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B61C4" w14:textId="77777777" w:rsidR="00AC5865" w:rsidRPr="00AC5865" w:rsidRDefault="00AC5865" w:rsidP="008D251A">
      <w:pPr>
        <w:spacing w:line="480" w:lineRule="auto"/>
        <w:jc w:val="both"/>
        <w:rPr>
          <w:rFonts w:ascii="Times New Roman" w:hAnsi="Times New Roman" w:cs="Times New Roman"/>
          <w:b/>
          <w:bCs/>
          <w:sz w:val="24"/>
          <w:szCs w:val="24"/>
          <w:u w:val="single"/>
        </w:rPr>
      </w:pPr>
      <w:r w:rsidRPr="00AC5865">
        <w:rPr>
          <w:rFonts w:ascii="Times New Roman" w:hAnsi="Times New Roman" w:cs="Times New Roman"/>
          <w:b/>
          <w:bCs/>
          <w:sz w:val="24"/>
          <w:szCs w:val="24"/>
          <w:u w:val="single"/>
        </w:rPr>
        <w:t>Review Article</w:t>
      </w:r>
    </w:p>
    <w:p w14:paraId="79E278E3" w14:textId="33EFBEE7" w:rsidR="008D251A"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Changing Landscapes and Snake Conservation in India:</w:t>
      </w:r>
      <w:r w:rsidR="000F2B39">
        <w:rPr>
          <w:rFonts w:ascii="Times New Roman" w:hAnsi="Times New Roman" w:cs="Times New Roman"/>
          <w:b/>
          <w:bCs/>
          <w:sz w:val="24"/>
          <w:szCs w:val="24"/>
        </w:rPr>
        <w:t xml:space="preserve"> </w:t>
      </w:r>
      <w:r w:rsidRPr="00FB7A6C">
        <w:rPr>
          <w:rFonts w:ascii="Times New Roman" w:hAnsi="Times New Roman" w:cs="Times New Roman"/>
          <w:b/>
          <w:bCs/>
          <w:sz w:val="24"/>
          <w:szCs w:val="24"/>
        </w:rPr>
        <w:t>A Review</w:t>
      </w:r>
    </w:p>
    <w:p w14:paraId="004490C2"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Abstract</w:t>
      </w:r>
    </w:p>
    <w:p w14:paraId="6172125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Snakes play important ecological roles by regulating prey populations, contributing to food-web stability, and participating in ecosystem processes. India supports considerable snake diversity across forests, grasslands, wetlands, agricultural landscapes, and urban environments. However, rapid </w:t>
      </w:r>
      <w:r w:rsidRPr="00FB7A6C">
        <w:rPr>
          <w:rFonts w:ascii="Times New Roman" w:hAnsi="Times New Roman" w:cs="Times New Roman"/>
          <w:sz w:val="24"/>
          <w:szCs w:val="24"/>
          <w:highlight w:val="yellow"/>
        </w:rPr>
        <w:t>urbanisation</w:t>
      </w:r>
      <w:r w:rsidRPr="00FB7A6C">
        <w:rPr>
          <w:rFonts w:ascii="Times New Roman" w:hAnsi="Times New Roman" w:cs="Times New Roman"/>
          <w:sz w:val="24"/>
          <w:szCs w:val="24"/>
        </w:rPr>
        <w:t xml:space="preserve">, habitat fragmentation, infrastructure development, road mortality, and negative human perceptions increasingly challenge snake conservation. These pressures interact by reducing habitat availability, restricting movement, increasing exposure to vehicles, and intensifying encounters between snakes and people. Road-associated mortality is particularly concerning because snake carcasses are easily overlooked, and mortality estimates may be influenced by carcass persistence and observer detection. Indian studies from Pench Tiger Reserve, Kaziranga-Karbi Anglong, and the Western Ghats demonstrate the importance of systematic roadkill monitoring and landscape-specific assessment. Human-snake encounters further complicate conservation because fear, misinformation, and retaliatory killing can result in unnecessary mortality, while encounters with venomous species present genuine public-health concerns. This review examines the ecological consequences of landscape transformation, </w:t>
      </w:r>
      <w:r w:rsidRPr="00FB7A6C">
        <w:rPr>
          <w:rFonts w:ascii="Times New Roman" w:hAnsi="Times New Roman" w:cs="Times New Roman"/>
          <w:sz w:val="24"/>
          <w:szCs w:val="24"/>
          <w:highlight w:val="yellow"/>
        </w:rPr>
        <w:t>urbanisation</w:t>
      </w:r>
      <w:r w:rsidRPr="00FB7A6C">
        <w:rPr>
          <w:rFonts w:ascii="Times New Roman" w:hAnsi="Times New Roman" w:cs="Times New Roman"/>
          <w:sz w:val="24"/>
          <w:szCs w:val="24"/>
        </w:rPr>
        <w:t xml:space="preserve">, road mortality, and human–snake interactions in India. It evaluates existing conservation approaches, identifies methodological and management gaps, and discusses practical interventions, including habitat protection, wildlife-sensitive infrastructure, roadkill mitigation, scientific rescue, veterinary care, community participation, and public-health coordination. Particular attention is given to the limitations of interpreting rescue records and isolated mortality observations as indicators of population trends. The review highlights the need for standardised monitoring, stronger evaluation of mitigation </w:t>
      </w:r>
      <w:r w:rsidRPr="00FB7A6C">
        <w:rPr>
          <w:rFonts w:ascii="Times New Roman" w:hAnsi="Times New Roman" w:cs="Times New Roman"/>
          <w:sz w:val="24"/>
          <w:szCs w:val="24"/>
        </w:rPr>
        <w:lastRenderedPageBreak/>
        <w:t>measures, and collaboration among wildlife managers, researchers, veterinary professionals, transport authorities, and health services. Integrating biodiversity conservation with public safety through a One Health perspective can help reduce preventable snake mortality, improve responses to snakebite, and promote coexistence between people and snakes. Long-term conservation success will depend on addressing the underlying ecological and social causes of conflict rather than relying primarily on reactive rescue operations.</w:t>
      </w:r>
    </w:p>
    <w:p w14:paraId="70370985" w14:textId="77777777" w:rsidR="008D251A" w:rsidRPr="00FB7A6C" w:rsidRDefault="008D251A" w:rsidP="008D251A">
      <w:pPr>
        <w:spacing w:line="480" w:lineRule="auto"/>
        <w:jc w:val="both"/>
        <w:rPr>
          <w:rFonts w:ascii="Times New Roman" w:hAnsi="Times New Roman" w:cs="Times New Roman"/>
          <w:i/>
          <w:iCs/>
          <w:sz w:val="24"/>
          <w:szCs w:val="24"/>
        </w:rPr>
      </w:pPr>
      <w:r w:rsidRPr="00FB7A6C">
        <w:rPr>
          <w:rFonts w:ascii="Times New Roman" w:hAnsi="Times New Roman" w:cs="Times New Roman"/>
          <w:i/>
          <w:iCs/>
          <w:sz w:val="24"/>
          <w:szCs w:val="24"/>
        </w:rPr>
        <w:t>Keywords: Snake conservation, urbanization, road mortality, human</w:t>
      </w:r>
      <w:r w:rsidR="00064B14" w:rsidRPr="00FB7A6C">
        <w:rPr>
          <w:rFonts w:ascii="Times New Roman" w:hAnsi="Times New Roman" w:cs="Times New Roman"/>
          <w:i/>
          <w:iCs/>
          <w:sz w:val="24"/>
          <w:szCs w:val="24"/>
        </w:rPr>
        <w:t>-</w:t>
      </w:r>
      <w:r w:rsidRPr="00FB7A6C">
        <w:rPr>
          <w:rFonts w:ascii="Times New Roman" w:hAnsi="Times New Roman" w:cs="Times New Roman"/>
          <w:i/>
          <w:iCs/>
          <w:sz w:val="24"/>
          <w:szCs w:val="24"/>
        </w:rPr>
        <w:t>snake conflict, habitat fragmentation, wildlife management, One Health</w:t>
      </w:r>
    </w:p>
    <w:p w14:paraId="0A752117"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1. Introduction</w:t>
      </w:r>
    </w:p>
    <w:p w14:paraId="4A8326E1" w14:textId="77777777" w:rsidR="008D251A" w:rsidRPr="00FB7A6C" w:rsidRDefault="008D251A" w:rsidP="00FB7A6C">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Across the world, rapid urban expansion, agricultural intensification, and transport infrastructure are transforming wildlife habitats and increasing contact between people and animals. For snakes, these changes can reduce shelter and feeding habitat, fragment populations, expose individuals to vehicle collisions, and increase the likelihood of encounters with people. These pressures are especially challenging to assess because snakes are often cryptic, difficult to detect, and poorly represented in long-term monitoring programmes. India supports diverse snake communities across forests, grasslands, wetlands, agricultural landscapes, and rapidly expanding urban areas, yet conservation evidence remains uneven among regions and species. Indian research has documented road-associated mortality and regional snake diversity, but findings from individual sites cannot automatically be generalised to the country as a whole. A conservation response therefore requires an integrated assessment of ecological change, infrastructure-related mortality, human responses, veterinary care, and public-health needs.</w:t>
      </w:r>
    </w:p>
    <w:p w14:paraId="24775012" w14:textId="77777777" w:rsidR="008D251A" w:rsidRPr="00E30028" w:rsidRDefault="008D251A" w:rsidP="008D251A">
      <w:pPr>
        <w:spacing w:line="480" w:lineRule="auto"/>
        <w:jc w:val="both"/>
        <w:rPr>
          <w:rFonts w:ascii="Times New Roman" w:hAnsi="Times New Roman" w:cs="Times New Roman"/>
          <w:bCs/>
          <w:sz w:val="24"/>
          <w:szCs w:val="24"/>
        </w:rPr>
      </w:pPr>
      <w:r w:rsidRPr="00FB7A6C">
        <w:rPr>
          <w:rFonts w:ascii="Times New Roman" w:hAnsi="Times New Roman" w:cs="Times New Roman"/>
          <w:sz w:val="24"/>
          <w:szCs w:val="24"/>
        </w:rPr>
        <w:t xml:space="preserve">India's snake fauna includes venomous and non-venomous species with varied ecological requirements and conservation needs. Taxonomic studies and regional inventories continue to </w:t>
      </w:r>
      <w:r w:rsidRPr="00FB7A6C">
        <w:rPr>
          <w:rFonts w:ascii="Times New Roman" w:hAnsi="Times New Roman" w:cs="Times New Roman"/>
          <w:sz w:val="24"/>
          <w:szCs w:val="24"/>
        </w:rPr>
        <w:lastRenderedPageBreak/>
        <w:t xml:space="preserve">improve understanding of snake diversity and distribution. For example, Basfore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(2024) documented 126 snake species across northeastern India, demonstrating the region's biological richness and the continuing importance of regional taxonomic research.</w:t>
      </w:r>
      <w:r>
        <w:rPr>
          <w:b/>
          <w:sz w:val="24"/>
          <w:highlight w:val="yellow"/>
        </w:rPr>
        <w:t xml:space="preserve"> </w:t>
      </w:r>
      <w:r w:rsidRPr="00E30028">
        <w:rPr>
          <w:bCs/>
          <w:sz w:val="24"/>
          <w:highlight w:val="yellow"/>
        </w:rPr>
        <w:t>A recent herpetofaunal assessment in Bihar also emphasised the need for accurate species identification and continued local monitoring when evaluating conservation priorities (Raj et al., 2025).</w:t>
      </w:r>
    </w:p>
    <w:p w14:paraId="10477D3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Despite their ecological significance, snakes often receive limited attention in conservation planning compared with more conspicuous wildlife. Their secretive behaviour, nocturnal activity, identification difficulties, and negative public perceptions can restrict monitoring and research. Consequently, changes in their abundance or distribution may remain undetected. Available records frequently consist of individual observations, rescue reports, or roadkill counts rather than long-term population estimates. Such records are valuable, but their interpretation requires consideration of survey effort, detectability, reporting behaviour, and species identification.</w:t>
      </w:r>
    </w:p>
    <w:p w14:paraId="219B3CB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Landscape transformation has created additional challenges for snake conservation. Urban expansion, highway construction, industrial development, agricultural intensification, mining, and settlement growth alter natural habitats and modify the spatial relationships between wildlife and people. Vegetation clearance removes refuges and potential breeding sites, while wetland conversion reduces habitat availability for aquatic and semi-aquatic species. Roads divide habitats, restrict movement, and introduce direct mortality. Urban development also modifies drainage, microclimates, prey availability, and the distribution of shelter, favouring some adaptable species while disadvantaging others.</w:t>
      </w:r>
    </w:p>
    <w:p w14:paraId="5B74DF84" w14:textId="77777777" w:rsidR="008D251A" w:rsidRPr="00E30028" w:rsidRDefault="008D251A" w:rsidP="008D251A">
      <w:pPr>
        <w:spacing w:line="480" w:lineRule="auto"/>
        <w:jc w:val="both"/>
        <w:rPr>
          <w:rFonts w:ascii="Times New Roman" w:hAnsi="Times New Roman" w:cs="Times New Roman"/>
          <w:bCs/>
          <w:sz w:val="24"/>
          <w:szCs w:val="24"/>
        </w:rPr>
      </w:pPr>
      <w:r w:rsidRPr="00FB7A6C">
        <w:rPr>
          <w:rFonts w:ascii="Times New Roman" w:hAnsi="Times New Roman" w:cs="Times New Roman"/>
          <w:sz w:val="24"/>
          <w:szCs w:val="24"/>
        </w:rPr>
        <w:t>These changes may produce apparently contradictory patterns. Snake sightings may increase in some settlements while populations decline elsewhere. Increased sightings can reflect displacement from disturbed habitats, seasonal movement, improved reporting, or the concentration of animals in remaining suitable patches rather than population growth. Distinguishing these explanations is essential for interpreting rescue records and developing appropriate conservation responses.</w:t>
      </w:r>
      <w:r>
        <w:rPr>
          <w:b/>
          <w:sz w:val="24"/>
          <w:highlight w:val="yellow"/>
        </w:rPr>
        <w:t xml:space="preserve"> </w:t>
      </w:r>
      <w:r w:rsidRPr="00E30028">
        <w:rPr>
          <w:bCs/>
          <w:sz w:val="24"/>
          <w:highlight w:val="yellow"/>
        </w:rPr>
        <w:t>A town-level assessment in Karnataka similarly used observations and rescue records to describe snake diversity and seasonal patterns, although such records require cautious interpretation as indicators of population change (Ganavi et al., 2026).</w:t>
      </w:r>
    </w:p>
    <w:p w14:paraId="2DAFBD25" w14:textId="77777777" w:rsidR="008D251A" w:rsidRPr="00E30028" w:rsidRDefault="008D251A" w:rsidP="008D251A">
      <w:pPr>
        <w:spacing w:line="480" w:lineRule="auto"/>
        <w:jc w:val="both"/>
        <w:rPr>
          <w:rFonts w:ascii="Times New Roman" w:hAnsi="Times New Roman" w:cs="Times New Roman"/>
          <w:bCs/>
          <w:sz w:val="24"/>
          <w:szCs w:val="24"/>
        </w:rPr>
      </w:pPr>
      <w:r w:rsidRPr="00FB7A6C">
        <w:rPr>
          <w:rFonts w:ascii="Times New Roman" w:hAnsi="Times New Roman" w:cs="Times New Roman"/>
          <w:sz w:val="24"/>
          <w:szCs w:val="24"/>
        </w:rPr>
        <w:t>Human</w:t>
      </w:r>
      <w:r w:rsidR="00064B14" w:rsidRPr="00FB7A6C">
        <w:rPr>
          <w:rFonts w:ascii="Times New Roman" w:hAnsi="Times New Roman" w:cs="Times New Roman"/>
          <w:sz w:val="24"/>
          <w:szCs w:val="24"/>
        </w:rPr>
        <w:t>-</w:t>
      </w:r>
      <w:r w:rsidRPr="00FB7A6C">
        <w:rPr>
          <w:rFonts w:ascii="Times New Roman" w:hAnsi="Times New Roman" w:cs="Times New Roman"/>
          <w:sz w:val="24"/>
          <w:szCs w:val="24"/>
        </w:rPr>
        <w:t>snake interactions add a social and public-health dimension. Snakes entering houses, gardens, farms, construction sites, or drainage systems may provoke fear and retaliatory killing. Encounters can occur when animals move between habitats, seek shelter, or follow prey. Venomous snakes present genuine medical risks, particularly where occupational exposure is high or access to timely treatment is limited. However, a snake sighting does not necessarily constitute a dangerous encounter, and indiscriminate responses can kill non-venomous species as well as venomous ones.</w:t>
      </w:r>
      <w:r>
        <w:rPr>
          <w:b/>
          <w:sz w:val="24"/>
          <w:highlight w:val="yellow"/>
        </w:rPr>
        <w:t xml:space="preserve"> </w:t>
      </w:r>
      <w:r w:rsidRPr="00E30028">
        <w:rPr>
          <w:bCs/>
          <w:sz w:val="24"/>
          <w:highlight w:val="yellow"/>
        </w:rPr>
        <w:t>An analysis of rescue encounters in West Bengal further illustrates that human–snake interactions can vary with environmental conditions and local setting (Kuttalam et al., 2025).</w:t>
      </w:r>
    </w:p>
    <w:p w14:paraId="49F8076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 mortality illustrates the interconnected effects of infrastructure and snake ecology. Roads can kill individual animals, restrict movement, and reduce connectivity between suitable habitats. Repeated mortality at particular locations may have wider population consequences, particularly for species with restricted distributions or limited dispersal. Pragatheesh and Rajvanshi (2013), studying a nine-kilometre stretch of National Highway 7 near Pench Tiger Reserve in Madhya Pradesh, documented 490 snake roadkills over 430 survey days. Their findings demonstrate the value of systematic monitoring while highlighting the need to interpret local mortality patterns within their specific ecological and methodological context.</w:t>
      </w:r>
    </w:p>
    <w:p w14:paraId="4B403DBA" w14:textId="77777777" w:rsidR="008D251A" w:rsidRPr="00E30028" w:rsidRDefault="008D251A" w:rsidP="008D251A">
      <w:pPr>
        <w:spacing w:line="480" w:lineRule="auto"/>
        <w:jc w:val="both"/>
        <w:rPr>
          <w:rFonts w:ascii="Times New Roman" w:hAnsi="Times New Roman" w:cs="Times New Roman"/>
          <w:bCs/>
          <w:sz w:val="24"/>
          <w:szCs w:val="24"/>
        </w:rPr>
      </w:pPr>
      <w:r w:rsidRPr="00FB7A6C">
        <w:rPr>
          <w:rFonts w:ascii="Times New Roman" w:hAnsi="Times New Roman" w:cs="Times New Roman"/>
          <w:sz w:val="24"/>
          <w:szCs w:val="24"/>
        </w:rPr>
        <w:t>Although snake conservation in India is receiving increasing attention, important gaps remain in the integration of urban ecology, road ecology, veterinary intervention, public health, and landscape planning. Research effort is uneven across regions and species, monitoring methods vary, and the effectiveness of mitigation measures remains insufficiently evaluated for many Indian landscapes. Rescue records are also not always linked systematically to habitat conditions, injuries, mortality risks, and post-release outcomes.</w:t>
      </w:r>
      <w:r>
        <w:rPr>
          <w:b/>
          <w:sz w:val="24"/>
          <w:highlight w:val="yellow"/>
        </w:rPr>
        <w:t xml:space="preserve"> </w:t>
      </w:r>
      <w:r w:rsidRPr="00E30028">
        <w:rPr>
          <w:bCs/>
          <w:sz w:val="24"/>
          <w:highlight w:val="yellow"/>
        </w:rPr>
        <w:t>Evidence from Tamil Nadu also identifies training, equipment, and standardised rescue procedures as important considerations for managing encounters safely (Salim et al., 2024).</w:t>
      </w:r>
    </w:p>
    <w:p w14:paraId="7A8CDD76" w14:textId="77777777" w:rsidR="005C170E" w:rsidRPr="00FB7A6C" w:rsidRDefault="007521C9" w:rsidP="003F3271">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novelty of this review lies in bringing together topics that are often considered separately: landscape change, urban snake encounters, road mortality, rescue and veterinary outcomes, and snakebite prevention. Rather than treating rescue counts or isolated roadkill observations as direct measures of population change, it explains the limitations of these data and identifies how they can be interpreted alongside habitat, survey-effort, and detection information. Such a synthesis is needed because conserv</w:t>
      </w:r>
      <w:r w:rsidRPr="00FB7A6C">
        <w:rPr>
          <w:rFonts w:ascii="Times New Roman" w:hAnsi="Times New Roman" w:cs="Times New Roman"/>
          <w:sz w:val="24"/>
          <w:szCs w:val="24"/>
        </w:rPr>
        <w:t>ation decisions must address both avoidable snake mortality and legitimate public-safety concerns, while evidence on mitigation effectiveness and post-rescue outcomes remains uneven across Indian landscapes.</w:t>
      </w:r>
    </w:p>
    <w:p w14:paraId="0918F05B"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sz w:val="24"/>
          <w:szCs w:val="24"/>
        </w:rPr>
        <w:t xml:space="preserve">Review type and rationale. This article is a critical narrative review, not a systematic review or meta-analysis. It was developed to synthesise selected published evidence on the links between landscape transformation and snake conservation in India, while drawing on international studies </w:t>
      </w:r>
      <w:r w:rsidRPr="00FB7A6C">
        <w:rPr>
          <w:rFonts w:ascii="Times New Roman" w:hAnsi="Times New Roman" w:cs="Times New Roman"/>
          <w:sz w:val="24"/>
          <w:szCs w:val="24"/>
          <w:highlight w:val="yellow"/>
        </w:rPr>
        <w:t>where they help to explain ecological mechanisms</w:t>
      </w:r>
      <w:r w:rsidRPr="00FB7A6C">
        <w:rPr>
          <w:rFonts w:ascii="Times New Roman" w:hAnsi="Times New Roman" w:cs="Times New Roman"/>
          <w:sz w:val="24"/>
          <w:szCs w:val="24"/>
        </w:rPr>
        <w:t xml:space="preserve"> or assess potential management approaches. A narrative approach was chosen because the available evidence spans different species, locations, study designs, survey efforts, and outcome measures that are not directly comparable for quantitative pooling.</w:t>
      </w:r>
    </w:p>
    <w:p w14:paraId="1CC9898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review was organised around five linked themes: (i) habitat transformation and fragmentation; (ii) urban snake ecology and encounters; (iii) road-associated mortality and landscape connectivity; (iv) human–snake conflict, snakebite, and public health; and (v) conservation interventions, veterinary response, and research priorities. Priority was given to studies reporting field observations from India, including regional inventories and roadkill investigations, together with relevant government and public-health documents. International literature was considered where it provided evidence about monitoring limitations, reptile road ecology, mitigation design, or post-release considerations relevant to the review questions.</w:t>
      </w:r>
    </w:p>
    <w:p w14:paraId="7AAE024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Sources were considered relevant when they addressed snake diversity or ecology, habitat change, road mortality, human</w:t>
      </w:r>
      <w:r w:rsidR="003F3271">
        <w:rPr>
          <w:rFonts w:ascii="Times New Roman" w:hAnsi="Times New Roman" w:cs="Times New Roman"/>
          <w:sz w:val="24"/>
          <w:szCs w:val="24"/>
        </w:rPr>
        <w:t>-</w:t>
      </w:r>
      <w:r w:rsidRPr="00FB7A6C">
        <w:rPr>
          <w:rFonts w:ascii="Times New Roman" w:hAnsi="Times New Roman" w:cs="Times New Roman"/>
          <w:sz w:val="24"/>
          <w:szCs w:val="24"/>
        </w:rPr>
        <w:t>snake encounters, snakebite prevention, rescue or rehabilitation, or conservation management. Evidence was synthesised thematically rather than pooled statistically. For each topic, the review distinguishes direct observations reported by a study from the authors' interpretation and from management measures proposed for future evaluation. Findings from a single road, protected area, city, or species are treated as site-specific unless broader evidence supports wider application; international findings are not assumed to predict equivalent outcomes under Indian ecological, infrastructural, climatic, and socioeconomic conditions.</w:t>
      </w:r>
    </w:p>
    <w:p w14:paraId="0099DF1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This review is narrative rather than systematic. It does not present an exhaustive inventory of publications or a formal quantitative synthesis. Consequently, it should be interpreted as a thematic assessment of selected literature rather than a comprehensive estimate of snake population trends or conservation threats across India.</w:t>
      </w:r>
    </w:p>
    <w:p w14:paraId="2A0F6C77" w14:textId="77777777" w:rsidR="008D251A" w:rsidRPr="00FB7A6C" w:rsidRDefault="008D251A" w:rsidP="003F3271">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This review examines how </w:t>
      </w:r>
      <w:r w:rsidRPr="00FB7A6C">
        <w:rPr>
          <w:rFonts w:ascii="Times New Roman" w:hAnsi="Times New Roman" w:cs="Times New Roman"/>
          <w:sz w:val="24"/>
          <w:szCs w:val="24"/>
          <w:highlight w:val="yellow"/>
        </w:rPr>
        <w:t>urbanisation</w:t>
      </w:r>
      <w:r w:rsidRPr="00FB7A6C">
        <w:rPr>
          <w:rFonts w:ascii="Times New Roman" w:hAnsi="Times New Roman" w:cs="Times New Roman"/>
          <w:sz w:val="24"/>
          <w:szCs w:val="24"/>
        </w:rPr>
        <w:t>, road development, and human</w:t>
      </w:r>
      <w:r w:rsidR="00496A75">
        <w:rPr>
          <w:rFonts w:ascii="Times New Roman" w:hAnsi="Times New Roman" w:cs="Times New Roman"/>
          <w:sz w:val="24"/>
          <w:szCs w:val="24"/>
        </w:rPr>
        <w:t>-</w:t>
      </w:r>
      <w:r w:rsidRPr="00FB7A6C">
        <w:rPr>
          <w:rFonts w:ascii="Times New Roman" w:hAnsi="Times New Roman" w:cs="Times New Roman"/>
          <w:sz w:val="24"/>
          <w:szCs w:val="24"/>
        </w:rPr>
        <w:t>snake interactions influence snake conservation in India. It synthesises available Indian evidence, considers relevant international research, evaluates conservation and management approaches, and identifies priorities for research and landscape-scale intervention.</w:t>
      </w:r>
    </w:p>
    <w:p w14:paraId="2CC0CA2E" w14:textId="77777777" w:rsidR="00344777" w:rsidRPr="00344777" w:rsidRDefault="00344777" w:rsidP="00344777">
      <w:pPr>
        <w:spacing w:line="480" w:lineRule="auto"/>
        <w:jc w:val="both"/>
        <w:rPr>
          <w:rFonts w:ascii="Times New Roman" w:hAnsi="Times New Roman" w:cs="Times New Roman"/>
          <w:b/>
          <w:bCs/>
          <w:sz w:val="24"/>
          <w:szCs w:val="24"/>
        </w:rPr>
      </w:pPr>
      <w:r w:rsidRPr="00344777">
        <w:rPr>
          <w:rFonts w:ascii="Times New Roman" w:hAnsi="Times New Roman" w:cs="Times New Roman"/>
          <w:b/>
          <w:bCs/>
          <w:sz w:val="24"/>
          <w:szCs w:val="24"/>
        </w:rPr>
        <w:t>2. Materials and Methods</w:t>
      </w:r>
    </w:p>
    <w:p w14:paraId="7B19077C"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2.1. Review Design and Literature Search</w:t>
      </w:r>
    </w:p>
    <w:p w14:paraId="0A410E28"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 xml:space="preserve">This review adopted a narrative approach to examine the effects of landscape transformation, </w:t>
      </w:r>
      <w:r w:rsidRPr="00344777">
        <w:rPr>
          <w:rFonts w:ascii="Times New Roman" w:hAnsi="Times New Roman" w:cs="Times New Roman"/>
          <w:sz w:val="24"/>
          <w:szCs w:val="24"/>
          <w:highlight w:val="yellow"/>
        </w:rPr>
        <w:t>urbanisation</w:t>
      </w:r>
      <w:r w:rsidRPr="00344777">
        <w:rPr>
          <w:rFonts w:ascii="Times New Roman" w:hAnsi="Times New Roman" w:cs="Times New Roman"/>
          <w:sz w:val="24"/>
          <w:szCs w:val="24"/>
        </w:rPr>
        <w:t>, road mortality, and human–snake interactions on snake conservation in India. Relevant literature was identified through searches of Google Scholar and available scientific journal databases, supplemented by reference lists of relevant research articles, review papers, biodiversity assessments, and government publications.</w:t>
      </w:r>
    </w:p>
    <w:p w14:paraId="7CC8D830"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Search terms included combinations of “snake conservation in India”, “</w:t>
      </w:r>
      <w:r w:rsidRPr="00344777">
        <w:rPr>
          <w:rFonts w:ascii="Times New Roman" w:hAnsi="Times New Roman" w:cs="Times New Roman"/>
          <w:sz w:val="24"/>
          <w:szCs w:val="24"/>
          <w:highlight w:val="yellow"/>
        </w:rPr>
        <w:t>urbanisation</w:t>
      </w:r>
      <w:r w:rsidRPr="00344777">
        <w:rPr>
          <w:rFonts w:ascii="Times New Roman" w:hAnsi="Times New Roman" w:cs="Times New Roman"/>
          <w:sz w:val="24"/>
          <w:szCs w:val="24"/>
        </w:rPr>
        <w:t xml:space="preserve"> and snakes”, “habitat fragmentation”, “snake road mortality”, “reptile roadkill”, “human–snake conflict”, “snake rescue”, “wildlife crossings”, “snakebite envenoming”, and “One Health”. Indian studies were prioritised, while relevant international research was considered to understand ecological processes and potential conservation interventions.</w:t>
      </w:r>
    </w:p>
    <w:p w14:paraId="401AAA77"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2.2. Eligibility and Information Extraction</w:t>
      </w:r>
    </w:p>
    <w:p w14:paraId="5A0A68FA"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 xml:space="preserve">Publications were considered for inclusion based on their relevance to snake ecology, habitat transformation, </w:t>
      </w:r>
      <w:r w:rsidRPr="00344777">
        <w:rPr>
          <w:rFonts w:ascii="Times New Roman" w:hAnsi="Times New Roman" w:cs="Times New Roman"/>
          <w:sz w:val="24"/>
          <w:szCs w:val="24"/>
          <w:highlight w:val="yellow"/>
        </w:rPr>
        <w:t>urbanisation</w:t>
      </w:r>
      <w:r w:rsidRPr="00344777">
        <w:rPr>
          <w:rFonts w:ascii="Times New Roman" w:hAnsi="Times New Roman" w:cs="Times New Roman"/>
          <w:sz w:val="24"/>
          <w:szCs w:val="24"/>
        </w:rPr>
        <w:t>, road-associated mortality, human–snake interactions, wildlife rescue, and conservation management. Priority was given to peer-reviewed research articles, review papers, regional biodiversity assessments, and authoritative government and public-health publications.</w:t>
      </w:r>
    </w:p>
    <w:p w14:paraId="5C6A1F2D"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Information extracted included study location, habitat type, species investigated, research methods, major findings, limitations, and conservation implications. Particular attention was given to roadkill survey methods, seasonal patterns, species composition, environmental factors, rescue practices, and mitigation effectiveness.</w:t>
      </w:r>
    </w:p>
    <w:p w14:paraId="6E3AF1D0"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2.3. Thematic Synthesis</w:t>
      </w:r>
    </w:p>
    <w:p w14:paraId="665BAB0D"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The literature was synthesised under five themes: habitat loss and fragmentation; urban snake ecology; road mortality and habitat connectivity; human</w:t>
      </w:r>
      <w:r w:rsidR="000F36E0">
        <w:rPr>
          <w:rFonts w:ascii="Times New Roman" w:hAnsi="Times New Roman" w:cs="Times New Roman"/>
          <w:sz w:val="24"/>
          <w:szCs w:val="24"/>
        </w:rPr>
        <w:t>-</w:t>
      </w:r>
      <w:r w:rsidRPr="00344777">
        <w:rPr>
          <w:rFonts w:ascii="Times New Roman" w:hAnsi="Times New Roman" w:cs="Times New Roman"/>
          <w:sz w:val="24"/>
          <w:szCs w:val="24"/>
        </w:rPr>
        <w:t>snake conflict and public health; and conservation strategies and research priorities. Indian studies provided the principal evidence, while international findings informed the discussion of ecological mechanisms and potential management approaches. Site-specific results were interpreted within their geographical and methodological contexts.</w:t>
      </w:r>
    </w:p>
    <w:p w14:paraId="65BE008A"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3. Ecological Importance of Snakes in Indian Landscapes</w:t>
      </w:r>
    </w:p>
    <w:p w14:paraId="4527A0C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contribute to ecological processes through their roles as predators and prey. Depending on the species, they consume rodents, amphibians, fish, lizards, birds, and other animals, while also supporting higher trophic levels. Their effects on prey populations vary according to habitat conditions, prey availability, species abundance, and interactions with other predators. Although rodent-eating snakes may contribute to natural pest regulation, the population-level consequences of their decline remain insufficiently quantified across many Indian agricultural landscapes.</w:t>
      </w:r>
    </w:p>
    <w:p w14:paraId="1C4FA25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India's diverse snake fauna includes aquatic, semi-aquatic, arboreal, fossorial, terrestrial, and habitat-generalist species. These ecological differences have direct conservation implications. Wetland-associated species may be affected by drainage, pollution, and water-body modification, whereas forest-dependent species may be more vulnerable to vegetation clearance, fragmentation, and changes in prey availability. Fossorial species may be affected by soil disturbance, excavation, and intensive agricultural operations.</w:t>
      </w:r>
    </w:p>
    <w:p w14:paraId="36130E3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persistence of adaptable snakes in modified environments should not be interpreted as evidence that an ecosystem remains ecologically intact. Generalist species may continue to occur in settlements and agricultural landscapes even when habitat specialists decline. Therefore, snake sightings alone are insufficient indicators of ecosystem health. Species composition, distribution, abundance, habitat associations, and mortality should be considered together.</w:t>
      </w:r>
    </w:p>
    <w:p w14:paraId="14141E9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Regional inventories provide a foundation for conservation planning by identifying species diversity and geographical knowledge gaps. Basfore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(2024), for example, highlighted snake diversity in northeastern India and the importance of continued regional research. Such inventories should be complemented by repeated ecological surveys and habitat assessments to determine how landscape changes influence individual species.</w:t>
      </w:r>
    </w:p>
    <w:p w14:paraId="62E5F71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 conservation is therefore not simply a matter of protecting individual reptiles. It also involves maintaining the habitats, ecological interactions, and movement opportunities required to sustain snake communities across natural and human-modified landscapes.</w:t>
      </w:r>
    </w:p>
    <w:p w14:paraId="2B46348F"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4. Landscape Transformation and Snake Conservation</w:t>
      </w:r>
    </w:p>
    <w:p w14:paraId="3F5B12B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4.1. Habitat Loss, Degradation and Fragmentation</w:t>
      </w:r>
    </w:p>
    <w:p w14:paraId="23E8C16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expansion, infrastructure development, mining, and agricultural conversion can reduce snake habitat by eliminating vegetation, refuges, breeding sites, and prey resources. Wetland drainage particularly affects aquatic and semi-aquatic species, whereas forest clearance and soil disturbance can affect species dependent on particular vegetation structures or underground refuges.</w:t>
      </w:r>
    </w:p>
    <w:p w14:paraId="334F7F1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Habitat fragmentation compounds these effects by separating suitable patches and restricting movement between feeding, breeding, and sheltering areas. Isolated populations may experience reduced opportunities for dispersal and recolonisation, although the consequences depend on species ecology and the spatial configuration of the landscape.</w:t>
      </w:r>
    </w:p>
    <w:p w14:paraId="0BCBF29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Roads are especially important because they combine habitat separation with direct mortality. Even where suitable habitat remains on both sides of a road, vehicle collisions and avoidance behaviour may reduce effective connectivity. Conservation planning should therefore assess both habitat availability and the ability of animals to move safely between habitat patches (Baxter-Gilbert et al., 2015; Pragatheesh &amp; Rajvanshi, 2013).</w:t>
      </w:r>
    </w:p>
    <w:p w14:paraId="2A27800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4.2. Agricultural Intensification</w:t>
      </w:r>
    </w:p>
    <w:p w14:paraId="4866495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Agricultural landscapes can provide feeding opportunities for snakes through the availability of rodents, amphibians, fish, and other prey. However, intensive cultivation, mechanised harvesting, removal of field margins, and destruction of earthen refuges can increase mortality and reduce habitat heterogeneity.</w:t>
      </w:r>
    </w:p>
    <w:p w14:paraId="1718FB3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Pesticides may affect snakes indirectly through changes in prey populations and food-web interactions, although their population-level effects require further investigation. Irrigation channels and farm ponds may provide habitat for some species but may also create local hazards depending on their construction and maintenance.</w:t>
      </w:r>
    </w:p>
    <w:p w14:paraId="346AD1B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Human attitudes influence survival in these landscapes. Snakes encountered during cultivation or harvesting may be killed because they are perceived as dangerous. Appropriate responses include farmer education, safer work practices, retention of suitable field margins where feasible, and the promotion of non-lethal responses to encounters.</w:t>
      </w:r>
    </w:p>
    <w:p w14:paraId="00FD083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Agricultural conservation measures should be adapted to local species and farming systems rather than applied uniformly across all landscapes.</w:t>
      </w:r>
    </w:p>
    <w:p w14:paraId="0630130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4.3. Wetland Degradation and Drainage Modification</w:t>
      </w:r>
    </w:p>
    <w:p w14:paraId="7D5785A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Wetlands, ponds, streams, and floodplains provide habitat, prey resources, and movement opportunities for aquatic and semi-aquatic snakes. Drainage, pollution, wetland filling, and extensive modification of natural banks can reduce habitat quality and disrupt ecological connectivity.</w:t>
      </w:r>
    </w:p>
    <w:p w14:paraId="21AE67C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drainage systems may provide movement routes for some animals, but poorly designed drains can also expose snakes to entrapment, traffic, and human disturbance. Consequently, wetland conservation should extend beyond individual water bodies to include surrounding terrestrial habitats and connections between aquatic and terrestrial environments.</w:t>
      </w:r>
    </w:p>
    <w:p w14:paraId="3ACF583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Maintaining these connections may benefit multiple wildlife groups, but their effectiveness for particular snake species should be evaluated through ecological monitoring.</w:t>
      </w:r>
    </w:p>
    <w:p w14:paraId="3F780E8C" w14:textId="77777777" w:rsidR="002E78FA" w:rsidRDefault="002E78FA" w:rsidP="008D251A">
      <w:pPr>
        <w:spacing w:line="480" w:lineRule="auto"/>
        <w:jc w:val="both"/>
        <w:rPr>
          <w:rFonts w:ascii="Times New Roman" w:hAnsi="Times New Roman" w:cs="Times New Roman"/>
          <w:sz w:val="24"/>
          <w:szCs w:val="24"/>
        </w:rPr>
      </w:pPr>
    </w:p>
    <w:p w14:paraId="7BD2DF28" w14:textId="77777777" w:rsidR="002E78FA" w:rsidRDefault="002E78FA" w:rsidP="008D251A">
      <w:pPr>
        <w:spacing w:line="480" w:lineRule="auto"/>
        <w:jc w:val="both"/>
        <w:rPr>
          <w:rFonts w:ascii="Times New Roman" w:hAnsi="Times New Roman" w:cs="Times New Roman"/>
          <w:sz w:val="24"/>
          <w:szCs w:val="24"/>
        </w:rPr>
      </w:pPr>
    </w:p>
    <w:p w14:paraId="63C7FA9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4.4. Climate Change and Habitat Suitability</w:t>
      </w:r>
    </w:p>
    <w:p w14:paraId="09E6474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Changes in temperature, rainfall, drought frequency, and seasonal patterns may influence snake activity, thermoregulation, reproduction, and prey availability. Their effects are likely to vary among species and geographical regions.</w:t>
      </w:r>
    </w:p>
    <w:p w14:paraId="624869D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Climate-related pressures may interact with habitat fragmentation when snakes cannot move between areas with different environmental conditions. The loss of suitable refuges may further restrict opportunities for thermoregulation during extreme temperatures.</w:t>
      </w:r>
    </w:p>
    <w:p w14:paraId="0F12610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However, changes in sightings during particular seasons or weather conditions do not independently establish population growth or decline. Evaluating climate-related effects requires repeated observations combined with environmental data, species-specific information, and consideration of changes in detection probability.</w:t>
      </w:r>
    </w:p>
    <w:p w14:paraId="4F20712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4.5. Ecological Filtering and Conservation Implications</w:t>
      </w:r>
    </w:p>
    <w:p w14:paraId="2AA0CBF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Landscape transformation can favour adaptable generalist species while disadvantaging species with specialised habitat requirements. Consequently, a modified landscape may continue to support some snakes while experiencing a decline in overall community diversity.</w:t>
      </w:r>
    </w:p>
    <w:p w14:paraId="75BCA4E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Effective conservation should combine habitat protection, connectivity, wetland restoration, sustainable agricultural practices, roadkill mitigation, and species-level monitoring. The central challenge is to maintain the ecological diversity and movement opportunities required to sustain snake communities across increasingly modified Indian landscapes.</w:t>
      </w:r>
    </w:p>
    <w:p w14:paraId="61102A2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5. </w:t>
      </w:r>
      <w:r w:rsidRPr="00FB7A6C">
        <w:rPr>
          <w:rFonts w:ascii="Times New Roman" w:hAnsi="Times New Roman" w:cs="Times New Roman"/>
          <w:sz w:val="24"/>
          <w:szCs w:val="24"/>
          <w:highlight w:val="yellow"/>
        </w:rPr>
        <w:t>Urbanisation</w:t>
      </w:r>
      <w:r w:rsidRPr="00FB7A6C">
        <w:rPr>
          <w:rFonts w:ascii="Times New Roman" w:hAnsi="Times New Roman" w:cs="Times New Roman"/>
          <w:sz w:val="24"/>
          <w:szCs w:val="24"/>
        </w:rPr>
        <w:t xml:space="preserve"> and Snake Ecology in India</w:t>
      </w:r>
    </w:p>
    <w:p w14:paraId="442D34F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highlight w:val="yellow"/>
        </w:rPr>
        <w:t>Urbanisation</w:t>
      </w:r>
      <w:r w:rsidRPr="00FB7A6C">
        <w:rPr>
          <w:rFonts w:ascii="Times New Roman" w:hAnsi="Times New Roman" w:cs="Times New Roman"/>
          <w:sz w:val="24"/>
          <w:szCs w:val="24"/>
        </w:rPr>
        <w:t xml:space="preserve"> transforms snake habitats through construction, vegetation clearance, drainage modification, waste generation, and road expansion. Although densely built urban centres may offer limited suitable habitat for some species, peri-urban landscapes containing wetlands, gardens, agricultural fields, and woodland remnants can support snake communities (Ganavi et al., 2026; Kuttalam et al., 2025).</w:t>
      </w:r>
    </w:p>
    <w:p w14:paraId="1554CC2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may enter settlements while moving between habitats, seeking shelter, or following prey. Construction materials, rubble, abandoned structures, and drainage systems can provide temporary refuges but may also expose animals to human disturbance and entrapment. These encounters should therefore be interpreted in relation to local habitat conditions rather than automatically attributed to unusual snake behaviour.</w:t>
      </w:r>
    </w:p>
    <w:p w14:paraId="7129D74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Waste management can influence some encounters indirectly by affecting rodent abundance. Accumulated debris, poorly maintained storage areas, and structural gaps may also provide shelter or entry points. Appropriate sanitation, secure waste storage, integrated rodent management, and maintenance of buildings can reduce some opportunities for encounters without requiring indiscriminate removal of vegetation.</w:t>
      </w:r>
    </w:p>
    <w:p w14:paraId="6D33AA9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parks, wetlands, riverbanks, and vegetated corridors may facilitate movement between habitat patches. However, isolated green spaces surrounded by roads and buildings may provide limited connectivity, and open drains or construction pits can become hazards. Urban planning should therefore consider the quality, continuity, and safety of green spaces rather than relying solely on their total area.</w:t>
      </w:r>
    </w:p>
    <w:p w14:paraId="72240B8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Snake-rescue records can help identify commonly encountered species, seasonal patterns, and locations requiring further investigation. However, rescue frequency is influenced by public awareness, reporting access, responder availability, and local rescue practices. An increase in rescue reports cannot independently demonstrate an increase in snake abundance (Kuttalam et al., 2025).</w:t>
      </w:r>
    </w:p>
    <w:p w14:paraId="6BDB9F3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snake conservation should consequently combine species-level monitoring, habitat-sensitive planning, improved waste management, safer construction practices, and reliable systems for responding to encounters.</w:t>
      </w:r>
    </w:p>
    <w:p w14:paraId="6379264D"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6. Road Mortality as a Threat to Snake Conservation</w:t>
      </w:r>
    </w:p>
    <w:p w14:paraId="39BF3FE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6.1. Mechanisms of Road-Associated Mortality</w:t>
      </w:r>
    </w:p>
    <w:p w14:paraId="790331E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Roads create direct and indirect threats to snake populations. Vehicle collisions can kill individuals, while traffic and road infrastructure may restrict movement between habitats. The extent of these effects depends on road characteristics, traffic intensity, surrounding habitat, seasonal activity, and species-specific behaviour.</w:t>
      </w:r>
    </w:p>
    <w:p w14:paraId="0A9EFCA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can be difficult for drivers to detect because of their size, colouration, and low position on the road surface. Their movements may be relatively slow compared with vehicle speed, and some individuals may remain stationary when approached by a vehicle. Road surfaces can also provide attractive thermal conditions under particular circumstances.</w:t>
      </w:r>
    </w:p>
    <w:p w14:paraId="104E9AD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 mortality is difficult to quantify accurately. Carcasses may be crushed beyond recognition, removed by scavengers, washed away by rain, or overlooked by observers. Small and cryptic species are particularly likely to be under-recorded (Santos et al., 2011).</w:t>
      </w:r>
    </w:p>
    <w:p w14:paraId="3297B2C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number of carcasses observed during a survey should therefore be distinguished from the total number of animals killed. Population-level interpretation additionally requires information about species identity, population size, distribution, reproductive characteristics, and the spatial and temporal concentration of mortality.</w:t>
      </w:r>
    </w:p>
    <w:p w14:paraId="00B15ED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6.2. Evidence from Pench Tiger Reserve, Madhya Pradesh</w:t>
      </w:r>
    </w:p>
    <w:p w14:paraId="2F9152C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Pragatheesh and Rajvanshi (2013) investigated snake road mortality along a nine-kilometre stretch of National Highway 7 near Pench Tiger Reserve in Madhya Pradesh. Over 430 survey days distributed across three seasons during a two-year period, the researchers recorded 490 snake roadkills.</w:t>
      </w:r>
    </w:p>
    <w:p w14:paraId="7522486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recorded total corresponds to approximately 1.13 deaths per 10 kilometres per day under the study's survey framework. Mortality was highest during the monsoon, which accounted for 50% of recorded deaths. The barred wolf snake was the most frequently recorded species, followed by the common cat snake and striped keelback.</w:t>
      </w:r>
    </w:p>
    <w:p w14:paraId="3F3FA8A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study also identified mortality hotspots and associations between roadkill patterns and environmental variables, including elevation and surrounding landscape characteristics.</w:t>
      </w:r>
    </w:p>
    <w:p w14:paraId="08354CF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findings demonstrate the value of repeated surveys in identifying where and when road mortality occurs. Seasonal concentration suggests that monitoring and mitigation may need to account for periods of increased snake activity. Identification of hotspots can also help prioritise interventions rather than treating every road section as equally hazardous.</w:t>
      </w:r>
    </w:p>
    <w:p w14:paraId="7FD6216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Nevertheless, the study represents a particular road section and landscape. Its findings cannot be used as a national estimate of snake mortality. Differences in traffic, habitat, species composition, weather, survey frequency, and carcass detection may produce substantially different results elsewhere.</w:t>
      </w:r>
    </w:p>
    <w:p w14:paraId="54CB5FE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broader implication is that road mortality should be investigated through standardised, site-specific monitoring linked to infrastructure planning.</w:t>
      </w:r>
    </w:p>
    <w:p w14:paraId="192BF14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6.3. Evidence from the Western Ghats</w:t>
      </w:r>
    </w:p>
    <w:p w14:paraId="45D3CCA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Western Ghats contain forests, plantations, agricultural landscapes, and settlements intersected by roads. These environments provide an important setting for examining how linear infrastructure affects wildlife.</w:t>
      </w:r>
    </w:p>
    <w:p w14:paraId="695F857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Sushanth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(2025) examined roadkill along a 50-kilometre transect in the Nelliyampathy Hills of Kerala between June 2023 and May 2024. Across 22 surveys, the researchers recorded 330 roadkill observations representing 72 species. Reptiles accounted for 228 recorded individuals and 43 species, making them the most frequently represented major vertebrate group in the study.</w:t>
      </w:r>
    </w:p>
    <w:p w14:paraId="10906C7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were the most frequently recorded road-killed reptile group. Mortality patterns differed among species and environmental conditions, and the study identified associations between roadkill occurrence and features such as plantations, road pavement, water sources, terrain, and undergrowth (Sushanth et al., 2025).</w:t>
      </w:r>
    </w:p>
    <w:p w14:paraId="0F9EE91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findings demonstrate that road-associated mortality is influenced by the surrounding landscape rather than traffic alone. Roads near water bodies, plantations, or suitable refuges may encounter different reptile communities from roads crossing densely developed areas.</w:t>
      </w:r>
    </w:p>
    <w:p w14:paraId="5E606CC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highlight w:val="yellow"/>
        </w:rPr>
        <w:t>The study's annual mortality projections should be interpreted in accordance with</w:t>
      </w:r>
      <w:r w:rsidRPr="00FB7A6C">
        <w:rPr>
          <w:rFonts w:ascii="Times New Roman" w:hAnsi="Times New Roman" w:cs="Times New Roman"/>
          <w:sz w:val="24"/>
          <w:szCs w:val="24"/>
        </w:rPr>
        <w:t xml:space="preserve"> the assumptions used for survey coverage, carcass persistence, detectability, and extrapolation. Recorded roadkill totals and projected mortality estimates are not interchangeable.</w:t>
      </w:r>
    </w:p>
    <w:p w14:paraId="343AA15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Nevertheless, the study supports the inclusion of reptiles in road ecology assessments and highlights the value of examining species composition alongside total mortality.</w:t>
      </w:r>
    </w:p>
    <w:p w14:paraId="484CF25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6.4. Synthesis and Management Implications</w:t>
      </w:r>
    </w:p>
    <w:p w14:paraId="4AF96B4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highlight w:val="yellow"/>
        </w:rPr>
        <w:t>The Indian studies discussed above, together with the Kaziranga investigation (Das et al., 2007), demonstrate that road-associated wildlife mortality occurs</w:t>
      </w:r>
      <w:r w:rsidRPr="00FB7A6C">
        <w:rPr>
          <w:rFonts w:ascii="Times New Roman" w:hAnsi="Times New Roman" w:cs="Times New Roman"/>
          <w:sz w:val="24"/>
          <w:szCs w:val="24"/>
        </w:rPr>
        <w:t xml:space="preserve"> across different ecological settings, including protected-area landscapes, plantation environments, and biodiversity-rich hill regions. However, their results are not directly interchangeable because the studies differ in geographical coverage, sampling methods, survey effort, and taxonomic scope.</w:t>
      </w:r>
    </w:p>
    <w:p w14:paraId="5D95C98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consistent finding is the importance of systematic monitoring. Repeated surveys can identify seasonal variation and mortality hotspots, while species-level identification can help determine whether particular species or ecological groups are disproportionately affected.</w:t>
      </w:r>
    </w:p>
    <w:p w14:paraId="5660289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Roadkill mitigation should follow a hierarchy of prevention, targeted intervention, and evaluation. Infrastructure planning should first consider whether sensitive habitats and important movement routes can be avoided. Where roads are necessary, suitable crossing structures, fencing, speed management, and other interventions may be considered according to local conditions.</w:t>
      </w:r>
    </w:p>
    <w:p w14:paraId="4202E53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The effectiveness of these measures must be demonstrated rather than assumed. </w:t>
      </w:r>
      <w:r w:rsidRPr="00FB7A6C">
        <w:rPr>
          <w:rFonts w:ascii="Times New Roman" w:hAnsi="Times New Roman" w:cs="Times New Roman"/>
          <w:sz w:val="24"/>
          <w:szCs w:val="24"/>
          <w:highlight w:val="yellow"/>
        </w:rPr>
        <w:t>Baxter-Gilbert et al. (2015)</w:t>
      </w:r>
      <w:r w:rsidRPr="00FB7A6C">
        <w:rPr>
          <w:rFonts w:ascii="Times New Roman" w:hAnsi="Times New Roman" w:cs="Times New Roman"/>
          <w:sz w:val="24"/>
          <w:szCs w:val="24"/>
        </w:rPr>
        <w:t xml:space="preserve"> showed that failures in reptile-exclusion fencing can compromise ecopassage effectiveness. Crossing structures and fencing should therefore be designed and maintained as an integrated system.</w:t>
      </w:r>
    </w:p>
    <w:p w14:paraId="041FD16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Roadside vegetation management should also be selective. Measures intended to improve driver visibility or reduce wildlife access can have unintended ecological consequences if they remove important refuges or further restrict movement.</w:t>
      </w:r>
    </w:p>
    <w:p w14:paraId="53B0801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 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Conflict in India</w:t>
      </w:r>
    </w:p>
    <w:p w14:paraId="352F6E0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7.1. Defining 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Conflict</w:t>
      </w:r>
    </w:p>
    <w:p w14:paraId="779D547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conflict encompasses interactions that generate actual or perceived risks, injury, animal mortality, or demands for intervention. Encounters may occur inside buildings, in gardens, on farms, along roads, or at construction sites.</w:t>
      </w:r>
    </w:p>
    <w:p w14:paraId="69BF3DF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term requires careful interpretation. A sighting does not necessarily constitute a conflict, and a snake found near a house is not automatically displaying aggressive behaviour. Nevertheless, the fear experienced by residents is genuine and should be acknowledged in conservation programmes.</w:t>
      </w:r>
    </w:p>
    <w:p w14:paraId="68B8FEA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likelihood and consequences of encounters depend on both ecological and social factors. Habitat modification, snake movement, and prey distribution influence encounter probability, while public knowledge, perceived danger, previous experiences, and access to trained responders influence how people react.</w:t>
      </w:r>
    </w:p>
    <w:p w14:paraId="1C0D2E6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Effective conflict management should therefore address the circumstances producing encounters and the human responses that may result in unnecessary mortality.</w:t>
      </w:r>
    </w:p>
    <w:p w14:paraId="40BAA71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7.2. Fear, Misinformation and Retaliatory Killing</w:t>
      </w:r>
    </w:p>
    <w:p w14:paraId="53A936F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Fear of snakes is often associated with the genuine danger posed by some venomous species. However, limited knowledge of species identification may lead people to treat all snakes as equally dangerous (Salim et al., 2024).</w:t>
      </w:r>
    </w:p>
    <w:p w14:paraId="1DAE3CC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Retaliatory killing can occur when snakes are attacked immediately after being discovered, even when they are non-venomous or are not posing an immediate threat. Such responses can increase mortality without necessarily improving public safety.</w:t>
      </w:r>
    </w:p>
    <w:p w14:paraId="405E8E1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Misinformation may reinforce these behaviours. Claims that snakes deliberately pursue people to attack them, seek revenge, or inevitably bite when encountered can create unnecessary panic.</w:t>
      </w:r>
    </w:p>
    <w:p w14:paraId="067DBC2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Public education should correct these misconceptions without dismissing the risks associated with venomous snakes. People should be advised to maintain distance, avoid handling unidentified animals, prevent children and pets from approaching them, and contact trained responders when intervention is necessary.</w:t>
      </w:r>
    </w:p>
    <w:p w14:paraId="20A72B8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Conservation messaging is most effective when it combines reliable ecological information with practical instructions for safe behaviour.</w:t>
      </w:r>
    </w:p>
    <w:p w14:paraId="483DEFA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7.3. Habitat Disturbance and Residential Encounters</w:t>
      </w:r>
    </w:p>
    <w:p w14:paraId="0B208F9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Vegetation clearance, demolition, construction, and removal of debris can disturb established refuges and expose snakes in nearby residential areas. Animals may move into adjacent gardens, buildings, or temporary structures while seeking shelter or moving away from disturbance.</w:t>
      </w:r>
    </w:p>
    <w:p w14:paraId="7B30B81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Such encounters may be interpreted as an increase in snake abundance, even when the immediate cause is displacement from a disturbed site.</w:t>
      </w:r>
    </w:p>
    <w:p w14:paraId="171250D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Rescue operations may be necessary during construction or emergency situations, but they should not replace efforts to minimise avoidable habitat destruction. Where feasible, phased vegetation clearance, inspection of material piles, and the involvement of trained wildlife personnel can reduce unnecessary mortality.</w:t>
      </w:r>
    </w:p>
    <w:p w14:paraId="34B370D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Environmental assessments should identify important snake habitats before major developments begin. Planning measures should consider the ecological value of the site and the likelihood of encounters during construction and subsequent occupation.</w:t>
      </w:r>
    </w:p>
    <w:p w14:paraId="62FBC44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7.4. Waste Management and Residential Conditions</w:t>
      </w:r>
    </w:p>
    <w:p w14:paraId="6FA7085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Poor waste management can attract rodents and other small animals that serve as prey for some snakes. Accumulated debris, unused construction materials, and poorly maintained storage areas may also provide shelter.</w:t>
      </w:r>
    </w:p>
    <w:p w14:paraId="75F855F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conditions do not mean that snakes are attracted to every poorly maintained property. Species behaviour and local habitat conditions remain important. However, improved sanitation and building maintenance can reduce some opportunities for encounters.</w:t>
      </w:r>
    </w:p>
    <w:p w14:paraId="530796F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Practical measures include secure waste storage, appropriate rodent management, reducing unnecessary debris, maintaining drainage systems, and sealing suitable entry points into buildings.</w:t>
      </w:r>
    </w:p>
    <w:p w14:paraId="6537434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Such measures can improve sanitation and reduce encounter risks without requiring indiscriminate vegetation removal or the killing of snakes.</w:t>
      </w:r>
    </w:p>
    <w:p w14:paraId="141D6B9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7.5. Agricultural and Occupational Exposure</w:t>
      </w:r>
    </w:p>
    <w:p w14:paraId="47B637E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Farmers, plantation workers, forestry personnel, construction workers, and waste handlers may encounter snakes during routine activities. Exposure varies with local species, habitat, season, footwear, lighting, work practices, and access to medical care.</w:t>
      </w:r>
    </w:p>
    <w:p w14:paraId="348C93C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Prevention should be adapted to occupational conditions. Appropriate footwear, adequate lighting, safe material handling, awareness of local risks, and prompt access to healthcare can help reduce exposure.</w:t>
      </w:r>
    </w:p>
    <w:p w14:paraId="100D3B5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Training should emphasise that attempting to capture or kill a snake can increase the likelihood of a bite. Workers should know how to maintain distance, report encounters, and obtain assistance from competent personnel.</w:t>
      </w:r>
    </w:p>
    <w:p w14:paraId="66AA457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Workplace programmes should integrate snakebite prevention with practical wildlife-response procedures.</w:t>
      </w:r>
    </w:p>
    <w:p w14:paraId="2D38677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7.6. Cultural Perceptions and Community Participation</w:t>
      </w:r>
    </w:p>
    <w:p w14:paraId="67E5E34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have diverse cultural and religious meanings across India. In some communities, particular species are associated with reverence and traditional beliefs, whereas in others, fear and hostility may dominate responses to encounters.</w:t>
      </w:r>
    </w:p>
    <w:p w14:paraId="794DB4B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attitudes are not uniform across regions or social groups. Conservation initiatives should therefore engage communities respectfully rather than assuming that cultural beliefs invariably promote or undermine conservation.</w:t>
      </w:r>
    </w:p>
    <w:p w14:paraId="351BF0E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Local educators, community leaders, teachers, farmers, and trained rescuers can support reliable communication. Educational programmes should explain the ecological importance of snakes, provide practical safety guidance, and encourage responses that protect both people and wildlife.</w:t>
      </w:r>
    </w:p>
    <w:p w14:paraId="0BF6C9E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Community participation is particularly important because many encounters occur outside protected areas, where conservation outcomes depend heavily on individual decisions and local management practices.</w:t>
      </w:r>
    </w:p>
    <w:p w14:paraId="15AB9A6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7.7. Snake Rescue and Veterinary Intervention</w:t>
      </w:r>
    </w:p>
    <w:p w14:paraId="734F16D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Trained snake rescuers can help communities respond safely to encounters and may prevent unnecessary killing. Their work can also generate useful information about species occurrence, seasonal activity, injury patterns, and locations requiring further investigation (Salim et al., 2024).</w:t>
      </w:r>
    </w:p>
    <w:p w14:paraId="3C2C238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However, rescue operations require appropriate standards. Unsafe capture, prolonged restraint, unsuitable transport, and inappropriate release practices can harm snakes and expose people to avoidable risks.</w:t>
      </w:r>
    </w:p>
    <w:p w14:paraId="045AC6D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Rescue should not be treated as an automatic response to every sighting. Where a snake can remain safely in an appropriate habitat without creating an unacceptable risk, removal may be unnecessary.</w:t>
      </w:r>
    </w:p>
    <w:p w14:paraId="298AB15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When removal is required, competent personnel should follow applicable legal requirements and safety procedures. Species identification, animal condition, encounter circumstances, and release-site suitability should be considered.</w:t>
      </w:r>
    </w:p>
    <w:p w14:paraId="48C2604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Injured snakes may require veterinary examination, diagnostic imaging, supportive treatment, and rehabilitation. Decisions about release should consider functional recovery, species ecology, habitat suitability, and applicable regulations.</w:t>
      </w:r>
    </w:p>
    <w:p w14:paraId="63F3449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Standardised rescue and veterinary records could improve understanding of recurring hazards and help evaluate rehabilitation outcomes. Where feasible, post-release monitoring should assess survival, movement, and subsequent encounters.</w:t>
      </w:r>
    </w:p>
    <w:p w14:paraId="069AA6A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7.8. Relocation and Post-Release Outcomes</w:t>
      </w:r>
    </w:p>
    <w:p w14:paraId="75F71F3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Relocating a snake from a residential property may resolve an immediate encounter, but relocation does not automatically ensure animal welfare or conservation success.</w:t>
      </w:r>
    </w:p>
    <w:p w14:paraId="2474773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Outcomes depend on species, distance moved, habitat suitability, release conditions, availability of refuges, and other ecological factors. Translocated animals may experience stress, difficulty locating food and shelter, increased exposure to predators, or attempts to return to their original locations (Vishnu et al., 2024).</w:t>
      </w:r>
    </w:p>
    <w:p w14:paraId="230D44E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release site that appears suitable to people may not meet the ecological requirements of the species. Relocation may also transfer the risk of encounters to another community if the destination is close to residential areas.</w:t>
      </w:r>
    </w:p>
    <w:p w14:paraId="4F1A25C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consequences of relocation are unlikely to be identical for all snake species or landscapes. Decisions should therefore follow established wildlife-management guidance and applicable legal requirements.</w:t>
      </w:r>
    </w:p>
    <w:p w14:paraId="3928B39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Where feasible, post-release monitoring should evaluate survival, movement, habitat use, and subsequent human encounters. These data are necessary to determine whether relocation provides durable benefits rather than merely resolving the immediate situation.</w:t>
      </w:r>
    </w:p>
    <w:p w14:paraId="697E6F56"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8. Snakebite and the Public-Health Dimension</w:t>
      </w:r>
    </w:p>
    <w:p w14:paraId="32821B0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8.1. Snakebite as a Public-Health Concern</w:t>
      </w:r>
    </w:p>
    <w:p w14:paraId="4453746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highlight w:val="yellow"/>
        </w:rPr>
        <w:t>Snakebite envenoming is an important public-health problem in India, particularly among rural and agricultural communities (World Health Organization, n.d.).</w:t>
      </w:r>
      <w:r w:rsidRPr="00FB7A6C">
        <w:rPr>
          <w:rFonts w:ascii="Times New Roman" w:hAnsi="Times New Roman" w:cs="Times New Roman"/>
          <w:sz w:val="24"/>
          <w:szCs w:val="24"/>
        </w:rPr>
        <w:t xml:space="preserve"> </w:t>
      </w:r>
      <w:r w:rsidRPr="00FB7A6C">
        <w:rPr>
          <w:rFonts w:ascii="Times New Roman" w:hAnsi="Times New Roman" w:cs="Times New Roman"/>
          <w:sz w:val="24"/>
          <w:szCs w:val="24"/>
          <w:highlight w:val="yellow"/>
        </w:rPr>
        <w:t>The World Health Organization recognises snakebite envenoming as a neglected tropical disease and emphasises the need for improved prevention, access to treatment, and coordinated public-health responses (World Health Organization, 2026).</w:t>
      </w:r>
    </w:p>
    <w:p w14:paraId="50A6126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Snakebite risk must be considered alongside conservation because fear of venomous species can influence public attitudes towards all snakes. However, conservation and medical management should remain complementary rather than being treated as interchangeable objectives.</w:t>
      </w:r>
    </w:p>
    <w:p w14:paraId="0E1CB19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Protecting snakes does not require minimising the seriousness of venomous bites. Conversely, reducing snakebite risk does not require indiscriminate killing of wildlife.</w:t>
      </w:r>
    </w:p>
    <w:p w14:paraId="7DD6B6B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balanced approach must address both preventable human injury and unnecessary snake mortality.</w:t>
      </w:r>
    </w:p>
    <w:p w14:paraId="312C6CC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8.2. India's National Action Plan</w:t>
      </w:r>
    </w:p>
    <w:p w14:paraId="105640D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In March 2024, India's Ministry of Health and Family Welfare launched the National Action Plan for Prevention and Control of Snakebite Envenoming. The initiative aims to reduce snakebite deaths and disability through a One Health approach </w:t>
      </w:r>
      <w:r w:rsidRPr="00FB7A6C">
        <w:rPr>
          <w:rFonts w:ascii="Times New Roman" w:hAnsi="Times New Roman" w:cs="Times New Roman"/>
          <w:sz w:val="24"/>
          <w:szCs w:val="24"/>
          <w:highlight w:val="yellow"/>
        </w:rPr>
        <w:t>(Government of India, Ministry of Health and Family Welfare, 2024)</w:t>
      </w:r>
      <w:r w:rsidRPr="00FB7A6C">
        <w:rPr>
          <w:rFonts w:ascii="Times New Roman" w:hAnsi="Times New Roman" w:cs="Times New Roman"/>
          <w:sz w:val="24"/>
          <w:szCs w:val="24"/>
        </w:rPr>
        <w:t>.</w:t>
      </w:r>
    </w:p>
    <w:p w14:paraId="580298E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plan provides a relevant policy framework for improving awareness, strengthening access to treatment, coordinating services, and reducing the public-health burden of snakebite.</w:t>
      </w:r>
    </w:p>
    <w:p w14:paraId="76B0A81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Its relevance to conservation includes the potential to improve public understanding of snakebite risks and encourage appropriate responses to encounters. Reliable information and access to medical care may help reduce reliance on unsafe practices and indiscriminate killing.</w:t>
      </w:r>
    </w:p>
    <w:p w14:paraId="722E445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Nevertheless, public-health interventions alone cannot prevent habitat loss or road mortality. Likewise, habitat conservation cannot replace timely medical treatment. Effective management requires coordinated but distinct interventions addressing ecological and clinical priorities.</w:t>
      </w:r>
    </w:p>
    <w:p w14:paraId="7400955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8.3. Preventing Bites Without Encouraging Persecution</w:t>
      </w:r>
    </w:p>
    <w:p w14:paraId="556E45C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Public communication should advise people never to handle, capture, or kill an unidentified snake. Maintaining distance and contacting competent personnel are generally safer responses.</w:t>
      </w:r>
    </w:p>
    <w:p w14:paraId="0277EA6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Household and occupational measures may include adequate lighting at night, appropriate footwear, reducing unnecessary clutter, securing food and waste, and avoiding placing hands or feet into concealed spaces without checking.</w:t>
      </w:r>
    </w:p>
    <w:p w14:paraId="4D67C4E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relevance of individual preventive measures varies with local circumstances. Communication should therefore be adapted to the activities, living conditions, and risks experienced by different communities.</w:t>
      </w:r>
    </w:p>
    <w:p w14:paraId="20F9FC8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Following a suspected venomous snakebite, immediate medical assessment is essential. Traditional remedies, cutting or suction of the wound, and attempts to capture the snake should not delay medical care (World Health Organization, 2026).</w:t>
      </w:r>
    </w:p>
    <w:p w14:paraId="3159CEB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Public-health campaigns should discourage dangerous snake-handling demonstrations and reinforce the importance of safe behaviour and appropriate healthcare.</w:t>
      </w:r>
    </w:p>
    <w:p w14:paraId="5D5D00A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8.4. Integrating Conservation and One Health</w:t>
      </w:r>
    </w:p>
    <w:p w14:paraId="53EDDD6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One Health approach recognises the interconnectedness of human, animal, and environmental health. In snake conservation, it can connect habitat management, wildlife welfare, public education, snakebite prevention, and healthcare delivery.</w:t>
      </w:r>
    </w:p>
    <w:p w14:paraId="6753AC1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This approach does not imply that all environmental changes cause disease or that snakes should be regarded primarily as health threats. Instead, it encourages coordinated assessment of ecological conditions, human exposure, animal welfare, and public-health needs.</w:t>
      </w:r>
    </w:p>
    <w:p w14:paraId="0FFE730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For example, a developing settlement near a wetland may require ecological surveys, drainage planning, waste management, public awareness, and accessible emergency healthcare. These measures address different dimensions of the same landscape.</w:t>
      </w:r>
    </w:p>
    <w:p w14:paraId="2F8FD0F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Collaboration among forest departments, health services, local governments, wildlife researchers, veterinary professionals, and community organisations could improve both conservation outcomes and public safety.</w:t>
      </w:r>
    </w:p>
    <w:p w14:paraId="3B50BCD8"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9. Conservation and Management Strategies</w:t>
      </w:r>
    </w:p>
    <w:p w14:paraId="236982E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9.1. Landscape Planning and Habitat Connectivity</w:t>
      </w:r>
    </w:p>
    <w:p w14:paraId="21CEFED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Protecting habitats before they become severely fragmented should remain a priority. Environmental assessments should consider snake diversity, habitat requirements, seasonal movements, and cumulative development impacts.</w:t>
      </w:r>
    </w:p>
    <w:p w14:paraId="1D12E5F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Wetlands, forests, grasslands, river corridors, and other important habitats should be protected according to their ecological value. Habitat connectivity should be maintained wherever feasible, with attention to the needs of species using different environments.</w:t>
      </w:r>
    </w:p>
    <w:p w14:paraId="790D954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Compensatory planting cannot necessarily replace mature or specialised habitats. Avoiding the destruction of important natural ecosystems is therefore preferable to relying exclusively on restoration after development.</w:t>
      </w:r>
    </w:p>
    <w:p w14:paraId="1925203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9.2. Roadkill Monitoring and Mitigation</w:t>
      </w:r>
    </w:p>
    <w:p w14:paraId="40507EE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Standardised roadkill surveys can identify mortality hotspots, seasonal patterns, and species affected by vehicle collisions. Monitoring should record species, location, date, carcass condition, surrounding habitat, and relevant road characteristics.</w:t>
      </w:r>
    </w:p>
    <w:p w14:paraId="6B21E10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Survey frequency and carcass detectability should also be documented. Where possible, carcass persistence and observer detection should be assessed to improve estimates of actual mortality (Santos et al., 2011).</w:t>
      </w:r>
    </w:p>
    <w:p w14:paraId="0DC2935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Potential mitigation measures include wildlife fencing, underpasses, speed management, warning signs, and targeted roadside maintenance. Their suitability depends on species ecology, traffic conditions, road design, and local landscape characteristics.</w:t>
      </w:r>
    </w:p>
    <w:p w14:paraId="7C9B940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Fencing and crossing structures must function as an integrated system. </w:t>
      </w:r>
      <w:r w:rsidRPr="00FB7A6C">
        <w:rPr>
          <w:rFonts w:ascii="Times New Roman" w:hAnsi="Times New Roman" w:cs="Times New Roman"/>
          <w:sz w:val="24"/>
          <w:szCs w:val="24"/>
          <w:highlight w:val="yellow"/>
        </w:rPr>
        <w:t>Baxter-Gilbert et al. (2015)</w:t>
      </w:r>
      <w:r w:rsidRPr="00FB7A6C">
        <w:rPr>
          <w:rFonts w:ascii="Times New Roman" w:hAnsi="Times New Roman" w:cs="Times New Roman"/>
          <w:sz w:val="24"/>
          <w:szCs w:val="24"/>
        </w:rPr>
        <w:t xml:space="preserve"> demonstrated that failures in reptile-exclusion fencing can compromise ecopassage effectiveness. Maintenance and post-construction monitoring are therefore essential.</w:t>
      </w:r>
    </w:p>
    <w:p w14:paraId="778A8A1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Mitigation should be evaluated using measurable outcomes, including mortality, crossing use, movement, and the maintenance of connectivity.</w:t>
      </w:r>
    </w:p>
    <w:p w14:paraId="18E05B0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9.3. Urban Planning and Snake-Sensitive Infrastructure</w:t>
      </w:r>
    </w:p>
    <w:p w14:paraId="7210670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development can reduce avoidable snake mortality through pre-construction habitat assessments, phased vegetation clearance, and appropriate inspection of construction materials.</w:t>
      </w:r>
    </w:p>
    <w:p w14:paraId="7A4CF7F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Unused pits and trenches should be secured or designed to permit escape where appropriate. Drainage systems should minimise animal entrapment, and green spaces should be planned with attention to habitat quality and connectivity.</w:t>
      </w:r>
    </w:p>
    <w:p w14:paraId="75D2A8B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Construction and infrastructure projects should include clear procedures for responding to wildlife encounters. Trained personnel should be involved where necessary, and habitat clearance should avoid unnecessary disturbance to wildlife.</w:t>
      </w:r>
    </w:p>
    <w:p w14:paraId="2D9F151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9.4. Scientific Rescue and Veterinary Care</w:t>
      </w:r>
    </w:p>
    <w:p w14:paraId="4AF8545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Rescue programmes should prioritise public safety, animal welfare, and conservation. Responders should follow appropriate procedures for species identification, handling, transport, and release (Salim et al., 2024).</w:t>
      </w:r>
    </w:p>
    <w:p w14:paraId="33C870A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Injured snakes may require veterinary assessment, diagnostic imaging, and supportive treatment. Release decisions should consider functional recovery, species ecology, habitat suitability, and legal requirements rather than proximity to the rescue site alone.</w:t>
      </w:r>
    </w:p>
    <w:p w14:paraId="2B96E22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Standardised records should document the circumstances of rescue, species identity, injuries, treatment, release location, and subsequent outcomes where available. These data can help identify recurring hazards and improve management.</w:t>
      </w:r>
    </w:p>
    <w:p w14:paraId="566FCFE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9.5. Community Participation and Public Awareness</w:t>
      </w:r>
    </w:p>
    <w:p w14:paraId="1A88D9C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Community engagement is essential because snake encounters frequently occur in residential areas, agricultural fields, and local roads.</w:t>
      </w:r>
    </w:p>
    <w:p w14:paraId="0F171B2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Education in local languages should address safe responses to encounters, the ecological importance of snakes, the dangers of attempting capture, and the availability of trained assistance. Schools, farmers, resident associations, and local authorities can contribute to these initiatives.</w:t>
      </w:r>
    </w:p>
    <w:p w14:paraId="0479970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Awareness campaigns should be supported by reliable reporting systems, trained responders, and clear institutional responsibilities. Information alone may have limited impact when communities lack access to practical assistance.</w:t>
      </w:r>
    </w:p>
    <w:p w14:paraId="47A4156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9.6. Policy Integration and Adaptive Management</w:t>
      </w:r>
    </w:p>
    <w:p w14:paraId="7CD4ED4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 conservation should be incorporated into infrastructure planning before routes and designs are finalised. Environmental assessments should consider species diversity, habitat connectivity, seasonal movement, road mortality, and potential 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interactions.</w:t>
      </w:r>
    </w:p>
    <w:p w14:paraId="0FA06C4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Post-construction monitoring should assess whether mitigation measures reduce mortality and maintain connectivity. Where interventions perform poorly, designs and maintenance practices should be revised in response to the evidence.</w:t>
      </w:r>
    </w:p>
    <w:p w14:paraId="1865C5F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Adaptive management is essential because measures effective for one species or landscape may be ineffective or inappropriate elsewhere.</w:t>
      </w:r>
    </w:p>
    <w:p w14:paraId="13687218" w14:textId="77777777" w:rsidR="003356F5" w:rsidRPr="003356F5" w:rsidRDefault="003356F5" w:rsidP="003356F5">
      <w:pPr>
        <w:spacing w:line="480" w:lineRule="auto"/>
        <w:jc w:val="both"/>
        <w:rPr>
          <w:rFonts w:ascii="Times New Roman" w:hAnsi="Times New Roman" w:cs="Times New Roman"/>
          <w:b/>
          <w:bCs/>
          <w:sz w:val="24"/>
          <w:szCs w:val="24"/>
        </w:rPr>
      </w:pPr>
      <w:r w:rsidRPr="003356F5">
        <w:rPr>
          <w:rFonts w:ascii="Times New Roman" w:hAnsi="Times New Roman" w:cs="Times New Roman"/>
          <w:b/>
          <w:bCs/>
          <w:sz w:val="24"/>
          <w:szCs w:val="24"/>
        </w:rPr>
        <w:t>10. Research Gaps and Future Directions</w:t>
      </w:r>
    </w:p>
    <w:p w14:paraId="28EDC2A2" w14:textId="77777777" w:rsidR="003356F5" w:rsidRPr="003356F5" w:rsidRDefault="003356F5" w:rsidP="003356F5">
      <w:pPr>
        <w:spacing w:line="480" w:lineRule="auto"/>
        <w:jc w:val="both"/>
        <w:rPr>
          <w:rFonts w:ascii="Times New Roman" w:hAnsi="Times New Roman" w:cs="Times New Roman"/>
          <w:sz w:val="24"/>
          <w:szCs w:val="24"/>
        </w:rPr>
      </w:pPr>
      <w:r w:rsidRPr="003356F5">
        <w:rPr>
          <w:rFonts w:ascii="Times New Roman" w:hAnsi="Times New Roman" w:cs="Times New Roman"/>
          <w:sz w:val="24"/>
          <w:szCs w:val="24"/>
        </w:rPr>
        <w:t>Snake conservation research in India remains limited by uneven geographical coverage, insufficient long-term population monitoring, and inconsistent survey methods. Future studies should prioritise under-researched regions and species, use standardised roadkill surveys, and distinguish recorded mortality from estimated population-level impacts. Linking snake-rescue records with habitat characteristics, climate, road networks, and land-use changes could help identify areas requiring targeted conservation. The effectiveness of wildlife crossings, fencing, and other mitigation measures should be evaluated through systematic monitoring, comparable study sites, and assessments of mortality, connectivity, maintenance, and cost-effectiveness.</w:t>
      </w:r>
    </w:p>
    <w:p w14:paraId="4450985E" w14:textId="77777777" w:rsidR="003356F5" w:rsidRPr="003356F5" w:rsidRDefault="003356F5" w:rsidP="003356F5">
      <w:pPr>
        <w:spacing w:line="480" w:lineRule="auto"/>
        <w:jc w:val="both"/>
        <w:rPr>
          <w:rFonts w:ascii="Times New Roman" w:hAnsi="Times New Roman" w:cs="Times New Roman"/>
          <w:sz w:val="24"/>
          <w:szCs w:val="24"/>
        </w:rPr>
      </w:pPr>
      <w:r w:rsidRPr="003356F5">
        <w:rPr>
          <w:rFonts w:ascii="Times New Roman" w:hAnsi="Times New Roman" w:cs="Times New Roman"/>
          <w:sz w:val="24"/>
          <w:szCs w:val="24"/>
        </w:rPr>
        <w:t>Further research should investigate the social factors influencing snake killing, including fear, cultural perceptions, public awareness, and access to trained rescuers. Standardised veterinary records and post-release monitoring are needed to assess injuries, rehabilitation outcomes, and survival following relocation. Research should also examine how climate change interacts with habitat fragmentation and infrastructure development to influence snake distributions. Establishing a coordinated national snake-conservation framework integrating biodiversity records, roadkill data, rescue reports, veterinary information, and habitat mapping would strengthen evidence-based management and collaboration among researchers, forest departments, transport authorities, healthcare services, and local communities. Sensitive species-location data should be protected to prevent disturbance and exploitation.</w:t>
      </w:r>
    </w:p>
    <w:p w14:paraId="62F22DFB"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11. An Integrated Framework for Snake Conservation in India</w:t>
      </w:r>
    </w:p>
    <w:p w14:paraId="7FDADC3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threats discussed in this review are interconnected. Habitat loss may displace snakes into settlements, road networks can increase mortality during movement, and fear may lead to retaliatory killing. These processes can reinforce one another in rapidly transforming landscapes.</w:t>
      </w:r>
    </w:p>
    <w:p w14:paraId="0A3FD2C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An integrated conservation framework should combine preventive, ecological, engineering, veterinary, and public-health measures.</w:t>
      </w:r>
    </w:p>
    <w:p w14:paraId="4D85BBD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First, habitat protection should remain the foundation of conservation. Wetlands, forests, grasslands, and other important habitats should be identified and protected before development removes them. Planning should maintain connections between suitable habitats wherever possible.</w:t>
      </w:r>
    </w:p>
    <w:p w14:paraId="1E83ECA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Second, infrastructure development should incorporate wildlife-sensitive design. Road routes and construction plans should be assessed for potential effects on reptile movement, and mitigation should be directed towards verified risk locations. Crossing structures and fencing should be monitored after implementation rather than assumed to be effective.</w:t>
      </w:r>
    </w:p>
    <w:p w14:paraId="461A18A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Third, road mortality should be monitored systematically. Standardised surveys can identify affected species, seasonal patterns, and mortality hotspots. These findings should inform speed management, engineering changes, and adaptive maintenance.</w:t>
      </w:r>
    </w:p>
    <w:p w14:paraId="722FDC8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Fourth, human</w:t>
      </w:r>
      <w:r w:rsidR="002E78FA">
        <w:rPr>
          <w:rFonts w:ascii="Times New Roman" w:hAnsi="Times New Roman" w:cs="Times New Roman"/>
          <w:sz w:val="24"/>
          <w:szCs w:val="24"/>
        </w:rPr>
        <w:t>-</w:t>
      </w:r>
      <w:r w:rsidRPr="00FB7A6C">
        <w:rPr>
          <w:rFonts w:ascii="Times New Roman" w:hAnsi="Times New Roman" w:cs="Times New Roman"/>
          <w:sz w:val="24"/>
          <w:szCs w:val="24"/>
        </w:rPr>
        <w:t>snake encounters should be managed through prevention and competent response. Communities need reliable information about safe behaviour, access to trained rescuers, and clear guidance on when intervention is necessary. Unnecessary killing should be discouraged without minimising the risks associated with venomous species.</w:t>
      </w:r>
    </w:p>
    <w:p w14:paraId="312B696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Fifth, veterinary and rehabilitation services should be integrated into wildlife management. Injured animals should receive appropriate assessment and treatment, while release decisions should consider welfare, habitat suitability, and legal requirements.</w:t>
      </w:r>
    </w:p>
    <w:p w14:paraId="6976755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Sixth, public-health services should remain accessible and evidence-based. Timely medical care, appropriate prevention, and community awareness can reduce the consequences of snakebite and support safer responses to encounters.</w:t>
      </w:r>
    </w:p>
    <w:p w14:paraId="0080994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Finally, conservation outcomes should be evaluated using measurable indicators. Depending on the landscape and species, these may include road mortality, species occurrence, habitat connectivity, rescue outcomes, rehabilitation success, and the frequency of dangerous human encounters.</w:t>
      </w:r>
    </w:p>
    <w:p w14:paraId="6084BFE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Implementing this framework requires collaboration among forest departments, transport authorities, urban planners, researchers, veterinary professionals, health services, and local communities. No single institution can address all the ecological and social dimensions of snake conservation.</w:t>
      </w:r>
    </w:p>
    <w:p w14:paraId="5FC3314C"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12. Conclusion</w:t>
      </w:r>
    </w:p>
    <w:p w14:paraId="5E472C3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Snake conservation in India is increasingly shaped by the combined effects of landscape transformation, </w:t>
      </w:r>
      <w:r w:rsidRPr="00FB7A6C">
        <w:rPr>
          <w:rFonts w:ascii="Times New Roman" w:hAnsi="Times New Roman" w:cs="Times New Roman"/>
          <w:sz w:val="24"/>
          <w:szCs w:val="24"/>
          <w:highlight w:val="yellow"/>
        </w:rPr>
        <w:t>urbanisation</w:t>
      </w:r>
      <w:r w:rsidRPr="00FB7A6C">
        <w:rPr>
          <w:rFonts w:ascii="Times New Roman" w:hAnsi="Times New Roman" w:cs="Times New Roman"/>
          <w:sz w:val="24"/>
          <w:szCs w:val="24"/>
        </w:rPr>
        <w:t>, road mortality, and human–snake conflict. These pressures are interconnected: habitat loss and fragmentation can restrict movement or displace snakes, roads can kill individuals and reduce connectivity, and fear can lead to unnecessary persecution near human settlements.</w:t>
      </w:r>
    </w:p>
    <w:p w14:paraId="6B79151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Indian studies from Pench Tiger Reserve, the Kaziranga–Karbi Anglong landscape, and the Western Ghats demonstrate the importance of systematic roadkill monitoring, seasonal assessment, and identification of mortality hotspots. However, differences in survey design, geographical coverage, and species composition mean that local findings should not be treated as uniform estimates of mortality across India.</w:t>
      </w:r>
    </w:p>
    <w:p w14:paraId="1F2C34D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encounters also require careful interpretation. Increased sightings or rescue numbers may reflect changing habitat conditions, animal displacement, altered movement, or improved reporting rather than a simple increase in snake abundance. Effective responses should address the causes of encounters through habitat-sensitive planning, safer construction practices, appropriate waste management, trained rescue services, and public education (Ganavi et al., 2026; Kuttalam et al., 2025).</w:t>
      </w:r>
    </w:p>
    <w:p w14:paraId="7DF4934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 mitigation, habitat connectivity, and wildlife crossing structures offer opportunities to reduce mortality, but their effectiveness depends on species-specific design, maintenance, and evaluation. Similarly, rescue and relocation may resolve immediate situations but cannot replace long-term habitat protection or systematic management of human–wildlife interactions.</w:t>
      </w:r>
    </w:p>
    <w:p w14:paraId="2AC3870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balanced conservation strategy must recognise both the ecological importance of snakes and the legitimate public-health concerns associated with venomous species. Protecting snakes does not mean ignoring human safety. It means preventing avoidable encounters, reducing unnecessary killing, improving access to medical care, and developing responses based on ecological and clinical evidence.</w:t>
      </w:r>
    </w:p>
    <w:p w14:paraId="2A1EF46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India's National Action Plan for Prevention and Control of Snakebite Envenoming provides a relevant public-health framework, while ecological research can help identify environmental conditions associated with snake occurrence, mortality, and human exposure. Integrating these approaches through a One Health perspective can strengthen cooperation among wildlife managers, healthcare providers, researchers, and communities.</w:t>
      </w:r>
    </w:p>
    <w:p w14:paraId="0093C2E2" w14:textId="77777777" w:rsidR="008D251A"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Ultimately, snake conservation requires ecological considerations to become an integral part of urban planning, road development, agricultural management, and public education. Moving from predominantly reactive rescue operations towards preventive, landscape-scale management offers a stronger basis for reducing mortality, maintaining ecological connectivity, and supporting safer coexistence between people and snakes. Conserving snakes is therefore part of a wider commitment to maintaining biodiversity and sustaining the ecological processes on which both wildlife and human communities depend.</w:t>
      </w:r>
      <w:r w:rsidR="00E30028">
        <w:rPr>
          <w:rFonts w:ascii="Times New Roman" w:hAnsi="Times New Roman" w:cs="Times New Roman"/>
          <w:sz w:val="24"/>
          <w:szCs w:val="24"/>
        </w:rPr>
        <w:t xml:space="preserve"> </w:t>
      </w:r>
    </w:p>
    <w:p w14:paraId="3FA7FDF1" w14:textId="77777777" w:rsidR="00E30028" w:rsidRPr="00E30028" w:rsidRDefault="00E30028" w:rsidP="00E30028">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E30028">
        <w:rPr>
          <w:rFonts w:ascii="Times New Roman" w:eastAsia="Times New Roman" w:hAnsi="Times New Roman" w:cs="Times New Roman"/>
          <w:b/>
          <w:bCs/>
          <w:kern w:val="0"/>
          <w:sz w:val="27"/>
          <w:szCs w:val="27"/>
          <w:lang w:val="en-US"/>
          <w14:ligatures w14:val="none"/>
        </w:rPr>
        <w:t xml:space="preserve">Limitations </w:t>
      </w:r>
    </w:p>
    <w:p w14:paraId="2AC5D5FA" w14:textId="77777777" w:rsidR="00E30028" w:rsidRPr="00E30028" w:rsidRDefault="00E30028" w:rsidP="00E3002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E30028">
        <w:rPr>
          <w:rFonts w:ascii="Times New Roman" w:eastAsia="Times New Roman" w:hAnsi="Times New Roman" w:cs="Times New Roman"/>
          <w:kern w:val="0"/>
          <w:sz w:val="24"/>
          <w:szCs w:val="24"/>
          <w:lang w:val="en-US"/>
          <w14:ligatures w14:val="none"/>
        </w:rPr>
        <w:t>This critical narrative review synthesises selected studies rather than systematically identifying and appraising all available evidence. The literature varies in geographical coverage, species composition, survey effort and methods, limiting direct comparisons between sites. Roadkill records may underestimate mortality because carcasses disappear or are overlooked, while rescue and sighting data are affected by reporting practices. Long-term population estimates, independent evaluations of mitigation measures and post-release monitoring remain limited. Consequently, the review identifies conservation priorities but cannot quantify national snake population trends or reliably generalise site-specific findings across India.</w:t>
      </w:r>
    </w:p>
    <w:p w14:paraId="02AEAB72" w14:textId="77777777" w:rsidR="00E30028" w:rsidRPr="00FB7A6C" w:rsidRDefault="00E30028" w:rsidP="008D251A">
      <w:pPr>
        <w:spacing w:line="480" w:lineRule="auto"/>
        <w:jc w:val="both"/>
        <w:rPr>
          <w:rFonts w:ascii="Times New Roman" w:hAnsi="Times New Roman" w:cs="Times New Roman"/>
          <w:sz w:val="24"/>
          <w:szCs w:val="24"/>
        </w:rPr>
      </w:pPr>
    </w:p>
    <w:p w14:paraId="01F3DCCE" w14:textId="77777777" w:rsidR="00AC5865" w:rsidRPr="00AC5865" w:rsidRDefault="00AC5865" w:rsidP="00AC5865">
      <w:pPr>
        <w:spacing w:after="0" w:line="240" w:lineRule="auto"/>
        <w:rPr>
          <w:rFonts w:ascii="Arial" w:eastAsia="Calibri" w:hAnsi="Arial" w:cs="Arial"/>
          <w:b/>
          <w:kern w:val="0"/>
          <w:sz w:val="20"/>
          <w:szCs w:val="20"/>
          <w:lang w:val="en-US"/>
          <w14:ligatures w14:val="none"/>
        </w:rPr>
      </w:pPr>
      <w:r w:rsidRPr="00AC5865">
        <w:rPr>
          <w:rFonts w:ascii="Arial" w:eastAsia="Calibri" w:hAnsi="Arial" w:cs="Arial"/>
          <w:b/>
          <w:kern w:val="0"/>
          <w:sz w:val="20"/>
          <w:szCs w:val="20"/>
          <w:lang w:val="en-US"/>
          <w14:ligatures w14:val="none"/>
        </w:rPr>
        <w:t>Declaration of AI Use</w:t>
      </w:r>
    </w:p>
    <w:p w14:paraId="036A7AA6" w14:textId="77777777" w:rsidR="00AC5865" w:rsidRPr="00AC5865" w:rsidRDefault="00AC5865" w:rsidP="00AC5865">
      <w:pPr>
        <w:spacing w:after="0" w:line="240" w:lineRule="auto"/>
        <w:rPr>
          <w:rFonts w:ascii="Arial" w:eastAsia="Calibri" w:hAnsi="Arial" w:cs="Arial"/>
          <w:kern w:val="0"/>
          <w:sz w:val="20"/>
          <w:szCs w:val="20"/>
          <w:lang w:val="en-US"/>
          <w14:ligatures w14:val="none"/>
        </w:rPr>
      </w:pPr>
    </w:p>
    <w:p w14:paraId="26EFD212" w14:textId="77777777" w:rsidR="00AC5865" w:rsidRPr="00AC5865" w:rsidRDefault="00AC5865" w:rsidP="00AC5865">
      <w:pPr>
        <w:spacing w:after="0" w:line="240" w:lineRule="auto"/>
        <w:rPr>
          <w:rFonts w:ascii="Arial" w:eastAsia="Calibri" w:hAnsi="Arial" w:cs="Arial"/>
          <w:kern w:val="0"/>
          <w:sz w:val="20"/>
          <w:szCs w:val="20"/>
          <w:lang w:val="en-US"/>
          <w14:ligatures w14:val="none"/>
        </w:rPr>
      </w:pPr>
      <w:r w:rsidRPr="00AC5865">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5ACF59" w14:textId="77777777" w:rsidR="00AC5865" w:rsidRPr="00AC5865" w:rsidRDefault="00AC5865" w:rsidP="00AC5865">
      <w:pPr>
        <w:spacing w:after="0" w:line="240" w:lineRule="auto"/>
        <w:jc w:val="both"/>
        <w:rPr>
          <w:rFonts w:ascii="Times New Roman" w:eastAsia="Calibri" w:hAnsi="Times New Roman" w:cs="Times New Roman"/>
          <w:kern w:val="0"/>
          <w:lang w:val="en-US"/>
          <w14:ligatures w14:val="none"/>
        </w:rPr>
      </w:pPr>
    </w:p>
    <w:p w14:paraId="0BD16F0D" w14:textId="77777777" w:rsidR="00AC5865" w:rsidRPr="00AC5865" w:rsidRDefault="00AC5865" w:rsidP="00AC5865">
      <w:pPr>
        <w:spacing w:after="0" w:line="240" w:lineRule="auto"/>
        <w:jc w:val="both"/>
        <w:rPr>
          <w:rFonts w:ascii="Times New Roman" w:eastAsia="Calibri" w:hAnsi="Times New Roman" w:cs="Times New Roman"/>
          <w:kern w:val="0"/>
          <w:lang w:val="en-US"/>
          <w14:ligatures w14:val="none"/>
        </w:rPr>
      </w:pPr>
    </w:p>
    <w:p w14:paraId="7C9DFC1E" w14:textId="77777777" w:rsidR="00AC5865" w:rsidRPr="00AC5865" w:rsidRDefault="00AC5865" w:rsidP="00AC5865">
      <w:pPr>
        <w:spacing w:after="200" w:line="276" w:lineRule="auto"/>
        <w:rPr>
          <w:rFonts w:ascii="Cambria" w:eastAsia="Times New Roman" w:hAnsi="Cambria" w:cs="Arial"/>
          <w:b/>
          <w:bCs/>
          <w:kern w:val="0"/>
          <w:lang w:val="en-GB" w:eastAsia="en-GB"/>
          <w14:ligatures w14:val="none"/>
        </w:rPr>
      </w:pPr>
      <w:r w:rsidRPr="00AC5865">
        <w:rPr>
          <w:rFonts w:ascii="Cambria" w:eastAsia="Times New Roman" w:hAnsi="Cambria" w:cs="Arial"/>
          <w:b/>
          <w:bCs/>
          <w:kern w:val="0"/>
          <w:lang w:val="en-GB" w:eastAsia="en-GB"/>
          <w14:ligatures w14:val="none"/>
        </w:rPr>
        <w:t>COMPETING INTERESTS DISCLAIMER:</w:t>
      </w:r>
    </w:p>
    <w:p w14:paraId="53DE0628" w14:textId="77777777" w:rsidR="00AC5865" w:rsidRPr="00AC5865" w:rsidRDefault="00AC5865" w:rsidP="00AC5865">
      <w:pPr>
        <w:spacing w:after="200" w:line="276" w:lineRule="auto"/>
        <w:rPr>
          <w:rFonts w:ascii="Cambria" w:eastAsia="Times New Roman" w:hAnsi="Cambria" w:cs="Times New Roman"/>
          <w:kern w:val="0"/>
          <w:lang w:val="en-GB" w:eastAsia="en-GB"/>
          <w14:ligatures w14:val="none"/>
        </w:rPr>
      </w:pPr>
      <w:r w:rsidRPr="00AC5865">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79EFEB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References</w:t>
      </w:r>
    </w:p>
    <w:p w14:paraId="799F095F"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Basfore, B., Kalita, M. J., Sharma, N., &amp; Boro, A. R. (2024). An updated checklist of snakes (Reptilia: Squamata) in northeastern India derived from a review of recent literature. </w:t>
      </w:r>
      <w:r>
        <w:rPr>
          <w:i/>
          <w:highlight w:val="yellow"/>
        </w:rPr>
        <w:t>Journal of Threatened Taxa, 16</w:t>
      </w:r>
      <w:r>
        <w:rPr>
          <w:highlight w:val="yellow"/>
        </w:rPr>
        <w:t xml:space="preserve">(11), 26131–26149. </w:t>
      </w:r>
      <w:hyperlink r:id="rId6">
        <w:r>
          <w:rPr>
            <w:color w:val="0563C1"/>
            <w:highlight w:val="yellow"/>
            <w:u w:val="single"/>
          </w:rPr>
          <w:t>https://doi.org/10.11609/jott.8741.16.11.26131-26149</w:t>
        </w:r>
      </w:hyperlink>
    </w:p>
    <w:p w14:paraId="65377F9D"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Baxter-Gilbert, J. H., Riley, J. L., Lesbarrères, D., &amp; Litzgus, J. D. (2015). Mitigating reptile road mortality: fence failures compromise ecopassage effectiveness. </w:t>
      </w:r>
      <w:r>
        <w:rPr>
          <w:i/>
          <w:highlight w:val="yellow"/>
        </w:rPr>
        <w:t>PLOS ONE, 10</w:t>
      </w:r>
      <w:r>
        <w:rPr>
          <w:highlight w:val="yellow"/>
        </w:rPr>
        <w:t xml:space="preserve">(3), e0120537. </w:t>
      </w:r>
      <w:hyperlink r:id="rId7">
        <w:r>
          <w:rPr>
            <w:color w:val="0563C1"/>
            <w:highlight w:val="yellow"/>
            <w:u w:val="single"/>
          </w:rPr>
          <w:t>https://doi.org/10.1371/journal.pone.0120537</w:t>
        </w:r>
      </w:hyperlink>
    </w:p>
    <w:p w14:paraId="1D279EDA"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Das, A., Ahmed, M. F., Lahkar, B. P., &amp; Sharma, P. (2007). A preliminary report of reptilian mortality on road due to vehicular movements near Kaziranga National Park, Assam, India. </w:t>
      </w:r>
      <w:r>
        <w:rPr>
          <w:i/>
          <w:highlight w:val="yellow"/>
        </w:rPr>
        <w:t>Zoos' Print Journal, 22</w:t>
      </w:r>
      <w:r>
        <w:rPr>
          <w:highlight w:val="yellow"/>
        </w:rPr>
        <w:t xml:space="preserve">(7), 2742–2744. </w:t>
      </w:r>
      <w:hyperlink r:id="rId8">
        <w:r>
          <w:rPr>
            <w:color w:val="0563C1"/>
            <w:highlight w:val="yellow"/>
            <w:u w:val="single"/>
          </w:rPr>
          <w:t>https://doi.org/10.11609/JoTT.ZPJ.1541.2742-4</w:t>
        </w:r>
      </w:hyperlink>
    </w:p>
    <w:p w14:paraId="1405CB7E" w14:textId="77777777" w:rsidR="00C3022A" w:rsidRDefault="007521C9">
      <w:pPr>
        <w:spacing w:line="480" w:lineRule="auto"/>
        <w:ind w:left="317" w:hanging="317"/>
      </w:pPr>
      <w:r>
        <w:rPr>
          <w:b/>
          <w:highlight w:val="yellow"/>
        </w:rPr>
        <w:t xml:space="preserve">Ganavi, S., Pramod, A. F., Roopa, C., &amp; Kumara, V. (2026). Assessment of ophidian diversity in and around Chitradurga town, Karnataka. </w:t>
      </w:r>
      <w:r>
        <w:rPr>
          <w:b/>
          <w:i/>
          <w:highlight w:val="yellow"/>
        </w:rPr>
        <w:t>Journal of Global Ecology and Environment, 22</w:t>
      </w:r>
      <w:r>
        <w:rPr>
          <w:b/>
          <w:highlight w:val="yellow"/>
        </w:rPr>
        <w:t xml:space="preserve">(3), 228–240. </w:t>
      </w:r>
      <w:hyperlink r:id="rId9">
        <w:r w:rsidR="00C3022A">
          <w:rPr>
            <w:b/>
            <w:color w:val="0563C1"/>
            <w:highlight w:val="yellow"/>
            <w:u w:val="single"/>
          </w:rPr>
          <w:t>https://doi.org/10.56557/jogee/2026/v22i310852</w:t>
        </w:r>
      </w:hyperlink>
    </w:p>
    <w:p w14:paraId="3D5C6063"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Government of India, Ministry of Health and Family Welfare. (2024, March 12). </w:t>
      </w:r>
      <w:r>
        <w:rPr>
          <w:i/>
          <w:highlight w:val="yellow"/>
        </w:rPr>
        <w:t>Union Health Ministry launches national action plan for prevention and control of snakebite envenoming in India—An initiative to halve snakebite deaths by 2030 through a One Health approach</w:t>
      </w:r>
      <w:r>
        <w:rPr>
          <w:highlight w:val="yellow"/>
        </w:rPr>
        <w:t xml:space="preserve">. Press Information Bureau. </w:t>
      </w:r>
      <w:hyperlink r:id="rId10">
        <w:r>
          <w:rPr>
            <w:color w:val="0563C1"/>
            <w:highlight w:val="yellow"/>
            <w:u w:val="single"/>
          </w:rPr>
          <w:t>https://www.pib.gov.in/PressReleasePage.aspx?PRID=2013803</w:t>
        </w:r>
      </w:hyperlink>
    </w:p>
    <w:p w14:paraId="1BEA97F9" w14:textId="77777777" w:rsidR="00C3022A" w:rsidRDefault="007521C9">
      <w:pPr>
        <w:spacing w:line="480" w:lineRule="auto"/>
        <w:ind w:left="317" w:hanging="317"/>
      </w:pPr>
      <w:r>
        <w:rPr>
          <w:b/>
          <w:highlight w:val="yellow"/>
        </w:rPr>
        <w:t xml:space="preserve">Kuttalam, S. R., Owens, J. B., Santra, V., Ahmed, M. T., Das, B., Das, S., Koley, A., Koley, R., Barlow, A., &amp; Malhotra, A. (2025). Utilising snake rescue data to understand snake–human conflict in Hooghly, West Bengal, India. </w:t>
      </w:r>
      <w:r>
        <w:rPr>
          <w:b/>
          <w:i/>
          <w:highlight w:val="yellow"/>
        </w:rPr>
        <w:t>Transactions of the Royal Society of Tropical Medicine and Hygiene, 119</w:t>
      </w:r>
      <w:r>
        <w:rPr>
          <w:b/>
          <w:highlight w:val="yellow"/>
        </w:rPr>
        <w:t xml:space="preserve">(8), 971–981. </w:t>
      </w:r>
      <w:hyperlink r:id="rId11">
        <w:r w:rsidR="00C3022A">
          <w:rPr>
            <w:b/>
            <w:color w:val="0563C1"/>
            <w:highlight w:val="yellow"/>
            <w:u w:val="single"/>
          </w:rPr>
          <w:t>https://doi.org/10.1093/trstmh/trae124</w:t>
        </w:r>
      </w:hyperlink>
    </w:p>
    <w:p w14:paraId="11D4F56A"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Pragatheesh, A., &amp; Rajvanshi, A. (2013). Spatial patterns and factors influencing the mortality of snakes on the National Highway-7 along Pench Tiger Reserve, Madhya Pradesh, India. </w:t>
      </w:r>
      <w:r>
        <w:rPr>
          <w:i/>
          <w:highlight w:val="yellow"/>
        </w:rPr>
        <w:t>Oecologia Australis, 17</w:t>
      </w:r>
      <w:r>
        <w:rPr>
          <w:highlight w:val="yellow"/>
        </w:rPr>
        <w:t xml:space="preserve">(1), 20–35. </w:t>
      </w:r>
      <w:hyperlink r:id="rId12">
        <w:r>
          <w:rPr>
            <w:color w:val="0563C1"/>
            <w:highlight w:val="yellow"/>
            <w:u w:val="single"/>
          </w:rPr>
          <w:t>https://doi.org/10.4257/oeco.2013.1701.03</w:t>
        </w:r>
      </w:hyperlink>
    </w:p>
    <w:p w14:paraId="31D7A1B3" w14:textId="77777777" w:rsidR="00C3022A" w:rsidRDefault="007521C9">
      <w:pPr>
        <w:spacing w:line="480" w:lineRule="auto"/>
        <w:ind w:left="317" w:hanging="317"/>
      </w:pPr>
      <w:r>
        <w:rPr>
          <w:b/>
          <w:highlight w:val="yellow"/>
        </w:rPr>
        <w:t>Raj, R., Singh, M., Shahbaz, M., Zafar, M. M., Abhishek, Mall, A. K., &amp; Yasmin, S. (2025). Species richness and conservation status of herpetofauna and mammals in Bhimbandh</w:t>
      </w:r>
      <w:r>
        <w:rPr>
          <w:b/>
          <w:highlight w:val="yellow"/>
        </w:rPr>
        <w:t xml:space="preserve"> Wildlife Sanctuary, Bihar, India. </w:t>
      </w:r>
      <w:r>
        <w:rPr>
          <w:b/>
          <w:i/>
          <w:highlight w:val="yellow"/>
        </w:rPr>
        <w:t>Asian Journal of Environment &amp; Ecology, 24</w:t>
      </w:r>
      <w:r>
        <w:rPr>
          <w:b/>
          <w:highlight w:val="yellow"/>
        </w:rPr>
        <w:t xml:space="preserve">(7), 198–213. </w:t>
      </w:r>
      <w:hyperlink r:id="rId13">
        <w:r w:rsidR="00C3022A">
          <w:rPr>
            <w:b/>
            <w:color w:val="0563C1"/>
            <w:highlight w:val="yellow"/>
            <w:u w:val="single"/>
          </w:rPr>
          <w:t>https://doi.org/10.9734/ajee/2025/v24i7762</w:t>
        </w:r>
      </w:hyperlink>
    </w:p>
    <w:p w14:paraId="386320BA" w14:textId="77777777" w:rsidR="00C3022A" w:rsidRDefault="007521C9">
      <w:pPr>
        <w:spacing w:line="480" w:lineRule="auto"/>
        <w:ind w:left="317" w:hanging="317"/>
      </w:pPr>
      <w:r>
        <w:rPr>
          <w:b/>
          <w:highlight w:val="yellow"/>
        </w:rPr>
        <w:t xml:space="preserve">Salim, A., Williams, J., Almeida, J. R., Chandrasekharuni, G., Williams, H. F., Vaiyapuri, R., Vaiyapuri, M., Viswanath, R., Annamalai, T., Patel, K., Thirumalaikolundusubramanian, P., Senthilkumaran, S., Whitaker, R., &amp; Vaiyapuri, S. (2024). Challenges in rescuing snakes to protect human lives </w:t>
      </w:r>
      <w:r>
        <w:rPr>
          <w:b/>
          <w:highlight w:val="yellow"/>
        </w:rPr>
        <w:t xml:space="preserve">and promote snake conservation in Tamil Nadu, India. </w:t>
      </w:r>
      <w:r>
        <w:rPr>
          <w:b/>
          <w:i/>
          <w:highlight w:val="yellow"/>
        </w:rPr>
        <w:t>PLOS Neglected Tropical Diseases, 18</w:t>
      </w:r>
      <w:r>
        <w:rPr>
          <w:b/>
          <w:highlight w:val="yellow"/>
        </w:rPr>
        <w:t xml:space="preserve">(9), e0012516. </w:t>
      </w:r>
      <w:hyperlink r:id="rId14">
        <w:r w:rsidR="00C3022A">
          <w:rPr>
            <w:b/>
            <w:color w:val="0563C1"/>
            <w:highlight w:val="yellow"/>
            <w:u w:val="single"/>
          </w:rPr>
          <w:t>https://doi.org/10.1371/journal.pntd.0012516</w:t>
        </w:r>
      </w:hyperlink>
    </w:p>
    <w:p w14:paraId="4DEB4B19" w14:textId="77777777" w:rsidR="007D6A96" w:rsidRDefault="007521C9">
      <w:pPr>
        <w:spacing w:line="480" w:lineRule="auto"/>
        <w:ind w:left="317" w:hanging="317"/>
      </w:pPr>
      <w:r>
        <w:rPr>
          <w:highlight w:val="yellow"/>
        </w:rPr>
        <w:t xml:space="preserve">Santos, S. M., Carvalho, F., &amp; Mira, A. (2011). How long do the dead survive on the road? Carcass persistence probability and implications for road-kill monitoring surveys. </w:t>
      </w:r>
      <w:r>
        <w:rPr>
          <w:i/>
          <w:highlight w:val="yellow"/>
        </w:rPr>
        <w:t>PLOS ONE, 6</w:t>
      </w:r>
      <w:r>
        <w:rPr>
          <w:highlight w:val="yellow"/>
        </w:rPr>
        <w:t xml:space="preserve">(9), e25383. </w:t>
      </w:r>
      <w:hyperlink r:id="rId15">
        <w:r w:rsidR="007D6A96">
          <w:rPr>
            <w:color w:val="0563C1"/>
            <w:highlight w:val="yellow"/>
            <w:u w:val="single"/>
          </w:rPr>
          <w:t>https://doi.org/10.1371/journal.pone.0025383</w:t>
        </w:r>
      </w:hyperlink>
    </w:p>
    <w:p w14:paraId="56ACDB84"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Sushanth, S., Praphul, G., Ganesh, S. R., Molur, S., Kumara, H. N., &amp; Singh, M. (2025). Impact of linear infrastructure and landscape characteristics on wildlife roadkill in the Nelliyampathy Hills, Western Ghats, India. </w:t>
      </w:r>
      <w:r>
        <w:rPr>
          <w:i/>
          <w:highlight w:val="yellow"/>
        </w:rPr>
        <w:t>Scientific Reports, 15</w:t>
      </w:r>
      <w:r>
        <w:rPr>
          <w:highlight w:val="yellow"/>
        </w:rPr>
        <w:t xml:space="preserve">, 25333. </w:t>
      </w:r>
      <w:hyperlink r:id="rId16">
        <w:r>
          <w:rPr>
            <w:color w:val="0563C1"/>
            <w:highlight w:val="yellow"/>
            <w:u w:val="single"/>
          </w:rPr>
          <w:t>https://doi.org/10.1038/s41598-025-10402-6</w:t>
        </w:r>
      </w:hyperlink>
    </w:p>
    <w:p w14:paraId="406E4433" w14:textId="77777777" w:rsidR="007D6A96" w:rsidRDefault="007521C9">
      <w:pPr>
        <w:spacing w:line="480" w:lineRule="auto"/>
        <w:ind w:left="317" w:hanging="317"/>
      </w:pPr>
      <w:r>
        <w:rPr>
          <w:highlight w:val="yellow"/>
        </w:rPr>
        <w:t>Vishnu, C. S., Ramesh, C., Pittman, S., Thirumurugan, V., Talukdar, G., Ashokan, K., Arunlal</w:t>
      </w:r>
      <w:r>
        <w:rPr>
          <w:highlight w:val="yellow"/>
        </w:rPr>
        <w:t xml:space="preserve">, P. G., &amp; Naganathan, V. (2024). Homing of translocated native Indian pythons in Moyar River Valley, South India. </w:t>
      </w:r>
      <w:r>
        <w:rPr>
          <w:i/>
          <w:highlight w:val="yellow"/>
        </w:rPr>
        <w:t>Heliyon, 10</w:t>
      </w:r>
      <w:r>
        <w:rPr>
          <w:highlight w:val="yellow"/>
        </w:rPr>
        <w:t xml:space="preserve">(14), e33010. </w:t>
      </w:r>
      <w:hyperlink r:id="rId17">
        <w:r w:rsidR="007D6A96">
          <w:rPr>
            <w:color w:val="0563C1"/>
            <w:highlight w:val="yellow"/>
            <w:u w:val="single"/>
          </w:rPr>
          <w:t>https://doi.org/10.1016/j.heliyon.2024.e33010</w:t>
        </w:r>
      </w:hyperlink>
    </w:p>
    <w:p w14:paraId="613B2BEC"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World Health Organization. (n.d.). </w:t>
      </w:r>
      <w:r>
        <w:rPr>
          <w:i/>
          <w:highlight w:val="yellow"/>
        </w:rPr>
        <w:t>Snakebite in India</w:t>
      </w:r>
      <w:r>
        <w:rPr>
          <w:highlight w:val="yellow"/>
        </w:rPr>
        <w:t xml:space="preserve">. </w:t>
      </w:r>
      <w:hyperlink r:id="rId18">
        <w:r>
          <w:rPr>
            <w:color w:val="0563C1"/>
            <w:highlight w:val="yellow"/>
            <w:u w:val="single"/>
          </w:rPr>
          <w:t>https://www.who.int/india/health-topics/snakebite</w:t>
        </w:r>
      </w:hyperlink>
    </w:p>
    <w:p w14:paraId="3610DCF1" w14:textId="77777777" w:rsidR="008D251A" w:rsidRPr="00FB7A6C" w:rsidRDefault="008D251A" w:rsidP="008D251A">
      <w:pPr>
        <w:spacing w:line="480" w:lineRule="auto"/>
        <w:ind w:left="317" w:hanging="317"/>
        <w:rPr>
          <w:rFonts w:ascii="Times New Roman" w:hAnsi="Times New Roman" w:cs="Times New Roman"/>
          <w:sz w:val="24"/>
          <w:szCs w:val="24"/>
        </w:rPr>
      </w:pPr>
      <w:r>
        <w:rPr>
          <w:highlight w:val="yellow"/>
        </w:rPr>
        <w:t xml:space="preserve">World Health Organization. (2026, September 17). </w:t>
      </w:r>
      <w:r>
        <w:rPr>
          <w:i/>
          <w:highlight w:val="yellow"/>
        </w:rPr>
        <w:t>Snakebite envenoming</w:t>
      </w:r>
      <w:r>
        <w:rPr>
          <w:highlight w:val="yellow"/>
        </w:rPr>
        <w:t xml:space="preserve">. </w:t>
      </w:r>
      <w:hyperlink r:id="rId19">
        <w:r>
          <w:rPr>
            <w:color w:val="0563C1"/>
            <w:highlight w:val="yellow"/>
            <w:u w:val="single"/>
          </w:rPr>
          <w:t>https://www.who.int/news-room/fact-sheets/detail/snakebite-envenoming</w:t>
        </w:r>
      </w:hyperlink>
    </w:p>
    <w:p w14:paraId="3FF8EC15" w14:textId="77777777" w:rsidR="005B37F7" w:rsidRPr="00FB7A6C" w:rsidRDefault="005B37F7" w:rsidP="008D251A">
      <w:pPr>
        <w:spacing w:line="480" w:lineRule="auto"/>
        <w:jc w:val="both"/>
        <w:rPr>
          <w:rFonts w:ascii="Times New Roman" w:hAnsi="Times New Roman" w:cs="Times New Roman"/>
          <w:sz w:val="24"/>
          <w:szCs w:val="24"/>
          <w:lang w:val="en-US"/>
        </w:rPr>
      </w:pPr>
    </w:p>
    <w:sectPr w:rsidR="005B37F7" w:rsidRPr="00FB7A6C">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B0E67" w14:textId="77777777" w:rsidR="007521C9" w:rsidRDefault="007521C9" w:rsidP="00C36EAE">
      <w:pPr>
        <w:spacing w:after="0" w:line="240" w:lineRule="auto"/>
      </w:pPr>
      <w:r>
        <w:separator/>
      </w:r>
    </w:p>
  </w:endnote>
  <w:endnote w:type="continuationSeparator" w:id="0">
    <w:p w14:paraId="089B263C" w14:textId="77777777" w:rsidR="007521C9" w:rsidRDefault="007521C9" w:rsidP="00C3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2C50" w14:textId="77777777" w:rsidR="00C36EAE" w:rsidRDefault="00C36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D595" w14:textId="77777777" w:rsidR="00C36EAE" w:rsidRDefault="00C36E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F2F7" w14:textId="77777777" w:rsidR="00C36EAE" w:rsidRDefault="00C36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1F06" w14:textId="77777777" w:rsidR="007521C9" w:rsidRDefault="007521C9" w:rsidP="00C36EAE">
      <w:pPr>
        <w:spacing w:after="0" w:line="240" w:lineRule="auto"/>
      </w:pPr>
      <w:r>
        <w:separator/>
      </w:r>
    </w:p>
  </w:footnote>
  <w:footnote w:type="continuationSeparator" w:id="0">
    <w:p w14:paraId="72E1811D" w14:textId="77777777" w:rsidR="007521C9" w:rsidRDefault="007521C9" w:rsidP="00C36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7E4E" w14:textId="77777777" w:rsidR="00C36EAE" w:rsidRDefault="007521C9">
    <w:pPr>
      <w:pStyle w:val="Header"/>
    </w:pPr>
    <w:r>
      <w:rPr>
        <w:noProof/>
      </w:rPr>
      <w:pict w14:anchorId="2D8B85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8957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63D8" w14:textId="77777777" w:rsidR="00C36EAE" w:rsidRDefault="007521C9">
    <w:pPr>
      <w:pStyle w:val="Header"/>
    </w:pPr>
    <w:r>
      <w:rPr>
        <w:noProof/>
      </w:rPr>
      <w:pict w14:anchorId="253466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8958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8867" w14:textId="77777777" w:rsidR="00C36EAE" w:rsidRDefault="007521C9">
    <w:pPr>
      <w:pStyle w:val="Header"/>
    </w:pPr>
    <w:r>
      <w:rPr>
        <w:noProof/>
      </w:rPr>
      <w:pict w14:anchorId="56E04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8957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3EB"/>
    <w:rsid w:val="000263EB"/>
    <w:rsid w:val="00046228"/>
    <w:rsid w:val="00064B14"/>
    <w:rsid w:val="000716F9"/>
    <w:rsid w:val="000E429C"/>
    <w:rsid w:val="000F2B39"/>
    <w:rsid w:val="000F36E0"/>
    <w:rsid w:val="000F50AA"/>
    <w:rsid w:val="001C1C0F"/>
    <w:rsid w:val="002032D6"/>
    <w:rsid w:val="00267511"/>
    <w:rsid w:val="002E78FA"/>
    <w:rsid w:val="003077F7"/>
    <w:rsid w:val="003356F5"/>
    <w:rsid w:val="00344777"/>
    <w:rsid w:val="00362810"/>
    <w:rsid w:val="003F3271"/>
    <w:rsid w:val="003F56BF"/>
    <w:rsid w:val="00496A75"/>
    <w:rsid w:val="004D4014"/>
    <w:rsid w:val="00513436"/>
    <w:rsid w:val="005B37F7"/>
    <w:rsid w:val="005C170E"/>
    <w:rsid w:val="005C4B9C"/>
    <w:rsid w:val="006E6D21"/>
    <w:rsid w:val="006E6FD7"/>
    <w:rsid w:val="007521C9"/>
    <w:rsid w:val="007D6A96"/>
    <w:rsid w:val="00892D45"/>
    <w:rsid w:val="008A2046"/>
    <w:rsid w:val="008D251A"/>
    <w:rsid w:val="00962143"/>
    <w:rsid w:val="00A80104"/>
    <w:rsid w:val="00A97990"/>
    <w:rsid w:val="00AC5865"/>
    <w:rsid w:val="00B47D5C"/>
    <w:rsid w:val="00BC449A"/>
    <w:rsid w:val="00C15815"/>
    <w:rsid w:val="00C3022A"/>
    <w:rsid w:val="00C36EAE"/>
    <w:rsid w:val="00C37972"/>
    <w:rsid w:val="00C946B4"/>
    <w:rsid w:val="00CF4043"/>
    <w:rsid w:val="00DB288D"/>
    <w:rsid w:val="00DB5D90"/>
    <w:rsid w:val="00DF6A67"/>
    <w:rsid w:val="00E30028"/>
    <w:rsid w:val="00E40650"/>
    <w:rsid w:val="00F27C09"/>
    <w:rsid w:val="00F81598"/>
    <w:rsid w:val="00FB7A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57C71"/>
  <w15:chartTrackingRefBased/>
  <w15:docId w15:val="{AF9718FD-0544-4743-95BB-F01A17D7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3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3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3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3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3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3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3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3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3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3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3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3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3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3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3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3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3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3EB"/>
    <w:rPr>
      <w:rFonts w:eastAsiaTheme="majorEastAsia" w:cstheme="majorBidi"/>
      <w:color w:val="272727" w:themeColor="text1" w:themeTint="D8"/>
    </w:rPr>
  </w:style>
  <w:style w:type="paragraph" w:styleId="Title">
    <w:name w:val="Title"/>
    <w:basedOn w:val="Normal"/>
    <w:next w:val="Normal"/>
    <w:link w:val="TitleChar"/>
    <w:uiPriority w:val="10"/>
    <w:qFormat/>
    <w:rsid w:val="00026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3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3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3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3EB"/>
    <w:pPr>
      <w:spacing w:before="160"/>
      <w:jc w:val="center"/>
    </w:pPr>
    <w:rPr>
      <w:i/>
      <w:iCs/>
      <w:color w:val="404040" w:themeColor="text1" w:themeTint="BF"/>
    </w:rPr>
  </w:style>
  <w:style w:type="character" w:customStyle="1" w:styleId="QuoteChar">
    <w:name w:val="Quote Char"/>
    <w:basedOn w:val="DefaultParagraphFont"/>
    <w:link w:val="Quote"/>
    <w:uiPriority w:val="29"/>
    <w:rsid w:val="000263EB"/>
    <w:rPr>
      <w:i/>
      <w:iCs/>
      <w:color w:val="404040" w:themeColor="text1" w:themeTint="BF"/>
    </w:rPr>
  </w:style>
  <w:style w:type="paragraph" w:styleId="ListParagraph">
    <w:name w:val="List Paragraph"/>
    <w:basedOn w:val="Normal"/>
    <w:uiPriority w:val="34"/>
    <w:qFormat/>
    <w:rsid w:val="000263EB"/>
    <w:pPr>
      <w:ind w:left="720"/>
      <w:contextualSpacing/>
    </w:pPr>
  </w:style>
  <w:style w:type="character" w:styleId="IntenseEmphasis">
    <w:name w:val="Intense Emphasis"/>
    <w:basedOn w:val="DefaultParagraphFont"/>
    <w:uiPriority w:val="21"/>
    <w:qFormat/>
    <w:rsid w:val="000263EB"/>
    <w:rPr>
      <w:i/>
      <w:iCs/>
      <w:color w:val="2F5496" w:themeColor="accent1" w:themeShade="BF"/>
    </w:rPr>
  </w:style>
  <w:style w:type="paragraph" w:styleId="IntenseQuote">
    <w:name w:val="Intense Quote"/>
    <w:basedOn w:val="Normal"/>
    <w:next w:val="Normal"/>
    <w:link w:val="IntenseQuoteChar"/>
    <w:uiPriority w:val="30"/>
    <w:qFormat/>
    <w:rsid w:val="00026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3EB"/>
    <w:rPr>
      <w:i/>
      <w:iCs/>
      <w:color w:val="2F5496" w:themeColor="accent1" w:themeShade="BF"/>
    </w:rPr>
  </w:style>
  <w:style w:type="character" w:styleId="IntenseReference">
    <w:name w:val="Intense Reference"/>
    <w:basedOn w:val="DefaultParagraphFont"/>
    <w:uiPriority w:val="32"/>
    <w:qFormat/>
    <w:rsid w:val="000263EB"/>
    <w:rPr>
      <w:b/>
      <w:bCs/>
      <w:smallCaps/>
      <w:color w:val="2F5496" w:themeColor="accent1" w:themeShade="BF"/>
      <w:spacing w:val="5"/>
    </w:rPr>
  </w:style>
  <w:style w:type="character" w:styleId="Hyperlink">
    <w:name w:val="Hyperlink"/>
    <w:basedOn w:val="DefaultParagraphFont"/>
    <w:uiPriority w:val="99"/>
    <w:unhideWhenUsed/>
    <w:rsid w:val="000263EB"/>
    <w:rPr>
      <w:color w:val="0563C1" w:themeColor="hyperlink"/>
      <w:u w:val="single"/>
    </w:rPr>
  </w:style>
  <w:style w:type="character" w:styleId="UnresolvedMention">
    <w:name w:val="Unresolved Mention"/>
    <w:basedOn w:val="DefaultParagraphFont"/>
    <w:uiPriority w:val="99"/>
    <w:semiHidden/>
    <w:unhideWhenUsed/>
    <w:rsid w:val="000263EB"/>
    <w:rPr>
      <w:color w:val="605E5C"/>
      <w:shd w:val="clear" w:color="auto" w:fill="E1DFDD"/>
    </w:rPr>
  </w:style>
  <w:style w:type="paragraph" w:styleId="Header">
    <w:name w:val="header"/>
    <w:basedOn w:val="Normal"/>
    <w:link w:val="HeaderChar"/>
    <w:uiPriority w:val="99"/>
    <w:unhideWhenUsed/>
    <w:rsid w:val="00C36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6EAE"/>
  </w:style>
  <w:style w:type="paragraph" w:styleId="Footer">
    <w:name w:val="footer"/>
    <w:basedOn w:val="Normal"/>
    <w:link w:val="FooterChar"/>
    <w:uiPriority w:val="99"/>
    <w:unhideWhenUsed/>
    <w:rsid w:val="00C36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609/JoTT.ZPJ.1541.2742-4" TargetMode="External"/><Relationship Id="rId13" Type="http://schemas.openxmlformats.org/officeDocument/2006/relationships/hyperlink" Target="https://doi.org/10.9734/ajee/2025/v24i7762" TargetMode="External"/><Relationship Id="rId18" Type="http://schemas.openxmlformats.org/officeDocument/2006/relationships/hyperlink" Target="https://www.who.int/india/health-topics/snakebite"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doi.org/10.1371/journal.pone.0120537" TargetMode="External"/><Relationship Id="rId12" Type="http://schemas.openxmlformats.org/officeDocument/2006/relationships/hyperlink" Target="https://doi.org/10.4257/oeco.2013.1701.03" TargetMode="External"/><Relationship Id="rId17" Type="http://schemas.openxmlformats.org/officeDocument/2006/relationships/hyperlink" Target="https://doi.org/10.1016/j.heliyon.2024.e33010"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doi.org/10.1038/s41598-025-10402-6"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i.org/10.11609/jott.8741.16.11.26131-26149" TargetMode="External"/><Relationship Id="rId11" Type="http://schemas.openxmlformats.org/officeDocument/2006/relationships/hyperlink" Target="https://doi.org/10.1093/trstmh/trae124"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doi.org/10.1371/journal.pone.0025383" TargetMode="External"/><Relationship Id="rId23" Type="http://schemas.openxmlformats.org/officeDocument/2006/relationships/footer" Target="footer2.xml"/><Relationship Id="rId10" Type="http://schemas.openxmlformats.org/officeDocument/2006/relationships/hyperlink" Target="https://www.pib.gov.in/PressReleasePage.aspx?PRID=2013803" TargetMode="External"/><Relationship Id="rId19" Type="http://schemas.openxmlformats.org/officeDocument/2006/relationships/hyperlink" Target="https://www.who.int/news-room/fact-sheets/detail/snakebite-envenoming" TargetMode="External"/><Relationship Id="rId4" Type="http://schemas.openxmlformats.org/officeDocument/2006/relationships/footnotes" Target="footnotes.xml"/><Relationship Id="rId9" Type="http://schemas.openxmlformats.org/officeDocument/2006/relationships/hyperlink" Target="https://doi.org/10.56557/jogee/2026/v22i310852" TargetMode="External"/><Relationship Id="rId14" Type="http://schemas.openxmlformats.org/officeDocument/2006/relationships/hyperlink" Target="https://doi.org/10.1371/journal.pntd.0012516"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9188</Words>
  <Characters>52374</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aabhakushwah99@outlook.com</dc:creator>
  <cp:keywords/>
  <dc:description/>
  <cp:lastModifiedBy>SDI 1158</cp:lastModifiedBy>
  <cp:revision>10</cp:revision>
  <dcterms:created xsi:type="dcterms:W3CDTF">2026-10-21T09:54:00Z</dcterms:created>
  <dcterms:modified xsi:type="dcterms:W3CDTF">2026-10-29T11:03:00Z</dcterms:modified>
</cp:coreProperties>
</file>