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645413" w:rsidRPr="00010F75" w14:paraId="5256E94D" w14:textId="77777777">
        <w:trPr>
          <w:trHeight w:val="20"/>
          <w:jc w:val="center"/>
        </w:trPr>
        <w:tc>
          <w:tcPr>
            <w:tcW w:w="1186" w:type="pct"/>
          </w:tcPr>
          <w:p w14:paraId="11922962" w14:textId="77777777" w:rsidR="00645413" w:rsidRPr="00010F75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10F7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F4A5977" w14:textId="77777777" w:rsidR="00645413" w:rsidRPr="00010F75" w:rsidRDefault="00645413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010F75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645413" w:rsidRPr="00010F75" w14:paraId="01370E11" w14:textId="77777777">
        <w:trPr>
          <w:trHeight w:val="20"/>
          <w:jc w:val="center"/>
        </w:trPr>
        <w:tc>
          <w:tcPr>
            <w:tcW w:w="1186" w:type="pct"/>
          </w:tcPr>
          <w:p w14:paraId="6B410E6E" w14:textId="77777777" w:rsidR="00645413" w:rsidRPr="00010F75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10F7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9D37B89" w14:textId="52FDB23D" w:rsidR="00645413" w:rsidRPr="00010F75" w:rsidRDefault="0022164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10F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Ms_UPJOZ_6472</w:t>
            </w:r>
          </w:p>
        </w:tc>
      </w:tr>
      <w:tr w:rsidR="00645413" w:rsidRPr="00010F75" w14:paraId="71ABD337" w14:textId="77777777">
        <w:trPr>
          <w:trHeight w:val="20"/>
          <w:jc w:val="center"/>
        </w:trPr>
        <w:tc>
          <w:tcPr>
            <w:tcW w:w="1186" w:type="pct"/>
          </w:tcPr>
          <w:p w14:paraId="382346BE" w14:textId="77777777" w:rsidR="00645413" w:rsidRPr="00010F75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10F7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C5DB314" w14:textId="30861ABF" w:rsidR="00645413" w:rsidRPr="00010F75" w:rsidRDefault="0022164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10F75">
              <w:rPr>
                <w:rFonts w:ascii="Arial" w:hAnsi="Arial" w:cs="Arial"/>
                <w:b/>
                <w:sz w:val="20"/>
                <w:szCs w:val="20"/>
                <w:lang w:val="en-GB"/>
              </w:rPr>
              <w:t>Nutritional Value and Utilization of Conventional and Hydroponic Sorghum with Cowpea in Goats - A Critical Narrative Review</w:t>
            </w:r>
          </w:p>
        </w:tc>
      </w:tr>
      <w:tr w:rsidR="00645413" w:rsidRPr="00010F75" w14:paraId="162D420F" w14:textId="77777777">
        <w:trPr>
          <w:trHeight w:val="20"/>
          <w:jc w:val="center"/>
        </w:trPr>
        <w:tc>
          <w:tcPr>
            <w:tcW w:w="1186" w:type="pct"/>
          </w:tcPr>
          <w:p w14:paraId="67D2D3B9" w14:textId="77777777" w:rsidR="00645413" w:rsidRPr="00010F75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10F7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E114C08" w14:textId="77777777" w:rsidR="00645413" w:rsidRPr="00010F75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10F75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189E90FF" w14:textId="77777777" w:rsidR="00645413" w:rsidRPr="00010F75" w:rsidRDefault="0064541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75638954" w14:textId="77777777" w:rsidR="00645413" w:rsidRPr="00010F75" w:rsidRDefault="00645413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0698549B" w14:textId="77777777" w:rsidR="00645413" w:rsidRPr="00010F75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010F75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1CF25FCE" w14:textId="77777777" w:rsidR="00645413" w:rsidRPr="00010F75" w:rsidRDefault="00645413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19521CBB" w14:textId="77777777" w:rsidR="00645413" w:rsidRPr="00010F75" w:rsidRDefault="00645413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645413" w:rsidRPr="00010F75" w14:paraId="61EF2FAC" w14:textId="77777777">
        <w:trPr>
          <w:trHeight w:val="20"/>
          <w:jc w:val="center"/>
        </w:trPr>
        <w:tc>
          <w:tcPr>
            <w:tcW w:w="1666" w:type="pct"/>
            <w:noWrap/>
          </w:tcPr>
          <w:p w14:paraId="7E2502ED" w14:textId="77777777" w:rsidR="00645413" w:rsidRPr="00010F75" w:rsidRDefault="0064541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CEE4BDC" w14:textId="77777777" w:rsidR="00645413" w:rsidRPr="00010F75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10F7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CE12A3D" w14:textId="77777777" w:rsidR="00645413" w:rsidRPr="00010F75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010F7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010F7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51E2E9E" w14:textId="77777777" w:rsidR="00645413" w:rsidRPr="00010F75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010F75" w14:paraId="24F9246A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04D63E" w14:textId="77777777" w:rsidR="00645413" w:rsidRPr="00010F7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10F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010F7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449BCC8F" w14:textId="77777777" w:rsidR="00645413" w:rsidRPr="00010F75" w:rsidRDefault="00645413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8F290E3" w14:textId="6BE3EAFD" w:rsidR="004D14DD" w:rsidRPr="00010F75" w:rsidRDefault="004D14DD" w:rsidP="004D14DD">
            <w:pPr>
              <w:pStyle w:val="ListParagraph"/>
              <w:numPr>
                <w:ilvl w:val="0"/>
                <w:numId w:val="13"/>
              </w:numPr>
              <w:ind w:left="286" w:hanging="286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10F75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GB"/>
              </w:rPr>
              <w:t xml:space="preserve">This review addresses an important feed-security issue in tropical goat production, particularly seasonal shortages and the need for affordable sources of nutrients. </w:t>
            </w:r>
          </w:p>
          <w:p w14:paraId="4F654380" w14:textId="17690FAB" w:rsidR="004D14DD" w:rsidRPr="00010F75" w:rsidRDefault="004D14DD" w:rsidP="004D14DD">
            <w:pPr>
              <w:pStyle w:val="ListParagraph"/>
              <w:numPr>
                <w:ilvl w:val="0"/>
                <w:numId w:val="13"/>
              </w:numPr>
              <w:ind w:left="286" w:hanging="286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10F75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GB"/>
              </w:rPr>
              <w:t xml:space="preserve">Its strongest contribution is distinguishing fresh hydroponic biomass from recoverable dry matter and usable nutrients. </w:t>
            </w:r>
          </w:p>
          <w:p w14:paraId="4F0D4572" w14:textId="4E13A92C" w:rsidR="004D14DD" w:rsidRPr="00010F75" w:rsidRDefault="004D14DD" w:rsidP="004D14DD">
            <w:pPr>
              <w:pStyle w:val="ListParagraph"/>
              <w:numPr>
                <w:ilvl w:val="0"/>
                <w:numId w:val="13"/>
              </w:numPr>
              <w:ind w:left="286" w:hanging="286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10F75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GB"/>
              </w:rPr>
              <w:t xml:space="preserve">It also appropriately distinguishes direct goat evidence from extrapolations across cereal crops and animal species, and cautions against unsupported claims about methane mitigation. </w:t>
            </w:r>
          </w:p>
          <w:p w14:paraId="300E418E" w14:textId="77777777" w:rsidR="004D14DD" w:rsidRPr="00010F75" w:rsidRDefault="004D14DD" w:rsidP="004D14DD">
            <w:pPr>
              <w:pStyle w:val="ListParagraph"/>
              <w:numPr>
                <w:ilvl w:val="0"/>
                <w:numId w:val="13"/>
              </w:numPr>
              <w:ind w:left="286" w:hanging="286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10F75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GB"/>
              </w:rPr>
              <w:t>The synthesis provides a useful framework for future controlled feeding trials.</w:t>
            </w:r>
          </w:p>
          <w:p w14:paraId="28036118" w14:textId="09D441DC" w:rsidR="00645413" w:rsidRPr="00010F75" w:rsidRDefault="004D14DD" w:rsidP="004D14DD">
            <w:pPr>
              <w:pStyle w:val="ListParagraph"/>
              <w:numPr>
                <w:ilvl w:val="0"/>
                <w:numId w:val="13"/>
              </w:numPr>
              <w:ind w:left="286" w:hanging="286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10F75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GB"/>
              </w:rPr>
              <w:t xml:space="preserve">But direct evidence for the specific sorghum-cowpea combination is limited. </w:t>
            </w:r>
            <w:r w:rsidR="00AD51EE" w:rsidRPr="00010F75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GB"/>
              </w:rPr>
              <w:t>Does not align with the title</w:t>
            </w:r>
            <w:r w:rsidR="00ED0714" w:rsidRPr="00010F75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4B092B6" w14:textId="77777777" w:rsidR="00645413" w:rsidRPr="00010F75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4F6B740" w14:textId="77777777" w:rsidR="00645413" w:rsidRPr="00010F75" w:rsidRDefault="00645413">
      <w:pPr>
        <w:rPr>
          <w:rFonts w:ascii="Arial" w:hAnsi="Arial" w:cs="Arial"/>
          <w:sz w:val="20"/>
          <w:szCs w:val="20"/>
          <w:lang w:val="en-GB"/>
        </w:rPr>
      </w:pPr>
    </w:p>
    <w:p w14:paraId="628528B5" w14:textId="77777777" w:rsidR="007E0067" w:rsidRPr="00010F75" w:rsidRDefault="007E0067" w:rsidP="007E0067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010F7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5642E169" w14:textId="77777777" w:rsidR="00645413" w:rsidRPr="00010F75" w:rsidRDefault="0064541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645413" w:rsidRPr="00010F75" w14:paraId="2077727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ECE61BE" w14:textId="77777777" w:rsidR="00645413" w:rsidRPr="00010F75" w:rsidRDefault="0064541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E88A5BE" w14:textId="77777777" w:rsidR="00645413" w:rsidRPr="00010F75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10F7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4B4B3D32" w14:textId="0A478A34" w:rsidR="00645413" w:rsidRPr="00010F75" w:rsidRDefault="00000000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10F7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010F7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7D3F0E" w:rsidRPr="00010F75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7D3F0E" w:rsidRPr="00010F75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45413" w:rsidRPr="00010F75" w14:paraId="7C1AD36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6F2E20" w14:textId="77777777" w:rsidR="00645413" w:rsidRPr="00010F75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10F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414954DF" w14:textId="77777777" w:rsidR="00645413" w:rsidRPr="00010F7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10F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49C149" w14:textId="77777777" w:rsidR="00645413" w:rsidRPr="00010F75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010F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988D1ED" w14:textId="585186AF" w:rsidR="00645413" w:rsidRPr="00010F75" w:rsidRDefault="00AD51EE" w:rsidP="004D14DD">
            <w:pPr>
              <w:ind w:left="16"/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GB"/>
              </w:rPr>
            </w:pPr>
            <w:r w:rsidRPr="00010F75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0EA6B15" w14:textId="77777777" w:rsidR="00645413" w:rsidRPr="00010F75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010F75" w14:paraId="38CED9D8" w14:textId="77777777">
        <w:trPr>
          <w:trHeight w:val="20"/>
          <w:jc w:val="center"/>
        </w:trPr>
        <w:tc>
          <w:tcPr>
            <w:tcW w:w="1666" w:type="pct"/>
            <w:noWrap/>
          </w:tcPr>
          <w:p w14:paraId="2C2C0668" w14:textId="77777777" w:rsidR="00645413" w:rsidRPr="00010F75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10F7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2FFE996D" w14:textId="77777777" w:rsidR="00645413" w:rsidRPr="00010F7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10F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50B5AD" w14:textId="77777777" w:rsidR="00645413" w:rsidRPr="00010F7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10F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45687D7" w14:textId="25C17BD1" w:rsidR="00645413" w:rsidRPr="00010F75" w:rsidRDefault="00112503" w:rsidP="004D14DD">
            <w:pPr>
              <w:ind w:left="16"/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GB"/>
              </w:rPr>
            </w:pPr>
            <w:r w:rsidRPr="00010F75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6A5FC5A" w14:textId="77777777" w:rsidR="00645413" w:rsidRPr="00010F75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010F75" w14:paraId="6B28B5E8" w14:textId="77777777">
        <w:trPr>
          <w:trHeight w:val="20"/>
          <w:jc w:val="center"/>
        </w:trPr>
        <w:tc>
          <w:tcPr>
            <w:tcW w:w="1666" w:type="pct"/>
            <w:noWrap/>
          </w:tcPr>
          <w:p w14:paraId="72880271" w14:textId="77777777" w:rsidR="00645413" w:rsidRPr="00010F75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10F7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66D2941F" w14:textId="77777777" w:rsidR="00645413" w:rsidRPr="00010F7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10F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958D5" w14:textId="77777777" w:rsidR="00645413" w:rsidRPr="00010F75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10F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B21A89D" w14:textId="3625AE63" w:rsidR="00645413" w:rsidRPr="00010F75" w:rsidRDefault="00112503" w:rsidP="004D14DD">
            <w:pPr>
              <w:ind w:left="16"/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GB"/>
              </w:rPr>
            </w:pPr>
            <w:r w:rsidRPr="00010F75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54E6295" w14:textId="77777777" w:rsidR="00645413" w:rsidRPr="00010F75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010F75" w14:paraId="713801C2" w14:textId="77777777">
        <w:trPr>
          <w:trHeight w:val="20"/>
          <w:jc w:val="center"/>
        </w:trPr>
        <w:tc>
          <w:tcPr>
            <w:tcW w:w="1666" w:type="pct"/>
            <w:noWrap/>
          </w:tcPr>
          <w:p w14:paraId="13D785F0" w14:textId="77777777" w:rsidR="00645413" w:rsidRPr="00010F75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10F7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E39F704" w14:textId="77777777" w:rsidR="00645413" w:rsidRPr="00010F7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10F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0C64273" w14:textId="77777777" w:rsidR="00645413" w:rsidRPr="00010F75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10F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0F00220" w14:textId="5E9FE61A" w:rsidR="00645413" w:rsidRPr="00010F75" w:rsidRDefault="00112503" w:rsidP="004D14DD">
            <w:pPr>
              <w:ind w:left="16"/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GB"/>
              </w:rPr>
            </w:pPr>
            <w:r w:rsidRPr="00010F75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28E8959" w14:textId="77777777" w:rsidR="00645413" w:rsidRPr="00010F75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010F75" w14:paraId="7439823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CA854EF" w14:textId="77777777" w:rsidR="00645413" w:rsidRPr="00010F75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10F7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30CF0634" w14:textId="77777777" w:rsidR="00645413" w:rsidRPr="00010F7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10F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2DC745" w14:textId="77777777" w:rsidR="00645413" w:rsidRPr="00010F75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10F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4425565" w14:textId="374B60FE" w:rsidR="00645413" w:rsidRPr="00010F75" w:rsidRDefault="00112503" w:rsidP="004D14DD">
            <w:pPr>
              <w:ind w:left="16"/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GB"/>
              </w:rPr>
            </w:pPr>
            <w:r w:rsidRPr="00010F75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FD2C76E" w14:textId="77777777" w:rsidR="00645413" w:rsidRPr="00010F75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010F75" w14:paraId="22CABBFD" w14:textId="77777777">
        <w:trPr>
          <w:trHeight w:val="20"/>
          <w:jc w:val="center"/>
        </w:trPr>
        <w:tc>
          <w:tcPr>
            <w:tcW w:w="1666" w:type="pct"/>
            <w:noWrap/>
          </w:tcPr>
          <w:p w14:paraId="5D45DEE8" w14:textId="77777777" w:rsidR="00645413" w:rsidRPr="00010F75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10F7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5C856397" w14:textId="77777777" w:rsidR="00645413" w:rsidRPr="00010F7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10F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4A749F" w14:textId="77777777" w:rsidR="00645413" w:rsidRPr="00010F75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10F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768A64B" w14:textId="61D4B92D" w:rsidR="00645413" w:rsidRPr="00010F75" w:rsidRDefault="00112503" w:rsidP="004D14DD">
            <w:pPr>
              <w:ind w:left="16"/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GB"/>
              </w:rPr>
            </w:pPr>
            <w:r w:rsidRPr="00010F75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4C05D5E" w14:textId="77777777" w:rsidR="00645413" w:rsidRPr="00010F75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010F75" w14:paraId="3E0E2781" w14:textId="77777777">
        <w:trPr>
          <w:trHeight w:val="20"/>
          <w:jc w:val="center"/>
        </w:trPr>
        <w:tc>
          <w:tcPr>
            <w:tcW w:w="1666" w:type="pct"/>
            <w:noWrap/>
          </w:tcPr>
          <w:p w14:paraId="569A8E68" w14:textId="77777777" w:rsidR="00645413" w:rsidRPr="00010F75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10F7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02562026" w14:textId="77777777" w:rsidR="00645413" w:rsidRPr="00010F7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10F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1C08A7" w14:textId="77777777" w:rsidR="00645413" w:rsidRPr="00010F75" w:rsidRDefault="00000000">
            <w:pPr>
              <w:outlineLvl w:val="1"/>
              <w:rPr>
                <w:rFonts w:ascii="Arial" w:eastAsia="MS Mincho" w:hAnsi="Arial" w:cs="Arial"/>
                <w:sz w:val="20"/>
                <w:szCs w:val="20"/>
                <w:lang w:val="en-GB" w:eastAsia="x-none"/>
              </w:rPr>
            </w:pPr>
            <w:r w:rsidRPr="00010F75">
              <w:rPr>
                <w:rFonts w:ascii="Arial" w:eastAsia="MS Mincho" w:hAnsi="Arial" w:cs="Arial"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784C702" w14:textId="38D0E96F" w:rsidR="00645413" w:rsidRPr="00010F75" w:rsidRDefault="00112503" w:rsidP="004D14DD">
            <w:pPr>
              <w:ind w:left="16"/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GB"/>
              </w:rPr>
            </w:pPr>
            <w:r w:rsidRPr="00010F75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BD38E7D" w14:textId="77777777" w:rsidR="00645413" w:rsidRPr="00010F75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010F75" w14:paraId="09188D8F" w14:textId="77777777">
        <w:trPr>
          <w:trHeight w:val="20"/>
          <w:jc w:val="center"/>
        </w:trPr>
        <w:tc>
          <w:tcPr>
            <w:tcW w:w="1666" w:type="pct"/>
            <w:noWrap/>
          </w:tcPr>
          <w:p w14:paraId="400E4E63" w14:textId="77777777" w:rsidR="00645413" w:rsidRPr="00010F75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10F7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7FE21396" w14:textId="77777777" w:rsidR="00645413" w:rsidRPr="00010F7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10F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F1669B7" w14:textId="77777777" w:rsidR="00645413" w:rsidRPr="00010F7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10F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9E24DA6" w14:textId="41982B5B" w:rsidR="00645413" w:rsidRPr="00010F75" w:rsidRDefault="00112503" w:rsidP="004D14DD">
            <w:pPr>
              <w:ind w:left="16"/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GB"/>
              </w:rPr>
            </w:pPr>
            <w:r w:rsidRPr="00010F75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9C9ADAD" w14:textId="77777777" w:rsidR="00645413" w:rsidRPr="00010F75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010F75" w14:paraId="4A58DD39" w14:textId="77777777">
        <w:trPr>
          <w:trHeight w:val="20"/>
          <w:jc w:val="center"/>
        </w:trPr>
        <w:tc>
          <w:tcPr>
            <w:tcW w:w="1666" w:type="pct"/>
            <w:noWrap/>
          </w:tcPr>
          <w:p w14:paraId="0DFB53E9" w14:textId="77777777" w:rsidR="00645413" w:rsidRPr="00010F75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10F7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7DCEC484" w14:textId="77777777" w:rsidR="00645413" w:rsidRPr="00010F7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10F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5608F9" w14:textId="77777777" w:rsidR="00645413" w:rsidRPr="00010F75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10F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2E63C" w14:textId="05C40858" w:rsidR="00645413" w:rsidRPr="00010F75" w:rsidRDefault="00112503" w:rsidP="004D14DD">
            <w:pPr>
              <w:ind w:left="16"/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GB"/>
              </w:rPr>
            </w:pPr>
            <w:r w:rsidRPr="00010F75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7678B54" w14:textId="77777777" w:rsidR="00645413" w:rsidRPr="00010F75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010F75" w14:paraId="3765CDA1" w14:textId="77777777">
        <w:trPr>
          <w:trHeight w:val="20"/>
          <w:jc w:val="center"/>
        </w:trPr>
        <w:tc>
          <w:tcPr>
            <w:tcW w:w="1666" w:type="pct"/>
            <w:noWrap/>
          </w:tcPr>
          <w:p w14:paraId="4E2BA707" w14:textId="4C80D9FB" w:rsidR="00645413" w:rsidRPr="00010F7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10F75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10. Is Identification of research gaps/future directions done?</w:t>
            </w:r>
          </w:p>
          <w:p w14:paraId="7BB390C7" w14:textId="77777777" w:rsidR="00645413" w:rsidRPr="00010F7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10F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2C62F4F" w14:textId="77777777" w:rsidR="00645413" w:rsidRPr="00010F7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10F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811BDD7" w14:textId="77777777" w:rsidR="00645413" w:rsidRPr="00010F75" w:rsidRDefault="0064541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CE0A2" w14:textId="06374D00" w:rsidR="00645413" w:rsidRPr="00010F75" w:rsidRDefault="00112503" w:rsidP="004D14DD">
            <w:pPr>
              <w:ind w:left="16"/>
              <w:contextualSpacing/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GB"/>
              </w:rPr>
            </w:pPr>
            <w:r w:rsidRPr="00010F75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23286B0" w14:textId="77777777" w:rsidR="00645413" w:rsidRPr="00010F75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010F75" w14:paraId="143164C7" w14:textId="77777777">
        <w:trPr>
          <w:trHeight w:val="20"/>
          <w:jc w:val="center"/>
        </w:trPr>
        <w:tc>
          <w:tcPr>
            <w:tcW w:w="1666" w:type="pct"/>
            <w:noWrap/>
          </w:tcPr>
          <w:p w14:paraId="578E5C19" w14:textId="77777777" w:rsidR="00645413" w:rsidRPr="00010F7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10F75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0B701748" w14:textId="77777777" w:rsidR="00645413" w:rsidRPr="00010F7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10F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639E3B8" w14:textId="77777777" w:rsidR="00645413" w:rsidRPr="00010F7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10F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5E1FD62" w14:textId="1291B22C" w:rsidR="00645413" w:rsidRPr="00010F75" w:rsidRDefault="00112503" w:rsidP="004D14DD">
            <w:pPr>
              <w:ind w:left="16"/>
              <w:contextualSpacing/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GB"/>
              </w:rPr>
            </w:pPr>
            <w:r w:rsidRPr="00010F75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9C275E3" w14:textId="77777777" w:rsidR="00645413" w:rsidRPr="00010F75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010F75" w14:paraId="06858224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F3DB91" w14:textId="77777777" w:rsidR="00645413" w:rsidRPr="00010F7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10F75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373B2923" w14:textId="77777777" w:rsidR="00645413" w:rsidRPr="00010F7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10F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3A5E6EC" w14:textId="77777777" w:rsidR="00645413" w:rsidRPr="00010F7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10F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98E951" w14:textId="7A6D0C29" w:rsidR="00645413" w:rsidRPr="00010F75" w:rsidRDefault="00112503" w:rsidP="004D14DD">
            <w:pPr>
              <w:ind w:left="16"/>
              <w:contextualSpacing/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GB"/>
              </w:rPr>
            </w:pPr>
            <w:r w:rsidRPr="00010F75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B3B8C64" w14:textId="77777777" w:rsidR="00645413" w:rsidRPr="00010F75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010F75" w14:paraId="2B23143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ADE6031" w14:textId="77777777" w:rsidR="00645413" w:rsidRPr="00010F7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10F75">
              <w:rPr>
                <w:rFonts w:ascii="Arial" w:hAnsi="Arial" w:cs="Arial"/>
                <w:b/>
                <w:sz w:val="20"/>
                <w:szCs w:val="20"/>
                <w:lang w:val="en-GB"/>
              </w:rPr>
              <w:t>13. What is the Quality of references (i.e. from peer reviewed authentic sources)</w:t>
            </w:r>
          </w:p>
          <w:p w14:paraId="501D0BB8" w14:textId="77777777" w:rsidR="00645413" w:rsidRPr="00010F7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10F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5577C78" w14:textId="77777777" w:rsidR="00645413" w:rsidRPr="00010F7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10F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84ECD48" w14:textId="77777777" w:rsidR="00645413" w:rsidRPr="00010F7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10F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225F3C9" w14:textId="42174EB6" w:rsidR="00645413" w:rsidRPr="00010F75" w:rsidRDefault="00112503" w:rsidP="004D14DD">
            <w:pPr>
              <w:ind w:left="16"/>
              <w:contextualSpacing/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GB"/>
              </w:rPr>
            </w:pPr>
            <w:r w:rsidRPr="00010F75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5063B71" w14:textId="77777777" w:rsidR="00645413" w:rsidRPr="00010F75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010F75" w14:paraId="2D914EF4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CBB50E" w14:textId="77777777" w:rsidR="00645413" w:rsidRPr="00010F7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10F75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50EDDEEF" w14:textId="77777777" w:rsidR="00645413" w:rsidRPr="00010F7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10F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8E529C" w14:textId="77777777" w:rsidR="00645413" w:rsidRPr="00010F7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10F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F041810" w14:textId="77777777" w:rsidR="00645413" w:rsidRPr="00010F7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10F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B1C2582" w14:textId="133377FB" w:rsidR="00645413" w:rsidRPr="00010F75" w:rsidRDefault="00112503" w:rsidP="004D14DD">
            <w:pPr>
              <w:ind w:left="16"/>
              <w:contextualSpacing/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GB"/>
              </w:rPr>
            </w:pPr>
            <w:r w:rsidRPr="00010F75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1D7C444" w14:textId="77777777" w:rsidR="00645413" w:rsidRPr="00010F75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A8EAFD9" w14:textId="77777777" w:rsidR="00645413" w:rsidRPr="00010F75" w:rsidRDefault="0064541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EFCDD12" w14:textId="77777777" w:rsidR="00645413" w:rsidRPr="00010F75" w:rsidRDefault="0064541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5B9A8B9" w14:textId="77777777" w:rsidR="00645413" w:rsidRPr="00010F75" w:rsidRDefault="0000000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010F7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E8A88FE" w14:textId="77777777" w:rsidR="00645413" w:rsidRPr="00010F75" w:rsidRDefault="0064541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645413" w:rsidRPr="00010F75" w14:paraId="7409073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3B62C32" w14:textId="77777777" w:rsidR="00645413" w:rsidRPr="00010F75" w:rsidRDefault="0064541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ECA75A6" w14:textId="77777777" w:rsidR="00645413" w:rsidRPr="00010F75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10F7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281021F8" w14:textId="77777777" w:rsidR="00645413" w:rsidRPr="00010F75" w:rsidRDefault="0064541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DF3F792" w14:textId="77777777" w:rsidR="00645413" w:rsidRPr="00010F75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010F7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010F75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010F75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36D52A9" w14:textId="77777777" w:rsidR="00645413" w:rsidRPr="00010F75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010F75" w14:paraId="5734590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965CEED" w14:textId="77777777" w:rsidR="00645413" w:rsidRPr="00010F75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10F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71C011C4" w14:textId="77777777" w:rsidR="00645413" w:rsidRPr="00010F75" w:rsidRDefault="0064541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0768AD4" w14:textId="77777777" w:rsidR="00645413" w:rsidRPr="00010F75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010F7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63A836F0" w14:textId="77777777" w:rsidR="00DA652C" w:rsidRPr="00010F75" w:rsidRDefault="00414808" w:rsidP="00DA652C">
            <w:pPr>
              <w:ind w:left="286" w:hanging="270"/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GB"/>
              </w:rPr>
            </w:pPr>
            <w:r w:rsidRPr="00010F75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GB"/>
              </w:rPr>
              <w:t>Yes</w:t>
            </w:r>
          </w:p>
          <w:p w14:paraId="74896829" w14:textId="77777777" w:rsidR="00D50B2C" w:rsidRPr="00010F75" w:rsidRDefault="00D50B2C" w:rsidP="00DA652C">
            <w:pPr>
              <w:ind w:left="286" w:hanging="270"/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GB"/>
              </w:rPr>
            </w:pPr>
          </w:p>
          <w:p w14:paraId="4F6AC23E" w14:textId="055391CA" w:rsidR="00D50B2C" w:rsidRPr="00010F75" w:rsidRDefault="00D50B2C" w:rsidP="00D50B2C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GB"/>
              </w:rPr>
            </w:pPr>
            <w:r w:rsidRPr="00010F75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GB"/>
              </w:rPr>
              <w:t xml:space="preserve">Although the title suggests ‘use of Sorghum with Cowpea’, which is a little ambiguous, as discussion or evidence on the ‘sorghum-cowpea combination’ is scanty in the manuscript. </w:t>
            </w:r>
          </w:p>
          <w:p w14:paraId="0EB8E652" w14:textId="11355A23" w:rsidR="00D50B2C" w:rsidRPr="00010F75" w:rsidRDefault="00D50B2C" w:rsidP="00D50B2C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GB"/>
              </w:rPr>
            </w:pPr>
            <w:r w:rsidRPr="00010F75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GB"/>
              </w:rPr>
              <w:t xml:space="preserve">Revision suggested: </w:t>
            </w:r>
            <w:r w:rsidR="009045D8" w:rsidRPr="00010F75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GB"/>
              </w:rPr>
              <w:t>Advantages</w:t>
            </w:r>
            <w:r w:rsidRPr="00010F75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GB"/>
              </w:rPr>
              <w:t xml:space="preserve"> of </w:t>
            </w:r>
            <w:r w:rsidR="00AD51EE" w:rsidRPr="00010F75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GB"/>
              </w:rPr>
              <w:t>Conventional and Hydroponic Sorghum and Cowpea as Feed Resources for Goats: A Critical Narrative Review</w:t>
            </w:r>
          </w:p>
        </w:tc>
        <w:tc>
          <w:tcPr>
            <w:tcW w:w="1667" w:type="pct"/>
          </w:tcPr>
          <w:p w14:paraId="6668A2A4" w14:textId="77777777" w:rsidR="00645413" w:rsidRPr="00010F75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010F75" w14:paraId="06502236" w14:textId="77777777">
        <w:trPr>
          <w:trHeight w:val="20"/>
          <w:jc w:val="center"/>
        </w:trPr>
        <w:tc>
          <w:tcPr>
            <w:tcW w:w="1666" w:type="pct"/>
            <w:noWrap/>
          </w:tcPr>
          <w:p w14:paraId="0E482728" w14:textId="77777777" w:rsidR="00645413" w:rsidRPr="00010F75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10F7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112D332" w14:textId="77777777" w:rsidR="00645413" w:rsidRPr="00010F75" w:rsidRDefault="0064541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A3CD857" w14:textId="77777777" w:rsidR="00645413" w:rsidRPr="00010F7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10F7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B445DC5" w14:textId="362A74E0" w:rsidR="00645413" w:rsidRPr="00010F75" w:rsidRDefault="00414808" w:rsidP="00414808">
            <w:pPr>
              <w:ind w:left="286" w:hanging="270"/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GB"/>
              </w:rPr>
            </w:pPr>
            <w:r w:rsidRPr="00010F75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8CE1D8B" w14:textId="77777777" w:rsidR="00645413" w:rsidRPr="00010F75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010F75" w14:paraId="5010AF8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B3D1462" w14:textId="77777777" w:rsidR="00645413" w:rsidRPr="00010F75" w:rsidRDefault="0000000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010F7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010F7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143D83C" w14:textId="77777777" w:rsidR="00645413" w:rsidRPr="00010F7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10F7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2FC17B7B" w14:textId="77777777" w:rsidR="00645413" w:rsidRPr="00010F75" w:rsidRDefault="00414808" w:rsidP="00414808">
            <w:pPr>
              <w:ind w:left="286" w:hanging="270"/>
              <w:contextualSpacing/>
              <w:rPr>
                <w:rFonts w:ascii="Arial" w:hAnsi="Arial" w:cs="Arial"/>
                <w:b/>
                <w:color w:val="EE0000"/>
                <w:sz w:val="20"/>
                <w:szCs w:val="20"/>
                <w:lang w:val="en-GB"/>
              </w:rPr>
            </w:pPr>
            <w:r w:rsidRPr="00010F75">
              <w:rPr>
                <w:rFonts w:ascii="Arial" w:hAnsi="Arial" w:cs="Arial"/>
                <w:b/>
                <w:color w:val="EE0000"/>
                <w:sz w:val="20"/>
                <w:szCs w:val="20"/>
                <w:lang w:val="en-GB"/>
              </w:rPr>
              <w:t>Yes</w:t>
            </w:r>
          </w:p>
          <w:p w14:paraId="22E58D67" w14:textId="77777777" w:rsidR="00DA652C" w:rsidRPr="00010F75" w:rsidRDefault="00DA652C" w:rsidP="00414808">
            <w:pPr>
              <w:ind w:left="286" w:hanging="270"/>
              <w:contextualSpacing/>
              <w:rPr>
                <w:rFonts w:ascii="Arial" w:hAnsi="Arial" w:cs="Arial"/>
                <w:b/>
                <w:color w:val="EE0000"/>
                <w:sz w:val="20"/>
                <w:szCs w:val="20"/>
                <w:lang w:val="en-GB"/>
              </w:rPr>
            </w:pPr>
          </w:p>
          <w:p w14:paraId="20A68DD5" w14:textId="5195340E" w:rsidR="00ED0714" w:rsidRPr="00010F75" w:rsidRDefault="00414808" w:rsidP="00DA652C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b/>
                <w:color w:val="EE0000"/>
                <w:sz w:val="20"/>
                <w:szCs w:val="20"/>
                <w:lang w:val="en-GB"/>
              </w:rPr>
            </w:pPr>
            <w:r w:rsidRPr="00010F75">
              <w:rPr>
                <w:rFonts w:ascii="Arial" w:hAnsi="Arial" w:cs="Arial"/>
                <w:b/>
                <w:color w:val="EE0000"/>
                <w:sz w:val="20"/>
                <w:szCs w:val="20"/>
                <w:lang w:val="en-GB"/>
              </w:rPr>
              <w:t>The review does not present new experimental data.</w:t>
            </w:r>
          </w:p>
          <w:p w14:paraId="780ACBD3" w14:textId="29F6050B" w:rsidR="00DA652C" w:rsidRPr="00010F75" w:rsidRDefault="00F557FD" w:rsidP="00DA652C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b/>
                <w:color w:val="EE0000"/>
                <w:sz w:val="20"/>
                <w:szCs w:val="20"/>
                <w:lang w:val="en-GB"/>
              </w:rPr>
            </w:pPr>
            <w:r w:rsidRPr="00010F75">
              <w:rPr>
                <w:rFonts w:ascii="Arial" w:hAnsi="Arial" w:cs="Arial"/>
                <w:b/>
                <w:color w:val="EE0000"/>
                <w:sz w:val="20"/>
                <w:szCs w:val="20"/>
                <w:lang w:val="en-GB"/>
              </w:rPr>
              <w:t>No</w:t>
            </w:r>
            <w:r w:rsidR="00D50B2C" w:rsidRPr="00010F75">
              <w:rPr>
                <w:rFonts w:ascii="Arial" w:hAnsi="Arial" w:cs="Arial"/>
                <w:b/>
                <w:color w:val="EE0000"/>
                <w:sz w:val="20"/>
                <w:szCs w:val="20"/>
                <w:lang w:val="en-GB"/>
              </w:rPr>
              <w:t xml:space="preserve"> comprehensive</w:t>
            </w:r>
            <w:r w:rsidRPr="00010F75">
              <w:rPr>
                <w:rFonts w:ascii="Arial" w:hAnsi="Arial" w:cs="Arial"/>
                <w:b/>
                <w:color w:val="EE0000"/>
                <w:sz w:val="20"/>
                <w:szCs w:val="20"/>
                <w:lang w:val="en-GB"/>
              </w:rPr>
              <w:t xml:space="preserve"> direct evidence of </w:t>
            </w:r>
            <w:r w:rsidRPr="00010F75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GB"/>
              </w:rPr>
              <w:t>the sorghum-cowpea combination</w:t>
            </w:r>
            <w:r w:rsidR="00D50B2C" w:rsidRPr="00010F75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GB"/>
              </w:rPr>
              <w:t xml:space="preserve"> is </w:t>
            </w:r>
            <w:r w:rsidR="00D50B2C" w:rsidRPr="00010F75">
              <w:rPr>
                <w:rFonts w:ascii="Arial" w:hAnsi="Arial" w:cs="Arial"/>
                <w:b/>
                <w:color w:val="EE0000"/>
                <w:sz w:val="20"/>
                <w:szCs w:val="20"/>
                <w:lang w:val="en-GB"/>
              </w:rPr>
              <w:t>cited in the discussion</w:t>
            </w:r>
            <w:r w:rsidRPr="00010F75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GB"/>
              </w:rPr>
              <w:t xml:space="preserve">, which is </w:t>
            </w:r>
            <w:r w:rsidR="00D50B2C" w:rsidRPr="00010F75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GB"/>
              </w:rPr>
              <w:t>suggested</w:t>
            </w:r>
            <w:r w:rsidRPr="00010F75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GB"/>
              </w:rPr>
              <w:t xml:space="preserve"> in the title.</w:t>
            </w:r>
            <w:r w:rsidRPr="00010F75">
              <w:rPr>
                <w:rFonts w:ascii="Arial" w:hAnsi="Arial" w:cs="Arial"/>
                <w:b/>
                <w:color w:val="EE0000"/>
                <w:sz w:val="20"/>
                <w:szCs w:val="20"/>
                <w:lang w:val="en-GB"/>
              </w:rPr>
              <w:t xml:space="preserve"> </w:t>
            </w:r>
            <w:r w:rsidR="00F13C6A" w:rsidRPr="00010F75">
              <w:rPr>
                <w:rFonts w:ascii="Arial" w:hAnsi="Arial" w:cs="Arial"/>
                <w:b/>
                <w:color w:val="EE0000"/>
                <w:sz w:val="20"/>
                <w:szCs w:val="20"/>
                <w:lang w:val="en-GB"/>
              </w:rPr>
              <w:t xml:space="preserve">Either the title should be revised, or some evidence of using </w:t>
            </w:r>
            <w:r w:rsidR="00F13C6A" w:rsidRPr="00010F75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GB"/>
              </w:rPr>
              <w:t>sorghum with cowpea should be clearly cited.</w:t>
            </w:r>
          </w:p>
          <w:p w14:paraId="22CB271A" w14:textId="501C5A47" w:rsidR="00F8628E" w:rsidRPr="00010F75" w:rsidRDefault="00F8628E" w:rsidP="00D50B2C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b/>
                <w:color w:val="EE0000"/>
                <w:sz w:val="20"/>
                <w:szCs w:val="20"/>
                <w:lang w:val="en-GB"/>
              </w:rPr>
            </w:pPr>
            <w:r w:rsidRPr="00010F75">
              <w:rPr>
                <w:rFonts w:ascii="Arial" w:hAnsi="Arial" w:cs="Arial"/>
                <w:b/>
                <w:color w:val="EE0000"/>
                <w:sz w:val="20"/>
                <w:szCs w:val="20"/>
                <w:lang w:val="en-GB"/>
              </w:rPr>
              <w:t>Some minor revisions are suggested in the manuscript file, see the track changes.</w:t>
            </w:r>
          </w:p>
        </w:tc>
        <w:tc>
          <w:tcPr>
            <w:tcW w:w="1667" w:type="pct"/>
          </w:tcPr>
          <w:p w14:paraId="66A7D7DA" w14:textId="77777777" w:rsidR="00645413" w:rsidRPr="00010F75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010F75" w14:paraId="75E8A3C7" w14:textId="77777777">
        <w:trPr>
          <w:trHeight w:val="20"/>
          <w:jc w:val="center"/>
        </w:trPr>
        <w:tc>
          <w:tcPr>
            <w:tcW w:w="1666" w:type="pct"/>
            <w:noWrap/>
          </w:tcPr>
          <w:p w14:paraId="2B29E033" w14:textId="77777777" w:rsidR="00645413" w:rsidRPr="00010F75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10F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008AD36E" w14:textId="77777777" w:rsidR="00645413" w:rsidRPr="00010F75" w:rsidRDefault="0064541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8DDE0B3" w14:textId="77777777" w:rsidR="00645413" w:rsidRPr="00010F75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10F7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230226A5" w14:textId="69F78766" w:rsidR="00645413" w:rsidRPr="00010F75" w:rsidRDefault="00414808" w:rsidP="00414808">
            <w:pPr>
              <w:ind w:left="286" w:hanging="270"/>
              <w:contextualSpacing/>
              <w:rPr>
                <w:rFonts w:ascii="Arial" w:hAnsi="Arial" w:cs="Arial"/>
                <w:b/>
                <w:color w:val="EE0000"/>
                <w:sz w:val="20"/>
                <w:szCs w:val="20"/>
                <w:lang w:val="en-GB"/>
              </w:rPr>
            </w:pPr>
            <w:r w:rsidRPr="00010F75">
              <w:rPr>
                <w:rFonts w:ascii="Arial" w:hAnsi="Arial" w:cs="Arial"/>
                <w:b/>
                <w:color w:val="EE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491514C" w14:textId="77777777" w:rsidR="00645413" w:rsidRPr="00010F75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010F75" w14:paraId="4D9F87B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8DFFAF5" w14:textId="77777777" w:rsidR="00645413" w:rsidRPr="00010F75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10F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3AB77F9" w14:textId="77777777" w:rsidR="00645413" w:rsidRPr="00010F7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10F7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242665BF" w14:textId="77777777" w:rsidR="00645413" w:rsidRPr="00010F75" w:rsidRDefault="0064541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01A2581" w14:textId="77777777" w:rsidR="00645413" w:rsidRPr="00010F7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10F75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61DACE4" w14:textId="77777777" w:rsidR="00645413" w:rsidRPr="00010F75" w:rsidRDefault="0064541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B7E7761" w14:textId="51D3F93E" w:rsidR="00645413" w:rsidRPr="00010F75" w:rsidRDefault="00414808" w:rsidP="00414808">
            <w:pPr>
              <w:ind w:left="286" w:hanging="270"/>
              <w:contextualSpacing/>
              <w:rPr>
                <w:rFonts w:ascii="Arial" w:hAnsi="Arial" w:cs="Arial"/>
                <w:b/>
                <w:color w:val="EE0000"/>
                <w:sz w:val="20"/>
                <w:szCs w:val="20"/>
                <w:lang w:val="en-GB"/>
              </w:rPr>
            </w:pPr>
            <w:r w:rsidRPr="00010F75">
              <w:rPr>
                <w:rFonts w:ascii="Arial" w:hAnsi="Arial" w:cs="Arial"/>
                <w:b/>
                <w:color w:val="EE0000"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DB681D5" w14:textId="77777777" w:rsidR="00645413" w:rsidRPr="00010F75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914AE9A" w14:textId="77777777" w:rsidR="00010F75" w:rsidRPr="00010F75" w:rsidRDefault="00010F75" w:rsidP="00010F75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010F75">
        <w:rPr>
          <w:rFonts w:ascii="Arial" w:hAnsi="Arial" w:cs="Arial"/>
          <w:b/>
          <w:u w:val="single"/>
        </w:rPr>
        <w:t>Reviewer details:</w:t>
      </w:r>
    </w:p>
    <w:p w14:paraId="397B335F" w14:textId="77777777" w:rsidR="00010F75" w:rsidRPr="00010F75" w:rsidRDefault="00010F75" w:rsidP="00010F75">
      <w:pPr>
        <w:rPr>
          <w:rFonts w:ascii="Arial" w:hAnsi="Arial" w:cs="Arial"/>
          <w:sz w:val="20"/>
          <w:szCs w:val="20"/>
        </w:rPr>
      </w:pPr>
      <w:r w:rsidRPr="00010F75">
        <w:rPr>
          <w:rFonts w:ascii="Arial" w:hAnsi="Arial" w:cs="Arial"/>
          <w:color w:val="000000"/>
          <w:sz w:val="20"/>
          <w:szCs w:val="20"/>
        </w:rPr>
        <w:t>Manas Paramanik, Kazi Nazrul University, India</w:t>
      </w:r>
      <w:r w:rsidRPr="00010F75">
        <w:rPr>
          <w:rFonts w:ascii="Arial" w:hAnsi="Arial" w:cs="Arial"/>
          <w:color w:val="000000"/>
          <w:sz w:val="20"/>
          <w:szCs w:val="20"/>
        </w:rPr>
        <w:br/>
      </w:r>
    </w:p>
    <w:p w14:paraId="7C257DCB" w14:textId="77777777" w:rsidR="00645413" w:rsidRPr="00010F75" w:rsidRDefault="00645413">
      <w:pPr>
        <w:rPr>
          <w:rFonts w:ascii="Arial" w:hAnsi="Arial" w:cs="Arial"/>
          <w:sz w:val="20"/>
          <w:szCs w:val="20"/>
          <w:lang w:val="en-GB"/>
        </w:rPr>
      </w:pPr>
    </w:p>
    <w:sectPr w:rsidR="00645413" w:rsidRPr="00010F75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2E871" w14:textId="77777777" w:rsidR="00FC2C88" w:rsidRDefault="00FC2C88">
      <w:r>
        <w:separator/>
      </w:r>
    </w:p>
  </w:endnote>
  <w:endnote w:type="continuationSeparator" w:id="0">
    <w:p w14:paraId="18F449DC" w14:textId="77777777" w:rsidR="00FC2C88" w:rsidRDefault="00FC2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CE4E4" w14:textId="77777777" w:rsidR="00645413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5495B9A5" w14:textId="77777777" w:rsidR="00645413" w:rsidRDefault="00645413">
    <w:pPr>
      <w:pStyle w:val="Footer"/>
      <w:jc w:val="right"/>
    </w:pPr>
  </w:p>
  <w:p w14:paraId="0EFFDF56" w14:textId="77777777" w:rsidR="00645413" w:rsidRDefault="00645413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545B6" w14:textId="77777777" w:rsidR="00FC2C88" w:rsidRDefault="00FC2C88">
      <w:r>
        <w:separator/>
      </w:r>
    </w:p>
  </w:footnote>
  <w:footnote w:type="continuationSeparator" w:id="0">
    <w:p w14:paraId="2B4D2A48" w14:textId="77777777" w:rsidR="00FC2C88" w:rsidRDefault="00FC2C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A0F80" w14:textId="77777777" w:rsidR="00645413" w:rsidRDefault="006454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22719DCF" w14:textId="77777777" w:rsidR="00645413" w:rsidRDefault="00000000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645736"/>
    <w:multiLevelType w:val="hybridMultilevel"/>
    <w:tmpl w:val="1278FE0A"/>
    <w:lvl w:ilvl="0" w:tplc="C8F04172">
      <w:start w:val="1"/>
      <w:numFmt w:val="decimal"/>
      <w:lvlText w:val="%1)"/>
      <w:lvlJc w:val="left"/>
      <w:pPr>
        <w:ind w:left="720" w:hanging="360"/>
      </w:pPr>
      <w:rPr>
        <w:rFonts w:hint="default"/>
        <w:color w:val="EE000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766B9F"/>
    <w:multiLevelType w:val="hybridMultilevel"/>
    <w:tmpl w:val="F682764A"/>
    <w:lvl w:ilvl="0" w:tplc="A71692A2">
      <w:start w:val="1"/>
      <w:numFmt w:val="decimal"/>
      <w:lvlText w:val="%1)"/>
      <w:lvlJc w:val="left"/>
      <w:pPr>
        <w:ind w:left="37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96" w:hanging="360"/>
      </w:pPr>
    </w:lvl>
    <w:lvl w:ilvl="2" w:tplc="4009001B" w:tentative="1">
      <w:start w:val="1"/>
      <w:numFmt w:val="lowerRoman"/>
      <w:lvlText w:val="%3."/>
      <w:lvlJc w:val="right"/>
      <w:pPr>
        <w:ind w:left="1816" w:hanging="180"/>
      </w:pPr>
    </w:lvl>
    <w:lvl w:ilvl="3" w:tplc="4009000F" w:tentative="1">
      <w:start w:val="1"/>
      <w:numFmt w:val="decimal"/>
      <w:lvlText w:val="%4."/>
      <w:lvlJc w:val="left"/>
      <w:pPr>
        <w:ind w:left="2536" w:hanging="360"/>
      </w:pPr>
    </w:lvl>
    <w:lvl w:ilvl="4" w:tplc="40090019" w:tentative="1">
      <w:start w:val="1"/>
      <w:numFmt w:val="lowerLetter"/>
      <w:lvlText w:val="%5."/>
      <w:lvlJc w:val="left"/>
      <w:pPr>
        <w:ind w:left="3256" w:hanging="360"/>
      </w:pPr>
    </w:lvl>
    <w:lvl w:ilvl="5" w:tplc="4009001B" w:tentative="1">
      <w:start w:val="1"/>
      <w:numFmt w:val="lowerRoman"/>
      <w:lvlText w:val="%6."/>
      <w:lvlJc w:val="right"/>
      <w:pPr>
        <w:ind w:left="3976" w:hanging="180"/>
      </w:pPr>
    </w:lvl>
    <w:lvl w:ilvl="6" w:tplc="4009000F" w:tentative="1">
      <w:start w:val="1"/>
      <w:numFmt w:val="decimal"/>
      <w:lvlText w:val="%7."/>
      <w:lvlJc w:val="left"/>
      <w:pPr>
        <w:ind w:left="4696" w:hanging="360"/>
      </w:pPr>
    </w:lvl>
    <w:lvl w:ilvl="7" w:tplc="40090019" w:tentative="1">
      <w:start w:val="1"/>
      <w:numFmt w:val="lowerLetter"/>
      <w:lvlText w:val="%8."/>
      <w:lvlJc w:val="left"/>
      <w:pPr>
        <w:ind w:left="5416" w:hanging="360"/>
      </w:pPr>
    </w:lvl>
    <w:lvl w:ilvl="8" w:tplc="400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12" w15:restartNumberingAfterBreak="0">
    <w:nsid w:val="3EEC1FB6"/>
    <w:multiLevelType w:val="hybridMultilevel"/>
    <w:tmpl w:val="3F6802A8"/>
    <w:lvl w:ilvl="0" w:tplc="7D489B82">
      <w:start w:val="1"/>
      <w:numFmt w:val="decimal"/>
      <w:lvlText w:val="%1)"/>
      <w:lvlJc w:val="left"/>
      <w:pPr>
        <w:ind w:left="37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96" w:hanging="360"/>
      </w:pPr>
    </w:lvl>
    <w:lvl w:ilvl="2" w:tplc="4009001B" w:tentative="1">
      <w:start w:val="1"/>
      <w:numFmt w:val="lowerRoman"/>
      <w:lvlText w:val="%3."/>
      <w:lvlJc w:val="right"/>
      <w:pPr>
        <w:ind w:left="1816" w:hanging="180"/>
      </w:pPr>
    </w:lvl>
    <w:lvl w:ilvl="3" w:tplc="4009000F" w:tentative="1">
      <w:start w:val="1"/>
      <w:numFmt w:val="decimal"/>
      <w:lvlText w:val="%4."/>
      <w:lvlJc w:val="left"/>
      <w:pPr>
        <w:ind w:left="2536" w:hanging="360"/>
      </w:pPr>
    </w:lvl>
    <w:lvl w:ilvl="4" w:tplc="40090019" w:tentative="1">
      <w:start w:val="1"/>
      <w:numFmt w:val="lowerLetter"/>
      <w:lvlText w:val="%5."/>
      <w:lvlJc w:val="left"/>
      <w:pPr>
        <w:ind w:left="3256" w:hanging="360"/>
      </w:pPr>
    </w:lvl>
    <w:lvl w:ilvl="5" w:tplc="4009001B" w:tentative="1">
      <w:start w:val="1"/>
      <w:numFmt w:val="lowerRoman"/>
      <w:lvlText w:val="%6."/>
      <w:lvlJc w:val="right"/>
      <w:pPr>
        <w:ind w:left="3976" w:hanging="180"/>
      </w:pPr>
    </w:lvl>
    <w:lvl w:ilvl="6" w:tplc="4009000F" w:tentative="1">
      <w:start w:val="1"/>
      <w:numFmt w:val="decimal"/>
      <w:lvlText w:val="%7."/>
      <w:lvlJc w:val="left"/>
      <w:pPr>
        <w:ind w:left="4696" w:hanging="360"/>
      </w:pPr>
    </w:lvl>
    <w:lvl w:ilvl="7" w:tplc="40090019" w:tentative="1">
      <w:start w:val="1"/>
      <w:numFmt w:val="lowerLetter"/>
      <w:lvlText w:val="%8."/>
      <w:lvlJc w:val="left"/>
      <w:pPr>
        <w:ind w:left="5416" w:hanging="360"/>
      </w:pPr>
    </w:lvl>
    <w:lvl w:ilvl="8" w:tplc="400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13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81585332">
    <w:abstractNumId w:val="5"/>
  </w:num>
  <w:num w:numId="2" w16cid:durableId="1860386781">
    <w:abstractNumId w:val="9"/>
  </w:num>
  <w:num w:numId="3" w16cid:durableId="138504077">
    <w:abstractNumId w:val="8"/>
  </w:num>
  <w:num w:numId="4" w16cid:durableId="1775244625">
    <w:abstractNumId w:val="10"/>
  </w:num>
  <w:num w:numId="5" w16cid:durableId="20673514">
    <w:abstractNumId w:val="7"/>
  </w:num>
  <w:num w:numId="6" w16cid:durableId="1801341056">
    <w:abstractNumId w:val="0"/>
  </w:num>
  <w:num w:numId="7" w16cid:durableId="898589914">
    <w:abstractNumId w:val="4"/>
  </w:num>
  <w:num w:numId="8" w16cid:durableId="794324597">
    <w:abstractNumId w:val="14"/>
  </w:num>
  <w:num w:numId="9" w16cid:durableId="291206268">
    <w:abstractNumId w:val="13"/>
  </w:num>
  <w:num w:numId="10" w16cid:durableId="131837">
    <w:abstractNumId w:val="2"/>
  </w:num>
  <w:num w:numId="11" w16cid:durableId="275335938">
    <w:abstractNumId w:val="1"/>
  </w:num>
  <w:num w:numId="12" w16cid:durableId="1209150962">
    <w:abstractNumId w:val="6"/>
  </w:num>
  <w:num w:numId="13" w16cid:durableId="1741904967">
    <w:abstractNumId w:val="3"/>
  </w:num>
  <w:num w:numId="14" w16cid:durableId="1552110736">
    <w:abstractNumId w:val="11"/>
  </w:num>
  <w:num w:numId="15" w16cid:durableId="136887311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413"/>
    <w:rsid w:val="00010F75"/>
    <w:rsid w:val="000705BB"/>
    <w:rsid w:val="000C152A"/>
    <w:rsid w:val="00112503"/>
    <w:rsid w:val="001C7D84"/>
    <w:rsid w:val="00221642"/>
    <w:rsid w:val="003268C1"/>
    <w:rsid w:val="003A48AD"/>
    <w:rsid w:val="003C3965"/>
    <w:rsid w:val="00414808"/>
    <w:rsid w:val="00421258"/>
    <w:rsid w:val="00431BEA"/>
    <w:rsid w:val="004D14DD"/>
    <w:rsid w:val="00645413"/>
    <w:rsid w:val="00674246"/>
    <w:rsid w:val="007D3F0E"/>
    <w:rsid w:val="007D7F7D"/>
    <w:rsid w:val="007E0067"/>
    <w:rsid w:val="00803095"/>
    <w:rsid w:val="00805D3B"/>
    <w:rsid w:val="009045D8"/>
    <w:rsid w:val="00931A25"/>
    <w:rsid w:val="00947707"/>
    <w:rsid w:val="00A75C4A"/>
    <w:rsid w:val="00A80525"/>
    <w:rsid w:val="00AC67C8"/>
    <w:rsid w:val="00AD2A0C"/>
    <w:rsid w:val="00AD51EE"/>
    <w:rsid w:val="00B01890"/>
    <w:rsid w:val="00B57245"/>
    <w:rsid w:val="00BB0B29"/>
    <w:rsid w:val="00CC2F27"/>
    <w:rsid w:val="00D10DDD"/>
    <w:rsid w:val="00D50B2C"/>
    <w:rsid w:val="00DA652C"/>
    <w:rsid w:val="00ED0714"/>
    <w:rsid w:val="00F13C6A"/>
    <w:rsid w:val="00F41A4C"/>
    <w:rsid w:val="00F557FD"/>
    <w:rsid w:val="00F8628E"/>
    <w:rsid w:val="00FA099E"/>
    <w:rsid w:val="00FC2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0CEC0C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010F75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784</Words>
  <Characters>4469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5243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Editor-90</cp:lastModifiedBy>
  <cp:revision>16</cp:revision>
  <dcterms:created xsi:type="dcterms:W3CDTF">2026-10-25T06:34:00Z</dcterms:created>
  <dcterms:modified xsi:type="dcterms:W3CDTF">2026-10-29T12:53:00Z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