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C092C" w14:textId="0315A1ED" w:rsidR="009D1AA5" w:rsidRPr="00E429B0" w:rsidRDefault="009D1AA5" w:rsidP="00D27E81">
      <w:pPr>
        <w:rPr>
          <w:rFonts w:ascii="Times New Roman" w:hAnsi="Times New Roman" w:cs="Times New Roman"/>
          <w:b/>
          <w:bCs/>
          <w:sz w:val="36"/>
          <w:szCs w:val="36"/>
          <w:lang w:val="en-US"/>
        </w:rPr>
      </w:pPr>
      <w:r w:rsidRPr="00E429B0">
        <w:rPr>
          <w:rFonts w:ascii="Times New Roman" w:hAnsi="Times New Roman" w:cs="Times New Roman"/>
          <w:b/>
          <w:bCs/>
          <w:sz w:val="36"/>
          <w:szCs w:val="36"/>
          <w:lang w:val="en-US"/>
        </w:rPr>
        <w:t xml:space="preserve">Limnological studies of </w:t>
      </w:r>
      <w:proofErr w:type="spellStart"/>
      <w:r w:rsidRPr="00E429B0">
        <w:rPr>
          <w:rFonts w:ascii="Times New Roman" w:hAnsi="Times New Roman" w:cs="Times New Roman"/>
          <w:b/>
          <w:bCs/>
          <w:sz w:val="36"/>
          <w:szCs w:val="36"/>
          <w:lang w:val="en-US"/>
        </w:rPr>
        <w:t>Somasila</w:t>
      </w:r>
      <w:proofErr w:type="spellEnd"/>
      <w:r w:rsidRPr="00E429B0">
        <w:rPr>
          <w:rFonts w:ascii="Times New Roman" w:hAnsi="Times New Roman" w:cs="Times New Roman"/>
          <w:b/>
          <w:bCs/>
          <w:sz w:val="36"/>
          <w:szCs w:val="36"/>
          <w:lang w:val="en-US"/>
        </w:rPr>
        <w:t xml:space="preserve"> Reservoir in Nellore district, Andhra Pradesh</w:t>
      </w:r>
      <w:r w:rsidR="00B7708D">
        <w:rPr>
          <w:rFonts w:ascii="Times New Roman" w:hAnsi="Times New Roman" w:cs="Times New Roman"/>
          <w:b/>
          <w:bCs/>
          <w:sz w:val="36"/>
          <w:szCs w:val="36"/>
          <w:lang w:val="en-US"/>
        </w:rPr>
        <w:t>, India</w:t>
      </w:r>
    </w:p>
    <w:p w14:paraId="25F8C895" w14:textId="77777777" w:rsidR="00182D30" w:rsidRDefault="00182D30"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p>
    <w:p w14:paraId="5433CFAC" w14:textId="77777777" w:rsidR="00182D30" w:rsidRDefault="00182D30"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p>
    <w:p w14:paraId="62B2E7A1" w14:textId="77777777" w:rsidR="00BF4EC4" w:rsidRPr="00E429B0" w:rsidRDefault="00BF4EC4" w:rsidP="004A2938">
      <w:pPr>
        <w:spacing w:before="100" w:beforeAutospacing="1" w:after="100" w:afterAutospacing="1"/>
        <w:jc w:val="both"/>
        <w:outlineLvl w:val="0"/>
        <w:rPr>
          <w:rFonts w:ascii="Times New Roman" w:eastAsia="Times New Roman" w:hAnsi="Times New Roman" w:cs="Times New Roman"/>
          <w:b/>
          <w:bCs/>
          <w:kern w:val="36"/>
          <w:sz w:val="24"/>
          <w:szCs w:val="24"/>
          <w:lang w:eastAsia="en-IN" w:bidi="te-IN"/>
        </w:rPr>
      </w:pPr>
      <w:r w:rsidRPr="00E429B0">
        <w:rPr>
          <w:rFonts w:ascii="Times New Roman" w:eastAsia="Times New Roman" w:hAnsi="Times New Roman" w:cs="Times New Roman"/>
          <w:b/>
          <w:bCs/>
          <w:kern w:val="36"/>
          <w:sz w:val="24"/>
          <w:szCs w:val="24"/>
          <w:lang w:eastAsia="en-IN" w:bidi="te-IN"/>
        </w:rPr>
        <w:t>ABSTRACT</w:t>
      </w:r>
    </w:p>
    <w:p w14:paraId="0F04F75C" w14:textId="5EDABE10" w:rsidR="0041719D" w:rsidRDefault="0041719D" w:rsidP="0041719D">
      <w:pPr>
        <w:pStyle w:val="NormalWeb"/>
      </w:pPr>
      <w:r w:rsidRPr="0041719D">
        <w:t xml:space="preserve">Reservoirs play an important role in supporting irrigation, drinking water supply and inland fisheries. However, seasonal variations in environmental conditions can influence their physicochemical characteristics and ecological functioning. Assessment of water and sediment quality in </w:t>
      </w:r>
      <w:proofErr w:type="spellStart"/>
      <w:r w:rsidRPr="0041719D">
        <w:t>Somasila</w:t>
      </w:r>
      <w:proofErr w:type="spellEnd"/>
      <w:r w:rsidRPr="0041719D">
        <w:t xml:space="preserve"> Reservoir is therefore essential for understanding seasonal changes and supporting sustainable freshwater resource management.</w:t>
      </w:r>
      <w:r>
        <w:t xml:space="preserve"> This study examined monthly physicochemical variations in surface water and sediment at three sampling stations in </w:t>
      </w:r>
      <w:proofErr w:type="spellStart"/>
      <w:r>
        <w:t>Somasila</w:t>
      </w:r>
      <w:proofErr w:type="spellEnd"/>
      <w:r>
        <w:t xml:space="preserve"> Reservoir, Nellore district, Andhra Pradesh, between December 2024 and July 2025. Samples were collected during the morning at monthly intervals and analysed for selected water and sediment parameters using the procedures described in the manuscript. The eight-month sampling period encompassed the north-east monsoon, winter, hot-weather season and the beginning of the south-west monsoon. Water temperature ranged from 26.70 to 34.10 °C, pH from 7.25 to 8.50 and dissolved oxygen from 4.53 to 9.53 mg/L. Electrical conductivity ranged from 234.67 to 421.33 µS/cm, while nitrate and phosphate concentrations ranged from 0.017 to 0.367 mg/L and from 0.067 to 1.020 mg/L, respectively. Sediment pH ranged from 6.03 to 7.77, and sediment organic carbon from 0.62% to 1.24%. Several variables showed distinct monthly patterns. Water temperature and electrical conductivity were higher during the hot-weather months, whereas phosphate concentrations increased during June and July, coinciding with the south-west monsoon. Reported correlation coefficients indicated associations among measured water and sediment characteristics. The observations provide an eight-month description of physicochemical conditions in </w:t>
      </w:r>
      <w:proofErr w:type="spellStart"/>
      <w:r>
        <w:t>Somasila</w:t>
      </w:r>
      <w:proofErr w:type="spellEnd"/>
      <w:r>
        <w:t xml:space="preserve"> Reservoir and identify temporal variations relevant to future monitoring and management. Longer monitoring is needed to establish whether these patterns are sustained across years.</w:t>
      </w:r>
    </w:p>
    <w:p w14:paraId="60B7D869" w14:textId="77777777" w:rsidR="00FB46FD" w:rsidRPr="00E429B0" w:rsidRDefault="00FB46FD" w:rsidP="0041719D">
      <w:pPr>
        <w:spacing w:before="100" w:beforeAutospacing="1" w:after="100" w:afterAutospacing="1"/>
        <w:jc w:val="both"/>
        <w:rPr>
          <w:rFonts w:ascii="Times New Roman" w:eastAsia="Times New Roman" w:hAnsi="Times New Roman" w:cs="Times New Roman"/>
          <w:sz w:val="24"/>
          <w:szCs w:val="24"/>
          <w:lang w:eastAsia="en-IN" w:bidi="te-IN"/>
        </w:rPr>
      </w:pPr>
      <w:r w:rsidRPr="00E429B0">
        <w:rPr>
          <w:rStyle w:val="Strong"/>
          <w:rFonts w:ascii="Times New Roman" w:hAnsi="Times New Roman" w:cs="Times New Roman"/>
          <w:sz w:val="24"/>
          <w:szCs w:val="24"/>
        </w:rPr>
        <w:t>Keywords:</w:t>
      </w:r>
      <w:r w:rsidRPr="00E429B0">
        <w:rPr>
          <w:rFonts w:ascii="Times New Roman" w:hAnsi="Times New Roman" w:cs="Times New Roman"/>
          <w:sz w:val="24"/>
          <w:szCs w:val="24"/>
        </w:rPr>
        <w:t xml:space="preserve">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 Limnology;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-chemical Parameters; Water Quality; Sediment Quality; Phytoplankton; Fisheries Potential; Seasonal Variation.</w:t>
      </w:r>
    </w:p>
    <w:p w14:paraId="07F61B2D" w14:textId="77777777" w:rsidR="009D1AA5" w:rsidRPr="00E429B0" w:rsidRDefault="009D1AA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INTRODUCTION</w:t>
      </w:r>
    </w:p>
    <w:p w14:paraId="69C5607D" w14:textId="6FFD2795" w:rsidR="006233FA" w:rsidRPr="0041719D" w:rsidRDefault="009D1AA5">
      <w:pPr>
        <w:jc w:val="both"/>
        <w:rPr>
          <w:rFonts w:ascii="Times New Roman" w:eastAsia="Times New Roman" w:hAnsi="Times New Roman" w:cs="Times New Roman"/>
          <w:sz w:val="24"/>
          <w:szCs w:val="24"/>
          <w:lang w:eastAsia="en-IN" w:bidi="te-IN"/>
        </w:rPr>
      </w:pPr>
      <w:r>
        <w:rPr>
          <w:rFonts w:ascii="Times New Roman" w:hAnsi="Times New Roman" w:cs="Times New Roman"/>
          <w:sz w:val="24"/>
          <w:szCs w:val="24"/>
        </w:rPr>
        <w:t xml:space="preserve">Reservoirs are storage structures for surface water sources. The physicochemical and biological characteristics of water in reservoirs are </w:t>
      </w:r>
      <w:r>
        <w:rPr>
          <w:rFonts w:ascii="Times New Roman" w:hAnsi="Times New Roman" w:cs="Times New Roman"/>
          <w:sz w:val="24"/>
          <w:szCs w:val="24"/>
          <w:highlight w:val="yellow"/>
        </w:rPr>
        <w:t>large</w:t>
      </w:r>
      <w:r>
        <w:rPr>
          <w:rFonts w:ascii="Times New Roman" w:hAnsi="Times New Roman" w:cs="Times New Roman"/>
          <w:sz w:val="24"/>
          <w:szCs w:val="24"/>
        </w:rPr>
        <w:t>ly influenced by seasonal variations in river inflow, water</w:t>
      </w:r>
      <w:r>
        <w:rPr>
          <w:rFonts w:ascii="Times New Roman" w:hAnsi="Times New Roman" w:cs="Times New Roman"/>
          <w:sz w:val="24"/>
          <w:szCs w:val="24"/>
          <w:highlight w:val="yellow"/>
        </w:rPr>
        <w:t>-</w:t>
      </w:r>
      <w:r>
        <w:rPr>
          <w:rFonts w:ascii="Times New Roman" w:hAnsi="Times New Roman" w:cs="Times New Roman"/>
          <w:sz w:val="24"/>
          <w:szCs w:val="24"/>
        </w:rPr>
        <w:t>level fluctuations</w:t>
      </w:r>
      <w:r>
        <w:rPr>
          <w:rFonts w:ascii="Times New Roman" w:hAnsi="Times New Roman" w:cs="Times New Roman"/>
          <w:sz w:val="24"/>
          <w:szCs w:val="24"/>
          <w:highlight w:val="yellow"/>
        </w:rPr>
        <w:t>,</w:t>
      </w:r>
      <w:r>
        <w:rPr>
          <w:rFonts w:ascii="Times New Roman" w:hAnsi="Times New Roman" w:cs="Times New Roman"/>
          <w:sz w:val="24"/>
          <w:szCs w:val="24"/>
        </w:rPr>
        <w:t xml:space="preserve"> and hydraulic residence time (Gikas </w:t>
      </w:r>
      <w:r>
        <w:rPr>
          <w:rFonts w:ascii="Times New Roman" w:hAnsi="Times New Roman" w:cs="Times New Roman"/>
          <w:i/>
          <w:iCs/>
          <w:sz w:val="24"/>
          <w:szCs w:val="24"/>
        </w:rPr>
        <w:t>et al.,</w:t>
      </w:r>
      <w:r>
        <w:rPr>
          <w:rFonts w:ascii="Times New Roman" w:hAnsi="Times New Roman" w:cs="Times New Roman"/>
          <w:sz w:val="24"/>
          <w:szCs w:val="24"/>
        </w:rPr>
        <w:t xml:space="preserve"> 2009). The structural and operational characteristics play an important role in de</w:t>
      </w:r>
      <w:r>
        <w:rPr>
          <w:rFonts w:ascii="Times New Roman" w:hAnsi="Times New Roman" w:cs="Times New Roman"/>
          <w:sz w:val="24"/>
          <w:szCs w:val="24"/>
          <w:highlight w:val="yellow"/>
        </w:rPr>
        <w:t>term</w:t>
      </w:r>
      <w:r>
        <w:rPr>
          <w:rFonts w:ascii="Times New Roman" w:hAnsi="Times New Roman" w:cs="Times New Roman"/>
          <w:sz w:val="24"/>
          <w:szCs w:val="24"/>
        </w:rPr>
        <w:t xml:space="preserve">ining the characteristics of impounded water (Kennedy </w:t>
      </w:r>
      <w:r>
        <w:rPr>
          <w:rFonts w:ascii="Times New Roman" w:hAnsi="Times New Roman" w:cs="Times New Roman"/>
          <w:i/>
          <w:iCs/>
          <w:sz w:val="24"/>
          <w:szCs w:val="24"/>
        </w:rPr>
        <w:t>et al.,</w:t>
      </w:r>
      <w:r>
        <w:rPr>
          <w:rFonts w:ascii="Times New Roman" w:hAnsi="Times New Roman" w:cs="Times New Roman"/>
          <w:sz w:val="24"/>
          <w:szCs w:val="24"/>
        </w:rPr>
        <w:t xml:space="preserve"> 1985). </w:t>
      </w:r>
      <w:r>
        <w:rPr>
          <w:rFonts w:ascii="Times New Roman" w:eastAsia="Times New Roman" w:hAnsi="Times New Roman" w:cs="Times New Roman"/>
          <w:sz w:val="24"/>
          <w:szCs w:val="24"/>
          <w:lang w:eastAsia="en-IN" w:bidi="te-IN"/>
        </w:rPr>
        <w:t xml:space="preserve">Reservoirs serve </w:t>
      </w:r>
      <w:r>
        <w:rPr>
          <w:rFonts w:ascii="Times New Roman" w:eastAsia="Times New Roman" w:hAnsi="Times New Roman" w:cs="Times New Roman"/>
          <w:sz w:val="24"/>
          <w:szCs w:val="24"/>
          <w:highlight w:val="yellow"/>
          <w:lang w:eastAsia="en-IN" w:bidi="te-IN"/>
        </w:rPr>
        <w:t>multiple</w:t>
      </w:r>
      <w:r>
        <w:rPr>
          <w:rFonts w:ascii="Times New Roman" w:eastAsia="Times New Roman" w:hAnsi="Times New Roman" w:cs="Times New Roman"/>
          <w:sz w:val="24"/>
          <w:szCs w:val="24"/>
          <w:lang w:eastAsia="en-IN" w:bidi="te-IN"/>
        </w:rPr>
        <w:t xml:space="preserve"> </w:t>
      </w:r>
      <w:r>
        <w:rPr>
          <w:rFonts w:ascii="Times New Roman" w:eastAsia="Times New Roman" w:hAnsi="Times New Roman" w:cs="Times New Roman"/>
          <w:sz w:val="24"/>
          <w:szCs w:val="24"/>
          <w:highlight w:val="yellow"/>
          <w:lang w:eastAsia="en-IN" w:bidi="te-IN"/>
        </w:rPr>
        <w:t>pu</w:t>
      </w:r>
      <w:r>
        <w:rPr>
          <w:rFonts w:ascii="Times New Roman" w:eastAsia="Times New Roman" w:hAnsi="Times New Roman" w:cs="Times New Roman"/>
          <w:sz w:val="24"/>
          <w:szCs w:val="24"/>
          <w:lang w:eastAsia="en-IN" w:bidi="te-IN"/>
        </w:rPr>
        <w:t>r</w:t>
      </w:r>
      <w:r>
        <w:rPr>
          <w:rFonts w:ascii="Times New Roman" w:eastAsia="Times New Roman" w:hAnsi="Times New Roman" w:cs="Times New Roman"/>
          <w:sz w:val="24"/>
          <w:szCs w:val="24"/>
          <w:highlight w:val="yellow"/>
          <w:lang w:eastAsia="en-IN" w:bidi="te-IN"/>
        </w:rPr>
        <w:t>p</w:t>
      </w:r>
      <w:r>
        <w:rPr>
          <w:rFonts w:ascii="Times New Roman" w:eastAsia="Times New Roman" w:hAnsi="Times New Roman" w:cs="Times New Roman"/>
          <w:sz w:val="24"/>
          <w:szCs w:val="24"/>
          <w:lang w:eastAsia="en-IN" w:bidi="te-IN"/>
        </w:rPr>
        <w:t>oses, including drinking</w:t>
      </w:r>
      <w:r>
        <w:rPr>
          <w:rFonts w:ascii="Times New Roman" w:eastAsia="Times New Roman" w:hAnsi="Times New Roman" w:cs="Times New Roman"/>
          <w:sz w:val="24"/>
          <w:szCs w:val="24"/>
          <w:highlight w:val="yellow"/>
          <w:lang w:eastAsia="en-IN" w:bidi="te-IN"/>
        </w:rPr>
        <w:t>-</w:t>
      </w:r>
      <w:r>
        <w:rPr>
          <w:rFonts w:ascii="Times New Roman" w:eastAsia="Times New Roman" w:hAnsi="Times New Roman" w:cs="Times New Roman"/>
          <w:sz w:val="24"/>
          <w:szCs w:val="24"/>
          <w:lang w:eastAsia="en-IN" w:bidi="te-IN"/>
        </w:rPr>
        <w:t xml:space="preserve">water </w:t>
      </w:r>
      <w:r>
        <w:rPr>
          <w:rFonts w:ascii="Times New Roman" w:eastAsia="Times New Roman" w:hAnsi="Times New Roman" w:cs="Times New Roman"/>
          <w:sz w:val="24"/>
          <w:szCs w:val="24"/>
          <w:highlight w:val="yellow"/>
          <w:lang w:eastAsia="en-IN" w:bidi="te-IN"/>
        </w:rPr>
        <w:t>pr</w:t>
      </w:r>
      <w:r>
        <w:rPr>
          <w:rFonts w:ascii="Times New Roman" w:eastAsia="Times New Roman" w:hAnsi="Times New Roman" w:cs="Times New Roman"/>
          <w:sz w:val="24"/>
          <w:szCs w:val="24"/>
          <w:lang w:eastAsia="en-IN" w:bidi="te-IN"/>
        </w:rPr>
        <w:t>o</w:t>
      </w:r>
      <w:r>
        <w:rPr>
          <w:rFonts w:ascii="Times New Roman" w:eastAsia="Times New Roman" w:hAnsi="Times New Roman" w:cs="Times New Roman"/>
          <w:sz w:val="24"/>
          <w:szCs w:val="24"/>
          <w:highlight w:val="yellow"/>
          <w:lang w:eastAsia="en-IN" w:bidi="te-IN"/>
        </w:rPr>
        <w:t>vi</w:t>
      </w:r>
      <w:r>
        <w:rPr>
          <w:rFonts w:ascii="Times New Roman" w:eastAsia="Times New Roman" w:hAnsi="Times New Roman" w:cs="Times New Roman"/>
          <w:sz w:val="24"/>
          <w:szCs w:val="24"/>
          <w:lang w:eastAsia="en-IN" w:bidi="te-IN"/>
        </w:rPr>
        <w:t>si</w:t>
      </w:r>
      <w:r>
        <w:rPr>
          <w:rFonts w:ascii="Times New Roman" w:eastAsia="Times New Roman" w:hAnsi="Times New Roman" w:cs="Times New Roman"/>
          <w:sz w:val="24"/>
          <w:szCs w:val="24"/>
          <w:highlight w:val="yellow"/>
          <w:lang w:eastAsia="en-IN" w:bidi="te-IN"/>
        </w:rPr>
        <w:t>o</w:t>
      </w:r>
      <w:r>
        <w:rPr>
          <w:rFonts w:ascii="Times New Roman" w:eastAsia="Times New Roman" w:hAnsi="Times New Roman" w:cs="Times New Roman"/>
          <w:sz w:val="24"/>
          <w:szCs w:val="24"/>
          <w:lang w:eastAsia="en-IN" w:bidi="te-IN"/>
        </w:rPr>
        <w:t>n, irrigation, flood management, and power generation (Zhang et al., 2018; Huang et al., 2014</w:t>
      </w:r>
      <w:r>
        <w:rPr>
          <w:rFonts w:ascii="Times New Roman" w:eastAsia="Times New Roman" w:hAnsi="Times New Roman" w:cs="Times New Roman"/>
          <w:sz w:val="24"/>
          <w:szCs w:val="24"/>
          <w:highlight w:val="yellow"/>
          <w:lang w:eastAsia="en-IN" w:bidi="te-IN"/>
        </w:rPr>
        <w:t>)</w:t>
      </w:r>
      <w:r>
        <w:rPr>
          <w:rFonts w:ascii="Times New Roman" w:eastAsia="Times New Roman" w:hAnsi="Times New Roman" w:cs="Times New Roman"/>
          <w:sz w:val="24"/>
          <w:szCs w:val="24"/>
          <w:lang w:eastAsia="en-IN" w:bidi="te-IN"/>
        </w:rPr>
        <w:t>. Any change in reservoir conditions could endanger biodiversity and result in significant losses of ecosystem goods and services for humans (Yang et al., 2017; Zhang et al., 2018).</w:t>
      </w:r>
      <w:r w:rsidR="0041719D">
        <w:rPr>
          <w:rFonts w:ascii="Times New Roman" w:eastAsia="Times New Roman" w:hAnsi="Times New Roman" w:cs="Times New Roman"/>
          <w:sz w:val="24"/>
          <w:szCs w:val="24"/>
          <w:lang w:eastAsia="en-IN" w:bidi="te-IN"/>
        </w:rPr>
        <w:t xml:space="preserve"> </w:t>
      </w:r>
      <w:r w:rsidRPr="0041719D">
        <w:rPr>
          <w:rFonts w:ascii="Times New Roman" w:hAnsi="Times New Roman"/>
          <w:bCs/>
          <w:sz w:val="24"/>
          <w:highlight w:val="yellow"/>
        </w:rPr>
        <w:t xml:space="preserve">Published research on cascade reservoirs has </w:t>
      </w:r>
      <w:r w:rsidRPr="0041719D">
        <w:rPr>
          <w:rFonts w:ascii="Times New Roman" w:hAnsi="Times New Roman"/>
          <w:bCs/>
          <w:sz w:val="24"/>
          <w:highlight w:val="yellow"/>
        </w:rPr>
        <w:lastRenderedPageBreak/>
        <w:t>shown that seasonal hydrological conditions and reservoir operations can affect nutrient transport, supporting consideration of temporal variation in reservoir water-quality assessment (Yang et al., 2025).</w:t>
      </w:r>
    </w:p>
    <w:p w14:paraId="0BEA2E61" w14:textId="21ADD4F0" w:rsidR="006233FA" w:rsidRPr="0041719D" w:rsidRDefault="003A74BD">
      <w:pPr>
        <w:spacing w:after="0"/>
        <w:jc w:val="both"/>
        <w:rPr>
          <w:rFonts w:ascii="Times New Roman" w:eastAsia="Times New Roman" w:hAnsi="Times New Roman" w:cs="Times New Roman"/>
          <w:sz w:val="24"/>
          <w:szCs w:val="24"/>
          <w:lang w:eastAsia="en-IN" w:bidi="te-IN"/>
        </w:rPr>
      </w:pPr>
      <w:r>
        <w:rPr>
          <w:rFonts w:ascii="Times New Roman" w:eastAsia="Times New Roman" w:hAnsi="Times New Roman" w:cs="Times New Roman"/>
          <w:sz w:val="24"/>
          <w:szCs w:val="24"/>
          <w:lang w:eastAsia="en-IN" w:bidi="te-IN"/>
        </w:rPr>
        <w:t xml:space="preserve">Reservoirs are rarely, if ever, </w:t>
      </w:r>
      <w:r>
        <w:rPr>
          <w:rFonts w:ascii="Times New Roman" w:eastAsia="Times New Roman" w:hAnsi="Times New Roman" w:cs="Times New Roman"/>
          <w:sz w:val="24"/>
          <w:szCs w:val="24"/>
          <w:highlight w:val="yellow"/>
          <w:lang w:eastAsia="en-IN" w:bidi="te-IN"/>
        </w:rPr>
        <w:t>constr</w:t>
      </w:r>
      <w:r>
        <w:rPr>
          <w:rFonts w:ascii="Times New Roman" w:eastAsia="Times New Roman" w:hAnsi="Times New Roman" w:cs="Times New Roman"/>
          <w:sz w:val="24"/>
          <w:szCs w:val="24"/>
          <w:lang w:eastAsia="en-IN" w:bidi="te-IN"/>
        </w:rPr>
        <w:t>u</w:t>
      </w:r>
      <w:r>
        <w:rPr>
          <w:rFonts w:ascii="Times New Roman" w:eastAsia="Times New Roman" w:hAnsi="Times New Roman" w:cs="Times New Roman"/>
          <w:sz w:val="24"/>
          <w:szCs w:val="24"/>
          <w:highlight w:val="yellow"/>
          <w:lang w:eastAsia="en-IN" w:bidi="te-IN"/>
        </w:rPr>
        <w:t>cted primar</w:t>
      </w:r>
      <w:r>
        <w:rPr>
          <w:rFonts w:ascii="Times New Roman" w:eastAsia="Times New Roman" w:hAnsi="Times New Roman" w:cs="Times New Roman"/>
          <w:sz w:val="24"/>
          <w:szCs w:val="24"/>
          <w:lang w:eastAsia="en-IN" w:bidi="te-IN"/>
        </w:rPr>
        <w:t>il</w:t>
      </w:r>
      <w:r>
        <w:rPr>
          <w:rFonts w:ascii="Times New Roman" w:eastAsia="Times New Roman" w:hAnsi="Times New Roman" w:cs="Times New Roman"/>
          <w:sz w:val="24"/>
          <w:szCs w:val="24"/>
          <w:highlight w:val="yellow"/>
          <w:lang w:eastAsia="en-IN" w:bidi="te-IN"/>
        </w:rPr>
        <w:t>y</w:t>
      </w:r>
      <w:r>
        <w:rPr>
          <w:rFonts w:ascii="Times New Roman" w:eastAsia="Times New Roman" w:hAnsi="Times New Roman" w:cs="Times New Roman"/>
          <w:sz w:val="24"/>
          <w:szCs w:val="24"/>
          <w:lang w:eastAsia="en-IN" w:bidi="te-IN"/>
        </w:rPr>
        <w:t xml:space="preserve"> for fisher</w:t>
      </w:r>
      <w:r>
        <w:rPr>
          <w:rFonts w:ascii="Times New Roman" w:eastAsia="Times New Roman" w:hAnsi="Times New Roman" w:cs="Times New Roman"/>
          <w:sz w:val="24"/>
          <w:szCs w:val="24"/>
          <w:highlight w:val="yellow"/>
          <w:lang w:eastAsia="en-IN" w:bidi="te-IN"/>
        </w:rPr>
        <w:t>i</w:t>
      </w:r>
      <w:r>
        <w:rPr>
          <w:rFonts w:ascii="Times New Roman" w:eastAsia="Times New Roman" w:hAnsi="Times New Roman" w:cs="Times New Roman"/>
          <w:sz w:val="24"/>
          <w:szCs w:val="24"/>
          <w:lang w:eastAsia="en-IN" w:bidi="te-IN"/>
        </w:rPr>
        <w:t xml:space="preserve">es; </w:t>
      </w:r>
      <w:r>
        <w:rPr>
          <w:rFonts w:ascii="Times New Roman" w:eastAsia="Times New Roman" w:hAnsi="Times New Roman" w:cs="Times New Roman"/>
          <w:sz w:val="24"/>
          <w:szCs w:val="24"/>
          <w:highlight w:val="yellow"/>
          <w:lang w:eastAsia="en-IN" w:bidi="te-IN"/>
        </w:rPr>
        <w:t>ra</w:t>
      </w:r>
      <w:r>
        <w:rPr>
          <w:rFonts w:ascii="Times New Roman" w:eastAsia="Times New Roman" w:hAnsi="Times New Roman" w:cs="Times New Roman"/>
          <w:sz w:val="24"/>
          <w:szCs w:val="24"/>
          <w:lang w:eastAsia="en-IN" w:bidi="te-IN"/>
        </w:rPr>
        <w:t>t</w:t>
      </w:r>
      <w:r>
        <w:rPr>
          <w:rFonts w:ascii="Times New Roman" w:eastAsia="Times New Roman" w:hAnsi="Times New Roman" w:cs="Times New Roman"/>
          <w:sz w:val="24"/>
          <w:szCs w:val="24"/>
          <w:highlight w:val="yellow"/>
          <w:lang w:eastAsia="en-IN" w:bidi="te-IN"/>
        </w:rPr>
        <w:t>h</w:t>
      </w:r>
      <w:r>
        <w:rPr>
          <w:rFonts w:ascii="Times New Roman" w:eastAsia="Times New Roman" w:hAnsi="Times New Roman" w:cs="Times New Roman"/>
          <w:sz w:val="24"/>
          <w:szCs w:val="24"/>
          <w:lang w:eastAsia="en-IN" w:bidi="te-IN"/>
        </w:rPr>
        <w:t>e</w:t>
      </w:r>
      <w:r>
        <w:rPr>
          <w:rFonts w:ascii="Times New Roman" w:eastAsia="Times New Roman" w:hAnsi="Times New Roman" w:cs="Times New Roman"/>
          <w:sz w:val="24"/>
          <w:szCs w:val="24"/>
          <w:highlight w:val="yellow"/>
          <w:lang w:eastAsia="en-IN" w:bidi="te-IN"/>
        </w:rPr>
        <w:t>r</w:t>
      </w:r>
      <w:r>
        <w:rPr>
          <w:rFonts w:ascii="Times New Roman" w:eastAsia="Times New Roman" w:hAnsi="Times New Roman" w:cs="Times New Roman"/>
          <w:sz w:val="24"/>
          <w:szCs w:val="24"/>
          <w:lang w:eastAsia="en-IN" w:bidi="te-IN"/>
        </w:rPr>
        <w:t>, they are built for flood control, hydroelectric power generation, irrigation, and navigation. However, p</w:t>
      </w:r>
      <w:r>
        <w:rPr>
          <w:rFonts w:ascii="Times New Roman" w:eastAsia="Times New Roman" w:hAnsi="Times New Roman" w:cs="Times New Roman"/>
          <w:sz w:val="24"/>
          <w:szCs w:val="24"/>
          <w:highlight w:val="yellow"/>
          <w:lang w:eastAsia="en-IN" w:bidi="te-IN"/>
        </w:rPr>
        <w:t>arti</w:t>
      </w:r>
      <w:r>
        <w:rPr>
          <w:rFonts w:ascii="Times New Roman" w:eastAsia="Times New Roman" w:hAnsi="Times New Roman" w:cs="Times New Roman"/>
          <w:sz w:val="24"/>
          <w:szCs w:val="24"/>
          <w:lang w:eastAsia="en-IN" w:bidi="te-IN"/>
        </w:rPr>
        <w:t>c</w:t>
      </w:r>
      <w:r>
        <w:rPr>
          <w:rFonts w:ascii="Times New Roman" w:eastAsia="Times New Roman" w:hAnsi="Times New Roman" w:cs="Times New Roman"/>
          <w:sz w:val="24"/>
          <w:szCs w:val="24"/>
          <w:highlight w:val="yellow"/>
          <w:lang w:eastAsia="en-IN" w:bidi="te-IN"/>
        </w:rPr>
        <w:t>ul</w:t>
      </w:r>
      <w:r>
        <w:rPr>
          <w:rFonts w:ascii="Times New Roman" w:eastAsia="Times New Roman" w:hAnsi="Times New Roman" w:cs="Times New Roman"/>
          <w:sz w:val="24"/>
          <w:szCs w:val="24"/>
          <w:lang w:eastAsia="en-IN" w:bidi="te-IN"/>
        </w:rPr>
        <w:t>a</w:t>
      </w:r>
      <w:r>
        <w:rPr>
          <w:rFonts w:ascii="Times New Roman" w:eastAsia="Times New Roman" w:hAnsi="Times New Roman" w:cs="Times New Roman"/>
          <w:sz w:val="24"/>
          <w:szCs w:val="24"/>
          <w:highlight w:val="yellow"/>
          <w:lang w:eastAsia="en-IN" w:bidi="te-IN"/>
        </w:rPr>
        <w:t>r</w:t>
      </w:r>
      <w:r>
        <w:rPr>
          <w:rFonts w:ascii="Times New Roman" w:eastAsia="Times New Roman" w:hAnsi="Times New Roman" w:cs="Times New Roman"/>
          <w:sz w:val="24"/>
          <w:szCs w:val="24"/>
          <w:lang w:eastAsia="en-IN" w:bidi="te-IN"/>
        </w:rPr>
        <w:t xml:space="preserve">ly in India, the secondary use of these impounded waters for fisheries is </w:t>
      </w:r>
      <w:r>
        <w:rPr>
          <w:rFonts w:ascii="Times New Roman" w:eastAsia="Times New Roman" w:hAnsi="Times New Roman" w:cs="Times New Roman"/>
          <w:sz w:val="24"/>
          <w:szCs w:val="24"/>
          <w:highlight w:val="yellow"/>
          <w:lang w:eastAsia="en-IN" w:bidi="te-IN"/>
        </w:rPr>
        <w:t>becom</w:t>
      </w:r>
      <w:r>
        <w:rPr>
          <w:rFonts w:ascii="Times New Roman" w:eastAsia="Times New Roman" w:hAnsi="Times New Roman" w:cs="Times New Roman"/>
          <w:sz w:val="24"/>
          <w:szCs w:val="24"/>
          <w:lang w:eastAsia="en-IN" w:bidi="te-IN"/>
        </w:rPr>
        <w:t xml:space="preserve">ing </w:t>
      </w:r>
      <w:r>
        <w:rPr>
          <w:rFonts w:ascii="Times New Roman" w:eastAsia="Times New Roman" w:hAnsi="Times New Roman" w:cs="Times New Roman"/>
          <w:sz w:val="24"/>
          <w:szCs w:val="24"/>
          <w:highlight w:val="yellow"/>
          <w:lang w:eastAsia="en-IN" w:bidi="te-IN"/>
        </w:rPr>
        <w:t>increasingly c</w:t>
      </w:r>
      <w:r>
        <w:rPr>
          <w:rFonts w:ascii="Times New Roman" w:eastAsia="Times New Roman" w:hAnsi="Times New Roman" w:cs="Times New Roman"/>
          <w:sz w:val="24"/>
          <w:szCs w:val="24"/>
          <w:lang w:eastAsia="en-IN" w:bidi="te-IN"/>
        </w:rPr>
        <w:t>o</w:t>
      </w:r>
      <w:r>
        <w:rPr>
          <w:rFonts w:ascii="Times New Roman" w:eastAsia="Times New Roman" w:hAnsi="Times New Roman" w:cs="Times New Roman"/>
          <w:sz w:val="24"/>
          <w:szCs w:val="24"/>
          <w:highlight w:val="yellow"/>
          <w:lang w:eastAsia="en-IN" w:bidi="te-IN"/>
        </w:rPr>
        <w:t>mmon</w:t>
      </w:r>
      <w:r>
        <w:rPr>
          <w:rFonts w:ascii="Times New Roman" w:eastAsia="Times New Roman" w:hAnsi="Times New Roman" w:cs="Times New Roman"/>
          <w:sz w:val="24"/>
          <w:szCs w:val="24"/>
          <w:lang w:eastAsia="en-IN" w:bidi="te-IN"/>
        </w:rPr>
        <w:t xml:space="preserve"> in the wake of declining marine capture fisheries on the one hand and the existence of reservoirs with </w:t>
      </w:r>
      <w:r>
        <w:rPr>
          <w:rFonts w:ascii="Times New Roman" w:eastAsia="Times New Roman" w:hAnsi="Times New Roman" w:cs="Times New Roman"/>
          <w:sz w:val="24"/>
          <w:szCs w:val="24"/>
          <w:highlight w:val="yellow"/>
          <w:lang w:eastAsia="en-IN" w:bidi="te-IN"/>
        </w:rPr>
        <w:t xml:space="preserve">extensive water </w:t>
      </w:r>
      <w:r>
        <w:rPr>
          <w:rFonts w:ascii="Times New Roman" w:eastAsia="Times New Roman" w:hAnsi="Times New Roman" w:cs="Times New Roman"/>
          <w:sz w:val="24"/>
          <w:szCs w:val="24"/>
          <w:lang w:eastAsia="en-IN" w:bidi="te-IN"/>
        </w:rPr>
        <w:t>areas and untapped production potential on the other. Reservoir fisheries development is being pursued to boost Indian inland fish production, as they account for a significant freshwater resource in the country. Better utili</w:t>
      </w:r>
      <w:r>
        <w:rPr>
          <w:rFonts w:ascii="Times New Roman" w:eastAsia="Times New Roman" w:hAnsi="Times New Roman" w:cs="Times New Roman"/>
          <w:sz w:val="24"/>
          <w:szCs w:val="24"/>
          <w:highlight w:val="yellow"/>
          <w:lang w:eastAsia="en-IN" w:bidi="te-IN"/>
        </w:rPr>
        <w:t>s</w:t>
      </w:r>
      <w:r>
        <w:rPr>
          <w:rFonts w:ascii="Times New Roman" w:eastAsia="Times New Roman" w:hAnsi="Times New Roman" w:cs="Times New Roman"/>
          <w:sz w:val="24"/>
          <w:szCs w:val="24"/>
          <w:lang w:eastAsia="en-IN" w:bidi="te-IN"/>
        </w:rPr>
        <w:t xml:space="preserve">ation of these open waters is only possible if ecosystem health is </w:t>
      </w:r>
      <w:r>
        <w:rPr>
          <w:rFonts w:ascii="Times New Roman" w:eastAsia="Times New Roman" w:hAnsi="Times New Roman" w:cs="Times New Roman"/>
          <w:sz w:val="24"/>
          <w:szCs w:val="24"/>
          <w:highlight w:val="yellow"/>
          <w:lang w:eastAsia="en-IN" w:bidi="te-IN"/>
        </w:rPr>
        <w:t>reg</w:t>
      </w:r>
      <w:r>
        <w:rPr>
          <w:rFonts w:ascii="Times New Roman" w:eastAsia="Times New Roman" w:hAnsi="Times New Roman" w:cs="Times New Roman"/>
          <w:sz w:val="24"/>
          <w:szCs w:val="24"/>
          <w:lang w:eastAsia="en-IN" w:bidi="te-IN"/>
        </w:rPr>
        <w:t>u</w:t>
      </w:r>
      <w:r>
        <w:rPr>
          <w:rFonts w:ascii="Times New Roman" w:eastAsia="Times New Roman" w:hAnsi="Times New Roman" w:cs="Times New Roman"/>
          <w:sz w:val="24"/>
          <w:szCs w:val="24"/>
          <w:highlight w:val="yellow"/>
          <w:lang w:eastAsia="en-IN" w:bidi="te-IN"/>
        </w:rPr>
        <w:t>lar</w:t>
      </w:r>
      <w:r>
        <w:rPr>
          <w:rFonts w:ascii="Times New Roman" w:eastAsia="Times New Roman" w:hAnsi="Times New Roman" w:cs="Times New Roman"/>
          <w:sz w:val="24"/>
          <w:szCs w:val="24"/>
          <w:lang w:eastAsia="en-IN" w:bidi="te-IN"/>
        </w:rPr>
        <w:t xml:space="preserve">ly assessed in </w:t>
      </w:r>
      <w:r>
        <w:rPr>
          <w:rFonts w:ascii="Times New Roman" w:eastAsia="Times New Roman" w:hAnsi="Times New Roman" w:cs="Times New Roman"/>
          <w:sz w:val="24"/>
          <w:szCs w:val="24"/>
          <w:highlight w:val="yellow"/>
          <w:lang w:eastAsia="en-IN" w:bidi="te-IN"/>
        </w:rPr>
        <w:t>rela</w:t>
      </w:r>
      <w:r>
        <w:rPr>
          <w:rFonts w:ascii="Times New Roman" w:eastAsia="Times New Roman" w:hAnsi="Times New Roman" w:cs="Times New Roman"/>
          <w:sz w:val="24"/>
          <w:szCs w:val="24"/>
          <w:lang w:eastAsia="en-IN" w:bidi="te-IN"/>
        </w:rPr>
        <w:t>tion t</w:t>
      </w:r>
      <w:r>
        <w:rPr>
          <w:rFonts w:ascii="Times New Roman" w:eastAsia="Times New Roman" w:hAnsi="Times New Roman" w:cs="Times New Roman"/>
          <w:sz w:val="24"/>
          <w:szCs w:val="24"/>
          <w:highlight w:val="yellow"/>
          <w:lang w:eastAsia="en-IN" w:bidi="te-IN"/>
        </w:rPr>
        <w:t>o</w:t>
      </w:r>
      <w:r>
        <w:rPr>
          <w:rFonts w:ascii="Times New Roman" w:eastAsia="Times New Roman" w:hAnsi="Times New Roman" w:cs="Times New Roman"/>
          <w:sz w:val="24"/>
          <w:szCs w:val="24"/>
          <w:lang w:eastAsia="en-IN" w:bidi="te-IN"/>
        </w:rPr>
        <w:t xml:space="preserve"> environmental variables.</w:t>
      </w:r>
      <w:r w:rsidR="0041719D">
        <w:rPr>
          <w:rFonts w:ascii="Times New Roman" w:eastAsia="Times New Roman" w:hAnsi="Times New Roman" w:cs="Times New Roman"/>
          <w:sz w:val="24"/>
          <w:szCs w:val="24"/>
          <w:lang w:eastAsia="en-IN" w:bidi="te-IN"/>
        </w:rPr>
        <w:t xml:space="preserve"> </w:t>
      </w:r>
      <w:r w:rsidRPr="0041719D">
        <w:rPr>
          <w:rFonts w:ascii="Times New Roman" w:hAnsi="Times New Roman"/>
          <w:bCs/>
          <w:sz w:val="24"/>
          <w:highlight w:val="yellow"/>
        </w:rPr>
        <w:t>A recent study of Dahod Reservoir assessed fish diversity alongside selected physicochemical water-quality parameters, demonstrating the relevance of water-quality observations to reservoir fishery assessments (</w:t>
      </w:r>
      <w:proofErr w:type="spellStart"/>
      <w:r w:rsidRPr="0041719D">
        <w:rPr>
          <w:rFonts w:ascii="Times New Roman" w:hAnsi="Times New Roman"/>
          <w:bCs/>
          <w:sz w:val="24"/>
          <w:highlight w:val="yellow"/>
        </w:rPr>
        <w:t>Wahlang</w:t>
      </w:r>
      <w:proofErr w:type="spellEnd"/>
      <w:r w:rsidRPr="0041719D">
        <w:rPr>
          <w:rFonts w:ascii="Times New Roman" w:hAnsi="Times New Roman"/>
          <w:bCs/>
          <w:sz w:val="24"/>
          <w:highlight w:val="yellow"/>
        </w:rPr>
        <w:t xml:space="preserve"> et al., 2026).</w:t>
      </w:r>
    </w:p>
    <w:p w14:paraId="3201F6D6" w14:textId="77777777" w:rsidR="003A74BD" w:rsidRPr="00E429B0" w:rsidRDefault="003A74BD" w:rsidP="004A2938">
      <w:pPr>
        <w:ind w:firstLine="720"/>
        <w:jc w:val="both"/>
        <w:rPr>
          <w:rFonts w:ascii="Times New Roman" w:hAnsi="Times New Roman" w:cs="Times New Roman"/>
          <w:sz w:val="24"/>
          <w:szCs w:val="24"/>
        </w:rPr>
      </w:pPr>
    </w:p>
    <w:p w14:paraId="6436F98B" w14:textId="28461EF9" w:rsidR="006233FA" w:rsidRPr="0041719D" w:rsidRDefault="003A74BD">
      <w:pPr>
        <w:spacing w:after="0"/>
        <w:jc w:val="both"/>
        <w:rPr>
          <w:rFonts w:ascii="Times New Roman" w:eastAsia="Times New Roman" w:hAnsi="Times New Roman" w:cs="Times New Roman"/>
          <w:sz w:val="24"/>
          <w:szCs w:val="24"/>
          <w:lang w:eastAsia="en-IN" w:bidi="te-IN"/>
        </w:rPr>
      </w:pPr>
      <w:r>
        <w:rPr>
          <w:rFonts w:ascii="Times New Roman" w:eastAsia="Times New Roman" w:hAnsi="Times New Roman" w:cs="Times New Roman"/>
          <w:sz w:val="24"/>
          <w:szCs w:val="24"/>
          <w:lang w:eastAsia="en-IN" w:bidi="te-IN"/>
        </w:rPr>
        <w:t xml:space="preserve">In Andhra Pradesh, tanks and small reservoirs are </w:t>
      </w:r>
      <w:r>
        <w:rPr>
          <w:rFonts w:ascii="Times New Roman" w:eastAsia="Times New Roman" w:hAnsi="Times New Roman" w:cs="Times New Roman"/>
          <w:sz w:val="24"/>
          <w:szCs w:val="24"/>
          <w:highlight w:val="yellow"/>
          <w:lang w:eastAsia="en-IN" w:bidi="te-IN"/>
        </w:rPr>
        <w:t>cla</w:t>
      </w:r>
      <w:r>
        <w:rPr>
          <w:rFonts w:ascii="Times New Roman" w:eastAsia="Times New Roman" w:hAnsi="Times New Roman" w:cs="Times New Roman"/>
          <w:sz w:val="24"/>
          <w:szCs w:val="24"/>
          <w:lang w:eastAsia="en-IN" w:bidi="te-IN"/>
        </w:rPr>
        <w:t>s</w:t>
      </w:r>
      <w:r>
        <w:rPr>
          <w:rFonts w:ascii="Times New Roman" w:eastAsia="Times New Roman" w:hAnsi="Times New Roman" w:cs="Times New Roman"/>
          <w:sz w:val="24"/>
          <w:szCs w:val="24"/>
          <w:highlight w:val="yellow"/>
          <w:lang w:eastAsia="en-IN" w:bidi="te-IN"/>
        </w:rPr>
        <w:t>sifi</w:t>
      </w:r>
      <w:r>
        <w:rPr>
          <w:rFonts w:ascii="Times New Roman" w:eastAsia="Times New Roman" w:hAnsi="Times New Roman" w:cs="Times New Roman"/>
          <w:sz w:val="24"/>
          <w:szCs w:val="24"/>
          <w:lang w:eastAsia="en-IN" w:bidi="te-IN"/>
        </w:rPr>
        <w:t xml:space="preserve">ed arbitrarily or according to </w:t>
      </w:r>
      <w:r>
        <w:rPr>
          <w:rFonts w:ascii="Times New Roman" w:eastAsia="Times New Roman" w:hAnsi="Times New Roman" w:cs="Times New Roman"/>
          <w:sz w:val="24"/>
          <w:szCs w:val="24"/>
          <w:highlight w:val="yellow"/>
          <w:lang w:eastAsia="en-IN" w:bidi="te-IN"/>
        </w:rPr>
        <w:t>criteri</w:t>
      </w:r>
      <w:r>
        <w:rPr>
          <w:rFonts w:ascii="Times New Roman" w:eastAsia="Times New Roman" w:hAnsi="Times New Roman" w:cs="Times New Roman"/>
          <w:sz w:val="24"/>
          <w:szCs w:val="24"/>
          <w:lang w:eastAsia="en-IN" w:bidi="te-IN"/>
        </w:rPr>
        <w:t>a that have no limnological significance. For example, all small reservoirs in the state that were built before independence and do not have a masonry structure or spillway shutters are referred to as tanks.</w:t>
      </w:r>
      <w:r>
        <w:rPr>
          <w:rFonts w:ascii="Times New Roman" w:hAnsi="Times New Roman" w:cs="Times New Roman"/>
          <w:sz w:val="24"/>
          <w:szCs w:val="24"/>
          <w:highlight w:val="yellow"/>
        </w:rPr>
        <w:t xml:space="preserve"> </w:t>
      </w:r>
      <w:r>
        <w:rPr>
          <w:rFonts w:ascii="Times New Roman" w:hAnsi="Times New Roman" w:cs="Times New Roman"/>
          <w:sz w:val="24"/>
          <w:szCs w:val="24"/>
        </w:rPr>
        <w:t>In India, with respect to reservoir</w:t>
      </w:r>
      <w:r>
        <w:rPr>
          <w:rFonts w:ascii="Times New Roman" w:hAnsi="Times New Roman" w:cs="Times New Roman"/>
          <w:sz w:val="24"/>
          <w:szCs w:val="24"/>
          <w:highlight w:val="yellow"/>
        </w:rPr>
        <w:t xml:space="preserve"> area</w:t>
      </w:r>
      <w:r>
        <w:rPr>
          <w:rFonts w:ascii="Times New Roman" w:hAnsi="Times New Roman" w:cs="Times New Roman"/>
          <w:sz w:val="24"/>
          <w:szCs w:val="24"/>
        </w:rPr>
        <w:t xml:space="preserve">, Andhra Pradesh ranks third in </w:t>
      </w:r>
      <w:r>
        <w:rPr>
          <w:rFonts w:ascii="Times New Roman" w:hAnsi="Times New Roman" w:cs="Times New Roman"/>
          <w:sz w:val="24"/>
          <w:szCs w:val="24"/>
          <w:highlight w:val="yellow"/>
        </w:rPr>
        <w:t>term</w:t>
      </w:r>
      <w:r>
        <w:rPr>
          <w:rFonts w:ascii="Times New Roman" w:hAnsi="Times New Roman" w:cs="Times New Roman"/>
          <w:sz w:val="24"/>
          <w:szCs w:val="24"/>
        </w:rPr>
        <w:t>s of small reservoirs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afte</w:t>
      </w:r>
      <w:r>
        <w:rPr>
          <w:rFonts w:ascii="Times New Roman" w:hAnsi="Times New Roman" w:cs="Times New Roman"/>
          <w:sz w:val="24"/>
          <w:szCs w:val="24"/>
        </w:rPr>
        <w:t xml:space="preserve">r Tamil Nadu and Karnataka (Sreenivasan, 1989); second in </w:t>
      </w:r>
      <w:r>
        <w:rPr>
          <w:rFonts w:ascii="Times New Roman" w:hAnsi="Times New Roman" w:cs="Times New Roman"/>
          <w:sz w:val="24"/>
          <w:szCs w:val="24"/>
          <w:highlight w:val="yellow"/>
        </w:rPr>
        <w:t>term</w:t>
      </w:r>
      <w:r>
        <w:rPr>
          <w:rFonts w:ascii="Times New Roman" w:hAnsi="Times New Roman" w:cs="Times New Roman"/>
          <w:sz w:val="24"/>
          <w:szCs w:val="24"/>
        </w:rPr>
        <w:t>s of medium</w:t>
      </w:r>
      <w:r>
        <w:rPr>
          <w:rFonts w:ascii="Times New Roman" w:hAnsi="Times New Roman" w:cs="Times New Roman"/>
          <w:sz w:val="24"/>
          <w:szCs w:val="24"/>
          <w:highlight w:val="yellow"/>
        </w:rPr>
        <w:t>-</w:t>
      </w:r>
      <w:r>
        <w:rPr>
          <w:rFonts w:ascii="Times New Roman" w:hAnsi="Times New Roman" w:cs="Times New Roman"/>
          <w:sz w:val="24"/>
          <w:szCs w:val="24"/>
        </w:rPr>
        <w:t>sized reservoirs</w:t>
      </w:r>
      <w:r>
        <w:rPr>
          <w:rFonts w:ascii="Times New Roman" w:hAnsi="Times New Roman" w:cs="Times New Roman"/>
          <w:sz w:val="24"/>
          <w:szCs w:val="24"/>
          <w:highlight w:val="yellow"/>
        </w:rPr>
        <w:t>,</w:t>
      </w:r>
      <w:r>
        <w:rPr>
          <w:rFonts w:ascii="Times New Roman" w:hAnsi="Times New Roman" w:cs="Times New Roman"/>
          <w:sz w:val="24"/>
          <w:szCs w:val="24"/>
        </w:rPr>
        <w:t xml:space="preserve"> after Madhya Pradesh; </w:t>
      </w:r>
      <w:r>
        <w:rPr>
          <w:rFonts w:ascii="Times New Roman" w:hAnsi="Times New Roman" w:cs="Times New Roman"/>
          <w:sz w:val="24"/>
          <w:szCs w:val="24"/>
          <w:highlight w:val="yellow"/>
        </w:rPr>
        <w:t xml:space="preserve">and </w:t>
      </w:r>
      <w:r>
        <w:rPr>
          <w:rFonts w:ascii="Times New Roman" w:hAnsi="Times New Roman" w:cs="Times New Roman"/>
          <w:sz w:val="24"/>
          <w:szCs w:val="24"/>
        </w:rPr>
        <w:t xml:space="preserve">first in </w:t>
      </w:r>
      <w:r>
        <w:rPr>
          <w:rFonts w:ascii="Times New Roman" w:hAnsi="Times New Roman" w:cs="Times New Roman"/>
          <w:sz w:val="24"/>
          <w:szCs w:val="24"/>
          <w:highlight w:val="yellow"/>
        </w:rPr>
        <w:t>term</w:t>
      </w:r>
      <w:r>
        <w:rPr>
          <w:rFonts w:ascii="Times New Roman" w:hAnsi="Times New Roman" w:cs="Times New Roman"/>
          <w:sz w:val="24"/>
          <w:szCs w:val="24"/>
        </w:rPr>
        <w:t>s of large reservoirs. Andhra Pradesh</w:t>
      </w:r>
      <w:r>
        <w:rPr>
          <w:rFonts w:ascii="Times New Roman" w:hAnsi="Times New Roman" w:cs="Times New Roman"/>
          <w:sz w:val="24"/>
          <w:szCs w:val="24"/>
          <w:highlight w:val="yellow"/>
        </w:rPr>
        <w:t>,</w:t>
      </w:r>
      <w:r>
        <w:rPr>
          <w:rFonts w:ascii="Times New Roman" w:hAnsi="Times New Roman" w:cs="Times New Roman"/>
          <w:sz w:val="24"/>
          <w:szCs w:val="24"/>
        </w:rPr>
        <w:t xml:space="preserve"> with a total reservoir area of 4,58,507 ha </w:t>
      </w:r>
      <w:r>
        <w:rPr>
          <w:rFonts w:ascii="Times New Roman" w:hAnsi="Times New Roman" w:cs="Times New Roman"/>
          <w:sz w:val="24"/>
          <w:szCs w:val="24"/>
          <w:highlight w:val="yellow"/>
        </w:rPr>
        <w:t>r</w:t>
      </w:r>
      <w:r>
        <w:rPr>
          <w:rFonts w:ascii="Times New Roman" w:hAnsi="Times New Roman" w:cs="Times New Roman"/>
          <w:sz w:val="24"/>
          <w:szCs w:val="24"/>
        </w:rPr>
        <w:t>an</w:t>
      </w:r>
      <w:r>
        <w:rPr>
          <w:rFonts w:ascii="Times New Roman" w:hAnsi="Times New Roman" w:cs="Times New Roman"/>
          <w:sz w:val="24"/>
          <w:szCs w:val="24"/>
          <w:highlight w:val="yellow"/>
        </w:rPr>
        <w:t>k</w:t>
      </w:r>
      <w:r>
        <w:rPr>
          <w:rFonts w:ascii="Times New Roman" w:hAnsi="Times New Roman" w:cs="Times New Roman"/>
          <w:sz w:val="24"/>
          <w:szCs w:val="24"/>
        </w:rPr>
        <w:t>s second</w:t>
      </w:r>
      <w:r>
        <w:rPr>
          <w:rFonts w:ascii="Times New Roman" w:hAnsi="Times New Roman" w:cs="Times New Roman"/>
          <w:sz w:val="24"/>
          <w:szCs w:val="24"/>
          <w:highlight w:val="yellow"/>
        </w:rPr>
        <w:t>,</w:t>
      </w:r>
      <w:r>
        <w:rPr>
          <w:rFonts w:ascii="Times New Roman" w:hAnsi="Times New Roman" w:cs="Times New Roman"/>
          <w:sz w:val="24"/>
          <w:szCs w:val="24"/>
        </w:rPr>
        <w:t xml:space="preserve"> after Madhya Pradesh (4,60,384 ha) and </w:t>
      </w:r>
      <w:r>
        <w:rPr>
          <w:rFonts w:ascii="Times New Roman" w:hAnsi="Times New Roman" w:cs="Times New Roman"/>
          <w:sz w:val="24"/>
          <w:szCs w:val="24"/>
          <w:highlight w:val="yellow"/>
        </w:rPr>
        <w:t>account</w:t>
      </w:r>
      <w:r>
        <w:rPr>
          <w:rFonts w:ascii="Times New Roman" w:hAnsi="Times New Roman" w:cs="Times New Roman"/>
          <w:sz w:val="24"/>
          <w:szCs w:val="24"/>
        </w:rPr>
        <w:t xml:space="preserve">s </w:t>
      </w:r>
      <w:r>
        <w:rPr>
          <w:rFonts w:ascii="Times New Roman" w:hAnsi="Times New Roman" w:cs="Times New Roman"/>
          <w:sz w:val="24"/>
          <w:szCs w:val="24"/>
          <w:highlight w:val="yellow"/>
        </w:rPr>
        <w:t>f</w:t>
      </w:r>
      <w:r>
        <w:rPr>
          <w:rFonts w:ascii="Times New Roman" w:hAnsi="Times New Roman" w:cs="Times New Roman"/>
          <w:sz w:val="24"/>
          <w:szCs w:val="24"/>
        </w:rPr>
        <w:t xml:space="preserve">or 14.54% of total surface area (31,53,366 ha) of Indian reservoirs (Vass </w:t>
      </w:r>
      <w:r>
        <w:rPr>
          <w:rFonts w:ascii="Times New Roman" w:hAnsi="Times New Roman" w:cs="Times New Roman"/>
          <w:sz w:val="24"/>
          <w:szCs w:val="24"/>
          <w:highlight w:val="yellow"/>
        </w:rPr>
        <w:t>&amp;</w:t>
      </w:r>
      <w:r>
        <w:rPr>
          <w:rFonts w:ascii="Times New Roman" w:hAnsi="Times New Roman" w:cs="Times New Roman"/>
          <w:sz w:val="24"/>
          <w:szCs w:val="24"/>
        </w:rPr>
        <w:t xml:space="preserve"> Sugunan, 2009).</w:t>
      </w:r>
      <w:r w:rsidR="0041719D">
        <w:rPr>
          <w:rFonts w:ascii="Times New Roman" w:eastAsia="Times New Roman" w:hAnsi="Times New Roman" w:cs="Times New Roman"/>
          <w:sz w:val="24"/>
          <w:szCs w:val="24"/>
          <w:lang w:eastAsia="en-IN" w:bidi="te-IN"/>
        </w:rPr>
        <w:t xml:space="preserve"> </w:t>
      </w:r>
      <w:r w:rsidRPr="0041719D">
        <w:rPr>
          <w:rFonts w:ascii="Times New Roman" w:hAnsi="Times New Roman"/>
          <w:bCs/>
          <w:sz w:val="24"/>
          <w:highlight w:val="yellow"/>
        </w:rPr>
        <w:t>In the Hirakud Reservoir of Odisha, seasonal patterns in physicochemical water characteristics were also examined in relation to cyanobacterial diversity (Sahu et al., 2024).</w:t>
      </w:r>
    </w:p>
    <w:p w14:paraId="03815C66" w14:textId="337368C6" w:rsidR="006233FA" w:rsidRPr="0041719D" w:rsidRDefault="00E254C0" w:rsidP="0041719D">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eservoir is the terminal reservoir on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Pennar River. It is a major multipurpose reservoir constructed across the Pennar River in Nellore </w:t>
      </w:r>
      <w:r>
        <w:rPr>
          <w:rFonts w:ascii="Times New Roman" w:hAnsi="Times New Roman" w:cs="Times New Roman"/>
          <w:sz w:val="24"/>
          <w:szCs w:val="24"/>
          <w:highlight w:val="yellow"/>
        </w:rPr>
        <w:t>d</w:t>
      </w:r>
      <w:r>
        <w:rPr>
          <w:rFonts w:ascii="Times New Roman" w:hAnsi="Times New Roman" w:cs="Times New Roman"/>
          <w:sz w:val="24"/>
          <w:szCs w:val="24"/>
        </w:rPr>
        <w:t>istrict, Andhra Pradesh</w:t>
      </w:r>
      <w:r>
        <w:rPr>
          <w:rFonts w:ascii="Times New Roman" w:hAnsi="Times New Roman" w:cs="Times New Roman"/>
          <w:sz w:val="24"/>
          <w:szCs w:val="24"/>
          <w:highlight w:val="yellow"/>
        </w:rPr>
        <w:t>,</w:t>
      </w:r>
      <w:r>
        <w:rPr>
          <w:rFonts w:ascii="Times New Roman" w:hAnsi="Times New Roman" w:cs="Times New Roman"/>
          <w:sz w:val="24"/>
          <w:szCs w:val="24"/>
        </w:rPr>
        <w:t xml:space="preserve"> and receives its water primarily from the Pennar River </w:t>
      </w:r>
      <w:r>
        <w:rPr>
          <w:rFonts w:ascii="Times New Roman" w:hAnsi="Times New Roman" w:cs="Times New Roman"/>
          <w:sz w:val="24"/>
          <w:szCs w:val="24"/>
          <w:highlight w:val="yellow"/>
        </w:rPr>
        <w:t>s</w:t>
      </w:r>
      <w:r>
        <w:rPr>
          <w:rFonts w:ascii="Times New Roman" w:hAnsi="Times New Roman" w:cs="Times New Roman"/>
          <w:sz w:val="24"/>
          <w:szCs w:val="24"/>
        </w:rPr>
        <w:t>ystem and its associated catchment runoff. It is primarily designed for irrigation and drinking water supply, with secondary benefits including flood moderation and inland fisheries. Owing to its large water spread area and perennial to semi-per</w:t>
      </w:r>
      <w:r>
        <w:rPr>
          <w:rFonts w:ascii="Times New Roman" w:hAnsi="Times New Roman" w:cs="Times New Roman"/>
          <w:sz w:val="24"/>
          <w:szCs w:val="24"/>
          <w:highlight w:val="yellow"/>
        </w:rPr>
        <w:t>e</w:t>
      </w:r>
      <w:r>
        <w:rPr>
          <w:rFonts w:ascii="Times New Roman" w:hAnsi="Times New Roman" w:cs="Times New Roman"/>
          <w:sz w:val="24"/>
          <w:szCs w:val="24"/>
        </w:rPr>
        <w:t>nn</w:t>
      </w:r>
      <w:r>
        <w:rPr>
          <w:rFonts w:ascii="Times New Roman" w:hAnsi="Times New Roman" w:cs="Times New Roman"/>
          <w:sz w:val="24"/>
          <w:szCs w:val="24"/>
          <w:highlight w:val="yellow"/>
        </w:rPr>
        <w:t>i</w:t>
      </w:r>
      <w:r>
        <w:rPr>
          <w:rFonts w:ascii="Times New Roman" w:hAnsi="Times New Roman" w:cs="Times New Roman"/>
          <w:sz w:val="24"/>
          <w:szCs w:val="24"/>
        </w:rPr>
        <w:t>al nature, the reservoir provides suitable conditions for the development of capture and culture-based fisheries.</w:t>
      </w:r>
      <w:r w:rsidR="0041719D">
        <w:rPr>
          <w:rFonts w:ascii="Times New Roman" w:hAnsi="Times New Roman" w:cs="Times New Roman"/>
          <w:sz w:val="24"/>
          <w:szCs w:val="24"/>
        </w:rPr>
        <w:t xml:space="preserve"> </w:t>
      </w:r>
      <w:r w:rsidRPr="0041719D">
        <w:rPr>
          <w:rFonts w:ascii="Times New Roman" w:hAnsi="Times New Roman"/>
          <w:bCs/>
          <w:sz w:val="24"/>
          <w:highlight w:val="yellow"/>
        </w:rPr>
        <w:t>Research in another river reservoir has identified seasonally oxygen-depleted conditions as a factor in sediment-associated phosphorus release, underscoring the importance of considering sediment characteristics alongside water measurements (Wang et al., 2024).</w:t>
      </w:r>
    </w:p>
    <w:p w14:paraId="14C26C48" w14:textId="77777777" w:rsidR="006233FA" w:rsidRPr="0041719D" w:rsidRDefault="00000000">
      <w:pPr>
        <w:keepNext/>
        <w:ind w:firstLine="720"/>
        <w:jc w:val="both"/>
        <w:rPr>
          <w:rFonts w:ascii="Times New Roman" w:hAnsi="Times New Roman" w:cs="Times New Roman"/>
          <w:bCs/>
          <w:sz w:val="24"/>
          <w:szCs w:val="24"/>
        </w:rPr>
      </w:pPr>
      <w:r w:rsidRPr="0041719D">
        <w:rPr>
          <w:rFonts w:ascii="Times New Roman" w:hAnsi="Times New Roman"/>
          <w:bCs/>
          <w:sz w:val="24"/>
          <w:highlight w:val="yellow"/>
        </w:rPr>
        <w:lastRenderedPageBreak/>
        <w:t xml:space="preserve">Despite the multiple uses of </w:t>
      </w:r>
      <w:proofErr w:type="spellStart"/>
      <w:r w:rsidRPr="0041719D">
        <w:rPr>
          <w:rFonts w:ascii="Times New Roman" w:hAnsi="Times New Roman"/>
          <w:bCs/>
          <w:sz w:val="24"/>
          <w:highlight w:val="yellow"/>
        </w:rPr>
        <w:t>Somasila</w:t>
      </w:r>
      <w:proofErr w:type="spellEnd"/>
      <w:r w:rsidRPr="0041719D">
        <w:rPr>
          <w:rFonts w:ascii="Times New Roman" w:hAnsi="Times New Roman"/>
          <w:bCs/>
          <w:sz w:val="24"/>
          <w:highlight w:val="yellow"/>
        </w:rPr>
        <w:t xml:space="preserve"> Reservoir, a concurrent examination of monthly variations in the selected water and sediment characteristics is needed to characterise the conditions observed during the study period. Evaluating these parameters together also permits assessment of their temporal patterns and statistical associations.</w:t>
      </w:r>
    </w:p>
    <w:p w14:paraId="01C0B49E" w14:textId="77777777" w:rsidR="006233FA" w:rsidRPr="0041719D" w:rsidRDefault="00000000">
      <w:pPr>
        <w:ind w:firstLine="720"/>
        <w:jc w:val="both"/>
        <w:rPr>
          <w:rFonts w:ascii="Times New Roman" w:hAnsi="Times New Roman" w:cs="Times New Roman"/>
          <w:bCs/>
          <w:sz w:val="24"/>
          <w:szCs w:val="24"/>
        </w:rPr>
      </w:pPr>
      <w:r w:rsidRPr="0041719D">
        <w:rPr>
          <w:rFonts w:ascii="Times New Roman" w:hAnsi="Times New Roman"/>
          <w:bCs/>
          <w:sz w:val="24"/>
          <w:highlight w:val="yellow"/>
        </w:rPr>
        <w:t xml:space="preserve">The objective of this study was to assess monthly variations in selected physicochemical parameters of surface water and sediment at three sampling stations in </w:t>
      </w:r>
      <w:proofErr w:type="spellStart"/>
      <w:r w:rsidRPr="0041719D">
        <w:rPr>
          <w:rFonts w:ascii="Times New Roman" w:hAnsi="Times New Roman"/>
          <w:bCs/>
          <w:sz w:val="24"/>
          <w:highlight w:val="yellow"/>
        </w:rPr>
        <w:t>Somasila</w:t>
      </w:r>
      <w:proofErr w:type="spellEnd"/>
      <w:r w:rsidRPr="0041719D">
        <w:rPr>
          <w:rFonts w:ascii="Times New Roman" w:hAnsi="Times New Roman"/>
          <w:bCs/>
          <w:sz w:val="24"/>
          <w:highlight w:val="yellow"/>
        </w:rPr>
        <w:t xml:space="preserve"> Reservoir from December 2024 to July 2025 and to examine associations among the measured parameters.</w:t>
      </w:r>
    </w:p>
    <w:p w14:paraId="58DDB630" w14:textId="77777777" w:rsidR="004A2938" w:rsidRDefault="004A2938" w:rsidP="004A2938">
      <w:pPr>
        <w:jc w:val="both"/>
        <w:rPr>
          <w:rFonts w:ascii="Times New Roman" w:hAnsi="Times New Roman" w:cs="Times New Roman"/>
          <w:b/>
          <w:bCs/>
          <w:sz w:val="24"/>
          <w:szCs w:val="24"/>
        </w:rPr>
      </w:pPr>
    </w:p>
    <w:p w14:paraId="4CA33066" w14:textId="77777777" w:rsidR="009D1AA5" w:rsidRPr="00E429B0" w:rsidRDefault="009D1AA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MATERIAL AND METHODS</w:t>
      </w:r>
    </w:p>
    <w:p w14:paraId="2B84852F" w14:textId="77777777" w:rsidR="009D1AA5" w:rsidRPr="00E429B0" w:rsidRDefault="009D1AA5" w:rsidP="004A2938">
      <w:pPr>
        <w:jc w:val="both"/>
        <w:rPr>
          <w:rFonts w:ascii="Times New Roman" w:hAnsi="Times New Roman" w:cs="Times New Roman"/>
          <w:b/>
          <w:bCs/>
          <w:sz w:val="24"/>
          <w:szCs w:val="24"/>
        </w:rPr>
      </w:pPr>
      <w:r>
        <w:rPr>
          <w:rFonts w:ascii="Times New Roman" w:hAnsi="Times New Roman" w:cs="Times New Roman"/>
          <w:b/>
          <w:bCs/>
          <w:sz w:val="24"/>
          <w:szCs w:val="24"/>
        </w:rPr>
        <w:t xml:space="preserve"> Study area </w:t>
      </w:r>
      <w:r>
        <w:rPr>
          <w:rFonts w:ascii="Times New Roman" w:hAnsi="Times New Roman" w:cs="Times New Roman"/>
          <w:b/>
          <w:bCs/>
          <w:sz w:val="24"/>
          <w:szCs w:val="24"/>
          <w:highlight w:val="yellow"/>
        </w:rPr>
        <w:t>and</w:t>
      </w:r>
      <w:r>
        <w:rPr>
          <w:rFonts w:ascii="Times New Roman" w:hAnsi="Times New Roman" w:cs="Times New Roman"/>
          <w:b/>
          <w:bCs/>
          <w:sz w:val="24"/>
          <w:szCs w:val="24"/>
        </w:rPr>
        <w:t xml:space="preserve"> sampling details</w:t>
      </w:r>
    </w:p>
    <w:p w14:paraId="15F62488" w14:textId="77777777" w:rsidR="00E254C0" w:rsidRPr="00E429B0" w:rsidRDefault="00E254C0" w:rsidP="004A2938">
      <w:pPr>
        <w:ind w:firstLine="720"/>
        <w:jc w:val="both"/>
        <w:rPr>
          <w:rFonts w:ascii="Times New Roman" w:hAnsi="Times New Roman" w:cs="Times New Roman"/>
          <w:sz w:val="24"/>
          <w:szCs w:val="24"/>
        </w:rPr>
      </w:pP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Reservoir </w:t>
      </w:r>
      <w:r>
        <w:rPr>
          <w:rFonts w:ascii="Times New Roman" w:hAnsi="Times New Roman" w:cs="Times New Roman"/>
          <w:sz w:val="24"/>
          <w:szCs w:val="24"/>
          <w:highlight w:val="yellow"/>
        </w:rPr>
        <w:t>wa</w:t>
      </w:r>
      <w:r>
        <w:rPr>
          <w:rFonts w:ascii="Times New Roman" w:hAnsi="Times New Roman" w:cs="Times New Roman"/>
          <w:sz w:val="24"/>
          <w:szCs w:val="24"/>
        </w:rPr>
        <w:t xml:space="preserve">s constructed across </w:t>
      </w:r>
      <w:r>
        <w:rPr>
          <w:rFonts w:ascii="Times New Roman" w:hAnsi="Times New Roman" w:cs="Times New Roman"/>
          <w:sz w:val="24"/>
          <w:szCs w:val="24"/>
          <w:highlight w:val="yellow"/>
        </w:rPr>
        <w:t>th</w:t>
      </w:r>
      <w:r>
        <w:rPr>
          <w:rFonts w:ascii="Times New Roman" w:hAnsi="Times New Roman" w:cs="Times New Roman"/>
          <w:sz w:val="24"/>
          <w:szCs w:val="24"/>
        </w:rPr>
        <w:t>e Penna</w:t>
      </w:r>
      <w:r>
        <w:rPr>
          <w:rFonts w:ascii="Times New Roman" w:hAnsi="Times New Roman" w:cs="Times New Roman"/>
          <w:sz w:val="24"/>
          <w:szCs w:val="24"/>
          <w:highlight w:val="yellow"/>
        </w:rPr>
        <w:t>r Rive</w:t>
      </w:r>
      <w:r>
        <w:rPr>
          <w:rFonts w:ascii="Times New Roman" w:hAnsi="Times New Roman" w:cs="Times New Roman"/>
          <w:sz w:val="24"/>
          <w:szCs w:val="24"/>
        </w:rPr>
        <w:t xml:space="preserve">r near </w:t>
      </w: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village </w:t>
      </w:r>
      <w:r>
        <w:rPr>
          <w:rFonts w:ascii="Times New Roman" w:hAnsi="Times New Roman" w:cs="Times New Roman"/>
          <w:sz w:val="24"/>
          <w:szCs w:val="24"/>
          <w:highlight w:val="yellow"/>
        </w:rPr>
        <w:t>in</w:t>
      </w:r>
      <w:r>
        <w:rPr>
          <w:rFonts w:ascii="Times New Roman" w:hAnsi="Times New Roman" w:cs="Times New Roman"/>
          <w:sz w:val="24"/>
          <w:szCs w:val="24"/>
        </w:rPr>
        <w:t xml:space="preserve"> </w:t>
      </w:r>
      <w:proofErr w:type="spellStart"/>
      <w:r>
        <w:rPr>
          <w:rFonts w:ascii="Times New Roman" w:hAnsi="Times New Roman" w:cs="Times New Roman"/>
          <w:sz w:val="24"/>
          <w:szCs w:val="24"/>
        </w:rPr>
        <w:t>Ananthasagaram</w:t>
      </w:r>
      <w:proofErr w:type="spellEnd"/>
      <w:r>
        <w:rPr>
          <w:rFonts w:ascii="Times New Roman" w:hAnsi="Times New Roman" w:cs="Times New Roman"/>
          <w:sz w:val="24"/>
          <w:szCs w:val="24"/>
        </w:rPr>
        <w:t xml:space="preserve"> Mandal</w:t>
      </w:r>
      <w:r>
        <w:rPr>
          <w:rFonts w:ascii="Times New Roman" w:hAnsi="Times New Roman" w:cs="Times New Roman"/>
          <w:sz w:val="24"/>
          <w:szCs w:val="24"/>
          <w:highlight w:val="yellow"/>
        </w:rPr>
        <w:t>,</w:t>
      </w:r>
      <w:r>
        <w:rPr>
          <w:rFonts w:ascii="Times New Roman" w:hAnsi="Times New Roman" w:cs="Times New Roman"/>
          <w:sz w:val="24"/>
          <w:szCs w:val="24"/>
        </w:rPr>
        <w:t xml:space="preserve"> Nellore </w:t>
      </w:r>
      <w:r>
        <w:rPr>
          <w:rFonts w:ascii="Times New Roman" w:hAnsi="Times New Roman" w:cs="Times New Roman"/>
          <w:sz w:val="24"/>
          <w:szCs w:val="24"/>
          <w:highlight w:val="yellow"/>
        </w:rPr>
        <w:t>d</w:t>
      </w:r>
      <w:r>
        <w:rPr>
          <w:rFonts w:ascii="Times New Roman" w:hAnsi="Times New Roman" w:cs="Times New Roman"/>
          <w:sz w:val="24"/>
          <w:szCs w:val="24"/>
        </w:rPr>
        <w:t>istrict</w:t>
      </w:r>
      <w:r>
        <w:rPr>
          <w:rFonts w:ascii="Times New Roman" w:hAnsi="Times New Roman" w:cs="Times New Roman"/>
          <w:sz w:val="24"/>
          <w:szCs w:val="24"/>
          <w:highlight w:val="yellow"/>
        </w:rPr>
        <w:t>,</w:t>
      </w:r>
      <w:r>
        <w:rPr>
          <w:rFonts w:ascii="Times New Roman" w:hAnsi="Times New Roman" w:cs="Times New Roman"/>
          <w:sz w:val="24"/>
          <w:szCs w:val="24"/>
        </w:rPr>
        <w:t xml:space="preserve"> Andhra Pradesh. </w:t>
      </w:r>
      <w:r>
        <w:rPr>
          <w:rFonts w:ascii="Times New Roman" w:hAnsi="Times New Roman" w:cs="Times New Roman"/>
          <w:sz w:val="24"/>
          <w:szCs w:val="24"/>
          <w:highlight w:val="yellow"/>
        </w:rPr>
        <w:t>C</w:t>
      </w:r>
      <w:r>
        <w:rPr>
          <w:rFonts w:ascii="Times New Roman" w:hAnsi="Times New Roman" w:cs="Times New Roman"/>
          <w:sz w:val="24"/>
          <w:szCs w:val="24"/>
        </w:rPr>
        <w:t xml:space="preserve">onstruction of </w:t>
      </w:r>
      <w:r>
        <w:rPr>
          <w:rFonts w:ascii="Times New Roman" w:hAnsi="Times New Roman" w:cs="Times New Roman"/>
          <w:sz w:val="24"/>
          <w:szCs w:val="24"/>
          <w:highlight w:val="yellow"/>
        </w:rPr>
        <w:t xml:space="preserve">the </w:t>
      </w:r>
      <w:r>
        <w:rPr>
          <w:rFonts w:ascii="Times New Roman" w:hAnsi="Times New Roman" w:cs="Times New Roman"/>
          <w:sz w:val="24"/>
          <w:szCs w:val="24"/>
        </w:rPr>
        <w:t>dam commenced in 1976 and</w:t>
      </w:r>
      <w:r>
        <w:rPr>
          <w:rFonts w:ascii="Times New Roman" w:hAnsi="Times New Roman" w:cs="Times New Roman"/>
          <w:sz w:val="24"/>
          <w:szCs w:val="24"/>
          <w:highlight w:val="yellow"/>
        </w:rPr>
        <w:t xml:space="preserve"> was</w:t>
      </w:r>
      <w:r>
        <w:rPr>
          <w:rFonts w:ascii="Times New Roman" w:hAnsi="Times New Roman" w:cs="Times New Roman"/>
          <w:sz w:val="24"/>
          <w:szCs w:val="24"/>
        </w:rPr>
        <w:t xml:space="preserve"> completed in 1989. The dam's impounded reservoir is 212.28 Km2 (52,456 acres) in surface area and has a live storage capacity of 1.994 Km3 or 75 </w:t>
      </w:r>
      <w:proofErr w:type="spellStart"/>
      <w:r>
        <w:rPr>
          <w:rFonts w:ascii="Times New Roman" w:hAnsi="Times New Roman" w:cs="Times New Roman"/>
          <w:sz w:val="24"/>
          <w:szCs w:val="24"/>
        </w:rPr>
        <w:t>tmcft</w:t>
      </w:r>
      <w:proofErr w:type="spellEnd"/>
      <w:r>
        <w:rPr>
          <w:rFonts w:ascii="Times New Roman" w:hAnsi="Times New Roman" w:cs="Times New Roman"/>
          <w:sz w:val="24"/>
          <w:szCs w:val="24"/>
        </w:rPr>
        <w:t xml:space="preserve">. One of the most important canals fed by the </w:t>
      </w: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Reservoir is the Kavali Canal. This canal is 67.619 Km long and supplies water to 52 tanks in the region. It benefits areas such as </w:t>
      </w:r>
      <w:proofErr w:type="spellStart"/>
      <w:r>
        <w:rPr>
          <w:rFonts w:ascii="Times New Roman" w:hAnsi="Times New Roman" w:cs="Times New Roman"/>
          <w:sz w:val="24"/>
          <w:szCs w:val="24"/>
        </w:rPr>
        <w:t>Dagadarthi</w:t>
      </w:r>
      <w:proofErr w:type="spellEnd"/>
      <w:r>
        <w:rPr>
          <w:rFonts w:ascii="Times New Roman" w:hAnsi="Times New Roman" w:cs="Times New Roman"/>
          <w:sz w:val="24"/>
          <w:szCs w:val="24"/>
        </w:rPr>
        <w:t xml:space="preserve">, 23 Sangham, </w:t>
      </w:r>
      <w:proofErr w:type="spellStart"/>
      <w:r>
        <w:rPr>
          <w:rFonts w:ascii="Times New Roman" w:hAnsi="Times New Roman" w:cs="Times New Roman"/>
          <w:sz w:val="24"/>
          <w:szCs w:val="24"/>
        </w:rPr>
        <w:t>Jalandanki</w:t>
      </w:r>
      <w:proofErr w:type="spellEnd"/>
      <w:r>
        <w:rPr>
          <w:rFonts w:ascii="Times New Roman" w:hAnsi="Times New Roman" w:cs="Times New Roman"/>
          <w:sz w:val="24"/>
          <w:szCs w:val="24"/>
        </w:rPr>
        <w:t xml:space="preserve">, and Kavali mandals, ensuring that farmers have adequate water for their crops. </w:t>
      </w: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Reservoir plays a vital role in supporting agriculture by supplying water for irrigation.</w:t>
      </w:r>
    </w:p>
    <w:p w14:paraId="1EE441B0" w14:textId="77777777" w:rsidR="00184260" w:rsidRPr="00E429B0" w:rsidRDefault="00184260" w:rsidP="004A2938">
      <w:pPr>
        <w:ind w:firstLine="720"/>
        <w:jc w:val="both"/>
        <w:rPr>
          <w:rFonts w:ascii="Times New Roman" w:hAnsi="Times New Roman" w:cs="Times New Roman"/>
          <w:sz w:val="24"/>
          <w:szCs w:val="24"/>
        </w:rPr>
      </w:pPr>
    </w:p>
    <w:p w14:paraId="35B8ACF8" w14:textId="77777777" w:rsidR="004A2938" w:rsidRDefault="004A2938" w:rsidP="004A2938">
      <w:pPr>
        <w:tabs>
          <w:tab w:val="left" w:pos="1635"/>
        </w:tabs>
        <w:jc w:val="both"/>
        <w:rPr>
          <w:rFonts w:ascii="Times New Roman" w:hAnsi="Times New Roman" w:cs="Times New Roman"/>
          <w:sz w:val="24"/>
          <w:szCs w:val="24"/>
        </w:rPr>
      </w:pPr>
    </w:p>
    <w:p w14:paraId="08D06A22" w14:textId="77777777" w:rsidR="004A2938" w:rsidRDefault="004A2938" w:rsidP="004A2938">
      <w:pPr>
        <w:tabs>
          <w:tab w:val="left" w:pos="1635"/>
        </w:tabs>
        <w:jc w:val="both"/>
        <w:rPr>
          <w:rFonts w:ascii="Times New Roman" w:hAnsi="Times New Roman" w:cs="Times New Roman"/>
          <w:sz w:val="24"/>
          <w:szCs w:val="24"/>
        </w:rPr>
      </w:pPr>
    </w:p>
    <w:p w14:paraId="3E844B21" w14:textId="77777777" w:rsidR="00184260" w:rsidRPr="00E429B0" w:rsidRDefault="00184260" w:rsidP="004A2938">
      <w:pPr>
        <w:tabs>
          <w:tab w:val="left" w:pos="1635"/>
        </w:tabs>
        <w:jc w:val="both"/>
        <w:rPr>
          <w:rFonts w:ascii="Times New Roman" w:hAnsi="Times New Roman" w:cs="Times New Roman"/>
          <w:sz w:val="24"/>
          <w:szCs w:val="24"/>
        </w:rPr>
      </w:pPr>
      <w:r w:rsidRPr="00E429B0">
        <w:rPr>
          <w:rFonts w:ascii="Times New Roman" w:hAnsi="Times New Roman" w:cs="Times New Roman"/>
          <w:sz w:val="24"/>
          <w:szCs w:val="24"/>
        </w:rPr>
        <w:t xml:space="preserve">Figure 1. A view of sampling area selected for study of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w:t>
      </w:r>
      <w:r w:rsidR="00C02079" w:rsidRPr="00E429B0">
        <w:rPr>
          <w:rFonts w:ascii="Times New Roman" w:hAnsi="Times New Roman" w:cs="Times New Roman"/>
          <w:sz w:val="24"/>
          <w:szCs w:val="24"/>
        </w:rPr>
        <w:t>.</w:t>
      </w:r>
    </w:p>
    <w:p w14:paraId="74431457" w14:textId="77777777" w:rsidR="00184260" w:rsidRPr="00E429B0" w:rsidRDefault="00184260" w:rsidP="004A2938">
      <w:pPr>
        <w:ind w:firstLine="720"/>
        <w:jc w:val="both"/>
        <w:rPr>
          <w:rFonts w:ascii="Times New Roman" w:hAnsi="Times New Roman" w:cs="Times New Roman"/>
          <w:sz w:val="24"/>
          <w:szCs w:val="24"/>
        </w:rPr>
      </w:pPr>
      <w:r w:rsidRPr="00E429B0">
        <w:rPr>
          <w:rFonts w:ascii="Times New Roman" w:eastAsia="Times New Roman" w:hAnsi="Times New Roman" w:cs="Times New Roman"/>
          <w:noProof/>
          <w:sz w:val="24"/>
          <w:szCs w:val="24"/>
          <w:lang w:eastAsia="en-IN" w:bidi="te-IN"/>
        </w:rPr>
        <w:drawing>
          <wp:anchor distT="0" distB="0" distL="114300" distR="114300" simplePos="0" relativeHeight="251659264" behindDoc="1" locked="0" layoutInCell="1" allowOverlap="1" wp14:anchorId="4B06A30C" wp14:editId="58A9ECA2">
            <wp:simplePos x="0" y="0"/>
            <wp:positionH relativeFrom="column">
              <wp:posOffset>1007745</wp:posOffset>
            </wp:positionH>
            <wp:positionV relativeFrom="paragraph">
              <wp:posOffset>33350</wp:posOffset>
            </wp:positionV>
            <wp:extent cx="4308475" cy="2713355"/>
            <wp:effectExtent l="0" t="0" r="0" b="0"/>
            <wp:wrapNone/>
            <wp:docPr id="1" name="Picture 1" descr="C:\Users\param\Downloads\10007249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ram\Downloads\100072494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08475" cy="2713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704843" w14:textId="77777777" w:rsidR="00184260" w:rsidRPr="00E429B0" w:rsidRDefault="00184260" w:rsidP="004A2938">
      <w:pPr>
        <w:ind w:firstLine="720"/>
        <w:jc w:val="both"/>
        <w:rPr>
          <w:rFonts w:ascii="Times New Roman" w:hAnsi="Times New Roman" w:cs="Times New Roman"/>
          <w:sz w:val="24"/>
          <w:szCs w:val="24"/>
        </w:rPr>
      </w:pPr>
    </w:p>
    <w:p w14:paraId="0A911985" w14:textId="77777777" w:rsidR="00184260" w:rsidRPr="00E429B0" w:rsidRDefault="00184260" w:rsidP="004A2938">
      <w:pPr>
        <w:ind w:firstLine="720"/>
        <w:jc w:val="both"/>
        <w:rPr>
          <w:rFonts w:ascii="Times New Roman" w:hAnsi="Times New Roman" w:cs="Times New Roman"/>
          <w:sz w:val="24"/>
          <w:szCs w:val="24"/>
        </w:rPr>
      </w:pPr>
    </w:p>
    <w:p w14:paraId="7B8CBB5C" w14:textId="77777777" w:rsidR="00184260" w:rsidRPr="00E429B0" w:rsidRDefault="00184260" w:rsidP="004A2938">
      <w:pPr>
        <w:ind w:firstLine="720"/>
        <w:jc w:val="both"/>
        <w:rPr>
          <w:rFonts w:ascii="Times New Roman" w:hAnsi="Times New Roman" w:cs="Times New Roman"/>
          <w:sz w:val="24"/>
          <w:szCs w:val="24"/>
        </w:rPr>
      </w:pPr>
    </w:p>
    <w:p w14:paraId="60FCB387" w14:textId="77777777" w:rsidR="00184260" w:rsidRPr="00E429B0" w:rsidRDefault="00184260" w:rsidP="004A2938">
      <w:pPr>
        <w:jc w:val="both"/>
        <w:rPr>
          <w:rFonts w:ascii="Times New Roman" w:hAnsi="Times New Roman" w:cs="Times New Roman"/>
          <w:sz w:val="24"/>
          <w:szCs w:val="24"/>
        </w:rPr>
      </w:pPr>
    </w:p>
    <w:p w14:paraId="59802CAA" w14:textId="77777777" w:rsidR="00184260" w:rsidRPr="00E429B0" w:rsidRDefault="00184260" w:rsidP="004A2938">
      <w:pPr>
        <w:jc w:val="both"/>
        <w:rPr>
          <w:rFonts w:ascii="Times New Roman" w:hAnsi="Times New Roman" w:cs="Times New Roman"/>
          <w:b/>
          <w:bCs/>
          <w:sz w:val="24"/>
          <w:szCs w:val="24"/>
        </w:rPr>
      </w:pPr>
    </w:p>
    <w:p w14:paraId="253E61CE" w14:textId="77777777" w:rsidR="00184260" w:rsidRPr="00E429B0" w:rsidRDefault="00184260" w:rsidP="004A2938">
      <w:pPr>
        <w:jc w:val="both"/>
        <w:rPr>
          <w:rFonts w:ascii="Times New Roman" w:hAnsi="Times New Roman" w:cs="Times New Roman"/>
          <w:b/>
          <w:bCs/>
          <w:sz w:val="24"/>
          <w:szCs w:val="24"/>
        </w:rPr>
      </w:pPr>
    </w:p>
    <w:p w14:paraId="653AF2D3" w14:textId="77777777" w:rsidR="00C02079" w:rsidRPr="00E429B0" w:rsidRDefault="00C02079" w:rsidP="004A2938">
      <w:pPr>
        <w:jc w:val="both"/>
        <w:rPr>
          <w:rFonts w:ascii="Times New Roman" w:hAnsi="Times New Roman" w:cs="Times New Roman"/>
          <w:b/>
          <w:bCs/>
          <w:sz w:val="24"/>
          <w:szCs w:val="24"/>
        </w:rPr>
      </w:pPr>
    </w:p>
    <w:p w14:paraId="21828470" w14:textId="77777777" w:rsidR="00C02079" w:rsidRPr="00E429B0" w:rsidRDefault="00C02079" w:rsidP="004A2938">
      <w:pPr>
        <w:jc w:val="both"/>
        <w:rPr>
          <w:rFonts w:ascii="Times New Roman" w:hAnsi="Times New Roman" w:cs="Times New Roman"/>
          <w:b/>
          <w:bCs/>
          <w:sz w:val="24"/>
          <w:szCs w:val="24"/>
        </w:rPr>
      </w:pPr>
    </w:p>
    <w:p w14:paraId="271F72DD" w14:textId="77777777" w:rsidR="009C66B3" w:rsidRPr="00E429B0" w:rsidRDefault="009C66B3" w:rsidP="004A2938">
      <w:pPr>
        <w:jc w:val="both"/>
        <w:rPr>
          <w:rFonts w:ascii="Times New Roman" w:hAnsi="Times New Roman" w:cs="Times New Roman"/>
          <w:b/>
          <w:bCs/>
          <w:sz w:val="24"/>
          <w:szCs w:val="24"/>
        </w:rPr>
      </w:pPr>
      <w:r>
        <w:rPr>
          <w:rFonts w:ascii="Times New Roman" w:hAnsi="Times New Roman" w:cs="Times New Roman"/>
          <w:b/>
          <w:bCs/>
          <w:sz w:val="24"/>
          <w:szCs w:val="24"/>
        </w:rPr>
        <w:t>Analysis of physicochemical parameters of water</w:t>
      </w:r>
    </w:p>
    <w:p w14:paraId="7C864845" w14:textId="77777777" w:rsidR="00E254C0" w:rsidRPr="00E429B0" w:rsidRDefault="00E254C0"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Surface water and sediment samples were collected from three sampling sites of </w:t>
      </w: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eservoir at monthly intervals during</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morning o</w:t>
      </w:r>
      <w:r>
        <w:rPr>
          <w:rFonts w:ascii="Times New Roman" w:hAnsi="Times New Roman" w:cs="Times New Roman"/>
          <w:sz w:val="24"/>
          <w:szCs w:val="24"/>
          <w:highlight w:val="yellow"/>
        </w:rPr>
        <w:t>v</w:t>
      </w:r>
      <w:r>
        <w:rPr>
          <w:rFonts w:ascii="Times New Roman" w:hAnsi="Times New Roman" w:cs="Times New Roman"/>
          <w:sz w:val="24"/>
          <w:szCs w:val="24"/>
        </w:rPr>
        <w:t>er ei</w:t>
      </w:r>
      <w:r>
        <w:rPr>
          <w:rFonts w:ascii="Times New Roman" w:hAnsi="Times New Roman" w:cs="Times New Roman"/>
          <w:sz w:val="24"/>
          <w:szCs w:val="24"/>
          <w:highlight w:val="yellow"/>
        </w:rPr>
        <w:t>ght</w:t>
      </w:r>
      <w:r>
        <w:rPr>
          <w:rFonts w:ascii="Times New Roman" w:hAnsi="Times New Roman" w:cs="Times New Roman"/>
          <w:sz w:val="24"/>
          <w:szCs w:val="24"/>
        </w:rPr>
        <w:t xml:space="preserve"> months, from December 2024 to July 2025</w:t>
      </w:r>
      <w:r>
        <w:rPr>
          <w:rFonts w:ascii="Times New Roman" w:hAnsi="Times New Roman" w:cs="Times New Roman"/>
          <w:sz w:val="24"/>
          <w:szCs w:val="24"/>
          <w:highlight w:val="yellow"/>
        </w:rPr>
        <w:t>,</w:t>
      </w:r>
      <w:r>
        <w:rPr>
          <w:rFonts w:ascii="Times New Roman" w:hAnsi="Times New Roman" w:cs="Times New Roman"/>
          <w:sz w:val="24"/>
          <w:szCs w:val="24"/>
        </w:rPr>
        <w:t xml:space="preserve"> t</w:t>
      </w:r>
      <w:r>
        <w:rPr>
          <w:rFonts w:ascii="Times New Roman" w:hAnsi="Times New Roman" w:cs="Times New Roman"/>
          <w:sz w:val="24"/>
          <w:szCs w:val="24"/>
          <w:highlight w:val="yellow"/>
        </w:rPr>
        <w:t>o</w:t>
      </w:r>
      <w:r>
        <w:rPr>
          <w:rFonts w:ascii="Times New Roman" w:hAnsi="Times New Roman" w:cs="Times New Roman"/>
          <w:sz w:val="24"/>
          <w:szCs w:val="24"/>
        </w:rPr>
        <w:t xml:space="preserve"> estimat</w:t>
      </w:r>
      <w:r>
        <w:rPr>
          <w:rFonts w:ascii="Times New Roman" w:hAnsi="Times New Roman" w:cs="Times New Roman"/>
          <w:sz w:val="24"/>
          <w:szCs w:val="24"/>
          <w:highlight w:val="yellow"/>
        </w:rPr>
        <w:t>e</w:t>
      </w:r>
      <w:r>
        <w:rPr>
          <w:rFonts w:ascii="Times New Roman" w:hAnsi="Times New Roman" w:cs="Times New Roman"/>
          <w:sz w:val="24"/>
          <w:szCs w:val="24"/>
        </w:rPr>
        <w:t xml:space="preserve"> the selected physicochemical parameters, using </w:t>
      </w:r>
      <w:r>
        <w:rPr>
          <w:rFonts w:ascii="Times New Roman" w:hAnsi="Times New Roman" w:cs="Times New Roman"/>
          <w:sz w:val="24"/>
          <w:szCs w:val="24"/>
          <w:highlight w:val="yellow"/>
        </w:rPr>
        <w:t xml:space="preserve">a </w:t>
      </w:r>
      <w:r>
        <w:rPr>
          <w:rFonts w:ascii="Times New Roman" w:hAnsi="Times New Roman" w:cs="Times New Roman"/>
          <w:sz w:val="24"/>
          <w:szCs w:val="24"/>
        </w:rPr>
        <w:t>fishing boat as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sampling platform. </w:t>
      </w:r>
      <w:r>
        <w:rPr>
          <w:rFonts w:ascii="Times New Roman" w:hAnsi="Times New Roman" w:cs="Times New Roman"/>
          <w:sz w:val="24"/>
          <w:szCs w:val="24"/>
          <w:highlight w:val="yellow"/>
        </w:rPr>
        <w:t xml:space="preserve">Based </w:t>
      </w:r>
      <w:r>
        <w:rPr>
          <w:rFonts w:ascii="Times New Roman" w:hAnsi="Times New Roman" w:cs="Times New Roman"/>
          <w:sz w:val="24"/>
          <w:szCs w:val="24"/>
        </w:rPr>
        <w:t xml:space="preserve">on local rainfall conditions, the study period </w:t>
      </w:r>
      <w:r>
        <w:rPr>
          <w:rFonts w:ascii="Times New Roman" w:hAnsi="Times New Roman" w:cs="Times New Roman"/>
          <w:sz w:val="24"/>
          <w:szCs w:val="24"/>
          <w:highlight w:val="yellow"/>
        </w:rPr>
        <w:t>from</w:t>
      </w:r>
      <w:r>
        <w:rPr>
          <w:rFonts w:ascii="Times New Roman" w:hAnsi="Times New Roman" w:cs="Times New Roman"/>
          <w:sz w:val="24"/>
          <w:szCs w:val="24"/>
        </w:rPr>
        <w:t xml:space="preserve"> December 2024 to July 2025 include</w:t>
      </w:r>
      <w:r>
        <w:rPr>
          <w:rFonts w:ascii="Times New Roman" w:hAnsi="Times New Roman" w:cs="Times New Roman"/>
          <w:sz w:val="24"/>
          <w:szCs w:val="24"/>
          <w:highlight w:val="yellow"/>
        </w:rPr>
        <w:t>d</w:t>
      </w:r>
      <w:r>
        <w:rPr>
          <w:rFonts w:ascii="Times New Roman" w:hAnsi="Times New Roman" w:cs="Times New Roman"/>
          <w:sz w:val="24"/>
          <w:szCs w:val="24"/>
        </w:rPr>
        <w:t xml:space="preserve"> </w:t>
      </w:r>
      <w:r>
        <w:rPr>
          <w:rFonts w:ascii="Times New Roman" w:hAnsi="Times New Roman" w:cs="Times New Roman"/>
          <w:sz w:val="24"/>
          <w:szCs w:val="24"/>
          <w:highlight w:val="yellow"/>
        </w:rPr>
        <w:t>the n</w:t>
      </w:r>
      <w:r>
        <w:rPr>
          <w:rFonts w:ascii="Times New Roman" w:hAnsi="Times New Roman" w:cs="Times New Roman"/>
          <w:sz w:val="24"/>
          <w:szCs w:val="24"/>
        </w:rPr>
        <w:t>orth-</w:t>
      </w:r>
      <w:r>
        <w:rPr>
          <w:rFonts w:ascii="Times New Roman" w:hAnsi="Times New Roman" w:cs="Times New Roman"/>
          <w:sz w:val="24"/>
          <w:szCs w:val="24"/>
          <w:highlight w:val="yellow"/>
        </w:rPr>
        <w:t>e</w:t>
      </w:r>
      <w:r>
        <w:rPr>
          <w:rFonts w:ascii="Times New Roman" w:hAnsi="Times New Roman" w:cs="Times New Roman"/>
          <w:sz w:val="24"/>
          <w:szCs w:val="24"/>
        </w:rPr>
        <w:t xml:space="preserve">ast </w:t>
      </w:r>
      <w:r>
        <w:rPr>
          <w:rFonts w:ascii="Times New Roman" w:hAnsi="Times New Roman" w:cs="Times New Roman"/>
          <w:sz w:val="24"/>
          <w:szCs w:val="24"/>
          <w:highlight w:val="yellow"/>
        </w:rPr>
        <w:t>m</w:t>
      </w:r>
      <w:r>
        <w:rPr>
          <w:rFonts w:ascii="Times New Roman" w:hAnsi="Times New Roman" w:cs="Times New Roman"/>
          <w:sz w:val="24"/>
          <w:szCs w:val="24"/>
        </w:rPr>
        <w:t>onsoon (December)</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 xml:space="preserve">inter (January </w:t>
      </w:r>
      <w:r>
        <w:rPr>
          <w:rFonts w:ascii="Times New Roman" w:hAnsi="Times New Roman" w:cs="Times New Roman"/>
          <w:sz w:val="24"/>
          <w:szCs w:val="24"/>
          <w:highlight w:val="yellow"/>
        </w:rPr>
        <w:t>and</w:t>
      </w:r>
      <w:r>
        <w:rPr>
          <w:rFonts w:ascii="Times New Roman" w:hAnsi="Times New Roman" w:cs="Times New Roman"/>
          <w:sz w:val="24"/>
          <w:szCs w:val="24"/>
        </w:rPr>
        <w:t xml:space="preserve"> February)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h</w:t>
      </w:r>
      <w:r>
        <w:rPr>
          <w:rFonts w:ascii="Times New Roman" w:hAnsi="Times New Roman" w:cs="Times New Roman"/>
          <w:sz w:val="24"/>
          <w:szCs w:val="24"/>
        </w:rPr>
        <w:t xml:space="preserve">ot </w:t>
      </w:r>
      <w:r>
        <w:rPr>
          <w:rFonts w:ascii="Times New Roman" w:hAnsi="Times New Roman" w:cs="Times New Roman"/>
          <w:sz w:val="24"/>
          <w:szCs w:val="24"/>
          <w:highlight w:val="yellow"/>
        </w:rPr>
        <w:t>w</w:t>
      </w:r>
      <w:r>
        <w:rPr>
          <w:rFonts w:ascii="Times New Roman" w:hAnsi="Times New Roman" w:cs="Times New Roman"/>
          <w:sz w:val="24"/>
          <w:szCs w:val="24"/>
        </w:rPr>
        <w:t>eather (March to May)</w:t>
      </w:r>
      <w:r>
        <w:rPr>
          <w:rFonts w:ascii="Times New Roman" w:hAnsi="Times New Roman" w:cs="Times New Roman"/>
          <w:sz w:val="24"/>
          <w:szCs w:val="24"/>
          <w:highlight w:val="yellow"/>
        </w:rPr>
        <w:t>,</w:t>
      </w:r>
      <w:r>
        <w:rPr>
          <w:rFonts w:ascii="Times New Roman" w:hAnsi="Times New Roman" w:cs="Times New Roman"/>
          <w:sz w:val="24"/>
          <w:szCs w:val="24"/>
        </w:rPr>
        <w:t xml:space="preserve"> and </w:t>
      </w:r>
      <w:r>
        <w:rPr>
          <w:rFonts w:ascii="Times New Roman" w:hAnsi="Times New Roman" w:cs="Times New Roman"/>
          <w:sz w:val="24"/>
          <w:szCs w:val="24"/>
          <w:highlight w:val="yellow"/>
        </w:rPr>
        <w:t>s</w:t>
      </w:r>
      <w:r>
        <w:rPr>
          <w:rFonts w:ascii="Times New Roman" w:hAnsi="Times New Roman" w:cs="Times New Roman"/>
          <w:sz w:val="24"/>
          <w:szCs w:val="24"/>
        </w:rPr>
        <w:t>outh-</w:t>
      </w:r>
      <w:r>
        <w:rPr>
          <w:rFonts w:ascii="Times New Roman" w:hAnsi="Times New Roman" w:cs="Times New Roman"/>
          <w:sz w:val="24"/>
          <w:szCs w:val="24"/>
          <w:highlight w:val="yellow"/>
        </w:rPr>
        <w:t>w</w:t>
      </w:r>
      <w:r>
        <w:rPr>
          <w:rFonts w:ascii="Times New Roman" w:hAnsi="Times New Roman" w:cs="Times New Roman"/>
          <w:sz w:val="24"/>
          <w:szCs w:val="24"/>
        </w:rPr>
        <w:t xml:space="preserve">est </w:t>
      </w:r>
      <w:r>
        <w:rPr>
          <w:rFonts w:ascii="Times New Roman" w:hAnsi="Times New Roman" w:cs="Times New Roman"/>
          <w:sz w:val="24"/>
          <w:szCs w:val="24"/>
          <w:highlight w:val="yellow"/>
        </w:rPr>
        <w:t>m</w:t>
      </w:r>
      <w:r>
        <w:rPr>
          <w:rFonts w:ascii="Times New Roman" w:hAnsi="Times New Roman" w:cs="Times New Roman"/>
          <w:sz w:val="24"/>
          <w:szCs w:val="24"/>
        </w:rPr>
        <w:t xml:space="preserve">onsoon (June </w:t>
      </w:r>
      <w:r>
        <w:rPr>
          <w:rFonts w:ascii="Times New Roman" w:hAnsi="Times New Roman" w:cs="Times New Roman"/>
          <w:sz w:val="24"/>
          <w:szCs w:val="24"/>
          <w:highlight w:val="yellow"/>
        </w:rPr>
        <w:t>and</w:t>
      </w:r>
      <w:r>
        <w:rPr>
          <w:rFonts w:ascii="Times New Roman" w:hAnsi="Times New Roman" w:cs="Times New Roman"/>
          <w:sz w:val="24"/>
          <w:szCs w:val="24"/>
        </w:rPr>
        <w:t xml:space="preserve"> July) </w:t>
      </w:r>
      <w:r>
        <w:rPr>
          <w:rFonts w:ascii="Times New Roman" w:hAnsi="Times New Roman" w:cs="Times New Roman"/>
          <w:sz w:val="24"/>
          <w:szCs w:val="24"/>
          <w:highlight w:val="yellow"/>
        </w:rPr>
        <w:t>s</w:t>
      </w:r>
      <w:r>
        <w:rPr>
          <w:rFonts w:ascii="Times New Roman" w:hAnsi="Times New Roman" w:cs="Times New Roman"/>
          <w:sz w:val="24"/>
          <w:szCs w:val="24"/>
        </w:rPr>
        <w:t xml:space="preserve">easons. After collection, the samples </w:t>
      </w:r>
      <w:r>
        <w:rPr>
          <w:rFonts w:ascii="Times New Roman" w:hAnsi="Times New Roman" w:cs="Times New Roman"/>
          <w:sz w:val="24"/>
          <w:szCs w:val="24"/>
          <w:highlight w:val="yellow"/>
        </w:rPr>
        <w:t>were pre</w:t>
      </w:r>
      <w:r>
        <w:rPr>
          <w:rFonts w:ascii="Times New Roman" w:hAnsi="Times New Roman" w:cs="Times New Roman"/>
          <w:sz w:val="24"/>
          <w:szCs w:val="24"/>
        </w:rPr>
        <w:t>s</w:t>
      </w:r>
      <w:r>
        <w:rPr>
          <w:rFonts w:ascii="Times New Roman" w:hAnsi="Times New Roman" w:cs="Times New Roman"/>
          <w:sz w:val="24"/>
          <w:szCs w:val="24"/>
          <w:highlight w:val="yellow"/>
        </w:rPr>
        <w:t>erved</w:t>
      </w:r>
      <w:r>
        <w:rPr>
          <w:rFonts w:ascii="Times New Roman" w:hAnsi="Times New Roman" w:cs="Times New Roman"/>
          <w:sz w:val="24"/>
          <w:szCs w:val="24"/>
        </w:rPr>
        <w:t xml:space="preserve"> to maintain their composition </w:t>
      </w:r>
      <w:r>
        <w:rPr>
          <w:rFonts w:ascii="Times New Roman" w:hAnsi="Times New Roman" w:cs="Times New Roman"/>
          <w:sz w:val="24"/>
          <w:szCs w:val="24"/>
          <w:highlight w:val="yellow"/>
        </w:rPr>
        <w:t>un</w:t>
      </w:r>
      <w:r>
        <w:rPr>
          <w:rFonts w:ascii="Times New Roman" w:hAnsi="Times New Roman" w:cs="Times New Roman"/>
          <w:sz w:val="24"/>
          <w:szCs w:val="24"/>
        </w:rPr>
        <w:t xml:space="preserve">til analysis. In order to reflect the average conditions of the respective station, the samples were taken at three different points and combined to </w:t>
      </w:r>
      <w:r>
        <w:rPr>
          <w:rFonts w:ascii="Times New Roman" w:hAnsi="Times New Roman" w:cs="Times New Roman"/>
          <w:sz w:val="24"/>
          <w:szCs w:val="24"/>
          <w:highlight w:val="yellow"/>
        </w:rPr>
        <w:t>ob</w:t>
      </w:r>
      <w:r>
        <w:rPr>
          <w:rFonts w:ascii="Times New Roman" w:hAnsi="Times New Roman" w:cs="Times New Roman"/>
          <w:sz w:val="24"/>
          <w:szCs w:val="24"/>
        </w:rPr>
        <w:t>t</w:t>
      </w:r>
      <w:r>
        <w:rPr>
          <w:rFonts w:ascii="Times New Roman" w:hAnsi="Times New Roman" w:cs="Times New Roman"/>
          <w:sz w:val="24"/>
          <w:szCs w:val="24"/>
          <w:highlight w:val="yellow"/>
        </w:rPr>
        <w:t>ain</w:t>
      </w:r>
      <w:r>
        <w:rPr>
          <w:rFonts w:ascii="Times New Roman" w:hAnsi="Times New Roman" w:cs="Times New Roman"/>
          <w:sz w:val="24"/>
          <w:szCs w:val="24"/>
        </w:rPr>
        <w:t xml:space="preserve"> an integrated sample. The analytical data quality was ensured through blank measurements and replicate sample analysis.</w:t>
      </w:r>
    </w:p>
    <w:p w14:paraId="468F83EA" w14:textId="77777777" w:rsidR="003A74BD" w:rsidRPr="00E429B0" w:rsidRDefault="009C66B3" w:rsidP="004A2938">
      <w:pPr>
        <w:jc w:val="both"/>
        <w:rPr>
          <w:rFonts w:ascii="Times New Roman" w:eastAsia="Times New Roman" w:hAnsi="Times New Roman" w:cs="Times New Roman"/>
          <w:sz w:val="24"/>
          <w:szCs w:val="24"/>
          <w:lang w:eastAsia="en-IN" w:bidi="te-IN"/>
        </w:rPr>
      </w:pPr>
      <w:r>
        <w:rPr>
          <w:rFonts w:ascii="Times New Roman" w:hAnsi="Times New Roman" w:cs="Times New Roman"/>
          <w:sz w:val="24"/>
          <w:szCs w:val="24"/>
        </w:rPr>
        <w:t>In</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situ </w:t>
      </w:r>
      <w:r>
        <w:rPr>
          <w:rFonts w:ascii="Times New Roman" w:hAnsi="Times New Roman" w:cs="Times New Roman"/>
          <w:sz w:val="24"/>
          <w:szCs w:val="24"/>
          <w:highlight w:val="yellow"/>
        </w:rPr>
        <w:t>mea</w:t>
      </w:r>
      <w:r>
        <w:rPr>
          <w:rFonts w:ascii="Times New Roman" w:hAnsi="Times New Roman" w:cs="Times New Roman"/>
          <w:sz w:val="24"/>
          <w:szCs w:val="24"/>
        </w:rPr>
        <w:t>s</w:t>
      </w:r>
      <w:r>
        <w:rPr>
          <w:rFonts w:ascii="Times New Roman" w:hAnsi="Times New Roman" w:cs="Times New Roman"/>
          <w:sz w:val="24"/>
          <w:szCs w:val="24"/>
          <w:highlight w:val="yellow"/>
        </w:rPr>
        <w:t>ur</w:t>
      </w:r>
      <w:r>
        <w:rPr>
          <w:rFonts w:ascii="Times New Roman" w:hAnsi="Times New Roman" w:cs="Times New Roman"/>
          <w:sz w:val="24"/>
          <w:szCs w:val="24"/>
        </w:rPr>
        <w:t>e</w:t>
      </w:r>
      <w:r>
        <w:rPr>
          <w:rFonts w:ascii="Times New Roman" w:hAnsi="Times New Roman" w:cs="Times New Roman"/>
          <w:sz w:val="24"/>
          <w:szCs w:val="24"/>
          <w:highlight w:val="yellow"/>
        </w:rPr>
        <w:t>men</w:t>
      </w:r>
      <w:r>
        <w:rPr>
          <w:rFonts w:ascii="Times New Roman" w:hAnsi="Times New Roman" w:cs="Times New Roman"/>
          <w:sz w:val="24"/>
          <w:szCs w:val="24"/>
        </w:rPr>
        <w:t xml:space="preserve">ts were made for air temperature, water temperature, </w:t>
      </w:r>
      <w:r>
        <w:rPr>
          <w:rFonts w:ascii="Times New Roman" w:hAnsi="Times New Roman" w:cs="Times New Roman"/>
          <w:sz w:val="24"/>
          <w:szCs w:val="24"/>
          <w:highlight w:val="yellow"/>
        </w:rPr>
        <w:t xml:space="preserve">and </w:t>
      </w:r>
      <w:r>
        <w:rPr>
          <w:rFonts w:ascii="Times New Roman" w:hAnsi="Times New Roman" w:cs="Times New Roman"/>
          <w:sz w:val="24"/>
          <w:szCs w:val="24"/>
        </w:rPr>
        <w:t xml:space="preserve">free CO2. </w:t>
      </w:r>
      <w:r>
        <w:rPr>
          <w:rFonts w:ascii="Times New Roman" w:hAnsi="Times New Roman" w:cs="Times New Roman"/>
          <w:sz w:val="24"/>
          <w:szCs w:val="24"/>
          <w:highlight w:val="yellow"/>
        </w:rPr>
        <w:t>S</w:t>
      </w:r>
      <w:r>
        <w:rPr>
          <w:rFonts w:ascii="Times New Roman" w:hAnsi="Times New Roman" w:cs="Times New Roman"/>
          <w:sz w:val="24"/>
          <w:szCs w:val="24"/>
        </w:rPr>
        <w:t>amples</w:t>
      </w:r>
      <w:r>
        <w:rPr>
          <w:rFonts w:ascii="Times New Roman" w:hAnsi="Times New Roman" w:cs="Times New Roman"/>
          <w:sz w:val="24"/>
          <w:szCs w:val="24"/>
          <w:highlight w:val="yellow"/>
        </w:rPr>
        <w:t xml:space="preserve"> for dissolved oxygen and total ammonia</w:t>
      </w:r>
      <w:r>
        <w:rPr>
          <w:rFonts w:ascii="Times New Roman" w:hAnsi="Times New Roman" w:cs="Times New Roman"/>
          <w:sz w:val="24"/>
          <w:szCs w:val="24"/>
        </w:rPr>
        <w:t xml:space="preserve"> were fixed in</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situ with appropriate reagents and </w:t>
      </w:r>
      <w:r>
        <w:rPr>
          <w:rFonts w:ascii="Times New Roman" w:hAnsi="Times New Roman" w:cs="Times New Roman"/>
          <w:sz w:val="24"/>
          <w:szCs w:val="24"/>
          <w:highlight w:val="yellow"/>
        </w:rPr>
        <w:t>t</w:t>
      </w:r>
      <w:r>
        <w:rPr>
          <w:rFonts w:ascii="Times New Roman" w:hAnsi="Times New Roman" w:cs="Times New Roman"/>
          <w:sz w:val="24"/>
          <w:szCs w:val="24"/>
        </w:rPr>
        <w:t>r</w:t>
      </w:r>
      <w:r>
        <w:rPr>
          <w:rFonts w:ascii="Times New Roman" w:hAnsi="Times New Roman" w:cs="Times New Roman"/>
          <w:sz w:val="24"/>
          <w:szCs w:val="24"/>
          <w:highlight w:val="yellow"/>
        </w:rPr>
        <w:t>ansp</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t</w:t>
      </w:r>
      <w:r>
        <w:rPr>
          <w:rFonts w:ascii="Times New Roman" w:hAnsi="Times New Roman" w:cs="Times New Roman"/>
          <w:sz w:val="24"/>
          <w:szCs w:val="24"/>
          <w:highlight w:val="yellow"/>
        </w:rPr>
        <w:t>ed</w:t>
      </w:r>
      <w:r>
        <w:rPr>
          <w:rFonts w:ascii="Times New Roman" w:hAnsi="Times New Roman" w:cs="Times New Roman"/>
          <w:sz w:val="24"/>
          <w:szCs w:val="24"/>
        </w:rPr>
        <w:t xml:space="preserve"> to the laboratory for further analysis. Water samples for the estimation of dissolved oxygen were collected in clean stoppered glass bottles carefully</w:t>
      </w:r>
      <w:r>
        <w:rPr>
          <w:rFonts w:ascii="Times New Roman" w:hAnsi="Times New Roman" w:cs="Times New Roman"/>
          <w:sz w:val="24"/>
          <w:szCs w:val="24"/>
          <w:highlight w:val="yellow"/>
        </w:rPr>
        <w:t xml:space="preserve"> to</w:t>
      </w:r>
      <w:r>
        <w:rPr>
          <w:rFonts w:ascii="Times New Roman" w:hAnsi="Times New Roman" w:cs="Times New Roman"/>
          <w:sz w:val="24"/>
          <w:szCs w:val="24"/>
        </w:rPr>
        <w:t xml:space="preserve"> avoid air bubbles. The samples were then fixed immediately with Winkler’s reagents. For the estimation of Biochemical Oxygen Demand (BOD), water samples were collected in glass bottles (BOD bottles) carefully</w:t>
      </w:r>
      <w:r>
        <w:rPr>
          <w:rFonts w:ascii="Times New Roman" w:hAnsi="Times New Roman" w:cs="Times New Roman"/>
          <w:sz w:val="24"/>
          <w:szCs w:val="24"/>
          <w:highlight w:val="yellow"/>
        </w:rPr>
        <w:t xml:space="preserve"> to</w:t>
      </w:r>
      <w:r>
        <w:rPr>
          <w:rFonts w:ascii="Times New Roman" w:hAnsi="Times New Roman" w:cs="Times New Roman"/>
          <w:sz w:val="24"/>
          <w:szCs w:val="24"/>
        </w:rPr>
        <w:t xml:space="preserve"> avoid air bubbles. Water samples were collected in amber-colo</w:t>
      </w:r>
      <w:r>
        <w:rPr>
          <w:rFonts w:ascii="Times New Roman" w:hAnsi="Times New Roman" w:cs="Times New Roman"/>
          <w:sz w:val="24"/>
          <w:szCs w:val="24"/>
          <w:highlight w:val="yellow"/>
        </w:rPr>
        <w:t>u</w:t>
      </w:r>
      <w:r>
        <w:rPr>
          <w:rFonts w:ascii="Times New Roman" w:hAnsi="Times New Roman" w:cs="Times New Roman"/>
          <w:sz w:val="24"/>
          <w:szCs w:val="24"/>
        </w:rPr>
        <w:t xml:space="preserve">red glass bottles and fixed with the proper reagents for the measurement of “total ammonia”. For the analysis of other water quality parameters </w:t>
      </w:r>
      <w:r>
        <w:rPr>
          <w:rFonts w:ascii="Times New Roman" w:hAnsi="Times New Roman" w:cs="Times New Roman"/>
          <w:sz w:val="24"/>
          <w:szCs w:val="24"/>
          <w:highlight w:val="yellow"/>
        </w:rPr>
        <w:t>i</w:t>
      </w:r>
      <w:r>
        <w:rPr>
          <w:rFonts w:ascii="Times New Roman" w:hAnsi="Times New Roman" w:cs="Times New Roman"/>
          <w:sz w:val="24"/>
          <w:szCs w:val="24"/>
        </w:rPr>
        <w:t>n</w:t>
      </w:r>
      <w:r>
        <w:rPr>
          <w:rFonts w:ascii="Times New Roman" w:hAnsi="Times New Roman" w:cs="Times New Roman"/>
          <w:sz w:val="24"/>
          <w:szCs w:val="24"/>
          <w:highlight w:val="yellow"/>
        </w:rPr>
        <w:t>c</w:t>
      </w:r>
      <w:r>
        <w:rPr>
          <w:rFonts w:ascii="Times New Roman" w:hAnsi="Times New Roman" w:cs="Times New Roman"/>
          <w:sz w:val="24"/>
          <w:szCs w:val="24"/>
        </w:rPr>
        <w:t>l</w:t>
      </w:r>
      <w:r>
        <w:rPr>
          <w:rFonts w:ascii="Times New Roman" w:hAnsi="Times New Roman" w:cs="Times New Roman"/>
          <w:sz w:val="24"/>
          <w:szCs w:val="24"/>
          <w:highlight w:val="yellow"/>
        </w:rPr>
        <w:t>uding</w:t>
      </w:r>
      <w:r>
        <w:rPr>
          <w:rFonts w:ascii="Times New Roman" w:hAnsi="Times New Roman" w:cs="Times New Roman"/>
          <w:sz w:val="24"/>
          <w:szCs w:val="24"/>
        </w:rPr>
        <w:t xml:space="preserve"> pH, electrical conductivity, salinity, total alkalinity, total hardness, total dissolved solids, chlorides, nitrites, nitrates and phosphates, samples were collected in clean plastic jerry cans of 5</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L capacity and transported to the laboratory under low temperature (+4℃) and kept refrigerated </w:t>
      </w:r>
      <w:r>
        <w:rPr>
          <w:rFonts w:ascii="Times New Roman" w:hAnsi="Times New Roman" w:cs="Times New Roman"/>
          <w:sz w:val="24"/>
          <w:szCs w:val="24"/>
          <w:highlight w:val="yellow"/>
        </w:rPr>
        <w:t>u</w:t>
      </w:r>
      <w:r>
        <w:rPr>
          <w:rFonts w:ascii="Times New Roman" w:hAnsi="Times New Roman" w:cs="Times New Roman"/>
          <w:sz w:val="24"/>
          <w:szCs w:val="24"/>
        </w:rPr>
        <w:t>ntil further analysis. Water samples were filtered through a Millipore filtration unit using 4.7 cm Whatman glass filter paper for analy</w:t>
      </w:r>
      <w:r>
        <w:rPr>
          <w:rFonts w:ascii="Times New Roman" w:hAnsi="Times New Roman" w:cs="Times New Roman"/>
          <w:sz w:val="24"/>
          <w:szCs w:val="24"/>
          <w:highlight w:val="yellow"/>
        </w:rPr>
        <w:t>s</w:t>
      </w:r>
      <w:r>
        <w:rPr>
          <w:rFonts w:ascii="Times New Roman" w:hAnsi="Times New Roman" w:cs="Times New Roman"/>
          <w:sz w:val="24"/>
          <w:szCs w:val="24"/>
        </w:rPr>
        <w:t>i</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of</w:t>
      </w:r>
      <w:r>
        <w:rPr>
          <w:rFonts w:ascii="Times New Roman" w:hAnsi="Times New Roman" w:cs="Times New Roman"/>
          <w:sz w:val="24"/>
          <w:szCs w:val="24"/>
        </w:rPr>
        <w:t xml:space="preserve"> nitrites, nitrates and phosphates. </w:t>
      </w:r>
      <w:r>
        <w:rPr>
          <w:rFonts w:ascii="Times New Roman" w:hAnsi="Times New Roman" w:cs="Times New Roman"/>
          <w:sz w:val="24"/>
          <w:szCs w:val="24"/>
          <w:highlight w:val="yellow"/>
        </w:rPr>
        <w:t>A r</w:t>
      </w:r>
      <w:r>
        <w:rPr>
          <w:rFonts w:ascii="Times New Roman" w:hAnsi="Times New Roman" w:cs="Times New Roman"/>
          <w:sz w:val="24"/>
          <w:szCs w:val="24"/>
        </w:rPr>
        <w:t>epresentative surface</w:t>
      </w:r>
      <w:r>
        <w:rPr>
          <w:rFonts w:ascii="Times New Roman" w:hAnsi="Times New Roman" w:cs="Times New Roman"/>
          <w:sz w:val="24"/>
          <w:szCs w:val="24"/>
          <w:highlight w:val="yellow"/>
        </w:rPr>
        <w:t>-</w:t>
      </w:r>
      <w:r>
        <w:rPr>
          <w:rFonts w:ascii="Times New Roman" w:hAnsi="Times New Roman" w:cs="Times New Roman"/>
          <w:sz w:val="24"/>
          <w:szCs w:val="24"/>
        </w:rPr>
        <w:t>sediment</w:t>
      </w:r>
      <w:r>
        <w:rPr>
          <w:rFonts w:ascii="Times New Roman" w:hAnsi="Times New Roman" w:cs="Times New Roman"/>
          <w:sz w:val="24"/>
          <w:szCs w:val="24"/>
          <w:highlight w:val="yellow"/>
        </w:rPr>
        <w:t xml:space="preserve"> sample was collected</w:t>
      </w:r>
      <w:r>
        <w:rPr>
          <w:rFonts w:ascii="Times New Roman" w:hAnsi="Times New Roman" w:cs="Times New Roman"/>
          <w:sz w:val="24"/>
          <w:szCs w:val="24"/>
        </w:rPr>
        <w:t xml:space="preserve"> from each sampling station </w:t>
      </w:r>
      <w:r>
        <w:rPr>
          <w:rFonts w:ascii="Times New Roman" w:hAnsi="Times New Roman" w:cs="Times New Roman"/>
          <w:sz w:val="24"/>
          <w:szCs w:val="24"/>
          <w:highlight w:val="yellow"/>
        </w:rPr>
        <w:t xml:space="preserve">using </w:t>
      </w:r>
      <w:r>
        <w:rPr>
          <w:rFonts w:ascii="Times New Roman" w:hAnsi="Times New Roman" w:cs="Times New Roman"/>
          <w:sz w:val="24"/>
          <w:szCs w:val="24"/>
        </w:rPr>
        <w:t>a</w:t>
      </w:r>
      <w:r>
        <w:rPr>
          <w:rFonts w:ascii="Times New Roman" w:hAnsi="Times New Roman" w:cs="Times New Roman"/>
          <w:sz w:val="24"/>
          <w:szCs w:val="24"/>
          <w:highlight w:val="yellow"/>
        </w:rPr>
        <w:t>n</w:t>
      </w:r>
      <w:r>
        <w:rPr>
          <w:rFonts w:ascii="Times New Roman" w:hAnsi="Times New Roman" w:cs="Times New Roman"/>
          <w:sz w:val="24"/>
          <w:szCs w:val="24"/>
        </w:rPr>
        <w:t xml:space="preserve"> Ekman grab. </w:t>
      </w:r>
      <w:r>
        <w:rPr>
          <w:rFonts w:ascii="Times New Roman" w:eastAsia="Times New Roman" w:hAnsi="Times New Roman" w:cs="Times New Roman"/>
          <w:sz w:val="24"/>
          <w:szCs w:val="24"/>
          <w:lang w:eastAsia="en-IN" w:bidi="te-IN"/>
        </w:rPr>
        <w:t>Sediment samples were then collected in sterile plastic bags, label</w:t>
      </w:r>
      <w:r>
        <w:rPr>
          <w:rFonts w:ascii="Times New Roman" w:eastAsia="Times New Roman" w:hAnsi="Times New Roman" w:cs="Times New Roman"/>
          <w:sz w:val="24"/>
          <w:szCs w:val="24"/>
          <w:highlight w:val="yellow"/>
          <w:lang w:eastAsia="en-IN" w:bidi="te-IN"/>
        </w:rPr>
        <w:t>l</w:t>
      </w:r>
      <w:r>
        <w:rPr>
          <w:rFonts w:ascii="Times New Roman" w:eastAsia="Times New Roman" w:hAnsi="Times New Roman" w:cs="Times New Roman"/>
          <w:sz w:val="24"/>
          <w:szCs w:val="24"/>
          <w:lang w:eastAsia="en-IN" w:bidi="te-IN"/>
        </w:rPr>
        <w:t>ed, transported to the laboratory, shade dried to reduce moisture, and labe</w:t>
      </w:r>
      <w:r>
        <w:rPr>
          <w:rFonts w:ascii="Times New Roman" w:eastAsia="Times New Roman" w:hAnsi="Times New Roman" w:cs="Times New Roman"/>
          <w:sz w:val="24"/>
          <w:szCs w:val="24"/>
          <w:highlight w:val="yellow"/>
          <w:lang w:eastAsia="en-IN" w:bidi="te-IN"/>
        </w:rPr>
        <w:t>l</w:t>
      </w:r>
      <w:r>
        <w:rPr>
          <w:rFonts w:ascii="Times New Roman" w:eastAsia="Times New Roman" w:hAnsi="Times New Roman" w:cs="Times New Roman"/>
          <w:sz w:val="24"/>
          <w:szCs w:val="24"/>
          <w:lang w:eastAsia="en-IN" w:bidi="te-IN"/>
        </w:rPr>
        <w:t>led again. Shade dried samples were pulverized, passed thru a 2mm steel filter, and label</w:t>
      </w:r>
      <w:r>
        <w:rPr>
          <w:rFonts w:ascii="Times New Roman" w:eastAsia="Times New Roman" w:hAnsi="Times New Roman" w:cs="Times New Roman"/>
          <w:sz w:val="24"/>
          <w:szCs w:val="24"/>
          <w:highlight w:val="yellow"/>
          <w:lang w:eastAsia="en-IN" w:bidi="te-IN"/>
        </w:rPr>
        <w:t>l</w:t>
      </w:r>
      <w:r>
        <w:rPr>
          <w:rFonts w:ascii="Times New Roman" w:eastAsia="Times New Roman" w:hAnsi="Times New Roman" w:cs="Times New Roman"/>
          <w:sz w:val="24"/>
          <w:szCs w:val="24"/>
          <w:lang w:eastAsia="en-IN" w:bidi="te-IN"/>
        </w:rPr>
        <w:t xml:space="preserve">ed for future use. The sediment was then </w:t>
      </w:r>
      <w:proofErr w:type="spellStart"/>
      <w:r>
        <w:rPr>
          <w:rFonts w:ascii="Times New Roman" w:eastAsia="Times New Roman" w:hAnsi="Times New Roman" w:cs="Times New Roman"/>
          <w:sz w:val="24"/>
          <w:szCs w:val="24"/>
          <w:lang w:eastAsia="en-IN" w:bidi="te-IN"/>
        </w:rPr>
        <w:t>analyzed</w:t>
      </w:r>
      <w:proofErr w:type="spellEnd"/>
      <w:r>
        <w:rPr>
          <w:rFonts w:ascii="Times New Roman" w:eastAsia="Times New Roman" w:hAnsi="Times New Roman" w:cs="Times New Roman"/>
          <w:sz w:val="24"/>
          <w:szCs w:val="24"/>
          <w:lang w:eastAsia="en-IN" w:bidi="te-IN"/>
        </w:rPr>
        <w:t xml:space="preserve"> using sieved samples.</w:t>
      </w:r>
    </w:p>
    <w:p w14:paraId="0AC483CC" w14:textId="77777777" w:rsidR="009C66B3" w:rsidRPr="00E429B0" w:rsidRDefault="009C66B3" w:rsidP="004A2938">
      <w:pPr>
        <w:ind w:firstLine="720"/>
        <w:jc w:val="both"/>
        <w:rPr>
          <w:rFonts w:ascii="Times New Roman" w:hAnsi="Times New Roman" w:cs="Times New Roman"/>
          <w:b/>
          <w:bCs/>
          <w:sz w:val="24"/>
          <w:szCs w:val="24"/>
        </w:rPr>
      </w:pPr>
    </w:p>
    <w:p w14:paraId="3000F025" w14:textId="77777777" w:rsidR="009D1AA5" w:rsidRPr="00E429B0" w:rsidRDefault="00C854A2" w:rsidP="004A2938">
      <w:pPr>
        <w:jc w:val="both"/>
        <w:rPr>
          <w:rFonts w:ascii="Times New Roman" w:hAnsi="Times New Roman" w:cs="Times New Roman"/>
          <w:b/>
          <w:bCs/>
          <w:sz w:val="24"/>
          <w:szCs w:val="24"/>
        </w:rPr>
      </w:pPr>
      <w:r>
        <w:rPr>
          <w:rFonts w:ascii="Times New Roman" w:hAnsi="Times New Roman" w:cs="Times New Roman"/>
          <w:b/>
          <w:bCs/>
          <w:sz w:val="24"/>
          <w:szCs w:val="24"/>
        </w:rPr>
        <w:t>RESULT</w:t>
      </w:r>
      <w:r>
        <w:rPr>
          <w:rFonts w:ascii="Times New Roman" w:hAnsi="Times New Roman" w:cs="Times New Roman"/>
          <w:b/>
          <w:bCs/>
          <w:sz w:val="24"/>
          <w:szCs w:val="24"/>
          <w:highlight w:val="yellow"/>
        </w:rPr>
        <w:t>S</w:t>
      </w:r>
      <w:r>
        <w:rPr>
          <w:rFonts w:ascii="Times New Roman" w:hAnsi="Times New Roman" w:cs="Times New Roman"/>
          <w:b/>
          <w:bCs/>
          <w:sz w:val="24"/>
          <w:szCs w:val="24"/>
        </w:rPr>
        <w:t xml:space="preserve"> AND DISCUSSION</w:t>
      </w:r>
    </w:p>
    <w:p w14:paraId="2F097669" w14:textId="77777777" w:rsidR="00510B79" w:rsidRPr="00E429B0" w:rsidRDefault="00510B7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Rainfall</w:t>
      </w:r>
    </w:p>
    <w:p w14:paraId="1910721D" w14:textId="77777777" w:rsidR="00510B79" w:rsidRPr="00E429B0" w:rsidRDefault="001B5CE8"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present study, the area experienced </w:t>
      </w:r>
      <w:r>
        <w:rPr>
          <w:rFonts w:ascii="Times New Roman" w:hAnsi="Times New Roman" w:cs="Times New Roman"/>
          <w:sz w:val="24"/>
          <w:szCs w:val="24"/>
          <w:highlight w:val="yellow"/>
        </w:rPr>
        <w:t xml:space="preserve">the </w:t>
      </w:r>
      <w:r>
        <w:rPr>
          <w:rFonts w:ascii="Times New Roman" w:hAnsi="Times New Roman" w:cs="Times New Roman"/>
          <w:sz w:val="24"/>
          <w:szCs w:val="24"/>
        </w:rPr>
        <w:t xml:space="preserve">highest rainfall during </w:t>
      </w:r>
      <w:r>
        <w:rPr>
          <w:rFonts w:ascii="Times New Roman" w:hAnsi="Times New Roman" w:cs="Times New Roman"/>
          <w:sz w:val="24"/>
          <w:szCs w:val="24"/>
          <w:highlight w:val="yellow"/>
        </w:rPr>
        <w:t>the north</w:t>
      </w:r>
      <w:r>
        <w:rPr>
          <w:rFonts w:ascii="Times New Roman" w:hAnsi="Times New Roman" w:cs="Times New Roman"/>
          <w:sz w:val="24"/>
          <w:szCs w:val="24"/>
        </w:rPr>
        <w:t>-</w:t>
      </w:r>
      <w:r>
        <w:rPr>
          <w:rFonts w:ascii="Times New Roman" w:hAnsi="Times New Roman" w:cs="Times New Roman"/>
          <w:sz w:val="24"/>
          <w:szCs w:val="24"/>
          <w:highlight w:val="yellow"/>
        </w:rPr>
        <w:t>east</w:t>
      </w:r>
      <w:r>
        <w:rPr>
          <w:rFonts w:ascii="Times New Roman" w:hAnsi="Times New Roman" w:cs="Times New Roman"/>
          <w:sz w:val="24"/>
          <w:szCs w:val="24"/>
        </w:rPr>
        <w:t xml:space="preserve"> monsoon, which is con</w:t>
      </w:r>
      <w:r>
        <w:rPr>
          <w:rFonts w:ascii="Times New Roman" w:hAnsi="Times New Roman" w:cs="Times New Roman"/>
          <w:sz w:val="24"/>
          <w:szCs w:val="24"/>
          <w:highlight w:val="yellow"/>
        </w:rPr>
        <w:t>sist</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with observation</w:t>
      </w:r>
      <w:r>
        <w:rPr>
          <w:rFonts w:ascii="Times New Roman" w:hAnsi="Times New Roman" w:cs="Times New Roman"/>
          <w:sz w:val="24"/>
          <w:szCs w:val="24"/>
          <w:highlight w:val="yellow"/>
        </w:rPr>
        <w:t>s</w:t>
      </w:r>
      <w:r>
        <w:rPr>
          <w:rFonts w:ascii="Times New Roman" w:hAnsi="Times New Roman" w:cs="Times New Roman"/>
          <w:sz w:val="24"/>
          <w:szCs w:val="24"/>
        </w:rPr>
        <w:t xml:space="preserve"> by Perumal (1993). December </w:t>
      </w:r>
      <w:r>
        <w:rPr>
          <w:rFonts w:ascii="Times New Roman" w:hAnsi="Times New Roman" w:cs="Times New Roman"/>
          <w:sz w:val="24"/>
          <w:szCs w:val="24"/>
          <w:highlight w:val="yellow"/>
        </w:rPr>
        <w:t>al</w:t>
      </w:r>
      <w:r>
        <w:rPr>
          <w:rFonts w:ascii="Times New Roman" w:hAnsi="Times New Roman" w:cs="Times New Roman"/>
          <w:sz w:val="24"/>
          <w:szCs w:val="24"/>
        </w:rPr>
        <w:t>on</w:t>
      </w:r>
      <w:r>
        <w:rPr>
          <w:rFonts w:ascii="Times New Roman" w:hAnsi="Times New Roman" w:cs="Times New Roman"/>
          <w:sz w:val="24"/>
          <w:szCs w:val="24"/>
          <w:highlight w:val="yellow"/>
        </w:rPr>
        <w:t>e accoun</w:t>
      </w:r>
      <w:r>
        <w:rPr>
          <w:rFonts w:ascii="Times New Roman" w:hAnsi="Times New Roman" w:cs="Times New Roman"/>
          <w:sz w:val="24"/>
          <w:szCs w:val="24"/>
        </w:rPr>
        <w:t xml:space="preserve">ted </w:t>
      </w:r>
      <w:r>
        <w:rPr>
          <w:rFonts w:ascii="Times New Roman" w:hAnsi="Times New Roman" w:cs="Times New Roman"/>
          <w:sz w:val="24"/>
          <w:szCs w:val="24"/>
          <w:highlight w:val="yellow"/>
        </w:rPr>
        <w:t xml:space="preserve">for </w:t>
      </w:r>
      <w:r>
        <w:rPr>
          <w:rFonts w:ascii="Times New Roman" w:hAnsi="Times New Roman" w:cs="Times New Roman"/>
          <w:sz w:val="24"/>
          <w:szCs w:val="24"/>
        </w:rPr>
        <w:t>a</w:t>
      </w:r>
      <w:r>
        <w:rPr>
          <w:rFonts w:ascii="Times New Roman" w:hAnsi="Times New Roman" w:cs="Times New Roman"/>
          <w:sz w:val="24"/>
          <w:szCs w:val="24"/>
          <w:highlight w:val="yellow"/>
        </w:rPr>
        <w:t>pp</w:t>
      </w:r>
      <w:r>
        <w:rPr>
          <w:rFonts w:ascii="Times New Roman" w:hAnsi="Times New Roman" w:cs="Times New Roman"/>
          <w:sz w:val="24"/>
          <w:szCs w:val="24"/>
        </w:rPr>
        <w:t>ro</w:t>
      </w:r>
      <w:r>
        <w:rPr>
          <w:rFonts w:ascii="Times New Roman" w:hAnsi="Times New Roman" w:cs="Times New Roman"/>
          <w:sz w:val="24"/>
          <w:szCs w:val="24"/>
          <w:highlight w:val="yellow"/>
        </w:rPr>
        <w:t>ximately</w:t>
      </w:r>
      <w:r>
        <w:rPr>
          <w:rFonts w:ascii="Times New Roman" w:hAnsi="Times New Roman" w:cs="Times New Roman"/>
          <w:sz w:val="24"/>
          <w:szCs w:val="24"/>
        </w:rPr>
        <w:t xml:space="preserve"> </w:t>
      </w:r>
      <w:r>
        <w:rPr>
          <w:rFonts w:ascii="Times New Roman" w:hAnsi="Times New Roman" w:cs="Times New Roman"/>
          <w:sz w:val="24"/>
          <w:szCs w:val="24"/>
          <w:highlight w:val="yellow"/>
        </w:rPr>
        <w:t>two-thi</w:t>
      </w:r>
      <w:r>
        <w:rPr>
          <w:rFonts w:ascii="Times New Roman" w:hAnsi="Times New Roman" w:cs="Times New Roman"/>
          <w:sz w:val="24"/>
          <w:szCs w:val="24"/>
        </w:rPr>
        <w:t>rd</w:t>
      </w:r>
      <w:r>
        <w:rPr>
          <w:rFonts w:ascii="Times New Roman" w:hAnsi="Times New Roman" w:cs="Times New Roman"/>
          <w:sz w:val="24"/>
          <w:szCs w:val="24"/>
          <w:highlight w:val="yellow"/>
        </w:rPr>
        <w:t>s</w:t>
      </w:r>
      <w:r>
        <w:rPr>
          <w:rFonts w:ascii="Times New Roman" w:hAnsi="Times New Roman" w:cs="Times New Roman"/>
          <w:sz w:val="24"/>
          <w:szCs w:val="24"/>
        </w:rPr>
        <w:t xml:space="preserve"> of the total rainfall </w:t>
      </w:r>
      <w:r>
        <w:rPr>
          <w:rFonts w:ascii="Times New Roman" w:hAnsi="Times New Roman" w:cs="Times New Roman"/>
          <w:sz w:val="24"/>
          <w:szCs w:val="24"/>
          <w:highlight w:val="yellow"/>
        </w:rPr>
        <w:t>rec</w:t>
      </w:r>
      <w:r>
        <w:rPr>
          <w:rFonts w:ascii="Times New Roman" w:hAnsi="Times New Roman" w:cs="Times New Roman"/>
          <w:sz w:val="24"/>
          <w:szCs w:val="24"/>
        </w:rPr>
        <w:t>o</w:t>
      </w:r>
      <w:r>
        <w:rPr>
          <w:rFonts w:ascii="Times New Roman" w:hAnsi="Times New Roman" w:cs="Times New Roman"/>
          <w:sz w:val="24"/>
          <w:szCs w:val="24"/>
          <w:highlight w:val="yellow"/>
        </w:rPr>
        <w:t>rd</w:t>
      </w:r>
      <w:r>
        <w:rPr>
          <w:rFonts w:ascii="Times New Roman" w:hAnsi="Times New Roman" w:cs="Times New Roman"/>
          <w:sz w:val="24"/>
          <w:szCs w:val="24"/>
        </w:rPr>
        <w:t>ed during the study period.</w:t>
      </w:r>
    </w:p>
    <w:p w14:paraId="26F67F74" w14:textId="77777777" w:rsidR="00C72E87" w:rsidRPr="00E429B0" w:rsidRDefault="00C72E87"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Air temperature</w:t>
      </w:r>
    </w:p>
    <w:p w14:paraId="59845277" w14:textId="77777777" w:rsidR="00C72E87" w:rsidRPr="00E429B0" w:rsidRDefault="00C72E87" w:rsidP="004A2938">
      <w:pPr>
        <w:jc w:val="both"/>
        <w:rPr>
          <w:rFonts w:ascii="Times New Roman" w:hAnsi="Times New Roman" w:cs="Times New Roman"/>
          <w:sz w:val="24"/>
          <w:szCs w:val="24"/>
        </w:rPr>
      </w:pPr>
      <w:r>
        <w:rPr>
          <w:rFonts w:ascii="Times New Roman" w:hAnsi="Times New Roman" w:cs="Times New Roman"/>
          <w:sz w:val="24"/>
          <w:szCs w:val="24"/>
        </w:rPr>
        <w:lastRenderedPageBreak/>
        <w:tab/>
        <w:t xml:space="preserve">Climatological </w:t>
      </w:r>
      <w:r>
        <w:rPr>
          <w:rFonts w:ascii="Times New Roman" w:hAnsi="Times New Roman" w:cs="Times New Roman"/>
          <w:sz w:val="24"/>
          <w:szCs w:val="24"/>
          <w:highlight w:val="yellow"/>
        </w:rPr>
        <w:t>condi</w:t>
      </w:r>
      <w:r>
        <w:rPr>
          <w:rFonts w:ascii="Times New Roman" w:hAnsi="Times New Roman" w:cs="Times New Roman"/>
          <w:sz w:val="24"/>
          <w:szCs w:val="24"/>
        </w:rPr>
        <w:t>t</w:t>
      </w:r>
      <w:r>
        <w:rPr>
          <w:rFonts w:ascii="Times New Roman" w:hAnsi="Times New Roman" w:cs="Times New Roman"/>
          <w:sz w:val="24"/>
          <w:szCs w:val="24"/>
          <w:highlight w:val="yellow"/>
        </w:rPr>
        <w:t>ion</w:t>
      </w:r>
      <w:r>
        <w:rPr>
          <w:rFonts w:ascii="Times New Roman" w:hAnsi="Times New Roman" w:cs="Times New Roman"/>
          <w:sz w:val="24"/>
          <w:szCs w:val="24"/>
        </w:rPr>
        <w:t>s in</w:t>
      </w:r>
      <w:r>
        <w:rPr>
          <w:rFonts w:ascii="Times New Roman" w:hAnsi="Times New Roman" w:cs="Times New Roman"/>
          <w:sz w:val="24"/>
          <w:szCs w:val="24"/>
          <w:highlight w:val="yellow"/>
        </w:rPr>
        <w:t>flue</w:t>
      </w:r>
      <w:r>
        <w:rPr>
          <w:rFonts w:ascii="Times New Roman" w:hAnsi="Times New Roman" w:cs="Times New Roman"/>
          <w:sz w:val="24"/>
          <w:szCs w:val="24"/>
        </w:rPr>
        <w:t>nc</w:t>
      </w:r>
      <w:r>
        <w:rPr>
          <w:rFonts w:ascii="Times New Roman" w:hAnsi="Times New Roman" w:cs="Times New Roman"/>
          <w:sz w:val="24"/>
          <w:szCs w:val="24"/>
          <w:highlight w:val="yellow"/>
        </w:rPr>
        <w:t>ed</w:t>
      </w:r>
      <w:r>
        <w:rPr>
          <w:rFonts w:ascii="Times New Roman" w:hAnsi="Times New Roman" w:cs="Times New Roman"/>
          <w:sz w:val="24"/>
          <w:szCs w:val="24"/>
        </w:rPr>
        <w:t xml:space="preserve"> variation in air temperature. In general, lower air temperature</w:t>
      </w:r>
      <w:r>
        <w:rPr>
          <w:rFonts w:ascii="Times New Roman" w:hAnsi="Times New Roman" w:cs="Times New Roman"/>
          <w:sz w:val="24"/>
          <w:szCs w:val="24"/>
          <w:highlight w:val="yellow"/>
        </w:rPr>
        <w:t>s</w:t>
      </w:r>
      <w:r>
        <w:rPr>
          <w:rFonts w:ascii="Times New Roman" w:hAnsi="Times New Roman" w:cs="Times New Roman"/>
          <w:sz w:val="24"/>
          <w:szCs w:val="24"/>
        </w:rPr>
        <w:t xml:space="preserve"> were observed in winter/monsoon and higher values </w:t>
      </w:r>
      <w:r>
        <w:rPr>
          <w:rFonts w:ascii="Times New Roman" w:hAnsi="Times New Roman" w:cs="Times New Roman"/>
          <w:sz w:val="24"/>
          <w:szCs w:val="24"/>
          <w:highlight w:val="yellow"/>
        </w:rPr>
        <w:t>dur</w:t>
      </w:r>
      <w:r>
        <w:rPr>
          <w:rFonts w:ascii="Times New Roman" w:hAnsi="Times New Roman" w:cs="Times New Roman"/>
          <w:sz w:val="24"/>
          <w:szCs w:val="24"/>
        </w:rPr>
        <w:t>in</w:t>
      </w:r>
      <w:r>
        <w:rPr>
          <w:rFonts w:ascii="Times New Roman" w:hAnsi="Times New Roman" w:cs="Times New Roman"/>
          <w:sz w:val="24"/>
          <w:szCs w:val="24"/>
          <w:highlight w:val="yellow"/>
        </w:rPr>
        <w:t>g the</w:t>
      </w:r>
      <w:r>
        <w:rPr>
          <w:rFonts w:ascii="Times New Roman" w:hAnsi="Times New Roman" w:cs="Times New Roman"/>
          <w:sz w:val="24"/>
          <w:szCs w:val="24"/>
        </w:rPr>
        <w:t xml:space="preserve"> hot</w:t>
      </w:r>
      <w:r>
        <w:rPr>
          <w:rFonts w:ascii="Times New Roman" w:hAnsi="Times New Roman" w:cs="Times New Roman"/>
          <w:sz w:val="24"/>
          <w:szCs w:val="24"/>
          <w:highlight w:val="yellow"/>
        </w:rPr>
        <w:t>-</w:t>
      </w:r>
      <w:r>
        <w:rPr>
          <w:rFonts w:ascii="Times New Roman" w:hAnsi="Times New Roman" w:cs="Times New Roman"/>
          <w:sz w:val="24"/>
          <w:szCs w:val="24"/>
        </w:rPr>
        <w:t>weather</w:t>
      </w:r>
      <w:r>
        <w:rPr>
          <w:rFonts w:ascii="Times New Roman" w:hAnsi="Times New Roman" w:cs="Times New Roman"/>
          <w:sz w:val="24"/>
          <w:szCs w:val="24"/>
          <w:highlight w:val="yellow"/>
        </w:rPr>
        <w:t xml:space="preserve"> and </w:t>
      </w:r>
      <w:r>
        <w:rPr>
          <w:rFonts w:ascii="Times New Roman" w:hAnsi="Times New Roman" w:cs="Times New Roman"/>
          <w:sz w:val="24"/>
          <w:szCs w:val="24"/>
        </w:rPr>
        <w:t>summer seasons. During the study period</w:t>
      </w:r>
      <w:r>
        <w:rPr>
          <w:rFonts w:ascii="Times New Roman" w:hAnsi="Times New Roman" w:cs="Times New Roman"/>
          <w:sz w:val="24"/>
          <w:szCs w:val="24"/>
          <w:highlight w:val="yellow"/>
        </w:rPr>
        <w:t>,</w:t>
      </w:r>
      <w:r>
        <w:rPr>
          <w:rFonts w:ascii="Times New Roman" w:hAnsi="Times New Roman" w:cs="Times New Roman"/>
          <w:sz w:val="24"/>
          <w:szCs w:val="24"/>
        </w:rPr>
        <w:t xml:space="preserve"> air temperature varied from 26.97±0.57°C to 35.37±0.21°C. </w:t>
      </w:r>
      <w:r>
        <w:rPr>
          <w:rFonts w:ascii="Times New Roman" w:hAnsi="Times New Roman" w:cs="Times New Roman"/>
          <w:sz w:val="24"/>
          <w:szCs w:val="24"/>
          <w:highlight w:val="yellow"/>
        </w:rPr>
        <w:t>A s</w:t>
      </w:r>
      <w:r>
        <w:rPr>
          <w:rFonts w:ascii="Times New Roman" w:hAnsi="Times New Roman" w:cs="Times New Roman"/>
          <w:sz w:val="24"/>
          <w:szCs w:val="24"/>
        </w:rPr>
        <w:t xml:space="preserve">imilar trend in air temperature was observed by Lubal </w:t>
      </w:r>
      <w:r>
        <w:rPr>
          <w:rFonts w:ascii="Times New Roman" w:hAnsi="Times New Roman" w:cs="Times New Roman"/>
          <w:i/>
          <w:iCs/>
          <w:sz w:val="24"/>
          <w:szCs w:val="24"/>
        </w:rPr>
        <w:t>et al.,</w:t>
      </w:r>
      <w:r>
        <w:rPr>
          <w:rFonts w:ascii="Times New Roman" w:hAnsi="Times New Roman" w:cs="Times New Roman"/>
          <w:sz w:val="24"/>
          <w:szCs w:val="24"/>
        </w:rPr>
        <w:t xml:space="preserve"> (2012) from </w:t>
      </w:r>
      <w:proofErr w:type="spellStart"/>
      <w:r>
        <w:rPr>
          <w:rFonts w:ascii="Times New Roman" w:hAnsi="Times New Roman" w:cs="Times New Roman"/>
          <w:sz w:val="24"/>
          <w:szCs w:val="24"/>
        </w:rPr>
        <w:t>Mhaswad</w:t>
      </w:r>
      <w:proofErr w:type="spellEnd"/>
      <w:r>
        <w:rPr>
          <w:rFonts w:ascii="Times New Roman" w:hAnsi="Times New Roman" w:cs="Times New Roman"/>
          <w:sz w:val="24"/>
          <w:szCs w:val="24"/>
        </w:rPr>
        <w:t xml:space="preserve"> reservoir (24.7 ˚C to 38.3 ˚C), </w:t>
      </w:r>
      <w:proofErr w:type="spellStart"/>
      <w:r>
        <w:rPr>
          <w:rFonts w:ascii="Times New Roman" w:hAnsi="Times New Roman" w:cs="Times New Roman"/>
          <w:sz w:val="24"/>
          <w:szCs w:val="24"/>
        </w:rPr>
        <w:t>Basavaraja</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(2014) from </w:t>
      </w:r>
      <w:proofErr w:type="spellStart"/>
      <w:r>
        <w:rPr>
          <w:rFonts w:ascii="Times New Roman" w:hAnsi="Times New Roman" w:cs="Times New Roman"/>
          <w:sz w:val="24"/>
          <w:szCs w:val="24"/>
        </w:rPr>
        <w:t>Anjanapura</w:t>
      </w:r>
      <w:proofErr w:type="spellEnd"/>
      <w:r>
        <w:rPr>
          <w:rFonts w:ascii="Times New Roman" w:hAnsi="Times New Roman" w:cs="Times New Roman"/>
          <w:sz w:val="24"/>
          <w:szCs w:val="24"/>
        </w:rPr>
        <w:t xml:space="preserve"> reservoir (28.16˚C to 33.5˚C), Mohammad </w:t>
      </w:r>
      <w:r>
        <w:rPr>
          <w:rFonts w:ascii="Times New Roman" w:hAnsi="Times New Roman" w:cs="Times New Roman"/>
          <w:i/>
          <w:iCs/>
          <w:sz w:val="24"/>
          <w:szCs w:val="24"/>
        </w:rPr>
        <w:t>et al.,</w:t>
      </w:r>
      <w:r>
        <w:rPr>
          <w:rFonts w:ascii="Times New Roman" w:hAnsi="Times New Roman" w:cs="Times New Roman"/>
          <w:sz w:val="24"/>
          <w:szCs w:val="24"/>
        </w:rPr>
        <w:t>(2015) in</w:t>
      </w:r>
      <w:r>
        <w:rPr>
          <w:rFonts w:ascii="Times New Roman" w:hAnsi="Times New Roman" w:cs="Times New Roman"/>
          <w:sz w:val="24"/>
          <w:szCs w:val="24"/>
          <w:highlight w:val="yellow"/>
        </w:rPr>
        <w:t xml:space="preserve"> a </w:t>
      </w:r>
      <w:r>
        <w:rPr>
          <w:rFonts w:ascii="Times New Roman" w:hAnsi="Times New Roman" w:cs="Times New Roman"/>
          <w:sz w:val="24"/>
          <w:szCs w:val="24"/>
        </w:rPr>
        <w:t>st</w:t>
      </w:r>
      <w:r>
        <w:rPr>
          <w:rFonts w:ascii="Times New Roman" w:hAnsi="Times New Roman" w:cs="Times New Roman"/>
          <w:sz w:val="24"/>
          <w:szCs w:val="24"/>
          <w:highlight w:val="yellow"/>
        </w:rPr>
        <w:t>udy</w:t>
      </w:r>
      <w:r>
        <w:rPr>
          <w:rFonts w:ascii="Times New Roman" w:hAnsi="Times New Roman" w:cs="Times New Roman"/>
          <w:sz w:val="24"/>
          <w:szCs w:val="24"/>
        </w:rPr>
        <w:t xml:space="preserve"> o</w:t>
      </w:r>
      <w:r>
        <w:rPr>
          <w:rFonts w:ascii="Times New Roman" w:hAnsi="Times New Roman" w:cs="Times New Roman"/>
          <w:sz w:val="24"/>
          <w:szCs w:val="24"/>
          <w:highlight w:val="yellow"/>
        </w:rPr>
        <w:t>f</w:t>
      </w:r>
      <w:r>
        <w:rPr>
          <w:rFonts w:ascii="Times New Roman" w:hAnsi="Times New Roman" w:cs="Times New Roman"/>
          <w:sz w:val="24"/>
          <w:szCs w:val="24"/>
        </w:rPr>
        <w:t xml:space="preserve"> Wyra </w:t>
      </w:r>
      <w:r>
        <w:rPr>
          <w:rFonts w:ascii="Times New Roman" w:hAnsi="Times New Roman" w:cs="Times New Roman"/>
          <w:sz w:val="24"/>
          <w:szCs w:val="24"/>
          <w:highlight w:val="yellow"/>
        </w:rPr>
        <w:t>R</w:t>
      </w:r>
      <w:r>
        <w:rPr>
          <w:rFonts w:ascii="Times New Roman" w:hAnsi="Times New Roman" w:cs="Times New Roman"/>
          <w:sz w:val="24"/>
          <w:szCs w:val="24"/>
        </w:rPr>
        <w:t>eservoir (22.8˚C to 33.7˚C).</w:t>
      </w:r>
    </w:p>
    <w:p w14:paraId="445C8A74" w14:textId="77777777" w:rsidR="008422A1" w:rsidRPr="00E429B0" w:rsidRDefault="008422A1"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Water temperature</w:t>
      </w:r>
    </w:p>
    <w:p w14:paraId="2D385B35" w14:textId="77777777" w:rsidR="008422A1" w:rsidRPr="00E429B0" w:rsidRDefault="008422A1"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Temperature is </w:t>
      </w:r>
      <w:r>
        <w:rPr>
          <w:rFonts w:ascii="Times New Roman" w:hAnsi="Times New Roman" w:cs="Times New Roman"/>
          <w:sz w:val="24"/>
          <w:szCs w:val="24"/>
          <w:highlight w:val="yellow"/>
        </w:rPr>
        <w:t>a</w:t>
      </w:r>
      <w:r>
        <w:rPr>
          <w:rFonts w:ascii="Times New Roman" w:hAnsi="Times New Roman" w:cs="Times New Roman"/>
          <w:sz w:val="24"/>
          <w:szCs w:val="24"/>
        </w:rPr>
        <w:t>n important factor in aquatic environment</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becau</w:t>
      </w:r>
      <w:r>
        <w:rPr>
          <w:rFonts w:ascii="Times New Roman" w:hAnsi="Times New Roman" w:cs="Times New Roman"/>
          <w:sz w:val="24"/>
          <w:szCs w:val="24"/>
        </w:rPr>
        <w:t>se it regulates physicochemical a</w:t>
      </w:r>
      <w:r>
        <w:rPr>
          <w:rFonts w:ascii="Times New Roman" w:hAnsi="Times New Roman" w:cs="Times New Roman"/>
          <w:sz w:val="24"/>
          <w:szCs w:val="24"/>
          <w:highlight w:val="yellow"/>
        </w:rPr>
        <w:t>nd</w:t>
      </w:r>
      <w:r>
        <w:rPr>
          <w:rFonts w:ascii="Times New Roman" w:hAnsi="Times New Roman" w:cs="Times New Roman"/>
          <w:sz w:val="24"/>
          <w:szCs w:val="24"/>
        </w:rPr>
        <w:t xml:space="preserve"> biological </w:t>
      </w:r>
      <w:r>
        <w:rPr>
          <w:rFonts w:ascii="Times New Roman" w:hAnsi="Times New Roman" w:cs="Times New Roman"/>
          <w:sz w:val="24"/>
          <w:szCs w:val="24"/>
          <w:highlight w:val="yellow"/>
        </w:rPr>
        <w:t>pro</w:t>
      </w:r>
      <w:r>
        <w:rPr>
          <w:rFonts w:ascii="Times New Roman" w:hAnsi="Times New Roman" w:cs="Times New Roman"/>
          <w:sz w:val="24"/>
          <w:szCs w:val="24"/>
        </w:rPr>
        <w:t>c</w:t>
      </w:r>
      <w:r>
        <w:rPr>
          <w:rFonts w:ascii="Times New Roman" w:hAnsi="Times New Roman" w:cs="Times New Roman"/>
          <w:sz w:val="24"/>
          <w:szCs w:val="24"/>
          <w:highlight w:val="yellow"/>
        </w:rPr>
        <w:t>ess</w:t>
      </w:r>
      <w:r>
        <w:rPr>
          <w:rFonts w:ascii="Times New Roman" w:hAnsi="Times New Roman" w:cs="Times New Roman"/>
          <w:sz w:val="24"/>
          <w:szCs w:val="24"/>
        </w:rPr>
        <w:t>es. During the study period</w:t>
      </w:r>
      <w:r>
        <w:rPr>
          <w:rFonts w:ascii="Times New Roman" w:hAnsi="Times New Roman" w:cs="Times New Roman"/>
          <w:sz w:val="24"/>
          <w:szCs w:val="24"/>
          <w:highlight w:val="yellow"/>
        </w:rPr>
        <w:t>,</w:t>
      </w:r>
      <w:r>
        <w:rPr>
          <w:rFonts w:ascii="Times New Roman" w:hAnsi="Times New Roman" w:cs="Times New Roman"/>
          <w:sz w:val="24"/>
          <w:szCs w:val="24"/>
        </w:rPr>
        <w:t xml:space="preserve"> it varied between 26.70±0.26°C and 34.10±0.69°C. Higher values observed during </w:t>
      </w:r>
      <w:r>
        <w:rPr>
          <w:rFonts w:ascii="Times New Roman" w:hAnsi="Times New Roman" w:cs="Times New Roman"/>
          <w:sz w:val="24"/>
          <w:szCs w:val="24"/>
          <w:highlight w:val="yellow"/>
        </w:rPr>
        <w:t xml:space="preserve">the </w:t>
      </w:r>
      <w:r>
        <w:rPr>
          <w:rFonts w:ascii="Times New Roman" w:hAnsi="Times New Roman" w:cs="Times New Roman"/>
          <w:sz w:val="24"/>
          <w:szCs w:val="24"/>
        </w:rPr>
        <w:t>hot</w:t>
      </w:r>
      <w:r>
        <w:rPr>
          <w:rFonts w:ascii="Times New Roman" w:hAnsi="Times New Roman" w:cs="Times New Roman"/>
          <w:sz w:val="24"/>
          <w:szCs w:val="24"/>
          <w:highlight w:val="yellow"/>
        </w:rPr>
        <w:t>-</w:t>
      </w:r>
      <w:r>
        <w:rPr>
          <w:rFonts w:ascii="Times New Roman" w:hAnsi="Times New Roman" w:cs="Times New Roman"/>
          <w:sz w:val="24"/>
          <w:szCs w:val="24"/>
        </w:rPr>
        <w:t>weather</w:t>
      </w:r>
      <w:r>
        <w:rPr>
          <w:rFonts w:ascii="Times New Roman" w:hAnsi="Times New Roman" w:cs="Times New Roman"/>
          <w:sz w:val="24"/>
          <w:szCs w:val="24"/>
          <w:highlight w:val="yellow"/>
        </w:rPr>
        <w:t xml:space="preserve"> and </w:t>
      </w:r>
      <w:r>
        <w:rPr>
          <w:rFonts w:ascii="Times New Roman" w:hAnsi="Times New Roman" w:cs="Times New Roman"/>
          <w:sz w:val="24"/>
          <w:szCs w:val="24"/>
        </w:rPr>
        <w:t>summer season</w:t>
      </w:r>
      <w:r>
        <w:rPr>
          <w:rFonts w:ascii="Times New Roman" w:hAnsi="Times New Roman" w:cs="Times New Roman"/>
          <w:sz w:val="24"/>
          <w:szCs w:val="24"/>
          <w:highlight w:val="yellow"/>
        </w:rPr>
        <w:t>s</w:t>
      </w:r>
      <w:r>
        <w:rPr>
          <w:rFonts w:ascii="Times New Roman" w:hAnsi="Times New Roman" w:cs="Times New Roman"/>
          <w:sz w:val="24"/>
          <w:szCs w:val="24"/>
        </w:rPr>
        <w:t xml:space="preserve"> </w:t>
      </w:r>
      <w:r>
        <w:rPr>
          <w:rFonts w:ascii="Times New Roman" w:hAnsi="Times New Roman" w:cs="Times New Roman"/>
          <w:sz w:val="24"/>
          <w:szCs w:val="24"/>
          <w:highlight w:val="yellow"/>
        </w:rPr>
        <w:t>may</w:t>
      </w:r>
      <w:r>
        <w:rPr>
          <w:rFonts w:ascii="Times New Roman" w:hAnsi="Times New Roman" w:cs="Times New Roman"/>
          <w:sz w:val="24"/>
          <w:szCs w:val="24"/>
        </w:rPr>
        <w:t xml:space="preserve"> be </w:t>
      </w:r>
      <w:r>
        <w:rPr>
          <w:rFonts w:ascii="Times New Roman" w:hAnsi="Times New Roman" w:cs="Times New Roman"/>
          <w:sz w:val="24"/>
          <w:szCs w:val="24"/>
          <w:highlight w:val="yellow"/>
        </w:rPr>
        <w:t>attrib</w:t>
      </w:r>
      <w:r>
        <w:rPr>
          <w:rFonts w:ascii="Times New Roman" w:hAnsi="Times New Roman" w:cs="Times New Roman"/>
          <w:sz w:val="24"/>
          <w:szCs w:val="24"/>
        </w:rPr>
        <w:t>u</w:t>
      </w:r>
      <w:r>
        <w:rPr>
          <w:rFonts w:ascii="Times New Roman" w:hAnsi="Times New Roman" w:cs="Times New Roman"/>
          <w:sz w:val="24"/>
          <w:szCs w:val="24"/>
          <w:highlight w:val="yellow"/>
        </w:rPr>
        <w:t>tabl</w:t>
      </w:r>
      <w:r>
        <w:rPr>
          <w:rFonts w:ascii="Times New Roman" w:hAnsi="Times New Roman" w:cs="Times New Roman"/>
          <w:sz w:val="24"/>
          <w:szCs w:val="24"/>
        </w:rPr>
        <w:t>e to i</w:t>
      </w:r>
      <w:r>
        <w:rPr>
          <w:rFonts w:ascii="Times New Roman" w:hAnsi="Times New Roman" w:cs="Times New Roman"/>
          <w:sz w:val="24"/>
          <w:szCs w:val="24"/>
          <w:highlight w:val="yellow"/>
        </w:rPr>
        <w:t>ncr</w:t>
      </w:r>
      <w:r>
        <w:rPr>
          <w:rFonts w:ascii="Times New Roman" w:hAnsi="Times New Roman" w:cs="Times New Roman"/>
          <w:sz w:val="24"/>
          <w:szCs w:val="24"/>
        </w:rPr>
        <w:t>e</w:t>
      </w:r>
      <w:r>
        <w:rPr>
          <w:rFonts w:ascii="Times New Roman" w:hAnsi="Times New Roman" w:cs="Times New Roman"/>
          <w:sz w:val="24"/>
          <w:szCs w:val="24"/>
          <w:highlight w:val="yellow"/>
        </w:rPr>
        <w:t>ased</w:t>
      </w:r>
      <w:r>
        <w:rPr>
          <w:rFonts w:ascii="Times New Roman" w:hAnsi="Times New Roman" w:cs="Times New Roman"/>
          <w:sz w:val="24"/>
          <w:szCs w:val="24"/>
        </w:rPr>
        <w:t xml:space="preserve"> solar radiation, clear s</w:t>
      </w:r>
      <w:r>
        <w:rPr>
          <w:rFonts w:ascii="Times New Roman" w:hAnsi="Times New Roman" w:cs="Times New Roman"/>
          <w:sz w:val="24"/>
          <w:szCs w:val="24"/>
          <w:highlight w:val="yellow"/>
        </w:rPr>
        <w:t>ki</w:t>
      </w:r>
      <w:r>
        <w:rPr>
          <w:rFonts w:ascii="Times New Roman" w:hAnsi="Times New Roman" w:cs="Times New Roman"/>
          <w:sz w:val="24"/>
          <w:szCs w:val="24"/>
        </w:rPr>
        <w:t>e</w:t>
      </w:r>
      <w:r>
        <w:rPr>
          <w:rFonts w:ascii="Times New Roman" w:hAnsi="Times New Roman" w:cs="Times New Roman"/>
          <w:sz w:val="24"/>
          <w:szCs w:val="24"/>
          <w:highlight w:val="yellow"/>
        </w:rPr>
        <w:t>s,</w:t>
      </w:r>
      <w:r>
        <w:rPr>
          <w:rFonts w:ascii="Times New Roman" w:hAnsi="Times New Roman" w:cs="Times New Roman"/>
          <w:sz w:val="24"/>
          <w:szCs w:val="24"/>
        </w:rPr>
        <w:t xml:space="preserve"> and higher a</w:t>
      </w:r>
      <w:r>
        <w:rPr>
          <w:rFonts w:ascii="Times New Roman" w:hAnsi="Times New Roman" w:cs="Times New Roman"/>
          <w:sz w:val="24"/>
          <w:szCs w:val="24"/>
          <w:highlight w:val="yellow"/>
        </w:rPr>
        <w:t>i</w:t>
      </w:r>
      <w:r>
        <w:rPr>
          <w:rFonts w:ascii="Times New Roman" w:hAnsi="Times New Roman" w:cs="Times New Roman"/>
          <w:sz w:val="24"/>
          <w:szCs w:val="24"/>
        </w:rPr>
        <w:t>r temperature</w:t>
      </w:r>
      <w:r>
        <w:rPr>
          <w:rFonts w:ascii="Times New Roman" w:hAnsi="Times New Roman" w:cs="Times New Roman"/>
          <w:sz w:val="24"/>
          <w:szCs w:val="24"/>
          <w:highlight w:val="yellow"/>
        </w:rPr>
        <w:t>s</w:t>
      </w:r>
      <w:r>
        <w:rPr>
          <w:rFonts w:ascii="Times New Roman" w:hAnsi="Times New Roman" w:cs="Times New Roman"/>
          <w:sz w:val="24"/>
          <w:szCs w:val="24"/>
        </w:rPr>
        <w:t>.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made by Mathavan and Nambirajan (2012) in</w:t>
      </w:r>
      <w:r>
        <w:rPr>
          <w:rFonts w:ascii="Times New Roman" w:hAnsi="Times New Roman" w:cs="Times New Roman"/>
          <w:sz w:val="24"/>
          <w:szCs w:val="24"/>
          <w:highlight w:val="yellow"/>
        </w:rPr>
        <w:t xml:space="preserve"> a </w:t>
      </w:r>
      <w:r>
        <w:rPr>
          <w:rFonts w:ascii="Times New Roman" w:hAnsi="Times New Roman" w:cs="Times New Roman"/>
          <w:sz w:val="24"/>
          <w:szCs w:val="24"/>
        </w:rPr>
        <w:t>st</w:t>
      </w:r>
      <w:r>
        <w:rPr>
          <w:rFonts w:ascii="Times New Roman" w:hAnsi="Times New Roman" w:cs="Times New Roman"/>
          <w:sz w:val="24"/>
          <w:szCs w:val="24"/>
          <w:highlight w:val="yellow"/>
        </w:rPr>
        <w:t>udy</w:t>
      </w:r>
      <w:r>
        <w:rPr>
          <w:rFonts w:ascii="Times New Roman" w:hAnsi="Times New Roman" w:cs="Times New Roman"/>
          <w:sz w:val="24"/>
          <w:szCs w:val="24"/>
        </w:rPr>
        <w:t xml:space="preserve"> o</w:t>
      </w:r>
      <w:r>
        <w:rPr>
          <w:rFonts w:ascii="Times New Roman" w:hAnsi="Times New Roman" w:cs="Times New Roman"/>
          <w:sz w:val="24"/>
          <w:szCs w:val="24"/>
          <w:highlight w:val="yellow"/>
        </w:rPr>
        <w:t>f the</w:t>
      </w:r>
      <w:r>
        <w:rPr>
          <w:rFonts w:ascii="Times New Roman" w:hAnsi="Times New Roman" w:cs="Times New Roman"/>
          <w:sz w:val="24"/>
          <w:szCs w:val="24"/>
        </w:rPr>
        <w:t xml:space="preserve"> Grand </w:t>
      </w:r>
      <w:r>
        <w:rPr>
          <w:rFonts w:ascii="Times New Roman" w:hAnsi="Times New Roman" w:cs="Times New Roman"/>
          <w:sz w:val="24"/>
          <w:szCs w:val="24"/>
          <w:highlight w:val="yellow"/>
        </w:rPr>
        <w:t>A</w:t>
      </w:r>
      <w:r>
        <w:rPr>
          <w:rFonts w:ascii="Times New Roman" w:hAnsi="Times New Roman" w:cs="Times New Roman"/>
          <w:sz w:val="24"/>
          <w:szCs w:val="24"/>
        </w:rPr>
        <w:t xml:space="preserve">nicut (25˚C to 32.7˚C), Sreenivasulu </w:t>
      </w:r>
      <w:r>
        <w:rPr>
          <w:rFonts w:ascii="Times New Roman" w:hAnsi="Times New Roman" w:cs="Times New Roman"/>
          <w:i/>
          <w:iCs/>
          <w:sz w:val="24"/>
          <w:szCs w:val="24"/>
        </w:rPr>
        <w:t>et al.,</w:t>
      </w:r>
      <w:r>
        <w:rPr>
          <w:rFonts w:ascii="Times New Roman" w:hAnsi="Times New Roman" w:cs="Times New Roman"/>
          <w:sz w:val="24"/>
          <w:szCs w:val="24"/>
        </w:rPr>
        <w:t xml:space="preserve"> (2014) on </w:t>
      </w:r>
      <w:proofErr w:type="spellStart"/>
      <w:r>
        <w:rPr>
          <w:rFonts w:ascii="Times New Roman" w:hAnsi="Times New Roman" w:cs="Times New Roman"/>
          <w:sz w:val="24"/>
          <w:szCs w:val="24"/>
        </w:rPr>
        <w:t>Ramanna</w:t>
      </w:r>
      <w:proofErr w:type="spellEnd"/>
      <w:r>
        <w:rPr>
          <w:rFonts w:ascii="Times New Roman" w:hAnsi="Times New Roman" w:cs="Times New Roman"/>
          <w:sz w:val="24"/>
          <w:szCs w:val="24"/>
        </w:rPr>
        <w:t xml:space="preserve"> tank (25.82˚C to 31.38˚C), </w:t>
      </w:r>
      <w:proofErr w:type="spellStart"/>
      <w:r>
        <w:rPr>
          <w:rFonts w:ascii="Times New Roman" w:hAnsi="Times New Roman" w:cs="Times New Roman"/>
          <w:sz w:val="24"/>
          <w:szCs w:val="24"/>
        </w:rPr>
        <w:t>Tembhare</w:t>
      </w:r>
      <w:proofErr w:type="spellEnd"/>
      <w:r>
        <w:rPr>
          <w:rFonts w:ascii="Times New Roman" w:hAnsi="Times New Roman" w:cs="Times New Roman"/>
          <w:sz w:val="24"/>
          <w:szCs w:val="24"/>
        </w:rPr>
        <w:t xml:space="preserve"> (2015) on </w:t>
      </w:r>
      <w:proofErr w:type="spellStart"/>
      <w:r>
        <w:rPr>
          <w:rFonts w:ascii="Times New Roman" w:hAnsi="Times New Roman" w:cs="Times New Roman"/>
          <w:sz w:val="24"/>
          <w:szCs w:val="24"/>
        </w:rPr>
        <w:t>Kalisarar</w:t>
      </w:r>
      <w:proofErr w:type="spellEnd"/>
      <w:r>
        <w:rPr>
          <w:rFonts w:ascii="Times New Roman" w:hAnsi="Times New Roman" w:cs="Times New Roman"/>
          <w:sz w:val="24"/>
          <w:szCs w:val="24"/>
        </w:rPr>
        <w:t xml:space="preserve"> dam (25˚C to 32.5˚C), Venkatesh (2017) on </w:t>
      </w:r>
      <w:proofErr w:type="spellStart"/>
      <w:r>
        <w:rPr>
          <w:rFonts w:ascii="Times New Roman" w:hAnsi="Times New Roman" w:cs="Times New Roman"/>
          <w:sz w:val="24"/>
          <w:szCs w:val="24"/>
        </w:rPr>
        <w:t>Kanigiri</w:t>
      </w:r>
      <w:proofErr w:type="spellEnd"/>
      <w:r>
        <w:rPr>
          <w:rFonts w:ascii="Times New Roman" w:hAnsi="Times New Roman" w:cs="Times New Roman"/>
          <w:sz w:val="24"/>
          <w:szCs w:val="24"/>
        </w:rPr>
        <w:t xml:space="preserve"> (24.60˚C to 30.75˚C) and Nellore (24.8˚C to 31.0˚C) reservoirs and </w:t>
      </w:r>
      <w:proofErr w:type="spellStart"/>
      <w:r>
        <w:rPr>
          <w:rFonts w:ascii="Times New Roman" w:hAnsi="Times New Roman" w:cs="Times New Roman"/>
          <w:sz w:val="24"/>
          <w:szCs w:val="24"/>
        </w:rPr>
        <w:t>Chalapathi</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et al. </w:t>
      </w:r>
      <w:r>
        <w:rPr>
          <w:rFonts w:ascii="Times New Roman" w:hAnsi="Times New Roman" w:cs="Times New Roman"/>
          <w:sz w:val="24"/>
          <w:szCs w:val="24"/>
        </w:rPr>
        <w:t>(201</w:t>
      </w:r>
      <w:r>
        <w:rPr>
          <w:rFonts w:ascii="Times New Roman" w:hAnsi="Times New Roman" w:cs="Times New Roman"/>
          <w:sz w:val="24"/>
          <w:szCs w:val="24"/>
          <w:highlight w:val="yellow"/>
        </w:rPr>
        <w:t>8</w:t>
      </w:r>
      <w:r>
        <w:rPr>
          <w:rFonts w:ascii="Times New Roman" w:hAnsi="Times New Roman" w:cs="Times New Roman"/>
          <w:sz w:val="24"/>
          <w:szCs w:val="24"/>
        </w:rPr>
        <w:t>) in</w:t>
      </w:r>
      <w:r>
        <w:rPr>
          <w:rFonts w:ascii="Times New Roman" w:hAnsi="Times New Roman" w:cs="Times New Roman"/>
          <w:sz w:val="24"/>
          <w:szCs w:val="24"/>
          <w:highlight w:val="yellow"/>
        </w:rPr>
        <w:t xml:space="preserve"> a </w:t>
      </w:r>
      <w:r>
        <w:rPr>
          <w:rFonts w:ascii="Times New Roman" w:hAnsi="Times New Roman" w:cs="Times New Roman"/>
          <w:sz w:val="24"/>
          <w:szCs w:val="24"/>
        </w:rPr>
        <w:t>st</w:t>
      </w:r>
      <w:r>
        <w:rPr>
          <w:rFonts w:ascii="Times New Roman" w:hAnsi="Times New Roman" w:cs="Times New Roman"/>
          <w:sz w:val="24"/>
          <w:szCs w:val="24"/>
          <w:highlight w:val="yellow"/>
        </w:rPr>
        <w:t>udy</w:t>
      </w:r>
      <w:r>
        <w:rPr>
          <w:rFonts w:ascii="Times New Roman" w:hAnsi="Times New Roman" w:cs="Times New Roman"/>
          <w:sz w:val="24"/>
          <w:szCs w:val="24"/>
        </w:rPr>
        <w:t xml:space="preserve"> o</w:t>
      </w:r>
      <w:r>
        <w:rPr>
          <w:rFonts w:ascii="Times New Roman" w:hAnsi="Times New Roman" w:cs="Times New Roman"/>
          <w:sz w:val="24"/>
          <w:szCs w:val="24"/>
          <w:highlight w:val="yellow"/>
        </w:rPr>
        <w:t>f</w:t>
      </w:r>
      <w:r>
        <w:rPr>
          <w:rFonts w:ascii="Times New Roman" w:hAnsi="Times New Roman" w:cs="Times New Roman"/>
          <w:sz w:val="24"/>
          <w:szCs w:val="24"/>
        </w:rPr>
        <w:t xml:space="preserve"> Sarvepalli (27.30˚C to 32.40˚C) reservoir.</w:t>
      </w:r>
    </w:p>
    <w:p w14:paraId="660FDCA3" w14:textId="77777777" w:rsidR="006504E3" w:rsidRPr="00E429B0" w:rsidRDefault="006504E3" w:rsidP="004A2938">
      <w:pPr>
        <w:jc w:val="both"/>
        <w:rPr>
          <w:rFonts w:ascii="Times New Roman" w:hAnsi="Times New Roman" w:cs="Times New Roman"/>
          <w:b/>
          <w:bCs/>
          <w:sz w:val="24"/>
          <w:szCs w:val="24"/>
        </w:rPr>
      </w:pPr>
    </w:p>
    <w:p w14:paraId="099057FF" w14:textId="77777777" w:rsidR="008422A1" w:rsidRPr="00E429B0" w:rsidRDefault="008210E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pH</w:t>
      </w:r>
    </w:p>
    <w:p w14:paraId="018C9201" w14:textId="77777777" w:rsidR="00557E88" w:rsidRPr="00E429B0" w:rsidRDefault="00557E88" w:rsidP="004A2938">
      <w:pPr>
        <w:ind w:firstLine="720"/>
        <w:jc w:val="both"/>
        <w:rPr>
          <w:rFonts w:ascii="Times New Roman" w:hAnsi="Times New Roman" w:cs="Times New Roman"/>
          <w:sz w:val="24"/>
          <w:szCs w:val="24"/>
        </w:rPr>
      </w:pPr>
      <w:r>
        <w:rPr>
          <w:rFonts w:ascii="Times New Roman" w:hAnsi="Times New Roman" w:cs="Times New Roman"/>
          <w:sz w:val="24"/>
          <w:szCs w:val="24"/>
        </w:rPr>
        <w:t>The pH of water is important because many biological activities can occur only within</w:t>
      </w:r>
      <w:r>
        <w:rPr>
          <w:rFonts w:ascii="Times New Roman" w:hAnsi="Times New Roman" w:cs="Times New Roman"/>
          <w:sz w:val="24"/>
          <w:szCs w:val="24"/>
          <w:highlight w:val="yellow"/>
        </w:rPr>
        <w:t xml:space="preserve"> a</w:t>
      </w:r>
      <w:r>
        <w:rPr>
          <w:rFonts w:ascii="Times New Roman" w:hAnsi="Times New Roman" w:cs="Times New Roman"/>
          <w:sz w:val="24"/>
          <w:szCs w:val="24"/>
        </w:rPr>
        <w:t xml:space="preserve"> narrow range. In a natural system, pH is primarily determined by the concentration of alkali metals in the ionic forms (Na+, K+, Cl-) with higher concentrations resulting in higher </w:t>
      </w:r>
      <w:proofErr w:type="spellStart"/>
      <w:r>
        <w:rPr>
          <w:rFonts w:ascii="Times New Roman" w:hAnsi="Times New Roman" w:cs="Times New Roman"/>
          <w:sz w:val="24"/>
          <w:szCs w:val="24"/>
        </w:rPr>
        <w:t>pH.</w:t>
      </w:r>
      <w:proofErr w:type="spellEnd"/>
      <w:r>
        <w:rPr>
          <w:rFonts w:ascii="Times New Roman" w:hAnsi="Times New Roman" w:cs="Times New Roman"/>
          <w:sz w:val="24"/>
          <w:szCs w:val="24"/>
        </w:rPr>
        <w:t xml:space="preserve"> During the study period, pH fluctuated between 7.25±0.05 and 8.5± 0.35. </w:t>
      </w:r>
      <w:r>
        <w:rPr>
          <w:rFonts w:ascii="Times New Roman" w:hAnsi="Times New Roman" w:cs="Times New Roman"/>
          <w:sz w:val="24"/>
          <w:szCs w:val="24"/>
          <w:highlight w:val="yellow"/>
        </w:rPr>
        <w:t>The p</w:t>
      </w:r>
      <w:r>
        <w:rPr>
          <w:rFonts w:ascii="Times New Roman" w:hAnsi="Times New Roman" w:cs="Times New Roman"/>
          <w:sz w:val="24"/>
          <w:szCs w:val="24"/>
        </w:rPr>
        <w:t>r</w:t>
      </w:r>
      <w:r>
        <w:rPr>
          <w:rFonts w:ascii="Times New Roman" w:hAnsi="Times New Roman" w:cs="Times New Roman"/>
          <w:sz w:val="24"/>
          <w:szCs w:val="24"/>
          <w:highlight w:val="yellow"/>
        </w:rPr>
        <w:t>es</w:t>
      </w:r>
      <w:r>
        <w:rPr>
          <w:rFonts w:ascii="Times New Roman" w:hAnsi="Times New Roman" w:cs="Times New Roman"/>
          <w:sz w:val="24"/>
          <w:szCs w:val="24"/>
        </w:rPr>
        <w:t>ent observations are co</w:t>
      </w:r>
      <w:r>
        <w:rPr>
          <w:rFonts w:ascii="Times New Roman" w:hAnsi="Times New Roman" w:cs="Times New Roman"/>
          <w:sz w:val="24"/>
          <w:szCs w:val="24"/>
          <w:highlight w:val="yellow"/>
        </w:rPr>
        <w:t>nsis</w:t>
      </w:r>
      <w:r>
        <w:rPr>
          <w:rFonts w:ascii="Times New Roman" w:hAnsi="Times New Roman" w:cs="Times New Roman"/>
          <w:sz w:val="24"/>
          <w:szCs w:val="24"/>
        </w:rPr>
        <w:t>t</w:t>
      </w:r>
      <w:r>
        <w:rPr>
          <w:rFonts w:ascii="Times New Roman" w:hAnsi="Times New Roman" w:cs="Times New Roman"/>
          <w:sz w:val="24"/>
          <w:szCs w:val="24"/>
          <w:highlight w:val="yellow"/>
        </w:rPr>
        <w:t>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 with Sugunan and Yadava (1992) who reported the average pH value of Hirakud reservoir as 8.2; Kulshres</w:t>
      </w:r>
      <w:r>
        <w:rPr>
          <w:rFonts w:ascii="Times New Roman" w:hAnsi="Times New Roman" w:cs="Times New Roman"/>
          <w:sz w:val="24"/>
          <w:szCs w:val="24"/>
          <w:highlight w:val="yellow"/>
        </w:rPr>
        <w:t>h</w:t>
      </w:r>
      <w:r>
        <w:rPr>
          <w:rFonts w:ascii="Times New Roman" w:hAnsi="Times New Roman" w:cs="Times New Roman"/>
          <w:sz w:val="24"/>
          <w:szCs w:val="24"/>
        </w:rPr>
        <w:t xml:space="preserve">tha </w:t>
      </w:r>
      <w:r>
        <w:rPr>
          <w:rFonts w:ascii="Times New Roman" w:hAnsi="Times New Roman" w:cs="Times New Roman"/>
          <w:i/>
          <w:iCs/>
          <w:sz w:val="24"/>
          <w:szCs w:val="24"/>
        </w:rPr>
        <w:t>et al.,</w:t>
      </w:r>
      <w:r>
        <w:rPr>
          <w:rFonts w:ascii="Times New Roman" w:hAnsi="Times New Roman" w:cs="Times New Roman"/>
          <w:sz w:val="24"/>
          <w:szCs w:val="24"/>
        </w:rPr>
        <w:t xml:space="preserve"> (1992) who documented pH values of 7.2 to 9.5 for </w:t>
      </w:r>
      <w:proofErr w:type="spellStart"/>
      <w:r>
        <w:rPr>
          <w:rFonts w:ascii="Times New Roman" w:hAnsi="Times New Roman" w:cs="Times New Roman"/>
          <w:sz w:val="24"/>
          <w:szCs w:val="24"/>
        </w:rPr>
        <w:t>Mansarovar</w:t>
      </w:r>
      <w:proofErr w:type="spellEnd"/>
      <w:r>
        <w:rPr>
          <w:rFonts w:ascii="Times New Roman" w:hAnsi="Times New Roman" w:cs="Times New Roman"/>
          <w:sz w:val="24"/>
          <w:szCs w:val="24"/>
        </w:rPr>
        <w:t xml:space="preserve"> reservoir of Bhopal; </w:t>
      </w:r>
      <w:proofErr w:type="spellStart"/>
      <w:r>
        <w:rPr>
          <w:rFonts w:ascii="Times New Roman" w:hAnsi="Times New Roman" w:cs="Times New Roman"/>
          <w:sz w:val="24"/>
          <w:szCs w:val="24"/>
        </w:rPr>
        <w:t>Thirumathal</w:t>
      </w:r>
      <w:proofErr w:type="spellEnd"/>
      <w:r>
        <w:rPr>
          <w:rFonts w:ascii="Times New Roman" w:hAnsi="Times New Roman" w:cs="Times New Roman"/>
          <w:sz w:val="24"/>
          <w:szCs w:val="24"/>
        </w:rPr>
        <w:t xml:space="preserve"> et al. (2002) who observed pH in the range of 7.0 to 8.3 in Amaravathy reservoir.</w:t>
      </w:r>
    </w:p>
    <w:p w14:paraId="08C9E4F7" w14:textId="77777777" w:rsidR="00557E88" w:rsidRPr="00E429B0" w:rsidRDefault="00557E8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Dissolved Oxygen (D.O)</w:t>
      </w:r>
    </w:p>
    <w:p w14:paraId="44619ED7" w14:textId="77777777" w:rsidR="00557E88" w:rsidRPr="00E429B0" w:rsidRDefault="00557E88" w:rsidP="004A2938">
      <w:pPr>
        <w:ind w:firstLine="72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highlight w:val="yellow"/>
        </w:rPr>
        <w:t>issolved oxygen</w:t>
      </w:r>
      <w:r>
        <w:rPr>
          <w:rFonts w:ascii="Times New Roman" w:hAnsi="Times New Roman" w:cs="Times New Roman"/>
          <w:sz w:val="24"/>
          <w:szCs w:val="24"/>
        </w:rPr>
        <w:t xml:space="preserve"> is essential for aerobic respirat</w:t>
      </w:r>
      <w:r>
        <w:rPr>
          <w:rFonts w:ascii="Times New Roman" w:hAnsi="Times New Roman" w:cs="Times New Roman"/>
          <w:sz w:val="24"/>
          <w:szCs w:val="24"/>
          <w:highlight w:val="yellow"/>
        </w:rPr>
        <w:t xml:space="preserve">ion in aquatic </w:t>
      </w:r>
      <w:r>
        <w:rPr>
          <w:rFonts w:ascii="Times New Roman" w:hAnsi="Times New Roman" w:cs="Times New Roman"/>
          <w:sz w:val="24"/>
          <w:szCs w:val="24"/>
        </w:rPr>
        <w:t>or</w:t>
      </w:r>
      <w:r>
        <w:rPr>
          <w:rFonts w:ascii="Times New Roman" w:hAnsi="Times New Roman" w:cs="Times New Roman"/>
          <w:sz w:val="24"/>
          <w:szCs w:val="24"/>
          <w:highlight w:val="yellow"/>
        </w:rPr>
        <w:t>ganisms.</w:t>
      </w:r>
      <w:r>
        <w:rPr>
          <w:rFonts w:ascii="Times New Roman" w:hAnsi="Times New Roman" w:cs="Times New Roman"/>
          <w:sz w:val="24"/>
          <w:szCs w:val="24"/>
        </w:rPr>
        <w:t xml:space="preserve"> </w:t>
      </w:r>
      <w:r>
        <w:rPr>
          <w:rFonts w:ascii="Times New Roman" w:hAnsi="Times New Roman" w:cs="Times New Roman"/>
          <w:sz w:val="24"/>
          <w:szCs w:val="24"/>
          <w:highlight w:val="yellow"/>
        </w:rPr>
        <w:t>T</w:t>
      </w:r>
      <w:r>
        <w:rPr>
          <w:rFonts w:ascii="Times New Roman" w:hAnsi="Times New Roman" w:cs="Times New Roman"/>
          <w:sz w:val="24"/>
          <w:szCs w:val="24"/>
        </w:rPr>
        <w:t xml:space="preserve">he </w:t>
      </w:r>
      <w:r>
        <w:rPr>
          <w:rFonts w:ascii="Times New Roman" w:hAnsi="Times New Roman" w:cs="Times New Roman"/>
          <w:sz w:val="24"/>
          <w:szCs w:val="24"/>
          <w:highlight w:val="yellow"/>
        </w:rPr>
        <w:t>d</w:t>
      </w:r>
      <w:r>
        <w:rPr>
          <w:rFonts w:ascii="Times New Roman" w:hAnsi="Times New Roman" w:cs="Times New Roman"/>
          <w:sz w:val="24"/>
          <w:szCs w:val="24"/>
        </w:rPr>
        <w:t xml:space="preserve">issolved oxygen content of </w:t>
      </w:r>
      <w:proofErr w:type="spellStart"/>
      <w:r>
        <w:rPr>
          <w:rFonts w:ascii="Times New Roman" w:hAnsi="Times New Roman" w:cs="Times New Roman"/>
          <w:sz w:val="24"/>
          <w:szCs w:val="24"/>
        </w:rPr>
        <w:t>Somasila</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 xml:space="preserve">eservoir fluctuated between 4.53±0.32 and 9.53±0.25 mg/L. </w:t>
      </w:r>
      <w:r>
        <w:rPr>
          <w:rFonts w:ascii="Times New Roman" w:hAnsi="Times New Roman" w:cs="Times New Roman"/>
          <w:sz w:val="24"/>
          <w:szCs w:val="24"/>
          <w:highlight w:val="yellow"/>
        </w:rPr>
        <w:t>The highest dissolved oxygen concentration was recorded in April (9.53 mg/L), whereas the lowest was recorded in December (4.53 mg/L).</w:t>
      </w:r>
      <w:r>
        <w:rPr>
          <w:rFonts w:ascii="Times New Roman" w:hAnsi="Times New Roman" w:cs="Times New Roman"/>
          <w:sz w:val="24"/>
          <w:szCs w:val="24"/>
        </w:rPr>
        <w:t xml:space="preserve"> These highe</w:t>
      </w:r>
      <w:r>
        <w:rPr>
          <w:rFonts w:ascii="Times New Roman" w:hAnsi="Times New Roman" w:cs="Times New Roman"/>
          <w:sz w:val="24"/>
          <w:szCs w:val="24"/>
          <w:highlight w:val="yellow"/>
        </w:rPr>
        <w:t>r</w:t>
      </w:r>
      <w:r>
        <w:rPr>
          <w:rFonts w:ascii="Times New Roman" w:hAnsi="Times New Roman" w:cs="Times New Roman"/>
          <w:sz w:val="24"/>
          <w:szCs w:val="24"/>
        </w:rPr>
        <w:t xml:space="preserve"> values </w:t>
      </w:r>
      <w:r>
        <w:rPr>
          <w:rFonts w:ascii="Times New Roman" w:hAnsi="Times New Roman" w:cs="Times New Roman"/>
          <w:sz w:val="24"/>
          <w:szCs w:val="24"/>
          <w:highlight w:val="yellow"/>
        </w:rPr>
        <w:t>m</w:t>
      </w:r>
      <w:r>
        <w:rPr>
          <w:rFonts w:ascii="Times New Roman" w:hAnsi="Times New Roman" w:cs="Times New Roman"/>
          <w:sz w:val="24"/>
          <w:szCs w:val="24"/>
        </w:rPr>
        <w:t>a</w:t>
      </w:r>
      <w:r>
        <w:rPr>
          <w:rFonts w:ascii="Times New Roman" w:hAnsi="Times New Roman" w:cs="Times New Roman"/>
          <w:sz w:val="24"/>
          <w:szCs w:val="24"/>
          <w:highlight w:val="yellow"/>
        </w:rPr>
        <w:t>y</w:t>
      </w:r>
      <w:r>
        <w:rPr>
          <w:rFonts w:ascii="Times New Roman" w:hAnsi="Times New Roman" w:cs="Times New Roman"/>
          <w:sz w:val="24"/>
          <w:szCs w:val="24"/>
        </w:rPr>
        <w:t xml:space="preserve"> be attribut</w:t>
      </w:r>
      <w:r>
        <w:rPr>
          <w:rFonts w:ascii="Times New Roman" w:hAnsi="Times New Roman" w:cs="Times New Roman"/>
          <w:sz w:val="24"/>
          <w:szCs w:val="24"/>
          <w:highlight w:val="yellow"/>
        </w:rPr>
        <w:t>abl</w:t>
      </w:r>
      <w:r>
        <w:rPr>
          <w:rFonts w:ascii="Times New Roman" w:hAnsi="Times New Roman" w:cs="Times New Roman"/>
          <w:sz w:val="24"/>
          <w:szCs w:val="24"/>
        </w:rPr>
        <w:t>e to i</w:t>
      </w:r>
      <w:r>
        <w:rPr>
          <w:rFonts w:ascii="Times New Roman" w:hAnsi="Times New Roman" w:cs="Times New Roman"/>
          <w:sz w:val="24"/>
          <w:szCs w:val="24"/>
          <w:highlight w:val="yellow"/>
        </w:rPr>
        <w:t>nc</w:t>
      </w:r>
      <w:r>
        <w:rPr>
          <w:rFonts w:ascii="Times New Roman" w:hAnsi="Times New Roman" w:cs="Times New Roman"/>
          <w:sz w:val="24"/>
          <w:szCs w:val="24"/>
        </w:rPr>
        <w:t>r</w:t>
      </w:r>
      <w:r>
        <w:rPr>
          <w:rFonts w:ascii="Times New Roman" w:hAnsi="Times New Roman" w:cs="Times New Roman"/>
          <w:sz w:val="24"/>
          <w:szCs w:val="24"/>
          <w:highlight w:val="yellow"/>
        </w:rPr>
        <w:t>e</w:t>
      </w:r>
      <w:r>
        <w:rPr>
          <w:rFonts w:ascii="Times New Roman" w:hAnsi="Times New Roman" w:cs="Times New Roman"/>
          <w:sz w:val="24"/>
          <w:szCs w:val="24"/>
        </w:rPr>
        <w:t>a</w:t>
      </w:r>
      <w:r>
        <w:rPr>
          <w:rFonts w:ascii="Times New Roman" w:hAnsi="Times New Roman" w:cs="Times New Roman"/>
          <w:sz w:val="24"/>
          <w:szCs w:val="24"/>
          <w:highlight w:val="yellow"/>
        </w:rPr>
        <w:t>s</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photosynthetic activity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w:t>
      </w:r>
      <w:r>
        <w:rPr>
          <w:rFonts w:ascii="Times New Roman" w:hAnsi="Times New Roman" w:cs="Times New Roman"/>
          <w:sz w:val="24"/>
          <w:szCs w:val="24"/>
        </w:rPr>
        <w:t>hi</w:t>
      </w:r>
      <w:r>
        <w:rPr>
          <w:rFonts w:ascii="Times New Roman" w:hAnsi="Times New Roman" w:cs="Times New Roman"/>
          <w:sz w:val="24"/>
          <w:szCs w:val="24"/>
          <w:highlight w:val="yellow"/>
        </w:rPr>
        <w:t>c</w:t>
      </w:r>
      <w:r>
        <w:rPr>
          <w:rFonts w:ascii="Times New Roman" w:hAnsi="Times New Roman" w:cs="Times New Roman"/>
          <w:sz w:val="24"/>
          <w:szCs w:val="24"/>
        </w:rPr>
        <w:t>h re</w:t>
      </w:r>
      <w:r>
        <w:rPr>
          <w:rFonts w:ascii="Times New Roman" w:hAnsi="Times New Roman" w:cs="Times New Roman"/>
          <w:sz w:val="24"/>
          <w:szCs w:val="24"/>
          <w:highlight w:val="yellow"/>
        </w:rPr>
        <w:t>lea</w:t>
      </w:r>
      <w:r>
        <w:rPr>
          <w:rFonts w:ascii="Times New Roman" w:hAnsi="Times New Roman" w:cs="Times New Roman"/>
          <w:sz w:val="24"/>
          <w:szCs w:val="24"/>
        </w:rPr>
        <w:t>se</w:t>
      </w:r>
      <w:r>
        <w:rPr>
          <w:rFonts w:ascii="Times New Roman" w:hAnsi="Times New Roman" w:cs="Times New Roman"/>
          <w:sz w:val="24"/>
          <w:szCs w:val="24"/>
          <w:highlight w:val="yellow"/>
        </w:rPr>
        <w:t>s</w:t>
      </w:r>
      <w:r>
        <w:rPr>
          <w:rFonts w:ascii="Times New Roman" w:hAnsi="Times New Roman" w:cs="Times New Roman"/>
          <w:sz w:val="24"/>
          <w:szCs w:val="24"/>
        </w:rPr>
        <w:t xml:space="preserve"> oxygen as a by-product. Similar</w:t>
      </w:r>
      <w:r>
        <w:rPr>
          <w:rFonts w:ascii="Times New Roman" w:hAnsi="Times New Roman" w:cs="Times New Roman"/>
          <w:sz w:val="24"/>
          <w:szCs w:val="24"/>
          <w:highlight w:val="yellow"/>
        </w:rPr>
        <w:t>l</w:t>
      </w:r>
      <w:r>
        <w:rPr>
          <w:rFonts w:ascii="Times New Roman" w:hAnsi="Times New Roman" w:cs="Times New Roman"/>
          <w:sz w:val="24"/>
          <w:szCs w:val="24"/>
        </w:rPr>
        <w:t>y</w:t>
      </w:r>
      <w:r>
        <w:rPr>
          <w:rFonts w:ascii="Times New Roman" w:hAnsi="Times New Roman" w:cs="Times New Roman"/>
          <w:sz w:val="24"/>
          <w:szCs w:val="24"/>
          <w:highlight w:val="yellow"/>
        </w:rPr>
        <w:t>,</w:t>
      </w:r>
      <w:r>
        <w:rPr>
          <w:rFonts w:ascii="Times New Roman" w:hAnsi="Times New Roman" w:cs="Times New Roman"/>
          <w:sz w:val="24"/>
          <w:szCs w:val="24"/>
        </w:rPr>
        <w:t xml:space="preserve"> Jabbari and Boustani (2011) observed D.O values ranging from 6.99 to 8.79 mg/L in case of Kowsar dam reservoir. Kamble </w:t>
      </w:r>
      <w:r>
        <w:rPr>
          <w:rFonts w:ascii="Times New Roman" w:hAnsi="Times New Roman" w:cs="Times New Roman"/>
          <w:i/>
          <w:iCs/>
          <w:sz w:val="24"/>
          <w:szCs w:val="24"/>
        </w:rPr>
        <w:t>et al.,</w:t>
      </w:r>
      <w:r>
        <w:rPr>
          <w:rFonts w:ascii="Times New Roman" w:hAnsi="Times New Roman" w:cs="Times New Roman"/>
          <w:sz w:val="24"/>
          <w:szCs w:val="24"/>
        </w:rPr>
        <w:t xml:space="preserve"> (2011) documented D.O values ranging from 5.79 to 8.19 mg/L in waters from </w:t>
      </w:r>
      <w:proofErr w:type="spellStart"/>
      <w:r>
        <w:rPr>
          <w:rFonts w:ascii="Times New Roman" w:hAnsi="Times New Roman" w:cs="Times New Roman"/>
          <w:sz w:val="24"/>
          <w:szCs w:val="24"/>
        </w:rPr>
        <w:t>Bhandaradara</w:t>
      </w:r>
      <w:proofErr w:type="spellEnd"/>
      <w:r>
        <w:rPr>
          <w:rFonts w:ascii="Times New Roman" w:hAnsi="Times New Roman" w:cs="Times New Roman"/>
          <w:sz w:val="24"/>
          <w:szCs w:val="24"/>
        </w:rPr>
        <w:t xml:space="preserve"> reservoir. Mathavan and Nambirajan (2012) recorded D.O values of waters from Grand anicut as ranging from 4.7 to 5.8 mg/L.</w:t>
      </w:r>
    </w:p>
    <w:p w14:paraId="70176B8B" w14:textId="77777777" w:rsidR="00D63409" w:rsidRPr="00E429B0" w:rsidRDefault="00D6340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Free carbon dioxide</w:t>
      </w:r>
    </w:p>
    <w:p w14:paraId="4D8595F4" w14:textId="5A679666" w:rsidR="00D63409" w:rsidRPr="00E429B0" w:rsidRDefault="00D63409" w:rsidP="004A2938">
      <w:pPr>
        <w:jc w:val="both"/>
        <w:rPr>
          <w:rFonts w:ascii="Times New Roman" w:hAnsi="Times New Roman" w:cs="Times New Roman"/>
          <w:sz w:val="24"/>
          <w:szCs w:val="24"/>
        </w:rPr>
      </w:pPr>
      <w:r>
        <w:rPr>
          <w:rFonts w:ascii="Times New Roman" w:hAnsi="Times New Roman" w:cs="Times New Roman"/>
          <w:sz w:val="24"/>
          <w:szCs w:val="24"/>
        </w:rPr>
        <w:lastRenderedPageBreak/>
        <w:tab/>
        <w:t>The CO2 content of water depends upon the water temperature, rate of respiration, decomposition of organic matter, chemical nature of the bottom and geographical features of the terrain surrounding the water body. During the study period</w:t>
      </w:r>
      <w:r>
        <w:rPr>
          <w:rFonts w:ascii="Times New Roman" w:hAnsi="Times New Roman" w:cs="Times New Roman"/>
          <w:sz w:val="24"/>
          <w:szCs w:val="24"/>
          <w:highlight w:val="yellow"/>
        </w:rPr>
        <w:t>,</w:t>
      </w:r>
      <w:r>
        <w:rPr>
          <w:rFonts w:ascii="Times New Roman" w:hAnsi="Times New Roman" w:cs="Times New Roman"/>
          <w:sz w:val="24"/>
          <w:szCs w:val="24"/>
        </w:rPr>
        <w:t xml:space="preserve"> it varied from 3.43±0.15 mg/L to 9.37±0.21 mg/L. Higher values observed during </w:t>
      </w:r>
      <w:r>
        <w:rPr>
          <w:rFonts w:ascii="Times New Roman" w:hAnsi="Times New Roman" w:cs="Times New Roman"/>
          <w:sz w:val="24"/>
          <w:szCs w:val="24"/>
          <w:highlight w:val="yellow"/>
        </w:rPr>
        <w:t xml:space="preserve">the </w:t>
      </w:r>
      <w:r>
        <w:rPr>
          <w:rFonts w:ascii="Times New Roman" w:hAnsi="Times New Roman" w:cs="Times New Roman"/>
          <w:sz w:val="24"/>
          <w:szCs w:val="24"/>
        </w:rPr>
        <w:t>monsoon season m</w:t>
      </w:r>
      <w:r>
        <w:rPr>
          <w:rFonts w:ascii="Times New Roman" w:hAnsi="Times New Roman" w:cs="Times New Roman"/>
          <w:sz w:val="24"/>
          <w:szCs w:val="24"/>
          <w:highlight w:val="yellow"/>
        </w:rPr>
        <w:t>ay</w:t>
      </w:r>
      <w:r>
        <w:rPr>
          <w:rFonts w:ascii="Times New Roman" w:hAnsi="Times New Roman" w:cs="Times New Roman"/>
          <w:sz w:val="24"/>
          <w:szCs w:val="24"/>
        </w:rPr>
        <w:t xml:space="preserve"> be part</w:t>
      </w:r>
      <w:r>
        <w:rPr>
          <w:rFonts w:ascii="Times New Roman" w:hAnsi="Times New Roman" w:cs="Times New Roman"/>
          <w:sz w:val="24"/>
          <w:szCs w:val="24"/>
          <w:highlight w:val="yellow"/>
        </w:rPr>
        <w:t>ly</w:t>
      </w:r>
      <w:r>
        <w:rPr>
          <w:rFonts w:ascii="Times New Roman" w:hAnsi="Times New Roman" w:cs="Times New Roman"/>
          <w:sz w:val="24"/>
          <w:szCs w:val="24"/>
        </w:rPr>
        <w:t xml:space="preserve"> </w:t>
      </w:r>
      <w:r>
        <w:rPr>
          <w:rFonts w:ascii="Times New Roman" w:hAnsi="Times New Roman" w:cs="Times New Roman"/>
          <w:sz w:val="24"/>
          <w:szCs w:val="24"/>
          <w:highlight w:val="yellow"/>
        </w:rPr>
        <w:t>attrib</w:t>
      </w:r>
      <w:r>
        <w:rPr>
          <w:rFonts w:ascii="Times New Roman" w:hAnsi="Times New Roman" w:cs="Times New Roman"/>
          <w:sz w:val="24"/>
          <w:szCs w:val="24"/>
        </w:rPr>
        <w:t>u</w:t>
      </w:r>
      <w:r>
        <w:rPr>
          <w:rFonts w:ascii="Times New Roman" w:hAnsi="Times New Roman" w:cs="Times New Roman"/>
          <w:sz w:val="24"/>
          <w:szCs w:val="24"/>
          <w:highlight w:val="yellow"/>
        </w:rPr>
        <w:t>tabl</w:t>
      </w:r>
      <w:r>
        <w:rPr>
          <w:rFonts w:ascii="Times New Roman" w:hAnsi="Times New Roman" w:cs="Times New Roman"/>
          <w:sz w:val="24"/>
          <w:szCs w:val="24"/>
        </w:rPr>
        <w:t>e to reduced photosynthesis under cloud cover</w:t>
      </w:r>
      <w:r>
        <w:rPr>
          <w:rFonts w:ascii="Times New Roman" w:hAnsi="Times New Roman" w:cs="Times New Roman"/>
          <w:sz w:val="24"/>
          <w:szCs w:val="24"/>
          <w:highlight w:val="yellow"/>
        </w:rPr>
        <w:t xml:space="preserve"> </w:t>
      </w:r>
      <w:r>
        <w:rPr>
          <w:rFonts w:ascii="Times New Roman" w:hAnsi="Times New Roman" w:cs="Times New Roman"/>
          <w:sz w:val="24"/>
          <w:szCs w:val="24"/>
        </w:rPr>
        <w:t>a</w:t>
      </w:r>
      <w:r>
        <w:rPr>
          <w:rFonts w:ascii="Times New Roman" w:hAnsi="Times New Roman" w:cs="Times New Roman"/>
          <w:sz w:val="24"/>
          <w:szCs w:val="24"/>
          <w:highlight w:val="yellow"/>
        </w:rPr>
        <w:t>nd</w:t>
      </w:r>
      <w:r>
        <w:rPr>
          <w:rFonts w:ascii="Times New Roman" w:hAnsi="Times New Roman" w:cs="Times New Roman"/>
          <w:sz w:val="24"/>
          <w:szCs w:val="24"/>
        </w:rPr>
        <w:t xml:space="preserve"> </w:t>
      </w:r>
      <w:r>
        <w:rPr>
          <w:rFonts w:ascii="Times New Roman" w:hAnsi="Times New Roman" w:cs="Times New Roman"/>
          <w:sz w:val="24"/>
          <w:szCs w:val="24"/>
          <w:highlight w:val="yellow"/>
        </w:rPr>
        <w:t>to ra</w:t>
      </w:r>
      <w:r>
        <w:rPr>
          <w:rFonts w:ascii="Times New Roman" w:hAnsi="Times New Roman" w:cs="Times New Roman"/>
          <w:sz w:val="24"/>
          <w:szCs w:val="24"/>
        </w:rPr>
        <w:t>in</w:t>
      </w:r>
      <w:r>
        <w:rPr>
          <w:rFonts w:ascii="Times New Roman" w:hAnsi="Times New Roman" w:cs="Times New Roman"/>
          <w:sz w:val="24"/>
          <w:szCs w:val="24"/>
          <w:highlight w:val="yellow"/>
        </w:rPr>
        <w:t xml:space="preserve">fall </w:t>
      </w:r>
      <w:r>
        <w:rPr>
          <w:rFonts w:ascii="Times New Roman" w:hAnsi="Times New Roman" w:cs="Times New Roman"/>
          <w:sz w:val="24"/>
          <w:szCs w:val="24"/>
        </w:rPr>
        <w:t>c</w:t>
      </w:r>
      <w:r>
        <w:rPr>
          <w:rFonts w:ascii="Times New Roman" w:hAnsi="Times New Roman" w:cs="Times New Roman"/>
          <w:sz w:val="24"/>
          <w:szCs w:val="24"/>
          <w:highlight w:val="yellow"/>
        </w:rPr>
        <w:t>arrying dissolv</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carbon dioxide</w:t>
      </w:r>
      <w:r>
        <w:rPr>
          <w:rFonts w:ascii="Times New Roman" w:hAnsi="Times New Roman" w:cs="Times New Roman"/>
          <w:sz w:val="24"/>
          <w:szCs w:val="24"/>
          <w:highlight w:val="yellow"/>
        </w:rPr>
        <w:t>,</w:t>
      </w:r>
      <w:r>
        <w:rPr>
          <w:rFonts w:ascii="Times New Roman" w:hAnsi="Times New Roman" w:cs="Times New Roman"/>
          <w:sz w:val="24"/>
          <w:szCs w:val="24"/>
        </w:rPr>
        <w:t xml:space="preserve"> whe</w:t>
      </w:r>
      <w:r>
        <w:rPr>
          <w:rFonts w:ascii="Times New Roman" w:hAnsi="Times New Roman" w:cs="Times New Roman"/>
          <w:sz w:val="24"/>
          <w:szCs w:val="24"/>
          <w:highlight w:val="yellow"/>
        </w:rPr>
        <w:t>re</w:t>
      </w:r>
      <w:r>
        <w:rPr>
          <w:rFonts w:ascii="Times New Roman" w:hAnsi="Times New Roman" w:cs="Times New Roman"/>
          <w:sz w:val="24"/>
          <w:szCs w:val="24"/>
        </w:rPr>
        <w:t>a</w:t>
      </w:r>
      <w:r>
        <w:rPr>
          <w:rFonts w:ascii="Times New Roman" w:hAnsi="Times New Roman" w:cs="Times New Roman"/>
          <w:sz w:val="24"/>
          <w:szCs w:val="24"/>
          <w:highlight w:val="yellow"/>
        </w:rPr>
        <w:t>s</w:t>
      </w:r>
      <w:r>
        <w:rPr>
          <w:rFonts w:ascii="Times New Roman" w:hAnsi="Times New Roman" w:cs="Times New Roman"/>
          <w:sz w:val="24"/>
          <w:szCs w:val="24"/>
        </w:rPr>
        <w:t xml:space="preserve"> lower values during </w:t>
      </w:r>
      <w:r>
        <w:rPr>
          <w:rFonts w:ascii="Times New Roman" w:hAnsi="Times New Roman" w:cs="Times New Roman"/>
          <w:sz w:val="24"/>
          <w:szCs w:val="24"/>
          <w:highlight w:val="yellow"/>
        </w:rPr>
        <w:t xml:space="preserve">the </w:t>
      </w:r>
      <w:r>
        <w:rPr>
          <w:rFonts w:ascii="Times New Roman" w:hAnsi="Times New Roman" w:cs="Times New Roman"/>
          <w:sz w:val="24"/>
          <w:szCs w:val="24"/>
        </w:rPr>
        <w:t>hot</w:t>
      </w:r>
      <w:r>
        <w:rPr>
          <w:rFonts w:ascii="Times New Roman" w:hAnsi="Times New Roman" w:cs="Times New Roman"/>
          <w:sz w:val="24"/>
          <w:szCs w:val="24"/>
          <w:highlight w:val="yellow"/>
        </w:rPr>
        <w:t>-</w:t>
      </w:r>
      <w:r>
        <w:rPr>
          <w:rFonts w:ascii="Times New Roman" w:hAnsi="Times New Roman" w:cs="Times New Roman"/>
          <w:sz w:val="24"/>
          <w:szCs w:val="24"/>
        </w:rPr>
        <w:t>weather (summer) season m</w:t>
      </w:r>
      <w:r>
        <w:rPr>
          <w:rFonts w:ascii="Times New Roman" w:hAnsi="Times New Roman" w:cs="Times New Roman"/>
          <w:sz w:val="24"/>
          <w:szCs w:val="24"/>
          <w:highlight w:val="yellow"/>
        </w:rPr>
        <w:t>ay</w:t>
      </w:r>
      <w:r>
        <w:rPr>
          <w:rFonts w:ascii="Times New Roman" w:hAnsi="Times New Roman" w:cs="Times New Roman"/>
          <w:sz w:val="24"/>
          <w:szCs w:val="24"/>
        </w:rPr>
        <w:t xml:space="preserve"> </w:t>
      </w:r>
      <w:r>
        <w:rPr>
          <w:rFonts w:ascii="Times New Roman" w:hAnsi="Times New Roman" w:cs="Times New Roman"/>
          <w:sz w:val="24"/>
          <w:szCs w:val="24"/>
          <w:highlight w:val="yellow"/>
        </w:rPr>
        <w:t>r</w:t>
      </w:r>
      <w:r>
        <w:rPr>
          <w:rFonts w:ascii="Times New Roman" w:hAnsi="Times New Roman" w:cs="Times New Roman"/>
          <w:sz w:val="24"/>
          <w:szCs w:val="24"/>
        </w:rPr>
        <w:t>ef</w:t>
      </w:r>
      <w:r>
        <w:rPr>
          <w:rFonts w:ascii="Times New Roman" w:hAnsi="Times New Roman" w:cs="Times New Roman"/>
          <w:sz w:val="24"/>
          <w:szCs w:val="24"/>
          <w:highlight w:val="yellow"/>
        </w:rPr>
        <w:t>l</w:t>
      </w:r>
      <w:r>
        <w:rPr>
          <w:rFonts w:ascii="Times New Roman" w:hAnsi="Times New Roman" w:cs="Times New Roman"/>
          <w:sz w:val="24"/>
          <w:szCs w:val="24"/>
        </w:rPr>
        <w:t>ect in</w:t>
      </w:r>
      <w:r>
        <w:rPr>
          <w:rFonts w:ascii="Times New Roman" w:hAnsi="Times New Roman" w:cs="Times New Roman"/>
          <w:sz w:val="24"/>
          <w:szCs w:val="24"/>
          <w:highlight w:val="yellow"/>
        </w:rPr>
        <w:t>creased</w:t>
      </w:r>
      <w:r>
        <w:rPr>
          <w:rFonts w:ascii="Times New Roman" w:hAnsi="Times New Roman" w:cs="Times New Roman"/>
          <w:sz w:val="24"/>
          <w:szCs w:val="24"/>
        </w:rPr>
        <w:t xml:space="preserve"> photosynthe</w:t>
      </w:r>
      <w:r>
        <w:rPr>
          <w:rFonts w:ascii="Times New Roman" w:hAnsi="Times New Roman" w:cs="Times New Roman"/>
          <w:sz w:val="24"/>
          <w:szCs w:val="24"/>
          <w:highlight w:val="yellow"/>
        </w:rPr>
        <w:t>t</w:t>
      </w:r>
      <w:r>
        <w:rPr>
          <w:rFonts w:ascii="Times New Roman" w:hAnsi="Times New Roman" w:cs="Times New Roman"/>
          <w:sz w:val="24"/>
          <w:szCs w:val="24"/>
        </w:rPr>
        <w:t>i</w:t>
      </w:r>
      <w:r>
        <w:rPr>
          <w:rFonts w:ascii="Times New Roman" w:hAnsi="Times New Roman" w:cs="Times New Roman"/>
          <w:sz w:val="24"/>
          <w:szCs w:val="24"/>
          <w:highlight w:val="yellow"/>
        </w:rPr>
        <w:t>c uptake</w:t>
      </w:r>
      <w:r>
        <w:rPr>
          <w:rFonts w:ascii="Times New Roman" w:hAnsi="Times New Roman" w:cs="Times New Roman"/>
          <w:sz w:val="24"/>
          <w:szCs w:val="24"/>
        </w:rPr>
        <w:t>. Similar</w:t>
      </w:r>
      <w:r>
        <w:rPr>
          <w:rFonts w:ascii="Times New Roman" w:hAnsi="Times New Roman" w:cs="Times New Roman"/>
          <w:sz w:val="24"/>
          <w:szCs w:val="24"/>
          <w:highlight w:val="yellow"/>
        </w:rPr>
        <w:t>l</w:t>
      </w:r>
      <w:r>
        <w:rPr>
          <w:rFonts w:ascii="Times New Roman" w:hAnsi="Times New Roman" w:cs="Times New Roman"/>
          <w:sz w:val="24"/>
          <w:szCs w:val="24"/>
        </w:rPr>
        <w:t>y</w:t>
      </w:r>
      <w:r>
        <w:rPr>
          <w:rFonts w:ascii="Times New Roman" w:hAnsi="Times New Roman" w:cs="Times New Roman"/>
          <w:sz w:val="24"/>
          <w:szCs w:val="24"/>
          <w:highlight w:val="yellow"/>
        </w:rPr>
        <w:t>,</w:t>
      </w:r>
      <w:r>
        <w:rPr>
          <w:rFonts w:ascii="Times New Roman" w:hAnsi="Times New Roman" w:cs="Times New Roman"/>
          <w:sz w:val="24"/>
          <w:szCs w:val="24"/>
        </w:rPr>
        <w:t xml:space="preserve"> </w:t>
      </w:r>
      <w:proofErr w:type="spellStart"/>
      <w:r w:rsidR="002B29B2" w:rsidRPr="002B29B2">
        <w:rPr>
          <w:rFonts w:ascii="Times New Roman" w:hAnsi="Times New Roman" w:cs="Times New Roman"/>
          <w:sz w:val="24"/>
          <w:szCs w:val="24"/>
        </w:rPr>
        <w:t>Lianthuamluaia</w:t>
      </w:r>
      <w:proofErr w:type="spellEnd"/>
      <w:r w:rsidR="002B29B2" w:rsidRPr="002B29B2">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(2013) documented CO2 in the range of 0 to 8.93 mg/L in case of Savitri reservoir. Saxena and Saksena (2012) observed free CO2 in the range of 0 to 9.3 in Raipur reservoir.</w:t>
      </w:r>
    </w:p>
    <w:p w14:paraId="18D67F32" w14:textId="77777777" w:rsidR="00D63409" w:rsidRPr="00E429B0" w:rsidRDefault="00D63409"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Chlorides</w:t>
      </w:r>
    </w:p>
    <w:p w14:paraId="77DA5490" w14:textId="77777777" w:rsidR="006F7086" w:rsidRPr="00E429B0" w:rsidRDefault="006F7086" w:rsidP="004A2938">
      <w:pPr>
        <w:jc w:val="both"/>
        <w:rPr>
          <w:rFonts w:ascii="Times New Roman" w:eastAsia="Times New Roman" w:hAnsi="Times New Roman" w:cs="Times New Roman"/>
          <w:sz w:val="24"/>
          <w:szCs w:val="24"/>
          <w:lang w:eastAsia="en-IN" w:bidi="te-IN"/>
        </w:rPr>
      </w:pPr>
      <w:r>
        <w:rPr>
          <w:rFonts w:ascii="Times New Roman" w:hAnsi="Times New Roman" w:cs="Times New Roman"/>
          <w:sz w:val="24"/>
          <w:szCs w:val="24"/>
        </w:rPr>
        <w:tab/>
      </w:r>
      <w:r>
        <w:rPr>
          <w:rFonts w:ascii="Times New Roman" w:eastAsia="Times New Roman" w:hAnsi="Times New Roman" w:cs="Times New Roman"/>
          <w:sz w:val="24"/>
          <w:szCs w:val="24"/>
          <w:lang w:eastAsia="en-IN" w:bidi="te-IN"/>
        </w:rPr>
        <w:t xml:space="preserve">Chlorides are a significant factor in determining the quality of water. Elevated chloride concentrations are always thot to be a sign of pollution from sewage discharge and eutrophication. It regulates osmotic stress in biotic communities and water </w:t>
      </w:r>
      <w:proofErr w:type="spellStart"/>
      <w:r>
        <w:rPr>
          <w:rFonts w:ascii="Times New Roman" w:eastAsia="Times New Roman" w:hAnsi="Times New Roman" w:cs="Times New Roman"/>
          <w:sz w:val="24"/>
          <w:szCs w:val="24"/>
          <w:lang w:eastAsia="en-IN" w:bidi="te-IN"/>
        </w:rPr>
        <w:t>salinity.</w:t>
      </w:r>
      <w:r>
        <w:rPr>
          <w:rFonts w:ascii="Times New Roman" w:hAnsi="Times New Roman" w:cs="Times New Roman"/>
          <w:sz w:val="24"/>
          <w:szCs w:val="24"/>
        </w:rPr>
        <w:t>During</w:t>
      </w:r>
      <w:proofErr w:type="spellEnd"/>
      <w:r>
        <w:rPr>
          <w:rFonts w:ascii="Times New Roman" w:hAnsi="Times New Roman" w:cs="Times New Roman"/>
          <w:sz w:val="24"/>
          <w:szCs w:val="24"/>
        </w:rPr>
        <w:t xml:space="preserve"> the present study, it ranged between 89.33±14.05 mg/L and 132.67±12.06 mg/L.</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Higher chloride levels </w:t>
      </w:r>
      <w:r>
        <w:rPr>
          <w:rFonts w:ascii="Times New Roman" w:hAnsi="Times New Roman" w:cs="Times New Roman"/>
          <w:sz w:val="24"/>
          <w:szCs w:val="24"/>
          <w:highlight w:val="yellow"/>
        </w:rPr>
        <w:t xml:space="preserve">were </w:t>
      </w:r>
      <w:r>
        <w:rPr>
          <w:rFonts w:ascii="Times New Roman" w:hAnsi="Times New Roman" w:cs="Times New Roman"/>
          <w:sz w:val="24"/>
          <w:szCs w:val="24"/>
        </w:rPr>
        <w:t xml:space="preserve">observed during summer </w:t>
      </w:r>
      <w:r>
        <w:rPr>
          <w:rFonts w:ascii="Times New Roman" w:hAnsi="Times New Roman" w:cs="Times New Roman"/>
          <w:sz w:val="24"/>
          <w:szCs w:val="24"/>
          <w:highlight w:val="yellow"/>
        </w:rPr>
        <w:t>th</w:t>
      </w:r>
      <w:r>
        <w:rPr>
          <w:rFonts w:ascii="Times New Roman" w:hAnsi="Times New Roman" w:cs="Times New Roman"/>
          <w:sz w:val="24"/>
          <w:szCs w:val="24"/>
        </w:rPr>
        <w:t xml:space="preserve">an </w:t>
      </w:r>
      <w:r>
        <w:rPr>
          <w:rFonts w:ascii="Times New Roman" w:hAnsi="Times New Roman" w:cs="Times New Roman"/>
          <w:sz w:val="24"/>
          <w:szCs w:val="24"/>
          <w:highlight w:val="yellow"/>
        </w:rPr>
        <w:t>du</w:t>
      </w:r>
      <w:r>
        <w:rPr>
          <w:rFonts w:ascii="Times New Roman" w:hAnsi="Times New Roman" w:cs="Times New Roman"/>
          <w:sz w:val="24"/>
          <w:szCs w:val="24"/>
        </w:rPr>
        <w:t>r</w:t>
      </w:r>
      <w:r>
        <w:rPr>
          <w:rFonts w:ascii="Times New Roman" w:hAnsi="Times New Roman" w:cs="Times New Roman"/>
          <w:sz w:val="24"/>
          <w:szCs w:val="24"/>
          <w:highlight w:val="yellow"/>
        </w:rPr>
        <w:t>ing</w:t>
      </w:r>
      <w:r>
        <w:rPr>
          <w:rFonts w:ascii="Times New Roman" w:hAnsi="Times New Roman" w:cs="Times New Roman"/>
          <w:sz w:val="24"/>
          <w:szCs w:val="24"/>
        </w:rPr>
        <w:t xml:space="preserve"> other seasons</w:t>
      </w:r>
      <w:r>
        <w:rPr>
          <w:rFonts w:ascii="Times New Roman" w:hAnsi="Times New Roman" w:cs="Times New Roman"/>
          <w:sz w:val="24"/>
          <w:szCs w:val="24"/>
          <w:highlight w:val="yellow"/>
        </w:rPr>
        <w:t>;</w:t>
      </w:r>
      <w:r>
        <w:rPr>
          <w:rFonts w:ascii="Times New Roman" w:hAnsi="Times New Roman" w:cs="Times New Roman"/>
          <w:sz w:val="24"/>
          <w:szCs w:val="24"/>
        </w:rPr>
        <w:t xml:space="preserve"> this m</w:t>
      </w:r>
      <w:r>
        <w:rPr>
          <w:rFonts w:ascii="Times New Roman" w:hAnsi="Times New Roman" w:cs="Times New Roman"/>
          <w:sz w:val="24"/>
          <w:szCs w:val="24"/>
          <w:highlight w:val="yellow"/>
        </w:rPr>
        <w:t>ay</w:t>
      </w:r>
      <w:r>
        <w:rPr>
          <w:rFonts w:ascii="Times New Roman" w:hAnsi="Times New Roman" w:cs="Times New Roman"/>
          <w:sz w:val="24"/>
          <w:szCs w:val="24"/>
        </w:rPr>
        <w:t xml:space="preserve"> be </w:t>
      </w:r>
      <w:r>
        <w:rPr>
          <w:rFonts w:ascii="Times New Roman" w:hAnsi="Times New Roman" w:cs="Times New Roman"/>
          <w:sz w:val="24"/>
          <w:szCs w:val="24"/>
          <w:highlight w:val="yellow"/>
        </w:rPr>
        <w:t>attrib</w:t>
      </w:r>
      <w:r>
        <w:rPr>
          <w:rFonts w:ascii="Times New Roman" w:hAnsi="Times New Roman" w:cs="Times New Roman"/>
          <w:sz w:val="24"/>
          <w:szCs w:val="24"/>
        </w:rPr>
        <w:t>u</w:t>
      </w:r>
      <w:r>
        <w:rPr>
          <w:rFonts w:ascii="Times New Roman" w:hAnsi="Times New Roman" w:cs="Times New Roman"/>
          <w:sz w:val="24"/>
          <w:szCs w:val="24"/>
          <w:highlight w:val="yellow"/>
        </w:rPr>
        <w:t>tabl</w:t>
      </w:r>
      <w:r>
        <w:rPr>
          <w:rFonts w:ascii="Times New Roman" w:hAnsi="Times New Roman" w:cs="Times New Roman"/>
          <w:sz w:val="24"/>
          <w:szCs w:val="24"/>
        </w:rPr>
        <w:t xml:space="preserve">e to increased temperature and evapotranspiration. Similar observations were </w:t>
      </w:r>
      <w:r>
        <w:rPr>
          <w:rFonts w:ascii="Times New Roman" w:hAnsi="Times New Roman" w:cs="Times New Roman"/>
          <w:sz w:val="24"/>
          <w:szCs w:val="24"/>
          <w:highlight w:val="yellow"/>
        </w:rPr>
        <w:t>reporte</w:t>
      </w:r>
      <w:r>
        <w:rPr>
          <w:rFonts w:ascii="Times New Roman" w:hAnsi="Times New Roman" w:cs="Times New Roman"/>
          <w:sz w:val="24"/>
          <w:szCs w:val="24"/>
        </w:rPr>
        <w:t xml:space="preserve">d by Piska </w:t>
      </w:r>
      <w:r>
        <w:rPr>
          <w:rFonts w:ascii="Times New Roman" w:hAnsi="Times New Roman" w:cs="Times New Roman"/>
          <w:i/>
          <w:iCs/>
          <w:sz w:val="24"/>
          <w:szCs w:val="24"/>
        </w:rPr>
        <w:t>et al.,</w:t>
      </w:r>
      <w:r>
        <w:rPr>
          <w:rFonts w:ascii="Times New Roman" w:hAnsi="Times New Roman" w:cs="Times New Roman"/>
          <w:sz w:val="24"/>
          <w:szCs w:val="24"/>
        </w:rPr>
        <w:t xml:space="preserve"> (2000) who reported chlorides in the range of 33.25 to 97.93 mg/L from the waters of </w:t>
      </w:r>
      <w:proofErr w:type="spellStart"/>
      <w:r>
        <w:rPr>
          <w:rFonts w:ascii="Times New Roman" w:hAnsi="Times New Roman" w:cs="Times New Roman"/>
          <w:sz w:val="24"/>
          <w:szCs w:val="24"/>
        </w:rPr>
        <w:t>Ibhrahim</w:t>
      </w:r>
      <w:proofErr w:type="spellEnd"/>
      <w:r>
        <w:rPr>
          <w:rFonts w:ascii="Times New Roman" w:hAnsi="Times New Roman" w:cs="Times New Roman"/>
          <w:sz w:val="24"/>
          <w:szCs w:val="24"/>
        </w:rPr>
        <w:t xml:space="preserve"> reservoir; </w:t>
      </w:r>
      <w:proofErr w:type="spellStart"/>
      <w:r>
        <w:rPr>
          <w:rFonts w:ascii="Times New Roman" w:hAnsi="Times New Roman" w:cs="Times New Roman"/>
          <w:sz w:val="24"/>
          <w:szCs w:val="24"/>
        </w:rPr>
        <w:t>Uchchariya</w:t>
      </w:r>
      <w:proofErr w:type="spellEnd"/>
      <w:r>
        <w:rPr>
          <w:rFonts w:ascii="Times New Roman" w:hAnsi="Times New Roman" w:cs="Times New Roman"/>
          <w:sz w:val="24"/>
          <w:szCs w:val="24"/>
        </w:rPr>
        <w:t xml:space="preserve"> and Saksena (2012) who reported mean chloride content of </w:t>
      </w:r>
      <w:proofErr w:type="spellStart"/>
      <w:r>
        <w:rPr>
          <w:rFonts w:ascii="Times New Roman" w:hAnsi="Times New Roman" w:cs="Times New Roman"/>
          <w:sz w:val="24"/>
          <w:szCs w:val="24"/>
        </w:rPr>
        <w:t>Tighra</w:t>
      </w:r>
      <w:proofErr w:type="spellEnd"/>
      <w:r>
        <w:rPr>
          <w:rFonts w:ascii="Times New Roman" w:hAnsi="Times New Roman" w:cs="Times New Roman"/>
          <w:sz w:val="24"/>
          <w:szCs w:val="24"/>
        </w:rPr>
        <w:t xml:space="preserve"> reservoir as 26.96±0.92 mg/L; Jadoon </w:t>
      </w:r>
      <w:r>
        <w:rPr>
          <w:rFonts w:ascii="Times New Roman" w:hAnsi="Times New Roman" w:cs="Times New Roman"/>
          <w:i/>
          <w:iCs/>
          <w:sz w:val="24"/>
          <w:szCs w:val="24"/>
        </w:rPr>
        <w:t>et al.,</w:t>
      </w:r>
      <w:r>
        <w:rPr>
          <w:rFonts w:ascii="Times New Roman" w:hAnsi="Times New Roman" w:cs="Times New Roman"/>
          <w:sz w:val="24"/>
          <w:szCs w:val="24"/>
        </w:rPr>
        <w:t xml:space="preserve"> (2015) who observed chlorides in the concentrations ranging from 57.5 to 100.1 mg/L in case of </w:t>
      </w:r>
      <w:proofErr w:type="spellStart"/>
      <w:r>
        <w:rPr>
          <w:rFonts w:ascii="Times New Roman" w:hAnsi="Times New Roman" w:cs="Times New Roman"/>
          <w:sz w:val="24"/>
          <w:szCs w:val="24"/>
        </w:rPr>
        <w:t>Darbandikhan</w:t>
      </w:r>
      <w:proofErr w:type="spellEnd"/>
      <w:r>
        <w:rPr>
          <w:rFonts w:ascii="Times New Roman" w:hAnsi="Times New Roman" w:cs="Times New Roman"/>
          <w:sz w:val="24"/>
          <w:szCs w:val="24"/>
        </w:rPr>
        <w:t xml:space="preserve"> reservoir, Iraq.</w:t>
      </w:r>
    </w:p>
    <w:p w14:paraId="0DEB0962" w14:textId="77777777" w:rsidR="009F7C55" w:rsidRPr="00E429B0" w:rsidRDefault="009F7C5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Salinity</w:t>
      </w:r>
    </w:p>
    <w:p w14:paraId="0CD3ABD4" w14:textId="77777777" w:rsidR="009F7C55" w:rsidRDefault="002F74DB" w:rsidP="004A2938">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en-IN" w:bidi="te-IN"/>
        </w:rPr>
        <w:t>Salinity is the overall concentration of all ions in water, which is typically equal to the total concentration of major inorganic constituents. In the current study, it ranged between 0.15±0.01 ppt and 0.25±0.01 ppt.</w:t>
      </w:r>
      <w:r>
        <w:rPr>
          <w:rFonts w:ascii="Times New Roman" w:eastAsia="Times New Roman" w:hAnsi="Times New Roman" w:cs="Times New Roman"/>
          <w:sz w:val="24"/>
          <w:szCs w:val="24"/>
          <w:highlight w:val="yellow"/>
          <w:lang w:eastAsia="en-IN" w:bidi="te-IN"/>
        </w:rPr>
        <w:t xml:space="preserve"> Salinity was highest in May (0.25 ppt) and lowest in December and January (0.15 ppt). Higher values during the hot-weather period may be related to evaporative water loss, which can concentrate dissolved ions.</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Similar observations were made by Mathavan and Nambirajan (2012) who observed salinity in the range of 0.159 to 0.182 ppt in case of Grand Anicut waters, Venkatesh (2017) who reported salinity in the range of 0.16 ppt to 0.26 ppt and 0.14 ppt and 0.27 ppt, respectively for waters of </w:t>
      </w:r>
      <w:proofErr w:type="spellStart"/>
      <w:r>
        <w:rPr>
          <w:rFonts w:ascii="Times New Roman" w:hAnsi="Times New Roman" w:cs="Times New Roman"/>
          <w:sz w:val="24"/>
          <w:szCs w:val="24"/>
        </w:rPr>
        <w:t>Kanigiri</w:t>
      </w:r>
      <w:proofErr w:type="spellEnd"/>
      <w:r>
        <w:rPr>
          <w:rFonts w:ascii="Times New Roman" w:hAnsi="Times New Roman" w:cs="Times New Roman"/>
          <w:sz w:val="24"/>
          <w:szCs w:val="24"/>
        </w:rPr>
        <w:t xml:space="preserve"> and Nellore reservoirs.</w:t>
      </w:r>
    </w:p>
    <w:p w14:paraId="2F739279" w14:textId="77777777" w:rsidR="006F7F16" w:rsidRPr="00E429B0" w:rsidRDefault="006F7F16" w:rsidP="004A2938">
      <w:pPr>
        <w:spacing w:after="0"/>
        <w:jc w:val="both"/>
        <w:rPr>
          <w:rFonts w:ascii="Times New Roman" w:eastAsia="Times New Roman" w:hAnsi="Times New Roman" w:cs="Times New Roman"/>
          <w:sz w:val="24"/>
          <w:szCs w:val="24"/>
          <w:lang w:eastAsia="en-IN" w:bidi="te-IN"/>
        </w:rPr>
      </w:pPr>
    </w:p>
    <w:p w14:paraId="7FC6F71B" w14:textId="77777777" w:rsidR="006938FD" w:rsidRPr="006F7F16" w:rsidRDefault="006938FD" w:rsidP="004A2938">
      <w:pPr>
        <w:jc w:val="both"/>
        <w:rPr>
          <w:rFonts w:ascii="Times New Roman" w:hAnsi="Times New Roman" w:cs="Times New Roman"/>
          <w:b/>
          <w:bCs/>
          <w:sz w:val="24"/>
          <w:szCs w:val="24"/>
        </w:rPr>
      </w:pPr>
      <w:r w:rsidRPr="006F7F16">
        <w:rPr>
          <w:rFonts w:ascii="Times New Roman" w:hAnsi="Times New Roman" w:cs="Times New Roman"/>
          <w:b/>
          <w:bCs/>
          <w:sz w:val="24"/>
          <w:szCs w:val="24"/>
        </w:rPr>
        <w:t>Electrical Conductivity (EC)</w:t>
      </w:r>
    </w:p>
    <w:p w14:paraId="0F02CE22" w14:textId="77777777" w:rsidR="006938FD" w:rsidRPr="00E429B0" w:rsidRDefault="006938FD" w:rsidP="004A2938">
      <w:pPr>
        <w:ind w:firstLine="720"/>
        <w:jc w:val="both"/>
        <w:rPr>
          <w:rFonts w:ascii="Times New Roman" w:hAnsi="Times New Roman" w:cs="Times New Roman"/>
          <w:sz w:val="24"/>
          <w:szCs w:val="24"/>
        </w:rPr>
      </w:pPr>
      <w:r>
        <w:rPr>
          <w:rFonts w:ascii="Times New Roman" w:hAnsi="Times New Roman" w:cs="Times New Roman"/>
          <w:sz w:val="24"/>
          <w:szCs w:val="24"/>
        </w:rPr>
        <w:t>Electrical conductivity refers to the e</w:t>
      </w:r>
      <w:r>
        <w:rPr>
          <w:rFonts w:ascii="Times New Roman" w:hAnsi="Times New Roman" w:cs="Times New Roman"/>
          <w:sz w:val="24"/>
          <w:szCs w:val="24"/>
          <w:highlight w:val="yellow"/>
        </w:rPr>
        <w:t>xt</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w:t>
      </w:r>
      <w:r>
        <w:rPr>
          <w:rFonts w:ascii="Times New Roman" w:hAnsi="Times New Roman" w:cs="Times New Roman"/>
          <w:sz w:val="24"/>
          <w:szCs w:val="24"/>
          <w:highlight w:val="yellow"/>
        </w:rPr>
        <w:t>to</w:t>
      </w:r>
      <w:r>
        <w:rPr>
          <w:rFonts w:ascii="Times New Roman" w:hAnsi="Times New Roman" w:cs="Times New Roman"/>
          <w:sz w:val="24"/>
          <w:szCs w:val="24"/>
        </w:rPr>
        <w:t xml:space="preserve"> which water conducts</w:t>
      </w:r>
      <w:r>
        <w:rPr>
          <w:rFonts w:ascii="Times New Roman" w:hAnsi="Times New Roman" w:cs="Times New Roman"/>
          <w:sz w:val="24"/>
          <w:szCs w:val="24"/>
          <w:highlight w:val="yellow"/>
        </w:rPr>
        <w:t xml:space="preserve"> an</w:t>
      </w:r>
      <w:r>
        <w:rPr>
          <w:rFonts w:ascii="Times New Roman" w:hAnsi="Times New Roman" w:cs="Times New Roman"/>
          <w:sz w:val="24"/>
          <w:szCs w:val="24"/>
        </w:rPr>
        <w:t xml:space="preserve"> electric current as a function of dissolved minerals and salts in water. During the present study, it ranged between 234.67 ± 19.01 and 421.33 ± 26.03 µS/cm, EC during summer and associated this with increased rate of evaporation with resulting increased concentration of dissolved ions, often indicating eutrophic conditions in freshwater bodies. Alhassan (2011) reported electrical conductivity in the range of 112.8-164.3 </w:t>
      </w:r>
      <w:proofErr w:type="spellStart"/>
      <w:r>
        <w:rPr>
          <w:rFonts w:ascii="Times New Roman" w:hAnsi="Times New Roman" w:cs="Times New Roman"/>
          <w:sz w:val="24"/>
          <w:szCs w:val="24"/>
        </w:rPr>
        <w:t>μS</w:t>
      </w:r>
      <w:proofErr w:type="spellEnd"/>
      <w:r>
        <w:rPr>
          <w:rFonts w:ascii="Times New Roman" w:hAnsi="Times New Roman" w:cs="Times New Roman"/>
          <w:sz w:val="24"/>
          <w:szCs w:val="24"/>
        </w:rPr>
        <w:t xml:space="preserve">/cm in case of </w:t>
      </w:r>
      <w:proofErr w:type="spellStart"/>
      <w:r>
        <w:rPr>
          <w:rFonts w:ascii="Times New Roman" w:hAnsi="Times New Roman" w:cs="Times New Roman"/>
          <w:sz w:val="24"/>
          <w:szCs w:val="24"/>
        </w:rPr>
        <w:t>Dawhenya</w:t>
      </w:r>
      <w:proofErr w:type="spellEnd"/>
      <w:r>
        <w:rPr>
          <w:rFonts w:ascii="Times New Roman" w:hAnsi="Times New Roman" w:cs="Times New Roman"/>
          <w:sz w:val="24"/>
          <w:szCs w:val="24"/>
        </w:rPr>
        <w:t xml:space="preserve"> reservoir, Anim </w:t>
      </w:r>
      <w:r>
        <w:rPr>
          <w:rFonts w:ascii="Times New Roman" w:hAnsi="Times New Roman" w:cs="Times New Roman"/>
          <w:i/>
          <w:iCs/>
          <w:sz w:val="24"/>
          <w:szCs w:val="24"/>
        </w:rPr>
        <w:t>et al.,</w:t>
      </w:r>
      <w:r>
        <w:rPr>
          <w:rFonts w:ascii="Times New Roman" w:hAnsi="Times New Roman" w:cs="Times New Roman"/>
          <w:sz w:val="24"/>
          <w:szCs w:val="24"/>
        </w:rPr>
        <w:t xml:space="preserve"> (2011) reported in the range of 214.00μs/cm to 369.00μs/cm.</w:t>
      </w:r>
    </w:p>
    <w:p w14:paraId="79AAA39F" w14:textId="77777777" w:rsidR="006A6E46" w:rsidRPr="00E429B0" w:rsidRDefault="006A6E46"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Dissolved Solids (TDS)</w:t>
      </w:r>
    </w:p>
    <w:p w14:paraId="22541096" w14:textId="77777777" w:rsidR="009260C8" w:rsidRDefault="004A2938" w:rsidP="004A2938">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highlight w:val="yellow"/>
          <w:lang w:eastAsia="en-IN" w:bidi="te-IN"/>
        </w:rPr>
        <w:lastRenderedPageBreak/>
        <w:t>T</w:t>
      </w:r>
      <w:r>
        <w:rPr>
          <w:rFonts w:ascii="Times New Roman" w:eastAsia="Times New Roman" w:hAnsi="Times New Roman" w:cs="Times New Roman"/>
          <w:sz w:val="24"/>
          <w:szCs w:val="24"/>
          <w:lang w:eastAsia="en-IN" w:bidi="te-IN"/>
        </w:rPr>
        <w:t xml:space="preserve">otal </w:t>
      </w:r>
      <w:r>
        <w:rPr>
          <w:rFonts w:ascii="Times New Roman" w:eastAsia="Times New Roman" w:hAnsi="Times New Roman" w:cs="Times New Roman"/>
          <w:sz w:val="24"/>
          <w:szCs w:val="24"/>
          <w:highlight w:val="yellow"/>
          <w:lang w:eastAsia="en-IN" w:bidi="te-IN"/>
        </w:rPr>
        <w:t>d</w:t>
      </w:r>
      <w:r>
        <w:rPr>
          <w:rFonts w:ascii="Times New Roman" w:eastAsia="Times New Roman" w:hAnsi="Times New Roman" w:cs="Times New Roman"/>
          <w:sz w:val="24"/>
          <w:szCs w:val="24"/>
          <w:lang w:eastAsia="en-IN" w:bidi="te-IN"/>
        </w:rPr>
        <w:t>i</w:t>
      </w:r>
      <w:r>
        <w:rPr>
          <w:rFonts w:ascii="Times New Roman" w:eastAsia="Times New Roman" w:hAnsi="Times New Roman" w:cs="Times New Roman"/>
          <w:sz w:val="24"/>
          <w:szCs w:val="24"/>
          <w:highlight w:val="yellow"/>
          <w:lang w:eastAsia="en-IN" w:bidi="te-IN"/>
        </w:rPr>
        <w:t>ssolved solids (TDS) reflect the dissolved c</w:t>
      </w:r>
      <w:r>
        <w:rPr>
          <w:rFonts w:ascii="Times New Roman" w:eastAsia="Times New Roman" w:hAnsi="Times New Roman" w:cs="Times New Roman"/>
          <w:sz w:val="24"/>
          <w:szCs w:val="24"/>
          <w:lang w:eastAsia="en-IN" w:bidi="te-IN"/>
        </w:rPr>
        <w:t>ons</w:t>
      </w:r>
      <w:r>
        <w:rPr>
          <w:rFonts w:ascii="Times New Roman" w:eastAsia="Times New Roman" w:hAnsi="Times New Roman" w:cs="Times New Roman"/>
          <w:sz w:val="24"/>
          <w:szCs w:val="24"/>
          <w:highlight w:val="yellow"/>
          <w:lang w:eastAsia="en-IN" w:bidi="te-IN"/>
        </w:rPr>
        <w:t>tituents</w:t>
      </w:r>
      <w:r>
        <w:rPr>
          <w:rFonts w:ascii="Times New Roman" w:eastAsia="Times New Roman" w:hAnsi="Times New Roman" w:cs="Times New Roman"/>
          <w:sz w:val="24"/>
          <w:szCs w:val="24"/>
          <w:lang w:eastAsia="en-IN" w:bidi="te-IN"/>
        </w:rPr>
        <w:t xml:space="preserve"> </w:t>
      </w:r>
      <w:r>
        <w:rPr>
          <w:rFonts w:ascii="Times New Roman" w:eastAsia="Times New Roman" w:hAnsi="Times New Roman" w:cs="Times New Roman"/>
          <w:sz w:val="24"/>
          <w:szCs w:val="24"/>
          <w:highlight w:val="yellow"/>
          <w:lang w:eastAsia="en-IN" w:bidi="te-IN"/>
        </w:rPr>
        <w:t>of</w:t>
      </w:r>
      <w:r>
        <w:rPr>
          <w:rFonts w:ascii="Times New Roman" w:eastAsia="Times New Roman" w:hAnsi="Times New Roman" w:cs="Times New Roman"/>
          <w:sz w:val="24"/>
          <w:szCs w:val="24"/>
          <w:lang w:eastAsia="en-IN" w:bidi="te-IN"/>
        </w:rPr>
        <w:t xml:space="preserve"> water, which are mostly contributed by carbonates, bicarbonates, chlorides, </w:t>
      </w:r>
      <w:proofErr w:type="spellStart"/>
      <w:r>
        <w:rPr>
          <w:rFonts w:ascii="Times New Roman" w:eastAsia="Times New Roman" w:hAnsi="Times New Roman" w:cs="Times New Roman"/>
          <w:sz w:val="24"/>
          <w:szCs w:val="24"/>
          <w:lang w:eastAsia="en-IN" w:bidi="te-IN"/>
        </w:rPr>
        <w:t>sulfates</w:t>
      </w:r>
      <w:proofErr w:type="spellEnd"/>
      <w:r>
        <w:rPr>
          <w:rFonts w:ascii="Times New Roman" w:eastAsia="Times New Roman" w:hAnsi="Times New Roman" w:cs="Times New Roman"/>
          <w:sz w:val="24"/>
          <w:szCs w:val="24"/>
          <w:lang w:eastAsia="en-IN" w:bidi="te-IN"/>
        </w:rPr>
        <w:t>, phosphates, nitrates, calcium, magnesium, sodium, potassium, iron, manganese, and other</w:t>
      </w:r>
      <w:r>
        <w:rPr>
          <w:rFonts w:ascii="Times New Roman" w:eastAsia="Times New Roman" w:hAnsi="Times New Roman" w:cs="Times New Roman"/>
          <w:sz w:val="24"/>
          <w:szCs w:val="24"/>
          <w:highlight w:val="yellow"/>
          <w:lang w:eastAsia="en-IN" w:bidi="te-IN"/>
        </w:rPr>
        <w:t xml:space="preserve"> constituent</w:t>
      </w:r>
      <w:r>
        <w:rPr>
          <w:rFonts w:ascii="Times New Roman" w:eastAsia="Times New Roman" w:hAnsi="Times New Roman" w:cs="Times New Roman"/>
          <w:sz w:val="24"/>
          <w:szCs w:val="24"/>
          <w:lang w:eastAsia="en-IN" w:bidi="te-IN"/>
        </w:rPr>
        <w:t>s.</w:t>
      </w:r>
      <w:r>
        <w:rPr>
          <w:rFonts w:ascii="Times New Roman" w:hAnsi="Times New Roman" w:cs="Times New Roman"/>
          <w:sz w:val="24"/>
          <w:szCs w:val="24"/>
          <w:highlight w:val="yellow"/>
        </w:rPr>
        <w:t xml:space="preserve"> </w:t>
      </w:r>
      <w:r>
        <w:rPr>
          <w:rFonts w:ascii="Times New Roman" w:hAnsi="Times New Roman" w:cs="Times New Roman"/>
          <w:sz w:val="24"/>
          <w:szCs w:val="24"/>
        </w:rPr>
        <w:t xml:space="preserve">During the present investigation, TDS values </w:t>
      </w:r>
      <w:r>
        <w:rPr>
          <w:rFonts w:ascii="Times New Roman" w:hAnsi="Times New Roman" w:cs="Times New Roman"/>
          <w:sz w:val="24"/>
          <w:szCs w:val="24"/>
          <w:highlight w:val="yellow"/>
        </w:rPr>
        <w:t>v</w:t>
      </w:r>
      <w:r>
        <w:rPr>
          <w:rFonts w:ascii="Times New Roman" w:hAnsi="Times New Roman" w:cs="Times New Roman"/>
          <w:sz w:val="24"/>
          <w:szCs w:val="24"/>
        </w:rPr>
        <w:t>a</w:t>
      </w:r>
      <w:r>
        <w:rPr>
          <w:rFonts w:ascii="Times New Roman" w:hAnsi="Times New Roman" w:cs="Times New Roman"/>
          <w:sz w:val="24"/>
          <w:szCs w:val="24"/>
          <w:highlight w:val="yellow"/>
        </w:rPr>
        <w:t>ri</w:t>
      </w:r>
      <w:r>
        <w:rPr>
          <w:rFonts w:ascii="Times New Roman" w:hAnsi="Times New Roman" w:cs="Times New Roman"/>
          <w:sz w:val="24"/>
          <w:szCs w:val="24"/>
        </w:rPr>
        <w:t>ed between 275.33±18.15 mg/L and 411±13.11 mg/L. The observations indicate that TDS values were high</w:t>
      </w:r>
      <w:r>
        <w:rPr>
          <w:rFonts w:ascii="Times New Roman" w:hAnsi="Times New Roman" w:cs="Times New Roman"/>
          <w:sz w:val="24"/>
          <w:szCs w:val="24"/>
          <w:highlight w:val="yellow"/>
        </w:rPr>
        <w:t>er</w:t>
      </w:r>
      <w:r>
        <w:rPr>
          <w:rFonts w:ascii="Times New Roman" w:hAnsi="Times New Roman" w:cs="Times New Roman"/>
          <w:sz w:val="24"/>
          <w:szCs w:val="24"/>
        </w:rPr>
        <w:t xml:space="preserve"> </w:t>
      </w:r>
      <w:r>
        <w:rPr>
          <w:rFonts w:ascii="Times New Roman" w:hAnsi="Times New Roman" w:cs="Times New Roman"/>
          <w:sz w:val="24"/>
          <w:szCs w:val="24"/>
          <w:highlight w:val="yellow"/>
        </w:rPr>
        <w:t>dur</w:t>
      </w:r>
      <w:r>
        <w:rPr>
          <w:rFonts w:ascii="Times New Roman" w:hAnsi="Times New Roman" w:cs="Times New Roman"/>
          <w:sz w:val="24"/>
          <w:szCs w:val="24"/>
        </w:rPr>
        <w:t>in</w:t>
      </w:r>
      <w:r>
        <w:rPr>
          <w:rFonts w:ascii="Times New Roman" w:hAnsi="Times New Roman" w:cs="Times New Roman"/>
          <w:sz w:val="24"/>
          <w:szCs w:val="24"/>
          <w:highlight w:val="yellow"/>
        </w:rPr>
        <w:t>g the</w:t>
      </w:r>
      <w:r>
        <w:rPr>
          <w:rFonts w:ascii="Times New Roman" w:hAnsi="Times New Roman" w:cs="Times New Roman"/>
          <w:sz w:val="24"/>
          <w:szCs w:val="24"/>
        </w:rPr>
        <w:t xml:space="preserve"> hot</w:t>
      </w:r>
      <w:r>
        <w:rPr>
          <w:rFonts w:ascii="Times New Roman" w:hAnsi="Times New Roman" w:cs="Times New Roman"/>
          <w:sz w:val="24"/>
          <w:szCs w:val="24"/>
          <w:highlight w:val="yellow"/>
        </w:rPr>
        <w:t>-</w:t>
      </w:r>
      <w:r>
        <w:rPr>
          <w:rFonts w:ascii="Times New Roman" w:hAnsi="Times New Roman" w:cs="Times New Roman"/>
          <w:sz w:val="24"/>
          <w:szCs w:val="24"/>
        </w:rPr>
        <w:t>weather</w:t>
      </w:r>
      <w:r>
        <w:rPr>
          <w:rFonts w:ascii="Times New Roman" w:hAnsi="Times New Roman" w:cs="Times New Roman"/>
          <w:sz w:val="24"/>
          <w:szCs w:val="24"/>
          <w:highlight w:val="yellow"/>
        </w:rPr>
        <w:t xml:space="preserve"> and </w:t>
      </w:r>
      <w:r>
        <w:rPr>
          <w:rFonts w:ascii="Times New Roman" w:hAnsi="Times New Roman" w:cs="Times New Roman"/>
          <w:sz w:val="24"/>
          <w:szCs w:val="24"/>
        </w:rPr>
        <w:t xml:space="preserve">summer </w:t>
      </w:r>
      <w:r>
        <w:rPr>
          <w:rFonts w:ascii="Times New Roman" w:hAnsi="Times New Roman" w:cs="Times New Roman"/>
          <w:sz w:val="24"/>
          <w:szCs w:val="24"/>
          <w:highlight w:val="yellow"/>
        </w:rPr>
        <w:t xml:space="preserve">months </w:t>
      </w:r>
      <w:r>
        <w:rPr>
          <w:rFonts w:ascii="Times New Roman" w:hAnsi="Times New Roman" w:cs="Times New Roman"/>
          <w:sz w:val="24"/>
          <w:szCs w:val="24"/>
        </w:rPr>
        <w:t>than</w:t>
      </w:r>
      <w:r>
        <w:rPr>
          <w:rFonts w:ascii="Times New Roman" w:hAnsi="Times New Roman" w:cs="Times New Roman"/>
          <w:sz w:val="24"/>
          <w:szCs w:val="24"/>
          <w:highlight w:val="yellow"/>
        </w:rPr>
        <w:t xml:space="preserve"> during</w:t>
      </w:r>
      <w:r>
        <w:rPr>
          <w:rFonts w:ascii="Times New Roman" w:hAnsi="Times New Roman" w:cs="Times New Roman"/>
          <w:sz w:val="24"/>
          <w:szCs w:val="24"/>
        </w:rPr>
        <w:t xml:space="preserve"> other months. The highe</w:t>
      </w:r>
      <w:r>
        <w:rPr>
          <w:rFonts w:ascii="Times New Roman" w:hAnsi="Times New Roman" w:cs="Times New Roman"/>
          <w:sz w:val="24"/>
          <w:szCs w:val="24"/>
          <w:highlight w:val="yellow"/>
        </w:rPr>
        <w:t>r</w:t>
      </w:r>
      <w:r>
        <w:rPr>
          <w:rFonts w:ascii="Times New Roman" w:hAnsi="Times New Roman" w:cs="Times New Roman"/>
          <w:sz w:val="24"/>
          <w:szCs w:val="24"/>
        </w:rPr>
        <w:t xml:space="preserve"> values observed during summer </w:t>
      </w:r>
      <w:r>
        <w:rPr>
          <w:rFonts w:ascii="Times New Roman" w:hAnsi="Times New Roman" w:cs="Times New Roman"/>
          <w:sz w:val="24"/>
          <w:szCs w:val="24"/>
          <w:highlight w:val="yellow"/>
        </w:rPr>
        <w:t>m</w:t>
      </w:r>
      <w:r>
        <w:rPr>
          <w:rFonts w:ascii="Times New Roman" w:hAnsi="Times New Roman" w:cs="Times New Roman"/>
          <w:sz w:val="24"/>
          <w:szCs w:val="24"/>
        </w:rPr>
        <w:t>a</w:t>
      </w:r>
      <w:r>
        <w:rPr>
          <w:rFonts w:ascii="Times New Roman" w:hAnsi="Times New Roman" w:cs="Times New Roman"/>
          <w:sz w:val="24"/>
          <w:szCs w:val="24"/>
          <w:highlight w:val="yellow"/>
        </w:rPr>
        <w:t>y</w:t>
      </w:r>
      <w:r>
        <w:rPr>
          <w:rFonts w:ascii="Times New Roman" w:hAnsi="Times New Roman" w:cs="Times New Roman"/>
          <w:sz w:val="24"/>
          <w:szCs w:val="24"/>
        </w:rPr>
        <w:t xml:space="preserve"> be attribut</w:t>
      </w:r>
      <w:r>
        <w:rPr>
          <w:rFonts w:ascii="Times New Roman" w:hAnsi="Times New Roman" w:cs="Times New Roman"/>
          <w:sz w:val="24"/>
          <w:szCs w:val="24"/>
          <w:highlight w:val="yellow"/>
        </w:rPr>
        <w:t>abl</w:t>
      </w:r>
      <w:r>
        <w:rPr>
          <w:rFonts w:ascii="Times New Roman" w:hAnsi="Times New Roman" w:cs="Times New Roman"/>
          <w:sz w:val="24"/>
          <w:szCs w:val="24"/>
        </w:rPr>
        <w:t>e to in</w:t>
      </w:r>
      <w:r>
        <w:rPr>
          <w:rFonts w:ascii="Times New Roman" w:hAnsi="Times New Roman" w:cs="Times New Roman"/>
          <w:sz w:val="24"/>
          <w:szCs w:val="24"/>
          <w:highlight w:val="yellow"/>
        </w:rPr>
        <w:t>cr</w:t>
      </w:r>
      <w:r>
        <w:rPr>
          <w:rFonts w:ascii="Times New Roman" w:hAnsi="Times New Roman" w:cs="Times New Roman"/>
          <w:sz w:val="24"/>
          <w:szCs w:val="24"/>
        </w:rPr>
        <w:t>e</w:t>
      </w:r>
      <w:r>
        <w:rPr>
          <w:rFonts w:ascii="Times New Roman" w:hAnsi="Times New Roman" w:cs="Times New Roman"/>
          <w:sz w:val="24"/>
          <w:szCs w:val="24"/>
          <w:highlight w:val="yellow"/>
        </w:rPr>
        <w:t>a</w:t>
      </w:r>
      <w:r>
        <w:rPr>
          <w:rFonts w:ascii="Times New Roman" w:hAnsi="Times New Roman" w:cs="Times New Roman"/>
          <w:sz w:val="24"/>
          <w:szCs w:val="24"/>
        </w:rPr>
        <w:t>se</w:t>
      </w:r>
      <w:r>
        <w:rPr>
          <w:rFonts w:ascii="Times New Roman" w:hAnsi="Times New Roman" w:cs="Times New Roman"/>
          <w:sz w:val="24"/>
          <w:szCs w:val="24"/>
          <w:highlight w:val="yellow"/>
        </w:rPr>
        <w:t>d</w:t>
      </w:r>
      <w:r>
        <w:rPr>
          <w:rFonts w:ascii="Times New Roman" w:hAnsi="Times New Roman" w:cs="Times New Roman"/>
          <w:sz w:val="24"/>
          <w:szCs w:val="24"/>
        </w:rPr>
        <w:t xml:space="preserve"> solar radiation and evaporation</w:t>
      </w:r>
      <w:r>
        <w:rPr>
          <w:rFonts w:ascii="Times New Roman" w:hAnsi="Times New Roman" w:cs="Times New Roman"/>
          <w:sz w:val="24"/>
          <w:szCs w:val="24"/>
          <w:highlight w:val="yellow"/>
        </w:rPr>
        <w:t>,</w:t>
      </w:r>
      <w:r>
        <w:rPr>
          <w:rFonts w:ascii="Times New Roman" w:hAnsi="Times New Roman" w:cs="Times New Roman"/>
          <w:sz w:val="24"/>
          <w:szCs w:val="24"/>
        </w:rPr>
        <w:t xml:space="preserve"> </w:t>
      </w:r>
      <w:r>
        <w:rPr>
          <w:rFonts w:ascii="Times New Roman" w:hAnsi="Times New Roman" w:cs="Times New Roman"/>
          <w:sz w:val="24"/>
          <w:szCs w:val="24"/>
          <w:highlight w:val="yellow"/>
        </w:rPr>
        <w:t>wh</w:t>
      </w:r>
      <w:r>
        <w:rPr>
          <w:rFonts w:ascii="Times New Roman" w:hAnsi="Times New Roman" w:cs="Times New Roman"/>
          <w:sz w:val="24"/>
          <w:szCs w:val="24"/>
        </w:rPr>
        <w:t>ere</w:t>
      </w:r>
      <w:r>
        <w:rPr>
          <w:rFonts w:ascii="Times New Roman" w:hAnsi="Times New Roman" w:cs="Times New Roman"/>
          <w:sz w:val="24"/>
          <w:szCs w:val="24"/>
          <w:highlight w:val="yellow"/>
        </w:rPr>
        <w:t>a</w:t>
      </w:r>
      <w:r>
        <w:rPr>
          <w:rFonts w:ascii="Times New Roman" w:hAnsi="Times New Roman" w:cs="Times New Roman"/>
          <w:sz w:val="24"/>
          <w:szCs w:val="24"/>
        </w:rPr>
        <w:t xml:space="preserve">s monsoon </w:t>
      </w:r>
      <w:r>
        <w:rPr>
          <w:rFonts w:ascii="Times New Roman" w:hAnsi="Times New Roman" w:cs="Times New Roman"/>
          <w:sz w:val="24"/>
          <w:szCs w:val="24"/>
          <w:highlight w:val="yellow"/>
        </w:rPr>
        <w:t>ra</w:t>
      </w:r>
      <w:r>
        <w:rPr>
          <w:rFonts w:ascii="Times New Roman" w:hAnsi="Times New Roman" w:cs="Times New Roman"/>
          <w:sz w:val="24"/>
          <w:szCs w:val="24"/>
        </w:rPr>
        <w:t>i</w:t>
      </w:r>
      <w:r>
        <w:rPr>
          <w:rFonts w:ascii="Times New Roman" w:hAnsi="Times New Roman" w:cs="Times New Roman"/>
          <w:sz w:val="24"/>
          <w:szCs w:val="24"/>
          <w:highlight w:val="yellow"/>
        </w:rPr>
        <w:t>nfall</w:t>
      </w:r>
      <w:r>
        <w:rPr>
          <w:rFonts w:ascii="Times New Roman" w:hAnsi="Times New Roman" w:cs="Times New Roman"/>
          <w:sz w:val="24"/>
          <w:szCs w:val="24"/>
        </w:rPr>
        <w:t xml:space="preserve"> m</w:t>
      </w:r>
      <w:r>
        <w:rPr>
          <w:rFonts w:ascii="Times New Roman" w:hAnsi="Times New Roman" w:cs="Times New Roman"/>
          <w:sz w:val="24"/>
          <w:szCs w:val="24"/>
          <w:highlight w:val="yellow"/>
        </w:rPr>
        <w:t>ay</w:t>
      </w:r>
      <w:r>
        <w:rPr>
          <w:rFonts w:ascii="Times New Roman" w:hAnsi="Times New Roman" w:cs="Times New Roman"/>
          <w:sz w:val="24"/>
          <w:szCs w:val="24"/>
        </w:rPr>
        <w:t xml:space="preserve"> have diluted the water</w:t>
      </w:r>
      <w:r>
        <w:rPr>
          <w:rFonts w:ascii="Times New Roman" w:hAnsi="Times New Roman" w:cs="Times New Roman"/>
          <w:sz w:val="24"/>
          <w:szCs w:val="24"/>
          <w:highlight w:val="yellow"/>
        </w:rPr>
        <w:t>.</w:t>
      </w:r>
      <w:r>
        <w:rPr>
          <w:rFonts w:ascii="Times New Roman" w:hAnsi="Times New Roman" w:cs="Times New Roman"/>
          <w:sz w:val="24"/>
          <w:szCs w:val="24"/>
        </w:rPr>
        <w:t xml:space="preserve"> Similar observations were made by </w:t>
      </w:r>
      <w:proofErr w:type="spellStart"/>
      <w:r>
        <w:rPr>
          <w:rFonts w:ascii="Times New Roman" w:hAnsi="Times New Roman" w:cs="Times New Roman"/>
          <w:sz w:val="24"/>
          <w:szCs w:val="24"/>
        </w:rPr>
        <w:t>Simpi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(2011) in case of Hosahalli tank waters (120 to 256.4 mg/L), Venkatesh (2017) noticed TDS values in the range of 131.5 mg/L to 227.5 mg/L and 149 mg/L to 241 mg/L, in case of </w:t>
      </w:r>
      <w:proofErr w:type="spellStart"/>
      <w:r>
        <w:rPr>
          <w:rFonts w:ascii="Times New Roman" w:hAnsi="Times New Roman" w:cs="Times New Roman"/>
          <w:sz w:val="24"/>
          <w:szCs w:val="24"/>
        </w:rPr>
        <w:t>Kanigiri</w:t>
      </w:r>
      <w:proofErr w:type="spellEnd"/>
      <w:r>
        <w:rPr>
          <w:rFonts w:ascii="Times New Roman" w:hAnsi="Times New Roman" w:cs="Times New Roman"/>
          <w:sz w:val="24"/>
          <w:szCs w:val="24"/>
        </w:rPr>
        <w:t xml:space="preserve"> and Nellore reservoirs, respectively and </w:t>
      </w:r>
      <w:proofErr w:type="spellStart"/>
      <w:r>
        <w:rPr>
          <w:rFonts w:ascii="Times New Roman" w:hAnsi="Times New Roman" w:cs="Times New Roman"/>
          <w:sz w:val="24"/>
          <w:szCs w:val="24"/>
        </w:rPr>
        <w:t>Chalapathi</w:t>
      </w:r>
      <w:proofErr w:type="spellEnd"/>
      <w:r>
        <w:rPr>
          <w:rFonts w:ascii="Times New Roman" w:hAnsi="Times New Roman" w:cs="Times New Roman"/>
          <w:sz w:val="24"/>
          <w:szCs w:val="24"/>
        </w:rPr>
        <w:t xml:space="preserve"> </w:t>
      </w:r>
      <w:r>
        <w:rPr>
          <w:rFonts w:ascii="Times New Roman" w:hAnsi="Times New Roman" w:cs="Times New Roman"/>
          <w:sz w:val="24"/>
          <w:szCs w:val="24"/>
          <w:highlight w:val="yellow"/>
        </w:rPr>
        <w:t xml:space="preserve">et al. </w:t>
      </w:r>
      <w:r>
        <w:rPr>
          <w:rFonts w:ascii="Times New Roman" w:hAnsi="Times New Roman" w:cs="Times New Roman"/>
          <w:sz w:val="24"/>
          <w:szCs w:val="24"/>
        </w:rPr>
        <w:t>(201</w:t>
      </w:r>
      <w:r>
        <w:rPr>
          <w:rFonts w:ascii="Times New Roman" w:hAnsi="Times New Roman" w:cs="Times New Roman"/>
          <w:sz w:val="24"/>
          <w:szCs w:val="24"/>
          <w:highlight w:val="yellow"/>
        </w:rPr>
        <w:t>8</w:t>
      </w:r>
      <w:r>
        <w:rPr>
          <w:rFonts w:ascii="Times New Roman" w:hAnsi="Times New Roman" w:cs="Times New Roman"/>
          <w:sz w:val="24"/>
          <w:szCs w:val="24"/>
        </w:rPr>
        <w:t>) observed TDS values in the range of 198 mg/L – 318 mg/L) in case of Sarvepalli reservoir.</w:t>
      </w:r>
    </w:p>
    <w:p w14:paraId="0E0D0DDB" w14:textId="77777777" w:rsidR="004A2938" w:rsidRPr="004A2938" w:rsidRDefault="004A2938" w:rsidP="004A2938">
      <w:pPr>
        <w:spacing w:after="0" w:line="240" w:lineRule="auto"/>
        <w:jc w:val="both"/>
        <w:rPr>
          <w:rFonts w:ascii="Times New Roman" w:eastAsia="Times New Roman" w:hAnsi="Times New Roman" w:cs="Times New Roman"/>
          <w:sz w:val="24"/>
          <w:szCs w:val="24"/>
          <w:lang w:eastAsia="en-IN" w:bidi="te-IN"/>
        </w:rPr>
      </w:pPr>
    </w:p>
    <w:p w14:paraId="25D9495A" w14:textId="77777777" w:rsidR="003A1D83" w:rsidRPr="00E429B0" w:rsidRDefault="003A1D8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alkalinity</w:t>
      </w:r>
    </w:p>
    <w:p w14:paraId="1BDFBD6A" w14:textId="77777777" w:rsidR="003A1D83" w:rsidRPr="00E429B0" w:rsidRDefault="00E429B0" w:rsidP="004A2938">
      <w:pPr>
        <w:spacing w:after="0" w:line="240" w:lineRule="auto"/>
        <w:jc w:val="both"/>
        <w:rPr>
          <w:rFonts w:ascii="Times New Roman" w:eastAsia="Times New Roman" w:hAnsi="Times New Roman" w:cs="Times New Roman"/>
          <w:sz w:val="24"/>
          <w:szCs w:val="24"/>
          <w:lang w:eastAsia="en-IN" w:bidi="te-IN"/>
        </w:rPr>
      </w:pPr>
      <w:r>
        <w:rPr>
          <w:rFonts w:ascii="Times New Roman" w:eastAsia="Times New Roman" w:hAnsi="Times New Roman" w:cs="Times New Roman"/>
          <w:sz w:val="24"/>
          <w:szCs w:val="24"/>
          <w:lang w:eastAsia="en-IN" w:bidi="te-IN"/>
        </w:rPr>
        <w:t xml:space="preserve">Alkalinity provides buffering capability to water, which aids in the stabilization of its </w:t>
      </w:r>
      <w:proofErr w:type="spellStart"/>
      <w:r>
        <w:rPr>
          <w:rFonts w:ascii="Times New Roman" w:eastAsia="Times New Roman" w:hAnsi="Times New Roman" w:cs="Times New Roman"/>
          <w:sz w:val="24"/>
          <w:szCs w:val="24"/>
          <w:lang w:eastAsia="en-IN" w:bidi="te-IN"/>
        </w:rPr>
        <w:t>pH.</w:t>
      </w:r>
      <w:proofErr w:type="spellEnd"/>
      <w:r>
        <w:rPr>
          <w:rFonts w:ascii="Times New Roman" w:eastAsia="Times New Roman" w:hAnsi="Times New Roman" w:cs="Times New Roman"/>
          <w:sz w:val="24"/>
          <w:szCs w:val="24"/>
          <w:lang w:eastAsia="en-IN" w:bidi="te-IN"/>
        </w:rPr>
        <w:t xml:space="preserve"> During the s</w:t>
      </w:r>
      <w:r>
        <w:rPr>
          <w:rFonts w:ascii="Times New Roman" w:eastAsia="Times New Roman" w:hAnsi="Times New Roman" w:cs="Times New Roman"/>
          <w:sz w:val="24"/>
          <w:szCs w:val="24"/>
          <w:highlight w:val="yellow"/>
          <w:lang w:eastAsia="en-IN" w:bidi="te-IN"/>
        </w:rPr>
        <w:t>tudy</w:t>
      </w:r>
      <w:r>
        <w:rPr>
          <w:rFonts w:ascii="Times New Roman" w:eastAsia="Times New Roman" w:hAnsi="Times New Roman" w:cs="Times New Roman"/>
          <w:sz w:val="24"/>
          <w:szCs w:val="24"/>
          <w:lang w:eastAsia="en-IN" w:bidi="te-IN"/>
        </w:rPr>
        <w:t xml:space="preserve">, it ranged from 136±11.14 mg/L to 246.67±9.87 mg/L. The </w:t>
      </w:r>
      <w:r>
        <w:rPr>
          <w:rFonts w:ascii="Times New Roman" w:eastAsia="Times New Roman" w:hAnsi="Times New Roman" w:cs="Times New Roman"/>
          <w:sz w:val="24"/>
          <w:szCs w:val="24"/>
          <w:highlight w:val="yellow"/>
          <w:lang w:eastAsia="en-IN" w:bidi="te-IN"/>
        </w:rPr>
        <w:t xml:space="preserve">higher values </w:t>
      </w:r>
      <w:r>
        <w:rPr>
          <w:rFonts w:ascii="Times New Roman" w:eastAsia="Times New Roman" w:hAnsi="Times New Roman" w:cs="Times New Roman"/>
          <w:sz w:val="24"/>
          <w:szCs w:val="24"/>
          <w:lang w:eastAsia="en-IN" w:bidi="te-IN"/>
        </w:rPr>
        <w:t xml:space="preserve">observed </w:t>
      </w:r>
      <w:r>
        <w:rPr>
          <w:rFonts w:ascii="Times New Roman" w:eastAsia="Times New Roman" w:hAnsi="Times New Roman" w:cs="Times New Roman"/>
          <w:sz w:val="24"/>
          <w:szCs w:val="24"/>
          <w:highlight w:val="yellow"/>
          <w:lang w:eastAsia="en-IN" w:bidi="te-IN"/>
        </w:rPr>
        <w:t xml:space="preserve">during the </w:t>
      </w:r>
      <w:r>
        <w:rPr>
          <w:rFonts w:ascii="Times New Roman" w:eastAsia="Times New Roman" w:hAnsi="Times New Roman" w:cs="Times New Roman"/>
          <w:sz w:val="24"/>
          <w:szCs w:val="24"/>
          <w:lang w:eastAsia="en-IN" w:bidi="te-IN"/>
        </w:rPr>
        <w:t>hot</w:t>
      </w:r>
      <w:r>
        <w:rPr>
          <w:rFonts w:ascii="Times New Roman" w:eastAsia="Times New Roman" w:hAnsi="Times New Roman" w:cs="Times New Roman"/>
          <w:sz w:val="24"/>
          <w:szCs w:val="24"/>
          <w:highlight w:val="yellow"/>
          <w:lang w:eastAsia="en-IN" w:bidi="te-IN"/>
        </w:rPr>
        <w:t>-</w:t>
      </w:r>
      <w:r>
        <w:rPr>
          <w:rFonts w:ascii="Times New Roman" w:eastAsia="Times New Roman" w:hAnsi="Times New Roman" w:cs="Times New Roman"/>
          <w:sz w:val="24"/>
          <w:szCs w:val="24"/>
          <w:lang w:eastAsia="en-IN" w:bidi="te-IN"/>
        </w:rPr>
        <w:t xml:space="preserve">weather (summer) </w:t>
      </w:r>
      <w:r>
        <w:rPr>
          <w:rFonts w:ascii="Times New Roman" w:eastAsia="Times New Roman" w:hAnsi="Times New Roman" w:cs="Times New Roman"/>
          <w:sz w:val="24"/>
          <w:szCs w:val="24"/>
          <w:highlight w:val="yellow"/>
          <w:lang w:eastAsia="en-IN" w:bidi="te-IN"/>
        </w:rPr>
        <w:t>s</w:t>
      </w:r>
      <w:r>
        <w:rPr>
          <w:rFonts w:ascii="Times New Roman" w:eastAsia="Times New Roman" w:hAnsi="Times New Roman" w:cs="Times New Roman"/>
          <w:sz w:val="24"/>
          <w:szCs w:val="24"/>
          <w:lang w:eastAsia="en-IN" w:bidi="te-IN"/>
        </w:rPr>
        <w:t>eas</w:t>
      </w:r>
      <w:r>
        <w:rPr>
          <w:rFonts w:ascii="Times New Roman" w:eastAsia="Times New Roman" w:hAnsi="Times New Roman" w:cs="Times New Roman"/>
          <w:sz w:val="24"/>
          <w:szCs w:val="24"/>
          <w:highlight w:val="yellow"/>
          <w:lang w:eastAsia="en-IN" w:bidi="te-IN"/>
        </w:rPr>
        <w:t>on,</w:t>
      </w:r>
      <w:r>
        <w:rPr>
          <w:rFonts w:ascii="Times New Roman" w:eastAsia="Times New Roman" w:hAnsi="Times New Roman" w:cs="Times New Roman"/>
          <w:sz w:val="24"/>
          <w:szCs w:val="24"/>
          <w:lang w:eastAsia="en-IN" w:bidi="te-IN"/>
        </w:rPr>
        <w:t xml:space="preserve"> compared </w:t>
      </w:r>
      <w:r>
        <w:rPr>
          <w:rFonts w:ascii="Times New Roman" w:eastAsia="Times New Roman" w:hAnsi="Times New Roman" w:cs="Times New Roman"/>
          <w:sz w:val="24"/>
          <w:szCs w:val="24"/>
          <w:highlight w:val="yellow"/>
          <w:lang w:eastAsia="en-IN" w:bidi="te-IN"/>
        </w:rPr>
        <w:t>wi</w:t>
      </w:r>
      <w:r>
        <w:rPr>
          <w:rFonts w:ascii="Times New Roman" w:eastAsia="Times New Roman" w:hAnsi="Times New Roman" w:cs="Times New Roman"/>
          <w:sz w:val="24"/>
          <w:szCs w:val="24"/>
          <w:lang w:eastAsia="en-IN" w:bidi="te-IN"/>
        </w:rPr>
        <w:t>t</w:t>
      </w:r>
      <w:r>
        <w:rPr>
          <w:rFonts w:ascii="Times New Roman" w:eastAsia="Times New Roman" w:hAnsi="Times New Roman" w:cs="Times New Roman"/>
          <w:sz w:val="24"/>
          <w:szCs w:val="24"/>
          <w:highlight w:val="yellow"/>
          <w:lang w:eastAsia="en-IN" w:bidi="te-IN"/>
        </w:rPr>
        <w:t>h</w:t>
      </w:r>
      <w:r>
        <w:rPr>
          <w:rFonts w:ascii="Times New Roman" w:eastAsia="Times New Roman" w:hAnsi="Times New Roman" w:cs="Times New Roman"/>
          <w:sz w:val="24"/>
          <w:szCs w:val="24"/>
          <w:lang w:eastAsia="en-IN" w:bidi="te-IN"/>
        </w:rPr>
        <w:t xml:space="preserve"> other seasons</w:t>
      </w:r>
      <w:r>
        <w:rPr>
          <w:rFonts w:ascii="Times New Roman" w:eastAsia="Times New Roman" w:hAnsi="Times New Roman" w:cs="Times New Roman"/>
          <w:sz w:val="24"/>
          <w:szCs w:val="24"/>
          <w:highlight w:val="yellow"/>
          <w:lang w:eastAsia="en-IN" w:bidi="te-IN"/>
        </w:rPr>
        <w:t>,</w:t>
      </w:r>
      <w:r>
        <w:rPr>
          <w:rFonts w:ascii="Times New Roman" w:eastAsia="Times New Roman" w:hAnsi="Times New Roman" w:cs="Times New Roman"/>
          <w:sz w:val="24"/>
          <w:szCs w:val="24"/>
          <w:lang w:eastAsia="en-IN" w:bidi="te-IN"/>
        </w:rPr>
        <w:t xml:space="preserve"> may </w:t>
      </w:r>
      <w:r>
        <w:rPr>
          <w:rFonts w:ascii="Times New Roman" w:eastAsia="Times New Roman" w:hAnsi="Times New Roman" w:cs="Times New Roman"/>
          <w:sz w:val="24"/>
          <w:szCs w:val="24"/>
          <w:highlight w:val="yellow"/>
          <w:lang w:eastAsia="en-IN" w:bidi="te-IN"/>
        </w:rPr>
        <w:t>be related to c</w:t>
      </w:r>
      <w:r>
        <w:rPr>
          <w:rFonts w:ascii="Times New Roman" w:eastAsia="Times New Roman" w:hAnsi="Times New Roman" w:cs="Times New Roman"/>
          <w:sz w:val="24"/>
          <w:szCs w:val="24"/>
          <w:lang w:eastAsia="en-IN" w:bidi="te-IN"/>
        </w:rPr>
        <w:t>ha</w:t>
      </w:r>
      <w:r>
        <w:rPr>
          <w:rFonts w:ascii="Times New Roman" w:eastAsia="Times New Roman" w:hAnsi="Times New Roman" w:cs="Times New Roman"/>
          <w:sz w:val="24"/>
          <w:szCs w:val="24"/>
          <w:highlight w:val="yellow"/>
          <w:lang w:eastAsia="en-IN" w:bidi="te-IN"/>
        </w:rPr>
        <w:t>ng</w:t>
      </w:r>
      <w:r>
        <w:rPr>
          <w:rFonts w:ascii="Times New Roman" w:eastAsia="Times New Roman" w:hAnsi="Times New Roman" w:cs="Times New Roman"/>
          <w:sz w:val="24"/>
          <w:szCs w:val="24"/>
          <w:lang w:eastAsia="en-IN" w:bidi="te-IN"/>
        </w:rPr>
        <w:t>e</w:t>
      </w:r>
      <w:r>
        <w:rPr>
          <w:rFonts w:ascii="Times New Roman" w:eastAsia="Times New Roman" w:hAnsi="Times New Roman" w:cs="Times New Roman"/>
          <w:sz w:val="24"/>
          <w:szCs w:val="24"/>
          <w:highlight w:val="yellow"/>
          <w:lang w:eastAsia="en-IN" w:bidi="te-IN"/>
        </w:rPr>
        <w:t>s</w:t>
      </w:r>
      <w:r>
        <w:rPr>
          <w:rFonts w:ascii="Times New Roman" w:eastAsia="Times New Roman" w:hAnsi="Times New Roman" w:cs="Times New Roman"/>
          <w:sz w:val="24"/>
          <w:szCs w:val="24"/>
          <w:lang w:eastAsia="en-IN" w:bidi="te-IN"/>
        </w:rPr>
        <w:t xml:space="preserve"> </w:t>
      </w:r>
      <w:r>
        <w:rPr>
          <w:rFonts w:ascii="Times New Roman" w:eastAsia="Times New Roman" w:hAnsi="Times New Roman" w:cs="Times New Roman"/>
          <w:sz w:val="24"/>
          <w:szCs w:val="24"/>
          <w:highlight w:val="yellow"/>
          <w:lang w:eastAsia="en-IN" w:bidi="te-IN"/>
        </w:rPr>
        <w:t>in</w:t>
      </w:r>
      <w:r>
        <w:rPr>
          <w:rFonts w:ascii="Times New Roman" w:eastAsia="Times New Roman" w:hAnsi="Times New Roman" w:cs="Times New Roman"/>
          <w:sz w:val="24"/>
          <w:szCs w:val="24"/>
          <w:lang w:eastAsia="en-IN" w:bidi="te-IN"/>
        </w:rPr>
        <w:t xml:space="preserve"> pH </w:t>
      </w:r>
      <w:r>
        <w:rPr>
          <w:rFonts w:ascii="Times New Roman" w:eastAsia="Times New Roman" w:hAnsi="Times New Roman" w:cs="Times New Roman"/>
          <w:sz w:val="24"/>
          <w:szCs w:val="24"/>
          <w:highlight w:val="yellow"/>
          <w:lang w:eastAsia="en-IN" w:bidi="te-IN"/>
        </w:rPr>
        <w:t>a</w:t>
      </w:r>
      <w:r>
        <w:rPr>
          <w:rFonts w:ascii="Times New Roman" w:eastAsia="Times New Roman" w:hAnsi="Times New Roman" w:cs="Times New Roman"/>
          <w:sz w:val="24"/>
          <w:szCs w:val="24"/>
          <w:lang w:eastAsia="en-IN" w:bidi="te-IN"/>
        </w:rPr>
        <w:t>n</w:t>
      </w:r>
      <w:r>
        <w:rPr>
          <w:rFonts w:ascii="Times New Roman" w:eastAsia="Times New Roman" w:hAnsi="Times New Roman" w:cs="Times New Roman"/>
          <w:sz w:val="24"/>
          <w:szCs w:val="24"/>
          <w:highlight w:val="yellow"/>
          <w:lang w:eastAsia="en-IN" w:bidi="te-IN"/>
        </w:rPr>
        <w:t>d</w:t>
      </w:r>
      <w:r>
        <w:rPr>
          <w:rFonts w:ascii="Times New Roman" w:eastAsia="Times New Roman" w:hAnsi="Times New Roman" w:cs="Times New Roman"/>
          <w:sz w:val="24"/>
          <w:szCs w:val="24"/>
          <w:lang w:eastAsia="en-IN" w:bidi="te-IN"/>
        </w:rPr>
        <w:t xml:space="preserve"> the relative </w:t>
      </w:r>
      <w:r>
        <w:rPr>
          <w:rFonts w:ascii="Times New Roman" w:eastAsia="Times New Roman" w:hAnsi="Times New Roman" w:cs="Times New Roman"/>
          <w:sz w:val="24"/>
          <w:szCs w:val="24"/>
          <w:highlight w:val="yellow"/>
          <w:lang w:eastAsia="en-IN" w:bidi="te-IN"/>
        </w:rPr>
        <w:t>propor</w:t>
      </w:r>
      <w:r>
        <w:rPr>
          <w:rFonts w:ascii="Times New Roman" w:eastAsia="Times New Roman" w:hAnsi="Times New Roman" w:cs="Times New Roman"/>
          <w:sz w:val="24"/>
          <w:szCs w:val="24"/>
          <w:lang w:eastAsia="en-IN" w:bidi="te-IN"/>
        </w:rPr>
        <w:t>ti</w:t>
      </w:r>
      <w:r>
        <w:rPr>
          <w:rFonts w:ascii="Times New Roman" w:eastAsia="Times New Roman" w:hAnsi="Times New Roman" w:cs="Times New Roman"/>
          <w:sz w:val="24"/>
          <w:szCs w:val="24"/>
          <w:highlight w:val="yellow"/>
          <w:lang w:eastAsia="en-IN" w:bidi="te-IN"/>
        </w:rPr>
        <w:t>on</w:t>
      </w:r>
      <w:r>
        <w:rPr>
          <w:rFonts w:ascii="Times New Roman" w:eastAsia="Times New Roman" w:hAnsi="Times New Roman" w:cs="Times New Roman"/>
          <w:sz w:val="24"/>
          <w:szCs w:val="24"/>
          <w:lang w:eastAsia="en-IN" w:bidi="te-IN"/>
        </w:rPr>
        <w:t>s of inor</w:t>
      </w:r>
      <w:r>
        <w:rPr>
          <w:rFonts w:ascii="Times New Roman" w:eastAsia="Times New Roman" w:hAnsi="Times New Roman" w:cs="Times New Roman"/>
          <w:sz w:val="24"/>
          <w:szCs w:val="24"/>
          <w:highlight w:val="yellow"/>
          <w:lang w:eastAsia="en-IN" w:bidi="te-IN"/>
        </w:rPr>
        <w:t>ganic carbon specie</w:t>
      </w:r>
      <w:r>
        <w:rPr>
          <w:rFonts w:ascii="Times New Roman" w:eastAsia="Times New Roman" w:hAnsi="Times New Roman" w:cs="Times New Roman"/>
          <w:sz w:val="24"/>
          <w:szCs w:val="24"/>
          <w:lang w:eastAsia="en-IN" w:bidi="te-IN"/>
        </w:rPr>
        <w:t>s (CO2, HCO3, and CO3-2).</w:t>
      </w:r>
      <w:r>
        <w:rPr>
          <w:rFonts w:ascii="Times New Roman" w:hAnsi="Times New Roman" w:cs="Times New Roman"/>
          <w:sz w:val="24"/>
          <w:szCs w:val="24"/>
        </w:rPr>
        <w:t xml:space="preserve"> Similar observations were made by Venkatesh (2017)</w:t>
      </w:r>
      <w:r>
        <w:rPr>
          <w:rFonts w:ascii="Times New Roman" w:hAnsi="Times New Roman" w:cs="Times New Roman"/>
          <w:sz w:val="24"/>
          <w:szCs w:val="24"/>
          <w:highlight w:val="yellow"/>
        </w:rPr>
        <w:t>, who</w:t>
      </w:r>
      <w:r>
        <w:rPr>
          <w:rFonts w:ascii="Times New Roman" w:hAnsi="Times New Roman" w:cs="Times New Roman"/>
          <w:sz w:val="24"/>
          <w:szCs w:val="24"/>
        </w:rPr>
        <w:t xml:space="preserve"> recorded alkalinity of water in the range of 126 mg/L to 181 mg/L (</w:t>
      </w:r>
      <w:proofErr w:type="spellStart"/>
      <w:r>
        <w:rPr>
          <w:rFonts w:ascii="Times New Roman" w:hAnsi="Times New Roman" w:cs="Times New Roman"/>
          <w:sz w:val="24"/>
          <w:szCs w:val="24"/>
        </w:rPr>
        <w:t>Kanigiri</w:t>
      </w:r>
      <w:proofErr w:type="spellEnd"/>
      <w:r>
        <w:rPr>
          <w:rFonts w:ascii="Times New Roman" w:hAnsi="Times New Roman" w:cs="Times New Roman"/>
          <w:sz w:val="24"/>
          <w:szCs w:val="24"/>
        </w:rPr>
        <w:t xml:space="preserve"> reservoir) and 139 mg/L &amp; 236 mg/L (Nellore reservoir), </w:t>
      </w:r>
      <w:proofErr w:type="spellStart"/>
      <w:r>
        <w:rPr>
          <w:rFonts w:ascii="Times New Roman" w:hAnsi="Times New Roman" w:cs="Times New Roman"/>
          <w:sz w:val="24"/>
          <w:szCs w:val="24"/>
        </w:rPr>
        <w:t>Manjare</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(2010) observed alkalinity in the range of 121.25 to 200 mg/L in </w:t>
      </w:r>
      <w:proofErr w:type="spellStart"/>
      <w:r>
        <w:rPr>
          <w:rFonts w:ascii="Times New Roman" w:hAnsi="Times New Roman" w:cs="Times New Roman"/>
          <w:sz w:val="24"/>
          <w:szCs w:val="24"/>
        </w:rPr>
        <w:t>Tamdalge</w:t>
      </w:r>
      <w:proofErr w:type="spellEnd"/>
      <w:r>
        <w:rPr>
          <w:rFonts w:ascii="Times New Roman" w:hAnsi="Times New Roman" w:cs="Times New Roman"/>
          <w:sz w:val="24"/>
          <w:szCs w:val="24"/>
        </w:rPr>
        <w:t xml:space="preserve"> tank waters. </w:t>
      </w:r>
      <w:proofErr w:type="spellStart"/>
      <w:r>
        <w:rPr>
          <w:rFonts w:ascii="Times New Roman" w:hAnsi="Times New Roman" w:cs="Times New Roman"/>
          <w:sz w:val="24"/>
          <w:szCs w:val="24"/>
        </w:rPr>
        <w:t>Simpi</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.,(2011) documented total alkalinity values in the range of 110 to 165 mg/L from Hosahalli tank waters. Lubal </w:t>
      </w:r>
      <w:r>
        <w:rPr>
          <w:rFonts w:ascii="Times New Roman" w:hAnsi="Times New Roman" w:cs="Times New Roman"/>
          <w:i/>
          <w:iCs/>
          <w:sz w:val="24"/>
          <w:szCs w:val="24"/>
        </w:rPr>
        <w:t>et al.,</w:t>
      </w:r>
      <w:r>
        <w:rPr>
          <w:rFonts w:ascii="Times New Roman" w:hAnsi="Times New Roman" w:cs="Times New Roman"/>
          <w:sz w:val="24"/>
          <w:szCs w:val="24"/>
        </w:rPr>
        <w:t xml:space="preserve"> (2012) observed in </w:t>
      </w:r>
      <w:proofErr w:type="spellStart"/>
      <w:r>
        <w:rPr>
          <w:rFonts w:ascii="Times New Roman" w:hAnsi="Times New Roman" w:cs="Times New Roman"/>
          <w:sz w:val="24"/>
          <w:szCs w:val="24"/>
        </w:rPr>
        <w:t>Mhaswad</w:t>
      </w:r>
      <w:proofErr w:type="spellEnd"/>
      <w:r>
        <w:rPr>
          <w:rFonts w:ascii="Times New Roman" w:hAnsi="Times New Roman" w:cs="Times New Roman"/>
          <w:sz w:val="24"/>
          <w:szCs w:val="24"/>
        </w:rPr>
        <w:t xml:space="preserve"> reservoir, alkalinity ranging from 182 to 270 mg/L.</w:t>
      </w:r>
    </w:p>
    <w:p w14:paraId="71725C6D" w14:textId="77777777" w:rsidR="006504E3" w:rsidRPr="00E429B0" w:rsidRDefault="006504E3" w:rsidP="004A2938">
      <w:pPr>
        <w:jc w:val="both"/>
        <w:rPr>
          <w:rFonts w:ascii="Times New Roman" w:hAnsi="Times New Roman" w:cs="Times New Roman"/>
          <w:b/>
          <w:bCs/>
          <w:sz w:val="24"/>
          <w:szCs w:val="24"/>
        </w:rPr>
      </w:pPr>
    </w:p>
    <w:p w14:paraId="4B50C865" w14:textId="77777777" w:rsidR="009260C8" w:rsidRPr="00E429B0" w:rsidRDefault="009260C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hardness</w:t>
      </w:r>
    </w:p>
    <w:p w14:paraId="75249BD6" w14:textId="77777777" w:rsidR="009260C8" w:rsidRDefault="002F74DB" w:rsidP="004A2938">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en-IN" w:bidi="te-IN"/>
        </w:rPr>
        <w:t>The main ions responsible for water hardness are divalent cations, namely calcium and magnesium in surface waters. The st</w:t>
      </w:r>
      <w:r>
        <w:rPr>
          <w:rFonts w:ascii="Times New Roman" w:eastAsia="Times New Roman" w:hAnsi="Times New Roman" w:cs="Times New Roman"/>
          <w:sz w:val="24"/>
          <w:szCs w:val="24"/>
          <w:highlight w:val="yellow"/>
          <w:lang w:eastAsia="en-IN" w:bidi="te-IN"/>
        </w:rPr>
        <w:t>udy rec</w:t>
      </w:r>
      <w:r>
        <w:rPr>
          <w:rFonts w:ascii="Times New Roman" w:eastAsia="Times New Roman" w:hAnsi="Times New Roman" w:cs="Times New Roman"/>
          <w:sz w:val="24"/>
          <w:szCs w:val="24"/>
          <w:lang w:eastAsia="en-IN" w:bidi="te-IN"/>
        </w:rPr>
        <w:t>o</w:t>
      </w:r>
      <w:r>
        <w:rPr>
          <w:rFonts w:ascii="Times New Roman" w:eastAsia="Times New Roman" w:hAnsi="Times New Roman" w:cs="Times New Roman"/>
          <w:sz w:val="24"/>
          <w:szCs w:val="24"/>
          <w:highlight w:val="yellow"/>
          <w:lang w:eastAsia="en-IN" w:bidi="te-IN"/>
        </w:rPr>
        <w:t>rde</w:t>
      </w:r>
      <w:r>
        <w:rPr>
          <w:rFonts w:ascii="Times New Roman" w:eastAsia="Times New Roman" w:hAnsi="Times New Roman" w:cs="Times New Roman"/>
          <w:sz w:val="24"/>
          <w:szCs w:val="24"/>
          <w:lang w:eastAsia="en-IN" w:bidi="te-IN"/>
        </w:rPr>
        <w:t xml:space="preserve">d hardness values ranging from </w:t>
      </w:r>
      <w:r>
        <w:rPr>
          <w:rFonts w:ascii="Times New Roman" w:eastAsia="Times New Roman" w:hAnsi="Times New Roman" w:cs="Times New Roman"/>
          <w:sz w:val="24"/>
          <w:szCs w:val="24"/>
          <w:highlight w:val="yellow"/>
          <w:lang w:eastAsia="en-IN" w:bidi="te-IN"/>
        </w:rPr>
        <w:t>179.33 mg/L to 324.33 mg/L</w:t>
      </w:r>
      <w:r>
        <w:rPr>
          <w:rFonts w:ascii="Times New Roman" w:eastAsia="Times New Roman" w:hAnsi="Times New Roman" w:cs="Times New Roman"/>
          <w:sz w:val="24"/>
          <w:szCs w:val="24"/>
          <w:lang w:eastAsia="en-IN" w:bidi="te-IN"/>
        </w:rPr>
        <w:t xml:space="preserve">. </w:t>
      </w:r>
      <w:r>
        <w:rPr>
          <w:rFonts w:ascii="Times New Roman" w:eastAsia="Times New Roman" w:hAnsi="Times New Roman" w:cs="Times New Roman"/>
          <w:sz w:val="24"/>
          <w:szCs w:val="24"/>
          <w:highlight w:val="yellow"/>
          <w:lang w:eastAsia="en-IN" w:bidi="te-IN"/>
        </w:rPr>
        <w:t xml:space="preserve">The lowest hardness was recorded in December (179.33 mg/L), whereas the highest was recorded in May (324.33 mg/L). </w:t>
      </w:r>
      <w:r>
        <w:rPr>
          <w:rFonts w:ascii="Times New Roman" w:hAnsi="Times New Roman" w:cs="Times New Roman"/>
          <w:sz w:val="24"/>
          <w:szCs w:val="24"/>
        </w:rPr>
        <w:t xml:space="preserve">Lubal </w:t>
      </w:r>
      <w:r>
        <w:rPr>
          <w:rFonts w:ascii="Times New Roman" w:hAnsi="Times New Roman" w:cs="Times New Roman"/>
          <w:i/>
          <w:iCs/>
          <w:sz w:val="24"/>
          <w:szCs w:val="24"/>
        </w:rPr>
        <w:t>et al.,</w:t>
      </w:r>
      <w:r>
        <w:rPr>
          <w:rFonts w:ascii="Times New Roman" w:hAnsi="Times New Roman" w:cs="Times New Roman"/>
          <w:sz w:val="24"/>
          <w:szCs w:val="24"/>
        </w:rPr>
        <w:t xml:space="preserve"> (2012) observed in </w:t>
      </w:r>
      <w:proofErr w:type="spellStart"/>
      <w:r>
        <w:rPr>
          <w:rFonts w:ascii="Times New Roman" w:hAnsi="Times New Roman" w:cs="Times New Roman"/>
          <w:sz w:val="24"/>
          <w:szCs w:val="24"/>
        </w:rPr>
        <w:t>Mhaswad</w:t>
      </w:r>
      <w:proofErr w:type="spellEnd"/>
      <w:r>
        <w:rPr>
          <w:rFonts w:ascii="Times New Roman" w:hAnsi="Times New Roman" w:cs="Times New Roman"/>
          <w:sz w:val="24"/>
          <w:szCs w:val="24"/>
        </w:rPr>
        <w:t xml:space="preserve"> reservoir, total hardness values ranging from 119 to 167 mg/L. </w:t>
      </w:r>
      <w:proofErr w:type="spellStart"/>
      <w:r>
        <w:rPr>
          <w:rFonts w:ascii="Times New Roman" w:hAnsi="Times New Roman" w:cs="Times New Roman"/>
          <w:sz w:val="24"/>
          <w:szCs w:val="24"/>
        </w:rPr>
        <w:t>Thirupathaiah</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(2012) documented hardness values ranging from 159 to 188 mg/L in case of Lower </w:t>
      </w:r>
      <w:proofErr w:type="spellStart"/>
      <w:r>
        <w:rPr>
          <w:rFonts w:ascii="Times New Roman" w:hAnsi="Times New Roman" w:cs="Times New Roman"/>
          <w:sz w:val="24"/>
          <w:szCs w:val="24"/>
        </w:rPr>
        <w:t>Manair</w:t>
      </w:r>
      <w:proofErr w:type="spellEnd"/>
      <w:r>
        <w:rPr>
          <w:rFonts w:ascii="Times New Roman" w:hAnsi="Times New Roman" w:cs="Times New Roman"/>
          <w:sz w:val="24"/>
          <w:szCs w:val="24"/>
        </w:rPr>
        <w:t xml:space="preserve"> reservoir. </w:t>
      </w:r>
      <w:proofErr w:type="spellStart"/>
      <w:r>
        <w:rPr>
          <w:rFonts w:ascii="Times New Roman" w:hAnsi="Times New Roman" w:cs="Times New Roman"/>
          <w:sz w:val="24"/>
          <w:szCs w:val="24"/>
        </w:rPr>
        <w:t>Bhadja</w:t>
      </w:r>
      <w:proofErr w:type="spellEnd"/>
      <w:r>
        <w:rPr>
          <w:rFonts w:ascii="Times New Roman" w:hAnsi="Times New Roman" w:cs="Times New Roman"/>
          <w:sz w:val="24"/>
          <w:szCs w:val="24"/>
        </w:rPr>
        <w:t xml:space="preserve"> and Vaghela (2013) documented total hardness values in the range of 221 to 258 mg/L, 231.5 to 251 mg/L and 243.5 to 265 mg/L in Aji, Nyari and </w:t>
      </w:r>
      <w:proofErr w:type="spellStart"/>
      <w:r>
        <w:rPr>
          <w:rFonts w:ascii="Times New Roman" w:hAnsi="Times New Roman" w:cs="Times New Roman"/>
          <w:sz w:val="24"/>
          <w:szCs w:val="24"/>
        </w:rPr>
        <w:t>Lalpari</w:t>
      </w:r>
      <w:proofErr w:type="spellEnd"/>
      <w:r>
        <w:rPr>
          <w:rFonts w:ascii="Times New Roman" w:hAnsi="Times New Roman" w:cs="Times New Roman"/>
          <w:sz w:val="24"/>
          <w:szCs w:val="24"/>
        </w:rPr>
        <w:t xml:space="preserve"> reservoirs of </w:t>
      </w:r>
      <w:proofErr w:type="spellStart"/>
      <w:r>
        <w:rPr>
          <w:rFonts w:ascii="Times New Roman" w:hAnsi="Times New Roman" w:cs="Times New Roman"/>
          <w:sz w:val="24"/>
          <w:szCs w:val="24"/>
        </w:rPr>
        <w:t>Sourashtra</w:t>
      </w:r>
      <w:proofErr w:type="spellEnd"/>
      <w:r>
        <w:rPr>
          <w:rFonts w:ascii="Times New Roman" w:hAnsi="Times New Roman" w:cs="Times New Roman"/>
          <w:sz w:val="24"/>
          <w:szCs w:val="24"/>
        </w:rPr>
        <w:t xml:space="preserve"> respectively.</w:t>
      </w:r>
    </w:p>
    <w:p w14:paraId="187B5615" w14:textId="77777777" w:rsidR="00E429B0" w:rsidRPr="00E429B0" w:rsidRDefault="00E429B0" w:rsidP="004A2938">
      <w:pPr>
        <w:spacing w:after="0"/>
        <w:jc w:val="both"/>
        <w:rPr>
          <w:rFonts w:ascii="Times New Roman" w:eastAsia="Times New Roman" w:hAnsi="Times New Roman" w:cs="Times New Roman"/>
          <w:sz w:val="24"/>
          <w:szCs w:val="24"/>
          <w:lang w:eastAsia="en-IN" w:bidi="te-IN"/>
        </w:rPr>
      </w:pPr>
    </w:p>
    <w:p w14:paraId="4EA2287D" w14:textId="77777777" w:rsidR="00ED7F46" w:rsidRPr="00E429B0" w:rsidRDefault="00ED7F46"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Total ammonia</w:t>
      </w:r>
    </w:p>
    <w:p w14:paraId="3DF81A7A" w14:textId="5A420F6E" w:rsidR="00ED7F46" w:rsidRDefault="00A54562" w:rsidP="004A2938">
      <w:pPr>
        <w:spacing w:after="0"/>
        <w:jc w:val="both"/>
        <w:rPr>
          <w:rFonts w:ascii="Times New Roman" w:hAnsi="Times New Roman" w:cs="Times New Roman"/>
          <w:sz w:val="24"/>
          <w:szCs w:val="24"/>
        </w:rPr>
      </w:pPr>
      <w:r>
        <w:rPr>
          <w:rFonts w:ascii="Times New Roman" w:eastAsia="Times New Roman" w:hAnsi="Times New Roman" w:cs="Times New Roman"/>
          <w:sz w:val="24"/>
          <w:szCs w:val="24"/>
          <w:lang w:eastAsia="en-IN" w:bidi="te-IN"/>
        </w:rPr>
        <w:t xml:space="preserve">The toxicity of ammonia increases as pH rises, because at higher pH, the majority of the ammonia remains gaseous (unionized). In this study, it ranged from 0.02±0.01 mg/L to 0.35±0.04 mg/L. </w:t>
      </w:r>
      <w:r>
        <w:rPr>
          <w:rFonts w:ascii="Times New Roman" w:eastAsia="Times New Roman" w:hAnsi="Times New Roman" w:cs="Times New Roman"/>
          <w:sz w:val="24"/>
          <w:szCs w:val="24"/>
          <w:highlight w:val="yellow"/>
          <w:lang w:eastAsia="en-IN" w:bidi="te-IN"/>
        </w:rPr>
        <w:t xml:space="preserve">Total ammonia was highest in December (0.35 mg/L) and lowest in June and July (0.02 mg/L). </w:t>
      </w:r>
      <w:proofErr w:type="spellStart"/>
      <w:r w:rsidR="002B29B2" w:rsidRPr="002B29B2">
        <w:rPr>
          <w:rFonts w:ascii="Times New Roman" w:hAnsi="Times New Roman" w:cs="Times New Roman"/>
          <w:sz w:val="24"/>
          <w:szCs w:val="24"/>
        </w:rPr>
        <w:t>Lianthuamluaia</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(2013) also reported ammonia ranging from 0.026 to 0.18 mg/L in case of Savitri reservoir, </w:t>
      </w:r>
      <w:proofErr w:type="spellStart"/>
      <w:r>
        <w:rPr>
          <w:rFonts w:ascii="Times New Roman" w:hAnsi="Times New Roman" w:cs="Times New Roman"/>
          <w:sz w:val="24"/>
          <w:szCs w:val="24"/>
        </w:rPr>
        <w:t>Pulugandi</w:t>
      </w:r>
      <w:proofErr w:type="spellEnd"/>
      <w:r>
        <w:rPr>
          <w:rFonts w:ascii="Times New Roman" w:hAnsi="Times New Roman" w:cs="Times New Roman"/>
          <w:sz w:val="24"/>
          <w:szCs w:val="24"/>
        </w:rPr>
        <w:t xml:space="preserve"> (2014) documented ammonia concentrations ranging from 0.49 to 1.08 mg/L from the waters of </w:t>
      </w:r>
      <w:proofErr w:type="spellStart"/>
      <w:r>
        <w:rPr>
          <w:rFonts w:ascii="Times New Roman" w:hAnsi="Times New Roman" w:cs="Times New Roman"/>
          <w:sz w:val="24"/>
          <w:szCs w:val="24"/>
        </w:rPr>
        <w:t>Vembakottai</w:t>
      </w:r>
      <w:proofErr w:type="spellEnd"/>
      <w:r>
        <w:rPr>
          <w:rFonts w:ascii="Times New Roman" w:hAnsi="Times New Roman" w:cs="Times New Roman"/>
          <w:sz w:val="24"/>
          <w:szCs w:val="24"/>
        </w:rPr>
        <w:t xml:space="preserve"> reservoir.</w:t>
      </w:r>
    </w:p>
    <w:p w14:paraId="721C96B4" w14:textId="77777777" w:rsidR="00E429B0" w:rsidRPr="00E429B0" w:rsidRDefault="00E429B0" w:rsidP="004A2938">
      <w:pPr>
        <w:spacing w:after="0"/>
        <w:jc w:val="both"/>
        <w:rPr>
          <w:rFonts w:ascii="Times New Roman" w:eastAsia="Times New Roman" w:hAnsi="Times New Roman" w:cs="Times New Roman"/>
          <w:sz w:val="24"/>
          <w:szCs w:val="24"/>
          <w:lang w:eastAsia="en-IN" w:bidi="te-IN"/>
        </w:rPr>
      </w:pPr>
    </w:p>
    <w:p w14:paraId="4DCE762B" w14:textId="77777777" w:rsidR="00BB554A" w:rsidRPr="00E429B0" w:rsidRDefault="00BB554A"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lastRenderedPageBreak/>
        <w:t>Nitrites</w:t>
      </w:r>
    </w:p>
    <w:p w14:paraId="0498365A" w14:textId="5D0E6DED" w:rsidR="00BB554A" w:rsidRPr="00E429B0" w:rsidRDefault="00611FE7"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Nitrite represents an intermediate form during denitrification and nitrification </w:t>
      </w:r>
      <w:r>
        <w:rPr>
          <w:rFonts w:ascii="Times New Roman" w:hAnsi="Times New Roman" w:cs="Times New Roman"/>
          <w:sz w:val="24"/>
          <w:szCs w:val="24"/>
          <w:highlight w:val="yellow"/>
        </w:rPr>
        <w:t>p</w:t>
      </w:r>
      <w:r>
        <w:rPr>
          <w:rFonts w:ascii="Times New Roman" w:hAnsi="Times New Roman" w:cs="Times New Roman"/>
          <w:sz w:val="24"/>
          <w:szCs w:val="24"/>
        </w:rPr>
        <w:t>r</w:t>
      </w:r>
      <w:r>
        <w:rPr>
          <w:rFonts w:ascii="Times New Roman" w:hAnsi="Times New Roman" w:cs="Times New Roman"/>
          <w:sz w:val="24"/>
          <w:szCs w:val="24"/>
          <w:highlight w:val="yellow"/>
        </w:rPr>
        <w:t>oc</w:t>
      </w:r>
      <w:r>
        <w:rPr>
          <w:rFonts w:ascii="Times New Roman" w:hAnsi="Times New Roman" w:cs="Times New Roman"/>
          <w:sz w:val="24"/>
          <w:szCs w:val="24"/>
        </w:rPr>
        <w:t>e</w:t>
      </w:r>
      <w:r>
        <w:rPr>
          <w:rFonts w:ascii="Times New Roman" w:hAnsi="Times New Roman" w:cs="Times New Roman"/>
          <w:sz w:val="24"/>
          <w:szCs w:val="24"/>
          <w:highlight w:val="yellow"/>
        </w:rPr>
        <w:t>sse</w:t>
      </w:r>
      <w:r>
        <w:rPr>
          <w:rFonts w:ascii="Times New Roman" w:hAnsi="Times New Roman" w:cs="Times New Roman"/>
          <w:sz w:val="24"/>
          <w:szCs w:val="24"/>
        </w:rPr>
        <w:t>s in</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nitrogen cycle. It is a very unstable ion and gets converted into either ammonia or nitrate depending upon the conditions of the water. The values of nitrite content varied between 0.067±0.010 mg/L and 0.347±0.02 mg/L. </w:t>
      </w:r>
      <w:r>
        <w:rPr>
          <w:rFonts w:ascii="Times New Roman" w:hAnsi="Times New Roman" w:cs="Times New Roman"/>
          <w:sz w:val="24"/>
          <w:szCs w:val="24"/>
          <w:highlight w:val="yellow"/>
        </w:rPr>
        <w:t>Higher m</w:t>
      </w:r>
      <w:r>
        <w:rPr>
          <w:rFonts w:ascii="Times New Roman" w:hAnsi="Times New Roman" w:cs="Times New Roman"/>
          <w:sz w:val="24"/>
          <w:szCs w:val="24"/>
        </w:rPr>
        <w:t>onsoon values m</w:t>
      </w:r>
      <w:r>
        <w:rPr>
          <w:rFonts w:ascii="Times New Roman" w:hAnsi="Times New Roman" w:cs="Times New Roman"/>
          <w:sz w:val="24"/>
          <w:szCs w:val="24"/>
          <w:highlight w:val="yellow"/>
        </w:rPr>
        <w:t>ay</w:t>
      </w:r>
      <w:r>
        <w:rPr>
          <w:rFonts w:ascii="Times New Roman" w:hAnsi="Times New Roman" w:cs="Times New Roman"/>
          <w:sz w:val="24"/>
          <w:szCs w:val="24"/>
        </w:rPr>
        <w:t xml:space="preserve"> be </w:t>
      </w:r>
      <w:r>
        <w:rPr>
          <w:rFonts w:ascii="Times New Roman" w:hAnsi="Times New Roman" w:cs="Times New Roman"/>
          <w:sz w:val="24"/>
          <w:szCs w:val="24"/>
          <w:highlight w:val="yellow"/>
        </w:rPr>
        <w:t>associate</w:t>
      </w:r>
      <w:r>
        <w:rPr>
          <w:rFonts w:ascii="Times New Roman" w:hAnsi="Times New Roman" w:cs="Times New Roman"/>
          <w:sz w:val="24"/>
          <w:szCs w:val="24"/>
        </w:rPr>
        <w:t xml:space="preserve">d </w:t>
      </w:r>
      <w:r>
        <w:rPr>
          <w:rFonts w:ascii="Times New Roman" w:hAnsi="Times New Roman" w:cs="Times New Roman"/>
          <w:sz w:val="24"/>
          <w:szCs w:val="24"/>
          <w:highlight w:val="yellow"/>
        </w:rPr>
        <w:t>wi</w:t>
      </w:r>
      <w:r>
        <w:rPr>
          <w:rFonts w:ascii="Times New Roman" w:hAnsi="Times New Roman" w:cs="Times New Roman"/>
          <w:sz w:val="24"/>
          <w:szCs w:val="24"/>
        </w:rPr>
        <w:t>t</w:t>
      </w:r>
      <w:r>
        <w:rPr>
          <w:rFonts w:ascii="Times New Roman" w:hAnsi="Times New Roman" w:cs="Times New Roman"/>
          <w:sz w:val="24"/>
          <w:szCs w:val="24"/>
          <w:highlight w:val="yellow"/>
        </w:rPr>
        <w:t>h</w:t>
      </w:r>
      <w:r>
        <w:rPr>
          <w:rFonts w:ascii="Times New Roman" w:hAnsi="Times New Roman" w:cs="Times New Roman"/>
          <w:sz w:val="24"/>
          <w:szCs w:val="24"/>
        </w:rPr>
        <w:t xml:space="preserve"> nitrite e</w:t>
      </w:r>
      <w:r>
        <w:rPr>
          <w:rFonts w:ascii="Times New Roman" w:hAnsi="Times New Roman" w:cs="Times New Roman"/>
          <w:sz w:val="24"/>
          <w:szCs w:val="24"/>
          <w:highlight w:val="yellow"/>
        </w:rPr>
        <w:t>n</w:t>
      </w:r>
      <w:r>
        <w:rPr>
          <w:rFonts w:ascii="Times New Roman" w:hAnsi="Times New Roman" w:cs="Times New Roman"/>
          <w:sz w:val="24"/>
          <w:szCs w:val="24"/>
        </w:rPr>
        <w:t>ter</w:t>
      </w:r>
      <w:r>
        <w:rPr>
          <w:rFonts w:ascii="Times New Roman" w:hAnsi="Times New Roman" w:cs="Times New Roman"/>
          <w:sz w:val="24"/>
          <w:szCs w:val="24"/>
          <w:highlight w:val="yellow"/>
        </w:rPr>
        <w:t>i</w:t>
      </w:r>
      <w:r>
        <w:rPr>
          <w:rFonts w:ascii="Times New Roman" w:hAnsi="Times New Roman" w:cs="Times New Roman"/>
          <w:sz w:val="24"/>
          <w:szCs w:val="24"/>
        </w:rPr>
        <w:t>ng the reservoir</w:t>
      </w:r>
      <w:r>
        <w:rPr>
          <w:rFonts w:ascii="Times New Roman" w:hAnsi="Times New Roman" w:cs="Times New Roman"/>
          <w:sz w:val="24"/>
          <w:szCs w:val="24"/>
          <w:highlight w:val="yellow"/>
        </w:rPr>
        <w:t xml:space="preserve"> through catchment runoff</w:t>
      </w:r>
      <w:r>
        <w:rPr>
          <w:rFonts w:ascii="Times New Roman" w:hAnsi="Times New Roman" w:cs="Times New Roman"/>
          <w:sz w:val="24"/>
          <w:szCs w:val="24"/>
        </w:rPr>
        <w:t xml:space="preserve">. </w:t>
      </w:r>
      <w:r>
        <w:rPr>
          <w:rFonts w:ascii="Times New Roman" w:hAnsi="Times New Roman" w:cs="Times New Roman"/>
          <w:sz w:val="24"/>
          <w:szCs w:val="24"/>
          <w:highlight w:val="yellow"/>
        </w:rPr>
        <w:t>The m</w:t>
      </w:r>
      <w:r>
        <w:rPr>
          <w:rFonts w:ascii="Times New Roman" w:hAnsi="Times New Roman" w:cs="Times New Roman"/>
          <w:sz w:val="24"/>
          <w:szCs w:val="24"/>
        </w:rPr>
        <w:t xml:space="preserve">aximum nitrite concentration </w:t>
      </w:r>
      <w:r>
        <w:rPr>
          <w:rFonts w:ascii="Times New Roman" w:hAnsi="Times New Roman" w:cs="Times New Roman"/>
          <w:sz w:val="24"/>
          <w:szCs w:val="24"/>
          <w:highlight w:val="yellow"/>
        </w:rPr>
        <w:t>was observed dur</w:t>
      </w:r>
      <w:r>
        <w:rPr>
          <w:rFonts w:ascii="Times New Roman" w:hAnsi="Times New Roman" w:cs="Times New Roman"/>
          <w:sz w:val="24"/>
          <w:szCs w:val="24"/>
        </w:rPr>
        <w:t>in</w:t>
      </w:r>
      <w:r>
        <w:rPr>
          <w:rFonts w:ascii="Times New Roman" w:hAnsi="Times New Roman" w:cs="Times New Roman"/>
          <w:sz w:val="24"/>
          <w:szCs w:val="24"/>
          <w:highlight w:val="yellow"/>
        </w:rPr>
        <w:t>g the</w:t>
      </w:r>
      <w:r>
        <w:rPr>
          <w:rFonts w:ascii="Times New Roman" w:hAnsi="Times New Roman" w:cs="Times New Roman"/>
          <w:sz w:val="24"/>
          <w:szCs w:val="24"/>
        </w:rPr>
        <w:t xml:space="preserve"> monsoon</w:t>
      </w:r>
      <w:r>
        <w:rPr>
          <w:rFonts w:ascii="Times New Roman" w:hAnsi="Times New Roman" w:cs="Times New Roman"/>
          <w:sz w:val="24"/>
          <w:szCs w:val="24"/>
          <w:highlight w:val="yellow"/>
        </w:rPr>
        <w:t>.</w:t>
      </w:r>
      <w:r>
        <w:rPr>
          <w:rFonts w:ascii="Times New Roman" w:hAnsi="Times New Roman" w:cs="Times New Roman"/>
          <w:sz w:val="24"/>
          <w:szCs w:val="24"/>
        </w:rPr>
        <w:t xml:space="preserve">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 xml:space="preserve">d by </w:t>
      </w:r>
      <w:proofErr w:type="spellStart"/>
      <w:r w:rsidR="002B29B2" w:rsidRPr="002B29B2">
        <w:rPr>
          <w:rFonts w:ascii="Times New Roman" w:hAnsi="Times New Roman" w:cs="Times New Roman"/>
          <w:sz w:val="24"/>
          <w:szCs w:val="24"/>
        </w:rPr>
        <w:t>Lianthuamluaia</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(2013) who reported nitrite in the range of 0.006 to 0.093 mg/L in case of Savitri reservoir. Ramesh &amp; Philip (2015) also reported nitrite concentrations of 0.05 to 0.5 mg/L in </w:t>
      </w:r>
      <w:proofErr w:type="spellStart"/>
      <w:r>
        <w:rPr>
          <w:rFonts w:ascii="Times New Roman" w:hAnsi="Times New Roman" w:cs="Times New Roman"/>
          <w:sz w:val="24"/>
          <w:szCs w:val="24"/>
        </w:rPr>
        <w:t>Lakshmipuram</w:t>
      </w:r>
      <w:proofErr w:type="spellEnd"/>
      <w:r>
        <w:rPr>
          <w:rFonts w:ascii="Times New Roman" w:hAnsi="Times New Roman" w:cs="Times New Roman"/>
          <w:sz w:val="24"/>
          <w:szCs w:val="24"/>
        </w:rPr>
        <w:t xml:space="preserve"> Tank, </w:t>
      </w:r>
      <w:proofErr w:type="spellStart"/>
      <w:r>
        <w:rPr>
          <w:rFonts w:ascii="Times New Roman" w:hAnsi="Times New Roman" w:cs="Times New Roman"/>
          <w:sz w:val="24"/>
          <w:szCs w:val="24"/>
        </w:rPr>
        <w:t>Anantapuram</w:t>
      </w:r>
      <w:proofErr w:type="spellEnd"/>
      <w:r>
        <w:rPr>
          <w:rFonts w:ascii="Times New Roman" w:hAnsi="Times New Roman" w:cs="Times New Roman"/>
          <w:sz w:val="24"/>
          <w:szCs w:val="24"/>
        </w:rPr>
        <w:t xml:space="preserve"> district, showing seasonal variations similar to the present study.</w:t>
      </w:r>
    </w:p>
    <w:p w14:paraId="5E69CF4B" w14:textId="77777777" w:rsidR="004A2938" w:rsidRDefault="004A2938" w:rsidP="004A2938">
      <w:pPr>
        <w:jc w:val="both"/>
        <w:rPr>
          <w:rFonts w:ascii="Times New Roman" w:hAnsi="Times New Roman" w:cs="Times New Roman"/>
          <w:b/>
          <w:bCs/>
          <w:sz w:val="24"/>
          <w:szCs w:val="24"/>
        </w:rPr>
      </w:pPr>
    </w:p>
    <w:p w14:paraId="1C425DB8" w14:textId="77777777" w:rsidR="004A2938" w:rsidRDefault="004A2938" w:rsidP="004A2938">
      <w:pPr>
        <w:jc w:val="both"/>
        <w:rPr>
          <w:rFonts w:ascii="Times New Roman" w:hAnsi="Times New Roman" w:cs="Times New Roman"/>
          <w:b/>
          <w:bCs/>
          <w:sz w:val="24"/>
          <w:szCs w:val="24"/>
        </w:rPr>
      </w:pPr>
    </w:p>
    <w:p w14:paraId="39121DC8" w14:textId="77777777" w:rsidR="00611FE7" w:rsidRPr="00E429B0" w:rsidRDefault="00611FE7"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Nitrates</w:t>
      </w:r>
    </w:p>
    <w:p w14:paraId="070D5581" w14:textId="0448E025" w:rsidR="00611FE7" w:rsidRPr="00E429B0" w:rsidRDefault="00611FE7"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Nitrate is </w:t>
      </w:r>
      <w:r>
        <w:rPr>
          <w:rFonts w:ascii="Times New Roman" w:hAnsi="Times New Roman" w:cs="Times New Roman"/>
          <w:sz w:val="24"/>
          <w:szCs w:val="24"/>
          <w:highlight w:val="yellow"/>
        </w:rPr>
        <w:t>a</w:t>
      </w:r>
      <w:r>
        <w:rPr>
          <w:rFonts w:ascii="Times New Roman" w:hAnsi="Times New Roman" w:cs="Times New Roman"/>
          <w:sz w:val="24"/>
          <w:szCs w:val="24"/>
        </w:rPr>
        <w:t xml:space="preserve">n important nutrient </w:t>
      </w:r>
      <w:r>
        <w:rPr>
          <w:rFonts w:ascii="Times New Roman" w:hAnsi="Times New Roman" w:cs="Times New Roman"/>
          <w:sz w:val="24"/>
          <w:szCs w:val="24"/>
          <w:highlight w:val="yellow"/>
        </w:rPr>
        <w:t>contributing to aquat</w:t>
      </w:r>
      <w:r>
        <w:rPr>
          <w:rFonts w:ascii="Times New Roman" w:hAnsi="Times New Roman" w:cs="Times New Roman"/>
          <w:sz w:val="24"/>
          <w:szCs w:val="24"/>
        </w:rPr>
        <w:t xml:space="preserve">ic productivity. In the present study nitrate </w:t>
      </w:r>
      <w:r>
        <w:rPr>
          <w:rFonts w:ascii="Times New Roman" w:hAnsi="Times New Roman" w:cs="Times New Roman"/>
          <w:sz w:val="24"/>
          <w:szCs w:val="24"/>
          <w:highlight w:val="yellow"/>
        </w:rPr>
        <w:t xml:space="preserve">concentrations </w:t>
      </w:r>
      <w:r>
        <w:rPr>
          <w:rFonts w:ascii="Times New Roman" w:hAnsi="Times New Roman" w:cs="Times New Roman"/>
          <w:sz w:val="24"/>
          <w:szCs w:val="24"/>
        </w:rPr>
        <w:t>ranged</w:t>
      </w:r>
      <w:r>
        <w:rPr>
          <w:rFonts w:ascii="Times New Roman" w:hAnsi="Times New Roman" w:cs="Times New Roman"/>
          <w:sz w:val="24"/>
          <w:szCs w:val="24"/>
          <w:highlight w:val="yellow"/>
        </w:rPr>
        <w:t xml:space="preserve"> between</w:t>
      </w:r>
      <w:r>
        <w:rPr>
          <w:rFonts w:ascii="Times New Roman" w:hAnsi="Times New Roman" w:cs="Times New Roman"/>
          <w:sz w:val="24"/>
          <w:szCs w:val="24"/>
        </w:rPr>
        <w:t xml:space="preserve"> 0.017±0.006 mg/L and 0.367±0.021 mg/L. </w:t>
      </w:r>
      <w:r>
        <w:rPr>
          <w:rFonts w:ascii="Times New Roman" w:hAnsi="Times New Roman" w:cs="Times New Roman"/>
          <w:sz w:val="24"/>
          <w:szCs w:val="24"/>
          <w:highlight w:val="yellow"/>
        </w:rPr>
        <w:t>H</w:t>
      </w:r>
      <w:r>
        <w:rPr>
          <w:rFonts w:ascii="Times New Roman" w:hAnsi="Times New Roman" w:cs="Times New Roman"/>
          <w:sz w:val="24"/>
          <w:szCs w:val="24"/>
        </w:rPr>
        <w:t xml:space="preserve">igher nitrate values were observed </w:t>
      </w:r>
      <w:r>
        <w:rPr>
          <w:rFonts w:ascii="Times New Roman" w:hAnsi="Times New Roman" w:cs="Times New Roman"/>
          <w:sz w:val="24"/>
          <w:szCs w:val="24"/>
          <w:highlight w:val="yellow"/>
        </w:rPr>
        <w:t>dur</w:t>
      </w:r>
      <w:r>
        <w:rPr>
          <w:rFonts w:ascii="Times New Roman" w:hAnsi="Times New Roman" w:cs="Times New Roman"/>
          <w:sz w:val="24"/>
          <w:szCs w:val="24"/>
        </w:rPr>
        <w:t>in</w:t>
      </w:r>
      <w:r>
        <w:rPr>
          <w:rFonts w:ascii="Times New Roman" w:hAnsi="Times New Roman" w:cs="Times New Roman"/>
          <w:sz w:val="24"/>
          <w:szCs w:val="24"/>
          <w:highlight w:val="yellow"/>
        </w:rPr>
        <w:t>g</w:t>
      </w:r>
      <w:r>
        <w:rPr>
          <w:rFonts w:ascii="Times New Roman" w:hAnsi="Times New Roman" w:cs="Times New Roman"/>
          <w:sz w:val="24"/>
          <w:szCs w:val="24"/>
        </w:rPr>
        <w:t xml:space="preserve"> the monsoon season</w:t>
      </w:r>
      <w:r>
        <w:rPr>
          <w:rFonts w:ascii="Times New Roman" w:hAnsi="Times New Roman" w:cs="Times New Roman"/>
          <w:sz w:val="24"/>
          <w:szCs w:val="24"/>
          <w:highlight w:val="yellow"/>
        </w:rPr>
        <w:t>, possibly</w:t>
      </w:r>
      <w:r>
        <w:rPr>
          <w:rFonts w:ascii="Times New Roman" w:hAnsi="Times New Roman" w:cs="Times New Roman"/>
          <w:sz w:val="24"/>
          <w:szCs w:val="24"/>
        </w:rPr>
        <w:t xml:space="preserve"> a</w:t>
      </w:r>
      <w:r>
        <w:rPr>
          <w:rFonts w:ascii="Times New Roman" w:hAnsi="Times New Roman" w:cs="Times New Roman"/>
          <w:sz w:val="24"/>
          <w:szCs w:val="24"/>
          <w:highlight w:val="yellow"/>
        </w:rPr>
        <w:t>s</w:t>
      </w:r>
      <w:r>
        <w:rPr>
          <w:rFonts w:ascii="Times New Roman" w:hAnsi="Times New Roman" w:cs="Times New Roman"/>
          <w:sz w:val="24"/>
          <w:szCs w:val="24"/>
        </w:rPr>
        <w:t xml:space="preserve"> a result</w:t>
      </w:r>
      <w:r>
        <w:rPr>
          <w:rFonts w:ascii="Times New Roman" w:hAnsi="Times New Roman" w:cs="Times New Roman"/>
          <w:sz w:val="24"/>
          <w:szCs w:val="24"/>
          <w:highlight w:val="yellow"/>
        </w:rPr>
        <w:t xml:space="preserve"> of catchm</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runoff. </w:t>
      </w:r>
      <w:r>
        <w:rPr>
          <w:rFonts w:ascii="Times New Roman" w:hAnsi="Times New Roman" w:cs="Times New Roman"/>
          <w:sz w:val="24"/>
          <w:szCs w:val="24"/>
          <w:highlight w:val="yellow"/>
        </w:rPr>
        <w:t>A s</w:t>
      </w:r>
      <w:r>
        <w:rPr>
          <w:rFonts w:ascii="Times New Roman" w:hAnsi="Times New Roman" w:cs="Times New Roman"/>
          <w:sz w:val="24"/>
          <w:szCs w:val="24"/>
        </w:rPr>
        <w:t xml:space="preserve">imilar pattern of nitrate </w:t>
      </w:r>
      <w:r>
        <w:rPr>
          <w:rFonts w:ascii="Times New Roman" w:hAnsi="Times New Roman" w:cs="Times New Roman"/>
          <w:sz w:val="24"/>
          <w:szCs w:val="24"/>
          <w:highlight w:val="yellow"/>
        </w:rPr>
        <w:t>vari</w:t>
      </w:r>
      <w:r>
        <w:rPr>
          <w:rFonts w:ascii="Times New Roman" w:hAnsi="Times New Roman" w:cs="Times New Roman"/>
          <w:sz w:val="24"/>
          <w:szCs w:val="24"/>
        </w:rPr>
        <w:t xml:space="preserve">ation was </w:t>
      </w:r>
      <w:r>
        <w:rPr>
          <w:rFonts w:ascii="Times New Roman" w:hAnsi="Times New Roman" w:cs="Times New Roman"/>
          <w:sz w:val="24"/>
          <w:szCs w:val="24"/>
          <w:highlight w:val="yellow"/>
        </w:rPr>
        <w:t>rep</w:t>
      </w:r>
      <w:r>
        <w:rPr>
          <w:rFonts w:ascii="Times New Roman" w:hAnsi="Times New Roman" w:cs="Times New Roman"/>
          <w:sz w:val="24"/>
          <w:szCs w:val="24"/>
        </w:rPr>
        <w:t>or</w:t>
      </w:r>
      <w:r>
        <w:rPr>
          <w:rFonts w:ascii="Times New Roman" w:hAnsi="Times New Roman" w:cs="Times New Roman"/>
          <w:sz w:val="24"/>
          <w:szCs w:val="24"/>
          <w:highlight w:val="yellow"/>
        </w:rPr>
        <w:t>t</w:t>
      </w:r>
      <w:r>
        <w:rPr>
          <w:rFonts w:ascii="Times New Roman" w:hAnsi="Times New Roman" w:cs="Times New Roman"/>
          <w:sz w:val="24"/>
          <w:szCs w:val="24"/>
        </w:rPr>
        <w:t xml:space="preserve">ed by Pawar and </w:t>
      </w:r>
      <w:proofErr w:type="spellStart"/>
      <w:r>
        <w:rPr>
          <w:rFonts w:ascii="Times New Roman" w:hAnsi="Times New Roman" w:cs="Times New Roman"/>
          <w:sz w:val="24"/>
          <w:szCs w:val="24"/>
        </w:rPr>
        <w:t>Shembekar</w:t>
      </w:r>
      <w:proofErr w:type="spellEnd"/>
      <w:r>
        <w:rPr>
          <w:rFonts w:ascii="Times New Roman" w:hAnsi="Times New Roman" w:cs="Times New Roman"/>
          <w:sz w:val="24"/>
          <w:szCs w:val="24"/>
        </w:rPr>
        <w:t xml:space="preserve"> (2012) who reported nitrate in the range of 0.81 to 1.4 mg/L in case of a reservoir at </w:t>
      </w:r>
      <w:proofErr w:type="spellStart"/>
      <w:r>
        <w:rPr>
          <w:rFonts w:ascii="Times New Roman" w:hAnsi="Times New Roman" w:cs="Times New Roman"/>
          <w:sz w:val="24"/>
          <w:szCs w:val="24"/>
        </w:rPr>
        <w:t>Dhanegoan</w:t>
      </w:r>
      <w:proofErr w:type="spellEnd"/>
      <w:r>
        <w:rPr>
          <w:rFonts w:ascii="Times New Roman" w:hAnsi="Times New Roman" w:cs="Times New Roman"/>
          <w:sz w:val="24"/>
          <w:szCs w:val="24"/>
        </w:rPr>
        <w:t xml:space="preserve">, Osmanabad and </w:t>
      </w:r>
      <w:proofErr w:type="spellStart"/>
      <w:r w:rsidR="002B29B2" w:rsidRPr="002B29B2">
        <w:rPr>
          <w:rFonts w:ascii="Times New Roman" w:hAnsi="Times New Roman" w:cs="Times New Roman"/>
          <w:sz w:val="24"/>
          <w:szCs w:val="24"/>
        </w:rPr>
        <w:t>Lianthuamluaia</w:t>
      </w:r>
      <w:proofErr w:type="spellEnd"/>
      <w:r>
        <w:rPr>
          <w:rFonts w:ascii="Times New Roman" w:hAnsi="Times New Roman" w:cs="Times New Roman"/>
          <w:sz w:val="24"/>
          <w:szCs w:val="24"/>
        </w:rPr>
        <w:t xml:space="preserve"> </w:t>
      </w:r>
      <w:r>
        <w:rPr>
          <w:rFonts w:ascii="Times New Roman" w:hAnsi="Times New Roman" w:cs="Times New Roman"/>
          <w:i/>
          <w:iCs/>
          <w:sz w:val="24"/>
          <w:szCs w:val="24"/>
        </w:rPr>
        <w:t>et al.,</w:t>
      </w:r>
      <w:r>
        <w:rPr>
          <w:rFonts w:ascii="Times New Roman" w:hAnsi="Times New Roman" w:cs="Times New Roman"/>
          <w:sz w:val="24"/>
          <w:szCs w:val="24"/>
        </w:rPr>
        <w:t xml:space="preserve"> (2013) who reported nitrate in the range of 0.058 to 0.315 mg/L in case of Savitri reservoir.</w:t>
      </w:r>
    </w:p>
    <w:p w14:paraId="2595F328" w14:textId="77777777" w:rsidR="007201EA" w:rsidRPr="00E429B0" w:rsidRDefault="007201EA"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Phosphates</w:t>
      </w:r>
    </w:p>
    <w:p w14:paraId="049E0F57" w14:textId="77777777" w:rsidR="007201EA" w:rsidRPr="00E429B0" w:rsidRDefault="007201EA" w:rsidP="004A2938">
      <w:pPr>
        <w:ind w:firstLine="720"/>
        <w:jc w:val="both"/>
        <w:rPr>
          <w:rFonts w:ascii="Times New Roman" w:hAnsi="Times New Roman" w:cs="Times New Roman"/>
          <w:sz w:val="24"/>
          <w:szCs w:val="24"/>
        </w:rPr>
      </w:pPr>
      <w:r>
        <w:rPr>
          <w:rFonts w:ascii="Times New Roman" w:hAnsi="Times New Roman" w:cs="Times New Roman"/>
          <w:sz w:val="24"/>
          <w:szCs w:val="24"/>
        </w:rPr>
        <w:t>Phosphorus is considered to be the most significant component among the nutrients responsible for eutrophication of a water body. Phosphate is the most important nutrient for the production of phytoplankton in freshwater which is the primary food for many of the commercial fishes. In the present study</w:t>
      </w:r>
      <w:r>
        <w:rPr>
          <w:rFonts w:ascii="Times New Roman" w:hAnsi="Times New Roman" w:cs="Times New Roman"/>
          <w:sz w:val="24"/>
          <w:szCs w:val="24"/>
          <w:highlight w:val="yellow"/>
        </w:rPr>
        <w:t>,</w:t>
      </w:r>
      <w:r>
        <w:rPr>
          <w:rFonts w:ascii="Times New Roman" w:hAnsi="Times New Roman" w:cs="Times New Roman"/>
          <w:sz w:val="24"/>
          <w:szCs w:val="24"/>
        </w:rPr>
        <w:t xml:space="preserve"> phosphate</w:t>
      </w:r>
      <w:r>
        <w:rPr>
          <w:rFonts w:ascii="Times New Roman" w:hAnsi="Times New Roman" w:cs="Times New Roman"/>
          <w:sz w:val="24"/>
          <w:szCs w:val="24"/>
          <w:highlight w:val="yellow"/>
        </w:rPr>
        <w:t xml:space="preserve"> concentrations</w:t>
      </w:r>
      <w:r>
        <w:rPr>
          <w:rFonts w:ascii="Times New Roman" w:hAnsi="Times New Roman" w:cs="Times New Roman"/>
          <w:sz w:val="24"/>
          <w:szCs w:val="24"/>
        </w:rPr>
        <w:t xml:space="preserve"> ranged between 0.067±0.012 mg/L and 1.020±0.156 mg/L. Higher phosphate concentrations during the monsoon season are primarily the result of surface runoff transport</w:t>
      </w:r>
      <w:r>
        <w:rPr>
          <w:rFonts w:ascii="Times New Roman" w:hAnsi="Times New Roman" w:cs="Times New Roman"/>
          <w:sz w:val="24"/>
          <w:szCs w:val="24"/>
          <w:highlight w:val="yellow"/>
        </w:rPr>
        <w:t>ing</w:t>
      </w:r>
      <w:r>
        <w:rPr>
          <w:rFonts w:ascii="Times New Roman" w:hAnsi="Times New Roman" w:cs="Times New Roman"/>
          <w:sz w:val="24"/>
          <w:szCs w:val="24"/>
        </w:rPr>
        <w:t xml:space="preserve"> nutrient-rich soil particles, agricultural fertili</w:t>
      </w:r>
      <w:r>
        <w:rPr>
          <w:rFonts w:ascii="Times New Roman" w:hAnsi="Times New Roman" w:cs="Times New Roman"/>
          <w:sz w:val="24"/>
          <w:szCs w:val="24"/>
          <w:highlight w:val="yellow"/>
        </w:rPr>
        <w:t>s</w:t>
      </w:r>
      <w:r>
        <w:rPr>
          <w:rFonts w:ascii="Times New Roman" w:hAnsi="Times New Roman" w:cs="Times New Roman"/>
          <w:sz w:val="24"/>
          <w:szCs w:val="24"/>
        </w:rPr>
        <w:t>ers, and domestic effluents into the reservoir. Rain-induced wash</w:t>
      </w:r>
      <w:r>
        <w:rPr>
          <w:rFonts w:ascii="Times New Roman" w:hAnsi="Times New Roman" w:cs="Times New Roman"/>
          <w:sz w:val="24"/>
          <w:szCs w:val="24"/>
          <w:highlight w:val="yellow"/>
        </w:rPr>
        <w:t>-</w:t>
      </w:r>
      <w:r>
        <w:rPr>
          <w:rFonts w:ascii="Times New Roman" w:hAnsi="Times New Roman" w:cs="Times New Roman"/>
          <w:sz w:val="24"/>
          <w:szCs w:val="24"/>
        </w:rPr>
        <w:t>off from the catchment delivers substantial allochthonous organic matter, and its subsequent decomposition further enhances soluble phosphate levels in the water column</w:t>
      </w:r>
      <w:r>
        <w:rPr>
          <w:rFonts w:ascii="Times New Roman" w:hAnsi="Times New Roman" w:cs="Times New Roman"/>
          <w:sz w:val="24"/>
          <w:szCs w:val="24"/>
          <w:highlight w:val="yellow"/>
        </w:rPr>
        <w:t>.</w:t>
      </w:r>
      <w:r>
        <w:rPr>
          <w:rFonts w:ascii="Times New Roman" w:hAnsi="Times New Roman" w:cs="Times New Roman"/>
          <w:sz w:val="24"/>
          <w:szCs w:val="24"/>
        </w:rPr>
        <w:t xml:space="preserve">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 xml:space="preserve">d by Shastri and Pendse (2001) who reported higher phosphate concentrations during the rainy season in the </w:t>
      </w:r>
      <w:proofErr w:type="spellStart"/>
      <w:r>
        <w:rPr>
          <w:rFonts w:ascii="Times New Roman" w:hAnsi="Times New Roman" w:cs="Times New Roman"/>
          <w:sz w:val="24"/>
          <w:szCs w:val="24"/>
        </w:rPr>
        <w:t>Dahikhura</w:t>
      </w:r>
      <w:proofErr w:type="spellEnd"/>
      <w:r>
        <w:rPr>
          <w:rFonts w:ascii="Times New Roman" w:hAnsi="Times New Roman" w:cs="Times New Roman"/>
          <w:sz w:val="24"/>
          <w:szCs w:val="24"/>
        </w:rPr>
        <w:t xml:space="preserve"> reservoir, Ramesh </w:t>
      </w:r>
      <w:r>
        <w:rPr>
          <w:rFonts w:ascii="Times New Roman" w:hAnsi="Times New Roman" w:cs="Times New Roman"/>
          <w:sz w:val="24"/>
          <w:szCs w:val="24"/>
          <w:highlight w:val="yellow"/>
        </w:rPr>
        <w:t>and</w:t>
      </w:r>
      <w:r>
        <w:rPr>
          <w:rFonts w:ascii="Times New Roman" w:hAnsi="Times New Roman" w:cs="Times New Roman"/>
          <w:sz w:val="24"/>
          <w:szCs w:val="24"/>
        </w:rPr>
        <w:t xml:space="preserve"> Philip (2015) reported phosphate concentrations of 0.02 – 0.54 mg/L in </w:t>
      </w:r>
      <w:proofErr w:type="spellStart"/>
      <w:r>
        <w:rPr>
          <w:rFonts w:ascii="Times New Roman" w:hAnsi="Times New Roman" w:cs="Times New Roman"/>
          <w:sz w:val="24"/>
          <w:szCs w:val="24"/>
        </w:rPr>
        <w:t>Lakshmipuram</w:t>
      </w:r>
      <w:proofErr w:type="spellEnd"/>
      <w:r>
        <w:rPr>
          <w:rFonts w:ascii="Times New Roman" w:hAnsi="Times New Roman" w:cs="Times New Roman"/>
          <w:sz w:val="24"/>
          <w:szCs w:val="24"/>
        </w:rPr>
        <w:t xml:space="preserve"> Tank, </w:t>
      </w:r>
      <w:proofErr w:type="spellStart"/>
      <w:r>
        <w:rPr>
          <w:rFonts w:ascii="Times New Roman" w:hAnsi="Times New Roman" w:cs="Times New Roman"/>
          <w:sz w:val="24"/>
          <w:szCs w:val="24"/>
        </w:rPr>
        <w:t>Anantapuramu</w:t>
      </w:r>
      <w:proofErr w:type="spellEnd"/>
      <w:r>
        <w:rPr>
          <w:rFonts w:ascii="Times New Roman" w:hAnsi="Times New Roman" w:cs="Times New Roman"/>
          <w:sz w:val="24"/>
          <w:szCs w:val="24"/>
        </w:rPr>
        <w:t xml:space="preserve"> district, with seasonal variations similar to the present study.</w:t>
      </w:r>
    </w:p>
    <w:p w14:paraId="3EBF2CDC" w14:textId="77777777" w:rsidR="00622928" w:rsidRPr="00E429B0" w:rsidRDefault="0062292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Parameters</w:t>
      </w:r>
    </w:p>
    <w:p w14:paraId="4728CCDD" w14:textId="77777777" w:rsidR="00622928" w:rsidRPr="00E429B0" w:rsidRDefault="00622928"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pH</w:t>
      </w:r>
    </w:p>
    <w:p w14:paraId="03480511" w14:textId="77777777" w:rsidR="00622928" w:rsidRPr="00E429B0" w:rsidRDefault="00622928" w:rsidP="004A2938">
      <w:pPr>
        <w:ind w:firstLine="720"/>
        <w:jc w:val="both"/>
        <w:rPr>
          <w:rFonts w:ascii="Times New Roman" w:hAnsi="Times New Roman" w:cs="Times New Roman"/>
          <w:sz w:val="24"/>
          <w:szCs w:val="24"/>
        </w:rPr>
      </w:pPr>
      <w:r>
        <w:rPr>
          <w:rFonts w:ascii="Times New Roman" w:hAnsi="Times New Roman" w:cs="Times New Roman"/>
          <w:sz w:val="24"/>
          <w:szCs w:val="24"/>
        </w:rPr>
        <w:lastRenderedPageBreak/>
        <w:t>Sediment pH depend</w:t>
      </w:r>
      <w:r>
        <w:rPr>
          <w:rFonts w:ascii="Times New Roman" w:hAnsi="Times New Roman" w:cs="Times New Roman"/>
          <w:sz w:val="24"/>
          <w:szCs w:val="24"/>
          <w:highlight w:val="yellow"/>
        </w:rPr>
        <w:t>s</w:t>
      </w:r>
      <w:r>
        <w:rPr>
          <w:rFonts w:ascii="Times New Roman" w:hAnsi="Times New Roman" w:cs="Times New Roman"/>
          <w:sz w:val="24"/>
          <w:szCs w:val="24"/>
        </w:rPr>
        <w:t xml:space="preserve"> on </w:t>
      </w:r>
      <w:r>
        <w:rPr>
          <w:rFonts w:ascii="Times New Roman" w:hAnsi="Times New Roman" w:cs="Times New Roman"/>
          <w:sz w:val="24"/>
          <w:szCs w:val="24"/>
          <w:highlight w:val="yellow"/>
        </w:rPr>
        <w:t>se</w:t>
      </w:r>
      <w:r>
        <w:rPr>
          <w:rFonts w:ascii="Times New Roman" w:hAnsi="Times New Roman" w:cs="Times New Roman"/>
          <w:sz w:val="24"/>
          <w:szCs w:val="24"/>
        </w:rPr>
        <w:t>v</w:t>
      </w:r>
      <w:r>
        <w:rPr>
          <w:rFonts w:ascii="Times New Roman" w:hAnsi="Times New Roman" w:cs="Times New Roman"/>
          <w:sz w:val="24"/>
          <w:szCs w:val="24"/>
          <w:highlight w:val="yellow"/>
        </w:rPr>
        <w:t>er</w:t>
      </w:r>
      <w:r>
        <w:rPr>
          <w:rFonts w:ascii="Times New Roman" w:hAnsi="Times New Roman" w:cs="Times New Roman"/>
          <w:sz w:val="24"/>
          <w:szCs w:val="24"/>
        </w:rPr>
        <w:t>a</w:t>
      </w:r>
      <w:r>
        <w:rPr>
          <w:rFonts w:ascii="Times New Roman" w:hAnsi="Times New Roman" w:cs="Times New Roman"/>
          <w:sz w:val="24"/>
          <w:szCs w:val="24"/>
          <w:highlight w:val="yellow"/>
        </w:rPr>
        <w:t>l</w:t>
      </w:r>
      <w:r>
        <w:rPr>
          <w:rFonts w:ascii="Times New Roman" w:hAnsi="Times New Roman" w:cs="Times New Roman"/>
          <w:sz w:val="24"/>
          <w:szCs w:val="24"/>
        </w:rPr>
        <w:t xml:space="preserve"> factors.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pH of the sediment may be influenced by weathering reactions and mineral composition as a result of erosion and deposition processes. Sediment pH influences inorganic transformation of soluble phosphate and control the absorption and release of ions of essential nutrients at </w:t>
      </w:r>
      <w:r>
        <w:rPr>
          <w:rFonts w:ascii="Times New Roman" w:hAnsi="Times New Roman" w:cs="Times New Roman"/>
          <w:sz w:val="24"/>
          <w:szCs w:val="24"/>
          <w:highlight w:val="yellow"/>
        </w:rPr>
        <w:t xml:space="preserve">the </w:t>
      </w:r>
      <w:r>
        <w:rPr>
          <w:rFonts w:ascii="Times New Roman" w:hAnsi="Times New Roman" w:cs="Times New Roman"/>
          <w:sz w:val="24"/>
          <w:szCs w:val="24"/>
        </w:rPr>
        <w:t>s</w:t>
      </w:r>
      <w:r>
        <w:rPr>
          <w:rFonts w:ascii="Times New Roman" w:hAnsi="Times New Roman" w:cs="Times New Roman"/>
          <w:sz w:val="24"/>
          <w:szCs w:val="24"/>
          <w:highlight w:val="yellow"/>
        </w:rPr>
        <w:t>ed</w:t>
      </w:r>
      <w:r>
        <w:rPr>
          <w:rFonts w:ascii="Times New Roman" w:hAnsi="Times New Roman" w:cs="Times New Roman"/>
          <w:sz w:val="24"/>
          <w:szCs w:val="24"/>
        </w:rPr>
        <w:t>i</w:t>
      </w:r>
      <w:r>
        <w:rPr>
          <w:rFonts w:ascii="Times New Roman" w:hAnsi="Times New Roman" w:cs="Times New Roman"/>
          <w:sz w:val="24"/>
          <w:szCs w:val="24"/>
          <w:highlight w:val="yellow"/>
        </w:rPr>
        <w:t>me</w:t>
      </w:r>
      <w:r>
        <w:rPr>
          <w:rFonts w:ascii="Times New Roman" w:hAnsi="Times New Roman" w:cs="Times New Roman"/>
          <w:sz w:val="24"/>
          <w:szCs w:val="24"/>
        </w:rPr>
        <w:t>n</w:t>
      </w:r>
      <w:r>
        <w:rPr>
          <w:rFonts w:ascii="Times New Roman" w:hAnsi="Times New Roman" w:cs="Times New Roman"/>
          <w:sz w:val="24"/>
          <w:szCs w:val="24"/>
          <w:highlight w:val="yellow"/>
        </w:rPr>
        <w:t>t-</w:t>
      </w:r>
      <w:r>
        <w:rPr>
          <w:rFonts w:ascii="Times New Roman" w:hAnsi="Times New Roman" w:cs="Times New Roman"/>
          <w:sz w:val="24"/>
          <w:szCs w:val="24"/>
        </w:rPr>
        <w:t xml:space="preserve">water interface. During </w:t>
      </w:r>
      <w:r>
        <w:rPr>
          <w:rFonts w:ascii="Times New Roman" w:hAnsi="Times New Roman" w:cs="Times New Roman"/>
          <w:sz w:val="24"/>
          <w:szCs w:val="24"/>
          <w:highlight w:val="yellow"/>
        </w:rPr>
        <w:t xml:space="preserve">the </w:t>
      </w:r>
      <w:r>
        <w:rPr>
          <w:rFonts w:ascii="Times New Roman" w:hAnsi="Times New Roman" w:cs="Times New Roman"/>
          <w:sz w:val="24"/>
          <w:szCs w:val="24"/>
        </w:rPr>
        <w:t>present study</w:t>
      </w:r>
      <w:r>
        <w:rPr>
          <w:rFonts w:ascii="Times New Roman" w:hAnsi="Times New Roman" w:cs="Times New Roman"/>
          <w:sz w:val="24"/>
          <w:szCs w:val="24"/>
          <w:highlight w:val="yellow"/>
        </w:rPr>
        <w:t>,</w:t>
      </w:r>
      <w:r>
        <w:rPr>
          <w:rFonts w:ascii="Times New Roman" w:hAnsi="Times New Roman" w:cs="Times New Roman"/>
          <w:sz w:val="24"/>
          <w:szCs w:val="24"/>
        </w:rPr>
        <w:t xml:space="preserve"> sediment pH values </w:t>
      </w:r>
      <w:r>
        <w:rPr>
          <w:rFonts w:ascii="Times New Roman" w:hAnsi="Times New Roman" w:cs="Times New Roman"/>
          <w:sz w:val="24"/>
          <w:szCs w:val="24"/>
          <w:highlight w:val="yellow"/>
        </w:rPr>
        <w:t>v</w:t>
      </w:r>
      <w:r>
        <w:rPr>
          <w:rFonts w:ascii="Times New Roman" w:hAnsi="Times New Roman" w:cs="Times New Roman"/>
          <w:sz w:val="24"/>
          <w:szCs w:val="24"/>
        </w:rPr>
        <w:t>a</w:t>
      </w:r>
      <w:r>
        <w:rPr>
          <w:rFonts w:ascii="Times New Roman" w:hAnsi="Times New Roman" w:cs="Times New Roman"/>
          <w:sz w:val="24"/>
          <w:szCs w:val="24"/>
          <w:highlight w:val="yellow"/>
        </w:rPr>
        <w:t>ri</w:t>
      </w:r>
      <w:r>
        <w:rPr>
          <w:rFonts w:ascii="Times New Roman" w:hAnsi="Times New Roman" w:cs="Times New Roman"/>
          <w:sz w:val="24"/>
          <w:szCs w:val="24"/>
        </w:rPr>
        <w:t xml:space="preserve">ed </w:t>
      </w:r>
      <w:r>
        <w:rPr>
          <w:rFonts w:ascii="Times New Roman" w:hAnsi="Times New Roman" w:cs="Times New Roman"/>
          <w:sz w:val="24"/>
          <w:szCs w:val="24"/>
          <w:highlight w:val="yellow"/>
        </w:rPr>
        <w:t>from</w:t>
      </w:r>
      <w:r>
        <w:rPr>
          <w:rFonts w:ascii="Times New Roman" w:hAnsi="Times New Roman" w:cs="Times New Roman"/>
          <w:sz w:val="24"/>
          <w:szCs w:val="24"/>
        </w:rPr>
        <w:t xml:space="preserve"> 6.03±0.02 to 7.77±0.12.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d by Ramesh (2001) who reported sediment pH values in the range of 4.87 to 7.82 (</w:t>
      </w:r>
      <w:proofErr w:type="spellStart"/>
      <w:r>
        <w:rPr>
          <w:rFonts w:ascii="Times New Roman" w:hAnsi="Times New Roman" w:cs="Times New Roman"/>
          <w:sz w:val="24"/>
          <w:szCs w:val="24"/>
        </w:rPr>
        <w:t>Kalaghatgi</w:t>
      </w:r>
      <w:proofErr w:type="spellEnd"/>
      <w:r>
        <w:rPr>
          <w:rFonts w:ascii="Times New Roman" w:hAnsi="Times New Roman" w:cs="Times New Roman"/>
          <w:sz w:val="24"/>
          <w:szCs w:val="24"/>
        </w:rPr>
        <w:t xml:space="preserve"> taluk), 5.25 to 8.64 (Dharwad taluk), 6.05 to 7.62 (Hubli taluk), 8.29 to 8.95 (</w:t>
      </w:r>
      <w:proofErr w:type="spellStart"/>
      <w:r>
        <w:rPr>
          <w:rFonts w:ascii="Times New Roman" w:hAnsi="Times New Roman" w:cs="Times New Roman"/>
          <w:sz w:val="24"/>
          <w:szCs w:val="24"/>
        </w:rPr>
        <w:t>Kundagol</w:t>
      </w:r>
      <w:proofErr w:type="spellEnd"/>
      <w:r>
        <w:rPr>
          <w:rFonts w:ascii="Times New Roman" w:hAnsi="Times New Roman" w:cs="Times New Roman"/>
          <w:sz w:val="24"/>
          <w:szCs w:val="24"/>
        </w:rPr>
        <w:t xml:space="preserve"> taluk) and 8.20 to 8.75 (Navalgund taluk) tanks, Karnataka.</w:t>
      </w:r>
    </w:p>
    <w:p w14:paraId="7CF71B4A" w14:textId="77777777" w:rsidR="002C5723" w:rsidRPr="00E429B0" w:rsidRDefault="002C572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Electrical Conductivity (SEC)</w:t>
      </w:r>
    </w:p>
    <w:p w14:paraId="2EDED5FB" w14:textId="77777777" w:rsidR="002C5723" w:rsidRPr="00E429B0" w:rsidRDefault="002C5723"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EC is a measure of the ability of a solution to conduct electricity and is commonly used as an indicator of salinity and ion concentration in sediment research, which also provide insights into the spatial and seasonal variations of dissolved ions and salts, nutrient availability, sediment composition, overall water quality, and ecosystem functioning. During </w:t>
      </w:r>
      <w:r>
        <w:rPr>
          <w:rFonts w:ascii="Times New Roman" w:hAnsi="Times New Roman" w:cs="Times New Roman"/>
          <w:sz w:val="24"/>
          <w:szCs w:val="24"/>
          <w:highlight w:val="yellow"/>
        </w:rPr>
        <w:t xml:space="preserve">the </w:t>
      </w:r>
      <w:r>
        <w:rPr>
          <w:rFonts w:ascii="Times New Roman" w:hAnsi="Times New Roman" w:cs="Times New Roman"/>
          <w:sz w:val="24"/>
          <w:szCs w:val="24"/>
        </w:rPr>
        <w:t>present study</w:t>
      </w:r>
      <w:r>
        <w:rPr>
          <w:rFonts w:ascii="Times New Roman" w:hAnsi="Times New Roman" w:cs="Times New Roman"/>
          <w:sz w:val="24"/>
          <w:szCs w:val="24"/>
          <w:highlight w:val="yellow"/>
        </w:rPr>
        <w:t>,</w:t>
      </w:r>
      <w:r>
        <w:rPr>
          <w:rFonts w:ascii="Times New Roman" w:hAnsi="Times New Roman" w:cs="Times New Roman"/>
          <w:sz w:val="24"/>
          <w:szCs w:val="24"/>
        </w:rPr>
        <w:t xml:space="preserve"> sediment electrical conductivity values varied </w:t>
      </w:r>
      <w:r>
        <w:rPr>
          <w:rFonts w:ascii="Times New Roman" w:hAnsi="Times New Roman" w:cs="Times New Roman"/>
          <w:sz w:val="24"/>
          <w:szCs w:val="24"/>
          <w:highlight w:val="yellow"/>
        </w:rPr>
        <w:t>from</w:t>
      </w:r>
      <w:r>
        <w:rPr>
          <w:rFonts w:ascii="Times New Roman" w:hAnsi="Times New Roman" w:cs="Times New Roman"/>
          <w:sz w:val="24"/>
          <w:szCs w:val="24"/>
        </w:rPr>
        <w:t xml:space="preserve"> 162±9.17 µS/cm to 284.33±21.36 µS/cm.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d by Ramesh (2001) who reported SEC values in the range of 108 to 428 µS/cm (</w:t>
      </w:r>
      <w:proofErr w:type="spellStart"/>
      <w:r>
        <w:rPr>
          <w:rFonts w:ascii="Times New Roman" w:hAnsi="Times New Roman" w:cs="Times New Roman"/>
          <w:sz w:val="24"/>
          <w:szCs w:val="24"/>
        </w:rPr>
        <w:t>Kalaghatgi</w:t>
      </w:r>
      <w:proofErr w:type="spellEnd"/>
      <w:r>
        <w:rPr>
          <w:rFonts w:ascii="Times New Roman" w:hAnsi="Times New Roman" w:cs="Times New Roman"/>
          <w:sz w:val="24"/>
          <w:szCs w:val="24"/>
        </w:rPr>
        <w:t xml:space="preserve"> taluk), 129 to 532 µS/cm (Dharwad taluk), 328 to 594 µS/cm (Hubli taluk), 436 to 682 µS/cm (</w:t>
      </w:r>
      <w:proofErr w:type="spellStart"/>
      <w:r>
        <w:rPr>
          <w:rFonts w:ascii="Times New Roman" w:hAnsi="Times New Roman" w:cs="Times New Roman"/>
          <w:sz w:val="24"/>
          <w:szCs w:val="24"/>
        </w:rPr>
        <w:t>Kundagol</w:t>
      </w:r>
      <w:proofErr w:type="spellEnd"/>
      <w:r>
        <w:rPr>
          <w:rFonts w:ascii="Times New Roman" w:hAnsi="Times New Roman" w:cs="Times New Roman"/>
          <w:sz w:val="24"/>
          <w:szCs w:val="24"/>
        </w:rPr>
        <w:t xml:space="preserve"> taluk) and 542 to 674 µS/cm (Navalgund taluk) tanks, Karnataka.</w:t>
      </w:r>
    </w:p>
    <w:p w14:paraId="35C3BE8C" w14:textId="77777777" w:rsidR="008E3A52" w:rsidRPr="00E429B0" w:rsidRDefault="008E3A52"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Sediment Organic Carbon (SOC)</w:t>
      </w:r>
    </w:p>
    <w:p w14:paraId="3171DBD3" w14:textId="77777777" w:rsidR="008E3A52" w:rsidRPr="00E429B0" w:rsidRDefault="008E3A52"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SOC is the carbon present in sediment organic matter. </w:t>
      </w:r>
      <w:r>
        <w:rPr>
          <w:rFonts w:ascii="Times New Roman" w:hAnsi="Times New Roman" w:cs="Times New Roman"/>
          <w:sz w:val="24"/>
          <w:szCs w:val="24"/>
          <w:highlight w:val="yellow"/>
        </w:rPr>
        <w:t>The o</w:t>
      </w:r>
      <w:r>
        <w:rPr>
          <w:rFonts w:ascii="Times New Roman" w:hAnsi="Times New Roman" w:cs="Times New Roman"/>
          <w:sz w:val="24"/>
          <w:szCs w:val="24"/>
        </w:rPr>
        <w:t>rganic carbon content of sediment depend</w:t>
      </w:r>
      <w:r>
        <w:rPr>
          <w:rFonts w:ascii="Times New Roman" w:hAnsi="Times New Roman" w:cs="Times New Roman"/>
          <w:sz w:val="24"/>
          <w:szCs w:val="24"/>
          <w:highlight w:val="yellow"/>
        </w:rPr>
        <w:t>s</w:t>
      </w:r>
      <w:r>
        <w:rPr>
          <w:rFonts w:ascii="Times New Roman" w:hAnsi="Times New Roman" w:cs="Times New Roman"/>
          <w:sz w:val="24"/>
          <w:szCs w:val="24"/>
        </w:rPr>
        <w:t xml:space="preserve"> on the supply of organic matter via primary productivity, its subsequent retention in sediments and the rate of microbial decomposition. During the  present study , the organic carbon was recorded 0.62±0.012 % to</w:t>
      </w:r>
      <w:r>
        <w:rPr>
          <w:rFonts w:ascii="Times New Roman" w:hAnsi="Times New Roman" w:cs="Times New Roman"/>
          <w:sz w:val="24"/>
          <w:szCs w:val="24"/>
          <w:highlight w:val="yellow"/>
        </w:rPr>
        <w:t xml:space="preserve"> </w:t>
      </w:r>
      <w:r>
        <w:rPr>
          <w:rFonts w:ascii="Times New Roman" w:hAnsi="Times New Roman" w:cs="Times New Roman"/>
          <w:sz w:val="24"/>
          <w:szCs w:val="24"/>
        </w:rPr>
        <w:t>1.24±0.031 %.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d by Ramesh (2001) who reported sediment organic carbon (%) in the range of 0.61 to 1.05% (</w:t>
      </w:r>
      <w:proofErr w:type="spellStart"/>
      <w:r>
        <w:rPr>
          <w:rFonts w:ascii="Times New Roman" w:hAnsi="Times New Roman" w:cs="Times New Roman"/>
          <w:sz w:val="24"/>
          <w:szCs w:val="24"/>
        </w:rPr>
        <w:t>Kalaghatgi</w:t>
      </w:r>
      <w:proofErr w:type="spellEnd"/>
      <w:r>
        <w:rPr>
          <w:rFonts w:ascii="Times New Roman" w:hAnsi="Times New Roman" w:cs="Times New Roman"/>
          <w:sz w:val="24"/>
          <w:szCs w:val="24"/>
        </w:rPr>
        <w:t xml:space="preserve"> taluk), 0.71 to 1.82% (Dharwad taluk), 0.62 to 1.02% (Hubli taluk), 0.67 to 0.80% (</w:t>
      </w:r>
      <w:proofErr w:type="spellStart"/>
      <w:r>
        <w:rPr>
          <w:rFonts w:ascii="Times New Roman" w:hAnsi="Times New Roman" w:cs="Times New Roman"/>
          <w:sz w:val="24"/>
          <w:szCs w:val="24"/>
        </w:rPr>
        <w:t>Kundagol</w:t>
      </w:r>
      <w:proofErr w:type="spellEnd"/>
      <w:r>
        <w:rPr>
          <w:rFonts w:ascii="Times New Roman" w:hAnsi="Times New Roman" w:cs="Times New Roman"/>
          <w:sz w:val="24"/>
          <w:szCs w:val="24"/>
        </w:rPr>
        <w:t xml:space="preserve"> taluk) and 0.56 to 0.74% (Navalgund taluk) tanks, Karnataka.</w:t>
      </w:r>
    </w:p>
    <w:p w14:paraId="780AF4C2" w14:textId="77777777" w:rsidR="00E82663" w:rsidRPr="00E429B0" w:rsidRDefault="00E8266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Available Nitrogen</w:t>
      </w:r>
    </w:p>
    <w:p w14:paraId="575C9EC7" w14:textId="77777777" w:rsidR="00E82663" w:rsidRPr="00E429B0" w:rsidRDefault="00E82663"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Nitrogen is </w:t>
      </w:r>
      <w:r>
        <w:rPr>
          <w:rFonts w:ascii="Times New Roman" w:hAnsi="Times New Roman" w:cs="Times New Roman"/>
          <w:sz w:val="24"/>
          <w:szCs w:val="24"/>
          <w:highlight w:val="yellow"/>
        </w:rPr>
        <w:t>an imp</w:t>
      </w:r>
      <w:r>
        <w:rPr>
          <w:rFonts w:ascii="Times New Roman" w:hAnsi="Times New Roman" w:cs="Times New Roman"/>
          <w:sz w:val="24"/>
          <w:szCs w:val="24"/>
        </w:rPr>
        <w:t>o</w:t>
      </w:r>
      <w:r>
        <w:rPr>
          <w:rFonts w:ascii="Times New Roman" w:hAnsi="Times New Roman" w:cs="Times New Roman"/>
          <w:sz w:val="24"/>
          <w:szCs w:val="24"/>
          <w:highlight w:val="yellow"/>
        </w:rPr>
        <w:t>rta</w:t>
      </w:r>
      <w:r>
        <w:rPr>
          <w:rFonts w:ascii="Times New Roman" w:hAnsi="Times New Roman" w:cs="Times New Roman"/>
          <w:sz w:val="24"/>
          <w:szCs w:val="24"/>
        </w:rPr>
        <w:t>n</w:t>
      </w:r>
      <w:r>
        <w:rPr>
          <w:rFonts w:ascii="Times New Roman" w:hAnsi="Times New Roman" w:cs="Times New Roman"/>
          <w:sz w:val="24"/>
          <w:szCs w:val="24"/>
          <w:highlight w:val="yellow"/>
        </w:rPr>
        <w:t>t pot</w:t>
      </w:r>
      <w:r>
        <w:rPr>
          <w:rFonts w:ascii="Times New Roman" w:hAnsi="Times New Roman" w:cs="Times New Roman"/>
          <w:sz w:val="24"/>
          <w:szCs w:val="24"/>
        </w:rPr>
        <w:t>e</w:t>
      </w:r>
      <w:r>
        <w:rPr>
          <w:rFonts w:ascii="Times New Roman" w:hAnsi="Times New Roman" w:cs="Times New Roman"/>
          <w:sz w:val="24"/>
          <w:szCs w:val="24"/>
          <w:highlight w:val="yellow"/>
        </w:rPr>
        <w:t>n</w:t>
      </w:r>
      <w:r>
        <w:rPr>
          <w:rFonts w:ascii="Times New Roman" w:hAnsi="Times New Roman" w:cs="Times New Roman"/>
          <w:sz w:val="24"/>
          <w:szCs w:val="24"/>
        </w:rPr>
        <w:t xml:space="preserve">tial limiting factor </w:t>
      </w:r>
      <w:r>
        <w:rPr>
          <w:rFonts w:ascii="Times New Roman" w:hAnsi="Times New Roman" w:cs="Times New Roman"/>
          <w:sz w:val="24"/>
          <w:szCs w:val="24"/>
          <w:highlight w:val="yellow"/>
        </w:rPr>
        <w:t>f</w:t>
      </w:r>
      <w:r>
        <w:rPr>
          <w:rFonts w:ascii="Times New Roman" w:hAnsi="Times New Roman" w:cs="Times New Roman"/>
          <w:sz w:val="24"/>
          <w:szCs w:val="24"/>
        </w:rPr>
        <w:t>o</w:t>
      </w:r>
      <w:r>
        <w:rPr>
          <w:rFonts w:ascii="Times New Roman" w:hAnsi="Times New Roman" w:cs="Times New Roman"/>
          <w:sz w:val="24"/>
          <w:szCs w:val="24"/>
          <w:highlight w:val="yellow"/>
        </w:rPr>
        <w:t>r</w:t>
      </w:r>
      <w:r>
        <w:rPr>
          <w:rFonts w:ascii="Times New Roman" w:hAnsi="Times New Roman" w:cs="Times New Roman"/>
          <w:sz w:val="24"/>
          <w:szCs w:val="24"/>
        </w:rPr>
        <w:t xml:space="preserve"> algal growth and eutrophication in many water bodies. Nitrogen is one o</w:t>
      </w:r>
      <w:r>
        <w:rPr>
          <w:rFonts w:ascii="Times New Roman" w:hAnsi="Times New Roman" w:cs="Times New Roman"/>
          <w:sz w:val="24"/>
          <w:szCs w:val="24"/>
          <w:highlight w:val="yellow"/>
        </w:rPr>
        <w:t>f</w:t>
      </w:r>
      <w:r>
        <w:rPr>
          <w:rFonts w:ascii="Times New Roman" w:hAnsi="Times New Roman" w:cs="Times New Roman"/>
          <w:sz w:val="24"/>
          <w:szCs w:val="24"/>
        </w:rPr>
        <w:t xml:space="preserve"> the key nutrients regulating aquatic plant productivity. The extent of decomposition of organic matter is reflected in the amount of ammonia present in the water and likewise in the nitrogen content in soil. Available nitrogen represents the fraction of soil nitrogen readily accessible for biological uptake</w:t>
      </w:r>
      <w:r>
        <w:rPr>
          <w:rFonts w:ascii="Times New Roman" w:hAnsi="Times New Roman" w:cs="Times New Roman"/>
          <w:sz w:val="24"/>
          <w:szCs w:val="24"/>
          <w:highlight w:val="yellow"/>
        </w:rPr>
        <w:t>,</w:t>
      </w:r>
      <w:r>
        <w:rPr>
          <w:rFonts w:ascii="Times New Roman" w:hAnsi="Times New Roman" w:cs="Times New Roman"/>
          <w:sz w:val="24"/>
          <w:szCs w:val="24"/>
        </w:rPr>
        <w:t xml:space="preserve"> and e</w:t>
      </w:r>
      <w:r>
        <w:rPr>
          <w:rFonts w:ascii="Times New Roman" w:hAnsi="Times New Roman" w:cs="Times New Roman"/>
          <w:sz w:val="24"/>
          <w:szCs w:val="24"/>
          <w:highlight w:val="yellow"/>
        </w:rPr>
        <w:t>lev</w:t>
      </w:r>
      <w:r>
        <w:rPr>
          <w:rFonts w:ascii="Times New Roman" w:hAnsi="Times New Roman" w:cs="Times New Roman"/>
          <w:sz w:val="24"/>
          <w:szCs w:val="24"/>
        </w:rPr>
        <w:t>a</w:t>
      </w:r>
      <w:r>
        <w:rPr>
          <w:rFonts w:ascii="Times New Roman" w:hAnsi="Times New Roman" w:cs="Times New Roman"/>
          <w:sz w:val="24"/>
          <w:szCs w:val="24"/>
          <w:highlight w:val="yellow"/>
        </w:rPr>
        <w:t>t</w:t>
      </w:r>
      <w:r>
        <w:rPr>
          <w:rFonts w:ascii="Times New Roman" w:hAnsi="Times New Roman" w:cs="Times New Roman"/>
          <w:sz w:val="24"/>
          <w:szCs w:val="24"/>
        </w:rPr>
        <w:t xml:space="preserve">ed available nitrogen levels </w:t>
      </w:r>
      <w:r>
        <w:rPr>
          <w:rFonts w:ascii="Times New Roman" w:hAnsi="Times New Roman" w:cs="Times New Roman"/>
          <w:sz w:val="24"/>
          <w:szCs w:val="24"/>
          <w:highlight w:val="yellow"/>
        </w:rPr>
        <w:t>may</w:t>
      </w:r>
      <w:r>
        <w:rPr>
          <w:rFonts w:ascii="Times New Roman" w:hAnsi="Times New Roman" w:cs="Times New Roman"/>
          <w:sz w:val="24"/>
          <w:szCs w:val="24"/>
        </w:rPr>
        <w:t xml:space="preserve"> reflect active microbial turnover and increased nutrient loading from surrounding catchment activities. During the present study, available nitrogen levels fluctuated between 12.13±0.12 mg/100gm </w:t>
      </w:r>
      <w:r>
        <w:rPr>
          <w:rFonts w:ascii="Times New Roman" w:hAnsi="Times New Roman" w:cs="Times New Roman"/>
          <w:sz w:val="24"/>
          <w:szCs w:val="24"/>
          <w:highlight w:val="yellow"/>
        </w:rPr>
        <w:t>and</w:t>
      </w:r>
      <w:r>
        <w:rPr>
          <w:rFonts w:ascii="Times New Roman" w:hAnsi="Times New Roman" w:cs="Times New Roman"/>
          <w:sz w:val="24"/>
          <w:szCs w:val="24"/>
        </w:rPr>
        <w:t xml:space="preserve"> 18.6±0.2 mg/100gm. The highest available nitrogen values </w:t>
      </w:r>
      <w:r>
        <w:rPr>
          <w:rFonts w:ascii="Times New Roman" w:hAnsi="Times New Roman" w:cs="Times New Roman"/>
          <w:sz w:val="24"/>
          <w:szCs w:val="24"/>
          <w:highlight w:val="yellow"/>
        </w:rPr>
        <w:t>were ob</w:t>
      </w:r>
      <w:r>
        <w:rPr>
          <w:rFonts w:ascii="Times New Roman" w:hAnsi="Times New Roman" w:cs="Times New Roman"/>
          <w:sz w:val="24"/>
          <w:szCs w:val="24"/>
        </w:rPr>
        <w:t>se</w:t>
      </w:r>
      <w:r>
        <w:rPr>
          <w:rFonts w:ascii="Times New Roman" w:hAnsi="Times New Roman" w:cs="Times New Roman"/>
          <w:sz w:val="24"/>
          <w:szCs w:val="24"/>
          <w:highlight w:val="yellow"/>
        </w:rPr>
        <w:t>rv</w:t>
      </w:r>
      <w:r>
        <w:rPr>
          <w:rFonts w:ascii="Times New Roman" w:hAnsi="Times New Roman" w:cs="Times New Roman"/>
          <w:sz w:val="24"/>
          <w:szCs w:val="24"/>
        </w:rPr>
        <w:t>e</w:t>
      </w:r>
      <w:r>
        <w:rPr>
          <w:rFonts w:ascii="Times New Roman" w:hAnsi="Times New Roman" w:cs="Times New Roman"/>
          <w:sz w:val="24"/>
          <w:szCs w:val="24"/>
          <w:highlight w:val="yellow"/>
        </w:rPr>
        <w:t>d</w:t>
      </w:r>
      <w:r>
        <w:rPr>
          <w:rFonts w:ascii="Times New Roman" w:hAnsi="Times New Roman" w:cs="Times New Roman"/>
          <w:sz w:val="24"/>
          <w:szCs w:val="24"/>
        </w:rPr>
        <w:t xml:space="preserve"> during the monsoon season, </w:t>
      </w:r>
      <w:r>
        <w:rPr>
          <w:rFonts w:ascii="Times New Roman" w:hAnsi="Times New Roman" w:cs="Times New Roman"/>
          <w:sz w:val="24"/>
          <w:szCs w:val="24"/>
          <w:highlight w:val="yellow"/>
        </w:rPr>
        <w:t xml:space="preserve">whereas the lowest values occurred during summer. The higher monsoon values may be associated with the influx of nitrogen-containing organic debris from the surrounding catchment. </w:t>
      </w:r>
      <w:r>
        <w:rPr>
          <w:rFonts w:ascii="Times New Roman" w:hAnsi="Times New Roman" w:cs="Times New Roman"/>
          <w:sz w:val="24"/>
          <w:szCs w:val="24"/>
        </w:rPr>
        <w:t>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d by Ramesh (2001) who reported available nitrogen content of sediment in the range of 15.2 to 18.9 mg/100gm (</w:t>
      </w:r>
      <w:proofErr w:type="spellStart"/>
      <w:r>
        <w:rPr>
          <w:rFonts w:ascii="Times New Roman" w:hAnsi="Times New Roman" w:cs="Times New Roman"/>
          <w:sz w:val="24"/>
          <w:szCs w:val="24"/>
        </w:rPr>
        <w:t>Kalaghatgi</w:t>
      </w:r>
      <w:proofErr w:type="spellEnd"/>
      <w:r>
        <w:rPr>
          <w:rFonts w:ascii="Times New Roman" w:hAnsi="Times New Roman" w:cs="Times New Roman"/>
          <w:sz w:val="24"/>
          <w:szCs w:val="24"/>
        </w:rPr>
        <w:t xml:space="preserve"> taluk), 15.5 to 33.0 mg/100gm (Dharwad taluk), </w:t>
      </w:r>
      <w:r>
        <w:rPr>
          <w:rFonts w:ascii="Times New Roman" w:hAnsi="Times New Roman" w:cs="Times New Roman"/>
          <w:sz w:val="24"/>
          <w:szCs w:val="24"/>
        </w:rPr>
        <w:lastRenderedPageBreak/>
        <w:t>14.2 to 19.6 mg/100gm (Hubli taluk), 15.0 to 16.8 mg/100gm (</w:t>
      </w:r>
      <w:proofErr w:type="spellStart"/>
      <w:r>
        <w:rPr>
          <w:rFonts w:ascii="Times New Roman" w:hAnsi="Times New Roman" w:cs="Times New Roman"/>
          <w:sz w:val="24"/>
          <w:szCs w:val="24"/>
        </w:rPr>
        <w:t>Kundagol</w:t>
      </w:r>
      <w:proofErr w:type="spellEnd"/>
      <w:r>
        <w:rPr>
          <w:rFonts w:ascii="Times New Roman" w:hAnsi="Times New Roman" w:cs="Times New Roman"/>
          <w:sz w:val="24"/>
          <w:szCs w:val="24"/>
        </w:rPr>
        <w:t xml:space="preserve"> taluk) and 12.8 to 17.6 mg/100gm (Navalgund taluk) tanks, Karnataka.</w:t>
      </w:r>
    </w:p>
    <w:p w14:paraId="17440C24" w14:textId="77777777" w:rsidR="00E82663" w:rsidRPr="00E429B0" w:rsidRDefault="00E82663"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Available Phosphorus</w:t>
      </w:r>
    </w:p>
    <w:p w14:paraId="28927E5F" w14:textId="77777777" w:rsidR="00E82663" w:rsidRPr="00E429B0" w:rsidRDefault="00E82663" w:rsidP="004A2938">
      <w:pPr>
        <w:ind w:firstLine="720"/>
        <w:jc w:val="both"/>
        <w:rPr>
          <w:rFonts w:ascii="Times New Roman" w:hAnsi="Times New Roman" w:cs="Times New Roman"/>
          <w:sz w:val="24"/>
          <w:szCs w:val="24"/>
        </w:rPr>
      </w:pPr>
      <w:r>
        <w:rPr>
          <w:rFonts w:ascii="Times New Roman" w:hAnsi="Times New Roman" w:cs="Times New Roman"/>
          <w:sz w:val="24"/>
          <w:szCs w:val="24"/>
        </w:rPr>
        <w:t>Phosphorus in soils serves as a major external nutrient source for freshwater reservoirs. The movement of soil-bound phosphorus through runoff and erosion significantly contributes to the nutrient loading of aquatic ecosystems, thereby influencing primary productivity, trophic status, and the risk of eutrophication. Soil characteristics such as mineral composition, organic matter content, and pH regulate the retention and release of phosphorus, ultimately determining its availability in reservoir waters. During the study period, available phosphorus ranged between 0.083±0.006 mg/100gm and 0.31±0.02 mg/100gm</w:t>
      </w:r>
      <w:r>
        <w:rPr>
          <w:rFonts w:ascii="Times New Roman" w:hAnsi="Times New Roman" w:cs="Times New Roman"/>
          <w:sz w:val="24"/>
          <w:szCs w:val="24"/>
          <w:highlight w:val="yellow"/>
        </w:rPr>
        <w:t>.</w:t>
      </w:r>
      <w:r>
        <w:rPr>
          <w:rFonts w:ascii="Times New Roman" w:hAnsi="Times New Roman" w:cs="Times New Roman"/>
          <w:sz w:val="24"/>
          <w:szCs w:val="24"/>
        </w:rPr>
        <w:t xml:space="preserve"> Similar observations w</w:t>
      </w:r>
      <w:r>
        <w:rPr>
          <w:rFonts w:ascii="Times New Roman" w:hAnsi="Times New Roman" w:cs="Times New Roman"/>
          <w:sz w:val="24"/>
          <w:szCs w:val="24"/>
          <w:highlight w:val="yellow"/>
        </w:rPr>
        <w:t>ere</w:t>
      </w:r>
      <w:r>
        <w:rPr>
          <w:rFonts w:ascii="Times New Roman" w:hAnsi="Times New Roman" w:cs="Times New Roman"/>
          <w:sz w:val="24"/>
          <w:szCs w:val="24"/>
        </w:rPr>
        <w:t xml:space="preserve"> </w:t>
      </w:r>
      <w:r>
        <w:rPr>
          <w:rFonts w:ascii="Times New Roman" w:hAnsi="Times New Roman" w:cs="Times New Roman"/>
          <w:sz w:val="24"/>
          <w:szCs w:val="24"/>
          <w:highlight w:val="yellow"/>
        </w:rPr>
        <w:t>reporte</w:t>
      </w:r>
      <w:r>
        <w:rPr>
          <w:rFonts w:ascii="Times New Roman" w:hAnsi="Times New Roman" w:cs="Times New Roman"/>
          <w:sz w:val="24"/>
          <w:szCs w:val="24"/>
        </w:rPr>
        <w:t>d by Ramesh (2001) who reported available nitrogen content of sediment in the range of 2.8 to 9.1 mg/100gm (</w:t>
      </w:r>
      <w:proofErr w:type="spellStart"/>
      <w:r>
        <w:rPr>
          <w:rFonts w:ascii="Times New Roman" w:hAnsi="Times New Roman" w:cs="Times New Roman"/>
          <w:sz w:val="24"/>
          <w:szCs w:val="24"/>
        </w:rPr>
        <w:t>Kalaghatgi</w:t>
      </w:r>
      <w:proofErr w:type="spellEnd"/>
      <w:r>
        <w:rPr>
          <w:rFonts w:ascii="Times New Roman" w:hAnsi="Times New Roman" w:cs="Times New Roman"/>
          <w:sz w:val="24"/>
          <w:szCs w:val="24"/>
        </w:rPr>
        <w:t xml:space="preserve"> taluk), 4.3 to 5.4 mg/100gm (Dharwad taluk), 3.2 to 8.8 mg/100gm (Hubli taluk), 5.6 to 9.5 mg/100gm (</w:t>
      </w:r>
      <w:proofErr w:type="spellStart"/>
      <w:r>
        <w:rPr>
          <w:rFonts w:ascii="Times New Roman" w:hAnsi="Times New Roman" w:cs="Times New Roman"/>
          <w:sz w:val="24"/>
          <w:szCs w:val="24"/>
        </w:rPr>
        <w:t>Kundagol</w:t>
      </w:r>
      <w:proofErr w:type="spellEnd"/>
      <w:r>
        <w:rPr>
          <w:rFonts w:ascii="Times New Roman" w:hAnsi="Times New Roman" w:cs="Times New Roman"/>
          <w:sz w:val="24"/>
          <w:szCs w:val="24"/>
        </w:rPr>
        <w:t xml:space="preserve"> taluk) and 6.0 to 9.2 mg/100gm (Navalgund taluk) tanks, Karnataka, </w:t>
      </w:r>
      <w:r>
        <w:rPr>
          <w:rFonts w:ascii="Times New Roman" w:hAnsi="Times New Roman" w:cs="Times New Roman"/>
          <w:sz w:val="24"/>
          <w:szCs w:val="24"/>
          <w:highlight w:val="yellow"/>
        </w:rPr>
        <w:t>and</w:t>
      </w:r>
      <w:r>
        <w:rPr>
          <w:rFonts w:ascii="Times New Roman" w:hAnsi="Times New Roman" w:cs="Times New Roman"/>
          <w:sz w:val="24"/>
          <w:szCs w:val="24"/>
        </w:rPr>
        <w:t xml:space="preserve"> are con</w:t>
      </w:r>
      <w:r>
        <w:rPr>
          <w:rFonts w:ascii="Times New Roman" w:hAnsi="Times New Roman" w:cs="Times New Roman"/>
          <w:sz w:val="24"/>
          <w:szCs w:val="24"/>
          <w:highlight w:val="yellow"/>
        </w:rPr>
        <w:t>sist</w:t>
      </w:r>
      <w:r>
        <w:rPr>
          <w:rFonts w:ascii="Times New Roman" w:hAnsi="Times New Roman" w:cs="Times New Roman"/>
          <w:sz w:val="24"/>
          <w:szCs w:val="24"/>
        </w:rPr>
        <w:t>e</w:t>
      </w:r>
      <w:r>
        <w:rPr>
          <w:rFonts w:ascii="Times New Roman" w:hAnsi="Times New Roman" w:cs="Times New Roman"/>
          <w:sz w:val="24"/>
          <w:szCs w:val="24"/>
          <w:highlight w:val="yellow"/>
        </w:rPr>
        <w:t>nt</w:t>
      </w:r>
      <w:r>
        <w:rPr>
          <w:rFonts w:ascii="Times New Roman" w:hAnsi="Times New Roman" w:cs="Times New Roman"/>
          <w:sz w:val="24"/>
          <w:szCs w:val="24"/>
        </w:rPr>
        <w:t xml:space="preserve"> with Deshmukh and </w:t>
      </w:r>
      <w:proofErr w:type="spellStart"/>
      <w:r>
        <w:rPr>
          <w:rFonts w:ascii="Times New Roman" w:hAnsi="Times New Roman" w:cs="Times New Roman"/>
          <w:sz w:val="24"/>
          <w:szCs w:val="24"/>
        </w:rPr>
        <w:t>Wharekar</w:t>
      </w:r>
      <w:proofErr w:type="spellEnd"/>
      <w:r>
        <w:rPr>
          <w:rFonts w:ascii="Times New Roman" w:hAnsi="Times New Roman" w:cs="Times New Roman"/>
          <w:sz w:val="24"/>
          <w:szCs w:val="24"/>
        </w:rPr>
        <w:t xml:space="preserve"> (2021)</w:t>
      </w:r>
      <w:r>
        <w:rPr>
          <w:rFonts w:ascii="Times New Roman" w:hAnsi="Times New Roman" w:cs="Times New Roman"/>
          <w:sz w:val="24"/>
          <w:szCs w:val="24"/>
          <w:highlight w:val="yellow"/>
        </w:rPr>
        <w:t>,</w:t>
      </w:r>
      <w:r>
        <w:rPr>
          <w:rFonts w:ascii="Times New Roman" w:hAnsi="Times New Roman" w:cs="Times New Roman"/>
          <w:sz w:val="24"/>
          <w:szCs w:val="24"/>
        </w:rPr>
        <w:t xml:space="preserve"> who reported available phosphorus in </w:t>
      </w:r>
      <w:proofErr w:type="spellStart"/>
      <w:r>
        <w:rPr>
          <w:rFonts w:ascii="Times New Roman" w:hAnsi="Times New Roman" w:cs="Times New Roman"/>
          <w:sz w:val="24"/>
          <w:szCs w:val="24"/>
        </w:rPr>
        <w:t>Kondeshwar</w:t>
      </w:r>
      <w:proofErr w:type="spellEnd"/>
      <w:r>
        <w:rPr>
          <w:rFonts w:ascii="Times New Roman" w:hAnsi="Times New Roman" w:cs="Times New Roman"/>
          <w:sz w:val="24"/>
          <w:szCs w:val="24"/>
        </w:rPr>
        <w:t xml:space="preserve"> Lake sediment in the range of 0.183 to 0.280 mg/100gm.</w:t>
      </w:r>
    </w:p>
    <w:p w14:paraId="1706CC52" w14:textId="77777777" w:rsidR="009260C8" w:rsidRPr="00E429B0" w:rsidRDefault="008210E5"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Statistical Analysis</w:t>
      </w:r>
    </w:p>
    <w:p w14:paraId="7AD9160A" w14:textId="1F2999DB" w:rsidR="00C217AF" w:rsidRPr="00E429B0" w:rsidRDefault="008210E5" w:rsidP="004A2938">
      <w:pPr>
        <w:ind w:firstLine="720"/>
        <w:jc w:val="both"/>
        <w:rPr>
          <w:rFonts w:ascii="Times New Roman" w:hAnsi="Times New Roman" w:cs="Times New Roman"/>
          <w:sz w:val="24"/>
          <w:szCs w:val="24"/>
        </w:rPr>
      </w:pPr>
      <w:r>
        <w:rPr>
          <w:rFonts w:ascii="Times New Roman" w:hAnsi="Times New Roman" w:cs="Times New Roman"/>
          <w:sz w:val="24"/>
          <w:szCs w:val="24"/>
        </w:rPr>
        <w:t xml:space="preserve">Descriptive </w:t>
      </w:r>
      <w:r>
        <w:rPr>
          <w:rFonts w:ascii="Times New Roman" w:hAnsi="Times New Roman" w:cs="Times New Roman"/>
          <w:sz w:val="24"/>
          <w:szCs w:val="24"/>
          <w:highlight w:val="yellow"/>
        </w:rPr>
        <w:t>st</w:t>
      </w:r>
      <w:r>
        <w:rPr>
          <w:rFonts w:ascii="Times New Roman" w:hAnsi="Times New Roman" w:cs="Times New Roman"/>
          <w:sz w:val="24"/>
          <w:szCs w:val="24"/>
        </w:rPr>
        <w:t>at</w:t>
      </w:r>
      <w:r>
        <w:rPr>
          <w:rFonts w:ascii="Times New Roman" w:hAnsi="Times New Roman" w:cs="Times New Roman"/>
          <w:sz w:val="24"/>
          <w:szCs w:val="24"/>
          <w:highlight w:val="yellow"/>
        </w:rPr>
        <w:t>istic</w:t>
      </w:r>
      <w:r>
        <w:rPr>
          <w:rFonts w:ascii="Times New Roman" w:hAnsi="Times New Roman" w:cs="Times New Roman"/>
          <w:sz w:val="24"/>
          <w:szCs w:val="24"/>
        </w:rPr>
        <w:t>a</w:t>
      </w:r>
      <w:r>
        <w:rPr>
          <w:rFonts w:ascii="Times New Roman" w:hAnsi="Times New Roman" w:cs="Times New Roman"/>
          <w:sz w:val="24"/>
          <w:szCs w:val="24"/>
          <w:highlight w:val="yellow"/>
        </w:rPr>
        <w:t>l</w:t>
      </w:r>
      <w:r>
        <w:rPr>
          <w:rFonts w:ascii="Times New Roman" w:hAnsi="Times New Roman" w:cs="Times New Roman"/>
          <w:sz w:val="24"/>
          <w:szCs w:val="24"/>
        </w:rPr>
        <w:t xml:space="preserve"> analysis (mean</w:t>
      </w:r>
      <w:r>
        <w:rPr>
          <w:rFonts w:ascii="Times New Roman" w:hAnsi="Times New Roman" w:cs="Times New Roman"/>
          <w:sz w:val="24"/>
          <w:szCs w:val="24"/>
          <w:highlight w:val="yellow"/>
        </w:rPr>
        <w:t>s</w:t>
      </w:r>
      <w:r>
        <w:rPr>
          <w:rFonts w:ascii="Times New Roman" w:hAnsi="Times New Roman" w:cs="Times New Roman"/>
          <w:sz w:val="24"/>
          <w:szCs w:val="24"/>
        </w:rPr>
        <w:t>, standard deviation</w:t>
      </w:r>
      <w:r>
        <w:rPr>
          <w:rFonts w:ascii="Times New Roman" w:hAnsi="Times New Roman" w:cs="Times New Roman"/>
          <w:sz w:val="24"/>
          <w:szCs w:val="24"/>
          <w:highlight w:val="yellow"/>
        </w:rPr>
        <w:t>s</w:t>
      </w:r>
      <w:r>
        <w:rPr>
          <w:rFonts w:ascii="Times New Roman" w:hAnsi="Times New Roman" w:cs="Times New Roman"/>
          <w:sz w:val="24"/>
          <w:szCs w:val="24"/>
        </w:rPr>
        <w:t>,</w:t>
      </w:r>
      <w:r>
        <w:rPr>
          <w:rFonts w:ascii="Times New Roman" w:hAnsi="Times New Roman" w:cs="Times New Roman"/>
          <w:sz w:val="24"/>
          <w:szCs w:val="24"/>
          <w:highlight w:val="yellow"/>
        </w:rPr>
        <w:t xml:space="preserve"> and</w:t>
      </w:r>
      <w:r>
        <w:rPr>
          <w:rFonts w:ascii="Times New Roman" w:hAnsi="Times New Roman" w:cs="Times New Roman"/>
          <w:sz w:val="24"/>
          <w:szCs w:val="24"/>
        </w:rPr>
        <w:t xml:space="preserve"> maximum and minimum </w:t>
      </w:r>
      <w:r>
        <w:rPr>
          <w:rFonts w:ascii="Times New Roman" w:hAnsi="Times New Roman" w:cs="Times New Roman"/>
          <w:sz w:val="24"/>
          <w:szCs w:val="24"/>
          <w:highlight w:val="yellow"/>
        </w:rPr>
        <w:t>va</w:t>
      </w:r>
      <w:r>
        <w:rPr>
          <w:rFonts w:ascii="Times New Roman" w:hAnsi="Times New Roman" w:cs="Times New Roman"/>
          <w:sz w:val="24"/>
          <w:szCs w:val="24"/>
        </w:rPr>
        <w:t>l</w:t>
      </w:r>
      <w:r>
        <w:rPr>
          <w:rFonts w:ascii="Times New Roman" w:hAnsi="Times New Roman" w:cs="Times New Roman"/>
          <w:sz w:val="24"/>
          <w:szCs w:val="24"/>
          <w:highlight w:val="yellow"/>
        </w:rPr>
        <w:t>u</w:t>
      </w:r>
      <w:r>
        <w:rPr>
          <w:rFonts w:ascii="Times New Roman" w:hAnsi="Times New Roman" w:cs="Times New Roman"/>
          <w:sz w:val="24"/>
          <w:szCs w:val="24"/>
        </w:rPr>
        <w:t xml:space="preserve">es) was performed. </w:t>
      </w:r>
      <w:r>
        <w:rPr>
          <w:rFonts w:ascii="Times New Roman" w:hAnsi="Times New Roman" w:cs="Times New Roman"/>
          <w:sz w:val="24"/>
          <w:szCs w:val="24"/>
          <w:highlight w:val="yellow"/>
        </w:rPr>
        <w:t>Th</w:t>
      </w:r>
      <w:r>
        <w:rPr>
          <w:rFonts w:ascii="Times New Roman" w:hAnsi="Times New Roman" w:cs="Times New Roman"/>
          <w:sz w:val="24"/>
          <w:szCs w:val="24"/>
        </w:rPr>
        <w:t>e asso</w:t>
      </w:r>
      <w:r>
        <w:rPr>
          <w:rFonts w:ascii="Times New Roman" w:hAnsi="Times New Roman" w:cs="Times New Roman"/>
          <w:sz w:val="24"/>
          <w:szCs w:val="24"/>
          <w:highlight w:val="yellow"/>
        </w:rPr>
        <w:t>c</w:t>
      </w:r>
      <w:r>
        <w:rPr>
          <w:rFonts w:ascii="Times New Roman" w:hAnsi="Times New Roman" w:cs="Times New Roman"/>
          <w:sz w:val="24"/>
          <w:szCs w:val="24"/>
        </w:rPr>
        <w:t>iations a</w:t>
      </w:r>
      <w:r>
        <w:rPr>
          <w:rFonts w:ascii="Times New Roman" w:hAnsi="Times New Roman" w:cs="Times New Roman"/>
          <w:sz w:val="24"/>
          <w:szCs w:val="24"/>
          <w:highlight w:val="yellow"/>
        </w:rPr>
        <w:t>mo</w:t>
      </w:r>
      <w:r>
        <w:rPr>
          <w:rFonts w:ascii="Times New Roman" w:hAnsi="Times New Roman" w:cs="Times New Roman"/>
          <w:sz w:val="24"/>
          <w:szCs w:val="24"/>
        </w:rPr>
        <w:t>n</w:t>
      </w:r>
      <w:r>
        <w:rPr>
          <w:rFonts w:ascii="Times New Roman" w:hAnsi="Times New Roman" w:cs="Times New Roman"/>
          <w:sz w:val="24"/>
          <w:szCs w:val="24"/>
          <w:highlight w:val="yellow"/>
        </w:rPr>
        <w:t>g</w:t>
      </w:r>
      <w:r>
        <w:rPr>
          <w:rFonts w:ascii="Times New Roman" w:hAnsi="Times New Roman" w:cs="Times New Roman"/>
          <w:sz w:val="24"/>
          <w:szCs w:val="24"/>
        </w:rPr>
        <w:t xml:space="preserve"> the selected physicochemical parameters of water and sediment </w:t>
      </w:r>
      <w:r>
        <w:rPr>
          <w:rFonts w:ascii="Times New Roman" w:hAnsi="Times New Roman" w:cs="Times New Roman"/>
          <w:sz w:val="24"/>
          <w:szCs w:val="24"/>
          <w:highlight w:val="yellow"/>
        </w:rPr>
        <w:t>w</w:t>
      </w:r>
      <w:r>
        <w:rPr>
          <w:rFonts w:ascii="Times New Roman" w:hAnsi="Times New Roman" w:cs="Times New Roman"/>
          <w:sz w:val="24"/>
          <w:szCs w:val="24"/>
        </w:rPr>
        <w:t>er</w:t>
      </w:r>
      <w:r>
        <w:rPr>
          <w:rFonts w:ascii="Times New Roman" w:hAnsi="Times New Roman" w:cs="Times New Roman"/>
          <w:sz w:val="24"/>
          <w:szCs w:val="24"/>
          <w:highlight w:val="yellow"/>
        </w:rPr>
        <w:t>e</w:t>
      </w:r>
      <w:r>
        <w:rPr>
          <w:rFonts w:ascii="Times New Roman" w:hAnsi="Times New Roman" w:cs="Times New Roman"/>
          <w:sz w:val="24"/>
          <w:szCs w:val="24"/>
        </w:rPr>
        <w:t xml:space="preserve"> </w:t>
      </w:r>
      <w:r>
        <w:rPr>
          <w:rFonts w:ascii="Times New Roman" w:hAnsi="Times New Roman" w:cs="Times New Roman"/>
          <w:sz w:val="24"/>
          <w:szCs w:val="24"/>
          <w:highlight w:val="yellow"/>
        </w:rPr>
        <w:t>a</w:t>
      </w:r>
      <w:r>
        <w:rPr>
          <w:rFonts w:ascii="Times New Roman" w:hAnsi="Times New Roman" w:cs="Times New Roman"/>
          <w:sz w:val="24"/>
          <w:szCs w:val="24"/>
        </w:rPr>
        <w:t>s</w:t>
      </w:r>
      <w:r>
        <w:rPr>
          <w:rFonts w:ascii="Times New Roman" w:hAnsi="Times New Roman" w:cs="Times New Roman"/>
          <w:sz w:val="24"/>
          <w:szCs w:val="24"/>
          <w:highlight w:val="yellow"/>
        </w:rPr>
        <w:t>sesse</w:t>
      </w:r>
      <w:r>
        <w:rPr>
          <w:rFonts w:ascii="Times New Roman" w:hAnsi="Times New Roman" w:cs="Times New Roman"/>
          <w:sz w:val="24"/>
          <w:szCs w:val="24"/>
        </w:rPr>
        <w:t>d using SPSS</w:t>
      </w:r>
      <w:r>
        <w:rPr>
          <w:rFonts w:ascii="Times New Roman" w:hAnsi="Times New Roman" w:cs="Times New Roman"/>
          <w:sz w:val="24"/>
          <w:szCs w:val="24"/>
          <w:highlight w:val="yellow"/>
        </w:rPr>
        <w:t>.</w:t>
      </w:r>
      <w:r>
        <w:rPr>
          <w:rFonts w:ascii="Times New Roman" w:hAnsi="Times New Roman" w:cs="Times New Roman"/>
          <w:sz w:val="24"/>
          <w:szCs w:val="24"/>
        </w:rPr>
        <w:t xml:space="preserve"> </w:t>
      </w:r>
    </w:p>
    <w:p w14:paraId="752F7CEF" w14:textId="77777777" w:rsidR="008A5916" w:rsidRPr="00E429B0" w:rsidRDefault="00164DDC"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Table-1. </w:t>
      </w:r>
      <w:proofErr w:type="spellStart"/>
      <w:r w:rsidR="00BC6EC9" w:rsidRPr="00E429B0">
        <w:rPr>
          <w:rFonts w:ascii="Times New Roman" w:hAnsi="Times New Roman" w:cs="Times New Roman"/>
          <w:sz w:val="24"/>
          <w:szCs w:val="24"/>
        </w:rPr>
        <w:t>P</w:t>
      </w:r>
      <w:r w:rsidR="008A5916" w:rsidRPr="00E429B0">
        <w:rPr>
          <w:rFonts w:ascii="Times New Roman" w:hAnsi="Times New Roman" w:cs="Times New Roman"/>
          <w:sz w:val="24"/>
          <w:szCs w:val="24"/>
        </w:rPr>
        <w:t>hysico</w:t>
      </w:r>
      <w:proofErr w:type="spellEnd"/>
      <w:r w:rsidR="008A5916" w:rsidRPr="00E429B0">
        <w:rPr>
          <w:rFonts w:ascii="Times New Roman" w:hAnsi="Times New Roman" w:cs="Times New Roman"/>
          <w:sz w:val="24"/>
          <w:szCs w:val="24"/>
        </w:rPr>
        <w:t xml:space="preserve">-chemical parameters of </w:t>
      </w:r>
      <w:proofErr w:type="spellStart"/>
      <w:r w:rsidR="008A5916" w:rsidRPr="00E429B0">
        <w:rPr>
          <w:rFonts w:ascii="Times New Roman" w:hAnsi="Times New Roman" w:cs="Times New Roman"/>
          <w:sz w:val="24"/>
          <w:szCs w:val="24"/>
        </w:rPr>
        <w:t>Somasila</w:t>
      </w:r>
      <w:proofErr w:type="spellEnd"/>
      <w:r w:rsidR="008A5916" w:rsidRPr="00E429B0">
        <w:rPr>
          <w:rFonts w:ascii="Times New Roman" w:hAnsi="Times New Roman" w:cs="Times New Roman"/>
          <w:sz w:val="24"/>
          <w:szCs w:val="24"/>
        </w:rPr>
        <w:t xml:space="preserve"> reservoir during the Dec 2024 to July’2025</w:t>
      </w:r>
    </w:p>
    <w:tbl>
      <w:tblPr>
        <w:tblStyle w:val="TableGrid"/>
        <w:tblW w:w="0" w:type="auto"/>
        <w:tblLook w:val="04A0" w:firstRow="1" w:lastRow="0" w:firstColumn="1" w:lastColumn="0" w:noHBand="0" w:noVBand="1"/>
      </w:tblPr>
      <w:tblGrid>
        <w:gridCol w:w="1753"/>
        <w:gridCol w:w="876"/>
        <w:gridCol w:w="876"/>
        <w:gridCol w:w="876"/>
        <w:gridCol w:w="907"/>
        <w:gridCol w:w="887"/>
        <w:gridCol w:w="883"/>
        <w:gridCol w:w="885"/>
        <w:gridCol w:w="876"/>
      </w:tblGrid>
      <w:tr w:rsidR="009449CE" w:rsidRPr="00E429B0" w14:paraId="3149DAF5" w14:textId="77777777" w:rsidTr="00C2197A">
        <w:tc>
          <w:tcPr>
            <w:tcW w:w="1753" w:type="dxa"/>
          </w:tcPr>
          <w:p w14:paraId="39D8CE0B"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Parameter</w:t>
            </w:r>
          </w:p>
          <w:p w14:paraId="4D654128"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tcPr>
          <w:p w14:paraId="4081681C"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Dec</w:t>
            </w:r>
          </w:p>
        </w:tc>
        <w:tc>
          <w:tcPr>
            <w:tcW w:w="830" w:type="dxa"/>
          </w:tcPr>
          <w:p w14:paraId="3F83C613"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Jan</w:t>
            </w:r>
          </w:p>
        </w:tc>
        <w:tc>
          <w:tcPr>
            <w:tcW w:w="830" w:type="dxa"/>
          </w:tcPr>
          <w:p w14:paraId="3D52A0D1"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Feb</w:t>
            </w:r>
          </w:p>
        </w:tc>
        <w:tc>
          <w:tcPr>
            <w:tcW w:w="907" w:type="dxa"/>
          </w:tcPr>
          <w:p w14:paraId="25F04A91"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March</w:t>
            </w:r>
          </w:p>
        </w:tc>
        <w:tc>
          <w:tcPr>
            <w:tcW w:w="887" w:type="dxa"/>
          </w:tcPr>
          <w:p w14:paraId="0E6971F3"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April</w:t>
            </w:r>
          </w:p>
        </w:tc>
        <w:tc>
          <w:tcPr>
            <w:tcW w:w="883" w:type="dxa"/>
          </w:tcPr>
          <w:p w14:paraId="7E451F83"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May</w:t>
            </w:r>
          </w:p>
        </w:tc>
        <w:tc>
          <w:tcPr>
            <w:tcW w:w="885" w:type="dxa"/>
          </w:tcPr>
          <w:p w14:paraId="3CD6D32F"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June</w:t>
            </w:r>
          </w:p>
        </w:tc>
        <w:tc>
          <w:tcPr>
            <w:tcW w:w="876" w:type="dxa"/>
          </w:tcPr>
          <w:p w14:paraId="18708FD0"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July</w:t>
            </w:r>
          </w:p>
        </w:tc>
      </w:tr>
      <w:tr w:rsidR="009449CE" w:rsidRPr="00E429B0" w14:paraId="3B184EAB" w14:textId="77777777" w:rsidTr="00C2197A">
        <w:tc>
          <w:tcPr>
            <w:tcW w:w="1753" w:type="dxa"/>
          </w:tcPr>
          <w:p w14:paraId="7961ABE9"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Air temperature (°C)</w:t>
            </w:r>
          </w:p>
        </w:tc>
        <w:tc>
          <w:tcPr>
            <w:tcW w:w="830" w:type="dxa"/>
          </w:tcPr>
          <w:p w14:paraId="330D11B7"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27.03</w:t>
            </w:r>
          </w:p>
        </w:tc>
        <w:tc>
          <w:tcPr>
            <w:tcW w:w="830" w:type="dxa"/>
          </w:tcPr>
          <w:p w14:paraId="176D6DED"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26.97</w:t>
            </w:r>
          </w:p>
        </w:tc>
        <w:tc>
          <w:tcPr>
            <w:tcW w:w="830" w:type="dxa"/>
          </w:tcPr>
          <w:p w14:paraId="5C1EEBC5"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28.77</w:t>
            </w:r>
          </w:p>
        </w:tc>
        <w:tc>
          <w:tcPr>
            <w:tcW w:w="907" w:type="dxa"/>
          </w:tcPr>
          <w:p w14:paraId="2947DA21"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30.87</w:t>
            </w:r>
          </w:p>
        </w:tc>
        <w:tc>
          <w:tcPr>
            <w:tcW w:w="887" w:type="dxa"/>
          </w:tcPr>
          <w:p w14:paraId="4487FD9A"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33.13</w:t>
            </w:r>
          </w:p>
        </w:tc>
        <w:tc>
          <w:tcPr>
            <w:tcW w:w="883" w:type="dxa"/>
          </w:tcPr>
          <w:p w14:paraId="3018E014"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35.37</w:t>
            </w:r>
          </w:p>
        </w:tc>
        <w:tc>
          <w:tcPr>
            <w:tcW w:w="885" w:type="dxa"/>
          </w:tcPr>
          <w:p w14:paraId="45591EA8"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33.87</w:t>
            </w:r>
          </w:p>
        </w:tc>
        <w:tc>
          <w:tcPr>
            <w:tcW w:w="876" w:type="dxa"/>
          </w:tcPr>
          <w:p w14:paraId="06F9E023"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32.63</w:t>
            </w:r>
          </w:p>
        </w:tc>
      </w:tr>
      <w:tr w:rsidR="009449CE" w:rsidRPr="00E429B0" w14:paraId="57E4CD0D" w14:textId="77777777" w:rsidTr="00C2197A">
        <w:tc>
          <w:tcPr>
            <w:tcW w:w="1753" w:type="dxa"/>
          </w:tcPr>
          <w:p w14:paraId="2E8ED98D" w14:textId="77777777" w:rsidR="009449CE" w:rsidRPr="00E429B0" w:rsidRDefault="009449CE"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Water temperature (°C)</w:t>
            </w:r>
          </w:p>
        </w:tc>
        <w:tc>
          <w:tcPr>
            <w:tcW w:w="830" w:type="dxa"/>
          </w:tcPr>
          <w:p w14:paraId="393CD17C"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26.70</w:t>
            </w:r>
          </w:p>
        </w:tc>
        <w:tc>
          <w:tcPr>
            <w:tcW w:w="830" w:type="dxa"/>
          </w:tcPr>
          <w:p w14:paraId="6D3D6506"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27.70</w:t>
            </w:r>
          </w:p>
        </w:tc>
        <w:tc>
          <w:tcPr>
            <w:tcW w:w="830" w:type="dxa"/>
          </w:tcPr>
          <w:p w14:paraId="6759955B"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29.63</w:t>
            </w:r>
          </w:p>
        </w:tc>
        <w:tc>
          <w:tcPr>
            <w:tcW w:w="907" w:type="dxa"/>
          </w:tcPr>
          <w:p w14:paraId="72C3BFC3"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30.10</w:t>
            </w:r>
          </w:p>
        </w:tc>
        <w:tc>
          <w:tcPr>
            <w:tcW w:w="887" w:type="dxa"/>
          </w:tcPr>
          <w:p w14:paraId="5AA097C5"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32.30</w:t>
            </w:r>
          </w:p>
        </w:tc>
        <w:tc>
          <w:tcPr>
            <w:tcW w:w="883" w:type="dxa"/>
          </w:tcPr>
          <w:p w14:paraId="5DEB4B30"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34.10</w:t>
            </w:r>
          </w:p>
        </w:tc>
        <w:tc>
          <w:tcPr>
            <w:tcW w:w="885" w:type="dxa"/>
          </w:tcPr>
          <w:p w14:paraId="26B05C7C"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31.67</w:t>
            </w:r>
          </w:p>
        </w:tc>
        <w:tc>
          <w:tcPr>
            <w:tcW w:w="876" w:type="dxa"/>
          </w:tcPr>
          <w:p w14:paraId="56D8D80A" w14:textId="77777777" w:rsidR="009449CE"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30.43</w:t>
            </w:r>
          </w:p>
        </w:tc>
      </w:tr>
      <w:tr w:rsidR="00C2197A" w:rsidRPr="00E429B0" w14:paraId="21AF4223" w14:textId="77777777" w:rsidTr="00C2197A">
        <w:tc>
          <w:tcPr>
            <w:tcW w:w="1753" w:type="dxa"/>
          </w:tcPr>
          <w:p w14:paraId="7F9B4841" w14:textId="77777777" w:rsidR="008A5916"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pH</w:t>
            </w:r>
            <w:r w:rsidR="008A5916" w:rsidRPr="00E429B0">
              <w:rPr>
                <w:rFonts w:ascii="Times New Roman" w:hAnsi="Times New Roman" w:cs="Times New Roman"/>
                <w:sz w:val="24"/>
                <w:szCs w:val="24"/>
              </w:rPr>
              <w:t xml:space="preserve">                       </w:t>
            </w:r>
          </w:p>
          <w:p w14:paraId="032FF255" w14:textId="77777777" w:rsidR="00C2197A"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 xml:space="preserve">          </w:t>
            </w:r>
          </w:p>
        </w:tc>
        <w:tc>
          <w:tcPr>
            <w:tcW w:w="830" w:type="dxa"/>
            <w:vAlign w:val="bottom"/>
          </w:tcPr>
          <w:p w14:paraId="61705F26"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7.25</w:t>
            </w:r>
          </w:p>
        </w:tc>
        <w:tc>
          <w:tcPr>
            <w:tcW w:w="830" w:type="dxa"/>
            <w:vAlign w:val="bottom"/>
          </w:tcPr>
          <w:p w14:paraId="2EFF1E75"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7.67</w:t>
            </w:r>
          </w:p>
        </w:tc>
        <w:tc>
          <w:tcPr>
            <w:tcW w:w="830" w:type="dxa"/>
            <w:vAlign w:val="bottom"/>
          </w:tcPr>
          <w:p w14:paraId="0C403D55"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8.12</w:t>
            </w:r>
          </w:p>
        </w:tc>
        <w:tc>
          <w:tcPr>
            <w:tcW w:w="907" w:type="dxa"/>
            <w:vAlign w:val="bottom"/>
          </w:tcPr>
          <w:p w14:paraId="177D9CA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8.10</w:t>
            </w:r>
          </w:p>
        </w:tc>
        <w:tc>
          <w:tcPr>
            <w:tcW w:w="887" w:type="dxa"/>
            <w:vAlign w:val="bottom"/>
          </w:tcPr>
          <w:p w14:paraId="48EF840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8.50</w:t>
            </w:r>
          </w:p>
        </w:tc>
        <w:tc>
          <w:tcPr>
            <w:tcW w:w="883" w:type="dxa"/>
            <w:vAlign w:val="bottom"/>
          </w:tcPr>
          <w:p w14:paraId="27A9578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8.30</w:t>
            </w:r>
          </w:p>
        </w:tc>
        <w:tc>
          <w:tcPr>
            <w:tcW w:w="885" w:type="dxa"/>
            <w:vAlign w:val="bottom"/>
          </w:tcPr>
          <w:p w14:paraId="268F1B4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7.37</w:t>
            </w:r>
          </w:p>
        </w:tc>
        <w:tc>
          <w:tcPr>
            <w:tcW w:w="876" w:type="dxa"/>
            <w:vAlign w:val="bottom"/>
          </w:tcPr>
          <w:p w14:paraId="5B17233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7.63</w:t>
            </w:r>
          </w:p>
        </w:tc>
      </w:tr>
      <w:tr w:rsidR="00C2197A" w:rsidRPr="00E429B0" w14:paraId="3007896C" w14:textId="77777777" w:rsidTr="00C2197A">
        <w:tc>
          <w:tcPr>
            <w:tcW w:w="1753" w:type="dxa"/>
          </w:tcPr>
          <w:p w14:paraId="5B88F8ED"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Dissolved Oxygen (mg/L)</w:t>
            </w:r>
          </w:p>
        </w:tc>
        <w:tc>
          <w:tcPr>
            <w:tcW w:w="830" w:type="dxa"/>
            <w:vAlign w:val="bottom"/>
          </w:tcPr>
          <w:p w14:paraId="30C28F7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4.53</w:t>
            </w:r>
          </w:p>
        </w:tc>
        <w:tc>
          <w:tcPr>
            <w:tcW w:w="830" w:type="dxa"/>
            <w:vAlign w:val="bottom"/>
          </w:tcPr>
          <w:p w14:paraId="33077DC3"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4.80</w:t>
            </w:r>
          </w:p>
        </w:tc>
        <w:tc>
          <w:tcPr>
            <w:tcW w:w="830" w:type="dxa"/>
            <w:vAlign w:val="bottom"/>
          </w:tcPr>
          <w:p w14:paraId="4170630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5.43</w:t>
            </w:r>
          </w:p>
        </w:tc>
        <w:tc>
          <w:tcPr>
            <w:tcW w:w="907" w:type="dxa"/>
            <w:vAlign w:val="bottom"/>
          </w:tcPr>
          <w:p w14:paraId="0F93DE6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6.60</w:t>
            </w:r>
          </w:p>
        </w:tc>
        <w:tc>
          <w:tcPr>
            <w:tcW w:w="887" w:type="dxa"/>
            <w:vAlign w:val="bottom"/>
          </w:tcPr>
          <w:p w14:paraId="36C9087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9.53</w:t>
            </w:r>
          </w:p>
        </w:tc>
        <w:tc>
          <w:tcPr>
            <w:tcW w:w="883" w:type="dxa"/>
            <w:vAlign w:val="bottom"/>
          </w:tcPr>
          <w:p w14:paraId="5956834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8.73</w:t>
            </w:r>
          </w:p>
        </w:tc>
        <w:tc>
          <w:tcPr>
            <w:tcW w:w="885" w:type="dxa"/>
            <w:vAlign w:val="bottom"/>
          </w:tcPr>
          <w:p w14:paraId="66F7815A"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7.30</w:t>
            </w:r>
          </w:p>
        </w:tc>
        <w:tc>
          <w:tcPr>
            <w:tcW w:w="876" w:type="dxa"/>
            <w:vAlign w:val="bottom"/>
          </w:tcPr>
          <w:p w14:paraId="402A40D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5.13</w:t>
            </w:r>
          </w:p>
        </w:tc>
      </w:tr>
      <w:tr w:rsidR="00C2197A" w:rsidRPr="00E429B0" w14:paraId="417FEBA0" w14:textId="77777777" w:rsidTr="00C2197A">
        <w:tc>
          <w:tcPr>
            <w:tcW w:w="1753" w:type="dxa"/>
          </w:tcPr>
          <w:p w14:paraId="2C2FC8FB"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Carbon dioxide (mg/L)</w:t>
            </w:r>
          </w:p>
        </w:tc>
        <w:tc>
          <w:tcPr>
            <w:tcW w:w="830" w:type="dxa"/>
            <w:vAlign w:val="bottom"/>
          </w:tcPr>
          <w:p w14:paraId="403E095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6.33</w:t>
            </w:r>
          </w:p>
        </w:tc>
        <w:tc>
          <w:tcPr>
            <w:tcW w:w="830" w:type="dxa"/>
            <w:vAlign w:val="bottom"/>
          </w:tcPr>
          <w:p w14:paraId="26FA403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6.37</w:t>
            </w:r>
          </w:p>
        </w:tc>
        <w:tc>
          <w:tcPr>
            <w:tcW w:w="830" w:type="dxa"/>
            <w:vAlign w:val="bottom"/>
          </w:tcPr>
          <w:p w14:paraId="697ECC2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5.73</w:t>
            </w:r>
          </w:p>
        </w:tc>
        <w:tc>
          <w:tcPr>
            <w:tcW w:w="907" w:type="dxa"/>
            <w:vAlign w:val="bottom"/>
          </w:tcPr>
          <w:p w14:paraId="406BFC1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5.10</w:t>
            </w:r>
          </w:p>
        </w:tc>
        <w:tc>
          <w:tcPr>
            <w:tcW w:w="887" w:type="dxa"/>
            <w:vAlign w:val="bottom"/>
          </w:tcPr>
          <w:p w14:paraId="09B3EAF6"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4.50</w:t>
            </w:r>
          </w:p>
        </w:tc>
        <w:tc>
          <w:tcPr>
            <w:tcW w:w="883" w:type="dxa"/>
            <w:vAlign w:val="bottom"/>
          </w:tcPr>
          <w:p w14:paraId="56498D9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3.43</w:t>
            </w:r>
          </w:p>
        </w:tc>
        <w:tc>
          <w:tcPr>
            <w:tcW w:w="885" w:type="dxa"/>
            <w:vAlign w:val="bottom"/>
          </w:tcPr>
          <w:p w14:paraId="5ECA033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8.50</w:t>
            </w:r>
          </w:p>
        </w:tc>
        <w:tc>
          <w:tcPr>
            <w:tcW w:w="876" w:type="dxa"/>
            <w:vAlign w:val="bottom"/>
          </w:tcPr>
          <w:p w14:paraId="06E95C20"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9.37</w:t>
            </w:r>
          </w:p>
        </w:tc>
      </w:tr>
      <w:tr w:rsidR="00C2197A" w:rsidRPr="00E429B0" w14:paraId="3168E91D" w14:textId="77777777" w:rsidTr="00C2197A">
        <w:tc>
          <w:tcPr>
            <w:tcW w:w="1753" w:type="dxa"/>
          </w:tcPr>
          <w:p w14:paraId="637F3536"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Chlorides (mg/L)</w:t>
            </w:r>
          </w:p>
          <w:p w14:paraId="22293B86"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22DD548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127.67</w:t>
            </w:r>
          </w:p>
        </w:tc>
        <w:tc>
          <w:tcPr>
            <w:tcW w:w="830" w:type="dxa"/>
            <w:vAlign w:val="bottom"/>
          </w:tcPr>
          <w:p w14:paraId="2000988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110.67</w:t>
            </w:r>
          </w:p>
        </w:tc>
        <w:tc>
          <w:tcPr>
            <w:tcW w:w="830" w:type="dxa"/>
            <w:vAlign w:val="bottom"/>
          </w:tcPr>
          <w:p w14:paraId="51E7886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97.33</w:t>
            </w:r>
          </w:p>
        </w:tc>
        <w:tc>
          <w:tcPr>
            <w:tcW w:w="907" w:type="dxa"/>
            <w:vAlign w:val="bottom"/>
          </w:tcPr>
          <w:p w14:paraId="3A695EDE"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118.00</w:t>
            </w:r>
          </w:p>
        </w:tc>
        <w:tc>
          <w:tcPr>
            <w:tcW w:w="887" w:type="dxa"/>
            <w:vAlign w:val="bottom"/>
          </w:tcPr>
          <w:p w14:paraId="776936F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132.67</w:t>
            </w:r>
          </w:p>
        </w:tc>
        <w:tc>
          <w:tcPr>
            <w:tcW w:w="883" w:type="dxa"/>
            <w:vAlign w:val="bottom"/>
          </w:tcPr>
          <w:p w14:paraId="1A6FD85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124.67</w:t>
            </w:r>
          </w:p>
        </w:tc>
        <w:tc>
          <w:tcPr>
            <w:tcW w:w="885" w:type="dxa"/>
            <w:vAlign w:val="bottom"/>
          </w:tcPr>
          <w:p w14:paraId="4FCC27D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118.67</w:t>
            </w:r>
          </w:p>
        </w:tc>
        <w:tc>
          <w:tcPr>
            <w:tcW w:w="876" w:type="dxa"/>
            <w:vAlign w:val="bottom"/>
          </w:tcPr>
          <w:p w14:paraId="6621954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89.33</w:t>
            </w:r>
          </w:p>
        </w:tc>
      </w:tr>
      <w:tr w:rsidR="00C2197A" w:rsidRPr="00E429B0" w14:paraId="4303D327" w14:textId="77777777" w:rsidTr="00C2197A">
        <w:tc>
          <w:tcPr>
            <w:tcW w:w="1753" w:type="dxa"/>
          </w:tcPr>
          <w:p w14:paraId="20C3BDFA"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Salinity (ppt)</w:t>
            </w:r>
          </w:p>
          <w:p w14:paraId="105BDB64"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2EFC4E5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lastRenderedPageBreak/>
              <w:t>0.15</w:t>
            </w:r>
          </w:p>
        </w:tc>
        <w:tc>
          <w:tcPr>
            <w:tcW w:w="830" w:type="dxa"/>
            <w:vAlign w:val="bottom"/>
          </w:tcPr>
          <w:p w14:paraId="20553BB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0.15</w:t>
            </w:r>
          </w:p>
        </w:tc>
        <w:tc>
          <w:tcPr>
            <w:tcW w:w="830" w:type="dxa"/>
            <w:vAlign w:val="bottom"/>
          </w:tcPr>
          <w:p w14:paraId="00E191F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w:t>
            </w:r>
          </w:p>
        </w:tc>
        <w:tc>
          <w:tcPr>
            <w:tcW w:w="907" w:type="dxa"/>
            <w:vAlign w:val="bottom"/>
          </w:tcPr>
          <w:p w14:paraId="68AA3F9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w:t>
            </w:r>
          </w:p>
        </w:tc>
        <w:tc>
          <w:tcPr>
            <w:tcW w:w="887" w:type="dxa"/>
            <w:vAlign w:val="bottom"/>
          </w:tcPr>
          <w:p w14:paraId="66569C42"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0.22</w:t>
            </w:r>
          </w:p>
        </w:tc>
        <w:tc>
          <w:tcPr>
            <w:tcW w:w="883" w:type="dxa"/>
            <w:vAlign w:val="bottom"/>
          </w:tcPr>
          <w:p w14:paraId="23B586D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0.25</w:t>
            </w:r>
          </w:p>
        </w:tc>
        <w:tc>
          <w:tcPr>
            <w:tcW w:w="885" w:type="dxa"/>
            <w:vAlign w:val="bottom"/>
          </w:tcPr>
          <w:p w14:paraId="0601B68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0.21</w:t>
            </w:r>
          </w:p>
        </w:tc>
        <w:tc>
          <w:tcPr>
            <w:tcW w:w="876" w:type="dxa"/>
            <w:vAlign w:val="bottom"/>
          </w:tcPr>
          <w:p w14:paraId="0AC502A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0.21</w:t>
            </w:r>
          </w:p>
        </w:tc>
      </w:tr>
      <w:tr w:rsidR="00C2197A" w:rsidRPr="00E429B0" w14:paraId="3284D1FF" w14:textId="77777777" w:rsidTr="00C2197A">
        <w:tc>
          <w:tcPr>
            <w:tcW w:w="1753" w:type="dxa"/>
          </w:tcPr>
          <w:p w14:paraId="04C85D22"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EC (µS/cm)</w:t>
            </w:r>
          </w:p>
          <w:p w14:paraId="15A98C4A"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2477A96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234.67</w:t>
            </w:r>
          </w:p>
        </w:tc>
        <w:tc>
          <w:tcPr>
            <w:tcW w:w="830" w:type="dxa"/>
            <w:vAlign w:val="bottom"/>
          </w:tcPr>
          <w:p w14:paraId="1DABC3CB"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237.00</w:t>
            </w:r>
          </w:p>
        </w:tc>
        <w:tc>
          <w:tcPr>
            <w:tcW w:w="830" w:type="dxa"/>
            <w:vAlign w:val="bottom"/>
          </w:tcPr>
          <w:p w14:paraId="61830CA0"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282.00</w:t>
            </w:r>
          </w:p>
        </w:tc>
        <w:tc>
          <w:tcPr>
            <w:tcW w:w="907" w:type="dxa"/>
            <w:vAlign w:val="bottom"/>
          </w:tcPr>
          <w:p w14:paraId="7B8833B5"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387.33</w:t>
            </w:r>
          </w:p>
        </w:tc>
        <w:tc>
          <w:tcPr>
            <w:tcW w:w="887" w:type="dxa"/>
            <w:vAlign w:val="bottom"/>
          </w:tcPr>
          <w:p w14:paraId="3334A1F0"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413.33</w:t>
            </w:r>
          </w:p>
        </w:tc>
        <w:tc>
          <w:tcPr>
            <w:tcW w:w="883" w:type="dxa"/>
            <w:vAlign w:val="bottom"/>
          </w:tcPr>
          <w:p w14:paraId="05353F58"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421.33</w:t>
            </w:r>
          </w:p>
        </w:tc>
        <w:tc>
          <w:tcPr>
            <w:tcW w:w="885" w:type="dxa"/>
            <w:vAlign w:val="bottom"/>
          </w:tcPr>
          <w:p w14:paraId="66CBCD90"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352.00</w:t>
            </w:r>
          </w:p>
        </w:tc>
        <w:tc>
          <w:tcPr>
            <w:tcW w:w="876" w:type="dxa"/>
            <w:vAlign w:val="bottom"/>
          </w:tcPr>
          <w:p w14:paraId="3399E8C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362.33</w:t>
            </w:r>
          </w:p>
        </w:tc>
      </w:tr>
      <w:tr w:rsidR="00C2197A" w:rsidRPr="00E429B0" w14:paraId="3B673DB8" w14:textId="77777777" w:rsidTr="00C2197A">
        <w:tc>
          <w:tcPr>
            <w:tcW w:w="1753" w:type="dxa"/>
          </w:tcPr>
          <w:p w14:paraId="2C78EF17" w14:textId="77777777" w:rsidR="00C2197A" w:rsidRPr="00E429B0" w:rsidRDefault="00C2197A"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TDS (mg/L)</w:t>
            </w:r>
          </w:p>
          <w:p w14:paraId="36791BD3"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5F2D38A7"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275.33</w:t>
            </w:r>
          </w:p>
        </w:tc>
        <w:tc>
          <w:tcPr>
            <w:tcW w:w="830" w:type="dxa"/>
            <w:vAlign w:val="bottom"/>
          </w:tcPr>
          <w:p w14:paraId="64E3580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303.33</w:t>
            </w:r>
          </w:p>
        </w:tc>
        <w:tc>
          <w:tcPr>
            <w:tcW w:w="830" w:type="dxa"/>
            <w:vAlign w:val="bottom"/>
          </w:tcPr>
          <w:p w14:paraId="00B5CE75"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305.00</w:t>
            </w:r>
          </w:p>
        </w:tc>
        <w:tc>
          <w:tcPr>
            <w:tcW w:w="907" w:type="dxa"/>
            <w:vAlign w:val="bottom"/>
          </w:tcPr>
          <w:p w14:paraId="59BE08E9"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326.00</w:t>
            </w:r>
          </w:p>
        </w:tc>
        <w:tc>
          <w:tcPr>
            <w:tcW w:w="887" w:type="dxa"/>
            <w:vAlign w:val="bottom"/>
          </w:tcPr>
          <w:p w14:paraId="6A68CB81"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376.67</w:t>
            </w:r>
          </w:p>
        </w:tc>
        <w:tc>
          <w:tcPr>
            <w:tcW w:w="883" w:type="dxa"/>
            <w:vAlign w:val="bottom"/>
          </w:tcPr>
          <w:p w14:paraId="5153F8A4"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411.00</w:t>
            </w:r>
          </w:p>
        </w:tc>
        <w:tc>
          <w:tcPr>
            <w:tcW w:w="885" w:type="dxa"/>
            <w:vAlign w:val="bottom"/>
          </w:tcPr>
          <w:p w14:paraId="1D76912F"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366.67</w:t>
            </w:r>
          </w:p>
        </w:tc>
        <w:tc>
          <w:tcPr>
            <w:tcW w:w="876" w:type="dxa"/>
            <w:vAlign w:val="bottom"/>
          </w:tcPr>
          <w:p w14:paraId="68AC773D" w14:textId="77777777" w:rsidR="00C2197A" w:rsidRPr="00E429B0" w:rsidRDefault="00C2197A"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302.67</w:t>
            </w:r>
          </w:p>
        </w:tc>
      </w:tr>
      <w:tr w:rsidR="008A5916" w:rsidRPr="00E429B0" w14:paraId="03498F50" w14:textId="77777777" w:rsidTr="00BF0576">
        <w:tc>
          <w:tcPr>
            <w:tcW w:w="1753" w:type="dxa"/>
          </w:tcPr>
          <w:p w14:paraId="02B79E87"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Total alkalinity (mg/L)</w:t>
            </w:r>
          </w:p>
        </w:tc>
        <w:tc>
          <w:tcPr>
            <w:tcW w:w="830" w:type="dxa"/>
            <w:vAlign w:val="bottom"/>
          </w:tcPr>
          <w:p w14:paraId="59495CF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151.33</w:t>
            </w:r>
          </w:p>
        </w:tc>
        <w:tc>
          <w:tcPr>
            <w:tcW w:w="830" w:type="dxa"/>
            <w:vAlign w:val="bottom"/>
          </w:tcPr>
          <w:p w14:paraId="6E81156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155.67</w:t>
            </w:r>
          </w:p>
        </w:tc>
        <w:tc>
          <w:tcPr>
            <w:tcW w:w="830" w:type="dxa"/>
            <w:vAlign w:val="bottom"/>
          </w:tcPr>
          <w:p w14:paraId="691DEEF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207.67</w:t>
            </w:r>
          </w:p>
        </w:tc>
        <w:tc>
          <w:tcPr>
            <w:tcW w:w="907" w:type="dxa"/>
            <w:vAlign w:val="bottom"/>
          </w:tcPr>
          <w:p w14:paraId="3C64A97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223.33</w:t>
            </w:r>
          </w:p>
        </w:tc>
        <w:tc>
          <w:tcPr>
            <w:tcW w:w="887" w:type="dxa"/>
            <w:vAlign w:val="bottom"/>
          </w:tcPr>
          <w:p w14:paraId="7CC6BF4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246.67</w:t>
            </w:r>
          </w:p>
        </w:tc>
        <w:tc>
          <w:tcPr>
            <w:tcW w:w="883" w:type="dxa"/>
            <w:vAlign w:val="bottom"/>
          </w:tcPr>
          <w:p w14:paraId="6FA500B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218.33</w:t>
            </w:r>
          </w:p>
        </w:tc>
        <w:tc>
          <w:tcPr>
            <w:tcW w:w="885" w:type="dxa"/>
            <w:vAlign w:val="bottom"/>
          </w:tcPr>
          <w:p w14:paraId="2818C14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171.33</w:t>
            </w:r>
          </w:p>
        </w:tc>
        <w:tc>
          <w:tcPr>
            <w:tcW w:w="876" w:type="dxa"/>
            <w:vAlign w:val="bottom"/>
          </w:tcPr>
          <w:p w14:paraId="58BA6F3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136.00</w:t>
            </w:r>
          </w:p>
        </w:tc>
      </w:tr>
      <w:tr w:rsidR="008A5916" w:rsidRPr="00E429B0" w14:paraId="565A1C80" w14:textId="77777777" w:rsidTr="00BF0576">
        <w:tc>
          <w:tcPr>
            <w:tcW w:w="1753" w:type="dxa"/>
          </w:tcPr>
          <w:p w14:paraId="380BACFB"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Total hardness (mg/L)</w:t>
            </w:r>
          </w:p>
        </w:tc>
        <w:tc>
          <w:tcPr>
            <w:tcW w:w="830" w:type="dxa"/>
            <w:vAlign w:val="bottom"/>
          </w:tcPr>
          <w:p w14:paraId="32F7E68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179.33</w:t>
            </w:r>
          </w:p>
        </w:tc>
        <w:tc>
          <w:tcPr>
            <w:tcW w:w="830" w:type="dxa"/>
            <w:vAlign w:val="bottom"/>
          </w:tcPr>
          <w:p w14:paraId="6B530B7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189.33</w:t>
            </w:r>
          </w:p>
        </w:tc>
        <w:tc>
          <w:tcPr>
            <w:tcW w:w="830" w:type="dxa"/>
            <w:vAlign w:val="bottom"/>
          </w:tcPr>
          <w:p w14:paraId="6BEB2F2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219.33</w:t>
            </w:r>
          </w:p>
        </w:tc>
        <w:tc>
          <w:tcPr>
            <w:tcW w:w="907" w:type="dxa"/>
            <w:vAlign w:val="bottom"/>
          </w:tcPr>
          <w:p w14:paraId="387C555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230.00</w:t>
            </w:r>
          </w:p>
        </w:tc>
        <w:tc>
          <w:tcPr>
            <w:tcW w:w="887" w:type="dxa"/>
            <w:vAlign w:val="bottom"/>
          </w:tcPr>
          <w:p w14:paraId="14E3B02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245.33</w:t>
            </w:r>
          </w:p>
        </w:tc>
        <w:tc>
          <w:tcPr>
            <w:tcW w:w="883" w:type="dxa"/>
            <w:vAlign w:val="bottom"/>
          </w:tcPr>
          <w:p w14:paraId="7DEA443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324.33</w:t>
            </w:r>
          </w:p>
        </w:tc>
        <w:tc>
          <w:tcPr>
            <w:tcW w:w="885" w:type="dxa"/>
            <w:vAlign w:val="bottom"/>
          </w:tcPr>
          <w:p w14:paraId="1F48406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288.67</w:t>
            </w:r>
          </w:p>
        </w:tc>
        <w:tc>
          <w:tcPr>
            <w:tcW w:w="876" w:type="dxa"/>
            <w:vAlign w:val="bottom"/>
          </w:tcPr>
          <w:p w14:paraId="31DBBFC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292.67</w:t>
            </w:r>
          </w:p>
        </w:tc>
      </w:tr>
      <w:tr w:rsidR="008A5916" w:rsidRPr="00E429B0" w14:paraId="78CA65CA" w14:textId="77777777" w:rsidTr="00BF0576">
        <w:tc>
          <w:tcPr>
            <w:tcW w:w="1753" w:type="dxa"/>
          </w:tcPr>
          <w:p w14:paraId="5A042C18"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BOD (mg/L)</w:t>
            </w:r>
          </w:p>
          <w:p w14:paraId="6D1C8D80"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7B6D603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6.47</w:t>
            </w:r>
          </w:p>
        </w:tc>
        <w:tc>
          <w:tcPr>
            <w:tcW w:w="830" w:type="dxa"/>
            <w:vAlign w:val="bottom"/>
          </w:tcPr>
          <w:p w14:paraId="2E10C31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4.27</w:t>
            </w:r>
          </w:p>
        </w:tc>
        <w:tc>
          <w:tcPr>
            <w:tcW w:w="830" w:type="dxa"/>
            <w:vAlign w:val="bottom"/>
          </w:tcPr>
          <w:p w14:paraId="5418601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4.53</w:t>
            </w:r>
          </w:p>
        </w:tc>
        <w:tc>
          <w:tcPr>
            <w:tcW w:w="907" w:type="dxa"/>
            <w:vAlign w:val="bottom"/>
          </w:tcPr>
          <w:p w14:paraId="462AD79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4.90</w:t>
            </w:r>
          </w:p>
        </w:tc>
        <w:tc>
          <w:tcPr>
            <w:tcW w:w="887" w:type="dxa"/>
            <w:vAlign w:val="bottom"/>
          </w:tcPr>
          <w:p w14:paraId="749DFDD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6.33</w:t>
            </w:r>
          </w:p>
        </w:tc>
        <w:tc>
          <w:tcPr>
            <w:tcW w:w="883" w:type="dxa"/>
            <w:vAlign w:val="bottom"/>
          </w:tcPr>
          <w:p w14:paraId="6C202B9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3.13</w:t>
            </w:r>
          </w:p>
        </w:tc>
        <w:tc>
          <w:tcPr>
            <w:tcW w:w="885" w:type="dxa"/>
            <w:vAlign w:val="bottom"/>
          </w:tcPr>
          <w:p w14:paraId="293473A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4.20</w:t>
            </w:r>
          </w:p>
        </w:tc>
        <w:tc>
          <w:tcPr>
            <w:tcW w:w="876" w:type="dxa"/>
            <w:vAlign w:val="bottom"/>
          </w:tcPr>
          <w:p w14:paraId="5C45B1F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3.40</w:t>
            </w:r>
          </w:p>
        </w:tc>
      </w:tr>
      <w:tr w:rsidR="008A5916" w:rsidRPr="00E429B0" w14:paraId="14D53057" w14:textId="77777777" w:rsidTr="00BF0576">
        <w:tc>
          <w:tcPr>
            <w:tcW w:w="1753" w:type="dxa"/>
          </w:tcPr>
          <w:p w14:paraId="07AFF4A4"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Total ammonia (mg/L)</w:t>
            </w:r>
          </w:p>
        </w:tc>
        <w:tc>
          <w:tcPr>
            <w:tcW w:w="830" w:type="dxa"/>
            <w:vAlign w:val="bottom"/>
          </w:tcPr>
          <w:p w14:paraId="0448ED9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0.35</w:t>
            </w:r>
          </w:p>
        </w:tc>
        <w:tc>
          <w:tcPr>
            <w:tcW w:w="830" w:type="dxa"/>
            <w:vAlign w:val="bottom"/>
          </w:tcPr>
          <w:p w14:paraId="7CD0055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0.26</w:t>
            </w:r>
          </w:p>
        </w:tc>
        <w:tc>
          <w:tcPr>
            <w:tcW w:w="830" w:type="dxa"/>
            <w:vAlign w:val="bottom"/>
          </w:tcPr>
          <w:p w14:paraId="536A812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0.22</w:t>
            </w:r>
          </w:p>
        </w:tc>
        <w:tc>
          <w:tcPr>
            <w:tcW w:w="907" w:type="dxa"/>
            <w:vAlign w:val="bottom"/>
          </w:tcPr>
          <w:p w14:paraId="37E969D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w:t>
            </w:r>
          </w:p>
        </w:tc>
        <w:tc>
          <w:tcPr>
            <w:tcW w:w="887" w:type="dxa"/>
            <w:vAlign w:val="bottom"/>
          </w:tcPr>
          <w:p w14:paraId="108E518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0.03</w:t>
            </w:r>
          </w:p>
        </w:tc>
        <w:tc>
          <w:tcPr>
            <w:tcW w:w="883" w:type="dxa"/>
            <w:vAlign w:val="bottom"/>
          </w:tcPr>
          <w:p w14:paraId="3EDB25A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0.04</w:t>
            </w:r>
          </w:p>
        </w:tc>
        <w:tc>
          <w:tcPr>
            <w:tcW w:w="885" w:type="dxa"/>
            <w:vAlign w:val="bottom"/>
          </w:tcPr>
          <w:p w14:paraId="7841321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w:t>
            </w:r>
          </w:p>
        </w:tc>
        <w:tc>
          <w:tcPr>
            <w:tcW w:w="876" w:type="dxa"/>
            <w:vAlign w:val="bottom"/>
          </w:tcPr>
          <w:p w14:paraId="782A964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w:t>
            </w:r>
          </w:p>
        </w:tc>
      </w:tr>
      <w:tr w:rsidR="008A5916" w:rsidRPr="00E429B0" w14:paraId="35C323EB" w14:textId="77777777" w:rsidTr="00BF0576">
        <w:tc>
          <w:tcPr>
            <w:tcW w:w="1753" w:type="dxa"/>
          </w:tcPr>
          <w:p w14:paraId="51AC32C6"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Nitrite (mg/L)</w:t>
            </w:r>
          </w:p>
          <w:p w14:paraId="5624C679"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5BDEE30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0.117</w:t>
            </w:r>
          </w:p>
        </w:tc>
        <w:tc>
          <w:tcPr>
            <w:tcW w:w="830" w:type="dxa"/>
            <w:vAlign w:val="bottom"/>
          </w:tcPr>
          <w:p w14:paraId="10B9546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0.160</w:t>
            </w:r>
          </w:p>
        </w:tc>
        <w:tc>
          <w:tcPr>
            <w:tcW w:w="830" w:type="dxa"/>
            <w:vAlign w:val="bottom"/>
          </w:tcPr>
          <w:p w14:paraId="30E87FE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0.073</w:t>
            </w:r>
          </w:p>
        </w:tc>
        <w:tc>
          <w:tcPr>
            <w:tcW w:w="907" w:type="dxa"/>
            <w:vAlign w:val="bottom"/>
          </w:tcPr>
          <w:p w14:paraId="627EFA5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0.070</w:t>
            </w:r>
          </w:p>
        </w:tc>
        <w:tc>
          <w:tcPr>
            <w:tcW w:w="887" w:type="dxa"/>
            <w:vAlign w:val="bottom"/>
          </w:tcPr>
          <w:p w14:paraId="3C568B0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883" w:type="dxa"/>
            <w:vAlign w:val="bottom"/>
          </w:tcPr>
          <w:p w14:paraId="5F20B14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885" w:type="dxa"/>
            <w:vAlign w:val="bottom"/>
          </w:tcPr>
          <w:p w14:paraId="043E0F4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0.347</w:t>
            </w:r>
          </w:p>
        </w:tc>
        <w:tc>
          <w:tcPr>
            <w:tcW w:w="876" w:type="dxa"/>
            <w:vAlign w:val="bottom"/>
          </w:tcPr>
          <w:p w14:paraId="5BDC840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0.233</w:t>
            </w:r>
          </w:p>
        </w:tc>
      </w:tr>
      <w:tr w:rsidR="008A5916" w:rsidRPr="00E429B0" w14:paraId="3AD87DD6" w14:textId="77777777" w:rsidTr="00BF0576">
        <w:tc>
          <w:tcPr>
            <w:tcW w:w="1753" w:type="dxa"/>
          </w:tcPr>
          <w:p w14:paraId="1A45BA80"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Nitrate (mg/L)</w:t>
            </w:r>
          </w:p>
          <w:p w14:paraId="001088F6"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1562EB4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0.367</w:t>
            </w:r>
          </w:p>
        </w:tc>
        <w:tc>
          <w:tcPr>
            <w:tcW w:w="830" w:type="dxa"/>
            <w:vAlign w:val="bottom"/>
          </w:tcPr>
          <w:p w14:paraId="0EE8FF8E"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0.183</w:t>
            </w:r>
          </w:p>
        </w:tc>
        <w:tc>
          <w:tcPr>
            <w:tcW w:w="830" w:type="dxa"/>
            <w:vAlign w:val="bottom"/>
          </w:tcPr>
          <w:p w14:paraId="1BA095E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0.117</w:t>
            </w:r>
          </w:p>
        </w:tc>
        <w:tc>
          <w:tcPr>
            <w:tcW w:w="907" w:type="dxa"/>
            <w:vAlign w:val="bottom"/>
          </w:tcPr>
          <w:p w14:paraId="7AA4038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0.027</w:t>
            </w:r>
          </w:p>
        </w:tc>
        <w:tc>
          <w:tcPr>
            <w:tcW w:w="887" w:type="dxa"/>
            <w:vAlign w:val="bottom"/>
          </w:tcPr>
          <w:p w14:paraId="0128FBD0"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0.017</w:t>
            </w:r>
          </w:p>
        </w:tc>
        <w:tc>
          <w:tcPr>
            <w:tcW w:w="883" w:type="dxa"/>
            <w:vAlign w:val="bottom"/>
          </w:tcPr>
          <w:p w14:paraId="1C51080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0.017</w:t>
            </w:r>
          </w:p>
        </w:tc>
        <w:tc>
          <w:tcPr>
            <w:tcW w:w="885" w:type="dxa"/>
            <w:vAlign w:val="bottom"/>
          </w:tcPr>
          <w:p w14:paraId="6BAE71A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0.167</w:t>
            </w:r>
          </w:p>
        </w:tc>
        <w:tc>
          <w:tcPr>
            <w:tcW w:w="876" w:type="dxa"/>
            <w:vAlign w:val="bottom"/>
          </w:tcPr>
          <w:p w14:paraId="1E4AE8F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0.257</w:t>
            </w:r>
          </w:p>
        </w:tc>
      </w:tr>
      <w:tr w:rsidR="008A5916" w:rsidRPr="00E429B0" w14:paraId="30183B23" w14:textId="77777777" w:rsidTr="00BF0576">
        <w:tc>
          <w:tcPr>
            <w:tcW w:w="1753" w:type="dxa"/>
          </w:tcPr>
          <w:p w14:paraId="1E604B5E"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Phosphate (mg/L)</w:t>
            </w:r>
          </w:p>
        </w:tc>
        <w:tc>
          <w:tcPr>
            <w:tcW w:w="830" w:type="dxa"/>
            <w:vAlign w:val="bottom"/>
          </w:tcPr>
          <w:p w14:paraId="6F3819B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0.173</w:t>
            </w:r>
          </w:p>
        </w:tc>
        <w:tc>
          <w:tcPr>
            <w:tcW w:w="830" w:type="dxa"/>
            <w:vAlign w:val="bottom"/>
          </w:tcPr>
          <w:p w14:paraId="563F164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0.167</w:t>
            </w:r>
          </w:p>
        </w:tc>
        <w:tc>
          <w:tcPr>
            <w:tcW w:w="830" w:type="dxa"/>
            <w:vAlign w:val="bottom"/>
          </w:tcPr>
          <w:p w14:paraId="4D47C1B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0.067</w:t>
            </w:r>
          </w:p>
        </w:tc>
        <w:tc>
          <w:tcPr>
            <w:tcW w:w="907" w:type="dxa"/>
            <w:vAlign w:val="bottom"/>
          </w:tcPr>
          <w:p w14:paraId="54DF94B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0.180</w:t>
            </w:r>
          </w:p>
        </w:tc>
        <w:tc>
          <w:tcPr>
            <w:tcW w:w="887" w:type="dxa"/>
            <w:vAlign w:val="bottom"/>
          </w:tcPr>
          <w:p w14:paraId="20585D3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0.100</w:t>
            </w:r>
          </w:p>
        </w:tc>
        <w:tc>
          <w:tcPr>
            <w:tcW w:w="883" w:type="dxa"/>
            <w:vAlign w:val="bottom"/>
          </w:tcPr>
          <w:p w14:paraId="78FDA83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0.193</w:t>
            </w:r>
          </w:p>
        </w:tc>
        <w:tc>
          <w:tcPr>
            <w:tcW w:w="885" w:type="dxa"/>
            <w:vAlign w:val="bottom"/>
          </w:tcPr>
          <w:p w14:paraId="362AB1D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1.020</w:t>
            </w:r>
          </w:p>
        </w:tc>
        <w:tc>
          <w:tcPr>
            <w:tcW w:w="876" w:type="dxa"/>
            <w:vAlign w:val="bottom"/>
          </w:tcPr>
          <w:p w14:paraId="1EF4CAE3"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0.853</w:t>
            </w:r>
          </w:p>
        </w:tc>
      </w:tr>
      <w:tr w:rsidR="008A5916" w:rsidRPr="00E429B0" w14:paraId="77B6AE3E" w14:textId="77777777" w:rsidTr="00BF0576">
        <w:tc>
          <w:tcPr>
            <w:tcW w:w="1753" w:type="dxa"/>
          </w:tcPr>
          <w:p w14:paraId="2CA16AEF"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Sediment pH</w:t>
            </w:r>
          </w:p>
          <w:p w14:paraId="479015A9" w14:textId="77777777" w:rsidR="008A5916" w:rsidRPr="00E429B0" w:rsidRDefault="008A5916" w:rsidP="004A2938">
            <w:pPr>
              <w:spacing w:line="276" w:lineRule="auto"/>
              <w:jc w:val="both"/>
              <w:rPr>
                <w:rFonts w:ascii="Times New Roman" w:hAnsi="Times New Roman" w:cs="Times New Roman"/>
                <w:sz w:val="24"/>
                <w:szCs w:val="24"/>
              </w:rPr>
            </w:pPr>
          </w:p>
        </w:tc>
        <w:tc>
          <w:tcPr>
            <w:tcW w:w="830" w:type="dxa"/>
            <w:vAlign w:val="bottom"/>
          </w:tcPr>
          <w:p w14:paraId="7D9BCF2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6.03</w:t>
            </w:r>
          </w:p>
        </w:tc>
        <w:tc>
          <w:tcPr>
            <w:tcW w:w="830" w:type="dxa"/>
            <w:vAlign w:val="bottom"/>
          </w:tcPr>
          <w:p w14:paraId="5D6623E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6.13</w:t>
            </w:r>
          </w:p>
        </w:tc>
        <w:tc>
          <w:tcPr>
            <w:tcW w:w="830" w:type="dxa"/>
            <w:vAlign w:val="bottom"/>
          </w:tcPr>
          <w:p w14:paraId="327CBCD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6.72</w:t>
            </w:r>
          </w:p>
        </w:tc>
        <w:tc>
          <w:tcPr>
            <w:tcW w:w="907" w:type="dxa"/>
            <w:vAlign w:val="bottom"/>
          </w:tcPr>
          <w:p w14:paraId="7664A4F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7.53</w:t>
            </w:r>
          </w:p>
        </w:tc>
        <w:tc>
          <w:tcPr>
            <w:tcW w:w="887" w:type="dxa"/>
            <w:vAlign w:val="bottom"/>
          </w:tcPr>
          <w:p w14:paraId="0E18BDE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7.60</w:t>
            </w:r>
          </w:p>
        </w:tc>
        <w:tc>
          <w:tcPr>
            <w:tcW w:w="883" w:type="dxa"/>
            <w:vAlign w:val="bottom"/>
          </w:tcPr>
          <w:p w14:paraId="6639B5E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7.77</w:t>
            </w:r>
          </w:p>
        </w:tc>
        <w:tc>
          <w:tcPr>
            <w:tcW w:w="885" w:type="dxa"/>
            <w:vAlign w:val="bottom"/>
          </w:tcPr>
          <w:p w14:paraId="4F047C91"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6.40</w:t>
            </w:r>
          </w:p>
        </w:tc>
        <w:tc>
          <w:tcPr>
            <w:tcW w:w="876" w:type="dxa"/>
            <w:vAlign w:val="bottom"/>
          </w:tcPr>
          <w:p w14:paraId="7A2BA71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6.17</w:t>
            </w:r>
          </w:p>
        </w:tc>
      </w:tr>
      <w:tr w:rsidR="008A5916" w:rsidRPr="00E429B0" w14:paraId="0477FE50" w14:textId="77777777" w:rsidTr="00BF0576">
        <w:tc>
          <w:tcPr>
            <w:tcW w:w="1753" w:type="dxa"/>
          </w:tcPr>
          <w:p w14:paraId="36476F0B"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Sediment EC (µS/cm)</w:t>
            </w:r>
          </w:p>
        </w:tc>
        <w:tc>
          <w:tcPr>
            <w:tcW w:w="830" w:type="dxa"/>
            <w:vAlign w:val="bottom"/>
          </w:tcPr>
          <w:p w14:paraId="6D7BCFD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167.33</w:t>
            </w:r>
          </w:p>
        </w:tc>
        <w:tc>
          <w:tcPr>
            <w:tcW w:w="830" w:type="dxa"/>
            <w:vAlign w:val="bottom"/>
          </w:tcPr>
          <w:p w14:paraId="41E1329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173.67</w:t>
            </w:r>
          </w:p>
        </w:tc>
        <w:tc>
          <w:tcPr>
            <w:tcW w:w="830" w:type="dxa"/>
            <w:vAlign w:val="bottom"/>
          </w:tcPr>
          <w:p w14:paraId="775E896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180.67</w:t>
            </w:r>
          </w:p>
        </w:tc>
        <w:tc>
          <w:tcPr>
            <w:tcW w:w="907" w:type="dxa"/>
            <w:vAlign w:val="bottom"/>
          </w:tcPr>
          <w:p w14:paraId="00CAC16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244.00</w:t>
            </w:r>
          </w:p>
        </w:tc>
        <w:tc>
          <w:tcPr>
            <w:tcW w:w="887" w:type="dxa"/>
            <w:vAlign w:val="bottom"/>
          </w:tcPr>
          <w:p w14:paraId="7D6AB69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254.67</w:t>
            </w:r>
          </w:p>
        </w:tc>
        <w:tc>
          <w:tcPr>
            <w:tcW w:w="883" w:type="dxa"/>
            <w:vAlign w:val="bottom"/>
          </w:tcPr>
          <w:p w14:paraId="01EB390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284.33</w:t>
            </w:r>
          </w:p>
        </w:tc>
        <w:tc>
          <w:tcPr>
            <w:tcW w:w="885" w:type="dxa"/>
            <w:vAlign w:val="bottom"/>
          </w:tcPr>
          <w:p w14:paraId="37F7070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176.67</w:t>
            </w:r>
          </w:p>
        </w:tc>
        <w:tc>
          <w:tcPr>
            <w:tcW w:w="876" w:type="dxa"/>
            <w:vAlign w:val="bottom"/>
          </w:tcPr>
          <w:p w14:paraId="1AD55058"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162.00</w:t>
            </w:r>
          </w:p>
        </w:tc>
      </w:tr>
      <w:tr w:rsidR="008A5916" w:rsidRPr="00E429B0" w14:paraId="0A21C0EC" w14:textId="77777777" w:rsidTr="00BF0576">
        <w:tc>
          <w:tcPr>
            <w:tcW w:w="1753" w:type="dxa"/>
          </w:tcPr>
          <w:p w14:paraId="0A63FB56"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Organic carbon (%)</w:t>
            </w:r>
          </w:p>
        </w:tc>
        <w:tc>
          <w:tcPr>
            <w:tcW w:w="830" w:type="dxa"/>
            <w:vAlign w:val="bottom"/>
          </w:tcPr>
          <w:p w14:paraId="38ADD58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1.14</w:t>
            </w:r>
          </w:p>
        </w:tc>
        <w:tc>
          <w:tcPr>
            <w:tcW w:w="830" w:type="dxa"/>
            <w:vAlign w:val="bottom"/>
          </w:tcPr>
          <w:p w14:paraId="7FE57A39"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0.91</w:t>
            </w:r>
          </w:p>
        </w:tc>
        <w:tc>
          <w:tcPr>
            <w:tcW w:w="830" w:type="dxa"/>
            <w:vAlign w:val="bottom"/>
          </w:tcPr>
          <w:p w14:paraId="218EE94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0.86</w:t>
            </w:r>
          </w:p>
        </w:tc>
        <w:tc>
          <w:tcPr>
            <w:tcW w:w="907" w:type="dxa"/>
            <w:vAlign w:val="bottom"/>
          </w:tcPr>
          <w:p w14:paraId="0297F2F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0.82</w:t>
            </w:r>
          </w:p>
        </w:tc>
        <w:tc>
          <w:tcPr>
            <w:tcW w:w="887" w:type="dxa"/>
            <w:vAlign w:val="bottom"/>
          </w:tcPr>
          <w:p w14:paraId="1A5144C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0.71</w:t>
            </w:r>
          </w:p>
        </w:tc>
        <w:tc>
          <w:tcPr>
            <w:tcW w:w="883" w:type="dxa"/>
            <w:vAlign w:val="bottom"/>
          </w:tcPr>
          <w:p w14:paraId="3AC8459C"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0.62</w:t>
            </w:r>
          </w:p>
        </w:tc>
        <w:tc>
          <w:tcPr>
            <w:tcW w:w="885" w:type="dxa"/>
            <w:vAlign w:val="bottom"/>
          </w:tcPr>
          <w:p w14:paraId="30234EC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1.16</w:t>
            </w:r>
          </w:p>
        </w:tc>
        <w:tc>
          <w:tcPr>
            <w:tcW w:w="876" w:type="dxa"/>
            <w:vAlign w:val="bottom"/>
          </w:tcPr>
          <w:p w14:paraId="55932C9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1.24</w:t>
            </w:r>
          </w:p>
        </w:tc>
      </w:tr>
      <w:tr w:rsidR="008A5916" w:rsidRPr="00E429B0" w14:paraId="768776F1" w14:textId="77777777" w:rsidTr="00BF0576">
        <w:tc>
          <w:tcPr>
            <w:tcW w:w="1753" w:type="dxa"/>
          </w:tcPr>
          <w:p w14:paraId="4BF2D614"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Available nitrogen (mg/100gm)</w:t>
            </w:r>
          </w:p>
        </w:tc>
        <w:tc>
          <w:tcPr>
            <w:tcW w:w="830" w:type="dxa"/>
            <w:vAlign w:val="bottom"/>
          </w:tcPr>
          <w:p w14:paraId="3E0BADE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15.87</w:t>
            </w:r>
          </w:p>
        </w:tc>
        <w:tc>
          <w:tcPr>
            <w:tcW w:w="830" w:type="dxa"/>
            <w:vAlign w:val="bottom"/>
          </w:tcPr>
          <w:p w14:paraId="611A912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14.20</w:t>
            </w:r>
          </w:p>
        </w:tc>
        <w:tc>
          <w:tcPr>
            <w:tcW w:w="830" w:type="dxa"/>
            <w:vAlign w:val="bottom"/>
          </w:tcPr>
          <w:p w14:paraId="533FDED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14.53</w:t>
            </w:r>
          </w:p>
        </w:tc>
        <w:tc>
          <w:tcPr>
            <w:tcW w:w="907" w:type="dxa"/>
            <w:vAlign w:val="bottom"/>
          </w:tcPr>
          <w:p w14:paraId="545484C4"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13.07</w:t>
            </w:r>
          </w:p>
        </w:tc>
        <w:tc>
          <w:tcPr>
            <w:tcW w:w="887" w:type="dxa"/>
            <w:vAlign w:val="bottom"/>
          </w:tcPr>
          <w:p w14:paraId="497648EA"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12.67</w:t>
            </w:r>
          </w:p>
        </w:tc>
        <w:tc>
          <w:tcPr>
            <w:tcW w:w="883" w:type="dxa"/>
            <w:vAlign w:val="bottom"/>
          </w:tcPr>
          <w:p w14:paraId="59D8208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12.13</w:t>
            </w:r>
          </w:p>
        </w:tc>
        <w:tc>
          <w:tcPr>
            <w:tcW w:w="885" w:type="dxa"/>
            <w:vAlign w:val="bottom"/>
          </w:tcPr>
          <w:p w14:paraId="5365E8D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18.13</w:t>
            </w:r>
          </w:p>
        </w:tc>
        <w:tc>
          <w:tcPr>
            <w:tcW w:w="876" w:type="dxa"/>
            <w:vAlign w:val="bottom"/>
          </w:tcPr>
          <w:p w14:paraId="07A2403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18.60</w:t>
            </w:r>
          </w:p>
        </w:tc>
      </w:tr>
      <w:tr w:rsidR="008A5916" w:rsidRPr="00E429B0" w14:paraId="3B1FC11A" w14:textId="77777777" w:rsidTr="00BF0576">
        <w:tc>
          <w:tcPr>
            <w:tcW w:w="1753" w:type="dxa"/>
          </w:tcPr>
          <w:p w14:paraId="45EAF562" w14:textId="77777777" w:rsidR="008A5916" w:rsidRPr="00E429B0" w:rsidRDefault="008A5916" w:rsidP="004A2938">
            <w:pPr>
              <w:spacing w:line="276" w:lineRule="auto"/>
              <w:jc w:val="both"/>
              <w:rPr>
                <w:rFonts w:ascii="Times New Roman" w:hAnsi="Times New Roman" w:cs="Times New Roman"/>
                <w:sz w:val="24"/>
                <w:szCs w:val="24"/>
              </w:rPr>
            </w:pPr>
            <w:r w:rsidRPr="00E429B0">
              <w:rPr>
                <w:rFonts w:ascii="Times New Roman" w:hAnsi="Times New Roman" w:cs="Times New Roman"/>
                <w:sz w:val="24"/>
                <w:szCs w:val="24"/>
              </w:rPr>
              <w:t>Available phosphorus (mg/100gm)</w:t>
            </w:r>
          </w:p>
        </w:tc>
        <w:tc>
          <w:tcPr>
            <w:tcW w:w="830" w:type="dxa"/>
            <w:vAlign w:val="bottom"/>
          </w:tcPr>
          <w:p w14:paraId="61D497ED"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0.183</w:t>
            </w:r>
          </w:p>
        </w:tc>
        <w:tc>
          <w:tcPr>
            <w:tcW w:w="830" w:type="dxa"/>
            <w:vAlign w:val="bottom"/>
          </w:tcPr>
          <w:p w14:paraId="33D54B72"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0.127</w:t>
            </w:r>
          </w:p>
        </w:tc>
        <w:tc>
          <w:tcPr>
            <w:tcW w:w="830" w:type="dxa"/>
            <w:vAlign w:val="bottom"/>
          </w:tcPr>
          <w:p w14:paraId="18BC20EB"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0.113</w:t>
            </w:r>
          </w:p>
        </w:tc>
        <w:tc>
          <w:tcPr>
            <w:tcW w:w="907" w:type="dxa"/>
            <w:vAlign w:val="bottom"/>
          </w:tcPr>
          <w:p w14:paraId="04479C4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0.123</w:t>
            </w:r>
          </w:p>
        </w:tc>
        <w:tc>
          <w:tcPr>
            <w:tcW w:w="887" w:type="dxa"/>
            <w:vAlign w:val="bottom"/>
          </w:tcPr>
          <w:p w14:paraId="4A443A5F"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0.103</w:t>
            </w:r>
          </w:p>
        </w:tc>
        <w:tc>
          <w:tcPr>
            <w:tcW w:w="883" w:type="dxa"/>
            <w:vAlign w:val="bottom"/>
          </w:tcPr>
          <w:p w14:paraId="368026C7"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0.083</w:t>
            </w:r>
          </w:p>
        </w:tc>
        <w:tc>
          <w:tcPr>
            <w:tcW w:w="885" w:type="dxa"/>
            <w:vAlign w:val="bottom"/>
          </w:tcPr>
          <w:p w14:paraId="6D5C7915"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0.310</w:t>
            </w:r>
          </w:p>
        </w:tc>
        <w:tc>
          <w:tcPr>
            <w:tcW w:w="876" w:type="dxa"/>
            <w:vAlign w:val="bottom"/>
          </w:tcPr>
          <w:p w14:paraId="0F9DFDD6" w14:textId="77777777" w:rsidR="008A5916" w:rsidRPr="00E429B0" w:rsidRDefault="008A5916" w:rsidP="004A2938">
            <w:pPr>
              <w:spacing w:line="276" w:lineRule="auto"/>
              <w:jc w:val="both"/>
              <w:rPr>
                <w:rFonts w:ascii="Times New Roman" w:eastAsia="Times New Roman" w:hAnsi="Times New Roman" w:cs="Times New Roman"/>
                <w:color w:val="000000"/>
                <w:sz w:val="24"/>
                <w:szCs w:val="24"/>
                <w:lang w:eastAsia="en-IN"/>
              </w:rPr>
            </w:pPr>
            <w:r w:rsidRPr="00E429B0">
              <w:rPr>
                <w:rFonts w:ascii="Times New Roman" w:eastAsia="Times New Roman" w:hAnsi="Times New Roman" w:cs="Times New Roman"/>
                <w:color w:val="000000"/>
                <w:sz w:val="24"/>
                <w:szCs w:val="24"/>
                <w:lang w:eastAsia="en-IN"/>
              </w:rPr>
              <w:t>0.270</w:t>
            </w:r>
          </w:p>
        </w:tc>
      </w:tr>
    </w:tbl>
    <w:p w14:paraId="4C3FCB6D" w14:textId="77777777" w:rsidR="006F7F16" w:rsidRDefault="006F7F16" w:rsidP="004A2938">
      <w:pPr>
        <w:jc w:val="both"/>
        <w:rPr>
          <w:rFonts w:ascii="Times New Roman" w:hAnsi="Times New Roman" w:cs="Times New Roman"/>
          <w:sz w:val="24"/>
          <w:szCs w:val="24"/>
        </w:rPr>
      </w:pPr>
    </w:p>
    <w:p w14:paraId="466BEB4A" w14:textId="77777777" w:rsidR="00164DDC" w:rsidRPr="00E429B0" w:rsidRDefault="00164DDC" w:rsidP="004A2938">
      <w:pPr>
        <w:jc w:val="both"/>
        <w:rPr>
          <w:rFonts w:ascii="Times New Roman" w:hAnsi="Times New Roman" w:cs="Times New Roman"/>
          <w:sz w:val="24"/>
          <w:szCs w:val="24"/>
        </w:rPr>
      </w:pPr>
      <w:r w:rsidRPr="00E429B0">
        <w:rPr>
          <w:rFonts w:ascii="Times New Roman" w:hAnsi="Times New Roman" w:cs="Times New Roman"/>
          <w:sz w:val="24"/>
          <w:szCs w:val="24"/>
        </w:rPr>
        <w:t xml:space="preserve">Table 2. Correlation co-efficient values observed between different </w:t>
      </w:r>
      <w:proofErr w:type="spellStart"/>
      <w:r w:rsidRPr="00E429B0">
        <w:rPr>
          <w:rFonts w:ascii="Times New Roman" w:hAnsi="Times New Roman" w:cs="Times New Roman"/>
          <w:sz w:val="24"/>
          <w:szCs w:val="24"/>
        </w:rPr>
        <w:t>physico</w:t>
      </w:r>
      <w:proofErr w:type="spellEnd"/>
      <w:r w:rsidRPr="00E429B0">
        <w:rPr>
          <w:rFonts w:ascii="Times New Roman" w:hAnsi="Times New Roman" w:cs="Times New Roman"/>
          <w:sz w:val="24"/>
          <w:szCs w:val="24"/>
        </w:rPr>
        <w:t xml:space="preserve">-chemical parameters of water and sediment at </w:t>
      </w:r>
      <w:proofErr w:type="spellStart"/>
      <w:r w:rsidRPr="00E429B0">
        <w:rPr>
          <w:rFonts w:ascii="Times New Roman" w:hAnsi="Times New Roman" w:cs="Times New Roman"/>
          <w:sz w:val="24"/>
          <w:szCs w:val="24"/>
        </w:rPr>
        <w:t>Somasila</w:t>
      </w:r>
      <w:proofErr w:type="spellEnd"/>
      <w:r w:rsidRPr="00E429B0">
        <w:rPr>
          <w:rFonts w:ascii="Times New Roman" w:hAnsi="Times New Roman" w:cs="Times New Roman"/>
          <w:sz w:val="24"/>
          <w:szCs w:val="24"/>
        </w:rPr>
        <w:t xml:space="preserve"> reservoir.</w:t>
      </w:r>
    </w:p>
    <w:p w14:paraId="352E55CB" w14:textId="77777777" w:rsidR="00BF0576" w:rsidRPr="00E429B0" w:rsidRDefault="00164DDC" w:rsidP="004A2938">
      <w:pPr>
        <w:pStyle w:val="Subtitle"/>
        <w:jc w:val="both"/>
        <w:rPr>
          <w:rFonts w:ascii="Times New Roman" w:hAnsi="Times New Roman" w:cs="Times New Roman"/>
        </w:rPr>
      </w:pPr>
      <w:r w:rsidRPr="00E429B0">
        <w:rPr>
          <w:rFonts w:ascii="Times New Roman" w:hAnsi="Times New Roman" w:cs="Times New Roman"/>
          <w:noProof/>
          <w:lang w:eastAsia="en-IN" w:bidi="te-IN"/>
        </w:rPr>
        <w:lastRenderedPageBreak/>
        <w:drawing>
          <wp:inline distT="0" distB="0" distL="0" distR="0" wp14:anchorId="09E7E490" wp14:editId="20381665">
            <wp:extent cx="6286500" cy="3352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3716" cy="3351315"/>
                    </a:xfrm>
                    <a:prstGeom prst="rect">
                      <a:avLst/>
                    </a:prstGeom>
                    <a:noFill/>
                    <a:ln>
                      <a:noFill/>
                    </a:ln>
                  </pic:spPr>
                </pic:pic>
              </a:graphicData>
            </a:graphic>
          </wp:inline>
        </w:drawing>
      </w:r>
    </w:p>
    <w:p w14:paraId="4D9E1367" w14:textId="77777777" w:rsidR="00184260" w:rsidRPr="00E429B0" w:rsidRDefault="00184260" w:rsidP="004A2938">
      <w:pPr>
        <w:jc w:val="both"/>
        <w:rPr>
          <w:rFonts w:ascii="Times New Roman" w:hAnsi="Times New Roman" w:cs="Times New Roman"/>
          <w:b/>
          <w:bCs/>
          <w:sz w:val="24"/>
          <w:szCs w:val="24"/>
        </w:rPr>
      </w:pPr>
    </w:p>
    <w:p w14:paraId="445B3B46" w14:textId="77777777" w:rsidR="00BF4EC4" w:rsidRPr="00E429B0" w:rsidRDefault="00BF4EC4"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CONCLUSION</w:t>
      </w:r>
    </w:p>
    <w:p w14:paraId="5FFAC134" w14:textId="2EACB5D3" w:rsidR="0041719D" w:rsidRDefault="0041719D" w:rsidP="0041719D">
      <w:pPr>
        <w:spacing w:before="100" w:beforeAutospacing="1" w:after="100" w:afterAutospacing="1" w:line="240" w:lineRule="auto"/>
        <w:outlineLvl w:val="2"/>
        <w:rPr>
          <w:rFonts w:ascii="Times New Roman" w:eastAsia="Times New Roman" w:hAnsi="Times New Roman" w:cs="Times New Roman"/>
          <w:sz w:val="24"/>
          <w:szCs w:val="24"/>
          <w:lang w:eastAsia="en-IN" w:bidi="te-IN"/>
        </w:rPr>
      </w:pPr>
      <w:r w:rsidRPr="0041719D">
        <w:rPr>
          <w:rFonts w:ascii="Times New Roman" w:eastAsia="Times New Roman" w:hAnsi="Times New Roman" w:cs="Times New Roman"/>
          <w:sz w:val="24"/>
          <w:szCs w:val="24"/>
          <w:lang w:eastAsia="en-IN" w:bidi="te-IN"/>
        </w:rPr>
        <w:t xml:space="preserve">The eight-month assessment of </w:t>
      </w:r>
      <w:proofErr w:type="spellStart"/>
      <w:r w:rsidRPr="0041719D">
        <w:rPr>
          <w:rFonts w:ascii="Times New Roman" w:eastAsia="Times New Roman" w:hAnsi="Times New Roman" w:cs="Times New Roman"/>
          <w:sz w:val="24"/>
          <w:szCs w:val="24"/>
          <w:lang w:eastAsia="en-IN" w:bidi="te-IN"/>
        </w:rPr>
        <w:t>Somasila</w:t>
      </w:r>
      <w:proofErr w:type="spellEnd"/>
      <w:r w:rsidRPr="0041719D">
        <w:rPr>
          <w:rFonts w:ascii="Times New Roman" w:eastAsia="Times New Roman" w:hAnsi="Times New Roman" w:cs="Times New Roman"/>
          <w:sz w:val="24"/>
          <w:szCs w:val="24"/>
          <w:lang w:eastAsia="en-IN" w:bidi="te-IN"/>
        </w:rPr>
        <w:t xml:space="preserve"> Reservoir documented variation in selected physicochemical characteristics of surface water and sediment at three sampling stations between December 2024 and July 2025. Water temperature, pH, dissolved oxygen, conductivity and nutrient concentrations varied across the sampled months. Higher water temperatures and electrical conductivity were recorded during the hot-weather period, while elevated nitrite and phosphate concentrations occurred during the south-west monsoon months. Sediment measurements likewise varied, including pH, electrical conductivity, organic carbon and available nutrients. Taken together, these observations provide baseline information on the reservoir during the monitored period and indicate the importance of considering seasonality in the interpretation of water and sediment quality. As the sampling covered only part of a single annual cycle, the findings should not be treated as a long-term assessment of ecological status or suitability for all intended uses. Continued sampling across additional seasons and years would help establish whether the observed patterns are consistent and support evidence-based reservoir management.</w:t>
      </w:r>
    </w:p>
    <w:p w14:paraId="7CFA7022" w14:textId="77777777" w:rsidR="0041719D" w:rsidRDefault="0041719D" w:rsidP="0041719D">
      <w:pPr>
        <w:spacing w:before="100" w:beforeAutospacing="1" w:after="100" w:afterAutospacing="1" w:line="240" w:lineRule="auto"/>
        <w:outlineLvl w:val="2"/>
        <w:rPr>
          <w:rFonts w:ascii="Times New Roman" w:eastAsia="Times New Roman" w:hAnsi="Times New Roman" w:cs="Times New Roman"/>
          <w:sz w:val="24"/>
          <w:szCs w:val="24"/>
          <w:lang w:eastAsia="en-IN" w:bidi="te-IN"/>
        </w:rPr>
      </w:pPr>
    </w:p>
    <w:p w14:paraId="3CD84FFB" w14:textId="31D2BF1C" w:rsidR="0041719D" w:rsidRPr="0041719D" w:rsidRDefault="0041719D" w:rsidP="0041719D">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41719D">
        <w:rPr>
          <w:rFonts w:ascii="Times New Roman" w:eastAsia="Times New Roman" w:hAnsi="Times New Roman" w:cs="Times New Roman"/>
          <w:b/>
          <w:bCs/>
          <w:sz w:val="27"/>
          <w:szCs w:val="27"/>
          <w:lang w:val="en-US"/>
        </w:rPr>
        <w:t>Limitations</w:t>
      </w:r>
    </w:p>
    <w:p w14:paraId="518112F2" w14:textId="1232AE97" w:rsidR="0041719D" w:rsidRPr="0041719D" w:rsidRDefault="0041719D" w:rsidP="0041719D">
      <w:pPr>
        <w:spacing w:before="100" w:beforeAutospacing="1" w:after="100" w:afterAutospacing="1" w:line="240" w:lineRule="auto"/>
        <w:rPr>
          <w:rFonts w:ascii="Times New Roman" w:eastAsia="Times New Roman" w:hAnsi="Times New Roman" w:cs="Times New Roman"/>
          <w:sz w:val="24"/>
          <w:szCs w:val="24"/>
          <w:lang w:val="en-US"/>
        </w:rPr>
      </w:pPr>
      <w:r w:rsidRPr="0041719D">
        <w:rPr>
          <w:rFonts w:ascii="Times New Roman" w:eastAsia="Times New Roman" w:hAnsi="Times New Roman" w:cs="Times New Roman"/>
          <w:sz w:val="24"/>
          <w:szCs w:val="24"/>
          <w:lang w:val="en-US"/>
        </w:rPr>
        <w:t xml:space="preserve">Sampling was restricted to three stations and eight months, from December 2024 to July 2025, and therefore did not encompass a complete annual cycle. Consequently, the results describe conditions during the sampling period and cannot establish long-term trends, causality or definitive suitability for fisheries and other uses. </w:t>
      </w:r>
    </w:p>
    <w:p w14:paraId="04408C97" w14:textId="77777777" w:rsidR="0041719D" w:rsidRDefault="0041719D" w:rsidP="004A2938">
      <w:pPr>
        <w:spacing w:before="100" w:beforeAutospacing="1" w:after="100" w:afterAutospacing="1"/>
        <w:ind w:firstLine="720"/>
        <w:jc w:val="both"/>
        <w:rPr>
          <w:rFonts w:ascii="Times New Roman" w:eastAsia="Times New Roman" w:hAnsi="Times New Roman" w:cs="Times New Roman"/>
          <w:sz w:val="24"/>
          <w:szCs w:val="24"/>
          <w:lang w:eastAsia="en-IN" w:bidi="te-IN"/>
        </w:rPr>
      </w:pPr>
    </w:p>
    <w:p w14:paraId="71BAF89E" w14:textId="77777777" w:rsidR="00182D30" w:rsidRDefault="00182D30" w:rsidP="004257D3">
      <w:pPr>
        <w:spacing w:after="0" w:line="240" w:lineRule="auto"/>
        <w:rPr>
          <w:rFonts w:ascii="Arial" w:eastAsia="Calibri" w:hAnsi="Arial" w:cs="Arial"/>
          <w:b/>
          <w:sz w:val="20"/>
          <w:szCs w:val="20"/>
          <w:lang w:val="en-US"/>
        </w:rPr>
      </w:pPr>
    </w:p>
    <w:p w14:paraId="2CE0CAB3" w14:textId="77777777" w:rsidR="004257D3" w:rsidRPr="004257D3" w:rsidRDefault="004257D3" w:rsidP="004257D3">
      <w:pPr>
        <w:spacing w:after="0" w:line="240" w:lineRule="auto"/>
        <w:rPr>
          <w:rFonts w:ascii="Arial" w:eastAsia="Calibri" w:hAnsi="Arial" w:cs="Arial"/>
          <w:b/>
          <w:sz w:val="20"/>
          <w:szCs w:val="20"/>
          <w:lang w:val="en-US"/>
        </w:rPr>
      </w:pPr>
      <w:r w:rsidRPr="004257D3">
        <w:rPr>
          <w:rFonts w:ascii="Arial" w:eastAsia="Calibri" w:hAnsi="Arial" w:cs="Arial"/>
          <w:b/>
          <w:sz w:val="20"/>
          <w:szCs w:val="20"/>
          <w:lang w:val="en-US"/>
        </w:rPr>
        <w:t>Declaration of AI Use</w:t>
      </w:r>
    </w:p>
    <w:p w14:paraId="46CCEDE6" w14:textId="77777777" w:rsidR="004257D3" w:rsidRPr="004257D3" w:rsidRDefault="004257D3" w:rsidP="004257D3">
      <w:pPr>
        <w:spacing w:after="0" w:line="240" w:lineRule="auto"/>
        <w:rPr>
          <w:rFonts w:ascii="Arial" w:eastAsia="Calibri" w:hAnsi="Arial" w:cs="Arial"/>
          <w:sz w:val="20"/>
          <w:szCs w:val="20"/>
          <w:lang w:val="en-US"/>
        </w:rPr>
      </w:pPr>
    </w:p>
    <w:p w14:paraId="3ECF6539" w14:textId="77777777" w:rsidR="004257D3" w:rsidRPr="004257D3" w:rsidRDefault="004257D3" w:rsidP="004257D3">
      <w:pPr>
        <w:spacing w:after="0" w:line="240" w:lineRule="auto"/>
        <w:rPr>
          <w:rFonts w:ascii="Arial" w:eastAsia="Calibri" w:hAnsi="Arial" w:cs="Arial"/>
          <w:sz w:val="20"/>
          <w:szCs w:val="20"/>
          <w:lang w:val="en-US"/>
        </w:rPr>
      </w:pPr>
      <w:r w:rsidRPr="004257D3">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56B1F4A" w14:textId="77777777" w:rsidR="004257D3" w:rsidRPr="004257D3" w:rsidRDefault="004257D3" w:rsidP="004257D3">
      <w:pPr>
        <w:spacing w:after="0" w:line="240" w:lineRule="auto"/>
        <w:jc w:val="both"/>
        <w:rPr>
          <w:rFonts w:ascii="Times New Roman" w:eastAsia="Calibri" w:hAnsi="Times New Roman" w:cs="Times New Roman"/>
          <w:lang w:val="en-US"/>
        </w:rPr>
      </w:pPr>
    </w:p>
    <w:p w14:paraId="699C1CB7" w14:textId="77777777" w:rsidR="004257D3" w:rsidRPr="004257D3" w:rsidRDefault="004257D3" w:rsidP="004257D3">
      <w:pPr>
        <w:spacing w:after="0" w:line="240" w:lineRule="auto"/>
        <w:jc w:val="both"/>
        <w:rPr>
          <w:rFonts w:ascii="Times New Roman" w:eastAsia="Calibri" w:hAnsi="Times New Roman" w:cs="Times New Roman"/>
          <w:lang w:val="en-US"/>
        </w:rPr>
      </w:pPr>
    </w:p>
    <w:p w14:paraId="25069995" w14:textId="77777777" w:rsidR="004257D3" w:rsidRPr="004257D3" w:rsidRDefault="004257D3" w:rsidP="004257D3">
      <w:pPr>
        <w:rPr>
          <w:rFonts w:ascii="Cambria" w:eastAsia="Times New Roman" w:hAnsi="Cambria" w:cs="Arial"/>
          <w:b/>
          <w:bCs/>
          <w:lang w:val="en-GB" w:eastAsia="en-GB"/>
        </w:rPr>
      </w:pPr>
      <w:r w:rsidRPr="004257D3">
        <w:rPr>
          <w:rFonts w:ascii="Cambria" w:eastAsia="Times New Roman" w:hAnsi="Cambria" w:cs="Arial"/>
          <w:b/>
          <w:bCs/>
          <w:lang w:val="en-GB" w:eastAsia="en-GB"/>
        </w:rPr>
        <w:t>COMPETING INTERESTS DISCLAIMER:</w:t>
      </w:r>
    </w:p>
    <w:p w14:paraId="093EC1B3" w14:textId="77777777" w:rsidR="004257D3" w:rsidRPr="004257D3" w:rsidRDefault="004257D3" w:rsidP="004257D3">
      <w:pPr>
        <w:rPr>
          <w:rFonts w:ascii="Cambria" w:eastAsia="Times New Roman" w:hAnsi="Cambria" w:cs="Times New Roman"/>
          <w:lang w:val="en-GB" w:eastAsia="en-GB"/>
        </w:rPr>
      </w:pPr>
      <w:r w:rsidRPr="004257D3">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79997F7" w14:textId="77777777" w:rsidR="004A2938" w:rsidRPr="00E429B0" w:rsidRDefault="004A2938" w:rsidP="004A2938">
      <w:pPr>
        <w:spacing w:before="100" w:beforeAutospacing="1" w:after="100" w:afterAutospacing="1"/>
        <w:ind w:firstLine="720"/>
        <w:jc w:val="both"/>
        <w:rPr>
          <w:rFonts w:ascii="Times New Roman" w:eastAsia="Times New Roman" w:hAnsi="Times New Roman" w:cs="Times New Roman"/>
          <w:sz w:val="24"/>
          <w:szCs w:val="24"/>
          <w:lang w:eastAsia="en-IN" w:bidi="te-IN"/>
        </w:rPr>
      </w:pPr>
    </w:p>
    <w:p w14:paraId="6A67B173" w14:textId="77777777" w:rsidR="003E2A2D" w:rsidRPr="00E429B0" w:rsidRDefault="003E2A2D" w:rsidP="004A2938">
      <w:pPr>
        <w:jc w:val="both"/>
        <w:rPr>
          <w:rFonts w:ascii="Times New Roman" w:hAnsi="Times New Roman" w:cs="Times New Roman"/>
          <w:b/>
          <w:bCs/>
          <w:sz w:val="24"/>
          <w:szCs w:val="24"/>
        </w:rPr>
      </w:pPr>
      <w:r w:rsidRPr="00E429B0">
        <w:rPr>
          <w:rFonts w:ascii="Times New Roman" w:hAnsi="Times New Roman" w:cs="Times New Roman"/>
          <w:b/>
          <w:bCs/>
          <w:sz w:val="24"/>
          <w:szCs w:val="24"/>
        </w:rPr>
        <w:t>REFERENCES</w:t>
      </w:r>
    </w:p>
    <w:p w14:paraId="21ADD416" w14:textId="7ACB9493" w:rsidR="002B29B2" w:rsidRPr="002B29B2" w:rsidRDefault="00C2197A" w:rsidP="002B29B2">
      <w:pPr>
        <w:pStyle w:val="NormalWeb"/>
        <w:rPr>
          <w:lang w:val="en-US"/>
        </w:rPr>
      </w:pPr>
      <w:r w:rsidRPr="00E429B0">
        <w:tab/>
      </w:r>
      <w:r w:rsidR="002B29B2" w:rsidRPr="002B29B2">
        <w:rPr>
          <w:lang w:val="en-US"/>
        </w:rPr>
        <w:t xml:space="preserve">Alhassan, E. H. (2011). Limnological evaluation of the fisheries potentials of a Ghanaian reservoir. Journal of Applied Sciences Research, 7(2), 91–97. </w:t>
      </w:r>
    </w:p>
    <w:p w14:paraId="24AE0618"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Anim, A. K., Duodu, G. O., Ahialey, E. K., &amp; Serfor-Armah, Y. (2011). Assessment of surface water quality: The perspective of the Weija Dam in Ghana. International Journal of Chemistry, 3(2), 32–39. </w:t>
      </w:r>
      <w:hyperlink r:id="rId8" w:history="1">
        <w:r w:rsidRPr="002B29B2">
          <w:rPr>
            <w:rFonts w:ascii="Times New Roman" w:eastAsia="Times New Roman" w:hAnsi="Times New Roman" w:cs="Times New Roman"/>
            <w:color w:val="0000FF"/>
            <w:sz w:val="24"/>
            <w:szCs w:val="24"/>
            <w:u w:val="single"/>
            <w:lang w:val="en-US"/>
          </w:rPr>
          <w:t>https://doi.org/10.5539/ijc.v3n2p32</w:t>
        </w:r>
      </w:hyperlink>
    </w:p>
    <w:p w14:paraId="432C7FBD"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Basavaraja</w:t>
      </w:r>
      <w:proofErr w:type="spellEnd"/>
      <w:r w:rsidRPr="002B29B2">
        <w:rPr>
          <w:rFonts w:ascii="Times New Roman" w:eastAsia="Times New Roman" w:hAnsi="Times New Roman" w:cs="Times New Roman"/>
          <w:sz w:val="24"/>
          <w:szCs w:val="24"/>
          <w:lang w:val="en-US"/>
        </w:rPr>
        <w:t xml:space="preserve">, D., Narayana, J., Kiran, B. R., &amp; </w:t>
      </w:r>
      <w:proofErr w:type="spellStart"/>
      <w:r w:rsidRPr="002B29B2">
        <w:rPr>
          <w:rFonts w:ascii="Times New Roman" w:eastAsia="Times New Roman" w:hAnsi="Times New Roman" w:cs="Times New Roman"/>
          <w:sz w:val="24"/>
          <w:szCs w:val="24"/>
          <w:lang w:val="en-US"/>
        </w:rPr>
        <w:t>Puttaiah</w:t>
      </w:r>
      <w:proofErr w:type="spellEnd"/>
      <w:r w:rsidRPr="002B29B2">
        <w:rPr>
          <w:rFonts w:ascii="Times New Roman" w:eastAsia="Times New Roman" w:hAnsi="Times New Roman" w:cs="Times New Roman"/>
          <w:sz w:val="24"/>
          <w:szCs w:val="24"/>
          <w:lang w:val="en-US"/>
        </w:rPr>
        <w:t xml:space="preserve">, E. T. (2014). Fish diversity and abundance in relation to water quality of </w:t>
      </w:r>
      <w:proofErr w:type="spellStart"/>
      <w:r w:rsidRPr="002B29B2">
        <w:rPr>
          <w:rFonts w:ascii="Times New Roman" w:eastAsia="Times New Roman" w:hAnsi="Times New Roman" w:cs="Times New Roman"/>
          <w:sz w:val="24"/>
          <w:szCs w:val="24"/>
          <w:lang w:val="en-US"/>
        </w:rPr>
        <w:t>Anjanapura</w:t>
      </w:r>
      <w:proofErr w:type="spellEnd"/>
      <w:r w:rsidRPr="002B29B2">
        <w:rPr>
          <w:rFonts w:ascii="Times New Roman" w:eastAsia="Times New Roman" w:hAnsi="Times New Roman" w:cs="Times New Roman"/>
          <w:sz w:val="24"/>
          <w:szCs w:val="24"/>
          <w:lang w:val="en-US"/>
        </w:rPr>
        <w:t xml:space="preserve"> reservoir, Karnataka, India. International Journal of Current Microbiology and Applied Sciences, 3(3), 747–757. </w:t>
      </w:r>
      <w:hyperlink r:id="rId9" w:history="1">
        <w:r w:rsidRPr="002B29B2">
          <w:rPr>
            <w:rFonts w:ascii="Times New Roman" w:eastAsia="Times New Roman" w:hAnsi="Times New Roman" w:cs="Times New Roman"/>
            <w:color w:val="0000FF"/>
            <w:sz w:val="24"/>
            <w:szCs w:val="24"/>
            <w:u w:val="single"/>
            <w:lang w:val="en-US"/>
          </w:rPr>
          <w:t>https://ijcmas.com/Archives-16.php</w:t>
        </w:r>
      </w:hyperlink>
    </w:p>
    <w:p w14:paraId="1D2D5845"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Bhadja</w:t>
      </w:r>
      <w:proofErr w:type="spellEnd"/>
      <w:r w:rsidRPr="002B29B2">
        <w:rPr>
          <w:rFonts w:ascii="Times New Roman" w:eastAsia="Times New Roman" w:hAnsi="Times New Roman" w:cs="Times New Roman"/>
          <w:sz w:val="24"/>
          <w:szCs w:val="24"/>
          <w:lang w:val="en-US"/>
        </w:rPr>
        <w:t xml:space="preserve">, P., &amp; Vaghela, A. K. (2013). Assessment of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and water quality index of reservoir water. International Journal of Plant, Animal and Environmental Sciences, 3(3), 89–95. </w:t>
      </w:r>
      <w:hyperlink r:id="rId10" w:history="1">
        <w:r w:rsidRPr="002B29B2">
          <w:rPr>
            <w:rFonts w:ascii="Times New Roman" w:eastAsia="Times New Roman" w:hAnsi="Times New Roman" w:cs="Times New Roman"/>
            <w:color w:val="0000FF"/>
            <w:sz w:val="24"/>
            <w:szCs w:val="24"/>
            <w:u w:val="single"/>
            <w:lang w:val="en-US"/>
          </w:rPr>
          <w:t>https://www.fortunejournals.com/ijpaes/admin/php/uploads/358_pdf.pdf</w:t>
        </w:r>
      </w:hyperlink>
    </w:p>
    <w:p w14:paraId="6FA0040A"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Chalapathi</w:t>
      </w:r>
      <w:proofErr w:type="spellEnd"/>
      <w:r w:rsidRPr="002B29B2">
        <w:rPr>
          <w:rFonts w:ascii="Times New Roman" w:eastAsia="Times New Roman" w:hAnsi="Times New Roman" w:cs="Times New Roman"/>
          <w:sz w:val="24"/>
          <w:szCs w:val="24"/>
          <w:lang w:val="en-US"/>
        </w:rPr>
        <w:t xml:space="preserve">, K., Madhavi, K., Reddy, C. P. K., &amp; Jesintha, N. (2018). Limnological status of Sarvepalli Reservoir, Nellore District, Andhra Pradesh. Advances in Research, 13(2), 1–11. </w:t>
      </w:r>
      <w:hyperlink r:id="rId11" w:history="1">
        <w:r w:rsidRPr="002B29B2">
          <w:rPr>
            <w:rFonts w:ascii="Times New Roman" w:eastAsia="Times New Roman" w:hAnsi="Times New Roman" w:cs="Times New Roman"/>
            <w:color w:val="0000FF"/>
            <w:sz w:val="24"/>
            <w:szCs w:val="24"/>
            <w:u w:val="single"/>
            <w:lang w:val="en-US"/>
          </w:rPr>
          <w:t>https://doi.org/10.9734/AIR/2018/38584</w:t>
        </w:r>
      </w:hyperlink>
    </w:p>
    <w:p w14:paraId="68C7DD94"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Deshmukh, S. V., &amp; </w:t>
      </w:r>
      <w:proofErr w:type="spellStart"/>
      <w:r w:rsidRPr="002B29B2">
        <w:rPr>
          <w:rFonts w:ascii="Times New Roman" w:eastAsia="Times New Roman" w:hAnsi="Times New Roman" w:cs="Times New Roman"/>
          <w:sz w:val="24"/>
          <w:szCs w:val="24"/>
          <w:lang w:val="en-US"/>
        </w:rPr>
        <w:t>Wharekar</w:t>
      </w:r>
      <w:proofErr w:type="spellEnd"/>
      <w:r w:rsidRPr="002B29B2">
        <w:rPr>
          <w:rFonts w:ascii="Times New Roman" w:eastAsia="Times New Roman" w:hAnsi="Times New Roman" w:cs="Times New Roman"/>
          <w:sz w:val="24"/>
          <w:szCs w:val="24"/>
          <w:lang w:val="en-US"/>
        </w:rPr>
        <w:t xml:space="preserve">, S. R. (2021).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properties of sediments of </w:t>
      </w:r>
      <w:proofErr w:type="spellStart"/>
      <w:r w:rsidRPr="002B29B2">
        <w:rPr>
          <w:rFonts w:ascii="Times New Roman" w:eastAsia="Times New Roman" w:hAnsi="Times New Roman" w:cs="Times New Roman"/>
          <w:sz w:val="24"/>
          <w:szCs w:val="24"/>
          <w:lang w:val="en-US"/>
        </w:rPr>
        <w:t>Kondeshwar</w:t>
      </w:r>
      <w:proofErr w:type="spellEnd"/>
      <w:r w:rsidRPr="002B29B2">
        <w:rPr>
          <w:rFonts w:ascii="Times New Roman" w:eastAsia="Times New Roman" w:hAnsi="Times New Roman" w:cs="Times New Roman"/>
          <w:sz w:val="24"/>
          <w:szCs w:val="24"/>
          <w:lang w:val="en-US"/>
        </w:rPr>
        <w:t xml:space="preserve"> Lake, </w:t>
      </w:r>
      <w:proofErr w:type="spellStart"/>
      <w:r w:rsidRPr="002B29B2">
        <w:rPr>
          <w:rFonts w:ascii="Times New Roman" w:eastAsia="Times New Roman" w:hAnsi="Times New Roman" w:cs="Times New Roman"/>
          <w:sz w:val="24"/>
          <w:szCs w:val="24"/>
          <w:lang w:val="en-US"/>
        </w:rPr>
        <w:t>Badnera</w:t>
      </w:r>
      <w:proofErr w:type="spellEnd"/>
      <w:r w:rsidRPr="002B29B2">
        <w:rPr>
          <w:rFonts w:ascii="Times New Roman" w:eastAsia="Times New Roman" w:hAnsi="Times New Roman" w:cs="Times New Roman"/>
          <w:sz w:val="24"/>
          <w:szCs w:val="24"/>
          <w:lang w:val="en-US"/>
        </w:rPr>
        <w:t xml:space="preserve">, District Amravati, Maharashtra, India. International Research Journal of Science and Engineering, 9(2), 57–60. </w:t>
      </w:r>
      <w:hyperlink r:id="rId12" w:history="1">
        <w:r w:rsidRPr="002B29B2">
          <w:rPr>
            <w:rFonts w:ascii="Times New Roman" w:eastAsia="Times New Roman" w:hAnsi="Times New Roman" w:cs="Times New Roman"/>
            <w:color w:val="0000FF"/>
            <w:sz w:val="24"/>
            <w:szCs w:val="24"/>
            <w:u w:val="single"/>
            <w:lang w:val="en-US"/>
          </w:rPr>
          <w:t>https://www.irjse.in/2021/vol_9/Issue_2/2.%20IRJSE_2021_44_60_1.pdf</w:t>
        </w:r>
      </w:hyperlink>
    </w:p>
    <w:p w14:paraId="568C70F9"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Gikas, G. D., </w:t>
      </w:r>
      <w:proofErr w:type="spellStart"/>
      <w:r w:rsidRPr="002B29B2">
        <w:rPr>
          <w:rFonts w:ascii="Times New Roman" w:eastAsia="Times New Roman" w:hAnsi="Times New Roman" w:cs="Times New Roman"/>
          <w:sz w:val="24"/>
          <w:szCs w:val="24"/>
          <w:lang w:val="en-US"/>
        </w:rPr>
        <w:t>Tsihrintzis</w:t>
      </w:r>
      <w:proofErr w:type="spellEnd"/>
      <w:r w:rsidRPr="002B29B2">
        <w:rPr>
          <w:rFonts w:ascii="Times New Roman" w:eastAsia="Times New Roman" w:hAnsi="Times New Roman" w:cs="Times New Roman"/>
          <w:sz w:val="24"/>
          <w:szCs w:val="24"/>
          <w:lang w:val="en-US"/>
        </w:rPr>
        <w:t xml:space="preserve">, V. A., </w:t>
      </w:r>
      <w:proofErr w:type="spellStart"/>
      <w:r w:rsidRPr="002B29B2">
        <w:rPr>
          <w:rFonts w:ascii="Times New Roman" w:eastAsia="Times New Roman" w:hAnsi="Times New Roman" w:cs="Times New Roman"/>
          <w:sz w:val="24"/>
          <w:szCs w:val="24"/>
          <w:lang w:val="en-US"/>
        </w:rPr>
        <w:t>Akratos</w:t>
      </w:r>
      <w:proofErr w:type="spellEnd"/>
      <w:r w:rsidRPr="002B29B2">
        <w:rPr>
          <w:rFonts w:ascii="Times New Roman" w:eastAsia="Times New Roman" w:hAnsi="Times New Roman" w:cs="Times New Roman"/>
          <w:sz w:val="24"/>
          <w:szCs w:val="24"/>
          <w:lang w:val="en-US"/>
        </w:rPr>
        <w:t xml:space="preserve">, C. S., &amp; </w:t>
      </w:r>
      <w:proofErr w:type="spellStart"/>
      <w:r w:rsidRPr="002B29B2">
        <w:rPr>
          <w:rFonts w:ascii="Times New Roman" w:eastAsia="Times New Roman" w:hAnsi="Times New Roman" w:cs="Times New Roman"/>
          <w:sz w:val="24"/>
          <w:szCs w:val="24"/>
          <w:lang w:val="en-US"/>
        </w:rPr>
        <w:t>Haralambidis</w:t>
      </w:r>
      <w:proofErr w:type="spellEnd"/>
      <w:r w:rsidRPr="002B29B2">
        <w:rPr>
          <w:rFonts w:ascii="Times New Roman" w:eastAsia="Times New Roman" w:hAnsi="Times New Roman" w:cs="Times New Roman"/>
          <w:sz w:val="24"/>
          <w:szCs w:val="24"/>
          <w:lang w:val="en-US"/>
        </w:rPr>
        <w:t xml:space="preserve">, G. (2009). Water quality trends in </w:t>
      </w:r>
      <w:proofErr w:type="spellStart"/>
      <w:r w:rsidRPr="002B29B2">
        <w:rPr>
          <w:rFonts w:ascii="Times New Roman" w:eastAsia="Times New Roman" w:hAnsi="Times New Roman" w:cs="Times New Roman"/>
          <w:sz w:val="24"/>
          <w:szCs w:val="24"/>
          <w:lang w:val="en-US"/>
        </w:rPr>
        <w:t>Polyphytos</w:t>
      </w:r>
      <w:proofErr w:type="spellEnd"/>
      <w:r w:rsidRPr="002B29B2">
        <w:rPr>
          <w:rFonts w:ascii="Times New Roman" w:eastAsia="Times New Roman" w:hAnsi="Times New Roman" w:cs="Times New Roman"/>
          <w:sz w:val="24"/>
          <w:szCs w:val="24"/>
          <w:lang w:val="en-US"/>
        </w:rPr>
        <w:t xml:space="preserve"> reservoir, Aliakmon River, Greece. Environmental Monitoring and Assessment, 149, 163–181. </w:t>
      </w:r>
      <w:hyperlink r:id="rId13" w:history="1">
        <w:r w:rsidRPr="002B29B2">
          <w:rPr>
            <w:rFonts w:ascii="Times New Roman" w:eastAsia="Times New Roman" w:hAnsi="Times New Roman" w:cs="Times New Roman"/>
            <w:color w:val="0000FF"/>
            <w:sz w:val="24"/>
            <w:szCs w:val="24"/>
            <w:u w:val="single"/>
            <w:lang w:val="en-US"/>
          </w:rPr>
          <w:t>https://doi.org/10.1007/s10661-008-0191-z</w:t>
        </w:r>
      </w:hyperlink>
    </w:p>
    <w:p w14:paraId="64D6E41C"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lastRenderedPageBreak/>
        <w:t xml:space="preserve">Huang, C., Wang, Z.-J., Li, S.-F., &amp; Chen, S.-L. (2014). A multi-reservoir operation optimization model and application in the Upper Yangtze River Basin I: Principle and solution of the model. Journal of Hydraulic Engineering, 45(9), 1009–1018. </w:t>
      </w:r>
      <w:hyperlink r:id="rId14" w:history="1">
        <w:r w:rsidRPr="002B29B2">
          <w:rPr>
            <w:rFonts w:ascii="Times New Roman" w:eastAsia="Times New Roman" w:hAnsi="Times New Roman" w:cs="Times New Roman"/>
            <w:color w:val="0000FF"/>
            <w:sz w:val="24"/>
            <w:szCs w:val="24"/>
            <w:u w:val="single"/>
            <w:lang w:val="en-US"/>
          </w:rPr>
          <w:t>https://doi.org/10.13243/j.cnki.slxb.2014.09.001</w:t>
        </w:r>
      </w:hyperlink>
    </w:p>
    <w:p w14:paraId="22F9F657"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Jabbari, M. M., &amp; Boustani, F. (2011). Assessment of water pollution of Kowsar Dam Reservoir. International Journal of Environmental and Ecological Engineering, 5(12), 768–771. </w:t>
      </w:r>
      <w:hyperlink r:id="rId15" w:history="1">
        <w:r w:rsidRPr="002B29B2">
          <w:rPr>
            <w:rFonts w:ascii="Times New Roman" w:eastAsia="Times New Roman" w:hAnsi="Times New Roman" w:cs="Times New Roman"/>
            <w:color w:val="0000FF"/>
            <w:sz w:val="24"/>
            <w:szCs w:val="24"/>
            <w:u w:val="single"/>
            <w:lang w:val="en-US"/>
          </w:rPr>
          <w:t>https://publications.waset.org/1457/assessment-of-water-pollution-of-kowsar-dam-reservoir</w:t>
        </w:r>
      </w:hyperlink>
    </w:p>
    <w:p w14:paraId="6A6C3E38"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Jadoon, S., Munir, S., &amp; Abdulhamid, A. M. (2015). Analyzing water quality in </w:t>
      </w:r>
      <w:proofErr w:type="spellStart"/>
      <w:r w:rsidRPr="002B29B2">
        <w:rPr>
          <w:rFonts w:ascii="Times New Roman" w:eastAsia="Times New Roman" w:hAnsi="Times New Roman" w:cs="Times New Roman"/>
          <w:sz w:val="24"/>
          <w:szCs w:val="24"/>
          <w:lang w:val="en-US"/>
        </w:rPr>
        <w:t>Darbandikhan</w:t>
      </w:r>
      <w:proofErr w:type="spellEnd"/>
      <w:r w:rsidRPr="002B29B2">
        <w:rPr>
          <w:rFonts w:ascii="Times New Roman" w:eastAsia="Times New Roman" w:hAnsi="Times New Roman" w:cs="Times New Roman"/>
          <w:sz w:val="24"/>
          <w:szCs w:val="24"/>
          <w:lang w:val="en-US"/>
        </w:rPr>
        <w:t xml:space="preserve"> Reservoir, Kurdistan Region, Iraq. International Journal of Science and Research, 4(12), 761–770. </w:t>
      </w:r>
      <w:hyperlink r:id="rId16" w:history="1">
        <w:r w:rsidRPr="002B29B2">
          <w:rPr>
            <w:rFonts w:ascii="Times New Roman" w:eastAsia="Times New Roman" w:hAnsi="Times New Roman" w:cs="Times New Roman"/>
            <w:color w:val="0000FF"/>
            <w:sz w:val="24"/>
            <w:szCs w:val="24"/>
            <w:u w:val="single"/>
            <w:lang w:val="en-US"/>
          </w:rPr>
          <w:t>https://www.ijsr.net/archive/v4i12/SUB158579.pdf</w:t>
        </w:r>
      </w:hyperlink>
    </w:p>
    <w:p w14:paraId="559BE9A5"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Kamble, P. N., Gaikwad, V. B., &amp; </w:t>
      </w:r>
      <w:proofErr w:type="spellStart"/>
      <w:r w:rsidRPr="002B29B2">
        <w:rPr>
          <w:rFonts w:ascii="Times New Roman" w:eastAsia="Times New Roman" w:hAnsi="Times New Roman" w:cs="Times New Roman"/>
          <w:sz w:val="24"/>
          <w:szCs w:val="24"/>
          <w:lang w:val="en-US"/>
        </w:rPr>
        <w:t>Kuchekar</w:t>
      </w:r>
      <w:proofErr w:type="spellEnd"/>
      <w:r w:rsidRPr="002B29B2">
        <w:rPr>
          <w:rFonts w:ascii="Times New Roman" w:eastAsia="Times New Roman" w:hAnsi="Times New Roman" w:cs="Times New Roman"/>
          <w:sz w:val="24"/>
          <w:szCs w:val="24"/>
          <w:lang w:val="en-US"/>
        </w:rPr>
        <w:t xml:space="preserve">, S. R. (2011). Monitoring of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and quality assessment of water from </w:t>
      </w:r>
      <w:proofErr w:type="spellStart"/>
      <w:r w:rsidRPr="002B29B2">
        <w:rPr>
          <w:rFonts w:ascii="Times New Roman" w:eastAsia="Times New Roman" w:hAnsi="Times New Roman" w:cs="Times New Roman"/>
          <w:sz w:val="24"/>
          <w:szCs w:val="24"/>
          <w:lang w:val="en-US"/>
        </w:rPr>
        <w:t>Bhandaradara</w:t>
      </w:r>
      <w:proofErr w:type="spellEnd"/>
      <w:r w:rsidRPr="002B29B2">
        <w:rPr>
          <w:rFonts w:ascii="Times New Roman" w:eastAsia="Times New Roman" w:hAnsi="Times New Roman" w:cs="Times New Roman"/>
          <w:sz w:val="24"/>
          <w:szCs w:val="24"/>
          <w:lang w:val="en-US"/>
        </w:rPr>
        <w:t xml:space="preserve"> reservoir. Der Chemica Sinica, 2(4), 229–234. </w:t>
      </w:r>
      <w:hyperlink r:id="rId17" w:history="1">
        <w:r w:rsidRPr="002B29B2">
          <w:rPr>
            <w:rFonts w:ascii="Times New Roman" w:eastAsia="Times New Roman" w:hAnsi="Times New Roman" w:cs="Times New Roman"/>
            <w:color w:val="0000FF"/>
            <w:sz w:val="24"/>
            <w:szCs w:val="24"/>
            <w:u w:val="single"/>
            <w:lang w:val="en-US"/>
          </w:rPr>
          <w:t>https://www.imedpub.com/abstract/monitoring-of-physico-chemical-parameters-and-qualityrnassessment-of-water-from-bhandaradara-reservoir-12443.html</w:t>
        </w:r>
      </w:hyperlink>
    </w:p>
    <w:p w14:paraId="595F5015"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Kennedy, R. H., Thornton, K. W., &amp; Ford, D. E. (1985). Characterization of the reservoir ecosystem. In D. Gunnison (Ed.), Microbial processes in reservoirs (pp. 27–38). Dr. W. Junk Publishers. </w:t>
      </w:r>
      <w:hyperlink r:id="rId18" w:history="1">
        <w:r w:rsidRPr="002B29B2">
          <w:rPr>
            <w:rFonts w:ascii="Times New Roman" w:eastAsia="Times New Roman" w:hAnsi="Times New Roman" w:cs="Times New Roman"/>
            <w:color w:val="0000FF"/>
            <w:sz w:val="24"/>
            <w:szCs w:val="24"/>
            <w:u w:val="single"/>
            <w:lang w:val="en-US"/>
          </w:rPr>
          <w:t>https://doi.org/10.1007/978-94-009-5514-1_2</w:t>
        </w:r>
      </w:hyperlink>
    </w:p>
    <w:p w14:paraId="38901A1C" w14:textId="6F0FC0E3"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Kulshreshtha, S. K., George, M. P., Saxena, R., Johri, M., &amp; Shrivastava, M. (1992). Seasonal variations in the </w:t>
      </w:r>
      <w:proofErr w:type="spellStart"/>
      <w:r w:rsidRPr="002B29B2">
        <w:rPr>
          <w:rFonts w:ascii="Times New Roman" w:eastAsia="Times New Roman" w:hAnsi="Times New Roman" w:cs="Times New Roman"/>
          <w:sz w:val="24"/>
          <w:szCs w:val="24"/>
          <w:lang w:val="en-US"/>
        </w:rPr>
        <w:t>limnochemical</w:t>
      </w:r>
      <w:proofErr w:type="spellEnd"/>
      <w:r w:rsidRPr="002B29B2">
        <w:rPr>
          <w:rFonts w:ascii="Times New Roman" w:eastAsia="Times New Roman" w:hAnsi="Times New Roman" w:cs="Times New Roman"/>
          <w:sz w:val="24"/>
          <w:szCs w:val="24"/>
          <w:lang w:val="en-US"/>
        </w:rPr>
        <w:t xml:space="preserve"> characteristics of Manasa Sarovar reservoir of Bhopal. In S. R. Mishra &amp; D. N. Saksena (Eds.), Aquatic ecology (pp. 275–292). Ashish Publishing House. </w:t>
      </w:r>
    </w:p>
    <w:p w14:paraId="0B466DE8"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Lianthuamluaia</w:t>
      </w:r>
      <w:proofErr w:type="spellEnd"/>
      <w:r w:rsidRPr="002B29B2">
        <w:rPr>
          <w:rFonts w:ascii="Times New Roman" w:eastAsia="Times New Roman" w:hAnsi="Times New Roman" w:cs="Times New Roman"/>
          <w:sz w:val="24"/>
          <w:szCs w:val="24"/>
          <w:lang w:val="en-US"/>
        </w:rPr>
        <w:t xml:space="preserve">, Landge, A. T., Purushothaman, C. S., </w:t>
      </w:r>
      <w:proofErr w:type="spellStart"/>
      <w:r w:rsidRPr="002B29B2">
        <w:rPr>
          <w:rFonts w:ascii="Times New Roman" w:eastAsia="Times New Roman" w:hAnsi="Times New Roman" w:cs="Times New Roman"/>
          <w:sz w:val="24"/>
          <w:szCs w:val="24"/>
          <w:lang w:val="en-US"/>
        </w:rPr>
        <w:t>Deshmukhe</w:t>
      </w:r>
      <w:proofErr w:type="spellEnd"/>
      <w:r w:rsidRPr="002B29B2">
        <w:rPr>
          <w:rFonts w:ascii="Times New Roman" w:eastAsia="Times New Roman" w:hAnsi="Times New Roman" w:cs="Times New Roman"/>
          <w:sz w:val="24"/>
          <w:szCs w:val="24"/>
          <w:lang w:val="en-US"/>
        </w:rPr>
        <w:t xml:space="preserve">, G., &amp; Ramteke, K. K. (2013). Assessment of seasonal variations of water quality parameters of Savitri reservoir, </w:t>
      </w:r>
      <w:proofErr w:type="spellStart"/>
      <w:r w:rsidRPr="002B29B2">
        <w:rPr>
          <w:rFonts w:ascii="Times New Roman" w:eastAsia="Times New Roman" w:hAnsi="Times New Roman" w:cs="Times New Roman"/>
          <w:sz w:val="24"/>
          <w:szCs w:val="24"/>
          <w:lang w:val="en-US"/>
        </w:rPr>
        <w:t>Poladpur</w:t>
      </w:r>
      <w:proofErr w:type="spellEnd"/>
      <w:r w:rsidRPr="002B29B2">
        <w:rPr>
          <w:rFonts w:ascii="Times New Roman" w:eastAsia="Times New Roman" w:hAnsi="Times New Roman" w:cs="Times New Roman"/>
          <w:sz w:val="24"/>
          <w:szCs w:val="24"/>
          <w:lang w:val="en-US"/>
        </w:rPr>
        <w:t xml:space="preserve">, Raigad district, Maharashtra. The Bioscan, 8(4), 1337–1342. </w:t>
      </w:r>
      <w:hyperlink r:id="rId19" w:history="1">
        <w:r w:rsidRPr="002B29B2">
          <w:rPr>
            <w:rFonts w:ascii="Times New Roman" w:eastAsia="Times New Roman" w:hAnsi="Times New Roman" w:cs="Times New Roman"/>
            <w:color w:val="0000FF"/>
            <w:sz w:val="24"/>
            <w:szCs w:val="24"/>
            <w:u w:val="single"/>
            <w:lang w:val="en-US"/>
          </w:rPr>
          <w:t>https://thebioscan.com/index.php/pub/article/view/304</w:t>
        </w:r>
      </w:hyperlink>
    </w:p>
    <w:p w14:paraId="314FC5BD"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Lubal, M. J., Sutar, A. U., &amp; Pawar, K. W. (2012). Studies on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aspects of </w:t>
      </w:r>
      <w:proofErr w:type="spellStart"/>
      <w:r w:rsidRPr="002B29B2">
        <w:rPr>
          <w:rFonts w:ascii="Times New Roman" w:eastAsia="Times New Roman" w:hAnsi="Times New Roman" w:cs="Times New Roman"/>
          <w:sz w:val="24"/>
          <w:szCs w:val="24"/>
          <w:lang w:val="en-US"/>
        </w:rPr>
        <w:t>Mhaswad</w:t>
      </w:r>
      <w:proofErr w:type="spellEnd"/>
      <w:r w:rsidRPr="002B29B2">
        <w:rPr>
          <w:rFonts w:ascii="Times New Roman" w:eastAsia="Times New Roman" w:hAnsi="Times New Roman" w:cs="Times New Roman"/>
          <w:sz w:val="24"/>
          <w:szCs w:val="24"/>
          <w:lang w:val="en-US"/>
        </w:rPr>
        <w:t xml:space="preserve"> water reservoir of Satara district (Maharashtra), India. International Journal of Plant, Animal and Environmental Sciences, 2(3), 12–15. </w:t>
      </w:r>
      <w:hyperlink r:id="rId20" w:history="1">
        <w:r w:rsidRPr="002B29B2">
          <w:rPr>
            <w:rFonts w:ascii="Times New Roman" w:eastAsia="Times New Roman" w:hAnsi="Times New Roman" w:cs="Times New Roman"/>
            <w:color w:val="0000FF"/>
            <w:sz w:val="24"/>
            <w:szCs w:val="24"/>
            <w:u w:val="single"/>
            <w:lang w:val="en-US"/>
          </w:rPr>
          <w:t>https://www.fortunejournals.com/ijpaes/admin/php/uploads/190_pdf.pdf</w:t>
        </w:r>
      </w:hyperlink>
    </w:p>
    <w:p w14:paraId="5C61AE10"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Manjare</w:t>
      </w:r>
      <w:proofErr w:type="spellEnd"/>
      <w:r w:rsidRPr="002B29B2">
        <w:rPr>
          <w:rFonts w:ascii="Times New Roman" w:eastAsia="Times New Roman" w:hAnsi="Times New Roman" w:cs="Times New Roman"/>
          <w:sz w:val="24"/>
          <w:szCs w:val="24"/>
          <w:lang w:val="en-US"/>
        </w:rPr>
        <w:t xml:space="preserve">, S. A., </w:t>
      </w:r>
      <w:proofErr w:type="spellStart"/>
      <w:r w:rsidRPr="002B29B2">
        <w:rPr>
          <w:rFonts w:ascii="Times New Roman" w:eastAsia="Times New Roman" w:hAnsi="Times New Roman" w:cs="Times New Roman"/>
          <w:sz w:val="24"/>
          <w:szCs w:val="24"/>
          <w:lang w:val="en-US"/>
        </w:rPr>
        <w:t>Vhanalakar</w:t>
      </w:r>
      <w:proofErr w:type="spellEnd"/>
      <w:r w:rsidRPr="002B29B2">
        <w:rPr>
          <w:rFonts w:ascii="Times New Roman" w:eastAsia="Times New Roman" w:hAnsi="Times New Roman" w:cs="Times New Roman"/>
          <w:sz w:val="24"/>
          <w:szCs w:val="24"/>
          <w:lang w:val="en-US"/>
        </w:rPr>
        <w:t xml:space="preserve">, S. A., &amp; Muley, D. V. (2010). Analysis of water quality using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w:t>
      </w:r>
      <w:proofErr w:type="spellStart"/>
      <w:r w:rsidRPr="002B29B2">
        <w:rPr>
          <w:rFonts w:ascii="Times New Roman" w:eastAsia="Times New Roman" w:hAnsi="Times New Roman" w:cs="Times New Roman"/>
          <w:sz w:val="24"/>
          <w:szCs w:val="24"/>
          <w:lang w:val="en-US"/>
        </w:rPr>
        <w:t>Tamdalge</w:t>
      </w:r>
      <w:proofErr w:type="spellEnd"/>
      <w:r w:rsidRPr="002B29B2">
        <w:rPr>
          <w:rFonts w:ascii="Times New Roman" w:eastAsia="Times New Roman" w:hAnsi="Times New Roman" w:cs="Times New Roman"/>
          <w:sz w:val="24"/>
          <w:szCs w:val="24"/>
          <w:lang w:val="en-US"/>
        </w:rPr>
        <w:t xml:space="preserve"> tank in Kolhapur district, Maharashtra. International Journal of Advanced Biotechnology and Research, 1(2), 115–119. </w:t>
      </w:r>
      <w:hyperlink r:id="rId21" w:history="1">
        <w:r w:rsidRPr="002B29B2">
          <w:rPr>
            <w:rFonts w:ascii="Times New Roman" w:eastAsia="Times New Roman" w:hAnsi="Times New Roman" w:cs="Times New Roman"/>
            <w:color w:val="0000FF"/>
            <w:sz w:val="24"/>
            <w:szCs w:val="24"/>
            <w:u w:val="single"/>
            <w:lang w:val="en-US"/>
          </w:rPr>
          <w:t>https://www.bipublication.com/files/ijabarv1i220108.pdf</w:t>
        </w:r>
      </w:hyperlink>
    </w:p>
    <w:p w14:paraId="2A5F83D1"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Mathavan, N., &amp; Nambirajan, P. (2012). Studies on the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-chemical parameter of Grant Anicut (</w:t>
      </w:r>
      <w:proofErr w:type="spellStart"/>
      <w:r w:rsidRPr="002B29B2">
        <w:rPr>
          <w:rFonts w:ascii="Times New Roman" w:eastAsia="Times New Roman" w:hAnsi="Times New Roman" w:cs="Times New Roman"/>
          <w:sz w:val="24"/>
          <w:szCs w:val="24"/>
          <w:lang w:val="en-US"/>
        </w:rPr>
        <w:t>Kallanai</w:t>
      </w:r>
      <w:proofErr w:type="spellEnd"/>
      <w:r w:rsidRPr="002B29B2">
        <w:rPr>
          <w:rFonts w:ascii="Times New Roman" w:eastAsia="Times New Roman" w:hAnsi="Times New Roman" w:cs="Times New Roman"/>
          <w:sz w:val="24"/>
          <w:szCs w:val="24"/>
          <w:lang w:val="en-US"/>
        </w:rPr>
        <w:t xml:space="preserve">), Thanjavur Dt, </w:t>
      </w:r>
      <w:proofErr w:type="spellStart"/>
      <w:r w:rsidRPr="002B29B2">
        <w:rPr>
          <w:rFonts w:ascii="Times New Roman" w:eastAsia="Times New Roman" w:hAnsi="Times New Roman" w:cs="Times New Roman"/>
          <w:sz w:val="24"/>
          <w:szCs w:val="24"/>
          <w:lang w:val="en-US"/>
        </w:rPr>
        <w:t>Tamilnadu</w:t>
      </w:r>
      <w:proofErr w:type="spellEnd"/>
      <w:r w:rsidRPr="002B29B2">
        <w:rPr>
          <w:rFonts w:ascii="Times New Roman" w:eastAsia="Times New Roman" w:hAnsi="Times New Roman" w:cs="Times New Roman"/>
          <w:sz w:val="24"/>
          <w:szCs w:val="24"/>
          <w:lang w:val="en-US"/>
        </w:rPr>
        <w:t xml:space="preserve">, India. International Journal of Pharmacy and Biological Sciences, 2(4), 32–40. </w:t>
      </w:r>
      <w:hyperlink r:id="rId22" w:history="1">
        <w:r w:rsidRPr="002B29B2">
          <w:rPr>
            <w:rFonts w:ascii="Times New Roman" w:eastAsia="Times New Roman" w:hAnsi="Times New Roman" w:cs="Times New Roman"/>
            <w:color w:val="0000FF"/>
            <w:sz w:val="24"/>
            <w:szCs w:val="24"/>
            <w:u w:val="single"/>
            <w:lang w:val="en-US"/>
          </w:rPr>
          <w:t>https://www.ijpbs.com/ijpbsadmin/upload/ijpbs_50b48cc983f15.pdf</w:t>
        </w:r>
      </w:hyperlink>
    </w:p>
    <w:p w14:paraId="2D50A0E6"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Mohammad, M. J., Krishna, P. V., Lamma, O. A., &amp; Khan, S. (2015). Analysis of water quality using limnological studies of Wyra Reservoir, Khammam District, Telangana, India. </w:t>
      </w:r>
      <w:r w:rsidRPr="002B29B2">
        <w:rPr>
          <w:rFonts w:ascii="Times New Roman" w:eastAsia="Times New Roman" w:hAnsi="Times New Roman" w:cs="Times New Roman"/>
          <w:sz w:val="24"/>
          <w:szCs w:val="24"/>
          <w:lang w:val="en-US"/>
        </w:rPr>
        <w:lastRenderedPageBreak/>
        <w:t xml:space="preserve">International Journal of Current Microbiology and Applied Sciences, 4(2), 880–895. </w:t>
      </w:r>
      <w:hyperlink r:id="rId23" w:history="1">
        <w:r w:rsidRPr="002B29B2">
          <w:rPr>
            <w:rFonts w:ascii="Times New Roman" w:eastAsia="Times New Roman" w:hAnsi="Times New Roman" w:cs="Times New Roman"/>
            <w:color w:val="0000FF"/>
            <w:sz w:val="24"/>
            <w:szCs w:val="24"/>
            <w:u w:val="single"/>
            <w:lang w:val="en-US"/>
          </w:rPr>
          <w:t>https://www.ijcmas.com/vol-4-2/M.John%20Mohammad,%20et%20al.pdf</w:t>
        </w:r>
      </w:hyperlink>
    </w:p>
    <w:p w14:paraId="09396555"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Pawar, S. B., &amp; </w:t>
      </w:r>
      <w:proofErr w:type="spellStart"/>
      <w:r w:rsidRPr="002B29B2">
        <w:rPr>
          <w:rFonts w:ascii="Times New Roman" w:eastAsia="Times New Roman" w:hAnsi="Times New Roman" w:cs="Times New Roman"/>
          <w:sz w:val="24"/>
          <w:szCs w:val="24"/>
          <w:lang w:val="en-US"/>
        </w:rPr>
        <w:t>Shembekar</w:t>
      </w:r>
      <w:proofErr w:type="spellEnd"/>
      <w:r w:rsidRPr="002B29B2">
        <w:rPr>
          <w:rFonts w:ascii="Times New Roman" w:eastAsia="Times New Roman" w:hAnsi="Times New Roman" w:cs="Times New Roman"/>
          <w:sz w:val="24"/>
          <w:szCs w:val="24"/>
          <w:lang w:val="en-US"/>
        </w:rPr>
        <w:t xml:space="preserve">, V. S. (2012). Studies on the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of reservoir at </w:t>
      </w:r>
      <w:proofErr w:type="spellStart"/>
      <w:r w:rsidRPr="002B29B2">
        <w:rPr>
          <w:rFonts w:ascii="Times New Roman" w:eastAsia="Times New Roman" w:hAnsi="Times New Roman" w:cs="Times New Roman"/>
          <w:sz w:val="24"/>
          <w:szCs w:val="24"/>
          <w:lang w:val="en-US"/>
        </w:rPr>
        <w:t>Dhanegoan</w:t>
      </w:r>
      <w:proofErr w:type="spellEnd"/>
      <w:r w:rsidRPr="002B29B2">
        <w:rPr>
          <w:rFonts w:ascii="Times New Roman" w:eastAsia="Times New Roman" w:hAnsi="Times New Roman" w:cs="Times New Roman"/>
          <w:sz w:val="24"/>
          <w:szCs w:val="24"/>
          <w:lang w:val="en-US"/>
        </w:rPr>
        <w:t xml:space="preserve"> district Osmanabad (M.S.), India. Journal of Experimental Sciences, 3(5), 51–54. </w:t>
      </w:r>
      <w:hyperlink r:id="rId24" w:history="1">
        <w:r w:rsidRPr="002B29B2">
          <w:rPr>
            <w:rFonts w:ascii="Times New Roman" w:eastAsia="Times New Roman" w:hAnsi="Times New Roman" w:cs="Times New Roman"/>
            <w:color w:val="0000FF"/>
            <w:sz w:val="24"/>
            <w:szCs w:val="24"/>
            <w:u w:val="single"/>
            <w:lang w:val="en-US"/>
          </w:rPr>
          <w:t>https://updatepublishing.com/journal/index.php/jes/article/view/1956</w:t>
        </w:r>
      </w:hyperlink>
    </w:p>
    <w:p w14:paraId="79F1362E"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Perumal, P. (1993). The influence of meteorological phenomena on the ecosystems of a tropical region, southeast coast of India: A case study. </w:t>
      </w:r>
      <w:proofErr w:type="spellStart"/>
      <w:r w:rsidRPr="002B29B2">
        <w:rPr>
          <w:rFonts w:ascii="Times New Roman" w:eastAsia="Times New Roman" w:hAnsi="Times New Roman" w:cs="Times New Roman"/>
          <w:sz w:val="24"/>
          <w:szCs w:val="24"/>
          <w:lang w:val="en-US"/>
        </w:rPr>
        <w:t>Ciencias</w:t>
      </w:r>
      <w:proofErr w:type="spellEnd"/>
      <w:r w:rsidRPr="002B29B2">
        <w:rPr>
          <w:rFonts w:ascii="Times New Roman" w:eastAsia="Times New Roman" w:hAnsi="Times New Roman" w:cs="Times New Roman"/>
          <w:sz w:val="24"/>
          <w:szCs w:val="24"/>
          <w:lang w:val="en-US"/>
        </w:rPr>
        <w:t xml:space="preserve"> Marinas, 19(3), 343–351. </w:t>
      </w:r>
      <w:hyperlink r:id="rId25" w:history="1">
        <w:r w:rsidRPr="002B29B2">
          <w:rPr>
            <w:rFonts w:ascii="Times New Roman" w:eastAsia="Times New Roman" w:hAnsi="Times New Roman" w:cs="Times New Roman"/>
            <w:color w:val="0000FF"/>
            <w:sz w:val="24"/>
            <w:szCs w:val="24"/>
            <w:u w:val="single"/>
            <w:lang w:val="en-US"/>
          </w:rPr>
          <w:t>https://doi.org/10.7773/cm.v19i3.935</w:t>
        </w:r>
      </w:hyperlink>
    </w:p>
    <w:p w14:paraId="35B88DC7" w14:textId="4A67BD79"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Piska, R. S., Devi, S. B., &amp; Divakara, K. C. (2000). The present status of Ibrahim, a minor reservoir of Hyderabad. Fishing Chimes, 20(2), 41–43. </w:t>
      </w:r>
    </w:p>
    <w:p w14:paraId="0423E9EE"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Pulugandi</w:t>
      </w:r>
      <w:proofErr w:type="spellEnd"/>
      <w:r w:rsidRPr="002B29B2">
        <w:rPr>
          <w:rFonts w:ascii="Times New Roman" w:eastAsia="Times New Roman" w:hAnsi="Times New Roman" w:cs="Times New Roman"/>
          <w:sz w:val="24"/>
          <w:szCs w:val="24"/>
          <w:lang w:val="en-US"/>
        </w:rPr>
        <w:t xml:space="preserve">, C. (2014). Analysis of water quality parameters in </w:t>
      </w:r>
      <w:proofErr w:type="spellStart"/>
      <w:r w:rsidRPr="002B29B2">
        <w:rPr>
          <w:rFonts w:ascii="Times New Roman" w:eastAsia="Times New Roman" w:hAnsi="Times New Roman" w:cs="Times New Roman"/>
          <w:sz w:val="24"/>
          <w:szCs w:val="24"/>
          <w:lang w:val="en-US"/>
        </w:rPr>
        <w:t>Vembakottai</w:t>
      </w:r>
      <w:proofErr w:type="spellEnd"/>
      <w:r w:rsidRPr="002B29B2">
        <w:rPr>
          <w:rFonts w:ascii="Times New Roman" w:eastAsia="Times New Roman" w:hAnsi="Times New Roman" w:cs="Times New Roman"/>
          <w:sz w:val="24"/>
          <w:szCs w:val="24"/>
          <w:lang w:val="en-US"/>
        </w:rPr>
        <w:t xml:space="preserve"> water reservoir, Virudhunagar district, Tamil Nadu—A report. Research Journal of Recent Sciences, 3(ISC-2013), 242–247. </w:t>
      </w:r>
      <w:hyperlink r:id="rId26" w:history="1">
        <w:r w:rsidRPr="002B29B2">
          <w:rPr>
            <w:rFonts w:ascii="Times New Roman" w:eastAsia="Times New Roman" w:hAnsi="Times New Roman" w:cs="Times New Roman"/>
            <w:color w:val="0000FF"/>
            <w:sz w:val="24"/>
            <w:szCs w:val="24"/>
            <w:u w:val="single"/>
            <w:lang w:val="en-US"/>
          </w:rPr>
          <w:t>https://www.isca.me/rjrs/archive/v3/iISC-2013/45.ISCA-ISC-2013-3BS-94.php</w:t>
        </w:r>
      </w:hyperlink>
    </w:p>
    <w:p w14:paraId="70D212BE"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Ramesh, C. P., &amp; Philip, G. H. (2015). Analysis of water quality parameters of </w:t>
      </w:r>
      <w:proofErr w:type="spellStart"/>
      <w:r w:rsidRPr="002B29B2">
        <w:rPr>
          <w:rFonts w:ascii="Times New Roman" w:eastAsia="Times New Roman" w:hAnsi="Times New Roman" w:cs="Times New Roman"/>
          <w:sz w:val="24"/>
          <w:szCs w:val="24"/>
          <w:lang w:val="en-US"/>
        </w:rPr>
        <w:t>Lakshmipuram</w:t>
      </w:r>
      <w:proofErr w:type="spellEnd"/>
      <w:r w:rsidRPr="002B29B2">
        <w:rPr>
          <w:rFonts w:ascii="Times New Roman" w:eastAsia="Times New Roman" w:hAnsi="Times New Roman" w:cs="Times New Roman"/>
          <w:sz w:val="24"/>
          <w:szCs w:val="24"/>
          <w:lang w:val="en-US"/>
        </w:rPr>
        <w:t xml:space="preserve"> tank, </w:t>
      </w:r>
      <w:proofErr w:type="spellStart"/>
      <w:r w:rsidRPr="002B29B2">
        <w:rPr>
          <w:rFonts w:ascii="Times New Roman" w:eastAsia="Times New Roman" w:hAnsi="Times New Roman" w:cs="Times New Roman"/>
          <w:sz w:val="24"/>
          <w:szCs w:val="24"/>
          <w:lang w:val="en-US"/>
        </w:rPr>
        <w:t>Anantapuramu</w:t>
      </w:r>
      <w:proofErr w:type="spellEnd"/>
      <w:r w:rsidRPr="002B29B2">
        <w:rPr>
          <w:rFonts w:ascii="Times New Roman" w:eastAsia="Times New Roman" w:hAnsi="Times New Roman" w:cs="Times New Roman"/>
          <w:sz w:val="24"/>
          <w:szCs w:val="24"/>
          <w:lang w:val="en-US"/>
        </w:rPr>
        <w:t xml:space="preserve"> (d), Andhra Pradesh, India. Research Journal of Chemical Sciences, 5(4), 26–32. </w:t>
      </w:r>
      <w:hyperlink r:id="rId27" w:history="1">
        <w:r w:rsidRPr="002B29B2">
          <w:rPr>
            <w:rFonts w:ascii="Times New Roman" w:eastAsia="Times New Roman" w:hAnsi="Times New Roman" w:cs="Times New Roman"/>
            <w:color w:val="0000FF"/>
            <w:sz w:val="24"/>
            <w:szCs w:val="24"/>
            <w:u w:val="single"/>
            <w:lang w:val="en-US"/>
          </w:rPr>
          <w:t>https://www.isca.in/rjcs/Archives/v5/i4/5.ISCA-RJCS-2015-038.php</w:t>
        </w:r>
      </w:hyperlink>
    </w:p>
    <w:p w14:paraId="46260792"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Sahu, A. K., Mir, S. A., Nayak, B., &amp; </w:t>
      </w:r>
      <w:proofErr w:type="spellStart"/>
      <w:r w:rsidRPr="002B29B2">
        <w:rPr>
          <w:rFonts w:ascii="Times New Roman" w:eastAsia="Times New Roman" w:hAnsi="Times New Roman" w:cs="Times New Roman"/>
          <w:sz w:val="24"/>
          <w:szCs w:val="24"/>
          <w:lang w:val="en-US"/>
        </w:rPr>
        <w:t>Baitharu</w:t>
      </w:r>
      <w:proofErr w:type="spellEnd"/>
      <w:r w:rsidRPr="002B29B2">
        <w:rPr>
          <w:rFonts w:ascii="Times New Roman" w:eastAsia="Times New Roman" w:hAnsi="Times New Roman" w:cs="Times New Roman"/>
          <w:sz w:val="24"/>
          <w:szCs w:val="24"/>
          <w:lang w:val="en-US"/>
        </w:rPr>
        <w:t xml:space="preserve">, I. (2024). Spatiotemporal variation in water quality and its association with cyanobacterial diversity in the Hirakud Reservoir, Sambalpur, Odisha, India. Water Practice &amp; Technology, 19(9), 3506–3525. </w:t>
      </w:r>
      <w:hyperlink r:id="rId28" w:history="1">
        <w:r w:rsidRPr="002B29B2">
          <w:rPr>
            <w:rFonts w:ascii="Times New Roman" w:eastAsia="Times New Roman" w:hAnsi="Times New Roman" w:cs="Times New Roman"/>
            <w:color w:val="0000FF"/>
            <w:sz w:val="24"/>
            <w:szCs w:val="24"/>
            <w:u w:val="single"/>
            <w:lang w:val="en-US"/>
          </w:rPr>
          <w:t>https://doi.org/10.2166/wpt.2024.213</w:t>
        </w:r>
      </w:hyperlink>
    </w:p>
    <w:p w14:paraId="3BFD5251"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Saxena, M., &amp; Saksena, D. N. (2012). Water quality and trophic status of Raipur reservoir in Gwalior, Madhya Pradesh. Journal of Natural Sciences Research, 2(8), 82–96. </w:t>
      </w:r>
      <w:hyperlink r:id="rId29" w:history="1">
        <w:r w:rsidRPr="002B29B2">
          <w:rPr>
            <w:rFonts w:ascii="Times New Roman" w:eastAsia="Times New Roman" w:hAnsi="Times New Roman" w:cs="Times New Roman"/>
            <w:color w:val="0000FF"/>
            <w:sz w:val="24"/>
            <w:szCs w:val="24"/>
            <w:u w:val="single"/>
            <w:lang w:val="en-US"/>
          </w:rPr>
          <w:t>https://www.iiste.org/Journals/index.php/JNSR/article/view/3097</w:t>
        </w:r>
      </w:hyperlink>
    </w:p>
    <w:p w14:paraId="004BC4F2" w14:textId="3AAEC538"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Shastri, Y., &amp; Pendse, D. C. (2001). Hydrobiological study of </w:t>
      </w:r>
      <w:proofErr w:type="spellStart"/>
      <w:r w:rsidRPr="002B29B2">
        <w:rPr>
          <w:rFonts w:ascii="Times New Roman" w:eastAsia="Times New Roman" w:hAnsi="Times New Roman" w:cs="Times New Roman"/>
          <w:sz w:val="24"/>
          <w:szCs w:val="24"/>
          <w:lang w:val="en-US"/>
        </w:rPr>
        <w:t>Dahikhuta</w:t>
      </w:r>
      <w:proofErr w:type="spellEnd"/>
      <w:r w:rsidRPr="002B29B2">
        <w:rPr>
          <w:rFonts w:ascii="Times New Roman" w:eastAsia="Times New Roman" w:hAnsi="Times New Roman" w:cs="Times New Roman"/>
          <w:sz w:val="24"/>
          <w:szCs w:val="24"/>
          <w:lang w:val="en-US"/>
        </w:rPr>
        <w:t xml:space="preserve"> reservoir. Journal of Environmental Biology, 22(1), 67–70. </w:t>
      </w:r>
    </w:p>
    <w:p w14:paraId="75CF3162"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Simpi</w:t>
      </w:r>
      <w:proofErr w:type="spellEnd"/>
      <w:r w:rsidRPr="002B29B2">
        <w:rPr>
          <w:rFonts w:ascii="Times New Roman" w:eastAsia="Times New Roman" w:hAnsi="Times New Roman" w:cs="Times New Roman"/>
          <w:sz w:val="24"/>
          <w:szCs w:val="24"/>
          <w:lang w:val="en-US"/>
        </w:rPr>
        <w:t xml:space="preserve">, B., Hiremath, S. M., Murthy, K. N. S., </w:t>
      </w:r>
      <w:proofErr w:type="spellStart"/>
      <w:r w:rsidRPr="002B29B2">
        <w:rPr>
          <w:rFonts w:ascii="Times New Roman" w:eastAsia="Times New Roman" w:hAnsi="Times New Roman" w:cs="Times New Roman"/>
          <w:sz w:val="24"/>
          <w:szCs w:val="24"/>
          <w:lang w:val="en-US"/>
        </w:rPr>
        <w:t>Chandrashekarappa</w:t>
      </w:r>
      <w:proofErr w:type="spellEnd"/>
      <w:r w:rsidRPr="002B29B2">
        <w:rPr>
          <w:rFonts w:ascii="Times New Roman" w:eastAsia="Times New Roman" w:hAnsi="Times New Roman" w:cs="Times New Roman"/>
          <w:sz w:val="24"/>
          <w:szCs w:val="24"/>
          <w:lang w:val="en-US"/>
        </w:rPr>
        <w:t xml:space="preserve">, K. N., Patel, A. N., &amp; </w:t>
      </w:r>
      <w:proofErr w:type="spellStart"/>
      <w:r w:rsidRPr="002B29B2">
        <w:rPr>
          <w:rFonts w:ascii="Times New Roman" w:eastAsia="Times New Roman" w:hAnsi="Times New Roman" w:cs="Times New Roman"/>
          <w:sz w:val="24"/>
          <w:szCs w:val="24"/>
          <w:lang w:val="en-US"/>
        </w:rPr>
        <w:t>Puttaiah</w:t>
      </w:r>
      <w:proofErr w:type="spellEnd"/>
      <w:r w:rsidRPr="002B29B2">
        <w:rPr>
          <w:rFonts w:ascii="Times New Roman" w:eastAsia="Times New Roman" w:hAnsi="Times New Roman" w:cs="Times New Roman"/>
          <w:sz w:val="24"/>
          <w:szCs w:val="24"/>
          <w:lang w:val="en-US"/>
        </w:rPr>
        <w:t xml:space="preserve">, E. T. (2011). Analysis of water quality using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Hosahalli tank in </w:t>
      </w:r>
      <w:proofErr w:type="spellStart"/>
      <w:r w:rsidRPr="002B29B2">
        <w:rPr>
          <w:rFonts w:ascii="Times New Roman" w:eastAsia="Times New Roman" w:hAnsi="Times New Roman" w:cs="Times New Roman"/>
          <w:sz w:val="24"/>
          <w:szCs w:val="24"/>
          <w:lang w:val="en-US"/>
        </w:rPr>
        <w:t>Shimoga</w:t>
      </w:r>
      <w:proofErr w:type="spellEnd"/>
      <w:r w:rsidRPr="002B29B2">
        <w:rPr>
          <w:rFonts w:ascii="Times New Roman" w:eastAsia="Times New Roman" w:hAnsi="Times New Roman" w:cs="Times New Roman"/>
          <w:sz w:val="24"/>
          <w:szCs w:val="24"/>
          <w:lang w:val="en-US"/>
        </w:rPr>
        <w:t xml:space="preserve"> district, Karnataka, India. Global Journal of Science Frontier Research, 11(3), 31–34. </w:t>
      </w:r>
      <w:hyperlink r:id="rId30" w:history="1">
        <w:r w:rsidRPr="002B29B2">
          <w:rPr>
            <w:rFonts w:ascii="Times New Roman" w:eastAsia="Times New Roman" w:hAnsi="Times New Roman" w:cs="Times New Roman"/>
            <w:color w:val="0000FF"/>
            <w:sz w:val="24"/>
            <w:szCs w:val="24"/>
            <w:u w:val="single"/>
            <w:lang w:val="en-US"/>
          </w:rPr>
          <w:t>https://journalofscience.org/index.php/GJSFR/article/view/225</w:t>
        </w:r>
      </w:hyperlink>
    </w:p>
    <w:p w14:paraId="28A662A8" w14:textId="08DCB249"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Sreenivasan, A. (1989). Principles of ecology and fisheries management in man-made lakes. In A. G. </w:t>
      </w:r>
      <w:proofErr w:type="spellStart"/>
      <w:r w:rsidRPr="002B29B2">
        <w:rPr>
          <w:rFonts w:ascii="Times New Roman" w:eastAsia="Times New Roman" w:hAnsi="Times New Roman" w:cs="Times New Roman"/>
          <w:sz w:val="24"/>
          <w:szCs w:val="24"/>
          <w:lang w:val="en-US"/>
        </w:rPr>
        <w:t>Jhingran</w:t>
      </w:r>
      <w:proofErr w:type="spellEnd"/>
      <w:r w:rsidRPr="002B29B2">
        <w:rPr>
          <w:rFonts w:ascii="Times New Roman" w:eastAsia="Times New Roman" w:hAnsi="Times New Roman" w:cs="Times New Roman"/>
          <w:sz w:val="24"/>
          <w:szCs w:val="24"/>
          <w:lang w:val="en-US"/>
        </w:rPr>
        <w:t xml:space="preserve"> &amp; V. V. Sugunan (Eds.), Conservation and management of inland capture fisheries resources of India. Inland Fisheries Society of India. </w:t>
      </w:r>
    </w:p>
    <w:p w14:paraId="12239808" w14:textId="39F7F265"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Sreenivasulu, K., Hossain, K., &amp; </w:t>
      </w:r>
      <w:proofErr w:type="spellStart"/>
      <w:r w:rsidRPr="002B29B2">
        <w:rPr>
          <w:rFonts w:ascii="Times New Roman" w:eastAsia="Times New Roman" w:hAnsi="Times New Roman" w:cs="Times New Roman"/>
          <w:sz w:val="24"/>
          <w:szCs w:val="24"/>
          <w:lang w:val="en-US"/>
        </w:rPr>
        <w:t>Daoodharam</w:t>
      </w:r>
      <w:proofErr w:type="spellEnd"/>
      <w:r w:rsidRPr="002B29B2">
        <w:rPr>
          <w:rFonts w:ascii="Times New Roman" w:eastAsia="Times New Roman" w:hAnsi="Times New Roman" w:cs="Times New Roman"/>
          <w:sz w:val="24"/>
          <w:szCs w:val="24"/>
          <w:lang w:val="en-US"/>
        </w:rPr>
        <w:t xml:space="preserve">, T. (2014).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characteristics of freshwater of </w:t>
      </w:r>
      <w:proofErr w:type="spellStart"/>
      <w:r w:rsidRPr="002B29B2">
        <w:rPr>
          <w:rFonts w:ascii="Times New Roman" w:eastAsia="Times New Roman" w:hAnsi="Times New Roman" w:cs="Times New Roman"/>
          <w:sz w:val="24"/>
          <w:szCs w:val="24"/>
          <w:lang w:val="en-US"/>
        </w:rPr>
        <w:t>Ramanna</w:t>
      </w:r>
      <w:proofErr w:type="spellEnd"/>
      <w:r w:rsidRPr="002B29B2">
        <w:rPr>
          <w:rFonts w:ascii="Times New Roman" w:eastAsia="Times New Roman" w:hAnsi="Times New Roman" w:cs="Times New Roman"/>
          <w:sz w:val="24"/>
          <w:szCs w:val="24"/>
          <w:lang w:val="en-US"/>
        </w:rPr>
        <w:t xml:space="preserve"> Tank (Cheruvu), Nellore district, India. Advances in Applied Science Research, 5(2), 59–65. </w:t>
      </w:r>
    </w:p>
    <w:p w14:paraId="7A8C2BF1"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lastRenderedPageBreak/>
        <w:t xml:space="preserve">Sugunan, V. V., &amp; Yadava, Y. S. (1992). Hirakud reservoir: Strategies for fisheries development (Bulletin No. 66). Central Inland Capture Fisheries Research Institute. </w:t>
      </w:r>
      <w:hyperlink r:id="rId31" w:history="1">
        <w:r w:rsidRPr="002B29B2">
          <w:rPr>
            <w:rFonts w:ascii="Times New Roman" w:eastAsia="Times New Roman" w:hAnsi="Times New Roman" w:cs="Times New Roman"/>
            <w:color w:val="0000FF"/>
            <w:sz w:val="24"/>
            <w:szCs w:val="24"/>
            <w:u w:val="single"/>
            <w:lang w:val="en-US"/>
          </w:rPr>
          <w:t>https://www.cifri.res.in/Bulletins/Bulletin%20No.66.pdf</w:t>
        </w:r>
      </w:hyperlink>
    </w:p>
    <w:p w14:paraId="6E7EAFDD"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Tembhare</w:t>
      </w:r>
      <w:proofErr w:type="spellEnd"/>
      <w:r w:rsidRPr="002B29B2">
        <w:rPr>
          <w:rFonts w:ascii="Times New Roman" w:eastAsia="Times New Roman" w:hAnsi="Times New Roman" w:cs="Times New Roman"/>
          <w:sz w:val="24"/>
          <w:szCs w:val="24"/>
          <w:lang w:val="en-US"/>
        </w:rPr>
        <w:t xml:space="preserve">, D. R. (2015). Seasonal study of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of </w:t>
      </w:r>
      <w:proofErr w:type="spellStart"/>
      <w:r w:rsidRPr="002B29B2">
        <w:rPr>
          <w:rFonts w:ascii="Times New Roman" w:eastAsia="Times New Roman" w:hAnsi="Times New Roman" w:cs="Times New Roman"/>
          <w:sz w:val="24"/>
          <w:szCs w:val="24"/>
          <w:lang w:val="en-US"/>
        </w:rPr>
        <w:t>Kalisarar</w:t>
      </w:r>
      <w:proofErr w:type="spellEnd"/>
      <w:r w:rsidRPr="002B29B2">
        <w:rPr>
          <w:rFonts w:ascii="Times New Roman" w:eastAsia="Times New Roman" w:hAnsi="Times New Roman" w:cs="Times New Roman"/>
          <w:sz w:val="24"/>
          <w:szCs w:val="24"/>
          <w:lang w:val="en-US"/>
        </w:rPr>
        <w:t xml:space="preserve"> Dam Reservoir of </w:t>
      </w:r>
      <w:proofErr w:type="spellStart"/>
      <w:r w:rsidRPr="002B29B2">
        <w:rPr>
          <w:rFonts w:ascii="Times New Roman" w:eastAsia="Times New Roman" w:hAnsi="Times New Roman" w:cs="Times New Roman"/>
          <w:sz w:val="24"/>
          <w:szCs w:val="24"/>
          <w:lang w:val="en-US"/>
        </w:rPr>
        <w:t>Gondia</w:t>
      </w:r>
      <w:proofErr w:type="spellEnd"/>
      <w:r w:rsidRPr="002B29B2">
        <w:rPr>
          <w:rFonts w:ascii="Times New Roman" w:eastAsia="Times New Roman" w:hAnsi="Times New Roman" w:cs="Times New Roman"/>
          <w:sz w:val="24"/>
          <w:szCs w:val="24"/>
          <w:lang w:val="en-US"/>
        </w:rPr>
        <w:t xml:space="preserve"> district. The Asian Journal of Animal Science, 10(1), 14–19. </w:t>
      </w:r>
      <w:hyperlink r:id="rId32" w:history="1">
        <w:r w:rsidRPr="002B29B2">
          <w:rPr>
            <w:rFonts w:ascii="Times New Roman" w:eastAsia="Times New Roman" w:hAnsi="Times New Roman" w:cs="Times New Roman"/>
            <w:color w:val="0000FF"/>
            <w:sz w:val="24"/>
            <w:szCs w:val="24"/>
            <w:u w:val="single"/>
            <w:lang w:val="en-US"/>
          </w:rPr>
          <w:t>https://doi.org/10.15740/HAS/TAJAS/10.1/14-19</w:t>
        </w:r>
      </w:hyperlink>
    </w:p>
    <w:p w14:paraId="0D2DA01C" w14:textId="781AE421"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Thirumathal</w:t>
      </w:r>
      <w:proofErr w:type="spellEnd"/>
      <w:r w:rsidRPr="002B29B2">
        <w:rPr>
          <w:rFonts w:ascii="Times New Roman" w:eastAsia="Times New Roman" w:hAnsi="Times New Roman" w:cs="Times New Roman"/>
          <w:sz w:val="24"/>
          <w:szCs w:val="24"/>
          <w:lang w:val="en-US"/>
        </w:rPr>
        <w:t xml:space="preserve">, K., Sivakumar, A. A., Chandrakantha, J., &amp; Suseela, K. P. (2002).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studies of Amaravathy reservoir, Coimbatore district, Tamil Nadu. Journal of </w:t>
      </w:r>
      <w:proofErr w:type="spellStart"/>
      <w:r w:rsidRPr="002B29B2">
        <w:rPr>
          <w:rFonts w:ascii="Times New Roman" w:eastAsia="Times New Roman" w:hAnsi="Times New Roman" w:cs="Times New Roman"/>
          <w:sz w:val="24"/>
          <w:szCs w:val="24"/>
          <w:lang w:val="en-US"/>
        </w:rPr>
        <w:t>Ecobiology</w:t>
      </w:r>
      <w:proofErr w:type="spellEnd"/>
      <w:r w:rsidRPr="002B29B2">
        <w:rPr>
          <w:rFonts w:ascii="Times New Roman" w:eastAsia="Times New Roman" w:hAnsi="Times New Roman" w:cs="Times New Roman"/>
          <w:sz w:val="24"/>
          <w:szCs w:val="24"/>
          <w:lang w:val="en-US"/>
        </w:rPr>
        <w:t xml:space="preserve">, 14(1), 13–17. </w:t>
      </w:r>
    </w:p>
    <w:p w14:paraId="2A63F82A"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Thirupathaiah</w:t>
      </w:r>
      <w:proofErr w:type="spellEnd"/>
      <w:r w:rsidRPr="002B29B2">
        <w:rPr>
          <w:rFonts w:ascii="Times New Roman" w:eastAsia="Times New Roman" w:hAnsi="Times New Roman" w:cs="Times New Roman"/>
          <w:sz w:val="24"/>
          <w:szCs w:val="24"/>
          <w:lang w:val="en-US"/>
        </w:rPr>
        <w:t xml:space="preserve">, M., Samatha, C. H., &amp; </w:t>
      </w:r>
      <w:proofErr w:type="spellStart"/>
      <w:r w:rsidRPr="002B29B2">
        <w:rPr>
          <w:rFonts w:ascii="Times New Roman" w:eastAsia="Times New Roman" w:hAnsi="Times New Roman" w:cs="Times New Roman"/>
          <w:sz w:val="24"/>
          <w:szCs w:val="24"/>
          <w:lang w:val="en-US"/>
        </w:rPr>
        <w:t>Sammaiah</w:t>
      </w:r>
      <w:proofErr w:type="spellEnd"/>
      <w:r w:rsidRPr="002B29B2">
        <w:rPr>
          <w:rFonts w:ascii="Times New Roman" w:eastAsia="Times New Roman" w:hAnsi="Times New Roman" w:cs="Times New Roman"/>
          <w:sz w:val="24"/>
          <w:szCs w:val="24"/>
          <w:lang w:val="en-US"/>
        </w:rPr>
        <w:t xml:space="preserve">, C. (2012). Analysis of water quality using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parameters in Lower </w:t>
      </w:r>
      <w:proofErr w:type="spellStart"/>
      <w:r w:rsidRPr="002B29B2">
        <w:rPr>
          <w:rFonts w:ascii="Times New Roman" w:eastAsia="Times New Roman" w:hAnsi="Times New Roman" w:cs="Times New Roman"/>
          <w:sz w:val="24"/>
          <w:szCs w:val="24"/>
          <w:lang w:val="en-US"/>
        </w:rPr>
        <w:t>Manair</w:t>
      </w:r>
      <w:proofErr w:type="spellEnd"/>
      <w:r w:rsidRPr="002B29B2">
        <w:rPr>
          <w:rFonts w:ascii="Times New Roman" w:eastAsia="Times New Roman" w:hAnsi="Times New Roman" w:cs="Times New Roman"/>
          <w:sz w:val="24"/>
          <w:szCs w:val="24"/>
          <w:lang w:val="en-US"/>
        </w:rPr>
        <w:t xml:space="preserve"> Reservoir of Karimnagar district, Andhra Pradesh. International Journal of Environmental Sciences, 3(1), 172–180. </w:t>
      </w:r>
      <w:hyperlink r:id="rId33" w:history="1">
        <w:r w:rsidRPr="002B29B2">
          <w:rPr>
            <w:rFonts w:ascii="Times New Roman" w:eastAsia="Times New Roman" w:hAnsi="Times New Roman" w:cs="Times New Roman"/>
            <w:color w:val="0000FF"/>
            <w:sz w:val="24"/>
            <w:szCs w:val="24"/>
            <w:u w:val="single"/>
            <w:lang w:val="en-US"/>
          </w:rPr>
          <w:t>https://doi.org/10.6088/ijes.2012030131017</w:t>
        </w:r>
      </w:hyperlink>
    </w:p>
    <w:p w14:paraId="58341A41"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Uchchariya</w:t>
      </w:r>
      <w:proofErr w:type="spellEnd"/>
      <w:r w:rsidRPr="002B29B2">
        <w:rPr>
          <w:rFonts w:ascii="Times New Roman" w:eastAsia="Times New Roman" w:hAnsi="Times New Roman" w:cs="Times New Roman"/>
          <w:sz w:val="24"/>
          <w:szCs w:val="24"/>
          <w:lang w:val="en-US"/>
        </w:rPr>
        <w:t xml:space="preserve">, D. K., &amp; Saksena, D. N. (2012). Study of nutrients and trophic status of </w:t>
      </w:r>
      <w:proofErr w:type="spellStart"/>
      <w:r w:rsidRPr="002B29B2">
        <w:rPr>
          <w:rFonts w:ascii="Times New Roman" w:eastAsia="Times New Roman" w:hAnsi="Times New Roman" w:cs="Times New Roman"/>
          <w:sz w:val="24"/>
          <w:szCs w:val="24"/>
          <w:lang w:val="en-US"/>
        </w:rPr>
        <w:t>Tighra</w:t>
      </w:r>
      <w:proofErr w:type="spellEnd"/>
      <w:r w:rsidRPr="002B29B2">
        <w:rPr>
          <w:rFonts w:ascii="Times New Roman" w:eastAsia="Times New Roman" w:hAnsi="Times New Roman" w:cs="Times New Roman"/>
          <w:sz w:val="24"/>
          <w:szCs w:val="24"/>
          <w:lang w:val="en-US"/>
        </w:rPr>
        <w:t xml:space="preserve"> Reservoir, Gwalior (Madhya Pradesh), India. Journal of Natural Sciences Research, 2(8), 97–110. </w:t>
      </w:r>
      <w:hyperlink r:id="rId34" w:history="1">
        <w:r w:rsidRPr="002B29B2">
          <w:rPr>
            <w:rFonts w:ascii="Times New Roman" w:eastAsia="Times New Roman" w:hAnsi="Times New Roman" w:cs="Times New Roman"/>
            <w:color w:val="0000FF"/>
            <w:sz w:val="24"/>
            <w:szCs w:val="24"/>
            <w:u w:val="single"/>
            <w:lang w:val="en-US"/>
          </w:rPr>
          <w:t>https://www.iiste.org/Journals/index.php/JNSR/article/view/3098</w:t>
        </w:r>
      </w:hyperlink>
    </w:p>
    <w:p w14:paraId="61E015E3"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Vass, K. K., &amp; Sugunan, V. V. (2009). Status of reservoir fisheries in India. In S. S. De Silva &amp; U. S. Amarasinghe (Eds.), Status of reservoir fisheries in five Asian countries (NACA Monograph No. 2, pp. 31–54). Network of Aquaculture </w:t>
      </w:r>
      <w:proofErr w:type="spellStart"/>
      <w:r w:rsidRPr="002B29B2">
        <w:rPr>
          <w:rFonts w:ascii="Times New Roman" w:eastAsia="Times New Roman" w:hAnsi="Times New Roman" w:cs="Times New Roman"/>
          <w:sz w:val="24"/>
          <w:szCs w:val="24"/>
          <w:lang w:val="en-US"/>
        </w:rPr>
        <w:t>Centres</w:t>
      </w:r>
      <w:proofErr w:type="spellEnd"/>
      <w:r w:rsidRPr="002B29B2">
        <w:rPr>
          <w:rFonts w:ascii="Times New Roman" w:eastAsia="Times New Roman" w:hAnsi="Times New Roman" w:cs="Times New Roman"/>
          <w:sz w:val="24"/>
          <w:szCs w:val="24"/>
          <w:lang w:val="en-US"/>
        </w:rPr>
        <w:t xml:space="preserve"> in Asia-Pacific. </w:t>
      </w:r>
      <w:hyperlink r:id="rId35" w:history="1">
        <w:r w:rsidRPr="002B29B2">
          <w:rPr>
            <w:rFonts w:ascii="Times New Roman" w:eastAsia="Times New Roman" w:hAnsi="Times New Roman" w:cs="Times New Roman"/>
            <w:color w:val="0000FF"/>
            <w:sz w:val="24"/>
            <w:szCs w:val="24"/>
            <w:u w:val="single"/>
            <w:lang w:val="en-US"/>
          </w:rPr>
          <w:t>https://library.enaca.org/inland/reservoirs08/status_reservoir_fisheries_asia.pdf</w:t>
        </w:r>
      </w:hyperlink>
    </w:p>
    <w:p w14:paraId="6CB4A358"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Venkatesh, D. (2017). Studies on </w:t>
      </w:r>
      <w:proofErr w:type="spellStart"/>
      <w:r w:rsidRPr="002B29B2">
        <w:rPr>
          <w:rFonts w:ascii="Times New Roman" w:eastAsia="Times New Roman" w:hAnsi="Times New Roman" w:cs="Times New Roman"/>
          <w:sz w:val="24"/>
          <w:szCs w:val="24"/>
          <w:lang w:val="en-US"/>
        </w:rPr>
        <w:t>physico</w:t>
      </w:r>
      <w:proofErr w:type="spellEnd"/>
      <w:r w:rsidRPr="002B29B2">
        <w:rPr>
          <w:rFonts w:ascii="Times New Roman" w:eastAsia="Times New Roman" w:hAnsi="Times New Roman" w:cs="Times New Roman"/>
          <w:sz w:val="24"/>
          <w:szCs w:val="24"/>
          <w:lang w:val="en-US"/>
        </w:rPr>
        <w:t xml:space="preserve">-chemical characteristics of Nellore and </w:t>
      </w:r>
      <w:proofErr w:type="spellStart"/>
      <w:r w:rsidRPr="002B29B2">
        <w:rPr>
          <w:rFonts w:ascii="Times New Roman" w:eastAsia="Times New Roman" w:hAnsi="Times New Roman" w:cs="Times New Roman"/>
          <w:sz w:val="24"/>
          <w:szCs w:val="24"/>
          <w:lang w:val="en-US"/>
        </w:rPr>
        <w:t>Kanigiri</w:t>
      </w:r>
      <w:proofErr w:type="spellEnd"/>
      <w:r w:rsidRPr="002B29B2">
        <w:rPr>
          <w:rFonts w:ascii="Times New Roman" w:eastAsia="Times New Roman" w:hAnsi="Times New Roman" w:cs="Times New Roman"/>
          <w:sz w:val="24"/>
          <w:szCs w:val="24"/>
          <w:lang w:val="en-US"/>
        </w:rPr>
        <w:t xml:space="preserve"> reservoirs of Andhra Pradesh [Master's thesis, Sri Venkateswara Veterinary University]. </w:t>
      </w:r>
      <w:hyperlink r:id="rId36" w:history="1">
        <w:r w:rsidRPr="002B29B2">
          <w:rPr>
            <w:rFonts w:ascii="Times New Roman" w:eastAsia="Times New Roman" w:hAnsi="Times New Roman" w:cs="Times New Roman"/>
            <w:color w:val="0000FF"/>
            <w:sz w:val="24"/>
            <w:szCs w:val="24"/>
            <w:u w:val="single"/>
            <w:lang w:val="en-US"/>
          </w:rPr>
          <w:t>https://krishikosh.egranth.ac.in/server/api/core/bitstreams/9aefbc8f-3496-49ee-9f8a-cb62a714ce84/content</w:t>
        </w:r>
      </w:hyperlink>
    </w:p>
    <w:p w14:paraId="68EB46CD"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proofErr w:type="spellStart"/>
      <w:r w:rsidRPr="002B29B2">
        <w:rPr>
          <w:rFonts w:ascii="Times New Roman" w:eastAsia="Times New Roman" w:hAnsi="Times New Roman" w:cs="Times New Roman"/>
          <w:sz w:val="24"/>
          <w:szCs w:val="24"/>
          <w:lang w:val="en-US"/>
        </w:rPr>
        <w:t>Wahlang</w:t>
      </w:r>
      <w:proofErr w:type="spellEnd"/>
      <w:r w:rsidRPr="002B29B2">
        <w:rPr>
          <w:rFonts w:ascii="Times New Roman" w:eastAsia="Times New Roman" w:hAnsi="Times New Roman" w:cs="Times New Roman"/>
          <w:sz w:val="24"/>
          <w:szCs w:val="24"/>
          <w:lang w:val="en-US"/>
        </w:rPr>
        <w:t xml:space="preserve">, E. C., Yadav, M. K., &amp; Saxena, S. (2026). Ichthyofaunal diversity and physicochemical water quality of Dahod Reservoir, Raisen, Madhya Pradesh, India. International Journal of Environment and Climate Change, 16(7), 36–44. </w:t>
      </w:r>
      <w:hyperlink r:id="rId37" w:history="1">
        <w:r w:rsidRPr="002B29B2">
          <w:rPr>
            <w:rFonts w:ascii="Times New Roman" w:eastAsia="Times New Roman" w:hAnsi="Times New Roman" w:cs="Times New Roman"/>
            <w:color w:val="0000FF"/>
            <w:sz w:val="24"/>
            <w:szCs w:val="24"/>
            <w:u w:val="single"/>
            <w:lang w:val="en-US"/>
          </w:rPr>
          <w:t>https://doi.org/10.9734/ijecc/2026/v16i75521</w:t>
        </w:r>
      </w:hyperlink>
    </w:p>
    <w:p w14:paraId="25080C9A"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Wang, F., Wang, J., Cao, T., Ji, X., Yan, J., Ding, S., &amp; Chen, N. (2024). Seasonal hypoxia enhances sediment iron-bound phosphorus release in a subtropical river reservoir. Science of the Total Environment, 936, Article 173261. </w:t>
      </w:r>
      <w:hyperlink r:id="rId38" w:history="1">
        <w:r w:rsidRPr="002B29B2">
          <w:rPr>
            <w:rFonts w:ascii="Times New Roman" w:eastAsia="Times New Roman" w:hAnsi="Times New Roman" w:cs="Times New Roman"/>
            <w:color w:val="0000FF"/>
            <w:sz w:val="24"/>
            <w:szCs w:val="24"/>
            <w:u w:val="single"/>
            <w:lang w:val="en-US"/>
          </w:rPr>
          <w:t>https://doi.org/10.1016/j.scitotenv.2024.173261</w:t>
        </w:r>
      </w:hyperlink>
    </w:p>
    <w:p w14:paraId="40D83986"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Yang, J. R., </w:t>
      </w:r>
      <w:proofErr w:type="spellStart"/>
      <w:r w:rsidRPr="002B29B2">
        <w:rPr>
          <w:rFonts w:ascii="Times New Roman" w:eastAsia="Times New Roman" w:hAnsi="Times New Roman" w:cs="Times New Roman"/>
          <w:sz w:val="24"/>
          <w:szCs w:val="24"/>
          <w:lang w:val="en-US"/>
        </w:rPr>
        <w:t>Lv</w:t>
      </w:r>
      <w:proofErr w:type="spellEnd"/>
      <w:r w:rsidRPr="002B29B2">
        <w:rPr>
          <w:rFonts w:ascii="Times New Roman" w:eastAsia="Times New Roman" w:hAnsi="Times New Roman" w:cs="Times New Roman"/>
          <w:sz w:val="24"/>
          <w:szCs w:val="24"/>
          <w:lang w:val="en-US"/>
        </w:rPr>
        <w:t xml:space="preserve">, H., </w:t>
      </w:r>
      <w:proofErr w:type="spellStart"/>
      <w:r w:rsidRPr="002B29B2">
        <w:rPr>
          <w:rFonts w:ascii="Times New Roman" w:eastAsia="Times New Roman" w:hAnsi="Times New Roman" w:cs="Times New Roman"/>
          <w:sz w:val="24"/>
          <w:szCs w:val="24"/>
          <w:lang w:val="en-US"/>
        </w:rPr>
        <w:t>Isabwe</w:t>
      </w:r>
      <w:proofErr w:type="spellEnd"/>
      <w:r w:rsidRPr="002B29B2">
        <w:rPr>
          <w:rFonts w:ascii="Times New Roman" w:eastAsia="Times New Roman" w:hAnsi="Times New Roman" w:cs="Times New Roman"/>
          <w:sz w:val="24"/>
          <w:szCs w:val="24"/>
          <w:lang w:val="en-US"/>
        </w:rPr>
        <w:t xml:space="preserve">, A., Liu, L., Yu, X., Chen, H., &amp; Yang, J. (2017). Disturbance-induced phytoplankton regime shifts and recovery of cyanobacteria dominance in two subtropical reservoirs. Water Research, 120, 52–63. </w:t>
      </w:r>
      <w:hyperlink r:id="rId39" w:history="1">
        <w:r w:rsidRPr="002B29B2">
          <w:rPr>
            <w:rFonts w:ascii="Times New Roman" w:eastAsia="Times New Roman" w:hAnsi="Times New Roman" w:cs="Times New Roman"/>
            <w:color w:val="0000FF"/>
            <w:sz w:val="24"/>
            <w:szCs w:val="24"/>
            <w:u w:val="single"/>
            <w:lang w:val="en-US"/>
          </w:rPr>
          <w:t>https://doi.org/10.1016/j.watres.2017.04.062</w:t>
        </w:r>
      </w:hyperlink>
    </w:p>
    <w:p w14:paraId="4223B1C1"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t xml:space="preserve">Yang, Y., Wang, W., Yu, S., Yi, Y., Xu, S., Yao, Y., Zhong, J., Shi, W., Chen, S., Wu, Q., Ou, Z., Ding, H., &amp; Li, S.-L. (2025). Seasonal variations and hydrological management regulate nutrient transport in cascade damming: Insights from carbon and nitrogen isotopes. Water Research, 271, Article 122894. </w:t>
      </w:r>
      <w:hyperlink r:id="rId40" w:history="1">
        <w:r w:rsidRPr="002B29B2">
          <w:rPr>
            <w:rFonts w:ascii="Times New Roman" w:eastAsia="Times New Roman" w:hAnsi="Times New Roman" w:cs="Times New Roman"/>
            <w:color w:val="0000FF"/>
            <w:sz w:val="24"/>
            <w:szCs w:val="24"/>
            <w:u w:val="single"/>
            <w:lang w:val="en-US"/>
          </w:rPr>
          <w:t>https://doi.org/10.1016/j.watres.2024.122894</w:t>
        </w:r>
      </w:hyperlink>
    </w:p>
    <w:p w14:paraId="6E671E6A" w14:textId="77777777" w:rsidR="002B29B2" w:rsidRPr="002B29B2" w:rsidRDefault="002B29B2" w:rsidP="002B29B2">
      <w:pPr>
        <w:spacing w:before="100" w:beforeAutospacing="1" w:after="100" w:afterAutospacing="1" w:line="240" w:lineRule="auto"/>
        <w:rPr>
          <w:rFonts w:ascii="Times New Roman" w:eastAsia="Times New Roman" w:hAnsi="Times New Roman" w:cs="Times New Roman"/>
          <w:sz w:val="24"/>
          <w:szCs w:val="24"/>
          <w:lang w:val="en-US"/>
        </w:rPr>
      </w:pPr>
      <w:r w:rsidRPr="002B29B2">
        <w:rPr>
          <w:rFonts w:ascii="Times New Roman" w:eastAsia="Times New Roman" w:hAnsi="Times New Roman" w:cs="Times New Roman"/>
          <w:sz w:val="24"/>
          <w:szCs w:val="24"/>
          <w:lang w:val="en-US"/>
        </w:rPr>
        <w:lastRenderedPageBreak/>
        <w:t xml:space="preserve">Zhang, J., Feng, L., Chen, L., Wang, D., Dai, M., Xu, W., &amp; Yan, T. (2018). Water compensation and its implication of the Three Gorges Reservoir for the river-lake system in the middle Yangtze River, China. Water, 10(8), Article 1011. </w:t>
      </w:r>
      <w:hyperlink r:id="rId41" w:history="1">
        <w:r w:rsidRPr="002B29B2">
          <w:rPr>
            <w:rFonts w:ascii="Times New Roman" w:eastAsia="Times New Roman" w:hAnsi="Times New Roman" w:cs="Times New Roman"/>
            <w:color w:val="0000FF"/>
            <w:sz w:val="24"/>
            <w:szCs w:val="24"/>
            <w:u w:val="single"/>
            <w:lang w:val="en-US"/>
          </w:rPr>
          <w:t>https://doi.org/10.3390/w10081011</w:t>
        </w:r>
      </w:hyperlink>
    </w:p>
    <w:p w14:paraId="270F7700" w14:textId="0506B888" w:rsidR="009449CE" w:rsidRPr="00E429B0" w:rsidRDefault="009449CE" w:rsidP="004A2938">
      <w:pPr>
        <w:jc w:val="both"/>
        <w:rPr>
          <w:rFonts w:ascii="Times New Roman" w:hAnsi="Times New Roman" w:cs="Times New Roman"/>
          <w:sz w:val="24"/>
          <w:szCs w:val="24"/>
        </w:rPr>
      </w:pPr>
    </w:p>
    <w:sectPr w:rsidR="009449CE" w:rsidRPr="00E429B0" w:rsidSect="00F72F8F">
      <w:headerReference w:type="even" r:id="rId42"/>
      <w:headerReference w:type="default" r:id="rId43"/>
      <w:footerReference w:type="even" r:id="rId44"/>
      <w:footerReference w:type="default" r:id="rId45"/>
      <w:headerReference w:type="first" r:id="rId46"/>
      <w:footerReference w:type="first" r:id="rId4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9427D" w14:textId="77777777" w:rsidR="009B3A0C" w:rsidRDefault="009B3A0C" w:rsidP="00164DDC">
      <w:pPr>
        <w:spacing w:after="0" w:line="240" w:lineRule="auto"/>
      </w:pPr>
      <w:r>
        <w:separator/>
      </w:r>
    </w:p>
  </w:endnote>
  <w:endnote w:type="continuationSeparator" w:id="0">
    <w:p w14:paraId="29070E29" w14:textId="77777777" w:rsidR="009B3A0C" w:rsidRDefault="009B3A0C" w:rsidP="0016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Gautami">
    <w:panose1 w:val="02000500000000000000"/>
    <w:charset w:val="00"/>
    <w:family w:val="swiss"/>
    <w:pitch w:val="variable"/>
    <w:sig w:usb0="002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44FE4" w14:textId="77777777" w:rsidR="00182D30" w:rsidRDefault="00182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41B1" w14:textId="77777777" w:rsidR="00182D30" w:rsidRDefault="00182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6AA03" w14:textId="77777777" w:rsidR="00182D30" w:rsidRDefault="00182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BBBC2" w14:textId="77777777" w:rsidR="009B3A0C" w:rsidRDefault="009B3A0C" w:rsidP="00164DDC">
      <w:pPr>
        <w:spacing w:after="0" w:line="240" w:lineRule="auto"/>
      </w:pPr>
      <w:r>
        <w:separator/>
      </w:r>
    </w:p>
  </w:footnote>
  <w:footnote w:type="continuationSeparator" w:id="0">
    <w:p w14:paraId="70805EBC" w14:textId="77777777" w:rsidR="009B3A0C" w:rsidRDefault="009B3A0C" w:rsidP="00164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47DB" w14:textId="77777777" w:rsidR="00182D30" w:rsidRDefault="00000000">
    <w:pPr>
      <w:pStyle w:val="Header"/>
    </w:pPr>
    <w:r>
      <w:rPr>
        <w:noProof/>
      </w:rPr>
      <w:pict w14:anchorId="5D39E2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8195" w14:textId="77777777" w:rsidR="00182D30" w:rsidRDefault="00000000">
    <w:pPr>
      <w:pStyle w:val="Header"/>
    </w:pPr>
    <w:r>
      <w:rPr>
        <w:noProof/>
      </w:rPr>
      <w:pict w14:anchorId="1C02268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5E04" w14:textId="77777777" w:rsidR="00182D30" w:rsidRDefault="00000000">
    <w:pPr>
      <w:pStyle w:val="Header"/>
    </w:pPr>
    <w:r>
      <w:rPr>
        <w:noProof/>
      </w:rPr>
      <w:pict w14:anchorId="38CA26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7806142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1AA5"/>
    <w:rsid w:val="0005467F"/>
    <w:rsid w:val="0005599D"/>
    <w:rsid w:val="000631F8"/>
    <w:rsid w:val="000951C6"/>
    <w:rsid w:val="00100E4F"/>
    <w:rsid w:val="00164DDC"/>
    <w:rsid w:val="00182D30"/>
    <w:rsid w:val="00184260"/>
    <w:rsid w:val="001B5CE8"/>
    <w:rsid w:val="001F60BF"/>
    <w:rsid w:val="00225248"/>
    <w:rsid w:val="00284AC0"/>
    <w:rsid w:val="002B29B2"/>
    <w:rsid w:val="002C5723"/>
    <w:rsid w:val="002E2200"/>
    <w:rsid w:val="002F74DB"/>
    <w:rsid w:val="003A1D83"/>
    <w:rsid w:val="003A74BD"/>
    <w:rsid w:val="003E2A2D"/>
    <w:rsid w:val="0041719D"/>
    <w:rsid w:val="004257D3"/>
    <w:rsid w:val="00454795"/>
    <w:rsid w:val="00487E0C"/>
    <w:rsid w:val="004A2938"/>
    <w:rsid w:val="00510B79"/>
    <w:rsid w:val="00514C8C"/>
    <w:rsid w:val="00557E88"/>
    <w:rsid w:val="005C19DF"/>
    <w:rsid w:val="00611FE7"/>
    <w:rsid w:val="00622928"/>
    <w:rsid w:val="006233FA"/>
    <w:rsid w:val="00634068"/>
    <w:rsid w:val="006504E3"/>
    <w:rsid w:val="00682396"/>
    <w:rsid w:val="006938FD"/>
    <w:rsid w:val="00694A84"/>
    <w:rsid w:val="006A6E46"/>
    <w:rsid w:val="006C4A8E"/>
    <w:rsid w:val="006F7086"/>
    <w:rsid w:val="006F7F16"/>
    <w:rsid w:val="00710D24"/>
    <w:rsid w:val="007201EA"/>
    <w:rsid w:val="0077344A"/>
    <w:rsid w:val="00797190"/>
    <w:rsid w:val="008147D4"/>
    <w:rsid w:val="008210E5"/>
    <w:rsid w:val="0083359D"/>
    <w:rsid w:val="008422A1"/>
    <w:rsid w:val="008A5916"/>
    <w:rsid w:val="008B637E"/>
    <w:rsid w:val="008E3A52"/>
    <w:rsid w:val="009260C8"/>
    <w:rsid w:val="009449CE"/>
    <w:rsid w:val="00966E1B"/>
    <w:rsid w:val="00983931"/>
    <w:rsid w:val="009B3A0C"/>
    <w:rsid w:val="009C06DC"/>
    <w:rsid w:val="009C519C"/>
    <w:rsid w:val="009C66B3"/>
    <w:rsid w:val="009D1AA5"/>
    <w:rsid w:val="009F7C55"/>
    <w:rsid w:val="00A14B3F"/>
    <w:rsid w:val="00A509F8"/>
    <w:rsid w:val="00A54562"/>
    <w:rsid w:val="00AE5A5D"/>
    <w:rsid w:val="00AE6AA3"/>
    <w:rsid w:val="00B62748"/>
    <w:rsid w:val="00B631BA"/>
    <w:rsid w:val="00B7708D"/>
    <w:rsid w:val="00BB554A"/>
    <w:rsid w:val="00BC6EC9"/>
    <w:rsid w:val="00BF0576"/>
    <w:rsid w:val="00BF269B"/>
    <w:rsid w:val="00BF4EC4"/>
    <w:rsid w:val="00C02079"/>
    <w:rsid w:val="00C217AF"/>
    <w:rsid w:val="00C2197A"/>
    <w:rsid w:val="00C54015"/>
    <w:rsid w:val="00C72E87"/>
    <w:rsid w:val="00C854A2"/>
    <w:rsid w:val="00C8792C"/>
    <w:rsid w:val="00CB2714"/>
    <w:rsid w:val="00D25A18"/>
    <w:rsid w:val="00D25EAA"/>
    <w:rsid w:val="00D27E81"/>
    <w:rsid w:val="00D63409"/>
    <w:rsid w:val="00E254C0"/>
    <w:rsid w:val="00E429B0"/>
    <w:rsid w:val="00E82663"/>
    <w:rsid w:val="00EC5CB9"/>
    <w:rsid w:val="00ED7F46"/>
    <w:rsid w:val="00F72F8F"/>
    <w:rsid w:val="00F76789"/>
    <w:rsid w:val="00FB46FD"/>
  </w:rsids>
  <m:mathPr>
    <m:mathFont m:val="Cambria Math"/>
    <m:brkBin m:val="before"/>
    <m:brkBinSub m:val="--"/>
    <m:smallFrac m:val="0"/>
    <m:dispDef/>
    <m:lMargin m:val="0"/>
    <m:rMargin m:val="0"/>
    <m:defJc m:val="centerGroup"/>
    <m:wrapIndent m:val="1440"/>
    <m:intLim m:val="subSup"/>
    <m:naryLim m:val="undOvr"/>
  </m:mathPr>
  <w:themeFontLang w:val="en-IN"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9C93C"/>
  <w15:docId w15:val="{F6BC3D74-4DEE-4603-B29C-9D9E28B55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4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D1AA5"/>
    <w:rPr>
      <w:color w:val="0000FF" w:themeColor="hyperlink"/>
      <w:u w:val="single"/>
    </w:rPr>
  </w:style>
  <w:style w:type="paragraph" w:styleId="BalloonText">
    <w:name w:val="Balloon Text"/>
    <w:basedOn w:val="Normal"/>
    <w:link w:val="BalloonTextChar"/>
    <w:uiPriority w:val="99"/>
    <w:semiHidden/>
    <w:unhideWhenUsed/>
    <w:rsid w:val="00C217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7AF"/>
    <w:rPr>
      <w:rFonts w:ascii="Tahoma" w:hAnsi="Tahoma" w:cs="Tahoma"/>
      <w:sz w:val="16"/>
      <w:szCs w:val="16"/>
    </w:rPr>
  </w:style>
  <w:style w:type="table" w:styleId="TableGrid">
    <w:name w:val="Table Grid"/>
    <w:basedOn w:val="TableNormal"/>
    <w:uiPriority w:val="59"/>
    <w:rsid w:val="00C217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BF0576"/>
    <w:pPr>
      <w:spacing w:before="100" w:beforeAutospacing="1" w:after="100" w:afterAutospacing="1" w:line="240" w:lineRule="auto"/>
    </w:pPr>
    <w:rPr>
      <w:rFonts w:ascii="Times New Roman" w:eastAsia="Times New Roman" w:hAnsi="Times New Roman" w:cs="Times New Roman"/>
      <w:sz w:val="24"/>
      <w:szCs w:val="24"/>
      <w:lang w:eastAsia="en-IN" w:bidi="te-IN"/>
    </w:rPr>
  </w:style>
  <w:style w:type="paragraph" w:styleId="Subtitle">
    <w:name w:val="Subtitle"/>
    <w:basedOn w:val="Normal"/>
    <w:next w:val="Normal"/>
    <w:link w:val="SubtitleChar"/>
    <w:uiPriority w:val="11"/>
    <w:qFormat/>
    <w:rsid w:val="00BF057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F0576"/>
    <w:rPr>
      <w:rFonts w:asciiTheme="majorHAnsi" w:eastAsiaTheme="majorEastAsia" w:hAnsiTheme="majorHAnsi" w:cstheme="majorBidi"/>
      <w:i/>
      <w:iCs/>
      <w:color w:val="4F81BD" w:themeColor="accent1"/>
      <w:spacing w:val="15"/>
      <w:sz w:val="24"/>
      <w:szCs w:val="24"/>
    </w:rPr>
  </w:style>
  <w:style w:type="paragraph" w:styleId="Header">
    <w:name w:val="header"/>
    <w:basedOn w:val="Normal"/>
    <w:link w:val="HeaderChar"/>
    <w:uiPriority w:val="99"/>
    <w:unhideWhenUsed/>
    <w:rsid w:val="00164D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4DDC"/>
  </w:style>
  <w:style w:type="paragraph" w:styleId="Footer">
    <w:name w:val="footer"/>
    <w:basedOn w:val="Normal"/>
    <w:link w:val="FooterChar"/>
    <w:uiPriority w:val="99"/>
    <w:unhideWhenUsed/>
    <w:rsid w:val="00164D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4DDC"/>
  </w:style>
  <w:style w:type="character" w:styleId="SubtleEmphasis">
    <w:name w:val="Subtle Emphasis"/>
    <w:basedOn w:val="DefaultParagraphFont"/>
    <w:uiPriority w:val="19"/>
    <w:qFormat/>
    <w:rsid w:val="00A14B3F"/>
    <w:rPr>
      <w:i/>
      <w:iCs/>
      <w:color w:val="808080" w:themeColor="text1" w:themeTint="7F"/>
    </w:rPr>
  </w:style>
  <w:style w:type="character" w:styleId="Strong">
    <w:name w:val="Strong"/>
    <w:basedOn w:val="DefaultParagraphFont"/>
    <w:uiPriority w:val="22"/>
    <w:qFormat/>
    <w:rsid w:val="00284AC0"/>
    <w:rPr>
      <w:b/>
      <w:bCs/>
    </w:rPr>
  </w:style>
  <w:style w:type="character" w:styleId="UnresolvedMention">
    <w:name w:val="Unresolved Mention"/>
    <w:basedOn w:val="DefaultParagraphFont"/>
    <w:uiPriority w:val="99"/>
    <w:semiHidden/>
    <w:unhideWhenUsed/>
    <w:rsid w:val="00D27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505293">
      <w:bodyDiv w:val="1"/>
      <w:marLeft w:val="0"/>
      <w:marRight w:val="0"/>
      <w:marTop w:val="0"/>
      <w:marBottom w:val="0"/>
      <w:divBdr>
        <w:top w:val="none" w:sz="0" w:space="0" w:color="auto"/>
        <w:left w:val="none" w:sz="0" w:space="0" w:color="auto"/>
        <w:bottom w:val="none" w:sz="0" w:space="0" w:color="auto"/>
        <w:right w:val="none" w:sz="0" w:space="0" w:color="auto"/>
      </w:divBdr>
    </w:div>
    <w:div w:id="277223769">
      <w:bodyDiv w:val="1"/>
      <w:marLeft w:val="0"/>
      <w:marRight w:val="0"/>
      <w:marTop w:val="0"/>
      <w:marBottom w:val="0"/>
      <w:divBdr>
        <w:top w:val="none" w:sz="0" w:space="0" w:color="auto"/>
        <w:left w:val="none" w:sz="0" w:space="0" w:color="auto"/>
        <w:bottom w:val="none" w:sz="0" w:space="0" w:color="auto"/>
        <w:right w:val="none" w:sz="0" w:space="0" w:color="auto"/>
      </w:divBdr>
    </w:div>
    <w:div w:id="360713357">
      <w:bodyDiv w:val="1"/>
      <w:marLeft w:val="0"/>
      <w:marRight w:val="0"/>
      <w:marTop w:val="0"/>
      <w:marBottom w:val="0"/>
      <w:divBdr>
        <w:top w:val="none" w:sz="0" w:space="0" w:color="auto"/>
        <w:left w:val="none" w:sz="0" w:space="0" w:color="auto"/>
        <w:bottom w:val="none" w:sz="0" w:space="0" w:color="auto"/>
        <w:right w:val="none" w:sz="0" w:space="0" w:color="auto"/>
      </w:divBdr>
    </w:div>
    <w:div w:id="415370610">
      <w:bodyDiv w:val="1"/>
      <w:marLeft w:val="0"/>
      <w:marRight w:val="0"/>
      <w:marTop w:val="0"/>
      <w:marBottom w:val="0"/>
      <w:divBdr>
        <w:top w:val="none" w:sz="0" w:space="0" w:color="auto"/>
        <w:left w:val="none" w:sz="0" w:space="0" w:color="auto"/>
        <w:bottom w:val="none" w:sz="0" w:space="0" w:color="auto"/>
        <w:right w:val="none" w:sz="0" w:space="0" w:color="auto"/>
      </w:divBdr>
    </w:div>
    <w:div w:id="458766246">
      <w:bodyDiv w:val="1"/>
      <w:marLeft w:val="0"/>
      <w:marRight w:val="0"/>
      <w:marTop w:val="0"/>
      <w:marBottom w:val="0"/>
      <w:divBdr>
        <w:top w:val="none" w:sz="0" w:space="0" w:color="auto"/>
        <w:left w:val="none" w:sz="0" w:space="0" w:color="auto"/>
        <w:bottom w:val="none" w:sz="0" w:space="0" w:color="auto"/>
        <w:right w:val="none" w:sz="0" w:space="0" w:color="auto"/>
      </w:divBdr>
    </w:div>
    <w:div w:id="752237811">
      <w:bodyDiv w:val="1"/>
      <w:marLeft w:val="0"/>
      <w:marRight w:val="0"/>
      <w:marTop w:val="0"/>
      <w:marBottom w:val="0"/>
      <w:divBdr>
        <w:top w:val="none" w:sz="0" w:space="0" w:color="auto"/>
        <w:left w:val="none" w:sz="0" w:space="0" w:color="auto"/>
        <w:bottom w:val="none" w:sz="0" w:space="0" w:color="auto"/>
        <w:right w:val="none" w:sz="0" w:space="0" w:color="auto"/>
      </w:divBdr>
    </w:div>
    <w:div w:id="770904402">
      <w:bodyDiv w:val="1"/>
      <w:marLeft w:val="0"/>
      <w:marRight w:val="0"/>
      <w:marTop w:val="0"/>
      <w:marBottom w:val="0"/>
      <w:divBdr>
        <w:top w:val="none" w:sz="0" w:space="0" w:color="auto"/>
        <w:left w:val="none" w:sz="0" w:space="0" w:color="auto"/>
        <w:bottom w:val="none" w:sz="0" w:space="0" w:color="auto"/>
        <w:right w:val="none" w:sz="0" w:space="0" w:color="auto"/>
      </w:divBdr>
    </w:div>
    <w:div w:id="798454197">
      <w:bodyDiv w:val="1"/>
      <w:marLeft w:val="0"/>
      <w:marRight w:val="0"/>
      <w:marTop w:val="0"/>
      <w:marBottom w:val="0"/>
      <w:divBdr>
        <w:top w:val="none" w:sz="0" w:space="0" w:color="auto"/>
        <w:left w:val="none" w:sz="0" w:space="0" w:color="auto"/>
        <w:bottom w:val="none" w:sz="0" w:space="0" w:color="auto"/>
        <w:right w:val="none" w:sz="0" w:space="0" w:color="auto"/>
      </w:divBdr>
    </w:div>
    <w:div w:id="861747632">
      <w:bodyDiv w:val="1"/>
      <w:marLeft w:val="0"/>
      <w:marRight w:val="0"/>
      <w:marTop w:val="0"/>
      <w:marBottom w:val="0"/>
      <w:divBdr>
        <w:top w:val="none" w:sz="0" w:space="0" w:color="auto"/>
        <w:left w:val="none" w:sz="0" w:space="0" w:color="auto"/>
        <w:bottom w:val="none" w:sz="0" w:space="0" w:color="auto"/>
        <w:right w:val="none" w:sz="0" w:space="0" w:color="auto"/>
      </w:divBdr>
    </w:div>
    <w:div w:id="863707456">
      <w:bodyDiv w:val="1"/>
      <w:marLeft w:val="0"/>
      <w:marRight w:val="0"/>
      <w:marTop w:val="0"/>
      <w:marBottom w:val="0"/>
      <w:divBdr>
        <w:top w:val="none" w:sz="0" w:space="0" w:color="auto"/>
        <w:left w:val="none" w:sz="0" w:space="0" w:color="auto"/>
        <w:bottom w:val="none" w:sz="0" w:space="0" w:color="auto"/>
        <w:right w:val="none" w:sz="0" w:space="0" w:color="auto"/>
      </w:divBdr>
    </w:div>
    <w:div w:id="870453857">
      <w:bodyDiv w:val="1"/>
      <w:marLeft w:val="0"/>
      <w:marRight w:val="0"/>
      <w:marTop w:val="0"/>
      <w:marBottom w:val="0"/>
      <w:divBdr>
        <w:top w:val="none" w:sz="0" w:space="0" w:color="auto"/>
        <w:left w:val="none" w:sz="0" w:space="0" w:color="auto"/>
        <w:bottom w:val="none" w:sz="0" w:space="0" w:color="auto"/>
        <w:right w:val="none" w:sz="0" w:space="0" w:color="auto"/>
      </w:divBdr>
    </w:div>
    <w:div w:id="1139231208">
      <w:bodyDiv w:val="1"/>
      <w:marLeft w:val="0"/>
      <w:marRight w:val="0"/>
      <w:marTop w:val="0"/>
      <w:marBottom w:val="0"/>
      <w:divBdr>
        <w:top w:val="none" w:sz="0" w:space="0" w:color="auto"/>
        <w:left w:val="none" w:sz="0" w:space="0" w:color="auto"/>
        <w:bottom w:val="none" w:sz="0" w:space="0" w:color="auto"/>
        <w:right w:val="none" w:sz="0" w:space="0" w:color="auto"/>
      </w:divBdr>
    </w:div>
    <w:div w:id="1184705499">
      <w:bodyDiv w:val="1"/>
      <w:marLeft w:val="0"/>
      <w:marRight w:val="0"/>
      <w:marTop w:val="0"/>
      <w:marBottom w:val="0"/>
      <w:divBdr>
        <w:top w:val="none" w:sz="0" w:space="0" w:color="auto"/>
        <w:left w:val="none" w:sz="0" w:space="0" w:color="auto"/>
        <w:bottom w:val="none" w:sz="0" w:space="0" w:color="auto"/>
        <w:right w:val="none" w:sz="0" w:space="0" w:color="auto"/>
      </w:divBdr>
    </w:div>
    <w:div w:id="1282571635">
      <w:bodyDiv w:val="1"/>
      <w:marLeft w:val="0"/>
      <w:marRight w:val="0"/>
      <w:marTop w:val="0"/>
      <w:marBottom w:val="0"/>
      <w:divBdr>
        <w:top w:val="none" w:sz="0" w:space="0" w:color="auto"/>
        <w:left w:val="none" w:sz="0" w:space="0" w:color="auto"/>
        <w:bottom w:val="none" w:sz="0" w:space="0" w:color="auto"/>
        <w:right w:val="none" w:sz="0" w:space="0" w:color="auto"/>
      </w:divBdr>
    </w:div>
    <w:div w:id="1302417318">
      <w:bodyDiv w:val="1"/>
      <w:marLeft w:val="0"/>
      <w:marRight w:val="0"/>
      <w:marTop w:val="0"/>
      <w:marBottom w:val="0"/>
      <w:divBdr>
        <w:top w:val="none" w:sz="0" w:space="0" w:color="auto"/>
        <w:left w:val="none" w:sz="0" w:space="0" w:color="auto"/>
        <w:bottom w:val="none" w:sz="0" w:space="0" w:color="auto"/>
        <w:right w:val="none" w:sz="0" w:space="0" w:color="auto"/>
      </w:divBdr>
    </w:div>
    <w:div w:id="1356929564">
      <w:bodyDiv w:val="1"/>
      <w:marLeft w:val="0"/>
      <w:marRight w:val="0"/>
      <w:marTop w:val="0"/>
      <w:marBottom w:val="0"/>
      <w:divBdr>
        <w:top w:val="none" w:sz="0" w:space="0" w:color="auto"/>
        <w:left w:val="none" w:sz="0" w:space="0" w:color="auto"/>
        <w:bottom w:val="none" w:sz="0" w:space="0" w:color="auto"/>
        <w:right w:val="none" w:sz="0" w:space="0" w:color="auto"/>
      </w:divBdr>
    </w:div>
    <w:div w:id="1361124774">
      <w:bodyDiv w:val="1"/>
      <w:marLeft w:val="0"/>
      <w:marRight w:val="0"/>
      <w:marTop w:val="0"/>
      <w:marBottom w:val="0"/>
      <w:divBdr>
        <w:top w:val="none" w:sz="0" w:space="0" w:color="auto"/>
        <w:left w:val="none" w:sz="0" w:space="0" w:color="auto"/>
        <w:bottom w:val="none" w:sz="0" w:space="0" w:color="auto"/>
        <w:right w:val="none" w:sz="0" w:space="0" w:color="auto"/>
      </w:divBdr>
    </w:div>
    <w:div w:id="1384938986">
      <w:bodyDiv w:val="1"/>
      <w:marLeft w:val="0"/>
      <w:marRight w:val="0"/>
      <w:marTop w:val="0"/>
      <w:marBottom w:val="0"/>
      <w:divBdr>
        <w:top w:val="none" w:sz="0" w:space="0" w:color="auto"/>
        <w:left w:val="none" w:sz="0" w:space="0" w:color="auto"/>
        <w:bottom w:val="none" w:sz="0" w:space="0" w:color="auto"/>
        <w:right w:val="none" w:sz="0" w:space="0" w:color="auto"/>
      </w:divBdr>
    </w:div>
    <w:div w:id="1407220984">
      <w:bodyDiv w:val="1"/>
      <w:marLeft w:val="0"/>
      <w:marRight w:val="0"/>
      <w:marTop w:val="0"/>
      <w:marBottom w:val="0"/>
      <w:divBdr>
        <w:top w:val="none" w:sz="0" w:space="0" w:color="auto"/>
        <w:left w:val="none" w:sz="0" w:space="0" w:color="auto"/>
        <w:bottom w:val="none" w:sz="0" w:space="0" w:color="auto"/>
        <w:right w:val="none" w:sz="0" w:space="0" w:color="auto"/>
      </w:divBdr>
    </w:div>
    <w:div w:id="1856266786">
      <w:bodyDiv w:val="1"/>
      <w:marLeft w:val="0"/>
      <w:marRight w:val="0"/>
      <w:marTop w:val="0"/>
      <w:marBottom w:val="0"/>
      <w:divBdr>
        <w:top w:val="none" w:sz="0" w:space="0" w:color="auto"/>
        <w:left w:val="none" w:sz="0" w:space="0" w:color="auto"/>
        <w:bottom w:val="none" w:sz="0" w:space="0" w:color="auto"/>
        <w:right w:val="none" w:sz="0" w:space="0" w:color="auto"/>
      </w:divBdr>
    </w:div>
    <w:div w:id="1907641824">
      <w:bodyDiv w:val="1"/>
      <w:marLeft w:val="0"/>
      <w:marRight w:val="0"/>
      <w:marTop w:val="0"/>
      <w:marBottom w:val="0"/>
      <w:divBdr>
        <w:top w:val="none" w:sz="0" w:space="0" w:color="auto"/>
        <w:left w:val="none" w:sz="0" w:space="0" w:color="auto"/>
        <w:bottom w:val="none" w:sz="0" w:space="0" w:color="auto"/>
        <w:right w:val="none" w:sz="0" w:space="0" w:color="auto"/>
      </w:divBdr>
    </w:div>
    <w:div w:id="2049715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0661-008-0191-z" TargetMode="External"/><Relationship Id="rId18" Type="http://schemas.openxmlformats.org/officeDocument/2006/relationships/hyperlink" Target="https://doi.org/10.1007/978-94-009-5514-1_2" TargetMode="External"/><Relationship Id="rId26" Type="http://schemas.openxmlformats.org/officeDocument/2006/relationships/hyperlink" Target="https://www.isca.me/rjrs/archive/v3/iISC-2013/45.ISCA-ISC-2013-3BS-94.php" TargetMode="External"/><Relationship Id="rId39" Type="http://schemas.openxmlformats.org/officeDocument/2006/relationships/hyperlink" Target="https://doi.org/10.1016/j.watres.2017.04.062" TargetMode="External"/><Relationship Id="rId21" Type="http://schemas.openxmlformats.org/officeDocument/2006/relationships/hyperlink" Target="https://www.bipublication.com/files/ijabarv1i220108.pdf" TargetMode="External"/><Relationship Id="rId34" Type="http://schemas.openxmlformats.org/officeDocument/2006/relationships/hyperlink" Target="https://www.iiste.org/Journals/index.php/JNSR/article/view/3098" TargetMode="External"/><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2.emf"/><Relationship Id="rId2" Type="http://schemas.openxmlformats.org/officeDocument/2006/relationships/settings" Target="settings.xml"/><Relationship Id="rId16" Type="http://schemas.openxmlformats.org/officeDocument/2006/relationships/hyperlink" Target="https://www.ijsr.net/archive/v4i12/SUB158579.pdf" TargetMode="External"/><Relationship Id="rId29" Type="http://schemas.openxmlformats.org/officeDocument/2006/relationships/hyperlink" Target="https://www.iiste.org/Journals/index.php/JNSR/article/view/3097" TargetMode="External"/><Relationship Id="rId11" Type="http://schemas.openxmlformats.org/officeDocument/2006/relationships/hyperlink" Target="https://doi.org/10.9734/AIR/2018/38584" TargetMode="External"/><Relationship Id="rId24" Type="http://schemas.openxmlformats.org/officeDocument/2006/relationships/hyperlink" Target="https://updatepublishing.com/journal/index.php/jes/article/view/1956" TargetMode="External"/><Relationship Id="rId32" Type="http://schemas.openxmlformats.org/officeDocument/2006/relationships/hyperlink" Target="https://doi.org/10.15740/HAS/TAJAS/10.1/14-19" TargetMode="External"/><Relationship Id="rId37" Type="http://schemas.openxmlformats.org/officeDocument/2006/relationships/hyperlink" Target="https://doi.org/10.9734/ijecc/2026/v16i75521" TargetMode="External"/><Relationship Id="rId40" Type="http://schemas.openxmlformats.org/officeDocument/2006/relationships/hyperlink" Target="https://doi.org/10.1016/j.watres.2024.122894" TargetMode="External"/><Relationship Id="rId45"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publications.waset.org/1457/assessment-of-water-pollution-of-kowsar-dam-reservoir" TargetMode="External"/><Relationship Id="rId23" Type="http://schemas.openxmlformats.org/officeDocument/2006/relationships/hyperlink" Target="https://www.ijcmas.com/vol-4-2/M.John%20Mohammad,%20et%20al.pdf" TargetMode="External"/><Relationship Id="rId28" Type="http://schemas.openxmlformats.org/officeDocument/2006/relationships/hyperlink" Target="https://doi.org/10.2166/wpt.2024.213" TargetMode="External"/><Relationship Id="rId36" Type="http://schemas.openxmlformats.org/officeDocument/2006/relationships/hyperlink" Target="https://krishikosh.egranth.ac.in/server/api/core/bitstreams/9aefbc8f-3496-49ee-9f8a-cb62a714ce84/content" TargetMode="External"/><Relationship Id="rId49" Type="http://schemas.openxmlformats.org/officeDocument/2006/relationships/theme" Target="theme/theme1.xml"/><Relationship Id="rId10" Type="http://schemas.openxmlformats.org/officeDocument/2006/relationships/hyperlink" Target="https://www.fortunejournals.com/ijpaes/admin/php/uploads/358_pdf.pdf" TargetMode="External"/><Relationship Id="rId19" Type="http://schemas.openxmlformats.org/officeDocument/2006/relationships/hyperlink" Target="https://thebioscan.com/index.php/pub/article/view/304" TargetMode="External"/><Relationship Id="rId31" Type="http://schemas.openxmlformats.org/officeDocument/2006/relationships/hyperlink" Target="https://www.cifri.res.in/Bulletins/Bulletin%20No.66.pdf" TargetMode="External"/><Relationship Id="rId44"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ijcmas.com/Archives-16.php" TargetMode="External"/><Relationship Id="rId14" Type="http://schemas.openxmlformats.org/officeDocument/2006/relationships/hyperlink" Target="https://doi.org/10.13243/j.cnki.slxb.2014.09.001" TargetMode="External"/><Relationship Id="rId22" Type="http://schemas.openxmlformats.org/officeDocument/2006/relationships/hyperlink" Target="https://www.ijpbs.com/ijpbsadmin/upload/ijpbs_50b48cc983f15.pdf" TargetMode="External"/><Relationship Id="rId27" Type="http://schemas.openxmlformats.org/officeDocument/2006/relationships/hyperlink" Target="https://www.isca.in/rjcs/Archives/v5/i4/5.ISCA-RJCS-2015-038.php" TargetMode="External"/><Relationship Id="rId30" Type="http://schemas.openxmlformats.org/officeDocument/2006/relationships/hyperlink" Target="https://journalofscience.org/index.php/GJSFR/article/view/225" TargetMode="External"/><Relationship Id="rId35" Type="http://schemas.openxmlformats.org/officeDocument/2006/relationships/hyperlink" Target="https://library.enaca.org/inland/reservoirs08/status_reservoir_fisheries_asia.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hyperlink" Target="https://doi.org/10.5539/ijc.v3n2p32" TargetMode="External"/><Relationship Id="rId3" Type="http://schemas.openxmlformats.org/officeDocument/2006/relationships/webSettings" Target="webSettings.xml"/><Relationship Id="rId12" Type="http://schemas.openxmlformats.org/officeDocument/2006/relationships/hyperlink" Target="https://www.irjse.in/2021/vol_9/Issue_2/2.%20IRJSE_2021_44_60_1.pdf" TargetMode="External"/><Relationship Id="rId17" Type="http://schemas.openxmlformats.org/officeDocument/2006/relationships/hyperlink" Target="https://www.imedpub.com/abstract/monitoring-of-physico-chemical-parameters-and-qualityrnassessment-of-water-from-bhandaradara-reservoir-12443.html" TargetMode="External"/><Relationship Id="rId25" Type="http://schemas.openxmlformats.org/officeDocument/2006/relationships/hyperlink" Target="https://doi.org/10.7773/cm.v19i3.935" TargetMode="External"/><Relationship Id="rId33" Type="http://schemas.openxmlformats.org/officeDocument/2006/relationships/hyperlink" Target="https://doi.org/10.6088/ijes.2012030131017" TargetMode="External"/><Relationship Id="rId38" Type="http://schemas.openxmlformats.org/officeDocument/2006/relationships/hyperlink" Target="https://doi.org/10.1016/j.scitotenv.2024.173261" TargetMode="External"/><Relationship Id="rId46" Type="http://schemas.openxmlformats.org/officeDocument/2006/relationships/header" Target="header3.xml"/><Relationship Id="rId20" Type="http://schemas.openxmlformats.org/officeDocument/2006/relationships/hyperlink" Target="https://www.fortunejournals.com/ijpaes/admin/php/uploads/190_pdf.pdf" TargetMode="External"/><Relationship Id="rId41" Type="http://schemas.openxmlformats.org/officeDocument/2006/relationships/hyperlink" Target="https://doi.org/10.3390/w10081011" TargetMode="External"/><Relationship Id="rId1" Type="http://schemas.openxmlformats.org/officeDocument/2006/relationships/styles" Target="styles.xml"/><Relationship Id="rId6"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909</TotalTime>
  <Pages>17</Pages>
  <Words>6588</Words>
  <Characters>37554</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kavya marikanti</dc:creator>
  <cp:lastModifiedBy>SDI 1087</cp:lastModifiedBy>
  <cp:revision>55</cp:revision>
  <dcterms:created xsi:type="dcterms:W3CDTF">2026-07-09T06:48:00Z</dcterms:created>
  <dcterms:modified xsi:type="dcterms:W3CDTF">2026-10-12T04:30:00Z</dcterms:modified>
</cp:coreProperties>
</file>