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FF35E" w14:textId="77777777" w:rsidR="003B4EB3" w:rsidRPr="00665FBC" w:rsidRDefault="00665FBC" w:rsidP="0086259C">
      <w:pPr>
        <w:spacing w:after="0" w:line="360" w:lineRule="auto"/>
        <w:contextualSpacing/>
        <w:jc w:val="both"/>
        <w:rPr>
          <w:rFonts w:ascii="Times New Roman Regular" w:hAnsi="Times New Roman Regular" w:cs="Times New Roman Regular"/>
          <w:b/>
          <w:bCs/>
          <w:sz w:val="28"/>
          <w:szCs w:val="28"/>
        </w:rPr>
      </w:pPr>
      <w:r w:rsidRPr="00665FBC">
        <w:rPr>
          <w:rFonts w:ascii="Arial" w:hAnsi="Arial" w:cs="Arial"/>
          <w:b/>
          <w:bCs/>
          <w:sz w:val="28"/>
          <w:szCs w:val="28"/>
          <w:highlight w:val="yellow"/>
        </w:rPr>
        <w:t xml:space="preserve">Effect of </w:t>
      </w:r>
      <w:r w:rsidRPr="00665FBC">
        <w:rPr>
          <w:rFonts w:ascii="Arial" w:hAnsi="Arial" w:cs="Arial"/>
          <w:b/>
          <w:bCs/>
          <w:spacing w:val="-8"/>
          <w:sz w:val="28"/>
          <w:szCs w:val="28"/>
          <w:highlight w:val="yellow"/>
        </w:rPr>
        <w:t xml:space="preserve">Organophosphate Pesticide </w:t>
      </w:r>
      <w:r w:rsidRPr="00665FBC">
        <w:rPr>
          <w:rFonts w:ascii="Arial" w:hAnsi="Arial" w:cs="Arial"/>
          <w:b/>
          <w:bCs/>
          <w:sz w:val="28"/>
          <w:szCs w:val="28"/>
          <w:highlight w:val="yellow"/>
        </w:rPr>
        <w:t xml:space="preserve">Dimethoate on Ascorbic acid levels in various tissues of freshwater fish </w:t>
      </w:r>
      <w:r w:rsidRPr="00665FBC">
        <w:rPr>
          <w:rFonts w:ascii="Arial" w:hAnsi="Arial" w:cs="Arial"/>
          <w:b/>
          <w:bCs/>
          <w:i/>
          <w:iCs/>
          <w:sz w:val="28"/>
          <w:szCs w:val="28"/>
          <w:highlight w:val="yellow"/>
        </w:rPr>
        <w:t>Channa punctatus</w:t>
      </w:r>
    </w:p>
    <w:p w14:paraId="6BE85EFF" w14:textId="77777777" w:rsidR="003B4EB3" w:rsidRDefault="003B4EB3" w:rsidP="0086259C">
      <w:pPr>
        <w:spacing w:after="0" w:line="360" w:lineRule="auto"/>
        <w:contextualSpacing/>
        <w:jc w:val="both"/>
        <w:rPr>
          <w:rFonts w:ascii="Times New Roman Regular" w:hAnsi="Times New Roman Regular" w:cs="Times New Roman Regular"/>
          <w:b/>
          <w:bCs/>
        </w:rPr>
      </w:pPr>
    </w:p>
    <w:p w14:paraId="4C915499" w14:textId="77777777" w:rsidR="00285028" w:rsidRDefault="00842715" w:rsidP="0086259C">
      <w:pPr>
        <w:spacing w:after="0" w:line="360" w:lineRule="auto"/>
        <w:contextualSpacing/>
        <w:jc w:val="both"/>
        <w:rPr>
          <w:rFonts w:ascii="Times New Roman Regular" w:hAnsi="Times New Roman Regular" w:cs="Times New Roman Regular"/>
          <w:b/>
          <w:bCs/>
        </w:rPr>
      </w:pPr>
      <w:r>
        <w:rPr>
          <w:rFonts w:ascii="Times New Roman Regular" w:hAnsi="Times New Roman Regular" w:cs="Times New Roman Regular"/>
          <w:b/>
          <w:bCs/>
        </w:rPr>
        <w:t>ABSTRACT</w:t>
      </w:r>
    </w:p>
    <w:p w14:paraId="7E674413" w14:textId="77777777" w:rsidR="008149B1" w:rsidRDefault="008149B1" w:rsidP="0086259C">
      <w:pPr>
        <w:spacing w:after="0" w:line="360" w:lineRule="auto"/>
        <w:contextualSpacing/>
        <w:jc w:val="both"/>
        <w:rPr>
          <w:rFonts w:ascii="Times New Roman Regular" w:eastAsia="SimSun" w:hAnsi="Times New Roman Regular" w:cs="Times New Roman Regular" w:hint="eastAsia"/>
          <w:color w:val="000000"/>
          <w:sz w:val="24"/>
          <w:szCs w:val="24"/>
          <w:lang w:eastAsia="zh-CN" w:bidi="mr-IN"/>
        </w:rPr>
      </w:pPr>
      <w:r>
        <w:rPr>
          <w:rFonts w:ascii="Times New Roman Regular" w:eastAsia="SimSun" w:hAnsi="Times New Roman Regular" w:cs="Times New Roman Regular" w:hint="eastAsia"/>
          <w:color w:val="000000"/>
          <w:sz w:val="24"/>
          <w:szCs w:val="24"/>
          <w:highlight w:val="yellow"/>
          <w:lang w:eastAsia="zh-CN" w:bidi="mr-IN"/>
        </w:rPr>
        <w:t>Pesticide contamination may disturb b</w:t>
      </w:r>
      <w:r>
        <w:rPr>
          <w:rFonts w:ascii="Times New Roman Regular" w:eastAsia="SimSun" w:hAnsi="Times New Roman Regular" w:cs="Times New Roman Regular" w:hint="eastAsia"/>
          <w:color w:val="000000"/>
          <w:sz w:val="24"/>
          <w:szCs w:val="24"/>
          <w:lang w:eastAsia="zh-CN" w:bidi="mr-IN"/>
        </w:rPr>
        <w:t>iochemical homeostasis in freshwater fish; however, tissue-specific responses of antioxidant metabolites to prolonged dimethoate exposure re</w:t>
      </w:r>
      <w:r>
        <w:rPr>
          <w:rFonts w:ascii="Times New Roman Regular" w:eastAsia="SimSun" w:hAnsi="Times New Roman Regular" w:cs="Times New Roman Regular" w:hint="eastAsia"/>
          <w:color w:val="000000"/>
          <w:sz w:val="24"/>
          <w:szCs w:val="24"/>
          <w:highlight w:val="yellow"/>
          <w:lang w:eastAsia="zh-CN" w:bidi="mr-IN"/>
        </w:rPr>
        <w:t>main</w:t>
      </w:r>
      <w:r>
        <w:rPr>
          <w:rFonts w:ascii="Times New Roman Regular" w:eastAsia="SimSun" w:hAnsi="Times New Roman Regular" w:cs="Times New Roman Regular" w:hint="eastAsia"/>
          <w:color w:val="000000"/>
          <w:sz w:val="24"/>
          <w:szCs w:val="24"/>
          <w:lang w:eastAsia="zh-CN" w:bidi="mr-IN"/>
        </w:rPr>
        <w:t xml:space="preserve"> </w:t>
      </w:r>
      <w:r>
        <w:rPr>
          <w:rFonts w:ascii="Times New Roman Regular" w:eastAsia="SimSun" w:hAnsi="Times New Roman Regular" w:cs="Times New Roman Regular" w:hint="eastAsia"/>
          <w:color w:val="000000"/>
          <w:sz w:val="24"/>
          <w:szCs w:val="24"/>
          <w:highlight w:val="yellow"/>
          <w:lang w:eastAsia="zh-CN" w:bidi="mr-IN"/>
        </w:rPr>
        <w:t>p</w:t>
      </w:r>
      <w:r>
        <w:rPr>
          <w:rFonts w:ascii="Times New Roman Regular" w:eastAsia="SimSun" w:hAnsi="Times New Roman Regular" w:cs="Times New Roman Regular" w:hint="eastAsia"/>
          <w:color w:val="000000"/>
          <w:sz w:val="24"/>
          <w:szCs w:val="24"/>
          <w:lang w:eastAsia="zh-CN" w:bidi="mr-IN"/>
        </w:rPr>
        <w:t>o</w:t>
      </w:r>
      <w:r>
        <w:rPr>
          <w:rFonts w:ascii="Times New Roman Regular" w:eastAsia="SimSun" w:hAnsi="Times New Roman Regular" w:cs="Times New Roman Regular" w:hint="eastAsia"/>
          <w:color w:val="000000"/>
          <w:sz w:val="24"/>
          <w:szCs w:val="24"/>
          <w:highlight w:val="yellow"/>
          <w:lang w:eastAsia="zh-CN" w:bidi="mr-IN"/>
        </w:rPr>
        <w:t>or</w:t>
      </w:r>
      <w:r>
        <w:rPr>
          <w:rFonts w:ascii="Times New Roman Regular" w:eastAsia="SimSun" w:hAnsi="Times New Roman Regular" w:cs="Times New Roman Regular" w:hint="eastAsia"/>
          <w:color w:val="000000"/>
          <w:sz w:val="24"/>
          <w:szCs w:val="24"/>
          <w:lang w:eastAsia="zh-CN" w:bidi="mr-IN"/>
        </w:rPr>
        <w:t>l</w:t>
      </w:r>
      <w:r>
        <w:rPr>
          <w:rFonts w:ascii="Times New Roman Regular" w:eastAsia="SimSun" w:hAnsi="Times New Roman Regular" w:cs="Times New Roman Regular" w:hint="eastAsia"/>
          <w:color w:val="000000"/>
          <w:sz w:val="24"/>
          <w:szCs w:val="24"/>
          <w:highlight w:val="yellow"/>
          <w:lang w:eastAsia="zh-CN" w:bidi="mr-IN"/>
        </w:rPr>
        <w:t>y</w:t>
      </w:r>
      <w:r>
        <w:rPr>
          <w:rFonts w:ascii="Times New Roman Regular" w:eastAsia="SimSun" w:hAnsi="Times New Roman Regular" w:cs="Times New Roman Regular" w:hint="eastAsia"/>
          <w:color w:val="000000"/>
          <w:sz w:val="24"/>
          <w:szCs w:val="24"/>
          <w:lang w:eastAsia="zh-CN" w:bidi="mr-IN"/>
        </w:rPr>
        <w:t xml:space="preserve"> understood. In the present study, changes in ascorbic acid</w:t>
      </w:r>
      <w:r>
        <w:rPr>
          <w:rFonts w:ascii="Times New Roman Regular" w:eastAsia="SimSun" w:hAnsi="Times New Roman Regular" w:cs="Times New Roman Regular" w:hint="eastAsia"/>
          <w:color w:val="000000"/>
          <w:sz w:val="24"/>
          <w:szCs w:val="24"/>
          <w:highlight w:val="yellow"/>
          <w:lang w:eastAsia="zh-CN" w:bidi="mr-IN"/>
        </w:rPr>
        <w:t xml:space="preserve"> levels</w:t>
      </w:r>
      <w:r>
        <w:rPr>
          <w:rFonts w:ascii="Times New Roman Regular" w:eastAsia="SimSun" w:hAnsi="Times New Roman Regular" w:cs="Times New Roman Regular" w:hint="eastAsia"/>
          <w:color w:val="000000"/>
          <w:sz w:val="24"/>
          <w:szCs w:val="24"/>
          <w:lang w:eastAsia="zh-CN" w:bidi="mr-IN"/>
        </w:rPr>
        <w:t xml:space="preserve"> in the liver, gills, and muscle tissues of </w:t>
      </w:r>
      <w:r>
        <w:rPr>
          <w:rFonts w:ascii="Times New Roman Regular" w:eastAsia="SimSun" w:hAnsi="Times New Roman Regular" w:cs="Times New Roman Regular" w:hint="eastAsia"/>
          <w:i/>
          <w:iCs/>
          <w:color w:val="000000"/>
          <w:sz w:val="24"/>
          <w:szCs w:val="24"/>
          <w:highlight w:val="yellow"/>
          <w:lang w:eastAsia="zh-CN" w:bidi="mr-IN"/>
        </w:rPr>
        <w:t>Channa punctatus</w:t>
      </w:r>
      <w:r>
        <w:rPr>
          <w:rFonts w:ascii="Times New Roman Regular" w:eastAsia="SimSun" w:hAnsi="Times New Roman Regular" w:cs="Times New Roman Regular" w:hint="eastAsia"/>
          <w:color w:val="000000"/>
          <w:sz w:val="24"/>
          <w:szCs w:val="24"/>
          <w:lang w:eastAsia="zh-CN" w:bidi="mr-IN"/>
        </w:rPr>
        <w:t xml:space="preserve"> exposed to three sublethal concentrations of dimethoate (53.4, 26.6, and 17.8 ppm) were examined. A colo</w:t>
      </w:r>
      <w:r>
        <w:rPr>
          <w:rFonts w:ascii="Times New Roman Regular" w:eastAsia="SimSun" w:hAnsi="Times New Roman Regular" w:cs="Times New Roman Regular" w:hint="eastAsia"/>
          <w:color w:val="000000"/>
          <w:sz w:val="24"/>
          <w:szCs w:val="24"/>
          <w:highlight w:val="yellow"/>
          <w:lang w:eastAsia="zh-CN" w:bidi="mr-IN"/>
        </w:rPr>
        <w:t>u</w:t>
      </w:r>
      <w:r>
        <w:rPr>
          <w:rFonts w:ascii="Times New Roman Regular" w:eastAsia="SimSun" w:hAnsi="Times New Roman Regular" w:cs="Times New Roman Regular" w:hint="eastAsia"/>
          <w:color w:val="000000"/>
          <w:sz w:val="24"/>
          <w:szCs w:val="24"/>
          <w:lang w:eastAsia="zh-CN" w:bidi="mr-IN"/>
        </w:rPr>
        <w:t xml:space="preserve">rimetric hydrazine-based technique was used to quantify ascorbic acid in dried tissues, and responses were compared with </w:t>
      </w:r>
      <w:r>
        <w:rPr>
          <w:rFonts w:ascii="Times New Roman Regular" w:eastAsia="SimSun" w:hAnsi="Times New Roman Regular" w:cs="Times New Roman Regular" w:hint="eastAsia"/>
          <w:color w:val="000000"/>
          <w:sz w:val="24"/>
          <w:szCs w:val="24"/>
          <w:highlight w:val="yellow"/>
          <w:lang w:eastAsia="zh-CN" w:bidi="mr-IN"/>
        </w:rPr>
        <w:t xml:space="preserve">those of </w:t>
      </w:r>
      <w:r>
        <w:rPr>
          <w:rFonts w:ascii="Times New Roman Regular" w:eastAsia="SimSun" w:hAnsi="Times New Roman Regular" w:cs="Times New Roman Regular" w:hint="eastAsia"/>
          <w:color w:val="000000"/>
          <w:sz w:val="24"/>
          <w:szCs w:val="24"/>
          <w:lang w:eastAsia="zh-CN" w:bidi="mr-IN"/>
        </w:rPr>
        <w:t xml:space="preserve">control tissues. Dimethoate caused significant, tissue-specific changes in ascorbic acid. Hepatic concentrations increased significantly from 5.6487 </w:t>
      </w:r>
      <w:r>
        <w:rPr>
          <w:rFonts w:ascii="Times New Roman Regular" w:eastAsia="SimSun" w:hAnsi="Times New Roman Regular" w:cs="Times New Roman Regular" w:hint="eastAsia"/>
          <w:color w:val="000000"/>
          <w:sz w:val="24"/>
          <w:szCs w:val="24"/>
          <w:lang w:eastAsia="zh-CN" w:bidi="mr-IN"/>
        </w:rPr>
        <w:t>±</w:t>
      </w:r>
      <w:r>
        <w:rPr>
          <w:rFonts w:ascii="Times New Roman Regular" w:eastAsia="SimSun" w:hAnsi="Times New Roman Regular" w:cs="Times New Roman Regular" w:hint="eastAsia"/>
          <w:color w:val="000000"/>
          <w:sz w:val="24"/>
          <w:szCs w:val="24"/>
          <w:lang w:eastAsia="zh-CN" w:bidi="mr-IN"/>
        </w:rPr>
        <w:t xml:space="preserve"> 0.4048 mg/100 mg dry weight in controls to 7.6054 </w:t>
      </w:r>
      <w:r>
        <w:rPr>
          <w:rFonts w:ascii="Times New Roman Regular" w:eastAsia="SimSun" w:hAnsi="Times New Roman Regular" w:cs="Times New Roman Regular" w:hint="eastAsia"/>
          <w:color w:val="000000"/>
          <w:sz w:val="24"/>
          <w:szCs w:val="24"/>
          <w:lang w:eastAsia="zh-CN" w:bidi="mr-IN"/>
        </w:rPr>
        <w:t>±</w:t>
      </w:r>
      <w:r>
        <w:rPr>
          <w:rFonts w:ascii="Times New Roman Regular" w:eastAsia="SimSun" w:hAnsi="Times New Roman Regular" w:cs="Times New Roman Regular" w:hint="eastAsia"/>
          <w:color w:val="000000"/>
          <w:sz w:val="24"/>
          <w:szCs w:val="24"/>
          <w:lang w:eastAsia="zh-CN" w:bidi="mr-IN"/>
        </w:rPr>
        <w:t xml:space="preserve"> 0.3092, 7.4705 </w:t>
      </w:r>
      <w:r>
        <w:rPr>
          <w:rFonts w:ascii="Times New Roman Regular" w:eastAsia="SimSun" w:hAnsi="Times New Roman Regular" w:cs="Times New Roman Regular" w:hint="eastAsia"/>
          <w:color w:val="000000"/>
          <w:sz w:val="24"/>
          <w:szCs w:val="24"/>
          <w:lang w:eastAsia="zh-CN" w:bidi="mr-IN"/>
        </w:rPr>
        <w:t>±</w:t>
      </w:r>
      <w:r>
        <w:rPr>
          <w:rFonts w:ascii="Times New Roman Regular" w:eastAsia="SimSun" w:hAnsi="Times New Roman Regular" w:cs="Times New Roman Regular" w:hint="eastAsia"/>
          <w:color w:val="000000"/>
          <w:sz w:val="24"/>
          <w:szCs w:val="24"/>
          <w:lang w:eastAsia="zh-CN" w:bidi="mr-IN"/>
        </w:rPr>
        <w:t xml:space="preserve"> 0.2024, and 7.4300 </w:t>
      </w:r>
      <w:r>
        <w:rPr>
          <w:rFonts w:ascii="Times New Roman Regular" w:eastAsia="SimSun" w:hAnsi="Times New Roman Regular" w:cs="Times New Roman Regular" w:hint="eastAsia"/>
          <w:color w:val="000000"/>
          <w:sz w:val="24"/>
          <w:szCs w:val="24"/>
          <w:lang w:eastAsia="zh-CN" w:bidi="mr-IN"/>
        </w:rPr>
        <w:t>±</w:t>
      </w:r>
      <w:r>
        <w:rPr>
          <w:rFonts w:ascii="Times New Roman Regular" w:eastAsia="SimSun" w:hAnsi="Times New Roman Regular" w:cs="Times New Roman Regular" w:hint="eastAsia"/>
          <w:color w:val="000000"/>
          <w:sz w:val="24"/>
          <w:szCs w:val="24"/>
          <w:lang w:eastAsia="zh-CN" w:bidi="mr-IN"/>
        </w:rPr>
        <w:t xml:space="preserve"> 0.2142 mg/100 mg at 53.4, 26.6, and 17.8 ppm, respectively. Muscle concentrations also increased, reaching 7.2681 </w:t>
      </w:r>
      <w:r>
        <w:rPr>
          <w:rFonts w:ascii="Times New Roman Regular" w:eastAsia="SimSun" w:hAnsi="Times New Roman Regular" w:cs="Times New Roman Regular" w:hint="eastAsia"/>
          <w:color w:val="000000"/>
          <w:sz w:val="24"/>
          <w:szCs w:val="24"/>
          <w:lang w:eastAsia="zh-CN" w:bidi="mr-IN"/>
        </w:rPr>
        <w:t>±</w:t>
      </w:r>
      <w:r>
        <w:rPr>
          <w:rFonts w:ascii="Times New Roman Regular" w:eastAsia="SimSun" w:hAnsi="Times New Roman Regular" w:cs="Times New Roman Regular" w:hint="eastAsia"/>
          <w:color w:val="000000"/>
          <w:sz w:val="24"/>
          <w:szCs w:val="24"/>
          <w:lang w:eastAsia="zh-CN" w:bidi="mr-IN"/>
        </w:rPr>
        <w:t xml:space="preserve"> 0.4048 mg/100 mg at the highest exposure. Gill</w:t>
      </w:r>
      <w:r>
        <w:rPr>
          <w:rFonts w:ascii="Times New Roman Regular" w:eastAsia="SimSun" w:hAnsi="Times New Roman Regular" w:cs="Times New Roman Regular" w:hint="eastAsia"/>
          <w:color w:val="000000"/>
          <w:sz w:val="24"/>
          <w:szCs w:val="24"/>
          <w:highlight w:val="yellow"/>
          <w:lang w:eastAsia="zh-CN" w:bidi="mr-IN"/>
        </w:rPr>
        <w:t xml:space="preserve"> concentration</w:t>
      </w:r>
      <w:r>
        <w:rPr>
          <w:rFonts w:ascii="Times New Roman Regular" w:eastAsia="SimSun" w:hAnsi="Times New Roman Regular" w:cs="Times New Roman Regular" w:hint="eastAsia"/>
          <w:color w:val="000000"/>
          <w:sz w:val="24"/>
          <w:szCs w:val="24"/>
          <w:lang w:eastAsia="zh-CN" w:bidi="mr-IN"/>
        </w:rPr>
        <w:t xml:space="preserve">s, </w:t>
      </w:r>
      <w:r>
        <w:rPr>
          <w:rFonts w:ascii="Times New Roman Regular" w:eastAsia="SimSun" w:hAnsi="Times New Roman Regular" w:cs="Times New Roman Regular" w:hint="eastAsia"/>
          <w:color w:val="000000"/>
          <w:sz w:val="24"/>
          <w:szCs w:val="24"/>
          <w:highlight w:val="yellow"/>
          <w:lang w:eastAsia="zh-CN" w:bidi="mr-IN"/>
        </w:rPr>
        <w:t>in c</w:t>
      </w:r>
      <w:r>
        <w:rPr>
          <w:rFonts w:ascii="Times New Roman Regular" w:eastAsia="SimSun" w:hAnsi="Times New Roman Regular" w:cs="Times New Roman Regular" w:hint="eastAsia"/>
          <w:color w:val="000000"/>
          <w:sz w:val="24"/>
          <w:szCs w:val="24"/>
          <w:lang w:eastAsia="zh-CN" w:bidi="mr-IN"/>
        </w:rPr>
        <w:t>ont</w:t>
      </w:r>
      <w:r>
        <w:rPr>
          <w:rFonts w:ascii="Times New Roman Regular" w:eastAsia="SimSun" w:hAnsi="Times New Roman Regular" w:cs="Times New Roman Regular" w:hint="eastAsia"/>
          <w:color w:val="000000"/>
          <w:sz w:val="24"/>
          <w:szCs w:val="24"/>
          <w:highlight w:val="yellow"/>
          <w:lang w:eastAsia="zh-CN" w:bidi="mr-IN"/>
        </w:rPr>
        <w:t>ras</w:t>
      </w:r>
      <w:r>
        <w:rPr>
          <w:rFonts w:ascii="Times New Roman Regular" w:eastAsia="SimSun" w:hAnsi="Times New Roman Regular" w:cs="Times New Roman Regular" w:hint="eastAsia"/>
          <w:color w:val="000000"/>
          <w:sz w:val="24"/>
          <w:szCs w:val="24"/>
          <w:lang w:eastAsia="zh-CN" w:bidi="mr-IN"/>
        </w:rPr>
        <w:t xml:space="preserve">t, </w:t>
      </w:r>
      <w:r>
        <w:rPr>
          <w:rFonts w:ascii="Times New Roman Regular" w:eastAsia="SimSun" w:hAnsi="Times New Roman Regular" w:cs="Times New Roman Regular" w:hint="eastAsia"/>
          <w:color w:val="000000"/>
          <w:sz w:val="24"/>
          <w:szCs w:val="24"/>
          <w:highlight w:val="yellow"/>
          <w:lang w:eastAsia="zh-CN" w:bidi="mr-IN"/>
        </w:rPr>
        <w:t>d</w:t>
      </w:r>
      <w:r>
        <w:rPr>
          <w:rFonts w:ascii="Times New Roman Regular" w:eastAsia="SimSun" w:hAnsi="Times New Roman Regular" w:cs="Times New Roman Regular" w:hint="eastAsia"/>
          <w:color w:val="000000"/>
          <w:sz w:val="24"/>
          <w:szCs w:val="24"/>
          <w:lang w:eastAsia="zh-CN" w:bidi="mr-IN"/>
        </w:rPr>
        <w:t>e</w:t>
      </w:r>
      <w:r>
        <w:rPr>
          <w:rFonts w:ascii="Times New Roman Regular" w:eastAsia="SimSun" w:hAnsi="Times New Roman Regular" w:cs="Times New Roman Regular" w:hint="eastAsia"/>
          <w:color w:val="000000"/>
          <w:sz w:val="24"/>
          <w:szCs w:val="24"/>
          <w:highlight w:val="yellow"/>
          <w:lang w:eastAsia="zh-CN" w:bidi="mr-IN"/>
        </w:rPr>
        <w:t>c</w:t>
      </w:r>
      <w:r>
        <w:rPr>
          <w:rFonts w:ascii="Times New Roman Regular" w:eastAsia="SimSun" w:hAnsi="Times New Roman Regular" w:cs="Times New Roman Regular" w:hint="eastAsia"/>
          <w:color w:val="000000"/>
          <w:sz w:val="24"/>
          <w:szCs w:val="24"/>
          <w:lang w:eastAsia="zh-CN" w:bidi="mr-IN"/>
        </w:rPr>
        <w:t>re</w:t>
      </w:r>
      <w:r>
        <w:rPr>
          <w:rFonts w:ascii="Times New Roman Regular" w:eastAsia="SimSun" w:hAnsi="Times New Roman Regular" w:cs="Times New Roman Regular" w:hint="eastAsia"/>
          <w:color w:val="000000"/>
          <w:sz w:val="24"/>
          <w:szCs w:val="24"/>
          <w:highlight w:val="yellow"/>
          <w:lang w:eastAsia="zh-CN" w:bidi="mr-IN"/>
        </w:rPr>
        <w:t>ased</w:t>
      </w:r>
      <w:r>
        <w:rPr>
          <w:rFonts w:ascii="Times New Roman Regular" w:eastAsia="SimSun" w:hAnsi="Times New Roman Regular" w:cs="Times New Roman Regular" w:hint="eastAsia"/>
          <w:color w:val="000000"/>
          <w:sz w:val="24"/>
          <w:szCs w:val="24"/>
          <w:lang w:eastAsia="zh-CN" w:bidi="mr-IN"/>
        </w:rPr>
        <w:t xml:space="preserve"> significantly and w</w:t>
      </w:r>
      <w:r>
        <w:rPr>
          <w:rFonts w:ascii="Times New Roman Regular" w:eastAsia="SimSun" w:hAnsi="Times New Roman Regular" w:cs="Times New Roman Regular" w:hint="eastAsia"/>
          <w:color w:val="000000"/>
          <w:sz w:val="24"/>
          <w:szCs w:val="24"/>
          <w:highlight w:val="yellow"/>
          <w:lang w:eastAsia="zh-CN" w:bidi="mr-IN"/>
        </w:rPr>
        <w:t>ere l</w:t>
      </w:r>
      <w:r>
        <w:rPr>
          <w:rFonts w:ascii="Times New Roman Regular" w:eastAsia="SimSun" w:hAnsi="Times New Roman Regular" w:cs="Times New Roman Regular" w:hint="eastAsia"/>
          <w:color w:val="000000"/>
          <w:sz w:val="24"/>
          <w:szCs w:val="24"/>
          <w:lang w:eastAsia="zh-CN" w:bidi="mr-IN"/>
        </w:rPr>
        <w:t>o</w:t>
      </w:r>
      <w:r>
        <w:rPr>
          <w:rFonts w:ascii="Times New Roman Regular" w:eastAsia="SimSun" w:hAnsi="Times New Roman Regular" w:cs="Times New Roman Regular" w:hint="eastAsia"/>
          <w:color w:val="000000"/>
          <w:sz w:val="24"/>
          <w:szCs w:val="24"/>
          <w:highlight w:val="yellow"/>
          <w:lang w:eastAsia="zh-CN" w:bidi="mr-IN"/>
        </w:rPr>
        <w:t>we</w:t>
      </w:r>
      <w:r>
        <w:rPr>
          <w:rFonts w:ascii="Times New Roman Regular" w:eastAsia="SimSun" w:hAnsi="Times New Roman Regular" w:cs="Times New Roman Regular" w:hint="eastAsia"/>
          <w:color w:val="000000"/>
          <w:sz w:val="24"/>
          <w:szCs w:val="24"/>
          <w:lang w:eastAsia="zh-CN" w:bidi="mr-IN"/>
        </w:rPr>
        <w:t>st at 53.4 ppm. These di</w:t>
      </w:r>
      <w:r>
        <w:rPr>
          <w:rFonts w:ascii="Times New Roman Regular" w:eastAsia="SimSun" w:hAnsi="Times New Roman Regular" w:cs="Times New Roman Regular" w:hint="eastAsia"/>
          <w:color w:val="000000"/>
          <w:sz w:val="24"/>
          <w:szCs w:val="24"/>
          <w:highlight w:val="yellow"/>
          <w:lang w:eastAsia="zh-CN" w:bidi="mr-IN"/>
        </w:rPr>
        <w:t>v</w:t>
      </w:r>
      <w:r>
        <w:rPr>
          <w:rFonts w:ascii="Times New Roman Regular" w:eastAsia="SimSun" w:hAnsi="Times New Roman Regular" w:cs="Times New Roman Regular" w:hint="eastAsia"/>
          <w:color w:val="000000"/>
          <w:sz w:val="24"/>
          <w:szCs w:val="24"/>
          <w:lang w:eastAsia="zh-CN" w:bidi="mr-IN"/>
        </w:rPr>
        <w:t>er</w:t>
      </w:r>
      <w:r>
        <w:rPr>
          <w:rFonts w:ascii="Times New Roman Regular" w:eastAsia="SimSun" w:hAnsi="Times New Roman Regular" w:cs="Times New Roman Regular" w:hint="eastAsia"/>
          <w:color w:val="000000"/>
          <w:sz w:val="24"/>
          <w:szCs w:val="24"/>
          <w:highlight w:val="yellow"/>
          <w:lang w:eastAsia="zh-CN" w:bidi="mr-IN"/>
        </w:rPr>
        <w:t>g</w:t>
      </w:r>
      <w:r>
        <w:rPr>
          <w:rFonts w:ascii="Times New Roman Regular" w:eastAsia="SimSun" w:hAnsi="Times New Roman Regular" w:cs="Times New Roman Regular" w:hint="eastAsia"/>
          <w:color w:val="000000"/>
          <w:sz w:val="24"/>
          <w:szCs w:val="24"/>
          <w:lang w:eastAsia="zh-CN" w:bidi="mr-IN"/>
        </w:rPr>
        <w:t xml:space="preserve">ent responses demonstrate </w:t>
      </w:r>
      <w:r>
        <w:rPr>
          <w:rFonts w:ascii="Times New Roman Regular" w:eastAsia="SimSun" w:hAnsi="Times New Roman Regular" w:cs="Times New Roman Regular" w:hint="eastAsia"/>
          <w:color w:val="000000"/>
          <w:sz w:val="24"/>
          <w:szCs w:val="24"/>
          <w:highlight w:val="yellow"/>
          <w:lang w:eastAsia="zh-CN" w:bidi="mr-IN"/>
        </w:rPr>
        <w:t>mark</w:t>
      </w:r>
      <w:r>
        <w:rPr>
          <w:rFonts w:ascii="Times New Roman Regular" w:eastAsia="SimSun" w:hAnsi="Times New Roman Regular" w:cs="Times New Roman Regular" w:hint="eastAsia"/>
          <w:color w:val="000000"/>
          <w:sz w:val="24"/>
          <w:szCs w:val="24"/>
          <w:lang w:eastAsia="zh-CN" w:bidi="mr-IN"/>
        </w:rPr>
        <w:t>e</w:t>
      </w:r>
      <w:r>
        <w:rPr>
          <w:rFonts w:ascii="Times New Roman Regular" w:eastAsia="SimSun" w:hAnsi="Times New Roman Regular" w:cs="Times New Roman Regular" w:hint="eastAsia"/>
          <w:color w:val="000000"/>
          <w:sz w:val="24"/>
          <w:szCs w:val="24"/>
          <w:highlight w:val="yellow"/>
          <w:lang w:eastAsia="zh-CN" w:bidi="mr-IN"/>
        </w:rPr>
        <w:t>d</w:t>
      </w:r>
      <w:r>
        <w:rPr>
          <w:rFonts w:ascii="Times New Roman Regular" w:eastAsia="SimSun" w:hAnsi="Times New Roman Regular" w:cs="Times New Roman Regular" w:hint="eastAsia"/>
          <w:color w:val="000000"/>
          <w:sz w:val="24"/>
          <w:szCs w:val="24"/>
          <w:lang w:eastAsia="zh-CN" w:bidi="mr-IN"/>
        </w:rPr>
        <w:t xml:space="preserve"> tissue specificity in ascorbate homeostasis during chronic sublethal pesticide stress. The results </w:t>
      </w:r>
      <w:r>
        <w:rPr>
          <w:rFonts w:ascii="Times New Roman Regular" w:eastAsia="SimSun" w:hAnsi="Times New Roman Regular" w:cs="Times New Roman Regular" w:hint="eastAsia"/>
          <w:color w:val="000000"/>
          <w:sz w:val="24"/>
          <w:szCs w:val="24"/>
          <w:highlight w:val="yellow"/>
          <w:lang w:eastAsia="zh-CN" w:bidi="mr-IN"/>
        </w:rPr>
        <w:t>suppor</w:t>
      </w:r>
      <w:r>
        <w:rPr>
          <w:rFonts w:ascii="Times New Roman Regular" w:eastAsia="SimSun" w:hAnsi="Times New Roman Regular" w:cs="Times New Roman Regular" w:hint="eastAsia"/>
          <w:color w:val="000000"/>
          <w:sz w:val="24"/>
          <w:szCs w:val="24"/>
          <w:lang w:eastAsia="zh-CN" w:bidi="mr-IN"/>
        </w:rPr>
        <w:t>t the use of tissue-resolved ascorbic acid responses as informative biochemical indicators o</w:t>
      </w:r>
      <w:r>
        <w:rPr>
          <w:rFonts w:ascii="Times New Roman Regular" w:eastAsia="SimSun" w:hAnsi="Times New Roman Regular" w:cs="Times New Roman Regular" w:hint="eastAsia"/>
          <w:color w:val="000000"/>
          <w:sz w:val="24"/>
          <w:szCs w:val="24"/>
          <w:highlight w:val="yellow"/>
          <w:lang w:eastAsia="zh-CN" w:bidi="mr-IN"/>
        </w:rPr>
        <w:t>f</w:t>
      </w:r>
      <w:r>
        <w:rPr>
          <w:rFonts w:ascii="Times New Roman Regular" w:eastAsia="SimSun" w:hAnsi="Times New Roman Regular" w:cs="Times New Roman Regular" w:hint="eastAsia"/>
          <w:color w:val="000000"/>
          <w:sz w:val="24"/>
          <w:szCs w:val="24"/>
          <w:lang w:eastAsia="zh-CN" w:bidi="mr-IN"/>
        </w:rPr>
        <w:t xml:space="preserve"> dimethoate-induced stress in freshwater fish and suggest </w:t>
      </w:r>
      <w:r>
        <w:rPr>
          <w:rFonts w:ascii="Times New Roman Regular" w:eastAsia="SimSun" w:hAnsi="Times New Roman Regular" w:cs="Times New Roman Regular" w:hint="eastAsia"/>
          <w:color w:val="000000"/>
          <w:sz w:val="24"/>
          <w:szCs w:val="24"/>
          <w:highlight w:val="yellow"/>
          <w:lang w:eastAsia="zh-CN" w:bidi="mr-IN"/>
        </w:rPr>
        <w:t>their</w:t>
      </w:r>
      <w:r>
        <w:rPr>
          <w:rFonts w:ascii="Times New Roman Regular" w:eastAsia="SimSun" w:hAnsi="Times New Roman Regular" w:cs="Times New Roman Regular" w:hint="eastAsia"/>
          <w:color w:val="000000"/>
          <w:sz w:val="24"/>
          <w:szCs w:val="24"/>
          <w:lang w:eastAsia="zh-CN" w:bidi="mr-IN"/>
        </w:rPr>
        <w:t xml:space="preserve"> potential </w:t>
      </w:r>
      <w:r>
        <w:rPr>
          <w:rFonts w:ascii="Times New Roman Regular" w:eastAsia="SimSun" w:hAnsi="Times New Roman Regular" w:cs="Times New Roman Regular" w:hint="eastAsia"/>
          <w:color w:val="000000"/>
          <w:sz w:val="24"/>
          <w:szCs w:val="24"/>
          <w:highlight w:val="yellow"/>
          <w:lang w:eastAsia="zh-CN" w:bidi="mr-IN"/>
        </w:rPr>
        <w:t>incl</w:t>
      </w:r>
      <w:r>
        <w:rPr>
          <w:rFonts w:ascii="Times New Roman Regular" w:eastAsia="SimSun" w:hAnsi="Times New Roman Regular" w:cs="Times New Roman Regular" w:hint="eastAsia"/>
          <w:color w:val="000000"/>
          <w:sz w:val="24"/>
          <w:szCs w:val="24"/>
          <w:lang w:eastAsia="zh-CN" w:bidi="mr-IN"/>
        </w:rPr>
        <w:t xml:space="preserve">usion </w:t>
      </w:r>
      <w:r>
        <w:rPr>
          <w:rFonts w:ascii="Times New Roman Regular" w:eastAsia="SimSun" w:hAnsi="Times New Roman Regular" w:cs="Times New Roman Regular" w:hint="eastAsia"/>
          <w:color w:val="000000"/>
          <w:sz w:val="24"/>
          <w:szCs w:val="24"/>
          <w:highlight w:val="yellow"/>
          <w:lang w:eastAsia="zh-CN" w:bidi="mr-IN"/>
        </w:rPr>
        <w:t>alongs</w:t>
      </w:r>
      <w:r>
        <w:rPr>
          <w:rFonts w:ascii="Times New Roman Regular" w:eastAsia="SimSun" w:hAnsi="Times New Roman Regular" w:cs="Times New Roman Regular" w:hint="eastAsia"/>
          <w:color w:val="000000"/>
          <w:sz w:val="24"/>
          <w:szCs w:val="24"/>
          <w:lang w:eastAsia="zh-CN" w:bidi="mr-IN"/>
        </w:rPr>
        <w:t>i</w:t>
      </w:r>
      <w:r>
        <w:rPr>
          <w:rFonts w:ascii="Times New Roman Regular" w:eastAsia="SimSun" w:hAnsi="Times New Roman Regular" w:cs="Times New Roman Regular" w:hint="eastAsia"/>
          <w:color w:val="000000"/>
          <w:sz w:val="24"/>
          <w:szCs w:val="24"/>
          <w:highlight w:val="yellow"/>
          <w:lang w:eastAsia="zh-CN" w:bidi="mr-IN"/>
        </w:rPr>
        <w:t>de</w:t>
      </w:r>
      <w:r>
        <w:rPr>
          <w:rFonts w:ascii="Times New Roman Regular" w:eastAsia="SimSun" w:hAnsi="Times New Roman Regular" w:cs="Times New Roman Regular" w:hint="eastAsia"/>
          <w:color w:val="000000"/>
          <w:sz w:val="24"/>
          <w:szCs w:val="24"/>
          <w:lang w:eastAsia="zh-CN" w:bidi="mr-IN"/>
        </w:rPr>
        <w:t xml:space="preserve"> other ecotoxicological assessments of freshwater contamination.</w:t>
      </w:r>
    </w:p>
    <w:p w14:paraId="5AAB8C94" w14:textId="77777777" w:rsidR="00285028" w:rsidRDefault="00842715" w:rsidP="0086259C">
      <w:pPr>
        <w:spacing w:after="0" w:line="360" w:lineRule="auto"/>
        <w:contextualSpacing/>
        <w:jc w:val="both"/>
        <w:rPr>
          <w:rFonts w:ascii="Times New Roman Regular" w:hAnsi="Times New Roman Regular" w:cs="Times New Roman Regular"/>
        </w:rPr>
      </w:pPr>
      <w:r>
        <w:rPr>
          <w:rFonts w:ascii="Times New Roman" w:hAnsi="Times New Roman" w:cs="Times New Roman"/>
          <w:b/>
          <w:bCs/>
          <w:iCs/>
          <w:sz w:val="24"/>
          <w:szCs w:val="24"/>
        </w:rPr>
        <w:t>Keywords</w:t>
      </w:r>
      <w:r>
        <w:rPr>
          <w:rFonts w:ascii="Times New Roman" w:hAnsi="Times New Roman" w:cs="Times New Roman"/>
          <w:i/>
          <w:sz w:val="24"/>
          <w:szCs w:val="24"/>
        </w:rPr>
        <w:t>:</w:t>
      </w:r>
      <w:r>
        <w:rPr>
          <w:rFonts w:ascii="Times New Roman" w:hAnsi="Times New Roman" w:cs="Times New Roman"/>
          <w:i/>
          <w:spacing w:val="-5"/>
          <w:sz w:val="24"/>
          <w:szCs w:val="24"/>
        </w:rPr>
        <w:t xml:space="preserve"> </w:t>
      </w:r>
      <w:r>
        <w:rPr>
          <w:rFonts w:ascii="Times New Roman" w:hAnsi="Times New Roman" w:cs="Times New Roman"/>
          <w:iCs/>
          <w:sz w:val="24"/>
          <w:szCs w:val="24"/>
        </w:rPr>
        <w:t>Ascorbic</w:t>
      </w:r>
      <w:r>
        <w:rPr>
          <w:rFonts w:ascii="Times New Roman" w:hAnsi="Times New Roman" w:cs="Times New Roman"/>
          <w:iCs/>
          <w:spacing w:val="-5"/>
          <w:sz w:val="24"/>
          <w:szCs w:val="24"/>
        </w:rPr>
        <w:t xml:space="preserve"> </w:t>
      </w:r>
      <w:r>
        <w:rPr>
          <w:rFonts w:ascii="Times New Roman" w:hAnsi="Times New Roman" w:cs="Times New Roman"/>
          <w:iCs/>
          <w:sz w:val="24"/>
          <w:szCs w:val="24"/>
        </w:rPr>
        <w:t>acid, Liver,</w:t>
      </w:r>
      <w:r>
        <w:rPr>
          <w:rFonts w:ascii="Times New Roman" w:hAnsi="Times New Roman" w:cs="Times New Roman"/>
          <w:iCs/>
          <w:spacing w:val="-7"/>
          <w:sz w:val="24"/>
          <w:szCs w:val="24"/>
        </w:rPr>
        <w:t xml:space="preserve"> </w:t>
      </w:r>
      <w:r>
        <w:rPr>
          <w:rFonts w:ascii="Times New Roman" w:hAnsi="Times New Roman" w:cs="Times New Roman"/>
          <w:iCs/>
          <w:sz w:val="24"/>
          <w:szCs w:val="24"/>
        </w:rPr>
        <w:t xml:space="preserve">Muscle, </w:t>
      </w:r>
      <w:r>
        <w:rPr>
          <w:rFonts w:ascii="Times New Roman" w:hAnsi="Times New Roman" w:cs="Times New Roman"/>
          <w:iCs/>
          <w:spacing w:val="-2"/>
          <w:sz w:val="24"/>
          <w:szCs w:val="24"/>
        </w:rPr>
        <w:t xml:space="preserve">Gills, </w:t>
      </w:r>
      <w:r>
        <w:rPr>
          <w:rFonts w:ascii="Times New Roman" w:hAnsi="Times New Roman" w:cs="Times New Roman"/>
          <w:iCs/>
          <w:sz w:val="24"/>
          <w:szCs w:val="24"/>
        </w:rPr>
        <w:t>Dimethoate</w:t>
      </w:r>
      <w:r>
        <w:rPr>
          <w:rFonts w:ascii="Times New Roman" w:hAnsi="Times New Roman" w:cs="Times New Roman"/>
          <w:iCs/>
          <w:spacing w:val="-2"/>
          <w:sz w:val="24"/>
          <w:szCs w:val="24"/>
        </w:rPr>
        <w:t xml:space="preserve"> and </w:t>
      </w:r>
      <w:r>
        <w:rPr>
          <w:rFonts w:ascii="Times New Roman" w:hAnsi="Times New Roman" w:cs="Times New Roman"/>
          <w:i/>
          <w:sz w:val="24"/>
          <w:szCs w:val="24"/>
        </w:rPr>
        <w:t>Channa punctatus.</w:t>
      </w:r>
    </w:p>
    <w:p w14:paraId="023CF764" w14:textId="77777777" w:rsidR="008149B1" w:rsidRDefault="008149B1" w:rsidP="0086259C">
      <w:pPr>
        <w:spacing w:after="0" w:line="360" w:lineRule="auto"/>
        <w:contextualSpacing/>
        <w:jc w:val="both"/>
        <w:rPr>
          <w:rFonts w:ascii="Times New Roman Regular" w:hAnsi="Times New Roman Regular" w:cs="Times New Roman Regular"/>
          <w:b/>
          <w:bCs/>
          <w:sz w:val="24"/>
          <w:szCs w:val="24"/>
        </w:rPr>
      </w:pPr>
    </w:p>
    <w:p w14:paraId="77EB60D6" w14:textId="77777777" w:rsidR="008149B1" w:rsidRDefault="008149B1" w:rsidP="0086259C">
      <w:pPr>
        <w:spacing w:after="0" w:line="360" w:lineRule="auto"/>
        <w:contextualSpacing/>
        <w:jc w:val="both"/>
        <w:rPr>
          <w:rFonts w:ascii="Times New Roman Regular" w:hAnsi="Times New Roman Regular" w:cs="Times New Roman Regular"/>
          <w:b/>
          <w:bCs/>
          <w:sz w:val="24"/>
          <w:szCs w:val="24"/>
        </w:rPr>
      </w:pPr>
    </w:p>
    <w:p w14:paraId="1BEEE3B7" w14:textId="77777777" w:rsidR="008149B1" w:rsidRDefault="008149B1" w:rsidP="0086259C">
      <w:pPr>
        <w:spacing w:after="0" w:line="360" w:lineRule="auto"/>
        <w:contextualSpacing/>
        <w:jc w:val="both"/>
        <w:rPr>
          <w:rFonts w:ascii="Times New Roman Regular" w:hAnsi="Times New Roman Regular" w:cs="Times New Roman Regular"/>
          <w:b/>
          <w:bCs/>
          <w:sz w:val="24"/>
          <w:szCs w:val="24"/>
        </w:rPr>
      </w:pPr>
    </w:p>
    <w:p w14:paraId="36A29229" w14:textId="77777777" w:rsidR="00285028" w:rsidRDefault="00842715" w:rsidP="0086259C">
      <w:pPr>
        <w:spacing w:after="0" w:line="360" w:lineRule="auto"/>
        <w:contextualSpacing/>
        <w:jc w:val="both"/>
        <w:rPr>
          <w:rFonts w:ascii="Times New Roman Regular" w:hAnsi="Times New Roman Regular" w:cs="Times New Roman Regular"/>
          <w:b/>
          <w:bCs/>
          <w:sz w:val="24"/>
          <w:szCs w:val="24"/>
        </w:rPr>
      </w:pPr>
      <w:r>
        <w:rPr>
          <w:rFonts w:ascii="Times New Roman Regular" w:hAnsi="Times New Roman Regular" w:cs="Times New Roman Regular"/>
          <w:b/>
          <w:bCs/>
          <w:sz w:val="24"/>
          <w:szCs w:val="24"/>
        </w:rPr>
        <w:t>1. Introduction</w:t>
      </w:r>
    </w:p>
    <w:p w14:paraId="15CE0EF5" w14:textId="77777777" w:rsidR="00271A11" w:rsidRPr="0086259C" w:rsidRDefault="00271A11" w:rsidP="008625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Agricultural contaminants are cont</w:t>
      </w:r>
      <w:r>
        <w:rPr>
          <w:rFonts w:ascii="Times New Roman" w:hAnsi="Times New Roman" w:cs="Times New Roman"/>
          <w:sz w:val="24"/>
          <w:szCs w:val="24"/>
          <w:highlight w:val="yellow"/>
        </w:rPr>
        <w:t>inu</w:t>
      </w:r>
      <w:r>
        <w:rPr>
          <w:rFonts w:ascii="Times New Roman" w:hAnsi="Times New Roman" w:cs="Times New Roman"/>
          <w:sz w:val="24"/>
          <w:szCs w:val="24"/>
        </w:rPr>
        <w:t>a</w:t>
      </w:r>
      <w:r>
        <w:rPr>
          <w:rFonts w:ascii="Times New Roman" w:hAnsi="Times New Roman" w:cs="Times New Roman"/>
          <w:sz w:val="24"/>
          <w:szCs w:val="24"/>
          <w:highlight w:val="yellow"/>
        </w:rPr>
        <w:t>l</w:t>
      </w:r>
      <w:r>
        <w:rPr>
          <w:rFonts w:ascii="Times New Roman" w:hAnsi="Times New Roman" w:cs="Times New Roman"/>
          <w:sz w:val="24"/>
          <w:szCs w:val="24"/>
        </w:rPr>
        <w:t xml:space="preserve">ly introduced into freshwater ecosystems, and pesticides are major anthropogenic stressors because their environmental persistence, transport, and biological uptake can create long-term chemical stress </w:t>
      </w:r>
      <w:r>
        <w:rPr>
          <w:rFonts w:ascii="Times New Roman" w:hAnsi="Times New Roman" w:cs="Times New Roman"/>
          <w:sz w:val="24"/>
          <w:szCs w:val="24"/>
          <w:highlight w:val="yellow"/>
        </w:rPr>
        <w:t>in</w:t>
      </w:r>
      <w:r>
        <w:rPr>
          <w:rFonts w:ascii="Times New Roman" w:hAnsi="Times New Roman" w:cs="Times New Roman"/>
          <w:sz w:val="24"/>
          <w:szCs w:val="24"/>
        </w:rPr>
        <w:t xml:space="preserve"> non-target aquatic organisms (Mojiri et al., 2020). Fish are p</w:t>
      </w:r>
      <w:r>
        <w:rPr>
          <w:rFonts w:ascii="Times New Roman" w:hAnsi="Times New Roman" w:cs="Times New Roman"/>
          <w:sz w:val="24"/>
          <w:szCs w:val="24"/>
          <w:highlight w:val="yellow"/>
        </w:rPr>
        <w:t>arti</w:t>
      </w:r>
      <w:r>
        <w:rPr>
          <w:rFonts w:ascii="Times New Roman" w:hAnsi="Times New Roman" w:cs="Times New Roman"/>
          <w:sz w:val="24"/>
          <w:szCs w:val="24"/>
        </w:rPr>
        <w:t>c</w:t>
      </w:r>
      <w:r>
        <w:rPr>
          <w:rFonts w:ascii="Times New Roman" w:hAnsi="Times New Roman" w:cs="Times New Roman"/>
          <w:sz w:val="24"/>
          <w:szCs w:val="24"/>
          <w:highlight w:val="yellow"/>
        </w:rPr>
        <w:t>ul</w:t>
      </w:r>
      <w:r>
        <w:rPr>
          <w:rFonts w:ascii="Times New Roman" w:hAnsi="Times New Roman" w:cs="Times New Roman"/>
          <w:sz w:val="24"/>
          <w:szCs w:val="24"/>
        </w:rPr>
        <w:t>a</w:t>
      </w:r>
      <w:r>
        <w:rPr>
          <w:rFonts w:ascii="Times New Roman" w:hAnsi="Times New Roman" w:cs="Times New Roman"/>
          <w:sz w:val="24"/>
          <w:szCs w:val="24"/>
          <w:highlight w:val="yellow"/>
        </w:rPr>
        <w:t>r</w:t>
      </w:r>
      <w:r>
        <w:rPr>
          <w:rFonts w:ascii="Times New Roman" w:hAnsi="Times New Roman" w:cs="Times New Roman"/>
          <w:sz w:val="24"/>
          <w:szCs w:val="24"/>
        </w:rPr>
        <w:t xml:space="preserve">ly sensitive indicator species </w:t>
      </w:r>
      <w:r>
        <w:rPr>
          <w:rFonts w:ascii="Times New Roman" w:hAnsi="Times New Roman" w:cs="Times New Roman"/>
          <w:sz w:val="24"/>
          <w:szCs w:val="24"/>
          <w:highlight w:val="yellow"/>
        </w:rPr>
        <w:lastRenderedPageBreak/>
        <w:t>bec</w:t>
      </w:r>
      <w:r>
        <w:rPr>
          <w:rFonts w:ascii="Times New Roman" w:hAnsi="Times New Roman" w:cs="Times New Roman"/>
          <w:sz w:val="24"/>
          <w:szCs w:val="24"/>
        </w:rPr>
        <w:t>a</w:t>
      </w:r>
      <w:r>
        <w:rPr>
          <w:rFonts w:ascii="Times New Roman" w:hAnsi="Times New Roman" w:cs="Times New Roman"/>
          <w:sz w:val="24"/>
          <w:szCs w:val="24"/>
          <w:highlight w:val="yellow"/>
        </w:rPr>
        <w:t>u</w:t>
      </w:r>
      <w:r>
        <w:rPr>
          <w:rFonts w:ascii="Times New Roman" w:hAnsi="Times New Roman" w:cs="Times New Roman"/>
          <w:sz w:val="24"/>
          <w:szCs w:val="24"/>
        </w:rPr>
        <w:t>s</w:t>
      </w:r>
      <w:r>
        <w:rPr>
          <w:rFonts w:ascii="Times New Roman" w:hAnsi="Times New Roman" w:cs="Times New Roman"/>
          <w:sz w:val="24"/>
          <w:szCs w:val="24"/>
          <w:highlight w:val="yellow"/>
        </w:rPr>
        <w:t>e</w:t>
      </w:r>
      <w:r>
        <w:rPr>
          <w:rFonts w:ascii="Times New Roman" w:hAnsi="Times New Roman" w:cs="Times New Roman"/>
          <w:sz w:val="24"/>
          <w:szCs w:val="24"/>
        </w:rPr>
        <w:t xml:space="preserve"> they can provide evidence of contamination th</w:t>
      </w:r>
      <w:r>
        <w:rPr>
          <w:rFonts w:ascii="Times New Roman" w:hAnsi="Times New Roman" w:cs="Times New Roman"/>
          <w:sz w:val="24"/>
          <w:szCs w:val="24"/>
          <w:highlight w:val="yellow"/>
        </w:rPr>
        <w:t>rough</w:t>
      </w:r>
      <w:r>
        <w:rPr>
          <w:rFonts w:ascii="Times New Roman" w:hAnsi="Times New Roman" w:cs="Times New Roman"/>
          <w:sz w:val="24"/>
          <w:szCs w:val="24"/>
        </w:rPr>
        <w:t xml:space="preserve"> biochemical, physiological, h</w:t>
      </w:r>
      <w:r>
        <w:rPr>
          <w:rFonts w:ascii="Times New Roman" w:hAnsi="Times New Roman" w:cs="Times New Roman"/>
          <w:sz w:val="24"/>
          <w:szCs w:val="24"/>
          <w:highlight w:val="yellow"/>
        </w:rPr>
        <w:t>a</w:t>
      </w:r>
      <w:r>
        <w:rPr>
          <w:rFonts w:ascii="Times New Roman" w:hAnsi="Times New Roman" w:cs="Times New Roman"/>
          <w:sz w:val="24"/>
          <w:szCs w:val="24"/>
        </w:rPr>
        <w:t>ematological, and tissue</w:t>
      </w:r>
      <w:r>
        <w:rPr>
          <w:rFonts w:ascii="Times New Roman" w:hAnsi="Times New Roman" w:cs="Times New Roman"/>
          <w:sz w:val="24"/>
          <w:szCs w:val="24"/>
          <w:highlight w:val="yellow"/>
        </w:rPr>
        <w:t>-</w:t>
      </w:r>
      <w:r>
        <w:rPr>
          <w:rFonts w:ascii="Times New Roman" w:hAnsi="Times New Roman" w:cs="Times New Roman"/>
          <w:sz w:val="24"/>
          <w:szCs w:val="24"/>
        </w:rPr>
        <w:t>level res</w:t>
      </w:r>
      <w:r>
        <w:rPr>
          <w:rFonts w:ascii="Times New Roman" w:hAnsi="Times New Roman" w:cs="Times New Roman"/>
          <w:sz w:val="24"/>
          <w:szCs w:val="24"/>
          <w:highlight w:val="yellow"/>
        </w:rPr>
        <w:t>ponse</w:t>
      </w:r>
      <w:r>
        <w:rPr>
          <w:rFonts w:ascii="Times New Roman" w:hAnsi="Times New Roman" w:cs="Times New Roman"/>
          <w:sz w:val="24"/>
          <w:szCs w:val="24"/>
        </w:rPr>
        <w:t xml:space="preserve">s (Bojarski &amp; Witeska, 2020). Moreover, </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ce</w:t>
      </w:r>
      <w:r>
        <w:rPr>
          <w:rFonts w:ascii="Times New Roman" w:hAnsi="Times New Roman" w:cs="Times New Roman"/>
          <w:sz w:val="24"/>
          <w:szCs w:val="24"/>
        </w:rPr>
        <w:t>n</w:t>
      </w:r>
      <w:r>
        <w:rPr>
          <w:rFonts w:ascii="Times New Roman" w:hAnsi="Times New Roman" w:cs="Times New Roman"/>
          <w:sz w:val="24"/>
          <w:szCs w:val="24"/>
          <w:highlight w:val="yellow"/>
        </w:rPr>
        <w:t>t</w:t>
      </w:r>
      <w:r>
        <w:rPr>
          <w:rFonts w:ascii="Times New Roman" w:hAnsi="Times New Roman" w:cs="Times New Roman"/>
          <w:sz w:val="24"/>
          <w:szCs w:val="24"/>
        </w:rPr>
        <w:t xml:space="preserve"> research consistently shows that pesticides </w:t>
      </w:r>
      <w:r>
        <w:rPr>
          <w:rFonts w:ascii="Times New Roman" w:hAnsi="Times New Roman" w:cs="Times New Roman"/>
          <w:sz w:val="24"/>
          <w:szCs w:val="24"/>
          <w:highlight w:val="yellow"/>
        </w:rPr>
        <w:t>c</w:t>
      </w:r>
      <w:r>
        <w:rPr>
          <w:rFonts w:ascii="Times New Roman" w:hAnsi="Times New Roman" w:cs="Times New Roman"/>
          <w:sz w:val="24"/>
          <w:szCs w:val="24"/>
        </w:rPr>
        <w:t>a</w:t>
      </w:r>
      <w:r>
        <w:rPr>
          <w:rFonts w:ascii="Times New Roman" w:hAnsi="Times New Roman" w:cs="Times New Roman"/>
          <w:sz w:val="24"/>
          <w:szCs w:val="24"/>
          <w:highlight w:val="yellow"/>
        </w:rPr>
        <w:t xml:space="preserve">n </w:t>
      </w:r>
      <w:r>
        <w:rPr>
          <w:rFonts w:ascii="Times New Roman" w:hAnsi="Times New Roman" w:cs="Times New Roman"/>
          <w:sz w:val="24"/>
          <w:szCs w:val="24"/>
        </w:rPr>
        <w:t>e</w:t>
      </w:r>
      <w:r>
        <w:rPr>
          <w:rFonts w:ascii="Times New Roman" w:hAnsi="Times New Roman" w:cs="Times New Roman"/>
          <w:sz w:val="24"/>
          <w:szCs w:val="24"/>
          <w:highlight w:val="yellow"/>
        </w:rPr>
        <w:t>xert</w:t>
      </w:r>
      <w:r>
        <w:rPr>
          <w:rFonts w:ascii="Times New Roman" w:hAnsi="Times New Roman" w:cs="Times New Roman"/>
          <w:sz w:val="24"/>
          <w:szCs w:val="24"/>
        </w:rPr>
        <w:t xml:space="preserve"> toxic effects on fish not only through </w:t>
      </w:r>
      <w:r w:rsidRPr="0086259C">
        <w:rPr>
          <w:rFonts w:ascii="Times New Roman" w:hAnsi="Times New Roman" w:cs="Times New Roman"/>
          <w:sz w:val="24"/>
          <w:szCs w:val="24"/>
        </w:rPr>
        <w:t xml:space="preserve">acute mortality but also </w:t>
      </w:r>
      <w:r w:rsidRPr="0086259C">
        <w:rPr>
          <w:rFonts w:ascii="Times New Roman" w:hAnsi="Times New Roman" w:cs="Times New Roman"/>
          <w:sz w:val="24"/>
          <w:szCs w:val="24"/>
          <w:highlight w:val="yellow"/>
        </w:rPr>
        <w:t>thro</w:t>
      </w:r>
      <w:r w:rsidRPr="0086259C">
        <w:rPr>
          <w:rFonts w:ascii="Times New Roman" w:hAnsi="Times New Roman" w:cs="Times New Roman"/>
          <w:sz w:val="24"/>
          <w:szCs w:val="24"/>
        </w:rPr>
        <w:t>ug</w:t>
      </w:r>
      <w:r w:rsidRPr="0086259C">
        <w:rPr>
          <w:rFonts w:ascii="Times New Roman" w:hAnsi="Times New Roman" w:cs="Times New Roman"/>
          <w:sz w:val="24"/>
          <w:szCs w:val="24"/>
          <w:highlight w:val="yellow"/>
        </w:rPr>
        <w:t>h</w:t>
      </w:r>
      <w:r w:rsidRPr="0086259C">
        <w:rPr>
          <w:rFonts w:ascii="Times New Roman" w:hAnsi="Times New Roman" w:cs="Times New Roman"/>
          <w:sz w:val="24"/>
          <w:szCs w:val="24"/>
        </w:rPr>
        <w:t xml:space="preserve"> cellular lesions</w:t>
      </w:r>
      <w:r w:rsidRPr="0086259C">
        <w:rPr>
          <w:rFonts w:ascii="Times New Roman" w:hAnsi="Times New Roman" w:cs="Times New Roman"/>
          <w:sz w:val="24"/>
          <w:szCs w:val="24"/>
          <w:highlight w:val="yellow"/>
        </w:rPr>
        <w:t>,</w:t>
      </w:r>
      <w:r w:rsidRPr="0086259C">
        <w:rPr>
          <w:rFonts w:ascii="Times New Roman" w:hAnsi="Times New Roman" w:cs="Times New Roman"/>
          <w:sz w:val="24"/>
          <w:szCs w:val="24"/>
        </w:rPr>
        <w:t xml:space="preserve"> organ and tissue</w:t>
      </w:r>
      <w:r w:rsidRPr="0086259C">
        <w:rPr>
          <w:rFonts w:ascii="Times New Roman" w:hAnsi="Times New Roman" w:cs="Times New Roman"/>
          <w:sz w:val="24"/>
          <w:szCs w:val="24"/>
          <w:highlight w:val="yellow"/>
        </w:rPr>
        <w:t xml:space="preserve"> damage</w:t>
      </w:r>
      <w:r w:rsidRPr="0086259C">
        <w:rPr>
          <w:rFonts w:ascii="Times New Roman" w:hAnsi="Times New Roman" w:cs="Times New Roman"/>
          <w:sz w:val="24"/>
          <w:szCs w:val="24"/>
        </w:rPr>
        <w:t>, oxidative imbalance</w:t>
      </w:r>
      <w:r w:rsidRPr="0086259C">
        <w:rPr>
          <w:rFonts w:ascii="Times New Roman" w:hAnsi="Times New Roman" w:cs="Times New Roman"/>
          <w:sz w:val="24"/>
          <w:szCs w:val="24"/>
          <w:highlight w:val="yellow"/>
        </w:rPr>
        <w:t>,</w:t>
      </w:r>
      <w:r w:rsidRPr="0086259C">
        <w:rPr>
          <w:rFonts w:ascii="Times New Roman" w:hAnsi="Times New Roman" w:cs="Times New Roman"/>
          <w:sz w:val="24"/>
          <w:szCs w:val="24"/>
        </w:rPr>
        <w:t xml:space="preserve"> and genotoxicity (Rana et al., 2024).</w:t>
      </w:r>
    </w:p>
    <w:p w14:paraId="1D207B3D" w14:textId="77777777" w:rsidR="0013489C" w:rsidRPr="0086259C" w:rsidRDefault="00000000" w:rsidP="0086259C">
      <w:pPr>
        <w:spacing w:after="0" w:line="360" w:lineRule="auto"/>
        <w:contextualSpacing/>
        <w:jc w:val="both"/>
        <w:rPr>
          <w:rFonts w:ascii="Times New Roman" w:hAnsi="Times New Roman" w:cs="Times New Roman"/>
          <w:sz w:val="24"/>
          <w:szCs w:val="24"/>
        </w:rPr>
      </w:pPr>
      <w:r w:rsidRPr="0086259C">
        <w:rPr>
          <w:rFonts w:ascii="Times New Roman" w:eastAsia="Times New Roman" w:hAnsi="Times New Roman" w:cs="Times New Roman"/>
          <w:sz w:val="24"/>
          <w:highlight w:val="yellow"/>
        </w:rPr>
        <w:t>Recent field evidence has also detected pesticide residues in edible freshwater fish from agriculturally influenced wetlands, reinforcing the relevance of fish-based monitoring for aquatic contamination (Diankha et al., 2026).</w:t>
      </w:r>
    </w:p>
    <w:p w14:paraId="0224896A" w14:textId="77777777" w:rsidR="00271A11" w:rsidRDefault="00271A11" w:rsidP="0086259C">
      <w:pPr>
        <w:spacing w:after="0" w:line="360" w:lineRule="auto"/>
        <w:contextualSpacing/>
        <w:jc w:val="both"/>
        <w:rPr>
          <w:rFonts w:ascii="Times New Roman" w:hAnsi="Times New Roman" w:cs="Times New Roman"/>
          <w:sz w:val="24"/>
          <w:szCs w:val="24"/>
        </w:rPr>
      </w:pPr>
      <w:r w:rsidRPr="0086259C">
        <w:rPr>
          <w:rFonts w:ascii="Times New Roman" w:hAnsi="Times New Roman" w:cs="Times New Roman"/>
          <w:sz w:val="24"/>
          <w:szCs w:val="24"/>
        </w:rPr>
        <w:t xml:space="preserve">The toxicity of organophosphate pesticides is </w:t>
      </w:r>
      <w:r w:rsidRPr="0086259C">
        <w:rPr>
          <w:rFonts w:ascii="Times New Roman" w:hAnsi="Times New Roman" w:cs="Times New Roman"/>
          <w:sz w:val="24"/>
          <w:szCs w:val="24"/>
          <w:highlight w:val="yellow"/>
        </w:rPr>
        <w:t xml:space="preserve">of </w:t>
      </w:r>
      <w:r w:rsidRPr="0086259C">
        <w:rPr>
          <w:rFonts w:ascii="Times New Roman" w:hAnsi="Times New Roman" w:cs="Times New Roman"/>
          <w:sz w:val="24"/>
          <w:szCs w:val="24"/>
        </w:rPr>
        <w:t>p</w:t>
      </w:r>
      <w:r w:rsidRPr="0086259C">
        <w:rPr>
          <w:rFonts w:ascii="Times New Roman" w:hAnsi="Times New Roman" w:cs="Times New Roman"/>
          <w:sz w:val="24"/>
          <w:szCs w:val="24"/>
          <w:highlight w:val="yellow"/>
        </w:rPr>
        <w:t>arti</w:t>
      </w:r>
      <w:r w:rsidRPr="0086259C">
        <w:rPr>
          <w:rFonts w:ascii="Times New Roman" w:hAnsi="Times New Roman" w:cs="Times New Roman"/>
          <w:sz w:val="24"/>
          <w:szCs w:val="24"/>
        </w:rPr>
        <w:t>c</w:t>
      </w:r>
      <w:r w:rsidRPr="0086259C">
        <w:rPr>
          <w:rFonts w:ascii="Times New Roman" w:hAnsi="Times New Roman" w:cs="Times New Roman"/>
          <w:sz w:val="24"/>
          <w:szCs w:val="24"/>
          <w:highlight w:val="yellow"/>
        </w:rPr>
        <w:t>u</w:t>
      </w:r>
      <w:r w:rsidRPr="0086259C">
        <w:rPr>
          <w:rFonts w:ascii="Times New Roman" w:hAnsi="Times New Roman" w:cs="Times New Roman"/>
          <w:sz w:val="24"/>
          <w:szCs w:val="24"/>
        </w:rPr>
        <w:t>lar</w:t>
      </w:r>
      <w:r w:rsidRPr="0086259C">
        <w:rPr>
          <w:rFonts w:ascii="Times New Roman" w:hAnsi="Times New Roman" w:cs="Times New Roman"/>
          <w:sz w:val="24"/>
          <w:szCs w:val="24"/>
          <w:highlight w:val="yellow"/>
        </w:rPr>
        <w:t xml:space="preserve"> co</w:t>
      </w:r>
      <w:r w:rsidRPr="0086259C">
        <w:rPr>
          <w:rFonts w:ascii="Times New Roman" w:hAnsi="Times New Roman" w:cs="Times New Roman"/>
          <w:sz w:val="24"/>
          <w:szCs w:val="24"/>
        </w:rPr>
        <w:t>n</w:t>
      </w:r>
      <w:r w:rsidRPr="0086259C">
        <w:rPr>
          <w:rFonts w:ascii="Times New Roman" w:hAnsi="Times New Roman" w:cs="Times New Roman"/>
          <w:sz w:val="24"/>
          <w:szCs w:val="24"/>
          <w:highlight w:val="yellow"/>
        </w:rPr>
        <w:t>cern</w:t>
      </w:r>
      <w:r w:rsidRPr="0086259C">
        <w:rPr>
          <w:rFonts w:ascii="Times New Roman" w:hAnsi="Times New Roman" w:cs="Times New Roman"/>
          <w:sz w:val="24"/>
          <w:szCs w:val="24"/>
        </w:rPr>
        <w:t xml:space="preserve"> because t</w:t>
      </w:r>
      <w:r w:rsidRPr="0086259C">
        <w:rPr>
          <w:rFonts w:ascii="Times New Roman" w:hAnsi="Times New Roman" w:cs="Times New Roman"/>
          <w:sz w:val="24"/>
          <w:szCs w:val="24"/>
          <w:highlight w:val="yellow"/>
        </w:rPr>
        <w:t>hese compounds can</w:t>
      </w:r>
      <w:r w:rsidRPr="0086259C">
        <w:rPr>
          <w:rFonts w:ascii="Times New Roman" w:hAnsi="Times New Roman" w:cs="Times New Roman"/>
          <w:sz w:val="24"/>
          <w:szCs w:val="24"/>
        </w:rPr>
        <w:t xml:space="preserve"> disrupt basic biological processes in non-target species (George &amp; Shukla, 2011). </w:t>
      </w:r>
      <w:r w:rsidRPr="0086259C">
        <w:rPr>
          <w:rFonts w:ascii="Times New Roman" w:hAnsi="Times New Roman" w:cs="Times New Roman"/>
          <w:sz w:val="24"/>
          <w:szCs w:val="24"/>
          <w:highlight w:val="yellow"/>
        </w:rPr>
        <w:t>Giv</w:t>
      </w:r>
      <w:r w:rsidRPr="0086259C">
        <w:rPr>
          <w:rFonts w:ascii="Times New Roman" w:hAnsi="Times New Roman" w:cs="Times New Roman"/>
          <w:sz w:val="24"/>
          <w:szCs w:val="24"/>
        </w:rPr>
        <w:t>e</w:t>
      </w:r>
      <w:r w:rsidRPr="0086259C">
        <w:rPr>
          <w:rFonts w:ascii="Times New Roman" w:hAnsi="Times New Roman" w:cs="Times New Roman"/>
          <w:sz w:val="24"/>
          <w:szCs w:val="24"/>
          <w:highlight w:val="yellow"/>
        </w:rPr>
        <w:t>n</w:t>
      </w:r>
      <w:r w:rsidRPr="0086259C">
        <w:rPr>
          <w:rFonts w:ascii="Times New Roman" w:hAnsi="Times New Roman" w:cs="Times New Roman"/>
          <w:sz w:val="24"/>
          <w:szCs w:val="24"/>
        </w:rPr>
        <w:t xml:space="preserve"> its organophosphate activity, dimethoate is re</w:t>
      </w:r>
      <w:r w:rsidRPr="0086259C">
        <w:rPr>
          <w:rFonts w:ascii="Times New Roman" w:hAnsi="Times New Roman" w:cs="Times New Roman"/>
          <w:sz w:val="24"/>
          <w:szCs w:val="24"/>
          <w:highlight w:val="yellow"/>
        </w:rPr>
        <w:t>l</w:t>
      </w:r>
      <w:r w:rsidRPr="0086259C">
        <w:rPr>
          <w:rFonts w:ascii="Times New Roman" w:hAnsi="Times New Roman" w:cs="Times New Roman"/>
          <w:sz w:val="24"/>
          <w:szCs w:val="24"/>
        </w:rPr>
        <w:t>e</w:t>
      </w:r>
      <w:r w:rsidRPr="0086259C">
        <w:rPr>
          <w:rFonts w:ascii="Times New Roman" w:hAnsi="Times New Roman" w:cs="Times New Roman"/>
          <w:sz w:val="24"/>
          <w:szCs w:val="24"/>
          <w:highlight w:val="yellow"/>
        </w:rPr>
        <w:t>v</w:t>
      </w:r>
      <w:r w:rsidRPr="0086259C">
        <w:rPr>
          <w:rFonts w:ascii="Times New Roman" w:hAnsi="Times New Roman" w:cs="Times New Roman"/>
          <w:sz w:val="24"/>
          <w:szCs w:val="24"/>
        </w:rPr>
        <w:t>an</w:t>
      </w:r>
      <w:r w:rsidRPr="0086259C">
        <w:rPr>
          <w:rFonts w:ascii="Times New Roman" w:hAnsi="Times New Roman" w:cs="Times New Roman"/>
          <w:sz w:val="24"/>
          <w:szCs w:val="24"/>
          <w:highlight w:val="yellow"/>
        </w:rPr>
        <w:t>t</w:t>
      </w:r>
      <w:r w:rsidRPr="0086259C">
        <w:rPr>
          <w:rFonts w:ascii="Times New Roman" w:hAnsi="Times New Roman" w:cs="Times New Roman"/>
          <w:sz w:val="24"/>
          <w:szCs w:val="24"/>
        </w:rPr>
        <w:t xml:space="preserve"> to freshwater ecotoxicology</w:t>
      </w:r>
      <w:r w:rsidRPr="0086259C">
        <w:rPr>
          <w:rFonts w:ascii="Times New Roman" w:hAnsi="Times New Roman" w:cs="Times New Roman"/>
          <w:sz w:val="24"/>
          <w:szCs w:val="24"/>
          <w:highlight w:val="yellow"/>
        </w:rPr>
        <w:t>;</w:t>
      </w:r>
      <w:r w:rsidRPr="0086259C">
        <w:rPr>
          <w:rFonts w:ascii="Times New Roman" w:hAnsi="Times New Roman" w:cs="Times New Roman"/>
          <w:sz w:val="24"/>
          <w:szCs w:val="24"/>
        </w:rPr>
        <w:t xml:space="preserve"> a recent laboratory study on </w:t>
      </w:r>
      <w:r w:rsidRPr="0086259C">
        <w:rPr>
          <w:rFonts w:ascii="Times New Roman" w:hAnsi="Times New Roman" w:cs="Times New Roman"/>
          <w:i/>
          <w:iCs/>
          <w:sz w:val="24"/>
          <w:szCs w:val="24"/>
          <w:highlight w:val="yellow"/>
        </w:rPr>
        <w:t>Channa punctatus</w:t>
      </w:r>
      <w:r w:rsidRPr="0086259C">
        <w:rPr>
          <w:rFonts w:ascii="Times New Roman" w:hAnsi="Times New Roman" w:cs="Times New Roman"/>
          <w:sz w:val="24"/>
          <w:szCs w:val="24"/>
        </w:rPr>
        <w:t xml:space="preserve"> showe</w:t>
      </w:r>
      <w:r w:rsidRPr="0086259C">
        <w:rPr>
          <w:rFonts w:ascii="Times New Roman" w:hAnsi="Times New Roman" w:cs="Times New Roman"/>
          <w:sz w:val="24"/>
          <w:szCs w:val="24"/>
          <w:highlight w:val="yellow"/>
        </w:rPr>
        <w:t>d</w:t>
      </w:r>
      <w:r w:rsidRPr="0086259C">
        <w:rPr>
          <w:rFonts w:ascii="Times New Roman" w:hAnsi="Times New Roman" w:cs="Times New Roman"/>
          <w:sz w:val="24"/>
          <w:szCs w:val="24"/>
        </w:rPr>
        <w:t xml:space="preserve"> concentration-dependent </w:t>
      </w:r>
      <w:r w:rsidRPr="0086259C">
        <w:rPr>
          <w:rFonts w:ascii="Times New Roman" w:hAnsi="Times New Roman" w:cs="Times New Roman"/>
          <w:sz w:val="24"/>
          <w:szCs w:val="24"/>
          <w:highlight w:val="yellow"/>
        </w:rPr>
        <w:t xml:space="preserve">effects </w:t>
      </w:r>
      <w:r w:rsidRPr="0086259C">
        <w:rPr>
          <w:rFonts w:ascii="Times New Roman" w:hAnsi="Times New Roman" w:cs="Times New Roman"/>
          <w:sz w:val="24"/>
          <w:szCs w:val="24"/>
        </w:rPr>
        <w:t>and p</w:t>
      </w:r>
      <w:r w:rsidRPr="0086259C">
        <w:rPr>
          <w:rFonts w:ascii="Times New Roman" w:hAnsi="Times New Roman" w:cs="Times New Roman"/>
          <w:sz w:val="24"/>
          <w:szCs w:val="24"/>
          <w:highlight w:val="yellow"/>
        </w:rPr>
        <w:t>ronounc</w:t>
      </w:r>
      <w:r w:rsidRPr="0086259C">
        <w:rPr>
          <w:rFonts w:ascii="Times New Roman" w:hAnsi="Times New Roman" w:cs="Times New Roman"/>
          <w:sz w:val="24"/>
          <w:szCs w:val="24"/>
        </w:rPr>
        <w:t>e</w:t>
      </w:r>
      <w:r w:rsidRPr="0086259C">
        <w:rPr>
          <w:rFonts w:ascii="Times New Roman" w:hAnsi="Times New Roman" w:cs="Times New Roman"/>
          <w:sz w:val="24"/>
          <w:szCs w:val="24"/>
          <w:highlight w:val="yellow"/>
        </w:rPr>
        <w:t>d</w:t>
      </w:r>
      <w:r w:rsidRPr="0086259C">
        <w:rPr>
          <w:rFonts w:ascii="Times New Roman" w:hAnsi="Times New Roman" w:cs="Times New Roman"/>
          <w:sz w:val="24"/>
          <w:szCs w:val="24"/>
        </w:rPr>
        <w:t xml:space="preserve"> behavio</w:t>
      </w:r>
      <w:r w:rsidRPr="0086259C">
        <w:rPr>
          <w:rFonts w:ascii="Times New Roman" w:hAnsi="Times New Roman" w:cs="Times New Roman"/>
          <w:sz w:val="24"/>
          <w:szCs w:val="24"/>
          <w:highlight w:val="yellow"/>
        </w:rPr>
        <w:t>u</w:t>
      </w:r>
      <w:r w:rsidRPr="0086259C">
        <w:rPr>
          <w:rFonts w:ascii="Times New Roman" w:hAnsi="Times New Roman" w:cs="Times New Roman"/>
          <w:sz w:val="24"/>
          <w:szCs w:val="24"/>
        </w:rPr>
        <w:t>ral</w:t>
      </w:r>
      <w:r>
        <w:rPr>
          <w:rFonts w:ascii="Times New Roman" w:hAnsi="Times New Roman" w:cs="Times New Roman"/>
          <w:sz w:val="24"/>
          <w:szCs w:val="24"/>
        </w:rPr>
        <w:t xml:space="preserve"> response</w:t>
      </w:r>
      <w:r>
        <w:rPr>
          <w:rFonts w:ascii="Times New Roman" w:hAnsi="Times New Roman" w:cs="Times New Roman"/>
          <w:sz w:val="24"/>
          <w:szCs w:val="24"/>
          <w:highlight w:val="yellow"/>
        </w:rPr>
        <w:t>s</w:t>
      </w:r>
      <w:r>
        <w:rPr>
          <w:rFonts w:ascii="Times New Roman" w:hAnsi="Times New Roman" w:cs="Times New Roman"/>
          <w:sz w:val="24"/>
          <w:szCs w:val="24"/>
        </w:rPr>
        <w:t xml:space="preserve"> f</w:t>
      </w:r>
      <w:r>
        <w:rPr>
          <w:rFonts w:ascii="Times New Roman" w:hAnsi="Times New Roman" w:cs="Times New Roman"/>
          <w:sz w:val="24"/>
          <w:szCs w:val="24"/>
          <w:highlight w:val="yellow"/>
        </w:rPr>
        <w:t>ollowing</w:t>
      </w:r>
      <w:r>
        <w:rPr>
          <w:rFonts w:ascii="Times New Roman" w:hAnsi="Times New Roman" w:cs="Times New Roman"/>
          <w:sz w:val="24"/>
          <w:szCs w:val="24"/>
        </w:rPr>
        <w:t xml:space="preserve"> exposure (Chandra </w:t>
      </w:r>
      <w:r>
        <w:rPr>
          <w:rFonts w:ascii="Times New Roman" w:hAnsi="Times New Roman" w:cs="Times New Roman"/>
          <w:sz w:val="24"/>
          <w:szCs w:val="24"/>
          <w:highlight w:val="yellow"/>
        </w:rPr>
        <w:t>et</w:t>
      </w:r>
      <w:r>
        <w:rPr>
          <w:rFonts w:ascii="Times New Roman" w:hAnsi="Times New Roman" w:cs="Times New Roman"/>
          <w:sz w:val="24"/>
          <w:szCs w:val="24"/>
        </w:rPr>
        <w:t xml:space="preserve"> a</w:t>
      </w:r>
      <w:r>
        <w:rPr>
          <w:rFonts w:ascii="Times New Roman" w:hAnsi="Times New Roman" w:cs="Times New Roman"/>
          <w:sz w:val="24"/>
          <w:szCs w:val="24"/>
          <w:highlight w:val="yellow"/>
        </w:rPr>
        <w:t>l.</w:t>
      </w:r>
      <w:r>
        <w:rPr>
          <w:rFonts w:ascii="Times New Roman" w:hAnsi="Times New Roman" w:cs="Times New Roman"/>
          <w:sz w:val="24"/>
          <w:szCs w:val="24"/>
        </w:rPr>
        <w:t xml:space="preserve">, 2025). Exposure to other organophosphates in </w:t>
      </w:r>
      <w:r>
        <w:rPr>
          <w:rFonts w:ascii="Times New Roman" w:hAnsi="Times New Roman" w:cs="Times New Roman"/>
          <w:i/>
          <w:iCs/>
          <w:sz w:val="24"/>
          <w:szCs w:val="24"/>
          <w:highlight w:val="yellow"/>
        </w:rPr>
        <w:t>C. punctatus</w:t>
      </w:r>
      <w:r>
        <w:rPr>
          <w:rFonts w:ascii="Times New Roman" w:hAnsi="Times New Roman" w:cs="Times New Roman"/>
          <w:sz w:val="24"/>
          <w:szCs w:val="24"/>
        </w:rPr>
        <w:t xml:space="preserve"> further shows that toxicity can induce complex h</w:t>
      </w:r>
      <w:r>
        <w:rPr>
          <w:rFonts w:ascii="Times New Roman" w:hAnsi="Times New Roman" w:cs="Times New Roman"/>
          <w:sz w:val="24"/>
          <w:szCs w:val="24"/>
          <w:highlight w:val="yellow"/>
        </w:rPr>
        <w:t>a</w:t>
      </w:r>
      <w:r>
        <w:rPr>
          <w:rFonts w:ascii="Times New Roman" w:hAnsi="Times New Roman" w:cs="Times New Roman"/>
          <w:sz w:val="24"/>
          <w:szCs w:val="24"/>
        </w:rPr>
        <w:t>ematological, histopathological, and genotoxic disturbances across multiple levels of biological function</w:t>
      </w:r>
      <w:r>
        <w:rPr>
          <w:rFonts w:ascii="Times New Roman" w:hAnsi="Times New Roman" w:cs="Times New Roman"/>
          <w:sz w:val="24"/>
          <w:szCs w:val="24"/>
          <w:highlight w:val="yellow"/>
        </w:rPr>
        <w:t>,</w:t>
      </w:r>
      <w:r>
        <w:rPr>
          <w:rFonts w:ascii="Times New Roman" w:hAnsi="Times New Roman" w:cs="Times New Roman"/>
          <w:sz w:val="24"/>
          <w:szCs w:val="24"/>
        </w:rPr>
        <w:t xml:space="preserve"> confirm</w:t>
      </w:r>
      <w:r>
        <w:rPr>
          <w:rFonts w:ascii="Times New Roman" w:hAnsi="Times New Roman" w:cs="Times New Roman"/>
          <w:sz w:val="24"/>
          <w:szCs w:val="24"/>
          <w:highlight w:val="yellow"/>
        </w:rPr>
        <w:t>ing</w:t>
      </w:r>
      <w:r>
        <w:rPr>
          <w:rFonts w:ascii="Times New Roman" w:hAnsi="Times New Roman" w:cs="Times New Roman"/>
          <w:sz w:val="24"/>
          <w:szCs w:val="24"/>
        </w:rPr>
        <w:t xml:space="preserve"> that t</w:t>
      </w:r>
      <w:r>
        <w:rPr>
          <w:rFonts w:ascii="Times New Roman" w:hAnsi="Times New Roman" w:cs="Times New Roman"/>
          <w:sz w:val="24"/>
          <w:szCs w:val="24"/>
          <w:highlight w:val="yellow"/>
        </w:rPr>
        <w:t>he effe</w:t>
      </w:r>
      <w:r>
        <w:rPr>
          <w:rFonts w:ascii="Times New Roman" w:hAnsi="Times New Roman" w:cs="Times New Roman"/>
          <w:sz w:val="24"/>
          <w:szCs w:val="24"/>
        </w:rPr>
        <w:t>ct</w:t>
      </w:r>
      <w:r>
        <w:rPr>
          <w:rFonts w:ascii="Times New Roman" w:hAnsi="Times New Roman" w:cs="Times New Roman"/>
          <w:sz w:val="24"/>
          <w:szCs w:val="24"/>
          <w:highlight w:val="yellow"/>
        </w:rPr>
        <w:t>s can</w:t>
      </w:r>
      <w:r>
        <w:rPr>
          <w:rFonts w:ascii="Times New Roman" w:hAnsi="Times New Roman" w:cs="Times New Roman"/>
          <w:sz w:val="24"/>
          <w:szCs w:val="24"/>
        </w:rPr>
        <w:t xml:space="preserve"> extend </w:t>
      </w:r>
      <w:r>
        <w:rPr>
          <w:rFonts w:ascii="Times New Roman" w:hAnsi="Times New Roman" w:cs="Times New Roman"/>
          <w:sz w:val="24"/>
          <w:szCs w:val="24"/>
          <w:highlight w:val="yellow"/>
        </w:rPr>
        <w:t>over</w:t>
      </w:r>
      <w:r>
        <w:rPr>
          <w:rFonts w:ascii="Times New Roman" w:hAnsi="Times New Roman" w:cs="Times New Roman"/>
          <w:sz w:val="24"/>
          <w:szCs w:val="24"/>
        </w:rPr>
        <w:t xml:space="preserve"> time and across several biological functions (Ahmed et al., 2025). Likewise, biochemical endpoints are highly sensitive to stress during chlorpyrifos</w:t>
      </w:r>
      <w:r>
        <w:rPr>
          <w:rFonts w:ascii="Times New Roman" w:hAnsi="Times New Roman" w:cs="Times New Roman"/>
          <w:sz w:val="24"/>
          <w:szCs w:val="24"/>
          <w:highlight w:val="yellow"/>
        </w:rPr>
        <w:t xml:space="preserve"> exposure</w:t>
      </w:r>
      <w:r>
        <w:rPr>
          <w:rFonts w:ascii="Times New Roman" w:hAnsi="Times New Roman" w:cs="Times New Roman"/>
          <w:sz w:val="24"/>
          <w:szCs w:val="24"/>
        </w:rPr>
        <w:t xml:space="preserve">, </w:t>
      </w:r>
      <w:r>
        <w:rPr>
          <w:rFonts w:ascii="Times New Roman" w:hAnsi="Times New Roman" w:cs="Times New Roman"/>
          <w:sz w:val="24"/>
          <w:szCs w:val="24"/>
          <w:highlight w:val="yellow"/>
        </w:rPr>
        <w:t>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altered protein metabolism </w:t>
      </w:r>
      <w:r>
        <w:rPr>
          <w:rFonts w:ascii="Times New Roman" w:hAnsi="Times New Roman" w:cs="Times New Roman"/>
          <w:sz w:val="24"/>
          <w:szCs w:val="24"/>
          <w:highlight w:val="yellow"/>
        </w:rPr>
        <w:t>also r</w:t>
      </w:r>
      <w:r>
        <w:rPr>
          <w:rFonts w:ascii="Times New Roman" w:hAnsi="Times New Roman" w:cs="Times New Roman"/>
          <w:sz w:val="24"/>
          <w:szCs w:val="24"/>
        </w:rPr>
        <w:t>e</w:t>
      </w:r>
      <w:r>
        <w:rPr>
          <w:rFonts w:ascii="Times New Roman" w:hAnsi="Times New Roman" w:cs="Times New Roman"/>
          <w:sz w:val="24"/>
          <w:szCs w:val="24"/>
          <w:highlight w:val="yellow"/>
        </w:rPr>
        <w:t>port</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in </w:t>
      </w:r>
      <w:r>
        <w:rPr>
          <w:rFonts w:ascii="Times New Roman" w:hAnsi="Times New Roman" w:cs="Times New Roman"/>
          <w:i/>
          <w:iCs/>
          <w:sz w:val="24"/>
          <w:szCs w:val="24"/>
          <w:highlight w:val="yellow"/>
        </w:rPr>
        <w:t>C. punctatus</w:t>
      </w:r>
      <w:r>
        <w:rPr>
          <w:rFonts w:ascii="Times New Roman" w:hAnsi="Times New Roman" w:cs="Times New Roman"/>
          <w:sz w:val="24"/>
          <w:szCs w:val="24"/>
        </w:rPr>
        <w:t xml:space="preserve"> (Na</w:t>
      </w:r>
      <w:r>
        <w:rPr>
          <w:rFonts w:ascii="Times New Roman" w:hAnsi="Times New Roman" w:cs="Times New Roman"/>
          <w:sz w:val="24"/>
          <w:szCs w:val="24"/>
          <w:highlight w:val="yellow"/>
        </w:rPr>
        <w:t>yac &amp; Na</w:t>
      </w:r>
      <w:r>
        <w:rPr>
          <w:rFonts w:ascii="Times New Roman" w:hAnsi="Times New Roman" w:cs="Times New Roman"/>
          <w:sz w:val="24"/>
          <w:szCs w:val="24"/>
        </w:rPr>
        <w:t>ik, 2025).</w:t>
      </w:r>
    </w:p>
    <w:p w14:paraId="0EB2E7D1" w14:textId="00F5F180" w:rsidR="00271A11" w:rsidRPr="0086259C" w:rsidRDefault="00000000" w:rsidP="0086259C">
      <w:pPr>
        <w:spacing w:after="0" w:line="360" w:lineRule="auto"/>
        <w:contextualSpacing/>
        <w:jc w:val="both"/>
        <w:rPr>
          <w:rFonts w:ascii="Times New Roman" w:hAnsi="Times New Roman" w:cs="Times New Roman"/>
          <w:bCs/>
          <w:sz w:val="24"/>
          <w:szCs w:val="24"/>
        </w:rPr>
      </w:pPr>
      <w:r w:rsidRPr="0086259C">
        <w:rPr>
          <w:rFonts w:ascii="Times New Roman" w:eastAsia="Times New Roman" w:hAnsi="Times New Roman" w:cs="Times New Roman"/>
          <w:bCs/>
          <w:sz w:val="24"/>
          <w:highlight w:val="yellow"/>
        </w:rPr>
        <w:t>Recent work on freshwater fish has further shown that organophosphorus pesticide exposure can alter tissue biochemical constituents, supporting the use of biochemical endpoints in pesticide-stress assessment (Mishra et al., 2025).</w:t>
      </w:r>
      <w:r w:rsidR="0086259C">
        <w:rPr>
          <w:rFonts w:ascii="Times New Roman" w:hAnsi="Times New Roman" w:cs="Times New Roman"/>
          <w:bCs/>
          <w:sz w:val="24"/>
          <w:szCs w:val="24"/>
        </w:rPr>
        <w:t xml:space="preserve"> </w:t>
      </w:r>
      <w:r w:rsidR="00271A11" w:rsidRPr="0086259C">
        <w:rPr>
          <w:rFonts w:ascii="Times New Roman" w:hAnsi="Times New Roman" w:cs="Times New Roman"/>
          <w:bCs/>
          <w:sz w:val="24"/>
          <w:szCs w:val="24"/>
        </w:rPr>
        <w:t xml:space="preserve">Disruption of cellular redox homeostasis is increasingly linked to pesticide toxicity. </w:t>
      </w:r>
      <w:r w:rsidR="00271A11" w:rsidRPr="0086259C">
        <w:rPr>
          <w:rFonts w:ascii="Times New Roman" w:hAnsi="Times New Roman" w:cs="Times New Roman"/>
          <w:bCs/>
          <w:sz w:val="24"/>
          <w:szCs w:val="24"/>
          <w:highlight w:val="yellow"/>
        </w:rPr>
        <w:t>P</w:t>
      </w:r>
      <w:r w:rsidR="00271A11" w:rsidRPr="0086259C">
        <w:rPr>
          <w:rFonts w:ascii="Times New Roman" w:hAnsi="Times New Roman" w:cs="Times New Roman"/>
          <w:bCs/>
          <w:sz w:val="24"/>
          <w:szCs w:val="24"/>
        </w:rPr>
        <w:t xml:space="preserve">esticide exposure in </w:t>
      </w:r>
      <w:r w:rsidR="00271A11" w:rsidRPr="0086259C">
        <w:rPr>
          <w:rFonts w:ascii="Times New Roman" w:hAnsi="Times New Roman" w:cs="Times New Roman"/>
          <w:bCs/>
          <w:i/>
          <w:iCs/>
          <w:sz w:val="24"/>
          <w:szCs w:val="24"/>
          <w:highlight w:val="yellow"/>
        </w:rPr>
        <w:t>C. punctatus</w:t>
      </w:r>
      <w:r w:rsidR="00271A11" w:rsidRPr="0086259C">
        <w:rPr>
          <w:rFonts w:ascii="Times New Roman" w:hAnsi="Times New Roman" w:cs="Times New Roman"/>
          <w:bCs/>
          <w:sz w:val="24"/>
          <w:szCs w:val="24"/>
        </w:rPr>
        <w:t xml:space="preserve"> </w:t>
      </w:r>
      <w:r w:rsidR="00271A11" w:rsidRPr="0086259C">
        <w:rPr>
          <w:rFonts w:ascii="Times New Roman" w:hAnsi="Times New Roman" w:cs="Times New Roman"/>
          <w:bCs/>
          <w:sz w:val="24"/>
          <w:szCs w:val="24"/>
          <w:highlight w:val="yellow"/>
        </w:rPr>
        <w:t>h</w:t>
      </w:r>
      <w:r w:rsidR="00271A11" w:rsidRPr="0086259C">
        <w:rPr>
          <w:rFonts w:ascii="Times New Roman" w:hAnsi="Times New Roman" w:cs="Times New Roman"/>
          <w:bCs/>
          <w:sz w:val="24"/>
          <w:szCs w:val="24"/>
        </w:rPr>
        <w:t>a</w:t>
      </w:r>
      <w:r w:rsidR="00271A11" w:rsidRPr="0086259C">
        <w:rPr>
          <w:rFonts w:ascii="Times New Roman" w:hAnsi="Times New Roman" w:cs="Times New Roman"/>
          <w:bCs/>
          <w:sz w:val="24"/>
          <w:szCs w:val="24"/>
          <w:highlight w:val="yellow"/>
        </w:rPr>
        <w:t>s bee</w:t>
      </w:r>
      <w:r w:rsidR="00271A11" w:rsidRPr="0086259C">
        <w:rPr>
          <w:rFonts w:ascii="Times New Roman" w:hAnsi="Times New Roman" w:cs="Times New Roman"/>
          <w:bCs/>
          <w:sz w:val="24"/>
          <w:szCs w:val="24"/>
        </w:rPr>
        <w:t>n</w:t>
      </w:r>
      <w:r w:rsidR="00271A11" w:rsidRPr="0086259C">
        <w:rPr>
          <w:rFonts w:ascii="Times New Roman" w:hAnsi="Times New Roman" w:cs="Times New Roman"/>
          <w:bCs/>
          <w:sz w:val="24"/>
          <w:szCs w:val="24"/>
          <w:highlight w:val="yellow"/>
        </w:rPr>
        <w:t xml:space="preserve"> associate</w:t>
      </w:r>
      <w:r w:rsidR="00271A11" w:rsidRPr="0086259C">
        <w:rPr>
          <w:rFonts w:ascii="Times New Roman" w:hAnsi="Times New Roman" w:cs="Times New Roman"/>
          <w:bCs/>
          <w:sz w:val="24"/>
          <w:szCs w:val="24"/>
        </w:rPr>
        <w:t>d</w:t>
      </w:r>
      <w:r w:rsidR="00271A11" w:rsidRPr="0086259C">
        <w:rPr>
          <w:rFonts w:ascii="Times New Roman" w:hAnsi="Times New Roman" w:cs="Times New Roman"/>
          <w:bCs/>
          <w:sz w:val="24"/>
          <w:szCs w:val="24"/>
          <w:highlight w:val="yellow"/>
        </w:rPr>
        <w:t xml:space="preserve"> with</w:t>
      </w:r>
      <w:r w:rsidR="00271A11" w:rsidRPr="0086259C">
        <w:rPr>
          <w:rFonts w:ascii="Times New Roman" w:hAnsi="Times New Roman" w:cs="Times New Roman"/>
          <w:bCs/>
          <w:sz w:val="24"/>
          <w:szCs w:val="24"/>
        </w:rPr>
        <w:t xml:space="preserve"> changes in biochemical indices a</w:t>
      </w:r>
      <w:r w:rsidR="00271A11" w:rsidRPr="0086259C">
        <w:rPr>
          <w:rFonts w:ascii="Times New Roman" w:hAnsi="Times New Roman" w:cs="Times New Roman"/>
          <w:bCs/>
          <w:sz w:val="24"/>
          <w:szCs w:val="24"/>
          <w:highlight w:val="yellow"/>
        </w:rPr>
        <w:t>nd</w:t>
      </w:r>
      <w:r w:rsidR="00271A11" w:rsidRPr="0086259C">
        <w:rPr>
          <w:rFonts w:ascii="Times New Roman" w:hAnsi="Times New Roman" w:cs="Times New Roman"/>
          <w:bCs/>
          <w:sz w:val="24"/>
          <w:szCs w:val="24"/>
        </w:rPr>
        <w:t xml:space="preserve"> altered expression of molecular</w:t>
      </w:r>
      <w:r w:rsidR="00271A11">
        <w:rPr>
          <w:rFonts w:ascii="Times New Roman" w:hAnsi="Times New Roman" w:cs="Times New Roman"/>
          <w:sz w:val="24"/>
          <w:szCs w:val="24"/>
        </w:rPr>
        <w:t xml:space="preserve"> biomarkers related to oxidative and endoplasmic reticulum stress pathways (Khan et al., 202</w:t>
      </w:r>
      <w:r w:rsidR="00271A11">
        <w:rPr>
          <w:rFonts w:ascii="Times New Roman" w:hAnsi="Times New Roman" w:cs="Times New Roman"/>
          <w:sz w:val="24"/>
          <w:szCs w:val="24"/>
          <w:highlight w:val="yellow"/>
        </w:rPr>
        <w:t>5</w:t>
      </w:r>
      <w:r w:rsidR="00271A11">
        <w:rPr>
          <w:rFonts w:ascii="Times New Roman" w:hAnsi="Times New Roman" w:cs="Times New Roman"/>
          <w:sz w:val="24"/>
          <w:szCs w:val="24"/>
        </w:rPr>
        <w:t>). Thus, pesticide exposure</w:t>
      </w:r>
      <w:r w:rsidR="00271A11">
        <w:rPr>
          <w:rFonts w:ascii="Times New Roman" w:hAnsi="Times New Roman" w:cs="Times New Roman"/>
          <w:sz w:val="24"/>
          <w:szCs w:val="24"/>
          <w:highlight w:val="yellow"/>
        </w:rPr>
        <w:t>, particularly chronic exposure,</w:t>
      </w:r>
      <w:r w:rsidR="00271A11">
        <w:rPr>
          <w:rFonts w:ascii="Times New Roman" w:hAnsi="Times New Roman" w:cs="Times New Roman"/>
          <w:sz w:val="24"/>
          <w:szCs w:val="24"/>
        </w:rPr>
        <w:t xml:space="preserve"> may also contribute to oxidative injury in physiologically speciali</w:t>
      </w:r>
      <w:r w:rsidR="00271A11">
        <w:rPr>
          <w:rFonts w:ascii="Times New Roman" w:hAnsi="Times New Roman" w:cs="Times New Roman"/>
          <w:sz w:val="24"/>
          <w:szCs w:val="24"/>
          <w:highlight w:val="yellow"/>
        </w:rPr>
        <w:t>s</w:t>
      </w:r>
      <w:r w:rsidR="00271A11">
        <w:rPr>
          <w:rFonts w:ascii="Times New Roman" w:hAnsi="Times New Roman" w:cs="Times New Roman"/>
          <w:sz w:val="24"/>
          <w:szCs w:val="24"/>
        </w:rPr>
        <w:t xml:space="preserve">ed tissues such as reproductive organs, where </w:t>
      </w:r>
      <w:r w:rsidR="00271A11">
        <w:rPr>
          <w:rFonts w:ascii="Times New Roman" w:hAnsi="Times New Roman" w:cs="Times New Roman"/>
          <w:i/>
          <w:iCs/>
          <w:sz w:val="24"/>
          <w:szCs w:val="24"/>
          <w:highlight w:val="yellow"/>
        </w:rPr>
        <w:t>C. punctatus</w:t>
      </w:r>
      <w:r w:rsidR="00271A11">
        <w:rPr>
          <w:rFonts w:ascii="Times New Roman" w:hAnsi="Times New Roman" w:cs="Times New Roman"/>
          <w:sz w:val="24"/>
          <w:szCs w:val="24"/>
        </w:rPr>
        <w:t xml:space="preserve"> showed reduced ovarian development associated with redox-mediated injury (Jain et al., 2025). These observations support the view that the endogenous antioxidant response should be considered a biologically informative measure of pesticide-induced stress </w:t>
      </w:r>
      <w:r w:rsidR="00271A11">
        <w:rPr>
          <w:rFonts w:ascii="Times New Roman" w:hAnsi="Times New Roman" w:cs="Times New Roman"/>
          <w:sz w:val="24"/>
          <w:szCs w:val="24"/>
          <w:highlight w:val="yellow"/>
        </w:rPr>
        <w:t>rather tha</w:t>
      </w:r>
      <w:r w:rsidR="00271A11">
        <w:rPr>
          <w:rFonts w:ascii="Times New Roman" w:hAnsi="Times New Roman" w:cs="Times New Roman"/>
          <w:sz w:val="24"/>
          <w:szCs w:val="24"/>
        </w:rPr>
        <w:t>n merely a consequence of pesticide toxicity.</w:t>
      </w:r>
    </w:p>
    <w:p w14:paraId="78E367B8" w14:textId="1DC3083E" w:rsidR="0013489C" w:rsidRPr="0086259C" w:rsidRDefault="00000000" w:rsidP="0086259C">
      <w:pPr>
        <w:spacing w:after="0" w:line="360" w:lineRule="auto"/>
        <w:contextualSpacing/>
        <w:jc w:val="both"/>
        <w:rPr>
          <w:rFonts w:ascii="Times New Roman" w:hAnsi="Times New Roman" w:cs="Times New Roman"/>
          <w:bCs/>
          <w:sz w:val="24"/>
          <w:szCs w:val="24"/>
        </w:rPr>
      </w:pPr>
      <w:r w:rsidRPr="0086259C">
        <w:rPr>
          <w:rFonts w:ascii="Times New Roman" w:eastAsia="Times New Roman" w:hAnsi="Times New Roman" w:cs="Times New Roman"/>
          <w:bCs/>
          <w:sz w:val="24"/>
          <w:highlight w:val="yellow"/>
        </w:rPr>
        <w:lastRenderedPageBreak/>
        <w:t>Recent synthesis of the evidence indicates that organophosphate exposure in fish is associated with interconnected biochemical, oxidative, neurotoxic, and physiological responses, supporting multi-endpoint assessment of pesticide toxicity (Mukherjee et al., 2025).</w:t>
      </w:r>
      <w:r w:rsidR="0086259C">
        <w:rPr>
          <w:rFonts w:ascii="Times New Roman" w:hAnsi="Times New Roman" w:cs="Times New Roman"/>
          <w:bCs/>
          <w:sz w:val="24"/>
          <w:szCs w:val="24"/>
        </w:rPr>
        <w:t xml:space="preserve"> </w:t>
      </w:r>
      <w:r w:rsidRPr="0086259C">
        <w:rPr>
          <w:rFonts w:ascii="Times New Roman" w:eastAsia="Times New Roman" w:hAnsi="Times New Roman" w:cs="Times New Roman"/>
          <w:bCs/>
          <w:sz w:val="24"/>
          <w:highlight w:val="yellow"/>
        </w:rPr>
        <w:t>Experimental evidence from juvenile freshwater fish also shows that chlorpyriphos exposure can alter antioxidant enzyme activity alongside haematological and tissue-level responses (Hossain et al., 2025).</w:t>
      </w:r>
    </w:p>
    <w:p w14:paraId="470EF5E1" w14:textId="77777777" w:rsidR="00271A11" w:rsidRDefault="00271A11" w:rsidP="0086259C">
      <w:pPr>
        <w:spacing w:after="0" w:line="360" w:lineRule="auto"/>
        <w:contextualSpacing/>
        <w:jc w:val="both"/>
        <w:rPr>
          <w:rFonts w:ascii="Times New Roman" w:hAnsi="Times New Roman" w:cs="Times New Roman"/>
          <w:sz w:val="24"/>
          <w:szCs w:val="24"/>
        </w:rPr>
      </w:pPr>
      <w:r w:rsidRPr="0086259C">
        <w:rPr>
          <w:rFonts w:ascii="Times New Roman" w:hAnsi="Times New Roman" w:cs="Times New Roman"/>
          <w:bCs/>
          <w:sz w:val="24"/>
          <w:szCs w:val="24"/>
        </w:rPr>
        <w:t>Given the role of ascorbic acid in antioxidant defen</w:t>
      </w:r>
      <w:r w:rsidRPr="0086259C">
        <w:rPr>
          <w:rFonts w:ascii="Times New Roman" w:hAnsi="Times New Roman" w:cs="Times New Roman"/>
          <w:bCs/>
          <w:sz w:val="24"/>
          <w:szCs w:val="24"/>
          <w:highlight w:val="yellow"/>
        </w:rPr>
        <w:t>c</w:t>
      </w:r>
      <w:r w:rsidRPr="0086259C">
        <w:rPr>
          <w:rFonts w:ascii="Times New Roman" w:hAnsi="Times New Roman" w:cs="Times New Roman"/>
          <w:bCs/>
          <w:sz w:val="24"/>
          <w:szCs w:val="24"/>
        </w:rPr>
        <w:t>e and cellular homeostasis,</w:t>
      </w:r>
      <w:r>
        <w:rPr>
          <w:rFonts w:ascii="Times New Roman" w:hAnsi="Times New Roman" w:cs="Times New Roman"/>
          <w:sz w:val="24"/>
          <w:szCs w:val="24"/>
        </w:rPr>
        <w:t xml:space="preserve"> investigati</w:t>
      </w:r>
      <w:r>
        <w:rPr>
          <w:rFonts w:ascii="Times New Roman" w:hAnsi="Times New Roman" w:cs="Times New Roman"/>
          <w:sz w:val="24"/>
          <w:szCs w:val="24"/>
          <w:highlight w:val="yellow"/>
        </w:rPr>
        <w:t>o</w:t>
      </w:r>
      <w:r>
        <w:rPr>
          <w:rFonts w:ascii="Times New Roman" w:hAnsi="Times New Roman" w:cs="Times New Roman"/>
          <w:sz w:val="24"/>
          <w:szCs w:val="24"/>
        </w:rPr>
        <w:t>n</w:t>
      </w:r>
      <w:r>
        <w:rPr>
          <w:rFonts w:ascii="Times New Roman" w:hAnsi="Times New Roman" w:cs="Times New Roman"/>
          <w:sz w:val="24"/>
          <w:szCs w:val="24"/>
          <w:highlight w:val="yellow"/>
        </w:rPr>
        <w:t xml:space="preserve"> of</w:t>
      </w:r>
      <w:r>
        <w:rPr>
          <w:rFonts w:ascii="Times New Roman" w:hAnsi="Times New Roman" w:cs="Times New Roman"/>
          <w:sz w:val="24"/>
          <w:szCs w:val="24"/>
        </w:rPr>
        <w:t xml:space="preserve"> its role as a biochemical modulator of </w:t>
      </w:r>
      <w:r>
        <w:rPr>
          <w:rFonts w:ascii="Times New Roman" w:hAnsi="Times New Roman" w:cs="Times New Roman"/>
          <w:sz w:val="24"/>
          <w:szCs w:val="24"/>
          <w:highlight w:val="yellow"/>
        </w:rPr>
        <w:t>pes</w:t>
      </w:r>
      <w:r>
        <w:rPr>
          <w:rFonts w:ascii="Times New Roman" w:hAnsi="Times New Roman" w:cs="Times New Roman"/>
          <w:sz w:val="24"/>
          <w:szCs w:val="24"/>
        </w:rPr>
        <w:t>t</w:t>
      </w:r>
      <w:r>
        <w:rPr>
          <w:rFonts w:ascii="Times New Roman" w:hAnsi="Times New Roman" w:cs="Times New Roman"/>
          <w:sz w:val="24"/>
          <w:szCs w:val="24"/>
          <w:highlight w:val="yellow"/>
        </w:rPr>
        <w:t>icid</w:t>
      </w:r>
      <w:r>
        <w:rPr>
          <w:rFonts w:ascii="Times New Roman" w:hAnsi="Times New Roman" w:cs="Times New Roman"/>
          <w:sz w:val="24"/>
          <w:szCs w:val="24"/>
        </w:rPr>
        <w:t>e</w:t>
      </w:r>
      <w:r>
        <w:rPr>
          <w:rFonts w:ascii="Times New Roman" w:hAnsi="Times New Roman" w:cs="Times New Roman"/>
          <w:sz w:val="24"/>
          <w:szCs w:val="24"/>
          <w:highlight w:val="yellow"/>
        </w:rPr>
        <w:t>-induced</w:t>
      </w:r>
      <w:r>
        <w:rPr>
          <w:rFonts w:ascii="Times New Roman" w:hAnsi="Times New Roman" w:cs="Times New Roman"/>
          <w:sz w:val="24"/>
          <w:szCs w:val="24"/>
        </w:rPr>
        <w:t xml:space="preserve"> stress in fish </w:t>
      </w:r>
      <w:r>
        <w:rPr>
          <w:rFonts w:ascii="Times New Roman" w:hAnsi="Times New Roman" w:cs="Times New Roman"/>
          <w:sz w:val="24"/>
          <w:szCs w:val="24"/>
          <w:highlight w:val="yellow"/>
        </w:rPr>
        <w:t>is</w:t>
      </w:r>
      <w:r>
        <w:rPr>
          <w:rFonts w:ascii="Times New Roman" w:hAnsi="Times New Roman" w:cs="Times New Roman"/>
          <w:sz w:val="24"/>
          <w:szCs w:val="24"/>
        </w:rPr>
        <w:t xml:space="preserve"> p</w:t>
      </w:r>
      <w:r>
        <w:rPr>
          <w:rFonts w:ascii="Times New Roman" w:hAnsi="Times New Roman" w:cs="Times New Roman"/>
          <w:sz w:val="24"/>
          <w:szCs w:val="24"/>
          <w:highlight w:val="yellow"/>
        </w:rPr>
        <w:t>ar</w:t>
      </w:r>
      <w:r>
        <w:rPr>
          <w:rFonts w:ascii="Times New Roman" w:hAnsi="Times New Roman" w:cs="Times New Roman"/>
          <w:sz w:val="24"/>
          <w:szCs w:val="24"/>
        </w:rPr>
        <w:t>tic</w:t>
      </w:r>
      <w:r>
        <w:rPr>
          <w:rFonts w:ascii="Times New Roman" w:hAnsi="Times New Roman" w:cs="Times New Roman"/>
          <w:sz w:val="24"/>
          <w:szCs w:val="24"/>
          <w:highlight w:val="yellow"/>
        </w:rPr>
        <w:t>ularly r</w:t>
      </w:r>
      <w:r>
        <w:rPr>
          <w:rFonts w:ascii="Times New Roman" w:hAnsi="Times New Roman" w:cs="Times New Roman"/>
          <w:sz w:val="24"/>
          <w:szCs w:val="24"/>
        </w:rPr>
        <w:t>e</w:t>
      </w:r>
      <w:r>
        <w:rPr>
          <w:rFonts w:ascii="Times New Roman" w:hAnsi="Times New Roman" w:cs="Times New Roman"/>
          <w:sz w:val="24"/>
          <w:szCs w:val="24"/>
          <w:highlight w:val="yellow"/>
        </w:rPr>
        <w:t>levant</w:t>
      </w:r>
      <w:r>
        <w:rPr>
          <w:rFonts w:ascii="Times New Roman" w:hAnsi="Times New Roman" w:cs="Times New Roman"/>
          <w:sz w:val="24"/>
          <w:szCs w:val="24"/>
        </w:rPr>
        <w:t xml:space="preserve">. Ascorbic acid supplementation was found to reduce the stress effects of deltamethrin in </w:t>
      </w:r>
      <w:r>
        <w:rPr>
          <w:rFonts w:ascii="Times New Roman" w:hAnsi="Times New Roman" w:cs="Times New Roman"/>
          <w:i/>
          <w:sz w:val="24"/>
          <w:szCs w:val="24"/>
          <w:highlight w:val="yellow"/>
        </w:rPr>
        <w:t>Clarias gariepinus</w:t>
      </w:r>
      <w:r>
        <w:rPr>
          <w:rFonts w:ascii="Times New Roman" w:hAnsi="Times New Roman" w:cs="Times New Roman"/>
          <w:sz w:val="24"/>
          <w:szCs w:val="24"/>
        </w:rPr>
        <w:t>, indicat</w:t>
      </w:r>
      <w:r>
        <w:rPr>
          <w:rFonts w:ascii="Times New Roman" w:hAnsi="Times New Roman" w:cs="Times New Roman"/>
          <w:sz w:val="24"/>
          <w:szCs w:val="24"/>
          <w:highlight w:val="yellow"/>
        </w:rPr>
        <w:t>ing</w:t>
      </w:r>
      <w:r>
        <w:rPr>
          <w:rFonts w:ascii="Times New Roman" w:hAnsi="Times New Roman" w:cs="Times New Roman"/>
          <w:sz w:val="24"/>
          <w:szCs w:val="24"/>
        </w:rPr>
        <w:t xml:space="preserve"> th</w:t>
      </w:r>
      <w:r>
        <w:rPr>
          <w:rFonts w:ascii="Times New Roman" w:hAnsi="Times New Roman" w:cs="Times New Roman"/>
          <w:sz w:val="24"/>
          <w:szCs w:val="24"/>
          <w:highlight w:val="yellow"/>
        </w:rPr>
        <w:t>a</w:t>
      </w:r>
      <w:r>
        <w:rPr>
          <w:rFonts w:ascii="Times New Roman" w:hAnsi="Times New Roman" w:cs="Times New Roman"/>
          <w:sz w:val="24"/>
          <w:szCs w:val="24"/>
        </w:rPr>
        <w:t xml:space="preserve">t vitamin C </w:t>
      </w:r>
      <w:r>
        <w:rPr>
          <w:rFonts w:ascii="Times New Roman" w:hAnsi="Times New Roman" w:cs="Times New Roman"/>
          <w:sz w:val="24"/>
          <w:szCs w:val="24"/>
          <w:highlight w:val="yellow"/>
        </w:rPr>
        <w:t>may</w:t>
      </w:r>
      <w:r>
        <w:rPr>
          <w:rFonts w:ascii="Times New Roman" w:hAnsi="Times New Roman" w:cs="Times New Roman"/>
          <w:sz w:val="24"/>
          <w:szCs w:val="24"/>
        </w:rPr>
        <w:t xml:space="preserve"> help normali</w:t>
      </w:r>
      <w:r>
        <w:rPr>
          <w:rFonts w:ascii="Times New Roman" w:hAnsi="Times New Roman" w:cs="Times New Roman"/>
          <w:sz w:val="24"/>
          <w:szCs w:val="24"/>
          <w:highlight w:val="yellow"/>
        </w:rPr>
        <w:t>s</w:t>
      </w:r>
      <w:r>
        <w:rPr>
          <w:rFonts w:ascii="Times New Roman" w:hAnsi="Times New Roman" w:cs="Times New Roman"/>
          <w:sz w:val="24"/>
          <w:szCs w:val="24"/>
        </w:rPr>
        <w:t>e pesticide</w:t>
      </w:r>
      <w:r>
        <w:rPr>
          <w:rFonts w:ascii="Times New Roman" w:hAnsi="Times New Roman" w:cs="Times New Roman"/>
          <w:sz w:val="24"/>
          <w:szCs w:val="24"/>
          <w:highlight w:val="yellow"/>
        </w:rPr>
        <w:t xml:space="preserve">-induced </w:t>
      </w:r>
      <w:r>
        <w:rPr>
          <w:rFonts w:ascii="Times New Roman" w:hAnsi="Times New Roman" w:cs="Times New Roman"/>
          <w:sz w:val="24"/>
          <w:szCs w:val="24"/>
        </w:rPr>
        <w:t>s</w:t>
      </w:r>
      <w:r>
        <w:rPr>
          <w:rFonts w:ascii="Times New Roman" w:hAnsi="Times New Roman" w:cs="Times New Roman"/>
          <w:sz w:val="24"/>
          <w:szCs w:val="24"/>
          <w:highlight w:val="yellow"/>
        </w:rPr>
        <w:t>t</w:t>
      </w:r>
      <w:r>
        <w:rPr>
          <w:rFonts w:ascii="Times New Roman" w:hAnsi="Times New Roman" w:cs="Times New Roman"/>
          <w:sz w:val="24"/>
          <w:szCs w:val="24"/>
        </w:rPr>
        <w:t>re</w:t>
      </w:r>
      <w:r>
        <w:rPr>
          <w:rFonts w:ascii="Times New Roman" w:hAnsi="Times New Roman" w:cs="Times New Roman"/>
          <w:sz w:val="24"/>
          <w:szCs w:val="24"/>
          <w:highlight w:val="yellow"/>
        </w:rPr>
        <w:t>ss</w:t>
      </w:r>
      <w:r>
        <w:rPr>
          <w:rFonts w:ascii="Times New Roman" w:hAnsi="Times New Roman" w:cs="Times New Roman"/>
          <w:sz w:val="24"/>
          <w:szCs w:val="24"/>
        </w:rPr>
        <w:t xml:space="preserve"> in fish (Datta &amp; Kaviraj, 2003). Similar protective effects have been observed following fenvalerate exposure, with dietary ascorbic acid treatment reducing chronic toxicity in </w:t>
      </w:r>
      <w:r>
        <w:rPr>
          <w:rFonts w:ascii="Times New Roman" w:hAnsi="Times New Roman" w:cs="Times New Roman"/>
          <w:i/>
          <w:sz w:val="24"/>
          <w:szCs w:val="24"/>
          <w:highlight w:val="yellow"/>
        </w:rPr>
        <w:t>C. gariepinus</w:t>
      </w:r>
      <w:r>
        <w:rPr>
          <w:rFonts w:ascii="Times New Roman" w:hAnsi="Times New Roman" w:cs="Times New Roman"/>
          <w:sz w:val="24"/>
          <w:szCs w:val="24"/>
        </w:rPr>
        <w:t xml:space="preserve"> (Datta &amp; Kaviraj, 2006). Experimental evidence further suggests that ascorbic acid can reduce </w:t>
      </w:r>
      <w:r>
        <w:rPr>
          <w:rFonts w:ascii="Times New Roman" w:hAnsi="Times New Roman" w:cs="Times New Roman"/>
          <w:sz w:val="24"/>
          <w:szCs w:val="24"/>
          <w:highlight w:val="yellow"/>
        </w:rPr>
        <w:t>pes</w:t>
      </w:r>
      <w:r>
        <w:rPr>
          <w:rFonts w:ascii="Times New Roman" w:hAnsi="Times New Roman" w:cs="Times New Roman"/>
          <w:sz w:val="24"/>
          <w:szCs w:val="24"/>
        </w:rPr>
        <w:t>t</w:t>
      </w:r>
      <w:r>
        <w:rPr>
          <w:rFonts w:ascii="Times New Roman" w:hAnsi="Times New Roman" w:cs="Times New Roman"/>
          <w:sz w:val="24"/>
          <w:szCs w:val="24"/>
          <w:highlight w:val="yellow"/>
        </w:rPr>
        <w:t>icid</w:t>
      </w:r>
      <w:r>
        <w:rPr>
          <w:rFonts w:ascii="Times New Roman" w:hAnsi="Times New Roman" w:cs="Times New Roman"/>
          <w:sz w:val="24"/>
          <w:szCs w:val="24"/>
        </w:rPr>
        <w:t>e</w:t>
      </w:r>
      <w:r>
        <w:rPr>
          <w:rFonts w:ascii="Times New Roman" w:hAnsi="Times New Roman" w:cs="Times New Roman"/>
          <w:sz w:val="24"/>
          <w:szCs w:val="24"/>
          <w:highlight w:val="yellow"/>
        </w:rPr>
        <w:t>-induced</w:t>
      </w:r>
      <w:r>
        <w:rPr>
          <w:rFonts w:ascii="Times New Roman" w:hAnsi="Times New Roman" w:cs="Times New Roman"/>
          <w:sz w:val="24"/>
          <w:szCs w:val="24"/>
        </w:rPr>
        <w:t xml:space="preserve"> toxicity in </w:t>
      </w:r>
      <w:r>
        <w:rPr>
          <w:rFonts w:ascii="Times New Roman" w:hAnsi="Times New Roman" w:cs="Times New Roman"/>
          <w:i/>
          <w:sz w:val="24"/>
          <w:szCs w:val="24"/>
          <w:highlight w:val="yellow"/>
        </w:rPr>
        <w:t>Clarias batrachus</w:t>
      </w:r>
      <w:r>
        <w:rPr>
          <w:rFonts w:ascii="Times New Roman" w:hAnsi="Times New Roman" w:cs="Times New Roman"/>
          <w:sz w:val="24"/>
          <w:szCs w:val="24"/>
        </w:rPr>
        <w:t xml:space="preserve"> and is the</w:t>
      </w:r>
      <w:r>
        <w:rPr>
          <w:rFonts w:ascii="Times New Roman" w:hAnsi="Times New Roman" w:cs="Times New Roman"/>
          <w:sz w:val="24"/>
          <w:szCs w:val="24"/>
          <w:highlight w:val="yellow"/>
        </w:rPr>
        <w:t>refore</w:t>
      </w:r>
      <w:r>
        <w:rPr>
          <w:rFonts w:ascii="Times New Roman" w:hAnsi="Times New Roman" w:cs="Times New Roman"/>
          <w:sz w:val="24"/>
          <w:szCs w:val="24"/>
        </w:rPr>
        <w:t xml:space="preserve"> </w:t>
      </w:r>
      <w:r>
        <w:rPr>
          <w:rFonts w:ascii="Times New Roman" w:hAnsi="Times New Roman" w:cs="Times New Roman"/>
          <w:sz w:val="24"/>
          <w:szCs w:val="24"/>
          <w:highlight w:val="yellow"/>
        </w:rPr>
        <w:t>a</w:t>
      </w:r>
      <w:r>
        <w:rPr>
          <w:rFonts w:ascii="Times New Roman" w:hAnsi="Times New Roman" w:cs="Times New Roman"/>
          <w:sz w:val="24"/>
          <w:szCs w:val="24"/>
        </w:rPr>
        <w:t xml:space="preserve"> relevant antioxidant intervention in aquatic toxicology (Jigyasu &amp; Paul, 2020).</w:t>
      </w:r>
    </w:p>
    <w:p w14:paraId="23FB9DAB" w14:textId="77777777" w:rsidR="00271A11" w:rsidRDefault="00271A11" w:rsidP="008625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Although advances have been made, a</w:t>
      </w:r>
      <w:r>
        <w:rPr>
          <w:rFonts w:ascii="Times New Roman" w:hAnsi="Times New Roman" w:cs="Times New Roman"/>
          <w:sz w:val="24"/>
          <w:szCs w:val="24"/>
          <w:highlight w:val="yellow"/>
        </w:rPr>
        <w:t>n</w:t>
      </w:r>
      <w:r>
        <w:rPr>
          <w:rFonts w:ascii="Times New Roman" w:hAnsi="Times New Roman" w:cs="Times New Roman"/>
          <w:sz w:val="24"/>
          <w:szCs w:val="24"/>
        </w:rPr>
        <w:t xml:space="preserve"> i</w:t>
      </w:r>
      <w:r>
        <w:rPr>
          <w:rFonts w:ascii="Times New Roman" w:hAnsi="Times New Roman" w:cs="Times New Roman"/>
          <w:sz w:val="24"/>
          <w:szCs w:val="24"/>
          <w:highlight w:val="yellow"/>
        </w:rPr>
        <w:t>mport</w:t>
      </w:r>
      <w:r>
        <w:rPr>
          <w:rFonts w:ascii="Times New Roman" w:hAnsi="Times New Roman" w:cs="Times New Roman"/>
          <w:sz w:val="24"/>
          <w:szCs w:val="24"/>
        </w:rPr>
        <w:t>ant</w:t>
      </w:r>
      <w:r>
        <w:rPr>
          <w:rFonts w:ascii="Times New Roman" w:hAnsi="Times New Roman" w:cs="Times New Roman"/>
          <w:sz w:val="24"/>
          <w:szCs w:val="24"/>
          <w:highlight w:val="yellow"/>
        </w:rPr>
        <w:t xml:space="preserve"> research</w:t>
      </w:r>
      <w:r>
        <w:rPr>
          <w:rFonts w:ascii="Times New Roman" w:hAnsi="Times New Roman" w:cs="Times New Roman"/>
          <w:sz w:val="24"/>
          <w:szCs w:val="24"/>
        </w:rPr>
        <w:t xml:space="preserve"> gap remains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R</w:t>
      </w:r>
      <w:r>
        <w:rPr>
          <w:rFonts w:ascii="Times New Roman" w:hAnsi="Times New Roman" w:cs="Times New Roman"/>
          <w:sz w:val="24"/>
          <w:szCs w:val="24"/>
        </w:rPr>
        <w:t>ecen</w:t>
      </w:r>
      <w:r>
        <w:rPr>
          <w:rFonts w:ascii="Times New Roman" w:hAnsi="Times New Roman" w:cs="Times New Roman"/>
          <w:sz w:val="24"/>
          <w:szCs w:val="24"/>
          <w:highlight w:val="yellow"/>
        </w:rPr>
        <w:t>t</w:t>
      </w:r>
      <w:r>
        <w:rPr>
          <w:rFonts w:ascii="Times New Roman" w:hAnsi="Times New Roman" w:cs="Times New Roman"/>
          <w:sz w:val="24"/>
          <w:szCs w:val="24"/>
        </w:rPr>
        <w:t xml:space="preserve"> studies in adult </w:t>
      </w:r>
      <w:r>
        <w:rPr>
          <w:rFonts w:ascii="Times New Roman" w:hAnsi="Times New Roman" w:cs="Times New Roman"/>
          <w:i/>
          <w:iCs/>
          <w:sz w:val="24"/>
          <w:szCs w:val="24"/>
          <w:highlight w:val="yellow"/>
        </w:rPr>
        <w:t>C. punctatus</w:t>
      </w:r>
      <w:r>
        <w:rPr>
          <w:rFonts w:ascii="Times New Roman" w:hAnsi="Times New Roman" w:cs="Times New Roman"/>
          <w:sz w:val="24"/>
          <w:szCs w:val="24"/>
        </w:rPr>
        <w:t xml:space="preserve"> have focused on genotoxic, histopathological, and reproductive changes </w:t>
      </w:r>
      <w:r>
        <w:rPr>
          <w:rFonts w:ascii="Times New Roman" w:hAnsi="Times New Roman" w:cs="Times New Roman"/>
          <w:sz w:val="24"/>
          <w:szCs w:val="24"/>
          <w:highlight w:val="yellow"/>
        </w:rPr>
        <w:t>follow</w:t>
      </w:r>
      <w:r>
        <w:rPr>
          <w:rFonts w:ascii="Times New Roman" w:hAnsi="Times New Roman" w:cs="Times New Roman"/>
          <w:sz w:val="24"/>
          <w:szCs w:val="24"/>
        </w:rPr>
        <w:t xml:space="preserve">ing pesticide exposure, </w:t>
      </w:r>
      <w:r>
        <w:rPr>
          <w:rFonts w:ascii="Times New Roman" w:hAnsi="Times New Roman" w:cs="Times New Roman"/>
          <w:sz w:val="24"/>
          <w:szCs w:val="24"/>
          <w:highlight w:val="yellow"/>
        </w:rPr>
        <w:t>wh</w:t>
      </w:r>
      <w:r>
        <w:rPr>
          <w:rFonts w:ascii="Times New Roman" w:hAnsi="Times New Roman" w:cs="Times New Roman"/>
          <w:sz w:val="24"/>
          <w:szCs w:val="24"/>
        </w:rPr>
        <w:t>ere</w:t>
      </w:r>
      <w:r>
        <w:rPr>
          <w:rFonts w:ascii="Times New Roman" w:hAnsi="Times New Roman" w:cs="Times New Roman"/>
          <w:sz w:val="24"/>
          <w:szCs w:val="24"/>
          <w:highlight w:val="yellow"/>
        </w:rPr>
        <w:t xml:space="preserve">as </w:t>
      </w:r>
      <w:r>
        <w:rPr>
          <w:rFonts w:ascii="Times New Roman" w:hAnsi="Times New Roman" w:cs="Times New Roman"/>
          <w:sz w:val="24"/>
          <w:szCs w:val="24"/>
        </w:rPr>
        <w:t xml:space="preserve">tissue-specific ascorbic acid dynamics have </w:t>
      </w:r>
      <w:r>
        <w:rPr>
          <w:rFonts w:ascii="Times New Roman" w:hAnsi="Times New Roman" w:cs="Times New Roman"/>
          <w:sz w:val="24"/>
          <w:szCs w:val="24"/>
          <w:highlight w:val="yellow"/>
        </w:rPr>
        <w:t>r</w:t>
      </w:r>
      <w:r>
        <w:rPr>
          <w:rFonts w:ascii="Times New Roman" w:hAnsi="Times New Roman" w:cs="Times New Roman"/>
          <w:sz w:val="24"/>
          <w:szCs w:val="24"/>
        </w:rPr>
        <w:t>e</w:t>
      </w:r>
      <w:r>
        <w:rPr>
          <w:rFonts w:ascii="Times New Roman" w:hAnsi="Times New Roman" w:cs="Times New Roman"/>
          <w:sz w:val="24"/>
          <w:szCs w:val="24"/>
          <w:highlight w:val="yellow"/>
        </w:rPr>
        <w:t>c</w:t>
      </w:r>
      <w:r>
        <w:rPr>
          <w:rFonts w:ascii="Times New Roman" w:hAnsi="Times New Roman" w:cs="Times New Roman"/>
          <w:sz w:val="24"/>
          <w:szCs w:val="24"/>
        </w:rPr>
        <w:t>e</w:t>
      </w:r>
      <w:r>
        <w:rPr>
          <w:rFonts w:ascii="Times New Roman" w:hAnsi="Times New Roman" w:cs="Times New Roman"/>
          <w:sz w:val="24"/>
          <w:szCs w:val="24"/>
          <w:highlight w:val="yellow"/>
        </w:rPr>
        <w:t>ived</w:t>
      </w:r>
      <w:r>
        <w:rPr>
          <w:rFonts w:ascii="Times New Roman" w:hAnsi="Times New Roman" w:cs="Times New Roman"/>
          <w:sz w:val="24"/>
          <w:szCs w:val="24"/>
        </w:rPr>
        <w:t xml:space="preserve"> comparatively </w:t>
      </w:r>
      <w:r>
        <w:rPr>
          <w:rFonts w:ascii="Times New Roman" w:hAnsi="Times New Roman" w:cs="Times New Roman"/>
          <w:sz w:val="24"/>
          <w:szCs w:val="24"/>
          <w:highlight w:val="yellow"/>
        </w:rPr>
        <w:t>l</w:t>
      </w:r>
      <w:r>
        <w:rPr>
          <w:rFonts w:ascii="Times New Roman" w:hAnsi="Times New Roman" w:cs="Times New Roman"/>
          <w:sz w:val="24"/>
          <w:szCs w:val="24"/>
        </w:rPr>
        <w:t>es</w:t>
      </w:r>
      <w:r>
        <w:rPr>
          <w:rFonts w:ascii="Times New Roman" w:hAnsi="Times New Roman" w:cs="Times New Roman"/>
          <w:sz w:val="24"/>
          <w:szCs w:val="24"/>
          <w:highlight w:val="yellow"/>
        </w:rPr>
        <w:t>s</w:t>
      </w:r>
      <w:r>
        <w:rPr>
          <w:rFonts w:ascii="Times New Roman" w:hAnsi="Times New Roman" w:cs="Times New Roman"/>
          <w:sz w:val="24"/>
          <w:szCs w:val="24"/>
        </w:rPr>
        <w:t xml:space="preserve"> a</w:t>
      </w:r>
      <w:r>
        <w:rPr>
          <w:rFonts w:ascii="Times New Roman" w:hAnsi="Times New Roman" w:cs="Times New Roman"/>
          <w:sz w:val="24"/>
          <w:szCs w:val="24"/>
          <w:highlight w:val="yellow"/>
        </w:rPr>
        <w:t>tt</w:t>
      </w:r>
      <w:r>
        <w:rPr>
          <w:rFonts w:ascii="Times New Roman" w:hAnsi="Times New Roman" w:cs="Times New Roman"/>
          <w:sz w:val="24"/>
          <w:szCs w:val="24"/>
        </w:rPr>
        <w:t>ention. This distinction is i</w:t>
      </w:r>
      <w:r>
        <w:rPr>
          <w:rFonts w:ascii="Times New Roman" w:hAnsi="Times New Roman" w:cs="Times New Roman"/>
          <w:sz w:val="24"/>
          <w:szCs w:val="24"/>
          <w:highlight w:val="yellow"/>
        </w:rPr>
        <w:t>mport</w:t>
      </w:r>
      <w:r>
        <w:rPr>
          <w:rFonts w:ascii="Times New Roman" w:hAnsi="Times New Roman" w:cs="Times New Roman"/>
          <w:sz w:val="24"/>
          <w:szCs w:val="24"/>
        </w:rPr>
        <w:t xml:space="preserve">ant because the liver, gills, and muscle are structurally distinct compartments with different metabolic profiles and exposure interfaces </w:t>
      </w:r>
      <w:r>
        <w:rPr>
          <w:rFonts w:ascii="Times New Roman" w:hAnsi="Times New Roman" w:cs="Times New Roman"/>
          <w:sz w:val="24"/>
          <w:szCs w:val="24"/>
          <w:highlight w:val="yellow"/>
        </w:rPr>
        <w:t>and may</w:t>
      </w:r>
      <w:r>
        <w:rPr>
          <w:rFonts w:ascii="Times New Roman" w:hAnsi="Times New Roman" w:cs="Times New Roman"/>
          <w:sz w:val="24"/>
          <w:szCs w:val="24"/>
        </w:rPr>
        <w:t xml:space="preserve"> the</w:t>
      </w:r>
      <w:r>
        <w:rPr>
          <w:rFonts w:ascii="Times New Roman" w:hAnsi="Times New Roman" w:cs="Times New Roman"/>
          <w:sz w:val="24"/>
          <w:szCs w:val="24"/>
          <w:highlight w:val="yellow"/>
        </w:rPr>
        <w:t>refore</w:t>
      </w:r>
      <w:r>
        <w:rPr>
          <w:rFonts w:ascii="Times New Roman" w:hAnsi="Times New Roman" w:cs="Times New Roman"/>
          <w:sz w:val="24"/>
          <w:szCs w:val="24"/>
        </w:rPr>
        <w:t xml:space="preserve"> show different antioxidant responses. Previous studies in freshwater fish exposed to dimethoate indicate that ascorbic acid levels </w:t>
      </w:r>
      <w:r>
        <w:rPr>
          <w:rFonts w:ascii="Times New Roman" w:hAnsi="Times New Roman" w:cs="Times New Roman"/>
          <w:sz w:val="24"/>
          <w:szCs w:val="24"/>
          <w:highlight w:val="yellow"/>
        </w:rPr>
        <w:t xml:space="preserve">may decrease </w:t>
      </w:r>
      <w:r>
        <w:rPr>
          <w:rFonts w:ascii="Times New Roman" w:hAnsi="Times New Roman" w:cs="Times New Roman"/>
          <w:sz w:val="24"/>
          <w:szCs w:val="24"/>
        </w:rPr>
        <w:t>in the gills wh</w:t>
      </w:r>
      <w:r>
        <w:rPr>
          <w:rFonts w:ascii="Times New Roman" w:hAnsi="Times New Roman" w:cs="Times New Roman"/>
          <w:sz w:val="24"/>
          <w:szCs w:val="24"/>
          <w:highlight w:val="yellow"/>
        </w:rPr>
        <w:t>il</w:t>
      </w:r>
      <w:r>
        <w:rPr>
          <w:rFonts w:ascii="Times New Roman" w:hAnsi="Times New Roman" w:cs="Times New Roman"/>
          <w:sz w:val="24"/>
          <w:szCs w:val="24"/>
        </w:rPr>
        <w:t>e increas</w:t>
      </w:r>
      <w:r>
        <w:rPr>
          <w:rFonts w:ascii="Times New Roman" w:hAnsi="Times New Roman" w:cs="Times New Roman"/>
          <w:sz w:val="24"/>
          <w:szCs w:val="24"/>
          <w:highlight w:val="yellow"/>
        </w:rPr>
        <w:t>ing</w:t>
      </w:r>
      <w:r>
        <w:rPr>
          <w:rFonts w:ascii="Times New Roman" w:hAnsi="Times New Roman" w:cs="Times New Roman"/>
          <w:sz w:val="24"/>
          <w:szCs w:val="24"/>
        </w:rPr>
        <w:t xml:space="preserve"> in liver and muscle tissues, suggesting a differential tissue response that may serve as a sensitive biochemical indicator of pesticide stress (Bhandare et al., 2023). However, the physiological stress caused by dimethoate in </w:t>
      </w:r>
      <w:r>
        <w:rPr>
          <w:rFonts w:ascii="Times New Roman" w:hAnsi="Times New Roman" w:cs="Times New Roman"/>
          <w:i/>
          <w:iCs/>
          <w:sz w:val="24"/>
          <w:szCs w:val="24"/>
          <w:highlight w:val="yellow"/>
        </w:rPr>
        <w:t>C. punctatus</w:t>
      </w:r>
      <w:r>
        <w:rPr>
          <w:rFonts w:ascii="Times New Roman" w:hAnsi="Times New Roman" w:cs="Times New Roman"/>
          <w:sz w:val="24"/>
          <w:szCs w:val="24"/>
        </w:rPr>
        <w:t xml:space="preserve"> and </w:t>
      </w:r>
      <w:r>
        <w:rPr>
          <w:rFonts w:ascii="Times New Roman" w:hAnsi="Times New Roman" w:cs="Times New Roman"/>
          <w:sz w:val="24"/>
          <w:szCs w:val="24"/>
          <w:highlight w:val="yellow"/>
        </w:rPr>
        <w:t>i</w:t>
      </w:r>
      <w:r>
        <w:rPr>
          <w:rFonts w:ascii="Times New Roman" w:hAnsi="Times New Roman" w:cs="Times New Roman"/>
          <w:sz w:val="24"/>
          <w:szCs w:val="24"/>
        </w:rPr>
        <w:t>t</w:t>
      </w:r>
      <w:r>
        <w:rPr>
          <w:rFonts w:ascii="Times New Roman" w:hAnsi="Times New Roman" w:cs="Times New Roman"/>
          <w:sz w:val="24"/>
          <w:szCs w:val="24"/>
          <w:highlight w:val="yellow"/>
        </w:rPr>
        <w:t>s</w:t>
      </w:r>
      <w:r>
        <w:rPr>
          <w:rFonts w:ascii="Times New Roman" w:hAnsi="Times New Roman" w:cs="Times New Roman"/>
          <w:sz w:val="24"/>
          <w:szCs w:val="24"/>
        </w:rPr>
        <w:t xml:space="preserve"> tiss</w:t>
      </w:r>
      <w:r>
        <w:rPr>
          <w:rFonts w:ascii="Times New Roman" w:hAnsi="Times New Roman" w:cs="Times New Roman"/>
          <w:sz w:val="24"/>
          <w:szCs w:val="24"/>
          <w:highlight w:val="yellow"/>
        </w:rPr>
        <w:t>ue-</w:t>
      </w:r>
      <w:r>
        <w:rPr>
          <w:rFonts w:ascii="Times New Roman" w:hAnsi="Times New Roman" w:cs="Times New Roman"/>
          <w:sz w:val="24"/>
          <w:szCs w:val="24"/>
        </w:rPr>
        <w:t xml:space="preserve">specific </w:t>
      </w:r>
      <w:r>
        <w:rPr>
          <w:rFonts w:ascii="Times New Roman" w:hAnsi="Times New Roman" w:cs="Times New Roman"/>
          <w:sz w:val="24"/>
          <w:szCs w:val="24"/>
          <w:highlight w:val="yellow"/>
        </w:rPr>
        <w:t>b</w:t>
      </w:r>
      <w:r>
        <w:rPr>
          <w:rFonts w:ascii="Times New Roman" w:hAnsi="Times New Roman" w:cs="Times New Roman"/>
          <w:sz w:val="24"/>
          <w:szCs w:val="24"/>
        </w:rPr>
        <w:t>i</w:t>
      </w:r>
      <w:r>
        <w:rPr>
          <w:rFonts w:ascii="Times New Roman" w:hAnsi="Times New Roman" w:cs="Times New Roman"/>
          <w:sz w:val="24"/>
          <w:szCs w:val="24"/>
          <w:highlight w:val="yellow"/>
        </w:rPr>
        <w:t>och</w:t>
      </w:r>
      <w:r>
        <w:rPr>
          <w:rFonts w:ascii="Times New Roman" w:hAnsi="Times New Roman" w:cs="Times New Roman"/>
          <w:sz w:val="24"/>
          <w:szCs w:val="24"/>
        </w:rPr>
        <w:t>e</w:t>
      </w:r>
      <w:r>
        <w:rPr>
          <w:rFonts w:ascii="Times New Roman" w:hAnsi="Times New Roman" w:cs="Times New Roman"/>
          <w:sz w:val="24"/>
          <w:szCs w:val="24"/>
          <w:highlight w:val="yellow"/>
        </w:rPr>
        <w:t>mic</w:t>
      </w:r>
      <w:r>
        <w:rPr>
          <w:rFonts w:ascii="Times New Roman" w:hAnsi="Times New Roman" w:cs="Times New Roman"/>
          <w:sz w:val="24"/>
          <w:szCs w:val="24"/>
        </w:rPr>
        <w:t>a</w:t>
      </w:r>
      <w:r>
        <w:rPr>
          <w:rFonts w:ascii="Times New Roman" w:hAnsi="Times New Roman" w:cs="Times New Roman"/>
          <w:sz w:val="24"/>
          <w:szCs w:val="24"/>
          <w:highlight w:val="yellow"/>
        </w:rPr>
        <w:t>l</w:t>
      </w:r>
      <w:r>
        <w:rPr>
          <w:rFonts w:ascii="Times New Roman" w:hAnsi="Times New Roman" w:cs="Times New Roman"/>
          <w:sz w:val="24"/>
          <w:szCs w:val="24"/>
        </w:rPr>
        <w:t xml:space="preserve"> response</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rem</w:t>
      </w:r>
      <w:r>
        <w:rPr>
          <w:rFonts w:ascii="Times New Roman" w:hAnsi="Times New Roman" w:cs="Times New Roman"/>
          <w:sz w:val="24"/>
          <w:szCs w:val="24"/>
        </w:rPr>
        <w:t>a</w:t>
      </w:r>
      <w:r>
        <w:rPr>
          <w:rFonts w:ascii="Times New Roman" w:hAnsi="Times New Roman" w:cs="Times New Roman"/>
          <w:sz w:val="24"/>
          <w:szCs w:val="24"/>
          <w:highlight w:val="yellow"/>
        </w:rPr>
        <w:t>in</w:t>
      </w:r>
      <w:r>
        <w:rPr>
          <w:rFonts w:ascii="Times New Roman" w:hAnsi="Times New Roman" w:cs="Times New Roman"/>
          <w:sz w:val="24"/>
          <w:szCs w:val="24"/>
        </w:rPr>
        <w:t xml:space="preserve"> </w:t>
      </w:r>
      <w:r>
        <w:rPr>
          <w:rFonts w:ascii="Times New Roman" w:hAnsi="Times New Roman" w:cs="Times New Roman"/>
          <w:sz w:val="24"/>
          <w:szCs w:val="24"/>
          <w:highlight w:val="yellow"/>
        </w:rPr>
        <w:t>in</w:t>
      </w:r>
      <w:r>
        <w:rPr>
          <w:rFonts w:ascii="Times New Roman" w:hAnsi="Times New Roman" w:cs="Times New Roman"/>
          <w:sz w:val="24"/>
          <w:szCs w:val="24"/>
        </w:rPr>
        <w:t>sufficiently resolved.</w:t>
      </w:r>
    </w:p>
    <w:p w14:paraId="06DC764D" w14:textId="77777777" w:rsidR="00271A11" w:rsidRPr="00266C61" w:rsidRDefault="00271A11" w:rsidP="008625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In view of this</w:t>
      </w:r>
      <w:r>
        <w:rPr>
          <w:rFonts w:ascii="Times New Roman" w:hAnsi="Times New Roman" w:cs="Times New Roman"/>
          <w:sz w:val="24"/>
          <w:szCs w:val="24"/>
          <w:highlight w:val="yellow"/>
        </w:rPr>
        <w:t xml:space="preserve"> gap</w:t>
      </w:r>
      <w:r>
        <w:rPr>
          <w:rFonts w:ascii="Times New Roman" w:hAnsi="Times New Roman" w:cs="Times New Roman"/>
          <w:sz w:val="24"/>
          <w:szCs w:val="24"/>
        </w:rPr>
        <w:t>, the present study was designed to investigate tissue-specific ascorbic acid</w:t>
      </w:r>
      <w:r>
        <w:rPr>
          <w:rFonts w:ascii="Times New Roman" w:hAnsi="Times New Roman" w:cs="Times New Roman"/>
          <w:sz w:val="24"/>
          <w:szCs w:val="24"/>
          <w:highlight w:val="yellow"/>
        </w:rPr>
        <w:t xml:space="preserve"> responses</w:t>
      </w:r>
      <w:r>
        <w:rPr>
          <w:rFonts w:ascii="Times New Roman" w:hAnsi="Times New Roman" w:cs="Times New Roman"/>
          <w:sz w:val="24"/>
          <w:szCs w:val="24"/>
        </w:rPr>
        <w:t xml:space="preserve"> in the liver, gills, and muscle of </w:t>
      </w:r>
      <w:r>
        <w:rPr>
          <w:rFonts w:ascii="Times New Roman" w:hAnsi="Times New Roman" w:cs="Times New Roman"/>
          <w:i/>
          <w:iCs/>
          <w:sz w:val="24"/>
          <w:szCs w:val="24"/>
          <w:highlight w:val="yellow"/>
        </w:rPr>
        <w:t>C. punctatus</w:t>
      </w:r>
      <w:r>
        <w:rPr>
          <w:rFonts w:ascii="Times New Roman" w:hAnsi="Times New Roman" w:cs="Times New Roman"/>
          <w:sz w:val="24"/>
          <w:szCs w:val="24"/>
        </w:rPr>
        <w:t xml:space="preserve"> after sublethal exposure to dimethoate, with special attention to differential biochemical responses and the role of ascorbic acid in antioxidant defen</w:t>
      </w:r>
      <w:r>
        <w:rPr>
          <w:rFonts w:ascii="Times New Roman" w:hAnsi="Times New Roman" w:cs="Times New Roman"/>
          <w:sz w:val="24"/>
          <w:szCs w:val="24"/>
          <w:highlight w:val="yellow"/>
        </w:rPr>
        <w:t>c</w:t>
      </w:r>
      <w:r>
        <w:rPr>
          <w:rFonts w:ascii="Times New Roman" w:hAnsi="Times New Roman" w:cs="Times New Roman"/>
          <w:sz w:val="24"/>
          <w:szCs w:val="24"/>
        </w:rPr>
        <w:t xml:space="preserve">e </w:t>
      </w:r>
      <w:r>
        <w:rPr>
          <w:rFonts w:ascii="Times New Roman" w:hAnsi="Times New Roman" w:cs="Times New Roman"/>
          <w:sz w:val="24"/>
          <w:szCs w:val="24"/>
          <w:highlight w:val="yellow"/>
        </w:rPr>
        <w:t>under</w:t>
      </w:r>
      <w:r>
        <w:rPr>
          <w:rFonts w:ascii="Times New Roman" w:hAnsi="Times New Roman" w:cs="Times New Roman"/>
          <w:sz w:val="24"/>
          <w:szCs w:val="24"/>
        </w:rPr>
        <w:t xml:space="preserve"> pesticide</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stress. This </w:t>
      </w:r>
      <w:r>
        <w:rPr>
          <w:rFonts w:ascii="Times New Roman" w:hAnsi="Times New Roman" w:cs="Times New Roman"/>
          <w:sz w:val="24"/>
          <w:szCs w:val="24"/>
          <w:highlight w:val="yellow"/>
        </w:rPr>
        <w:t>approac</w:t>
      </w:r>
      <w:r>
        <w:rPr>
          <w:rFonts w:ascii="Times New Roman" w:hAnsi="Times New Roman" w:cs="Times New Roman"/>
          <w:sz w:val="24"/>
          <w:szCs w:val="24"/>
        </w:rPr>
        <w:t xml:space="preserve">h is intended to provide a biochemically focused interpretation of pesticide toxicity in </w:t>
      </w:r>
      <w:r>
        <w:rPr>
          <w:rFonts w:ascii="Times New Roman" w:hAnsi="Times New Roman" w:cs="Times New Roman"/>
          <w:sz w:val="24"/>
          <w:szCs w:val="24"/>
        </w:rPr>
        <w:lastRenderedPageBreak/>
        <w:t>aquatic tissues and to help integrate antioxidant</w:t>
      </w:r>
      <w:r>
        <w:rPr>
          <w:rFonts w:ascii="Times New Roman" w:hAnsi="Times New Roman" w:cs="Times New Roman"/>
          <w:sz w:val="24"/>
          <w:szCs w:val="24"/>
          <w:highlight w:val="yellow"/>
        </w:rPr>
        <w:t xml:space="preserve"> endpoint</w:t>
      </w:r>
      <w:r>
        <w:rPr>
          <w:rFonts w:ascii="Times New Roman" w:hAnsi="Times New Roman" w:cs="Times New Roman"/>
          <w:sz w:val="24"/>
          <w:szCs w:val="24"/>
        </w:rPr>
        <w:t>s into a comprehensive</w:t>
      </w:r>
      <w:r>
        <w:rPr>
          <w:rFonts w:ascii="Times New Roman" w:hAnsi="Times New Roman" w:cs="Times New Roman"/>
          <w:sz w:val="24"/>
          <w:szCs w:val="24"/>
          <w:highlight w:val="yellow"/>
        </w:rPr>
        <w:t xml:space="preserve"> set of</w:t>
      </w:r>
      <w:r>
        <w:rPr>
          <w:rFonts w:ascii="Times New Roman" w:hAnsi="Times New Roman" w:cs="Times New Roman"/>
          <w:sz w:val="24"/>
          <w:szCs w:val="24"/>
        </w:rPr>
        <w:t xml:space="preserve"> aquatic ecotoxicological indicators.</w:t>
      </w:r>
    </w:p>
    <w:p w14:paraId="52B31EE5" w14:textId="77777777" w:rsidR="00285028" w:rsidRDefault="00842715" w:rsidP="0086259C">
      <w:pPr>
        <w:autoSpaceDE w:val="0"/>
        <w:autoSpaceDN w:val="0"/>
        <w:adjustRightInd w:val="0"/>
        <w:spacing w:after="0" w:line="360" w:lineRule="auto"/>
        <w:contextualSpacing/>
        <w:jc w:val="both"/>
        <w:rPr>
          <w:rFonts w:ascii="Times New Roman Regular" w:hAnsi="Times New Roman Regular" w:cs="Times New Roman Regular"/>
          <w:b/>
          <w:color w:val="000000" w:themeColor="text1"/>
          <w:sz w:val="24"/>
          <w:szCs w:val="24"/>
        </w:rPr>
      </w:pPr>
      <w:r>
        <w:rPr>
          <w:rFonts w:ascii="Times New Roman Regular" w:hAnsi="Times New Roman Regular" w:cs="Times New Roman Regular"/>
          <w:b/>
          <w:color w:val="000000" w:themeColor="text1"/>
          <w:sz w:val="24"/>
          <w:szCs w:val="24"/>
        </w:rPr>
        <w:t>2. Material And Methods</w:t>
      </w:r>
    </w:p>
    <w:p w14:paraId="3CB51680" w14:textId="77777777" w:rsidR="00285028" w:rsidRDefault="00842715" w:rsidP="0086259C">
      <w:pPr>
        <w:spacing w:after="0" w:line="360" w:lineRule="auto"/>
        <w:contextualSpacing/>
        <w:jc w:val="both"/>
        <w:rPr>
          <w:rFonts w:ascii="Times New Roman Regular" w:eastAsia="SimSun" w:hAnsi="Times New Roman Regular" w:cs="Times New Roman Regular" w:hint="eastAsia"/>
          <w:b/>
          <w:bCs/>
          <w:color w:val="000000" w:themeColor="text1"/>
          <w:sz w:val="24"/>
          <w:szCs w:val="24"/>
          <w:lang w:eastAsia="zh-CN" w:bidi="ar"/>
        </w:rPr>
      </w:pPr>
      <w:r>
        <w:rPr>
          <w:rFonts w:ascii="Times New Roman Regular" w:eastAsia="SimSun" w:hAnsi="Times New Roman Regular" w:cs="Times New Roman Regular"/>
          <w:b/>
          <w:bCs/>
          <w:color w:val="000000" w:themeColor="text1"/>
          <w:sz w:val="24"/>
          <w:szCs w:val="24"/>
          <w:lang w:eastAsia="zh-CN" w:bidi="ar"/>
        </w:rPr>
        <w:t>2.1 Sample Collection</w:t>
      </w:r>
    </w:p>
    <w:p w14:paraId="0A2D0824" w14:textId="77777777" w:rsidR="00285028" w:rsidRDefault="00842715" w:rsidP="0086259C">
      <w:pPr>
        <w:spacing w:after="0" w:line="360" w:lineRule="auto"/>
        <w:contextualSpacing/>
        <w:jc w:val="both"/>
        <w:rPr>
          <w:rFonts w:ascii="Times New Roman Regular" w:eastAsia="SimSun" w:hAnsi="Times New Roman Regular" w:cs="Times New Roman Regular" w:hint="eastAsia"/>
          <w:color w:val="000000" w:themeColor="text1"/>
          <w:sz w:val="24"/>
          <w:szCs w:val="24"/>
          <w:lang w:eastAsia="zh-CN" w:bidi="ar"/>
        </w:rPr>
      </w:pPr>
      <w:r>
        <w:rPr>
          <w:rFonts w:ascii="Times New Roman Regular" w:eastAsia="SimSun" w:hAnsi="Times New Roman Regular" w:cs="Times New Roman Regular"/>
          <w:color w:val="000000" w:themeColor="text1"/>
          <w:sz w:val="24"/>
          <w:szCs w:val="24"/>
          <w:highlight w:val="yellow"/>
          <w:lang w:eastAsia="zh-CN" w:bidi="ar"/>
        </w:rPr>
        <w:t>L</w:t>
      </w:r>
      <w:r>
        <w:rPr>
          <w:rFonts w:ascii="Times New Roman Regular" w:eastAsia="SimSun" w:hAnsi="Times New Roman Regular" w:cs="Times New Roman Regular"/>
          <w:color w:val="000000" w:themeColor="text1"/>
          <w:sz w:val="24"/>
          <w:szCs w:val="24"/>
          <w:lang w:eastAsia="zh-CN" w:bidi="ar"/>
        </w:rPr>
        <w:t xml:space="preserve">ive </w:t>
      </w:r>
      <w:r>
        <w:rPr>
          <w:rFonts w:ascii="Times New Roman Italic" w:eastAsia="SimSun" w:hAnsi="Times New Roman Italic" w:cs="Times New Roman Italic"/>
          <w:i/>
          <w:iCs/>
          <w:color w:val="000000" w:themeColor="text1"/>
          <w:sz w:val="24"/>
          <w:szCs w:val="24"/>
          <w:highlight w:val="yellow"/>
          <w:lang w:eastAsia="zh-CN" w:bidi="ar"/>
        </w:rPr>
        <w:t>Channa punctatus</w:t>
      </w:r>
      <w:r>
        <w:rPr>
          <w:rFonts w:ascii="Times New Roman Regular" w:eastAsia="SimSun" w:hAnsi="Times New Roman Regular" w:cs="Times New Roman Regular"/>
          <w:color w:val="000000" w:themeColor="text1"/>
          <w:sz w:val="24"/>
          <w:szCs w:val="24"/>
          <w:lang w:eastAsia="zh-CN" w:bidi="ar"/>
        </w:rPr>
        <w:t xml:space="preserve"> specimens were obtained for the biochemical study from the Shivana </w:t>
      </w:r>
      <w:r>
        <w:rPr>
          <w:rFonts w:ascii="Times New Roman Regular" w:eastAsia="SimSun" w:hAnsi="Times New Roman Regular" w:cs="Times New Roman Regular"/>
          <w:color w:val="000000" w:themeColor="text1"/>
          <w:sz w:val="24"/>
          <w:szCs w:val="24"/>
          <w:highlight w:val="yellow"/>
          <w:lang w:eastAsia="zh-CN" w:bidi="ar"/>
        </w:rPr>
        <w:t>R</w:t>
      </w:r>
      <w:r>
        <w:rPr>
          <w:rFonts w:ascii="Times New Roman Regular" w:eastAsia="SimSun" w:hAnsi="Times New Roman Regular" w:cs="Times New Roman Regular"/>
          <w:color w:val="000000" w:themeColor="text1"/>
          <w:sz w:val="24"/>
          <w:szCs w:val="24"/>
          <w:lang w:eastAsia="zh-CN" w:bidi="ar"/>
        </w:rPr>
        <w:t>iver near Dhoregaon, 26 km from Ch. Sambhaji Nagar (M.S.), and</w:t>
      </w:r>
      <w:r>
        <w:rPr>
          <w:rFonts w:ascii="Times New Roman Regular" w:eastAsia="SimSun" w:hAnsi="Times New Roman Regular" w:cs="Times New Roman Regular"/>
          <w:color w:val="000000" w:themeColor="text1"/>
          <w:sz w:val="24"/>
          <w:szCs w:val="24"/>
          <w:highlight w:val="yellow"/>
          <w:lang w:eastAsia="zh-CN" w:bidi="ar"/>
        </w:rPr>
        <w:t xml:space="preserve"> were</w:t>
      </w:r>
      <w:r>
        <w:rPr>
          <w:rFonts w:ascii="Times New Roman Regular" w:eastAsia="SimSun" w:hAnsi="Times New Roman Regular" w:cs="Times New Roman Regular"/>
          <w:color w:val="000000" w:themeColor="text1"/>
          <w:sz w:val="24"/>
          <w:szCs w:val="24"/>
          <w:lang w:eastAsia="zh-CN" w:bidi="ar"/>
        </w:rPr>
        <w:t xml:space="preserve"> then transported to the laboratory. The fish underwent a four-week acclimati</w:t>
      </w:r>
      <w:r>
        <w:rPr>
          <w:rFonts w:ascii="Times New Roman Regular" w:eastAsia="SimSun" w:hAnsi="Times New Roman Regular" w:cs="Times New Roman Regular"/>
          <w:color w:val="000000" w:themeColor="text1"/>
          <w:sz w:val="24"/>
          <w:szCs w:val="24"/>
          <w:highlight w:val="yellow"/>
          <w:lang w:eastAsia="zh-CN" w:bidi="ar"/>
        </w:rPr>
        <w:t>s</w:t>
      </w:r>
      <w:r>
        <w:rPr>
          <w:rFonts w:ascii="Times New Roman Regular" w:eastAsia="SimSun" w:hAnsi="Times New Roman Regular" w:cs="Times New Roman Regular"/>
          <w:color w:val="000000" w:themeColor="text1"/>
          <w:sz w:val="24"/>
          <w:szCs w:val="24"/>
          <w:lang w:eastAsia="zh-CN" w:bidi="ar"/>
        </w:rPr>
        <w:t>ation period in glass aquari</w:t>
      </w:r>
      <w:r>
        <w:rPr>
          <w:rFonts w:ascii="Times New Roman Regular" w:eastAsia="SimSun" w:hAnsi="Times New Roman Regular" w:cs="Times New Roman Regular"/>
          <w:color w:val="000000" w:themeColor="text1"/>
          <w:sz w:val="24"/>
          <w:szCs w:val="24"/>
          <w:highlight w:val="yellow"/>
          <w:lang w:eastAsia="zh-CN" w:bidi="ar"/>
        </w:rPr>
        <w:t>a</w:t>
      </w:r>
      <w:r>
        <w:rPr>
          <w:rFonts w:ascii="Times New Roman Regular" w:eastAsia="SimSun" w:hAnsi="Times New Roman Regular" w:cs="Times New Roman Regular"/>
          <w:color w:val="000000" w:themeColor="text1"/>
          <w:sz w:val="24"/>
          <w:szCs w:val="24"/>
          <w:lang w:eastAsia="zh-CN" w:bidi="ar"/>
        </w:rPr>
        <w:t xml:space="preserve">. </w:t>
      </w:r>
      <w:r>
        <w:rPr>
          <w:rFonts w:ascii="Times New Roman Regular" w:eastAsia="SimSun" w:hAnsi="Times New Roman Regular" w:cs="Times New Roman Regular"/>
          <w:color w:val="000000" w:themeColor="text1"/>
          <w:sz w:val="24"/>
          <w:szCs w:val="24"/>
          <w:highlight w:val="yellow"/>
          <w:lang w:eastAsia="zh-CN" w:bidi="ar"/>
        </w:rPr>
        <w:t>H</w:t>
      </w:r>
      <w:r>
        <w:rPr>
          <w:rFonts w:ascii="Times New Roman Regular" w:eastAsia="SimSun" w:hAnsi="Times New Roman Regular" w:cs="Times New Roman Regular"/>
          <w:color w:val="000000" w:themeColor="text1"/>
          <w:sz w:val="24"/>
          <w:szCs w:val="24"/>
          <w:lang w:eastAsia="zh-CN" w:bidi="ar"/>
        </w:rPr>
        <w:t xml:space="preserve">ealthy </w:t>
      </w:r>
      <w:r>
        <w:rPr>
          <w:rFonts w:ascii="Times New Roman Regular" w:eastAsia="SimSun" w:hAnsi="Times New Roman Regular" w:cs="Times New Roman Regular"/>
          <w:color w:val="000000" w:themeColor="text1"/>
          <w:sz w:val="24"/>
          <w:szCs w:val="24"/>
          <w:highlight w:val="yellow"/>
          <w:lang w:eastAsia="zh-CN" w:bidi="ar"/>
        </w:rPr>
        <w:t>fish displ</w:t>
      </w:r>
      <w:r>
        <w:rPr>
          <w:rFonts w:ascii="Times New Roman Regular" w:eastAsia="SimSun" w:hAnsi="Times New Roman Regular" w:cs="Times New Roman Regular"/>
          <w:color w:val="000000" w:themeColor="text1"/>
          <w:sz w:val="24"/>
          <w:szCs w:val="24"/>
          <w:lang w:eastAsia="zh-CN" w:bidi="ar"/>
        </w:rPr>
        <w:t>a</w:t>
      </w:r>
      <w:r>
        <w:rPr>
          <w:rFonts w:ascii="Times New Roman Regular" w:eastAsia="SimSun" w:hAnsi="Times New Roman Regular" w:cs="Times New Roman Regular"/>
          <w:color w:val="000000" w:themeColor="text1"/>
          <w:sz w:val="24"/>
          <w:szCs w:val="24"/>
          <w:highlight w:val="yellow"/>
          <w:lang w:eastAsia="zh-CN" w:bidi="ar"/>
        </w:rPr>
        <w:t>yi</w:t>
      </w:r>
      <w:r>
        <w:rPr>
          <w:rFonts w:ascii="Times New Roman Regular" w:eastAsia="SimSun" w:hAnsi="Times New Roman Regular" w:cs="Times New Roman Regular"/>
          <w:color w:val="000000" w:themeColor="text1"/>
          <w:sz w:val="24"/>
          <w:szCs w:val="24"/>
          <w:lang w:eastAsia="zh-CN" w:bidi="ar"/>
        </w:rPr>
        <w:t>n</w:t>
      </w:r>
      <w:r>
        <w:rPr>
          <w:rFonts w:ascii="Times New Roman Regular" w:eastAsia="SimSun" w:hAnsi="Times New Roman Regular" w:cs="Times New Roman Regular"/>
          <w:color w:val="000000" w:themeColor="text1"/>
          <w:sz w:val="24"/>
          <w:szCs w:val="24"/>
          <w:highlight w:val="yellow"/>
          <w:lang w:eastAsia="zh-CN" w:bidi="ar"/>
        </w:rPr>
        <w:t>g</w:t>
      </w:r>
      <w:r>
        <w:rPr>
          <w:rFonts w:ascii="Times New Roman Regular" w:eastAsia="SimSun" w:hAnsi="Times New Roman Regular" w:cs="Times New Roman Regular"/>
          <w:color w:val="000000" w:themeColor="text1"/>
          <w:sz w:val="24"/>
          <w:szCs w:val="24"/>
          <w:lang w:eastAsia="zh-CN" w:bidi="ar"/>
        </w:rPr>
        <w:t xml:space="preserve"> </w:t>
      </w:r>
      <w:r>
        <w:rPr>
          <w:rFonts w:ascii="Times New Roman Regular" w:eastAsia="SimSun" w:hAnsi="Times New Roman Regular" w:cs="Times New Roman Regular"/>
          <w:color w:val="000000" w:themeColor="text1"/>
          <w:sz w:val="24"/>
          <w:szCs w:val="24"/>
          <w:highlight w:val="yellow"/>
          <w:lang w:eastAsia="zh-CN" w:bidi="ar"/>
        </w:rPr>
        <w:t>norm</w:t>
      </w:r>
      <w:r>
        <w:rPr>
          <w:rFonts w:ascii="Times New Roman Regular" w:eastAsia="SimSun" w:hAnsi="Times New Roman Regular" w:cs="Times New Roman Regular"/>
          <w:color w:val="000000" w:themeColor="text1"/>
          <w:sz w:val="24"/>
          <w:szCs w:val="24"/>
          <w:lang w:eastAsia="zh-CN" w:bidi="ar"/>
        </w:rPr>
        <w:t>al behavio</w:t>
      </w:r>
      <w:r>
        <w:rPr>
          <w:rFonts w:ascii="Times New Roman Regular" w:eastAsia="SimSun" w:hAnsi="Times New Roman Regular" w:cs="Times New Roman Regular"/>
          <w:color w:val="000000" w:themeColor="text1"/>
          <w:sz w:val="24"/>
          <w:szCs w:val="24"/>
          <w:highlight w:val="yellow"/>
          <w:lang w:eastAsia="zh-CN" w:bidi="ar"/>
        </w:rPr>
        <w:t>u</w:t>
      </w:r>
      <w:r>
        <w:rPr>
          <w:rFonts w:ascii="Times New Roman Regular" w:eastAsia="SimSun" w:hAnsi="Times New Roman Regular" w:cs="Times New Roman Regular"/>
          <w:color w:val="000000" w:themeColor="text1"/>
          <w:sz w:val="24"/>
          <w:szCs w:val="24"/>
          <w:lang w:eastAsia="zh-CN" w:bidi="ar"/>
        </w:rPr>
        <w:t>r after acclimati</w:t>
      </w:r>
      <w:r>
        <w:rPr>
          <w:rFonts w:ascii="Times New Roman Regular" w:eastAsia="SimSun" w:hAnsi="Times New Roman Regular" w:cs="Times New Roman Regular"/>
          <w:color w:val="000000" w:themeColor="text1"/>
          <w:sz w:val="24"/>
          <w:szCs w:val="24"/>
          <w:highlight w:val="yellow"/>
          <w:lang w:eastAsia="zh-CN" w:bidi="ar"/>
        </w:rPr>
        <w:t>sati</w:t>
      </w:r>
      <w:r>
        <w:rPr>
          <w:rFonts w:ascii="Times New Roman Regular" w:eastAsia="SimSun" w:hAnsi="Times New Roman Regular" w:cs="Times New Roman Regular"/>
          <w:color w:val="000000" w:themeColor="text1"/>
          <w:sz w:val="24"/>
          <w:szCs w:val="24"/>
          <w:lang w:eastAsia="zh-CN" w:bidi="ar"/>
        </w:rPr>
        <w:t>on were se</w:t>
      </w:r>
      <w:r>
        <w:rPr>
          <w:rFonts w:ascii="Times New Roman Regular" w:eastAsia="SimSun" w:hAnsi="Times New Roman Regular" w:cs="Times New Roman Regular"/>
          <w:color w:val="000000" w:themeColor="text1"/>
          <w:sz w:val="24"/>
          <w:szCs w:val="24"/>
          <w:highlight w:val="yellow"/>
          <w:lang w:eastAsia="zh-CN" w:bidi="ar"/>
        </w:rPr>
        <w:t>lected</w:t>
      </w:r>
      <w:r>
        <w:rPr>
          <w:rFonts w:ascii="Times New Roman Regular" w:eastAsia="SimSun" w:hAnsi="Times New Roman Regular" w:cs="Times New Roman Regular"/>
          <w:color w:val="000000" w:themeColor="text1"/>
          <w:sz w:val="24"/>
          <w:szCs w:val="24"/>
          <w:lang w:eastAsia="zh-CN" w:bidi="ar"/>
        </w:rPr>
        <w:t xml:space="preserve"> for biochemical evaluation. </w:t>
      </w:r>
      <w:r>
        <w:rPr>
          <w:rFonts w:ascii="Times New Roman Regular" w:hAnsi="Times New Roman Regular" w:cs="Times New Roman Regular"/>
          <w:color w:val="000000"/>
          <w:sz w:val="24"/>
          <w:szCs w:val="24"/>
        </w:rPr>
        <w:t>The se</w:t>
      </w:r>
      <w:r>
        <w:rPr>
          <w:rFonts w:ascii="Times New Roman Regular" w:hAnsi="Times New Roman Regular" w:cs="Times New Roman Regular"/>
          <w:color w:val="000000"/>
          <w:sz w:val="24"/>
          <w:szCs w:val="24"/>
          <w:highlight w:val="yellow"/>
        </w:rPr>
        <w:t>lected</w:t>
      </w:r>
      <w:r>
        <w:rPr>
          <w:rFonts w:ascii="Times New Roman Regular" w:hAnsi="Times New Roman Regular" w:cs="Times New Roman Regular"/>
          <w:color w:val="000000"/>
          <w:sz w:val="24"/>
          <w:szCs w:val="24"/>
        </w:rPr>
        <w:t xml:space="preserve"> </w:t>
      </w:r>
      <w:r>
        <w:rPr>
          <w:rFonts w:ascii="Times New Roman Regular" w:hAnsi="Times New Roman Regular" w:cs="Times New Roman Regular"/>
          <w:i/>
          <w:iCs/>
          <w:color w:val="000000"/>
          <w:sz w:val="24"/>
          <w:szCs w:val="24"/>
          <w:highlight w:val="yellow"/>
        </w:rPr>
        <w:t>Channa punctatus</w:t>
      </w:r>
      <w:r>
        <w:rPr>
          <w:rFonts w:ascii="Times New Roman Regular" w:hAnsi="Times New Roman Regular" w:cs="Times New Roman Regular"/>
          <w:color w:val="000000"/>
          <w:sz w:val="24"/>
          <w:szCs w:val="24"/>
        </w:rPr>
        <w:t xml:space="preserve"> s</w:t>
      </w:r>
      <w:r>
        <w:rPr>
          <w:rFonts w:ascii="Times New Roman Regular" w:hAnsi="Times New Roman Regular" w:cs="Times New Roman Regular"/>
          <w:color w:val="000000"/>
          <w:sz w:val="24"/>
          <w:szCs w:val="24"/>
          <w:highlight w:val="yellow"/>
        </w:rPr>
        <w:t>p</w:t>
      </w:r>
      <w:r>
        <w:rPr>
          <w:rFonts w:ascii="Times New Roman Regular" w:hAnsi="Times New Roman Regular" w:cs="Times New Roman Regular"/>
          <w:color w:val="000000"/>
          <w:sz w:val="24"/>
          <w:szCs w:val="24"/>
        </w:rPr>
        <w:t>ec</w:t>
      </w:r>
      <w:r>
        <w:rPr>
          <w:rFonts w:ascii="Times New Roman Regular" w:hAnsi="Times New Roman Regular" w:cs="Times New Roman Regular"/>
          <w:color w:val="000000"/>
          <w:sz w:val="24"/>
          <w:szCs w:val="24"/>
          <w:highlight w:val="yellow"/>
        </w:rPr>
        <w:t>im</w:t>
      </w:r>
      <w:r>
        <w:rPr>
          <w:rFonts w:ascii="Times New Roman Regular" w:hAnsi="Times New Roman Regular" w:cs="Times New Roman Regular"/>
          <w:color w:val="000000"/>
          <w:sz w:val="24"/>
          <w:szCs w:val="24"/>
        </w:rPr>
        <w:t>e</w:t>
      </w:r>
      <w:r>
        <w:rPr>
          <w:rFonts w:ascii="Times New Roman Regular" w:hAnsi="Times New Roman Regular" w:cs="Times New Roman Regular"/>
          <w:i/>
          <w:color w:val="000000"/>
          <w:sz w:val="24"/>
          <w:szCs w:val="24"/>
        </w:rPr>
        <w:t>ns</w:t>
      </w:r>
      <w:r>
        <w:rPr>
          <w:rFonts w:ascii="Times New Roman Regular" w:hAnsi="Times New Roman Regular" w:cs="Times New Roman Regular"/>
          <w:color w:val="000000"/>
          <w:sz w:val="24"/>
          <w:szCs w:val="24"/>
        </w:rPr>
        <w:t xml:space="preserve"> ranged from 13 to 15 cm in length and 30 to 32 g in weight </w:t>
      </w:r>
      <w:r>
        <w:rPr>
          <w:rFonts w:ascii="Times New Roman Regular" w:eastAsia="SimSun" w:hAnsi="Times New Roman Regular" w:cs="Times New Roman Regular"/>
          <w:color w:val="000000" w:themeColor="text1"/>
          <w:sz w:val="24"/>
          <w:szCs w:val="24"/>
          <w:lang w:eastAsia="zh-CN" w:bidi="ar"/>
        </w:rPr>
        <w:t>(Fig. 1)</w:t>
      </w:r>
      <w:r>
        <w:rPr>
          <w:rFonts w:ascii="Times New Roman Regular" w:hAnsi="Times New Roman Regular" w:cs="Times New Roman Regular"/>
          <w:color w:val="000000"/>
          <w:sz w:val="24"/>
          <w:szCs w:val="24"/>
        </w:rPr>
        <w:t>.</w:t>
      </w:r>
    </w:p>
    <w:p w14:paraId="7C9E062C" w14:textId="77777777" w:rsidR="00285028" w:rsidRDefault="00842715" w:rsidP="0086259C">
      <w:pPr>
        <w:spacing w:after="0" w:line="360" w:lineRule="auto"/>
        <w:contextualSpacing/>
        <w:jc w:val="both"/>
        <w:rPr>
          <w:sz w:val="24"/>
          <w:szCs w:val="24"/>
        </w:rPr>
      </w:pPr>
      <w:r>
        <w:rPr>
          <w:noProof/>
          <w:sz w:val="24"/>
          <w:szCs w:val="24"/>
        </w:rPr>
        <w:drawing>
          <wp:inline distT="0" distB="0" distL="114300" distR="114300" wp14:anchorId="076B768C" wp14:editId="40AF8751">
            <wp:extent cx="2760345" cy="1771650"/>
            <wp:effectExtent l="0" t="0" r="8255" b="6350"/>
            <wp:docPr id="76805" name="Picture 76804" descr="DSC03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5" name="Picture 76804" descr="DSC03999"/>
                    <pic:cNvPicPr>
                      <a:picLocks noChangeAspect="1"/>
                    </pic:cNvPicPr>
                  </pic:nvPicPr>
                  <pic:blipFill>
                    <a:blip r:embed="rId7">
                      <a:lum bright="24000" contrast="42000"/>
                    </a:blip>
                    <a:srcRect b="7489"/>
                    <a:stretch>
                      <a:fillRect/>
                    </a:stretch>
                  </pic:blipFill>
                  <pic:spPr>
                    <a:xfrm>
                      <a:off x="0" y="0"/>
                      <a:ext cx="2760345" cy="1771650"/>
                    </a:xfrm>
                    <a:prstGeom prst="rect">
                      <a:avLst/>
                    </a:prstGeom>
                    <a:noFill/>
                    <a:ln w="57150" cap="flat" cmpd="thinThick">
                      <a:noFill/>
                      <a:prstDash val="solid"/>
                      <a:miter/>
                      <a:headEnd type="none" w="med" len="med"/>
                      <a:tailEnd type="none" w="med" len="med"/>
                    </a:ln>
                  </pic:spPr>
                </pic:pic>
              </a:graphicData>
            </a:graphic>
          </wp:inline>
        </w:drawing>
      </w:r>
    </w:p>
    <w:p w14:paraId="555FAF8F" w14:textId="77777777" w:rsidR="00285028" w:rsidRDefault="00842715" w:rsidP="0086259C">
      <w:pPr>
        <w:spacing w:after="0" w:line="360" w:lineRule="auto"/>
        <w:contextualSpacing/>
        <w:jc w:val="both"/>
        <w:rPr>
          <w:rFonts w:ascii="Times New Roman Regular" w:eastAsia="SimSun" w:hAnsi="Times New Roman Regular" w:cs="Times New Roman Regular" w:hint="eastAsia"/>
          <w:color w:val="000000" w:themeColor="text1"/>
          <w:sz w:val="24"/>
          <w:szCs w:val="24"/>
          <w:lang w:eastAsia="zh-CN" w:bidi="ar"/>
        </w:rPr>
      </w:pPr>
      <w:r>
        <w:rPr>
          <w:rFonts w:ascii="Times New Roman Regular" w:hAnsi="Times New Roman Regular" w:cs="Times New Roman Regular"/>
          <w:sz w:val="24"/>
          <w:szCs w:val="24"/>
        </w:rPr>
        <w:t>Fig. 1.</w:t>
      </w:r>
      <w:r>
        <w:rPr>
          <w:rFonts w:ascii="Times New Roman Italic" w:eastAsia="SimSun" w:hAnsi="Times New Roman Italic" w:cs="Times New Roman Italic"/>
          <w:i/>
          <w:iCs/>
          <w:sz w:val="24"/>
          <w:szCs w:val="24"/>
          <w:lang w:eastAsia="zh-CN" w:bidi="ar"/>
        </w:rPr>
        <w:t>Channa punctatus</w:t>
      </w:r>
      <w:r>
        <w:rPr>
          <w:rFonts w:ascii="Times New Roman" w:eastAsia="SimSun" w:hAnsi="Times New Roman" w:cs="Times New Roman"/>
          <w:sz w:val="24"/>
          <w:szCs w:val="24"/>
          <w:lang w:eastAsia="zh-CN" w:bidi="ar"/>
        </w:rPr>
        <w:t xml:space="preserve"> fish in </w:t>
      </w:r>
      <w:r>
        <w:rPr>
          <w:rFonts w:ascii="Times New Roman Regular" w:eastAsia="SimSun" w:hAnsi="Times New Roman Regular" w:cs="Times New Roman Regular"/>
          <w:color w:val="000000" w:themeColor="text1"/>
          <w:sz w:val="24"/>
          <w:szCs w:val="24"/>
          <w:lang w:eastAsia="zh-CN" w:bidi="ar"/>
        </w:rPr>
        <w:t>Shivana river.</w:t>
      </w:r>
    </w:p>
    <w:p w14:paraId="52DED83D" w14:textId="77777777" w:rsidR="00285028" w:rsidRDefault="00842715" w:rsidP="0086259C">
      <w:pPr>
        <w:spacing w:after="0" w:line="360" w:lineRule="auto"/>
        <w:contextualSpacing/>
        <w:jc w:val="both"/>
        <w:rPr>
          <w:rFonts w:ascii="Times New Roman Regular" w:eastAsia="SimSun" w:hAnsi="Times New Roman Regular" w:cs="Times New Roman Regular" w:hint="eastAsia"/>
          <w:b/>
          <w:bCs/>
          <w:color w:val="000000" w:themeColor="text1"/>
          <w:sz w:val="24"/>
          <w:szCs w:val="24"/>
          <w:lang w:eastAsia="zh-CN" w:bidi="ar"/>
        </w:rPr>
      </w:pPr>
      <w:r>
        <w:rPr>
          <w:rFonts w:ascii="Times New Roman Regular" w:eastAsia="SimSun" w:hAnsi="Times New Roman Regular" w:cs="Times New Roman Regular"/>
          <w:b/>
          <w:bCs/>
          <w:color w:val="000000" w:themeColor="text1"/>
          <w:sz w:val="24"/>
          <w:szCs w:val="24"/>
          <w:lang w:eastAsia="zh-CN" w:bidi="ar"/>
        </w:rPr>
        <w:t>2.2 Methodology</w:t>
      </w:r>
    </w:p>
    <w:p w14:paraId="4A1A8D74" w14:textId="77777777" w:rsidR="00285028" w:rsidRDefault="00842715" w:rsidP="0086259C">
      <w:pPr>
        <w:spacing w:after="0" w:line="360" w:lineRule="auto"/>
        <w:contextualSpacing/>
        <w:jc w:val="both"/>
        <w:rPr>
          <w:rFonts w:ascii="Times New Roman Regular" w:eastAsia="SimSun" w:hAnsi="Times New Roman Regular" w:cs="Times New Roman Regular" w:hint="eastAsia"/>
          <w:color w:val="000000" w:themeColor="text1"/>
          <w:sz w:val="24"/>
          <w:szCs w:val="24"/>
          <w:lang w:eastAsia="zh-CN" w:bidi="ar"/>
        </w:rPr>
      </w:pPr>
      <w:r>
        <w:rPr>
          <w:rFonts w:ascii="Times New Roman Regular" w:hAnsi="Times New Roman Regular" w:cs="Times New Roman Regular"/>
          <w:color w:val="000000"/>
          <w:sz w:val="24"/>
          <w:szCs w:val="24"/>
        </w:rPr>
        <w:t>For selection of</w:t>
      </w:r>
      <w:r>
        <w:rPr>
          <w:rFonts w:ascii="Times New Roman Regular" w:hAnsi="Times New Roman Regular" w:cs="Times New Roman Regular"/>
          <w:color w:val="000000"/>
          <w:sz w:val="24"/>
          <w:szCs w:val="24"/>
          <w:highlight w:val="yellow"/>
        </w:rPr>
        <w:t xml:space="preserve"> the</w:t>
      </w:r>
      <w:r>
        <w:rPr>
          <w:rFonts w:ascii="Times New Roman Regular" w:hAnsi="Times New Roman Regular" w:cs="Times New Roman Regular"/>
          <w:color w:val="000000"/>
          <w:sz w:val="24"/>
          <w:szCs w:val="24"/>
        </w:rPr>
        <w:t xml:space="preserve"> test concentration</w:t>
      </w:r>
      <w:r>
        <w:rPr>
          <w:rFonts w:ascii="Times New Roman Regular" w:hAnsi="Times New Roman Regular" w:cs="Times New Roman Regular"/>
          <w:color w:val="000000"/>
          <w:sz w:val="24"/>
          <w:szCs w:val="24"/>
          <w:highlight w:val="yellow"/>
        </w:rPr>
        <w:t>s</w:t>
      </w:r>
      <w:r>
        <w:rPr>
          <w:rFonts w:ascii="Times New Roman Regular" w:hAnsi="Times New Roman Regular" w:cs="Times New Roman Regular"/>
          <w:color w:val="000000"/>
          <w:sz w:val="24"/>
          <w:szCs w:val="24"/>
        </w:rPr>
        <w:t xml:space="preserve">, pilot tests were carried out </w:t>
      </w:r>
      <w:r>
        <w:rPr>
          <w:rFonts w:ascii="Times New Roman Regular" w:hAnsi="Times New Roman Regular" w:cs="Times New Roman Regular"/>
          <w:color w:val="000000"/>
          <w:sz w:val="24"/>
          <w:szCs w:val="24"/>
          <w:highlight w:val="yellow"/>
        </w:rPr>
        <w:t>bec</w:t>
      </w:r>
      <w:r>
        <w:rPr>
          <w:rFonts w:ascii="Times New Roman Regular" w:hAnsi="Times New Roman Regular" w:cs="Times New Roman Regular"/>
          <w:color w:val="000000"/>
          <w:sz w:val="24"/>
          <w:szCs w:val="24"/>
        </w:rPr>
        <w:t>a</w:t>
      </w:r>
      <w:r>
        <w:rPr>
          <w:rFonts w:ascii="Times New Roman Regular" w:hAnsi="Times New Roman Regular" w:cs="Times New Roman Regular"/>
          <w:color w:val="000000"/>
          <w:sz w:val="24"/>
          <w:szCs w:val="24"/>
          <w:highlight w:val="yellow"/>
        </w:rPr>
        <w:t>u</w:t>
      </w:r>
      <w:r>
        <w:rPr>
          <w:rFonts w:ascii="Times New Roman Regular" w:hAnsi="Times New Roman Regular" w:cs="Times New Roman Regular"/>
          <w:color w:val="000000"/>
          <w:sz w:val="24"/>
          <w:szCs w:val="24"/>
        </w:rPr>
        <w:t>s</w:t>
      </w:r>
      <w:r>
        <w:rPr>
          <w:rFonts w:ascii="Times New Roman Regular" w:hAnsi="Times New Roman Regular" w:cs="Times New Roman Regular"/>
          <w:color w:val="000000"/>
          <w:sz w:val="24"/>
          <w:szCs w:val="24"/>
          <w:highlight w:val="yellow"/>
        </w:rPr>
        <w:t>e</w:t>
      </w:r>
      <w:r>
        <w:rPr>
          <w:rFonts w:ascii="Times New Roman Regular" w:hAnsi="Times New Roman Regular" w:cs="Times New Roman Regular"/>
          <w:color w:val="000000"/>
          <w:sz w:val="24"/>
          <w:szCs w:val="24"/>
        </w:rPr>
        <w:t xml:space="preserve"> </w:t>
      </w:r>
      <w:r>
        <w:rPr>
          <w:rFonts w:ascii="Times New Roman Regular" w:hAnsi="Times New Roman Regular" w:cs="Times New Roman Regular"/>
          <w:color w:val="000000"/>
          <w:sz w:val="24"/>
          <w:szCs w:val="24"/>
          <w:highlight w:val="yellow"/>
        </w:rPr>
        <w:t>determining the toxic</w:t>
      </w:r>
      <w:r>
        <w:rPr>
          <w:rFonts w:ascii="Times New Roman Regular" w:hAnsi="Times New Roman Regular" w:cs="Times New Roman Regular"/>
          <w:color w:val="000000"/>
          <w:sz w:val="24"/>
          <w:szCs w:val="24"/>
        </w:rPr>
        <w:t>it</w:t>
      </w:r>
      <w:r>
        <w:rPr>
          <w:rFonts w:ascii="Times New Roman Regular" w:hAnsi="Times New Roman Regular" w:cs="Times New Roman Regular"/>
          <w:color w:val="000000"/>
          <w:sz w:val="24"/>
          <w:szCs w:val="24"/>
          <w:highlight w:val="yellow"/>
        </w:rPr>
        <w:t>y range of a pesticide</w:t>
      </w:r>
      <w:r>
        <w:rPr>
          <w:rFonts w:ascii="Times New Roman Regular" w:hAnsi="Times New Roman Regular" w:cs="Times New Roman Regular"/>
          <w:color w:val="000000"/>
          <w:sz w:val="24"/>
          <w:szCs w:val="24"/>
        </w:rPr>
        <w:t xml:space="preserve"> is essential. The </w:t>
      </w:r>
      <w:r>
        <w:rPr>
          <w:rFonts w:ascii="Times New Roman Regular" w:hAnsi="Times New Roman Regular" w:cs="Times New Roman Regular"/>
          <w:color w:val="000000"/>
          <w:sz w:val="24"/>
          <w:szCs w:val="24"/>
          <w:highlight w:val="yellow"/>
        </w:rPr>
        <w:t>s</w:t>
      </w:r>
      <w:r>
        <w:rPr>
          <w:rFonts w:ascii="Times New Roman Regular" w:hAnsi="Times New Roman Regular" w:cs="Times New Roman Regular"/>
          <w:color w:val="000000"/>
          <w:sz w:val="24"/>
          <w:szCs w:val="24"/>
        </w:rPr>
        <w:t>e</w:t>
      </w:r>
      <w:r>
        <w:rPr>
          <w:rFonts w:ascii="Times New Roman Regular" w:hAnsi="Times New Roman Regular" w:cs="Times New Roman Regular"/>
          <w:color w:val="000000"/>
          <w:sz w:val="24"/>
          <w:szCs w:val="24"/>
          <w:highlight w:val="yellow"/>
        </w:rPr>
        <w:t>lected</w:t>
      </w:r>
      <w:r>
        <w:rPr>
          <w:rFonts w:ascii="Times New Roman Regular" w:hAnsi="Times New Roman Regular" w:cs="Times New Roman Regular"/>
          <w:color w:val="000000"/>
          <w:sz w:val="24"/>
          <w:szCs w:val="24"/>
        </w:rPr>
        <w:t xml:space="preserve"> concentration </w:t>
      </w:r>
      <w:r>
        <w:rPr>
          <w:rFonts w:ascii="Times New Roman Regular" w:hAnsi="Times New Roman Regular" w:cs="Times New Roman Regular"/>
          <w:color w:val="000000"/>
          <w:sz w:val="24"/>
          <w:szCs w:val="24"/>
          <w:highlight w:val="yellow"/>
        </w:rPr>
        <w:t>rang</w:t>
      </w:r>
      <w:r>
        <w:rPr>
          <w:rFonts w:ascii="Times New Roman Regular" w:hAnsi="Times New Roman Regular" w:cs="Times New Roman Regular"/>
          <w:color w:val="000000"/>
          <w:sz w:val="24"/>
          <w:szCs w:val="24"/>
        </w:rPr>
        <w:t xml:space="preserve">e resulted in </w:t>
      </w:r>
      <w:r>
        <w:rPr>
          <w:rFonts w:ascii="Times New Roman Regular" w:hAnsi="Times New Roman Regular" w:cs="Times New Roman Regular"/>
          <w:color w:val="000000"/>
          <w:sz w:val="24"/>
          <w:szCs w:val="24"/>
          <w:highlight w:val="yellow"/>
        </w:rPr>
        <w:t>0–100%</w:t>
      </w:r>
      <w:r>
        <w:rPr>
          <w:rFonts w:ascii="Times New Roman Regular" w:hAnsi="Times New Roman Regular" w:cs="Times New Roman Regular"/>
          <w:color w:val="000000"/>
          <w:sz w:val="24"/>
          <w:szCs w:val="24"/>
        </w:rPr>
        <w:t xml:space="preserve"> mortality. </w:t>
      </w:r>
      <w:r>
        <w:rPr>
          <w:rFonts w:ascii="Times New Roman Regular" w:hAnsi="Times New Roman Regular" w:cs="Times New Roman Regular"/>
          <w:color w:val="000000"/>
          <w:sz w:val="24"/>
          <w:szCs w:val="24"/>
          <w:highlight w:val="yellow"/>
        </w:rPr>
        <w:t>T</w:t>
      </w:r>
      <w:r>
        <w:rPr>
          <w:rFonts w:ascii="Times New Roman Regular" w:hAnsi="Times New Roman Regular" w:cs="Times New Roman Regular"/>
          <w:color w:val="000000"/>
          <w:sz w:val="24"/>
          <w:szCs w:val="24"/>
        </w:rPr>
        <w:t>o maintain the toxicant</w:t>
      </w:r>
      <w:r>
        <w:rPr>
          <w:rFonts w:ascii="Times New Roman Regular" w:hAnsi="Times New Roman Regular" w:cs="Times New Roman Regular"/>
          <w:color w:val="000000"/>
          <w:sz w:val="24"/>
          <w:szCs w:val="24"/>
          <w:highlight w:val="yellow"/>
        </w:rPr>
        <w:t xml:space="preserve"> level</w:t>
      </w:r>
      <w:r>
        <w:rPr>
          <w:rFonts w:ascii="Times New Roman Regular" w:hAnsi="Times New Roman Regular" w:cs="Times New Roman Regular"/>
          <w:color w:val="000000"/>
          <w:sz w:val="24"/>
          <w:szCs w:val="24"/>
        </w:rPr>
        <w:t xml:space="preserve"> in the water, </w:t>
      </w:r>
      <w:r>
        <w:rPr>
          <w:rFonts w:ascii="Times New Roman Regular" w:hAnsi="Times New Roman Regular" w:cs="Times New Roman Regular"/>
          <w:color w:val="000000"/>
          <w:sz w:val="24"/>
          <w:szCs w:val="24"/>
          <w:highlight w:val="yellow"/>
        </w:rPr>
        <w:t xml:space="preserve">the </w:t>
      </w:r>
      <w:r>
        <w:rPr>
          <w:rFonts w:ascii="Times New Roman Regular" w:hAnsi="Times New Roman Regular" w:cs="Times New Roman Regular"/>
          <w:color w:val="000000"/>
          <w:sz w:val="24"/>
          <w:szCs w:val="24"/>
        </w:rPr>
        <w:t xml:space="preserve">water was </w:t>
      </w:r>
      <w:r>
        <w:rPr>
          <w:rFonts w:ascii="Times New Roman Regular" w:hAnsi="Times New Roman Regular" w:cs="Times New Roman Regular"/>
          <w:color w:val="000000"/>
          <w:sz w:val="24"/>
          <w:szCs w:val="24"/>
          <w:highlight w:val="yellow"/>
        </w:rPr>
        <w:t>re</w:t>
      </w:r>
      <w:r>
        <w:rPr>
          <w:rFonts w:ascii="Times New Roman Regular" w:hAnsi="Times New Roman Regular" w:cs="Times New Roman Regular"/>
          <w:color w:val="000000"/>
          <w:sz w:val="24"/>
          <w:szCs w:val="24"/>
        </w:rPr>
        <w:t>n</w:t>
      </w:r>
      <w:r>
        <w:rPr>
          <w:rFonts w:ascii="Times New Roman Regular" w:hAnsi="Times New Roman Regular" w:cs="Times New Roman Regular"/>
          <w:color w:val="000000"/>
          <w:sz w:val="24"/>
          <w:szCs w:val="24"/>
          <w:highlight w:val="yellow"/>
        </w:rPr>
        <w:t>ew</w:t>
      </w:r>
      <w:r>
        <w:rPr>
          <w:rFonts w:ascii="Times New Roman Regular" w:hAnsi="Times New Roman Regular" w:cs="Times New Roman Regular"/>
          <w:color w:val="000000"/>
          <w:sz w:val="24"/>
          <w:szCs w:val="24"/>
        </w:rPr>
        <w:t>ed every 24 hours during the short</w:t>
      </w:r>
      <w:r>
        <w:rPr>
          <w:rFonts w:ascii="Times New Roman Regular" w:hAnsi="Times New Roman Regular" w:cs="Times New Roman Regular"/>
          <w:color w:val="000000"/>
          <w:sz w:val="24"/>
          <w:szCs w:val="24"/>
          <w:highlight w:val="yellow"/>
        </w:rPr>
        <w:t>-</w:t>
      </w:r>
      <w:r>
        <w:rPr>
          <w:rFonts w:ascii="Times New Roman Regular" w:hAnsi="Times New Roman Regular" w:cs="Times New Roman Regular"/>
          <w:color w:val="000000"/>
          <w:sz w:val="24"/>
          <w:szCs w:val="24"/>
        </w:rPr>
        <w:t>term 96</w:t>
      </w:r>
      <w:r>
        <w:rPr>
          <w:rFonts w:ascii="Times New Roman Regular" w:hAnsi="Times New Roman Regular" w:cs="Times New Roman Regular"/>
          <w:color w:val="000000"/>
          <w:sz w:val="24"/>
          <w:szCs w:val="24"/>
          <w:highlight w:val="yellow"/>
        </w:rPr>
        <w:t>-</w:t>
      </w:r>
      <w:r>
        <w:rPr>
          <w:rFonts w:ascii="Times New Roman Regular" w:hAnsi="Times New Roman Regular" w:cs="Times New Roman Regular"/>
          <w:color w:val="000000"/>
          <w:sz w:val="24"/>
          <w:szCs w:val="24"/>
        </w:rPr>
        <w:t>hour exposure.</w:t>
      </w:r>
    </w:p>
    <w:p w14:paraId="77B16731" w14:textId="77777777" w:rsidR="00285028" w:rsidRDefault="00842715" w:rsidP="0086259C">
      <w:pPr>
        <w:spacing w:after="0" w:line="360" w:lineRule="auto"/>
        <w:contextualSpacing/>
        <w:jc w:val="both"/>
        <w:rPr>
          <w:rFonts w:ascii="Times New Roman Regular" w:eastAsia="SimSun" w:hAnsi="Times New Roman Regular" w:cs="Times New Roman Regular" w:hint="eastAsia"/>
          <w:color w:val="000000" w:themeColor="text1"/>
          <w:sz w:val="24"/>
          <w:szCs w:val="24"/>
          <w:lang w:eastAsia="zh-CN" w:bidi="ar"/>
        </w:rPr>
      </w:pPr>
      <w:r>
        <w:rPr>
          <w:rFonts w:ascii="Times New Roman Regular" w:eastAsia="SimSun" w:hAnsi="Times New Roman Regular" w:cs="Times New Roman Regular"/>
          <w:color w:val="000000" w:themeColor="text1"/>
          <w:sz w:val="24"/>
          <w:szCs w:val="24"/>
          <w:lang w:eastAsia="zh-CN" w:bidi="ar"/>
        </w:rPr>
        <w:t xml:space="preserve">For 30 days, the test fish, </w:t>
      </w:r>
      <w:r>
        <w:rPr>
          <w:rFonts w:ascii="Times New Roman Italic" w:eastAsia="SimSun" w:hAnsi="Times New Roman Italic" w:cs="Times New Roman Italic"/>
          <w:i/>
          <w:iCs/>
          <w:color w:val="000000" w:themeColor="text1"/>
          <w:sz w:val="24"/>
          <w:szCs w:val="24"/>
          <w:lang w:eastAsia="zh-CN" w:bidi="ar"/>
        </w:rPr>
        <w:t xml:space="preserve">Channa </w:t>
      </w:r>
      <w:r>
        <w:rPr>
          <w:rFonts w:ascii="Times New Roman Italic" w:eastAsia="SimSun" w:hAnsi="Times New Roman Italic" w:cs="Times New Roman Italic"/>
          <w:i/>
          <w:iCs/>
          <w:color w:val="000000" w:themeColor="text1"/>
          <w:sz w:val="24"/>
          <w:szCs w:val="24"/>
          <w:highlight w:val="yellow"/>
          <w:lang w:eastAsia="zh-CN" w:bidi="ar"/>
        </w:rPr>
        <w:t>p</w:t>
      </w:r>
      <w:r>
        <w:rPr>
          <w:rFonts w:ascii="Times New Roman Italic" w:eastAsia="SimSun" w:hAnsi="Times New Roman Italic" w:cs="Times New Roman Italic"/>
          <w:i/>
          <w:iCs/>
          <w:color w:val="000000" w:themeColor="text1"/>
          <w:sz w:val="24"/>
          <w:szCs w:val="24"/>
          <w:lang w:eastAsia="zh-CN" w:bidi="ar"/>
        </w:rPr>
        <w:t>unctatus</w:t>
      </w:r>
      <w:r>
        <w:rPr>
          <w:rFonts w:ascii="Times New Roman Regular" w:eastAsia="SimSun" w:hAnsi="Times New Roman Regular" w:cs="Times New Roman Regular"/>
          <w:color w:val="000000" w:themeColor="text1"/>
          <w:sz w:val="24"/>
          <w:szCs w:val="24"/>
          <w:highlight w:val="yellow"/>
          <w:lang w:eastAsia="zh-CN" w:bidi="ar"/>
        </w:rPr>
        <w:t>, were exposed to three sublethal concentrations of dimethoate</w:t>
      </w:r>
      <w:r>
        <w:rPr>
          <w:rFonts w:ascii="Times New Roman Regular" w:eastAsia="SimSun" w:hAnsi="Times New Roman Regular" w:cs="Times New Roman Regular"/>
          <w:color w:val="000000" w:themeColor="text1"/>
          <w:sz w:val="24"/>
          <w:szCs w:val="24"/>
          <w:lang w:eastAsia="zh-CN" w:bidi="ar"/>
        </w:rPr>
        <w:t xml:space="preserve">. A control aquarium was </w:t>
      </w:r>
      <w:r>
        <w:rPr>
          <w:rFonts w:ascii="Times New Roman Regular" w:eastAsia="SimSun" w:hAnsi="Times New Roman Regular" w:cs="Times New Roman Regular"/>
          <w:color w:val="000000" w:themeColor="text1"/>
          <w:sz w:val="24"/>
          <w:szCs w:val="24"/>
          <w:highlight w:val="yellow"/>
          <w:lang w:eastAsia="zh-CN" w:bidi="ar"/>
        </w:rPr>
        <w:t>m</w:t>
      </w:r>
      <w:r>
        <w:rPr>
          <w:rFonts w:ascii="Times New Roman Regular" w:eastAsia="SimSun" w:hAnsi="Times New Roman Regular" w:cs="Times New Roman Regular"/>
          <w:color w:val="000000" w:themeColor="text1"/>
          <w:sz w:val="24"/>
          <w:szCs w:val="24"/>
          <w:lang w:eastAsia="zh-CN" w:bidi="ar"/>
        </w:rPr>
        <w:t>a</w:t>
      </w:r>
      <w:r>
        <w:rPr>
          <w:rFonts w:ascii="Times New Roman Regular" w:eastAsia="SimSun" w:hAnsi="Times New Roman Regular" w:cs="Times New Roman Regular"/>
          <w:color w:val="000000" w:themeColor="text1"/>
          <w:sz w:val="24"/>
          <w:szCs w:val="24"/>
          <w:highlight w:val="yellow"/>
          <w:lang w:eastAsia="zh-CN" w:bidi="ar"/>
        </w:rPr>
        <w:t>intained concurrent</w:t>
      </w:r>
      <w:r>
        <w:rPr>
          <w:rFonts w:ascii="Times New Roman Regular" w:eastAsia="SimSun" w:hAnsi="Times New Roman Regular" w:cs="Times New Roman Regular"/>
          <w:color w:val="000000" w:themeColor="text1"/>
          <w:sz w:val="24"/>
          <w:szCs w:val="24"/>
          <w:lang w:eastAsia="zh-CN" w:bidi="ar"/>
        </w:rPr>
        <w:t>l</w:t>
      </w:r>
      <w:r>
        <w:rPr>
          <w:rFonts w:ascii="Times New Roman Regular" w:eastAsia="SimSun" w:hAnsi="Times New Roman Regular" w:cs="Times New Roman Regular"/>
          <w:color w:val="000000" w:themeColor="text1"/>
          <w:sz w:val="24"/>
          <w:szCs w:val="24"/>
          <w:highlight w:val="yellow"/>
          <w:lang w:eastAsia="zh-CN" w:bidi="ar"/>
        </w:rPr>
        <w:t>y</w:t>
      </w:r>
      <w:r>
        <w:rPr>
          <w:rFonts w:ascii="Times New Roman Regular" w:eastAsia="SimSun" w:hAnsi="Times New Roman Regular" w:cs="Times New Roman Regular"/>
          <w:color w:val="000000" w:themeColor="text1"/>
          <w:sz w:val="24"/>
          <w:szCs w:val="24"/>
          <w:lang w:eastAsia="zh-CN" w:bidi="ar"/>
        </w:rPr>
        <w:t>. Fish from each experimental group were sacrificed on the thirty-first day of exposure, and their liver, gills, and muscle were dried in an oven at 75℃ to 80℃ until a constant weight was reached. The material was then ground into a dry powder</w:t>
      </w:r>
      <w:r>
        <w:rPr>
          <w:rFonts w:ascii="Times New Roman Regular" w:eastAsia="SimSun" w:hAnsi="Times New Roman Regular" w:cs="Times New Roman Regular"/>
          <w:color w:val="000000" w:themeColor="text1"/>
          <w:sz w:val="24"/>
          <w:szCs w:val="24"/>
          <w:highlight w:val="yellow"/>
          <w:lang w:eastAsia="zh-CN" w:bidi="ar"/>
        </w:rPr>
        <w:t>,</w:t>
      </w:r>
      <w:r>
        <w:rPr>
          <w:rFonts w:ascii="Times New Roman Regular" w:eastAsia="SimSun" w:hAnsi="Times New Roman Regular" w:cs="Times New Roman Regular"/>
          <w:color w:val="000000" w:themeColor="text1"/>
          <w:sz w:val="24"/>
          <w:szCs w:val="24"/>
          <w:lang w:eastAsia="zh-CN" w:bidi="ar"/>
        </w:rPr>
        <w:t xml:space="preserve"> </w:t>
      </w:r>
      <w:r>
        <w:rPr>
          <w:rFonts w:ascii="Times New Roman Regular" w:eastAsia="SimSun" w:hAnsi="Times New Roman Regular" w:cs="Times New Roman Regular"/>
          <w:color w:val="000000" w:themeColor="text1"/>
          <w:sz w:val="24"/>
          <w:szCs w:val="24"/>
          <w:highlight w:val="yellow"/>
          <w:lang w:eastAsia="zh-CN" w:bidi="ar"/>
        </w:rPr>
        <w:t>w</w:t>
      </w:r>
      <w:r>
        <w:rPr>
          <w:rFonts w:ascii="Times New Roman Regular" w:eastAsia="SimSun" w:hAnsi="Times New Roman Regular" w:cs="Times New Roman Regular"/>
          <w:color w:val="000000" w:themeColor="text1"/>
          <w:sz w:val="24"/>
          <w:szCs w:val="24"/>
          <w:lang w:eastAsia="zh-CN" w:bidi="ar"/>
        </w:rPr>
        <w:t>h</w:t>
      </w:r>
      <w:r>
        <w:rPr>
          <w:rFonts w:ascii="Times New Roman Regular" w:eastAsia="SimSun" w:hAnsi="Times New Roman Regular" w:cs="Times New Roman Regular"/>
          <w:color w:val="000000" w:themeColor="text1"/>
          <w:sz w:val="24"/>
          <w:szCs w:val="24"/>
          <w:highlight w:val="yellow"/>
          <w:lang w:eastAsia="zh-CN" w:bidi="ar"/>
        </w:rPr>
        <w:t>ich was used to estimat</w:t>
      </w:r>
      <w:r>
        <w:rPr>
          <w:rFonts w:ascii="Times New Roman Regular" w:eastAsia="SimSun" w:hAnsi="Times New Roman Regular" w:cs="Times New Roman Regular"/>
          <w:color w:val="000000" w:themeColor="text1"/>
          <w:sz w:val="24"/>
          <w:szCs w:val="24"/>
          <w:lang w:eastAsia="zh-CN" w:bidi="ar"/>
        </w:rPr>
        <w:t>e ascorbic acid. The estimati</w:t>
      </w:r>
      <w:r>
        <w:rPr>
          <w:rFonts w:ascii="Times New Roman Regular" w:eastAsia="SimSun" w:hAnsi="Times New Roman Regular" w:cs="Times New Roman Regular"/>
          <w:color w:val="000000" w:themeColor="text1"/>
          <w:sz w:val="24"/>
          <w:szCs w:val="24"/>
          <w:highlight w:val="yellow"/>
          <w:lang w:eastAsia="zh-CN" w:bidi="ar"/>
        </w:rPr>
        <w:t>o</w:t>
      </w:r>
      <w:r>
        <w:rPr>
          <w:rFonts w:ascii="Times New Roman Regular" w:eastAsia="SimSun" w:hAnsi="Times New Roman Regular" w:cs="Times New Roman Regular"/>
          <w:color w:val="000000" w:themeColor="text1"/>
          <w:sz w:val="24"/>
          <w:szCs w:val="24"/>
          <w:lang w:eastAsia="zh-CN" w:bidi="ar"/>
        </w:rPr>
        <w:t xml:space="preserve">n </w:t>
      </w:r>
      <w:r>
        <w:rPr>
          <w:rFonts w:ascii="Times New Roman Regular" w:eastAsia="SimSun" w:hAnsi="Times New Roman Regular" w:cs="Times New Roman Regular"/>
          <w:color w:val="000000" w:themeColor="text1"/>
          <w:sz w:val="24"/>
          <w:szCs w:val="24"/>
          <w:highlight w:val="yellow"/>
          <w:lang w:eastAsia="zh-CN" w:bidi="ar"/>
        </w:rPr>
        <w:t>proc</w:t>
      </w:r>
      <w:r>
        <w:rPr>
          <w:rFonts w:ascii="Times New Roman Regular" w:eastAsia="SimSun" w:hAnsi="Times New Roman Regular" w:cs="Times New Roman Regular"/>
          <w:color w:val="000000" w:themeColor="text1"/>
          <w:sz w:val="24"/>
          <w:szCs w:val="24"/>
          <w:lang w:eastAsia="zh-CN" w:bidi="ar"/>
        </w:rPr>
        <w:t>e</w:t>
      </w:r>
      <w:r>
        <w:rPr>
          <w:rFonts w:ascii="Times New Roman Regular" w:eastAsia="SimSun" w:hAnsi="Times New Roman Regular" w:cs="Times New Roman Regular"/>
          <w:color w:val="000000" w:themeColor="text1"/>
          <w:sz w:val="24"/>
          <w:szCs w:val="24"/>
          <w:highlight w:val="yellow"/>
          <w:lang w:eastAsia="zh-CN" w:bidi="ar"/>
        </w:rPr>
        <w:t>d</w:t>
      </w:r>
      <w:r>
        <w:rPr>
          <w:rFonts w:ascii="Times New Roman Regular" w:eastAsia="SimSun" w:hAnsi="Times New Roman Regular" w:cs="Times New Roman Regular"/>
          <w:color w:val="000000" w:themeColor="text1"/>
          <w:sz w:val="24"/>
          <w:szCs w:val="24"/>
          <w:lang w:eastAsia="zh-CN" w:bidi="ar"/>
        </w:rPr>
        <w:t>u</w:t>
      </w:r>
      <w:r>
        <w:rPr>
          <w:rFonts w:ascii="Times New Roman Regular" w:eastAsia="SimSun" w:hAnsi="Times New Roman Regular" w:cs="Times New Roman Regular"/>
          <w:color w:val="000000" w:themeColor="text1"/>
          <w:sz w:val="24"/>
          <w:szCs w:val="24"/>
          <w:highlight w:val="yellow"/>
          <w:lang w:eastAsia="zh-CN" w:bidi="ar"/>
        </w:rPr>
        <w:t>r</w:t>
      </w:r>
      <w:r>
        <w:rPr>
          <w:rFonts w:ascii="Times New Roman Regular" w:eastAsia="SimSun" w:hAnsi="Times New Roman Regular" w:cs="Times New Roman Regular"/>
          <w:color w:val="000000" w:themeColor="text1"/>
          <w:sz w:val="24"/>
          <w:szCs w:val="24"/>
          <w:lang w:eastAsia="zh-CN" w:bidi="ar"/>
        </w:rPr>
        <w:t>e</w:t>
      </w:r>
      <w:r>
        <w:rPr>
          <w:rFonts w:ascii="Times New Roman Regular" w:eastAsia="SimSun" w:hAnsi="Times New Roman Regular" w:cs="Times New Roman Regular"/>
          <w:color w:val="000000" w:themeColor="text1"/>
          <w:sz w:val="24"/>
          <w:szCs w:val="24"/>
          <w:highlight w:val="yellow"/>
          <w:lang w:eastAsia="zh-CN" w:bidi="ar"/>
        </w:rPr>
        <w:t xml:space="preserve"> wa</w:t>
      </w:r>
      <w:r>
        <w:rPr>
          <w:rFonts w:ascii="Times New Roman Regular" w:eastAsia="SimSun" w:hAnsi="Times New Roman Regular" w:cs="Times New Roman Regular"/>
          <w:color w:val="000000" w:themeColor="text1"/>
          <w:sz w:val="24"/>
          <w:szCs w:val="24"/>
          <w:lang w:eastAsia="zh-CN" w:bidi="ar"/>
        </w:rPr>
        <w:t xml:space="preserve">s </w:t>
      </w:r>
      <w:r>
        <w:rPr>
          <w:rFonts w:ascii="Times New Roman Regular" w:eastAsia="SimSun" w:hAnsi="Times New Roman Regular" w:cs="Times New Roman Regular"/>
          <w:color w:val="000000" w:themeColor="text1"/>
          <w:sz w:val="24"/>
          <w:szCs w:val="24"/>
          <w:highlight w:val="yellow"/>
          <w:lang w:eastAsia="zh-CN" w:bidi="ar"/>
        </w:rPr>
        <w:t>a</w:t>
      </w:r>
      <w:r>
        <w:rPr>
          <w:rFonts w:ascii="Times New Roman Regular" w:eastAsia="SimSun" w:hAnsi="Times New Roman Regular" w:cs="Times New Roman Regular"/>
          <w:color w:val="000000" w:themeColor="text1"/>
          <w:sz w:val="24"/>
          <w:szCs w:val="24"/>
          <w:lang w:eastAsia="zh-CN" w:bidi="ar"/>
        </w:rPr>
        <w:t>s</w:t>
      </w:r>
      <w:r>
        <w:rPr>
          <w:rFonts w:ascii="Times New Roman Regular" w:eastAsia="SimSun" w:hAnsi="Times New Roman Regular" w:cs="Times New Roman Regular"/>
          <w:color w:val="000000" w:themeColor="text1"/>
          <w:sz w:val="24"/>
          <w:szCs w:val="24"/>
          <w:highlight w:val="yellow"/>
          <w:lang w:eastAsia="zh-CN" w:bidi="ar"/>
        </w:rPr>
        <w:t xml:space="preserve"> follows</w:t>
      </w:r>
      <w:r>
        <w:rPr>
          <w:rFonts w:ascii="Times New Roman Regular" w:eastAsia="SimSun" w:hAnsi="Times New Roman Regular" w:cs="Times New Roman Regular"/>
          <w:color w:val="000000" w:themeColor="text1"/>
          <w:sz w:val="24"/>
          <w:szCs w:val="24"/>
          <w:lang w:eastAsia="zh-CN" w:bidi="ar"/>
        </w:rPr>
        <w:t>.</w:t>
      </w:r>
    </w:p>
    <w:p w14:paraId="6BD0AAA6" w14:textId="77777777" w:rsidR="00285028" w:rsidRDefault="00842715" w:rsidP="0086259C">
      <w:pPr>
        <w:spacing w:after="0" w:line="360" w:lineRule="auto"/>
        <w:contextualSpacing/>
        <w:jc w:val="both"/>
        <w:rPr>
          <w:rFonts w:ascii="Times New Roman" w:eastAsia="Helvetica Neue" w:hAnsi="Times New Roman" w:cs="Times New Roman"/>
          <w:iCs/>
          <w:color w:val="212121"/>
          <w:sz w:val="16"/>
          <w:szCs w:val="16"/>
          <w:shd w:val="clear" w:color="auto" w:fill="FFFFFF"/>
          <w:lang w:eastAsia="zh-CN" w:bidi="ar"/>
        </w:rPr>
      </w:pPr>
      <w:r>
        <w:rPr>
          <w:rFonts w:ascii="Times New Roman Regular" w:eastAsia="SimSun" w:hAnsi="Times New Roman Regular" w:cs="Times New Roman Regular"/>
          <w:b/>
          <w:bCs/>
          <w:color w:val="000000" w:themeColor="text1"/>
          <w:sz w:val="24"/>
          <w:szCs w:val="24"/>
          <w:lang w:eastAsia="zh-CN" w:bidi="ar"/>
        </w:rPr>
        <w:t>2.3 Ascorbic acid estimation</w:t>
      </w:r>
      <w:r>
        <w:rPr>
          <w:rFonts w:ascii="Times New Roman Regular" w:eastAsia="SimSun" w:hAnsi="Times New Roman Regular" w:cs="Times New Roman Regular"/>
          <w:color w:val="000000" w:themeColor="text1"/>
          <w:sz w:val="24"/>
          <w:szCs w:val="24"/>
          <w:highlight w:val="yellow"/>
          <w:lang w:eastAsia="zh-CN" w:bidi="ar"/>
        </w:rPr>
        <w:t xml:space="preserve"> </w:t>
      </w:r>
      <w:r>
        <w:rPr>
          <w:rFonts w:ascii="Times New Roman Regular" w:eastAsia="SimSun" w:hAnsi="Times New Roman Regular" w:cs="Times New Roman Regular"/>
          <w:color w:val="000000" w:themeColor="text1"/>
          <w:sz w:val="24"/>
          <w:szCs w:val="24"/>
          <w:lang w:eastAsia="zh-CN" w:bidi="ar"/>
        </w:rPr>
        <w:t>Roe's (19</w:t>
      </w:r>
      <w:r>
        <w:rPr>
          <w:rFonts w:ascii="Times New Roman Regular" w:eastAsia="SimSun" w:hAnsi="Times New Roman Regular" w:cs="Times New Roman Regular"/>
          <w:color w:val="000000" w:themeColor="text1"/>
          <w:sz w:val="24"/>
          <w:szCs w:val="24"/>
          <w:highlight w:val="yellow"/>
          <w:lang w:eastAsia="zh-CN" w:bidi="ar"/>
        </w:rPr>
        <w:t>54</w:t>
      </w:r>
      <w:r>
        <w:rPr>
          <w:rFonts w:ascii="Times New Roman Regular" w:eastAsia="SimSun" w:hAnsi="Times New Roman Regular" w:cs="Times New Roman Regular"/>
          <w:color w:val="000000" w:themeColor="text1"/>
          <w:sz w:val="24"/>
          <w:szCs w:val="24"/>
          <w:lang w:eastAsia="zh-CN" w:bidi="ar"/>
        </w:rPr>
        <w:t xml:space="preserve">) approach was used to estimate ascorbic acid. After </w:t>
      </w:r>
      <w:r>
        <w:rPr>
          <w:rFonts w:ascii="Times New Roman Regular" w:eastAsia="SimSun" w:hAnsi="Times New Roman Regular" w:cs="Times New Roman Regular"/>
          <w:color w:val="000000" w:themeColor="text1"/>
          <w:sz w:val="24"/>
          <w:szCs w:val="24"/>
          <w:highlight w:val="yellow"/>
          <w:lang w:eastAsia="zh-CN" w:bidi="ar"/>
        </w:rPr>
        <w:t xml:space="preserve">centrifugation of </w:t>
      </w:r>
      <w:r>
        <w:rPr>
          <w:rFonts w:ascii="Times New Roman Regular" w:eastAsia="SimSun" w:hAnsi="Times New Roman Regular" w:cs="Times New Roman Regular"/>
          <w:color w:val="000000" w:themeColor="text1"/>
          <w:sz w:val="24"/>
          <w:szCs w:val="24"/>
          <w:lang w:eastAsia="zh-CN" w:bidi="ar"/>
        </w:rPr>
        <w:t xml:space="preserve">the homogenate, 1.0 ml of the supernatant was transferred to a test tube. An aliquot of 0.25 ml </w:t>
      </w:r>
      <w:r>
        <w:rPr>
          <w:rFonts w:ascii="Times New Roman Regular" w:eastAsia="SimSun" w:hAnsi="Times New Roman Regular" w:cs="Times New Roman Regular"/>
          <w:color w:val="000000" w:themeColor="text1"/>
          <w:sz w:val="24"/>
          <w:szCs w:val="24"/>
          <w:highlight w:val="yellow"/>
          <w:lang w:eastAsia="zh-CN" w:bidi="ar"/>
        </w:rPr>
        <w:t xml:space="preserve">of </w:t>
      </w:r>
      <w:r>
        <w:rPr>
          <w:rFonts w:ascii="Times New Roman Regular" w:eastAsia="SimSun" w:hAnsi="Times New Roman Regular" w:cs="Times New Roman Regular"/>
          <w:color w:val="000000" w:themeColor="text1"/>
          <w:sz w:val="24"/>
          <w:szCs w:val="24"/>
          <w:lang w:eastAsia="zh-CN" w:bidi="ar"/>
        </w:rPr>
        <w:t>hydrazine re</w:t>
      </w:r>
      <w:r>
        <w:rPr>
          <w:rFonts w:ascii="Times New Roman Regular" w:eastAsia="SimSun" w:hAnsi="Times New Roman Regular" w:cs="Times New Roman Regular"/>
          <w:color w:val="000000" w:themeColor="text1"/>
          <w:sz w:val="24"/>
          <w:szCs w:val="24"/>
          <w:highlight w:val="yellow"/>
          <w:lang w:eastAsia="zh-CN" w:bidi="ar"/>
        </w:rPr>
        <w:t>a</w:t>
      </w:r>
      <w:r>
        <w:rPr>
          <w:rFonts w:ascii="Times New Roman Regular" w:eastAsia="SimSun" w:hAnsi="Times New Roman Regular" w:cs="Times New Roman Regular"/>
          <w:color w:val="000000" w:themeColor="text1"/>
          <w:sz w:val="24"/>
          <w:szCs w:val="24"/>
          <w:lang w:eastAsia="zh-CN" w:bidi="ar"/>
        </w:rPr>
        <w:t>gent was a</w:t>
      </w:r>
      <w:r>
        <w:rPr>
          <w:rFonts w:ascii="Times New Roman Regular" w:eastAsia="SimSun" w:hAnsi="Times New Roman Regular" w:cs="Times New Roman Regular"/>
          <w:color w:val="000000" w:themeColor="text1"/>
          <w:sz w:val="24"/>
          <w:szCs w:val="24"/>
          <w:highlight w:val="yellow"/>
          <w:lang w:eastAsia="zh-CN" w:bidi="ar"/>
        </w:rPr>
        <w:t>dd</w:t>
      </w:r>
      <w:r>
        <w:rPr>
          <w:rFonts w:ascii="Times New Roman Regular" w:eastAsia="SimSun" w:hAnsi="Times New Roman Regular" w:cs="Times New Roman Regular"/>
          <w:color w:val="000000" w:themeColor="text1"/>
          <w:sz w:val="24"/>
          <w:szCs w:val="24"/>
          <w:lang w:eastAsia="zh-CN" w:bidi="ar"/>
        </w:rPr>
        <w:t xml:space="preserve">ed to each test tube. </w:t>
      </w:r>
      <w:r>
        <w:rPr>
          <w:rFonts w:ascii="Times New Roman Regular" w:eastAsia="SimSun" w:hAnsi="Times New Roman Regular" w:cs="Times New Roman Regular"/>
          <w:color w:val="000000" w:themeColor="text1"/>
          <w:sz w:val="24"/>
          <w:szCs w:val="24"/>
          <w:highlight w:val="yellow"/>
          <w:lang w:eastAsia="zh-CN" w:bidi="ar"/>
        </w:rPr>
        <w:t>T</w:t>
      </w:r>
      <w:r>
        <w:rPr>
          <w:rFonts w:ascii="Times New Roman Regular" w:eastAsia="SimSun" w:hAnsi="Times New Roman Regular" w:cs="Times New Roman Regular"/>
          <w:color w:val="000000" w:themeColor="text1"/>
          <w:sz w:val="24"/>
          <w:szCs w:val="24"/>
          <w:lang w:eastAsia="zh-CN" w:bidi="ar"/>
        </w:rPr>
        <w:t xml:space="preserve">he reaction mixture was </w:t>
      </w:r>
      <w:r>
        <w:rPr>
          <w:rFonts w:ascii="Times New Roman Regular" w:eastAsia="SimSun" w:hAnsi="Times New Roman Regular" w:cs="Times New Roman Regular"/>
          <w:color w:val="000000" w:themeColor="text1"/>
          <w:sz w:val="24"/>
          <w:szCs w:val="24"/>
          <w:highlight w:val="yellow"/>
          <w:lang w:eastAsia="zh-CN" w:bidi="ar"/>
        </w:rPr>
        <w:t>plac</w:t>
      </w:r>
      <w:r>
        <w:rPr>
          <w:rFonts w:ascii="Times New Roman Regular" w:eastAsia="SimSun" w:hAnsi="Times New Roman Regular" w:cs="Times New Roman Regular"/>
          <w:color w:val="000000" w:themeColor="text1"/>
          <w:sz w:val="24"/>
          <w:szCs w:val="24"/>
          <w:lang w:eastAsia="zh-CN" w:bidi="ar"/>
        </w:rPr>
        <w:t>ed in a boiling water</w:t>
      </w:r>
      <w:r>
        <w:rPr>
          <w:rFonts w:ascii="Times New Roman Regular" w:eastAsia="SimSun" w:hAnsi="Times New Roman Regular" w:cs="Times New Roman Regular"/>
          <w:color w:val="000000" w:themeColor="text1"/>
          <w:sz w:val="24"/>
          <w:szCs w:val="24"/>
          <w:highlight w:val="yellow"/>
          <w:lang w:eastAsia="zh-CN" w:bidi="ar"/>
        </w:rPr>
        <w:t xml:space="preserve"> bath for fifteen minutes</w:t>
      </w:r>
      <w:r>
        <w:rPr>
          <w:rFonts w:ascii="Times New Roman Regular" w:eastAsia="SimSun" w:hAnsi="Times New Roman Regular" w:cs="Times New Roman Regular"/>
          <w:color w:val="000000" w:themeColor="text1"/>
          <w:sz w:val="24"/>
          <w:szCs w:val="24"/>
          <w:lang w:eastAsia="zh-CN" w:bidi="ar"/>
        </w:rPr>
        <w:t xml:space="preserve">. After cooling, </w:t>
      </w:r>
      <w:r>
        <w:rPr>
          <w:rFonts w:ascii="Times New Roman Regular" w:eastAsia="SimSun" w:hAnsi="Times New Roman Regular" w:cs="Times New Roman Regular"/>
          <w:color w:val="000000" w:themeColor="text1"/>
          <w:sz w:val="24"/>
          <w:szCs w:val="24"/>
          <w:lang w:eastAsia="zh-CN" w:bidi="ar"/>
        </w:rPr>
        <w:lastRenderedPageBreak/>
        <w:t>3.0 ml of ice-cold 85% H</w:t>
      </w:r>
      <w:r>
        <w:rPr>
          <w:rFonts w:ascii="Times New Roman Regular" w:eastAsia="SimSun" w:hAnsi="Times New Roman Regular" w:cs="Times New Roman Regular"/>
          <w:color w:val="000000" w:themeColor="text1"/>
          <w:sz w:val="24"/>
          <w:szCs w:val="24"/>
          <w:vertAlign w:val="subscript"/>
          <w:lang w:eastAsia="zh-CN" w:bidi="ar"/>
        </w:rPr>
        <w:t>2</w:t>
      </w:r>
      <w:r>
        <w:rPr>
          <w:rFonts w:ascii="Times New Roman Regular" w:eastAsia="SimSun" w:hAnsi="Times New Roman Regular" w:cs="Times New Roman Regular"/>
          <w:color w:val="000000" w:themeColor="text1"/>
          <w:sz w:val="24"/>
          <w:szCs w:val="24"/>
          <w:lang w:eastAsia="zh-CN" w:bidi="ar"/>
        </w:rPr>
        <w:t>SO</w:t>
      </w:r>
      <w:r>
        <w:rPr>
          <w:rFonts w:ascii="Times New Roman Regular" w:eastAsia="SimSun" w:hAnsi="Times New Roman Regular" w:cs="Times New Roman Regular"/>
          <w:color w:val="000000" w:themeColor="text1"/>
          <w:sz w:val="24"/>
          <w:szCs w:val="24"/>
          <w:vertAlign w:val="subscript"/>
          <w:lang w:eastAsia="zh-CN" w:bidi="ar"/>
        </w:rPr>
        <w:t>4</w:t>
      </w:r>
      <w:r>
        <w:rPr>
          <w:rFonts w:ascii="Times New Roman Regular" w:eastAsia="SimSun" w:hAnsi="Times New Roman Regular" w:cs="Times New Roman Regular"/>
          <w:color w:val="000000" w:themeColor="text1"/>
          <w:sz w:val="24"/>
          <w:szCs w:val="24"/>
          <w:lang w:eastAsia="zh-CN" w:bidi="ar"/>
        </w:rPr>
        <w:t xml:space="preserve"> was added dropwise w</w:t>
      </w:r>
      <w:r>
        <w:rPr>
          <w:rFonts w:ascii="Times New Roman Regular" w:eastAsia="SimSun" w:hAnsi="Times New Roman Regular" w:cs="Times New Roman Regular"/>
          <w:color w:val="000000" w:themeColor="text1"/>
          <w:sz w:val="24"/>
          <w:szCs w:val="24"/>
          <w:highlight w:val="yellow"/>
          <w:lang w:eastAsia="zh-CN" w:bidi="ar"/>
        </w:rPr>
        <w:t>it</w:t>
      </w:r>
      <w:r>
        <w:rPr>
          <w:rFonts w:ascii="Times New Roman Regular" w:eastAsia="SimSun" w:hAnsi="Times New Roman Regular" w:cs="Times New Roman Regular"/>
          <w:color w:val="000000" w:themeColor="text1"/>
          <w:sz w:val="24"/>
          <w:szCs w:val="24"/>
          <w:lang w:eastAsia="zh-CN" w:bidi="ar"/>
        </w:rPr>
        <w:t>h continuous stirr</w:t>
      </w:r>
      <w:r>
        <w:rPr>
          <w:rFonts w:ascii="Times New Roman Regular" w:eastAsia="SimSun" w:hAnsi="Times New Roman Regular" w:cs="Times New Roman Regular"/>
          <w:color w:val="000000" w:themeColor="text1"/>
          <w:sz w:val="24"/>
          <w:szCs w:val="24"/>
          <w:highlight w:val="yellow"/>
          <w:lang w:eastAsia="zh-CN" w:bidi="ar"/>
        </w:rPr>
        <w:t>ing</w:t>
      </w:r>
      <w:r>
        <w:rPr>
          <w:rFonts w:ascii="Times New Roman Regular" w:eastAsia="SimSun" w:hAnsi="Times New Roman Regular" w:cs="Times New Roman Regular"/>
          <w:color w:val="000000" w:themeColor="text1"/>
          <w:sz w:val="24"/>
          <w:szCs w:val="24"/>
          <w:lang w:eastAsia="zh-CN" w:bidi="ar"/>
        </w:rPr>
        <w:t xml:space="preserve">. </w:t>
      </w:r>
      <w:r>
        <w:rPr>
          <w:rFonts w:ascii="Times New Roman Regular" w:eastAsia="SimSun" w:hAnsi="Times New Roman Regular" w:cs="Times New Roman Regular"/>
          <w:color w:val="000000" w:themeColor="text1"/>
          <w:sz w:val="24"/>
          <w:szCs w:val="24"/>
          <w:highlight w:val="yellow"/>
          <w:lang w:eastAsia="zh-CN" w:bidi="ar"/>
        </w:rPr>
        <w:t>T</w:t>
      </w:r>
      <w:r>
        <w:rPr>
          <w:rFonts w:ascii="Times New Roman Regular" w:eastAsia="SimSun" w:hAnsi="Times New Roman Regular" w:cs="Times New Roman Regular"/>
          <w:color w:val="000000" w:themeColor="text1"/>
          <w:sz w:val="24"/>
          <w:szCs w:val="24"/>
          <w:lang w:eastAsia="zh-CN" w:bidi="ar"/>
        </w:rPr>
        <w:t>he reaction mixture was maintained at room temperature</w:t>
      </w:r>
      <w:r>
        <w:rPr>
          <w:rFonts w:ascii="Times New Roman Regular" w:eastAsia="SimSun" w:hAnsi="Times New Roman Regular" w:cs="Times New Roman Regular"/>
          <w:color w:val="000000" w:themeColor="text1"/>
          <w:sz w:val="24"/>
          <w:szCs w:val="24"/>
          <w:highlight w:val="yellow"/>
          <w:lang w:eastAsia="zh-CN" w:bidi="ar"/>
        </w:rPr>
        <w:t xml:space="preserve"> for thirty minutes</w:t>
      </w:r>
      <w:r>
        <w:rPr>
          <w:rFonts w:ascii="Times New Roman Regular" w:eastAsia="SimSun" w:hAnsi="Times New Roman Regular" w:cs="Times New Roman Regular"/>
          <w:color w:val="000000" w:themeColor="text1"/>
          <w:sz w:val="24"/>
          <w:szCs w:val="24"/>
          <w:lang w:eastAsia="zh-CN" w:bidi="ar"/>
        </w:rPr>
        <w:t>. Optical density (O.D.) was measured at 530 nm. Ascorbic acid was u</w:t>
      </w:r>
      <w:r>
        <w:rPr>
          <w:rFonts w:ascii="Times New Roman Regular" w:eastAsia="SimSun" w:hAnsi="Times New Roman Regular" w:cs="Times New Roman Regular"/>
          <w:color w:val="000000" w:themeColor="text1"/>
          <w:sz w:val="24"/>
          <w:szCs w:val="24"/>
          <w:highlight w:val="yellow"/>
          <w:lang w:eastAsia="zh-CN" w:bidi="ar"/>
        </w:rPr>
        <w:t>s</w:t>
      </w:r>
      <w:r>
        <w:rPr>
          <w:rFonts w:ascii="Times New Roman Regular" w:eastAsia="SimSun" w:hAnsi="Times New Roman Regular" w:cs="Times New Roman Regular"/>
          <w:color w:val="000000" w:themeColor="text1"/>
          <w:sz w:val="24"/>
          <w:szCs w:val="24"/>
          <w:lang w:eastAsia="zh-CN" w:bidi="ar"/>
        </w:rPr>
        <w:t>ed as the standard, while 1.0 ml</w:t>
      </w:r>
      <w:r>
        <w:rPr>
          <w:rFonts w:ascii="Times New Roman Regular" w:eastAsia="SimSun" w:hAnsi="Times New Roman Regular" w:cs="Times New Roman Regular"/>
          <w:color w:val="000000" w:themeColor="text1"/>
          <w:sz w:val="24"/>
          <w:szCs w:val="24"/>
          <w:highlight w:val="yellow"/>
          <w:lang w:eastAsia="zh-CN" w:bidi="ar"/>
        </w:rPr>
        <w:t xml:space="preserve"> of</w:t>
      </w:r>
      <w:r>
        <w:rPr>
          <w:rFonts w:ascii="Times New Roman Regular" w:eastAsia="SimSun" w:hAnsi="Times New Roman Regular" w:cs="Times New Roman Regular"/>
          <w:color w:val="000000" w:themeColor="text1"/>
          <w:sz w:val="24"/>
          <w:szCs w:val="24"/>
          <w:lang w:eastAsia="zh-CN" w:bidi="ar"/>
        </w:rPr>
        <w:t xml:space="preserve"> 10% TCA prepared in </w:t>
      </w:r>
      <w:r>
        <w:rPr>
          <w:rFonts w:ascii="Times New Roman Regular" w:eastAsia="SimSun" w:hAnsi="Times New Roman Regular" w:cs="Times New Roman Regular"/>
          <w:color w:val="000000" w:themeColor="text1"/>
          <w:sz w:val="24"/>
          <w:szCs w:val="24"/>
          <w:highlight w:val="yellow"/>
          <w:lang w:eastAsia="zh-CN" w:bidi="ar"/>
        </w:rPr>
        <w:t>the</w:t>
      </w:r>
      <w:r>
        <w:rPr>
          <w:rFonts w:ascii="Times New Roman Regular" w:eastAsia="SimSun" w:hAnsi="Times New Roman Regular" w:cs="Times New Roman Regular"/>
          <w:color w:val="000000" w:themeColor="text1"/>
          <w:sz w:val="24"/>
          <w:szCs w:val="24"/>
          <w:lang w:eastAsia="zh-CN" w:bidi="ar"/>
        </w:rPr>
        <w:t xml:space="preserve"> s</w:t>
      </w:r>
      <w:r>
        <w:rPr>
          <w:rFonts w:ascii="Times New Roman Regular" w:eastAsia="SimSun" w:hAnsi="Times New Roman Regular" w:cs="Times New Roman Regular"/>
          <w:color w:val="000000" w:themeColor="text1"/>
          <w:sz w:val="24"/>
          <w:szCs w:val="24"/>
          <w:highlight w:val="yellow"/>
          <w:lang w:eastAsia="zh-CN" w:bidi="ar"/>
        </w:rPr>
        <w:t>a</w:t>
      </w:r>
      <w:r>
        <w:rPr>
          <w:rFonts w:ascii="Times New Roman Regular" w:eastAsia="SimSun" w:hAnsi="Times New Roman Regular" w:cs="Times New Roman Regular"/>
          <w:color w:val="000000" w:themeColor="text1"/>
          <w:sz w:val="24"/>
          <w:szCs w:val="24"/>
          <w:lang w:eastAsia="zh-CN" w:bidi="ar"/>
        </w:rPr>
        <w:t>m</w:t>
      </w:r>
      <w:r>
        <w:rPr>
          <w:rFonts w:ascii="Times New Roman Regular" w:eastAsia="SimSun" w:hAnsi="Times New Roman Regular" w:cs="Times New Roman Regular"/>
          <w:color w:val="000000" w:themeColor="text1"/>
          <w:sz w:val="24"/>
          <w:szCs w:val="24"/>
          <w:highlight w:val="yellow"/>
          <w:lang w:eastAsia="zh-CN" w:bidi="ar"/>
        </w:rPr>
        <w:t>e</w:t>
      </w:r>
      <w:r>
        <w:rPr>
          <w:rFonts w:ascii="Times New Roman Regular" w:eastAsia="SimSun" w:hAnsi="Times New Roman Regular" w:cs="Times New Roman Regular"/>
          <w:color w:val="000000" w:themeColor="text1"/>
          <w:sz w:val="24"/>
          <w:szCs w:val="24"/>
          <w:lang w:eastAsia="zh-CN" w:bidi="ar"/>
        </w:rPr>
        <w:t xml:space="preserve"> manner served as the blank. </w:t>
      </w:r>
      <w:r>
        <w:rPr>
          <w:rFonts w:ascii="Times New Roman Regular" w:eastAsia="SimSun" w:hAnsi="Times New Roman Regular" w:cs="Times New Roman Regular"/>
          <w:color w:val="000000" w:themeColor="text1"/>
          <w:sz w:val="24"/>
          <w:szCs w:val="24"/>
          <w:highlight w:val="yellow"/>
          <w:lang w:eastAsia="zh-CN" w:bidi="ar"/>
        </w:rPr>
        <w:t>A s</w:t>
      </w:r>
      <w:r>
        <w:rPr>
          <w:rFonts w:ascii="Times New Roman Regular" w:eastAsia="SimSun" w:hAnsi="Times New Roman Regular" w:cs="Times New Roman Regular"/>
          <w:color w:val="000000" w:themeColor="text1"/>
          <w:sz w:val="24"/>
          <w:szCs w:val="24"/>
          <w:lang w:eastAsia="zh-CN" w:bidi="ar"/>
        </w:rPr>
        <w:t>tandard cur</w:t>
      </w:r>
      <w:r>
        <w:rPr>
          <w:rFonts w:ascii="Times New Roman Regular" w:eastAsia="SimSun" w:hAnsi="Times New Roman Regular" w:cs="Times New Roman Regular"/>
          <w:color w:val="000000" w:themeColor="text1"/>
          <w:sz w:val="24"/>
          <w:szCs w:val="24"/>
          <w:highlight w:val="yellow"/>
          <w:lang w:eastAsia="zh-CN" w:bidi="ar"/>
        </w:rPr>
        <w:t>v</w:t>
      </w:r>
      <w:r>
        <w:rPr>
          <w:rFonts w:ascii="Times New Roman Regular" w:eastAsia="SimSun" w:hAnsi="Times New Roman Regular" w:cs="Times New Roman Regular"/>
          <w:color w:val="000000" w:themeColor="text1"/>
          <w:sz w:val="24"/>
          <w:szCs w:val="24"/>
          <w:lang w:eastAsia="zh-CN" w:bidi="ar"/>
        </w:rPr>
        <w:t>e w</w:t>
      </w:r>
      <w:r>
        <w:rPr>
          <w:rFonts w:ascii="Times New Roman Regular" w:eastAsia="SimSun" w:hAnsi="Times New Roman Regular" w:cs="Times New Roman Regular"/>
          <w:color w:val="000000" w:themeColor="text1"/>
          <w:sz w:val="24"/>
          <w:szCs w:val="24"/>
          <w:highlight w:val="yellow"/>
          <w:lang w:eastAsia="zh-CN" w:bidi="ar"/>
        </w:rPr>
        <w:t>as</w:t>
      </w:r>
      <w:r>
        <w:rPr>
          <w:rFonts w:ascii="Times New Roman Regular" w:eastAsia="SimSun" w:hAnsi="Times New Roman Regular" w:cs="Times New Roman Regular"/>
          <w:color w:val="000000" w:themeColor="text1"/>
          <w:sz w:val="24"/>
          <w:szCs w:val="24"/>
          <w:lang w:eastAsia="zh-CN" w:bidi="ar"/>
        </w:rPr>
        <w:t xml:space="preserve"> used to calculate the amount of ascorbic acid present in </w:t>
      </w:r>
      <w:r>
        <w:rPr>
          <w:rFonts w:ascii="Times New Roman Regular" w:eastAsia="SimSun" w:hAnsi="Times New Roman Regular" w:cs="Times New Roman Regular"/>
          <w:color w:val="000000" w:themeColor="text1"/>
          <w:sz w:val="24"/>
          <w:szCs w:val="24"/>
          <w:highlight w:val="yellow"/>
          <w:lang w:eastAsia="zh-CN" w:bidi="ar"/>
        </w:rPr>
        <w:t xml:space="preserve">the </w:t>
      </w:r>
      <w:r>
        <w:rPr>
          <w:rFonts w:ascii="Times New Roman Regular" w:eastAsia="SimSun" w:hAnsi="Times New Roman Regular" w:cs="Times New Roman Regular"/>
          <w:color w:val="000000" w:themeColor="text1"/>
          <w:sz w:val="24"/>
          <w:szCs w:val="24"/>
          <w:lang w:eastAsia="zh-CN" w:bidi="ar"/>
        </w:rPr>
        <w:t>various tissues</w:t>
      </w:r>
      <w:r>
        <w:rPr>
          <w:rFonts w:ascii="Times New Roman Regular" w:hAnsi="Times New Roman Regular" w:cs="Times New Roman Regular"/>
          <w:color w:val="000000" w:themeColor="text1"/>
          <w:sz w:val="24"/>
          <w:szCs w:val="24"/>
        </w:rPr>
        <w:t xml:space="preserve">. </w:t>
      </w:r>
      <w:r>
        <w:rPr>
          <w:rFonts w:ascii="Times New Roman Regular" w:hAnsi="Times New Roman Regular" w:cs="Times New Roman Regular"/>
          <w:color w:val="000000" w:themeColor="text1"/>
          <w:sz w:val="24"/>
          <w:szCs w:val="24"/>
          <w:highlight w:val="yellow"/>
        </w:rPr>
        <w:t>The resul</w:t>
      </w:r>
      <w:r>
        <w:rPr>
          <w:rFonts w:ascii="Times New Roman Regular" w:hAnsi="Times New Roman Regular" w:cs="Times New Roman Regular"/>
          <w:color w:val="000000" w:themeColor="text1"/>
          <w:sz w:val="24"/>
          <w:szCs w:val="24"/>
        </w:rPr>
        <w:t>t</w:t>
      </w:r>
      <w:r>
        <w:rPr>
          <w:rFonts w:ascii="Times New Roman Regular" w:hAnsi="Times New Roman Regular" w:cs="Times New Roman Regular"/>
          <w:color w:val="000000" w:themeColor="text1"/>
          <w:sz w:val="24"/>
          <w:szCs w:val="24"/>
          <w:highlight w:val="yellow"/>
        </w:rPr>
        <w:t>s</w:t>
      </w:r>
      <w:r>
        <w:rPr>
          <w:rFonts w:ascii="Times New Roman Regular" w:hAnsi="Times New Roman Regular" w:cs="Times New Roman Regular"/>
          <w:color w:val="000000" w:themeColor="text1"/>
          <w:sz w:val="24"/>
          <w:szCs w:val="24"/>
        </w:rPr>
        <w:t xml:space="preserve"> w</w:t>
      </w:r>
      <w:r>
        <w:rPr>
          <w:rFonts w:ascii="Times New Roman Regular" w:hAnsi="Times New Roman Regular" w:cs="Times New Roman Regular"/>
          <w:color w:val="000000" w:themeColor="text1"/>
          <w:sz w:val="24"/>
          <w:szCs w:val="24"/>
          <w:highlight w:val="yellow"/>
        </w:rPr>
        <w:t>ere</w:t>
      </w:r>
      <w:r>
        <w:rPr>
          <w:rFonts w:ascii="Times New Roman Regular" w:hAnsi="Times New Roman Regular" w:cs="Times New Roman Regular"/>
          <w:color w:val="000000" w:themeColor="text1"/>
          <w:sz w:val="24"/>
          <w:szCs w:val="24"/>
        </w:rPr>
        <w:t xml:space="preserve"> expressed as mg of ascorbic acid per 100 mg of dry tissue.</w:t>
      </w:r>
    </w:p>
    <w:p w14:paraId="3F2F9937" w14:textId="77777777" w:rsidR="00285028" w:rsidRDefault="00842715" w:rsidP="0086259C">
      <w:pPr>
        <w:spacing w:after="0" w:line="360" w:lineRule="auto"/>
        <w:contextualSpacing/>
        <w:jc w:val="both"/>
        <w:rPr>
          <w:rFonts w:ascii="Times New Roman Regular" w:hAnsi="Times New Roman Regular" w:cs="Times New Roman Regular"/>
          <w:b/>
          <w:sz w:val="24"/>
          <w:szCs w:val="24"/>
        </w:rPr>
      </w:pPr>
      <w:r>
        <w:rPr>
          <w:rFonts w:ascii="Times New Roman Regular" w:hAnsi="Times New Roman Regular" w:cs="Times New Roman Regular"/>
          <w:b/>
          <w:sz w:val="24"/>
          <w:szCs w:val="24"/>
        </w:rPr>
        <w:t>3. Results</w:t>
      </w:r>
    </w:p>
    <w:p w14:paraId="2015B703" w14:textId="77777777" w:rsidR="001F4071" w:rsidRDefault="001F4071" w:rsidP="0086259C">
      <w:pPr>
        <w:spacing w:after="0" w:line="360" w:lineRule="auto"/>
        <w:contextualSpacing/>
        <w:jc w:val="both"/>
        <w:rPr>
          <w:rFonts w:ascii="Times New Roman Regular" w:eastAsia="SimSun" w:hAnsi="Times New Roman Regular" w:cs="Times New Roman Regular" w:hint="eastAsia"/>
          <w:sz w:val="24"/>
          <w:szCs w:val="24"/>
          <w:lang w:eastAsia="zh-CN" w:bidi="ar"/>
        </w:rPr>
      </w:pPr>
      <w:r>
        <w:rPr>
          <w:rFonts w:ascii="Times New Roman Regular" w:eastAsia="SimSun" w:hAnsi="Times New Roman Regular" w:cs="Times New Roman Regular" w:hint="eastAsia"/>
          <w:sz w:val="24"/>
          <w:szCs w:val="24"/>
          <w:lang w:eastAsia="zh-CN" w:bidi="ar"/>
        </w:rPr>
        <w:t xml:space="preserve">Three biochemical constituents, namely protein, glycogen, and lipid, </w:t>
      </w:r>
      <w:r>
        <w:rPr>
          <w:rFonts w:ascii="Times New Roman Regular" w:eastAsia="SimSun" w:hAnsi="Times New Roman Regular" w:cs="Times New Roman Regular" w:hint="eastAsia"/>
          <w:sz w:val="24"/>
          <w:szCs w:val="24"/>
          <w:highlight w:val="yellow"/>
          <w:lang w:eastAsia="zh-CN" w:bidi="ar"/>
        </w:rPr>
        <w:t>together with</w:t>
      </w:r>
      <w:r>
        <w:rPr>
          <w:rFonts w:ascii="Times New Roman Regular" w:eastAsia="SimSun" w:hAnsi="Times New Roman Regular" w:cs="Times New Roman Regular" w:hint="eastAsia"/>
          <w:sz w:val="24"/>
          <w:szCs w:val="24"/>
          <w:lang w:eastAsia="zh-CN" w:bidi="ar"/>
        </w:rPr>
        <w:t xml:space="preserve"> ascorbic acid levels</w:t>
      </w:r>
      <w:r>
        <w:rPr>
          <w:rFonts w:ascii="Times New Roman Regular" w:eastAsia="SimSun" w:hAnsi="Times New Roman Regular" w:cs="Times New Roman Regular" w:hint="eastAsia"/>
          <w:sz w:val="24"/>
          <w:szCs w:val="24"/>
          <w:highlight w:val="yellow"/>
          <w:lang w:eastAsia="zh-CN" w:bidi="ar"/>
        </w:rPr>
        <w:t>,</w:t>
      </w:r>
      <w:r>
        <w:rPr>
          <w:rFonts w:ascii="Times New Roman Regular" w:eastAsia="SimSun" w:hAnsi="Times New Roman Regular" w:cs="Times New Roman Regular" w:hint="eastAsia"/>
          <w:sz w:val="24"/>
          <w:szCs w:val="24"/>
          <w:lang w:eastAsia="zh-CN" w:bidi="ar"/>
        </w:rPr>
        <w:t xml:space="preserve"> were evaluated in the tissues of </w:t>
      </w:r>
      <w:r>
        <w:rPr>
          <w:rFonts w:ascii="Times New Roman Regular" w:eastAsia="SimSun" w:hAnsi="Times New Roman Regular" w:cs="Times New Roman Regular" w:hint="eastAsia"/>
          <w:i/>
          <w:iCs/>
          <w:sz w:val="24"/>
          <w:szCs w:val="24"/>
          <w:highlight w:val="yellow"/>
          <w:lang w:eastAsia="zh-CN" w:bidi="ar"/>
        </w:rPr>
        <w:t>C. punctatus</w:t>
      </w:r>
      <w:r>
        <w:rPr>
          <w:rFonts w:ascii="Times New Roman Regular" w:eastAsia="SimSun" w:hAnsi="Times New Roman Regular" w:cs="Times New Roman Regular" w:hint="eastAsia"/>
          <w:sz w:val="24"/>
          <w:szCs w:val="24"/>
          <w:lang w:eastAsia="zh-CN" w:bidi="ar"/>
        </w:rPr>
        <w:t xml:space="preserve"> to assess the biochemical response after a 30-day exposure to sublethal concentration</w:t>
      </w:r>
      <w:r>
        <w:rPr>
          <w:rFonts w:ascii="Times New Roman Regular" w:eastAsia="SimSun" w:hAnsi="Times New Roman Regular" w:cs="Times New Roman Regular" w:hint="eastAsia"/>
          <w:sz w:val="24"/>
          <w:szCs w:val="24"/>
          <w:highlight w:val="yellow"/>
          <w:lang w:eastAsia="zh-CN" w:bidi="ar"/>
        </w:rPr>
        <w:t>s</w:t>
      </w:r>
      <w:r>
        <w:rPr>
          <w:rFonts w:ascii="Times New Roman Regular" w:eastAsia="SimSun" w:hAnsi="Times New Roman Regular" w:cs="Times New Roman Regular" w:hint="eastAsia"/>
          <w:sz w:val="24"/>
          <w:szCs w:val="24"/>
          <w:lang w:eastAsia="zh-CN" w:bidi="ar"/>
        </w:rPr>
        <w:t xml:space="preserve"> of dimethoate. Changes in the</w:t>
      </w:r>
      <w:r>
        <w:rPr>
          <w:rFonts w:ascii="Times New Roman Regular" w:eastAsia="SimSun" w:hAnsi="Times New Roman Regular" w:cs="Times New Roman Regular" w:hint="eastAsia"/>
          <w:sz w:val="24"/>
          <w:szCs w:val="24"/>
          <w:highlight w:val="yellow"/>
          <w:lang w:eastAsia="zh-CN" w:bidi="ar"/>
        </w:rPr>
        <w:t>s</w:t>
      </w:r>
      <w:r>
        <w:rPr>
          <w:rFonts w:ascii="Times New Roman Regular" w:eastAsia="SimSun" w:hAnsi="Times New Roman Regular" w:cs="Times New Roman Regular" w:hint="eastAsia"/>
          <w:sz w:val="24"/>
          <w:szCs w:val="24"/>
          <w:lang w:eastAsia="zh-CN" w:bidi="ar"/>
        </w:rPr>
        <w:t xml:space="preserve">e parameters were reported as percentages of their respective control values. The mean, standard deviation (SD), and standard error of the mean (SEM) were computed as appropriate. Student's t-test was used to detect statistically significant differences between the experimental and control groups. Significance levels were determined </w:t>
      </w:r>
      <w:r>
        <w:rPr>
          <w:rFonts w:ascii="Times New Roman Regular" w:eastAsia="SimSun" w:hAnsi="Times New Roman Regular" w:cs="Times New Roman Regular" w:hint="eastAsia"/>
          <w:sz w:val="24"/>
          <w:szCs w:val="24"/>
          <w:highlight w:val="yellow"/>
          <w:lang w:eastAsia="zh-CN" w:bidi="ar"/>
        </w:rPr>
        <w:t>accord</w:t>
      </w:r>
      <w:r>
        <w:rPr>
          <w:rFonts w:ascii="Times New Roman Regular" w:eastAsia="SimSun" w:hAnsi="Times New Roman Regular" w:cs="Times New Roman Regular" w:hint="eastAsia"/>
          <w:sz w:val="24"/>
          <w:szCs w:val="24"/>
          <w:lang w:eastAsia="zh-CN" w:bidi="ar"/>
        </w:rPr>
        <w:t xml:space="preserve">ing to Fisher and Yates (1963), with </w:t>
      </w:r>
      <w:r>
        <w:rPr>
          <w:rFonts w:ascii="Times New Roman Regular" w:eastAsia="SimSun" w:hAnsi="Times New Roman Regular" w:cs="Times New Roman Regular" w:hint="eastAsia"/>
          <w:sz w:val="24"/>
          <w:szCs w:val="24"/>
          <w:highlight w:val="yellow"/>
          <w:lang w:eastAsia="zh-CN" w:bidi="ar"/>
        </w:rPr>
        <w:t>thre</w:t>
      </w:r>
      <w:r>
        <w:rPr>
          <w:rFonts w:ascii="Times New Roman Regular" w:eastAsia="SimSun" w:hAnsi="Times New Roman Regular" w:cs="Times New Roman Regular" w:hint="eastAsia"/>
          <w:sz w:val="24"/>
          <w:szCs w:val="24"/>
          <w:lang w:eastAsia="zh-CN" w:bidi="ar"/>
        </w:rPr>
        <w:t>s</w:t>
      </w:r>
      <w:r>
        <w:rPr>
          <w:rFonts w:ascii="Times New Roman Regular" w:eastAsia="SimSun" w:hAnsi="Times New Roman Regular" w:cs="Times New Roman Regular" w:hint="eastAsia"/>
          <w:sz w:val="24"/>
          <w:szCs w:val="24"/>
          <w:highlight w:val="yellow"/>
          <w:lang w:eastAsia="zh-CN" w:bidi="ar"/>
        </w:rPr>
        <w:t>ho</w:t>
      </w:r>
      <w:r>
        <w:rPr>
          <w:rFonts w:ascii="Times New Roman Regular" w:eastAsia="SimSun" w:hAnsi="Times New Roman Regular" w:cs="Times New Roman Regular" w:hint="eastAsia"/>
          <w:sz w:val="24"/>
          <w:szCs w:val="24"/>
          <w:lang w:eastAsia="zh-CN" w:bidi="ar"/>
        </w:rPr>
        <w:t>l</w:t>
      </w:r>
      <w:r>
        <w:rPr>
          <w:rFonts w:ascii="Times New Roman Regular" w:eastAsia="SimSun" w:hAnsi="Times New Roman Regular" w:cs="Times New Roman Regular" w:hint="eastAsia"/>
          <w:sz w:val="24"/>
          <w:szCs w:val="24"/>
          <w:highlight w:val="yellow"/>
          <w:lang w:eastAsia="zh-CN" w:bidi="ar"/>
        </w:rPr>
        <w:t>d</w:t>
      </w:r>
      <w:r>
        <w:rPr>
          <w:rFonts w:ascii="Times New Roman Regular" w:eastAsia="SimSun" w:hAnsi="Times New Roman Regular" w:cs="Times New Roman Regular" w:hint="eastAsia"/>
          <w:sz w:val="24"/>
          <w:szCs w:val="24"/>
          <w:lang w:eastAsia="zh-CN" w:bidi="ar"/>
        </w:rPr>
        <w:t>s of P&lt;0.10, P&lt;0.05, P&lt;0.01, and P&lt;0.001.</w:t>
      </w:r>
    </w:p>
    <w:p w14:paraId="7C1AB45F" w14:textId="77777777" w:rsidR="00C80CD5" w:rsidRPr="001F4071" w:rsidRDefault="00C80CD5" w:rsidP="0086259C">
      <w:pPr>
        <w:spacing w:after="0" w:line="360" w:lineRule="auto"/>
        <w:contextualSpacing/>
        <w:jc w:val="both"/>
        <w:rPr>
          <w:rFonts w:ascii="Times New Roman Regular" w:eastAsia="SimSun" w:hAnsi="Times New Roman Regular" w:cs="Times New Roman Regular" w:hint="eastAsia"/>
          <w:sz w:val="24"/>
          <w:szCs w:val="24"/>
          <w:lang w:eastAsia="zh-CN" w:bidi="ar"/>
        </w:rPr>
      </w:pPr>
      <w:r w:rsidRPr="00C80CD5">
        <w:rPr>
          <w:rFonts w:ascii="Times New Roman Regular" w:eastAsia="SimSun" w:hAnsi="Times New Roman Regular" w:cs="Times New Roman Regular"/>
          <w:b/>
          <w:bCs/>
          <w:sz w:val="24"/>
          <w:szCs w:val="24"/>
          <w:lang w:eastAsia="zh-CN" w:bidi="ar"/>
        </w:rPr>
        <w:t>3.1 Tissue-specific response of ascorbic acid to dimethoate exposure</w:t>
      </w:r>
    </w:p>
    <w:p w14:paraId="278688E3" w14:textId="77777777" w:rsidR="00C80CD5" w:rsidRDefault="006F2A33" w:rsidP="0086259C">
      <w:pPr>
        <w:spacing w:after="0" w:line="360" w:lineRule="auto"/>
        <w:contextualSpacing/>
        <w:jc w:val="both"/>
        <w:rPr>
          <w:rFonts w:ascii="Times New Roman Regular" w:eastAsia="SimSun" w:hAnsi="Times New Roman Regular" w:cs="Times New Roman Regular" w:hint="eastAsia"/>
          <w:sz w:val="24"/>
          <w:szCs w:val="24"/>
          <w:lang w:eastAsia="zh-CN" w:bidi="ar"/>
        </w:rPr>
      </w:pPr>
      <w:r>
        <w:rPr>
          <w:rFonts w:ascii="Times New Roman Regular" w:eastAsia="SimSun" w:hAnsi="Times New Roman Regular" w:cs="Times New Roman Regular"/>
          <w:sz w:val="24"/>
          <w:szCs w:val="24"/>
          <w:lang w:eastAsia="zh-CN" w:bidi="ar"/>
        </w:rPr>
        <w:t>Exposure to sublethal concentration</w:t>
      </w:r>
      <w:r>
        <w:rPr>
          <w:rFonts w:ascii="Times New Roman Regular" w:eastAsia="SimSun" w:hAnsi="Times New Roman Regular" w:cs="Times New Roman Regular"/>
          <w:sz w:val="24"/>
          <w:szCs w:val="24"/>
          <w:highlight w:val="yellow"/>
          <w:lang w:eastAsia="zh-CN" w:bidi="ar"/>
        </w:rPr>
        <w:t>s</w:t>
      </w:r>
      <w:r>
        <w:rPr>
          <w:rFonts w:ascii="Times New Roman Regular" w:eastAsia="SimSun" w:hAnsi="Times New Roman Regular" w:cs="Times New Roman Regular"/>
          <w:sz w:val="24"/>
          <w:szCs w:val="24"/>
          <w:lang w:eastAsia="zh-CN" w:bidi="ar"/>
        </w:rPr>
        <w:t xml:space="preserve"> of dimethoate for 30</w:t>
      </w:r>
      <w:r>
        <w:rPr>
          <w:rFonts w:ascii="Times New Roman Regular" w:eastAsia="SimSun" w:hAnsi="Times New Roman Regular" w:cs="Times New Roman Regular"/>
          <w:sz w:val="24"/>
          <w:szCs w:val="24"/>
          <w:highlight w:val="yellow"/>
          <w:lang w:eastAsia="zh-CN" w:bidi="ar"/>
        </w:rPr>
        <w:t xml:space="preserve"> </w:t>
      </w:r>
      <w:r>
        <w:rPr>
          <w:rFonts w:ascii="Times New Roman Regular" w:eastAsia="SimSun" w:hAnsi="Times New Roman Regular" w:cs="Times New Roman Regular"/>
          <w:sz w:val="24"/>
          <w:szCs w:val="24"/>
          <w:lang w:eastAsia="zh-CN" w:bidi="ar"/>
        </w:rPr>
        <w:t>days resulted in significant difference</w:t>
      </w:r>
      <w:r>
        <w:rPr>
          <w:rFonts w:ascii="Times New Roman Regular" w:eastAsia="SimSun" w:hAnsi="Times New Roman Regular" w:cs="Times New Roman Regular"/>
          <w:sz w:val="24"/>
          <w:szCs w:val="24"/>
          <w:highlight w:val="yellow"/>
          <w:lang w:eastAsia="zh-CN" w:bidi="ar"/>
        </w:rPr>
        <w:t>s</w:t>
      </w:r>
      <w:r>
        <w:rPr>
          <w:rFonts w:ascii="Times New Roman Regular" w:eastAsia="SimSun" w:hAnsi="Times New Roman Regular" w:cs="Times New Roman Regular"/>
          <w:sz w:val="24"/>
          <w:szCs w:val="24"/>
          <w:lang w:eastAsia="zh-CN" w:bidi="ar"/>
        </w:rPr>
        <w:t xml:space="preserve"> in ascorbic acid concentration</w:t>
      </w:r>
      <w:r>
        <w:rPr>
          <w:rFonts w:ascii="Times New Roman Regular" w:eastAsia="SimSun" w:hAnsi="Times New Roman Regular" w:cs="Times New Roman Regular"/>
          <w:sz w:val="24"/>
          <w:szCs w:val="24"/>
          <w:highlight w:val="yellow"/>
          <w:lang w:eastAsia="zh-CN" w:bidi="ar"/>
        </w:rPr>
        <w:t>s</w:t>
      </w:r>
      <w:r>
        <w:rPr>
          <w:rFonts w:ascii="Times New Roman Regular" w:eastAsia="SimSun" w:hAnsi="Times New Roman Regular" w:cs="Times New Roman Regular"/>
          <w:sz w:val="24"/>
          <w:szCs w:val="24"/>
          <w:lang w:eastAsia="zh-CN" w:bidi="ar"/>
        </w:rPr>
        <w:t xml:space="preserve"> </w:t>
      </w:r>
      <w:r>
        <w:rPr>
          <w:rFonts w:ascii="Times New Roman Regular" w:eastAsia="SimSun" w:hAnsi="Times New Roman Regular" w:cs="Times New Roman Regular"/>
          <w:sz w:val="24"/>
          <w:szCs w:val="24"/>
          <w:highlight w:val="yellow"/>
          <w:lang w:eastAsia="zh-CN" w:bidi="ar"/>
        </w:rPr>
        <w:t>amo</w:t>
      </w:r>
      <w:r>
        <w:rPr>
          <w:rFonts w:ascii="Times New Roman Regular" w:eastAsia="SimSun" w:hAnsi="Times New Roman Regular" w:cs="Times New Roman Regular"/>
          <w:sz w:val="24"/>
          <w:szCs w:val="24"/>
          <w:lang w:eastAsia="zh-CN" w:bidi="ar"/>
        </w:rPr>
        <w:t>n</w:t>
      </w:r>
      <w:r>
        <w:rPr>
          <w:rFonts w:ascii="Times New Roman Regular" w:eastAsia="SimSun" w:hAnsi="Times New Roman Regular" w:cs="Times New Roman Regular"/>
          <w:sz w:val="24"/>
          <w:szCs w:val="24"/>
          <w:highlight w:val="yellow"/>
          <w:lang w:eastAsia="zh-CN" w:bidi="ar"/>
        </w:rPr>
        <w:t>g the</w:t>
      </w:r>
      <w:r>
        <w:rPr>
          <w:rFonts w:ascii="Times New Roman Regular" w:eastAsia="SimSun" w:hAnsi="Times New Roman Regular" w:cs="Times New Roman Regular"/>
          <w:sz w:val="24"/>
          <w:szCs w:val="24"/>
          <w:lang w:eastAsia="zh-CN" w:bidi="ar"/>
        </w:rPr>
        <w:t xml:space="preserve"> various tissues of </w:t>
      </w:r>
      <w:r>
        <w:rPr>
          <w:rFonts w:ascii="Times New Roman Regular" w:eastAsia="SimSun" w:hAnsi="Times New Roman Regular" w:cs="Times New Roman Regular"/>
          <w:i/>
          <w:iCs/>
          <w:sz w:val="24"/>
          <w:szCs w:val="24"/>
          <w:highlight w:val="yellow"/>
          <w:lang w:eastAsia="zh-CN" w:bidi="ar"/>
        </w:rPr>
        <w:t>Channa punctatus</w:t>
      </w:r>
      <w:r>
        <w:rPr>
          <w:rFonts w:ascii="Times New Roman Regular" w:eastAsia="SimSun" w:hAnsi="Times New Roman Regular" w:cs="Times New Roman Regular"/>
          <w:sz w:val="24"/>
          <w:szCs w:val="24"/>
          <w:lang w:eastAsia="zh-CN" w:bidi="ar"/>
        </w:rPr>
        <w:t xml:space="preserve"> (Table 1; Fig. 2). In control fish, ascorbic acid concentrations were 5.6487 ± 0.4048 mg/100 mg dry weight in the liver, 3.8269 ± 0.2024 mg/100 mg dry weight in the gills, and 3.0173 ± 0.2024 mg/100 mg dry weight in the muscle. </w:t>
      </w:r>
      <w:r>
        <w:rPr>
          <w:rFonts w:ascii="Times New Roman Regular" w:eastAsia="SimSun" w:hAnsi="Times New Roman Regular" w:cs="Times New Roman Regular"/>
          <w:sz w:val="24"/>
          <w:szCs w:val="24"/>
          <w:highlight w:val="yellow"/>
          <w:lang w:eastAsia="zh-CN" w:bidi="ar"/>
        </w:rPr>
        <w:t>In</w:t>
      </w:r>
      <w:r>
        <w:rPr>
          <w:rFonts w:ascii="Times New Roman Regular" w:eastAsia="SimSun" w:hAnsi="Times New Roman Regular" w:cs="Times New Roman Regular"/>
          <w:sz w:val="24"/>
          <w:szCs w:val="24"/>
          <w:lang w:eastAsia="zh-CN" w:bidi="ar"/>
        </w:rPr>
        <w:t xml:space="preserve"> </w:t>
      </w:r>
      <w:r>
        <w:rPr>
          <w:rFonts w:ascii="Times New Roman Regular" w:eastAsia="SimSun" w:hAnsi="Times New Roman Regular" w:cs="Times New Roman Regular"/>
          <w:sz w:val="24"/>
          <w:szCs w:val="24"/>
          <w:highlight w:val="yellow"/>
          <w:lang w:eastAsia="zh-CN" w:bidi="ar"/>
        </w:rPr>
        <w:t>the</w:t>
      </w:r>
      <w:r>
        <w:rPr>
          <w:rFonts w:ascii="Times New Roman Regular" w:eastAsia="SimSun" w:hAnsi="Times New Roman Regular" w:cs="Times New Roman Regular"/>
          <w:sz w:val="24"/>
          <w:szCs w:val="24"/>
          <w:lang w:eastAsia="zh-CN" w:bidi="ar"/>
        </w:rPr>
        <w:t xml:space="preserve"> </w:t>
      </w:r>
      <w:r>
        <w:rPr>
          <w:rFonts w:ascii="Times New Roman Regular" w:eastAsia="SimSun" w:hAnsi="Times New Roman Regular" w:cs="Times New Roman Regular"/>
          <w:sz w:val="24"/>
          <w:szCs w:val="24"/>
          <w:highlight w:val="yellow"/>
          <w:lang w:eastAsia="zh-CN" w:bidi="ar"/>
        </w:rPr>
        <w:t>cont</w:t>
      </w:r>
      <w:r>
        <w:rPr>
          <w:rFonts w:ascii="Times New Roman Regular" w:eastAsia="SimSun" w:hAnsi="Times New Roman Regular" w:cs="Times New Roman Regular"/>
          <w:sz w:val="24"/>
          <w:szCs w:val="24"/>
          <w:lang w:eastAsia="zh-CN" w:bidi="ar"/>
        </w:rPr>
        <w:t>r</w:t>
      </w:r>
      <w:r>
        <w:rPr>
          <w:rFonts w:ascii="Times New Roman Regular" w:eastAsia="SimSun" w:hAnsi="Times New Roman Regular" w:cs="Times New Roman Regular"/>
          <w:sz w:val="24"/>
          <w:szCs w:val="24"/>
          <w:highlight w:val="yellow"/>
          <w:lang w:eastAsia="zh-CN" w:bidi="ar"/>
        </w:rPr>
        <w:t>o</w:t>
      </w:r>
      <w:r>
        <w:rPr>
          <w:rFonts w:ascii="Times New Roman Regular" w:eastAsia="SimSun" w:hAnsi="Times New Roman Regular" w:cs="Times New Roman Regular"/>
          <w:sz w:val="24"/>
          <w:szCs w:val="24"/>
          <w:lang w:eastAsia="zh-CN" w:bidi="ar"/>
        </w:rPr>
        <w:t>l</w:t>
      </w:r>
      <w:r>
        <w:rPr>
          <w:rFonts w:ascii="Times New Roman Regular" w:eastAsia="SimSun" w:hAnsi="Times New Roman Regular" w:cs="Times New Roman Regular"/>
          <w:sz w:val="24"/>
          <w:szCs w:val="24"/>
          <w:highlight w:val="yellow"/>
          <w:lang w:eastAsia="zh-CN" w:bidi="ar"/>
        </w:rPr>
        <w:t xml:space="preserve"> condi</w:t>
      </w:r>
      <w:r>
        <w:rPr>
          <w:rFonts w:ascii="Times New Roman Regular" w:eastAsia="SimSun" w:hAnsi="Times New Roman Regular" w:cs="Times New Roman Regular"/>
          <w:sz w:val="24"/>
          <w:szCs w:val="24"/>
          <w:lang w:eastAsia="zh-CN" w:bidi="ar"/>
        </w:rPr>
        <w:t>t</w:t>
      </w:r>
      <w:r>
        <w:rPr>
          <w:rFonts w:ascii="Times New Roman Regular" w:eastAsia="SimSun" w:hAnsi="Times New Roman Regular" w:cs="Times New Roman Regular"/>
          <w:sz w:val="24"/>
          <w:szCs w:val="24"/>
          <w:highlight w:val="yellow"/>
          <w:lang w:eastAsia="zh-CN" w:bidi="ar"/>
        </w:rPr>
        <w:t>ion</w:t>
      </w:r>
      <w:r>
        <w:rPr>
          <w:rFonts w:ascii="Times New Roman Regular" w:eastAsia="SimSun" w:hAnsi="Times New Roman Regular" w:cs="Times New Roman Regular"/>
          <w:sz w:val="24"/>
          <w:szCs w:val="24"/>
          <w:lang w:eastAsia="zh-CN" w:bidi="ar"/>
        </w:rPr>
        <w:t>, the ascorbic acid concentration was highest in the liver</w:t>
      </w:r>
      <w:r>
        <w:rPr>
          <w:rFonts w:ascii="Times New Roman Regular" w:eastAsia="SimSun" w:hAnsi="Times New Roman Regular" w:cs="Times New Roman Regular"/>
          <w:sz w:val="24"/>
          <w:szCs w:val="24"/>
          <w:highlight w:val="yellow"/>
          <w:lang w:eastAsia="zh-CN" w:bidi="ar"/>
        </w:rPr>
        <w:t>,</w:t>
      </w:r>
      <w:r>
        <w:rPr>
          <w:rFonts w:ascii="Times New Roman Regular" w:eastAsia="SimSun" w:hAnsi="Times New Roman Regular" w:cs="Times New Roman Regular"/>
          <w:sz w:val="24"/>
          <w:szCs w:val="24"/>
          <w:lang w:eastAsia="zh-CN" w:bidi="ar"/>
        </w:rPr>
        <w:t xml:space="preserve"> followed by the gills and muscle.</w:t>
      </w:r>
    </w:p>
    <w:p w14:paraId="6F3E475A" w14:textId="77777777" w:rsidR="00C80CD5" w:rsidRDefault="006F2A33" w:rsidP="0086259C">
      <w:pPr>
        <w:spacing w:after="0" w:line="360" w:lineRule="auto"/>
        <w:contextualSpacing/>
        <w:jc w:val="both"/>
        <w:rPr>
          <w:rFonts w:ascii="Times New Roman Regular" w:eastAsia="SimSun" w:hAnsi="Times New Roman Regular" w:cs="Times New Roman Regular" w:hint="eastAsia"/>
          <w:sz w:val="24"/>
          <w:szCs w:val="24"/>
          <w:lang w:eastAsia="zh-CN" w:bidi="ar"/>
        </w:rPr>
      </w:pPr>
      <w:r>
        <w:rPr>
          <w:rFonts w:ascii="Times New Roman Regular" w:eastAsia="SimSun" w:hAnsi="Times New Roman Regular" w:cs="Times New Roman Regular"/>
          <w:sz w:val="24"/>
          <w:szCs w:val="24"/>
          <w:lang w:eastAsia="zh-CN" w:bidi="ar"/>
        </w:rPr>
        <w:t xml:space="preserve">Exposure to dimethoate caused a marked increase in ascorbic acid in the liver at all three doses tested. At 53.4 ppm (1/5 concentration), the hepatic concentration increased to 7.6054 ± 0.3092 mg/100 mg dry weight (P &lt; 0.005), whereas exposure to 26.6 ppm (1/10 concentration) and 17.8 ppm (1/15 concentration) resulted in concentrations of 7.4705 ± 0.2024 and 7.4300 ± 0.2142 mg/100 mg dry weight, respectively (P &lt; 0.005). The </w:t>
      </w:r>
      <w:r>
        <w:rPr>
          <w:rFonts w:ascii="Times New Roman Regular" w:eastAsia="SimSun" w:hAnsi="Times New Roman Regular" w:cs="Times New Roman Regular"/>
          <w:sz w:val="24"/>
          <w:szCs w:val="24"/>
          <w:highlight w:val="yellow"/>
          <w:lang w:eastAsia="zh-CN" w:bidi="ar"/>
        </w:rPr>
        <w:t xml:space="preserve">reported </w:t>
      </w:r>
      <w:r>
        <w:rPr>
          <w:rFonts w:ascii="Times New Roman Regular" w:eastAsia="SimSun" w:hAnsi="Times New Roman Regular" w:cs="Times New Roman Regular"/>
          <w:sz w:val="24"/>
          <w:szCs w:val="24"/>
          <w:lang w:eastAsia="zh-CN" w:bidi="ar"/>
        </w:rPr>
        <w:t xml:space="preserve">percentage </w:t>
      </w:r>
      <w:r>
        <w:rPr>
          <w:rFonts w:ascii="Times New Roman Regular" w:eastAsia="SimSun" w:hAnsi="Times New Roman Regular" w:cs="Times New Roman Regular"/>
          <w:sz w:val="24"/>
          <w:szCs w:val="24"/>
          <w:highlight w:val="yellow"/>
          <w:lang w:eastAsia="zh-CN" w:bidi="ar"/>
        </w:rPr>
        <w:t>changes we</w:t>
      </w:r>
      <w:r>
        <w:rPr>
          <w:rFonts w:ascii="Times New Roman Regular" w:eastAsia="SimSun" w:hAnsi="Times New Roman Regular" w:cs="Times New Roman Regular"/>
          <w:sz w:val="24"/>
          <w:szCs w:val="24"/>
          <w:lang w:eastAsia="zh-CN" w:bidi="ar"/>
        </w:rPr>
        <w:t>re −34.6399%, −32.2509%</w:t>
      </w:r>
      <w:r>
        <w:rPr>
          <w:rFonts w:ascii="Times New Roman Regular" w:eastAsia="SimSun" w:hAnsi="Times New Roman Regular" w:cs="Times New Roman Regular"/>
          <w:sz w:val="24"/>
          <w:szCs w:val="24"/>
          <w:highlight w:val="yellow"/>
          <w:lang w:eastAsia="zh-CN" w:bidi="ar"/>
        </w:rPr>
        <w:t>,</w:t>
      </w:r>
      <w:r>
        <w:rPr>
          <w:rFonts w:ascii="Times New Roman Regular" w:eastAsia="SimSun" w:hAnsi="Times New Roman Regular" w:cs="Times New Roman Regular"/>
          <w:sz w:val="24"/>
          <w:szCs w:val="24"/>
          <w:lang w:eastAsia="zh-CN" w:bidi="ar"/>
        </w:rPr>
        <w:t xml:space="preserve"> and −31.5343%, respectively. The negative sign denotes </w:t>
      </w:r>
      <w:r>
        <w:rPr>
          <w:rFonts w:ascii="Times New Roman Regular" w:eastAsia="SimSun" w:hAnsi="Times New Roman Regular" w:cs="Times New Roman Regular"/>
          <w:sz w:val="24"/>
          <w:szCs w:val="24"/>
          <w:highlight w:val="yellow"/>
          <w:lang w:eastAsia="zh-CN" w:bidi="ar"/>
        </w:rPr>
        <w:t xml:space="preserve">an increase according to </w:t>
      </w:r>
      <w:r>
        <w:rPr>
          <w:rFonts w:ascii="Times New Roman Regular" w:eastAsia="SimSun" w:hAnsi="Times New Roman Regular" w:cs="Times New Roman Regular"/>
          <w:sz w:val="24"/>
          <w:szCs w:val="24"/>
          <w:lang w:eastAsia="zh-CN" w:bidi="ar"/>
        </w:rPr>
        <w:t xml:space="preserve">the direction convention </w:t>
      </w:r>
      <w:r>
        <w:rPr>
          <w:rFonts w:ascii="Times New Roman Regular" w:eastAsia="SimSun" w:hAnsi="Times New Roman Regular" w:cs="Times New Roman Regular"/>
          <w:sz w:val="24"/>
          <w:szCs w:val="24"/>
          <w:highlight w:val="yellow"/>
          <w:lang w:eastAsia="zh-CN" w:bidi="ar"/>
        </w:rPr>
        <w:t>u</w:t>
      </w:r>
      <w:r>
        <w:rPr>
          <w:rFonts w:ascii="Times New Roman Regular" w:eastAsia="SimSun" w:hAnsi="Times New Roman Regular" w:cs="Times New Roman Regular"/>
          <w:sz w:val="24"/>
          <w:szCs w:val="24"/>
          <w:lang w:eastAsia="zh-CN" w:bidi="ar"/>
        </w:rPr>
        <w:t>se</w:t>
      </w:r>
      <w:r>
        <w:rPr>
          <w:rFonts w:ascii="Times New Roman Regular" w:eastAsia="SimSun" w:hAnsi="Times New Roman Regular" w:cs="Times New Roman Regular"/>
          <w:sz w:val="24"/>
          <w:szCs w:val="24"/>
          <w:highlight w:val="yellow"/>
          <w:lang w:eastAsia="zh-CN" w:bidi="ar"/>
        </w:rPr>
        <w:t>d</w:t>
      </w:r>
      <w:r>
        <w:rPr>
          <w:rFonts w:ascii="Times New Roman Regular" w:eastAsia="SimSun" w:hAnsi="Times New Roman Regular" w:cs="Times New Roman Regular"/>
          <w:sz w:val="24"/>
          <w:szCs w:val="24"/>
          <w:lang w:eastAsia="zh-CN" w:bidi="ar"/>
        </w:rPr>
        <w:t xml:space="preserve"> in the original dataset.</w:t>
      </w:r>
    </w:p>
    <w:p w14:paraId="43442E33" w14:textId="77777777" w:rsidR="00C80CD5" w:rsidRDefault="006F2A33" w:rsidP="0086259C">
      <w:pPr>
        <w:spacing w:after="0" w:line="360" w:lineRule="auto"/>
        <w:contextualSpacing/>
        <w:jc w:val="both"/>
        <w:rPr>
          <w:rFonts w:ascii="Times New Roman Regular" w:eastAsia="SimSun" w:hAnsi="Times New Roman Regular" w:cs="Times New Roman Regular" w:hint="eastAsia"/>
          <w:sz w:val="24"/>
          <w:szCs w:val="24"/>
          <w:lang w:eastAsia="zh-CN" w:bidi="ar"/>
        </w:rPr>
      </w:pPr>
      <w:r>
        <w:rPr>
          <w:rFonts w:ascii="Times New Roman Regular" w:eastAsia="SimSun" w:hAnsi="Times New Roman Regular" w:cs="Times New Roman Regular"/>
          <w:sz w:val="24"/>
          <w:szCs w:val="24"/>
          <w:lang w:eastAsia="zh-CN" w:bidi="ar"/>
        </w:rPr>
        <w:lastRenderedPageBreak/>
        <w:t xml:space="preserve">Unlike the hepatic response, gill ascorbic acid content </w:t>
      </w:r>
      <w:r>
        <w:rPr>
          <w:rFonts w:ascii="Times New Roman Regular" w:eastAsia="SimSun" w:hAnsi="Times New Roman Regular" w:cs="Times New Roman Regular"/>
          <w:sz w:val="24"/>
          <w:szCs w:val="24"/>
          <w:highlight w:val="yellow"/>
          <w:lang w:eastAsia="zh-CN" w:bidi="ar"/>
        </w:rPr>
        <w:t xml:space="preserve">decreased </w:t>
      </w:r>
      <w:r>
        <w:rPr>
          <w:rFonts w:ascii="Times New Roman Regular" w:eastAsia="SimSun" w:hAnsi="Times New Roman Regular" w:cs="Times New Roman Regular"/>
          <w:sz w:val="24"/>
          <w:szCs w:val="24"/>
          <w:lang w:eastAsia="zh-CN" w:bidi="ar"/>
        </w:rPr>
        <w:t>significantly fo</w:t>
      </w:r>
      <w:r>
        <w:rPr>
          <w:rFonts w:ascii="Times New Roman Regular" w:eastAsia="SimSun" w:hAnsi="Times New Roman Regular" w:cs="Times New Roman Regular"/>
          <w:sz w:val="24"/>
          <w:szCs w:val="24"/>
          <w:highlight w:val="yellow"/>
          <w:lang w:eastAsia="zh-CN" w:bidi="ar"/>
        </w:rPr>
        <w:t>ll</w:t>
      </w:r>
      <w:r>
        <w:rPr>
          <w:rFonts w:ascii="Times New Roman Regular" w:eastAsia="SimSun" w:hAnsi="Times New Roman Regular" w:cs="Times New Roman Regular"/>
          <w:sz w:val="24"/>
          <w:szCs w:val="24"/>
          <w:lang w:eastAsia="zh-CN" w:bidi="ar"/>
        </w:rPr>
        <w:t>owi</w:t>
      </w:r>
      <w:r>
        <w:rPr>
          <w:rFonts w:ascii="Times New Roman Regular" w:eastAsia="SimSun" w:hAnsi="Times New Roman Regular" w:cs="Times New Roman Regular"/>
          <w:sz w:val="24"/>
          <w:szCs w:val="24"/>
          <w:highlight w:val="yellow"/>
          <w:lang w:eastAsia="zh-CN" w:bidi="ar"/>
        </w:rPr>
        <w:t>ng</w:t>
      </w:r>
      <w:r>
        <w:rPr>
          <w:rFonts w:ascii="Times New Roman Regular" w:eastAsia="SimSun" w:hAnsi="Times New Roman Regular" w:cs="Times New Roman Regular"/>
          <w:sz w:val="24"/>
          <w:szCs w:val="24"/>
          <w:lang w:eastAsia="zh-CN" w:bidi="ar"/>
        </w:rPr>
        <w:t xml:space="preserve"> dimethoat</w:t>
      </w:r>
      <w:r>
        <w:rPr>
          <w:rFonts w:ascii="Times New Roman Regular" w:eastAsia="SimSun" w:hAnsi="Times New Roman Regular" w:cs="Times New Roman Regular"/>
          <w:sz w:val="24"/>
          <w:szCs w:val="24"/>
          <w:highlight w:val="yellow"/>
          <w:lang w:eastAsia="zh-CN" w:bidi="ar"/>
        </w:rPr>
        <w:t>e exposur</w:t>
      </w:r>
      <w:r>
        <w:rPr>
          <w:rFonts w:ascii="Times New Roman Regular" w:eastAsia="SimSun" w:hAnsi="Times New Roman Regular" w:cs="Times New Roman Regular"/>
          <w:sz w:val="24"/>
          <w:szCs w:val="24"/>
          <w:lang w:eastAsia="zh-CN" w:bidi="ar"/>
        </w:rPr>
        <w:t xml:space="preserve">e. The concentration decreased from 3.8269 ± 0.2024 mg/100 mg dry weight in controls to 2.0052 ± 0.4048 mg/100 mg dry weight at 53.4 ppm, 2.6124 ± 0.2024 mg/100 mg dry weight at 26.6 ppm, and 2.6799 ± 0.1168 mg/100 mg dry weight at 17.8 ppm. </w:t>
      </w:r>
      <w:r>
        <w:rPr>
          <w:rFonts w:ascii="Times New Roman Regular" w:eastAsia="SimSun" w:hAnsi="Times New Roman Regular" w:cs="Times New Roman Regular" w:hint="eastAsia"/>
          <w:sz w:val="24"/>
          <w:szCs w:val="24"/>
          <w:lang w:eastAsia="zh-CN" w:bidi="ar"/>
        </w:rPr>
        <w:t>All</w:t>
      </w:r>
      <w:r>
        <w:rPr>
          <w:rFonts w:ascii="Times New Roman Regular" w:eastAsia="SimSun" w:hAnsi="Times New Roman Regular" w:cs="Times New Roman Regular"/>
          <w:sz w:val="24"/>
          <w:szCs w:val="24"/>
          <w:lang w:eastAsia="zh-CN" w:bidi="ar"/>
        </w:rPr>
        <w:t xml:space="preserve"> three responses were statistically significant (P&lt;0.01). The reported percentage changes </w:t>
      </w:r>
      <w:r>
        <w:rPr>
          <w:rFonts w:ascii="Times New Roman Regular" w:eastAsia="SimSun" w:hAnsi="Times New Roman Regular" w:cs="Times New Roman Regular"/>
          <w:sz w:val="24"/>
          <w:szCs w:val="24"/>
          <w:highlight w:val="yellow"/>
          <w:lang w:eastAsia="zh-CN" w:bidi="ar"/>
        </w:rPr>
        <w:t xml:space="preserve">relative to the control </w:t>
      </w:r>
      <w:r>
        <w:rPr>
          <w:rFonts w:ascii="Times New Roman Regular" w:eastAsia="SimSun" w:hAnsi="Times New Roman Regular" w:cs="Times New Roman Regular"/>
          <w:sz w:val="24"/>
          <w:szCs w:val="24"/>
          <w:lang w:eastAsia="zh-CN" w:bidi="ar"/>
        </w:rPr>
        <w:t>were 47.6035%, 31.3757%</w:t>
      </w:r>
      <w:r>
        <w:rPr>
          <w:rFonts w:ascii="Times New Roman Regular" w:eastAsia="SimSun" w:hAnsi="Times New Roman Regular" w:cs="Times New Roman Regular"/>
          <w:sz w:val="24"/>
          <w:szCs w:val="24"/>
          <w:highlight w:val="yellow"/>
          <w:lang w:eastAsia="zh-CN" w:bidi="ar"/>
        </w:rPr>
        <w:t>,</w:t>
      </w:r>
      <w:r>
        <w:rPr>
          <w:rFonts w:ascii="Times New Roman Regular" w:eastAsia="SimSun" w:hAnsi="Times New Roman Regular" w:cs="Times New Roman Regular"/>
          <w:sz w:val="24"/>
          <w:szCs w:val="24"/>
          <w:lang w:eastAsia="zh-CN" w:bidi="ar"/>
        </w:rPr>
        <w:t xml:space="preserve"> and 29.9726%, respectively</w:t>
      </w:r>
      <w:r>
        <w:rPr>
          <w:rFonts w:ascii="Times New Roman Regular" w:eastAsia="SimSun" w:hAnsi="Times New Roman Regular" w:cs="Times New Roman Regular"/>
          <w:sz w:val="24"/>
          <w:szCs w:val="24"/>
          <w:highlight w:val="yellow"/>
          <w:lang w:eastAsia="zh-CN" w:bidi="ar"/>
        </w:rPr>
        <w:t>.</w:t>
      </w:r>
      <w:r>
        <w:rPr>
          <w:rFonts w:ascii="Times New Roman Regular" w:eastAsia="SimSun" w:hAnsi="Times New Roman Regular" w:cs="Times New Roman Regular"/>
          <w:sz w:val="24"/>
          <w:szCs w:val="24"/>
          <w:lang w:eastAsia="zh-CN" w:bidi="ar"/>
        </w:rPr>
        <w:t xml:space="preserve"> </w:t>
      </w:r>
      <w:r>
        <w:rPr>
          <w:rFonts w:ascii="Times New Roman Regular" w:eastAsia="SimSun" w:hAnsi="Times New Roman Regular" w:cs="Times New Roman Regular"/>
          <w:sz w:val="24"/>
          <w:szCs w:val="24"/>
          <w:highlight w:val="yellow"/>
          <w:lang w:eastAsia="zh-CN" w:bidi="ar"/>
        </w:rPr>
        <w:t>T</w:t>
      </w:r>
      <w:r>
        <w:rPr>
          <w:rFonts w:ascii="Times New Roman Regular" w:eastAsia="SimSun" w:hAnsi="Times New Roman Regular" w:cs="Times New Roman Regular"/>
          <w:sz w:val="24"/>
          <w:szCs w:val="24"/>
          <w:lang w:eastAsia="zh-CN" w:bidi="ar"/>
        </w:rPr>
        <w:t xml:space="preserve">he </w:t>
      </w:r>
      <w:r>
        <w:rPr>
          <w:rFonts w:ascii="Times New Roman Regular" w:eastAsia="SimSun" w:hAnsi="Times New Roman Regular" w:cs="Times New Roman Regular"/>
          <w:sz w:val="24"/>
          <w:szCs w:val="24"/>
          <w:highlight w:val="yellow"/>
          <w:lang w:eastAsia="zh-CN" w:bidi="ar"/>
        </w:rPr>
        <w:t>greatest depleti</w:t>
      </w:r>
      <w:r>
        <w:rPr>
          <w:rFonts w:ascii="Times New Roman Regular" w:eastAsia="SimSun" w:hAnsi="Times New Roman Regular" w:cs="Times New Roman Regular"/>
          <w:sz w:val="24"/>
          <w:szCs w:val="24"/>
          <w:lang w:eastAsia="zh-CN" w:bidi="ar"/>
        </w:rPr>
        <w:t xml:space="preserve">on </w:t>
      </w:r>
      <w:r>
        <w:rPr>
          <w:rFonts w:ascii="Times New Roman Regular" w:eastAsia="SimSun" w:hAnsi="Times New Roman Regular" w:cs="Times New Roman Regular"/>
          <w:sz w:val="24"/>
          <w:szCs w:val="24"/>
          <w:highlight w:val="yellow"/>
          <w:lang w:eastAsia="zh-CN" w:bidi="ar"/>
        </w:rPr>
        <w:t>wa</w:t>
      </w:r>
      <w:r>
        <w:rPr>
          <w:rFonts w:ascii="Times New Roman Regular" w:eastAsia="SimSun" w:hAnsi="Times New Roman Regular" w:cs="Times New Roman Regular"/>
          <w:sz w:val="24"/>
          <w:szCs w:val="24"/>
          <w:lang w:eastAsia="zh-CN" w:bidi="ar"/>
        </w:rPr>
        <w:t>s observed at the highest</w:t>
      </w:r>
      <w:r>
        <w:rPr>
          <w:rFonts w:ascii="Times New Roman Regular" w:eastAsia="SimSun" w:hAnsi="Times New Roman Regular" w:cs="Times New Roman Regular"/>
          <w:sz w:val="24"/>
          <w:szCs w:val="24"/>
          <w:highlight w:val="yellow"/>
          <w:lang w:eastAsia="zh-CN" w:bidi="ar"/>
        </w:rPr>
        <w:t xml:space="preserve"> dimethoate</w:t>
      </w:r>
      <w:r>
        <w:rPr>
          <w:rFonts w:ascii="Times New Roman Regular" w:eastAsia="SimSun" w:hAnsi="Times New Roman Regular" w:cs="Times New Roman Regular"/>
          <w:sz w:val="24"/>
          <w:szCs w:val="24"/>
          <w:lang w:eastAsia="zh-CN" w:bidi="ar"/>
        </w:rPr>
        <w:t xml:space="preserve"> concentration.</w:t>
      </w:r>
    </w:p>
    <w:p w14:paraId="29AD2096" w14:textId="77777777" w:rsidR="00C80CD5" w:rsidRDefault="006F2A33" w:rsidP="0086259C">
      <w:pPr>
        <w:spacing w:after="0" w:line="360" w:lineRule="auto"/>
        <w:contextualSpacing/>
        <w:jc w:val="both"/>
        <w:rPr>
          <w:rFonts w:ascii="Times New Roman Regular" w:eastAsia="SimSun" w:hAnsi="Times New Roman Regular" w:cs="Times New Roman Regular" w:hint="eastAsia"/>
          <w:sz w:val="24"/>
          <w:szCs w:val="24"/>
          <w:lang w:eastAsia="zh-CN" w:bidi="ar"/>
        </w:rPr>
      </w:pPr>
      <w:r>
        <w:rPr>
          <w:rFonts w:ascii="Times New Roman Regular" w:eastAsia="SimSun" w:hAnsi="Times New Roman Regular" w:cs="Times New Roman Regular"/>
          <w:sz w:val="24"/>
          <w:szCs w:val="24"/>
          <w:lang w:eastAsia="zh-CN" w:bidi="ar"/>
        </w:rPr>
        <w:t>The ascorbic acid level showed the g</w:t>
      </w:r>
      <w:r>
        <w:rPr>
          <w:rFonts w:ascii="Times New Roman Regular" w:eastAsia="SimSun" w:hAnsi="Times New Roman Regular" w:cs="Times New Roman Regular"/>
          <w:sz w:val="24"/>
          <w:szCs w:val="24"/>
          <w:highlight w:val="yellow"/>
          <w:lang w:eastAsia="zh-CN" w:bidi="ar"/>
        </w:rPr>
        <w:t>reat</w:t>
      </w:r>
      <w:r>
        <w:rPr>
          <w:rFonts w:ascii="Times New Roman Regular" w:eastAsia="SimSun" w:hAnsi="Times New Roman Regular" w:cs="Times New Roman Regular"/>
          <w:sz w:val="24"/>
          <w:szCs w:val="24"/>
          <w:lang w:eastAsia="zh-CN" w:bidi="ar"/>
        </w:rPr>
        <w:t xml:space="preserve">est numerical </w:t>
      </w:r>
      <w:r>
        <w:rPr>
          <w:rFonts w:ascii="Times New Roman Regular" w:eastAsia="SimSun" w:hAnsi="Times New Roman Regular" w:cs="Times New Roman Regular"/>
          <w:sz w:val="24"/>
          <w:szCs w:val="24"/>
          <w:highlight w:val="yellow"/>
          <w:lang w:eastAsia="zh-CN" w:bidi="ar"/>
        </w:rPr>
        <w:t>inc</w:t>
      </w:r>
      <w:r>
        <w:rPr>
          <w:rFonts w:ascii="Times New Roman Regular" w:eastAsia="SimSun" w:hAnsi="Times New Roman Regular" w:cs="Times New Roman Regular"/>
          <w:sz w:val="24"/>
          <w:szCs w:val="24"/>
          <w:lang w:eastAsia="zh-CN" w:bidi="ar"/>
        </w:rPr>
        <w:t>r</w:t>
      </w:r>
      <w:r>
        <w:rPr>
          <w:rFonts w:ascii="Times New Roman Regular" w:eastAsia="SimSun" w:hAnsi="Times New Roman Regular" w:cs="Times New Roman Regular"/>
          <w:sz w:val="24"/>
          <w:szCs w:val="24"/>
          <w:highlight w:val="yellow"/>
          <w:lang w:eastAsia="zh-CN" w:bidi="ar"/>
        </w:rPr>
        <w:t>ea</w:t>
      </w:r>
      <w:r>
        <w:rPr>
          <w:rFonts w:ascii="Times New Roman Regular" w:eastAsia="SimSun" w:hAnsi="Times New Roman Regular" w:cs="Times New Roman Regular"/>
          <w:sz w:val="24"/>
          <w:szCs w:val="24"/>
          <w:lang w:eastAsia="zh-CN" w:bidi="ar"/>
        </w:rPr>
        <w:t>se in muscle tissue among all tissues studied. Concentrations increased from 3.0173 ± 0.2024 mg/100 mg dry weight in controls to 7.2681 ± 0.4048 mg/100 mg dry weight at 53.4 ppm (P &lt; 0.001), 4.9740 ± 0.2337 mg/100 mg dry weight at 26.6 ppm (P &lt; 0.01), and 3.8269 ± 0.2024 mg/100 mg dry weight at 17.8 ppm (P &lt; 0.005). The corresponding reported percentage changes were −140.8816%, −64.8502%</w:t>
      </w:r>
      <w:r>
        <w:rPr>
          <w:rFonts w:ascii="Times New Roman Regular" w:eastAsia="SimSun" w:hAnsi="Times New Roman Regular" w:cs="Times New Roman Regular"/>
          <w:sz w:val="24"/>
          <w:szCs w:val="24"/>
          <w:highlight w:val="yellow"/>
          <w:lang w:eastAsia="zh-CN" w:bidi="ar"/>
        </w:rPr>
        <w:t>,</w:t>
      </w:r>
      <w:r>
        <w:rPr>
          <w:rFonts w:ascii="Times New Roman Regular" w:eastAsia="SimSun" w:hAnsi="Times New Roman Regular" w:cs="Times New Roman Regular"/>
          <w:sz w:val="24"/>
          <w:szCs w:val="24"/>
          <w:lang w:eastAsia="zh-CN" w:bidi="ar"/>
        </w:rPr>
        <w:t xml:space="preserve"> and −26.8345%, respectively.</w:t>
      </w:r>
    </w:p>
    <w:p w14:paraId="71C7EDF6" w14:textId="77777777" w:rsidR="00285028" w:rsidRDefault="006F2A33" w:rsidP="0086259C">
      <w:pPr>
        <w:spacing w:after="0" w:line="360" w:lineRule="auto"/>
        <w:contextualSpacing/>
        <w:jc w:val="both"/>
        <w:rPr>
          <w:rFonts w:ascii="Bookman Old Style" w:hAnsi="Bookman Old Style"/>
          <w:b/>
          <w:sz w:val="24"/>
          <w:szCs w:val="24"/>
        </w:rPr>
      </w:pPr>
      <w:r>
        <w:rPr>
          <w:rFonts w:ascii="Times New Roman Regular" w:eastAsia="SimSun" w:hAnsi="Times New Roman Regular" w:cs="Times New Roman Regular"/>
          <w:sz w:val="24"/>
          <w:szCs w:val="24"/>
          <w:lang w:eastAsia="zh-CN" w:bidi="ar"/>
        </w:rPr>
        <w:t xml:space="preserve">Overall, the pattern of responses was highly tissue specific. Increased concentrations of ascorbic acid were observed in </w:t>
      </w:r>
      <w:r>
        <w:rPr>
          <w:rFonts w:ascii="Times New Roman Regular" w:eastAsia="SimSun" w:hAnsi="Times New Roman Regular" w:cs="Times New Roman Regular"/>
          <w:sz w:val="24"/>
          <w:szCs w:val="24"/>
          <w:highlight w:val="yellow"/>
          <w:lang w:eastAsia="zh-CN" w:bidi="ar"/>
        </w:rPr>
        <w:t xml:space="preserve">the </w:t>
      </w:r>
      <w:r>
        <w:rPr>
          <w:rFonts w:ascii="Times New Roman Regular" w:eastAsia="SimSun" w:hAnsi="Times New Roman Regular" w:cs="Times New Roman Regular"/>
          <w:sz w:val="24"/>
          <w:szCs w:val="24"/>
          <w:lang w:eastAsia="zh-CN" w:bidi="ar"/>
        </w:rPr>
        <w:t>liver and muscle after exposure to dimethoate, where</w:t>
      </w:r>
      <w:r>
        <w:rPr>
          <w:rFonts w:ascii="Times New Roman Regular" w:eastAsia="SimSun" w:hAnsi="Times New Roman Regular" w:cs="Times New Roman Regular"/>
          <w:sz w:val="24"/>
          <w:szCs w:val="24"/>
          <w:highlight w:val="yellow"/>
          <w:lang w:eastAsia="zh-CN" w:bidi="ar"/>
        </w:rPr>
        <w:t>as</w:t>
      </w:r>
      <w:r>
        <w:rPr>
          <w:rFonts w:ascii="Times New Roman Regular" w:eastAsia="SimSun" w:hAnsi="Times New Roman Regular" w:cs="Times New Roman Regular"/>
          <w:sz w:val="24"/>
          <w:szCs w:val="24"/>
          <w:lang w:eastAsia="zh-CN" w:bidi="ar"/>
        </w:rPr>
        <w:t xml:space="preserve"> gill tissue s</w:t>
      </w:r>
      <w:r>
        <w:rPr>
          <w:rFonts w:ascii="Times New Roman Regular" w:eastAsia="SimSun" w:hAnsi="Times New Roman Regular" w:cs="Times New Roman Regular"/>
          <w:sz w:val="24"/>
          <w:szCs w:val="24"/>
          <w:highlight w:val="yellow"/>
          <w:lang w:eastAsia="zh-CN" w:bidi="ar"/>
        </w:rPr>
        <w:t>how</w:t>
      </w:r>
      <w:r>
        <w:rPr>
          <w:rFonts w:ascii="Times New Roman Regular" w:eastAsia="SimSun" w:hAnsi="Times New Roman Regular" w:cs="Times New Roman Regular"/>
          <w:sz w:val="24"/>
          <w:szCs w:val="24"/>
          <w:lang w:eastAsia="zh-CN" w:bidi="ar"/>
        </w:rPr>
        <w:t xml:space="preserve">ed a decrease at all concentrations tested. However, </w:t>
      </w:r>
      <w:r>
        <w:rPr>
          <w:rFonts w:ascii="Times New Roman Regular" w:eastAsia="SimSun" w:hAnsi="Times New Roman Regular" w:cs="Times New Roman Regular"/>
          <w:sz w:val="24"/>
          <w:szCs w:val="24"/>
          <w:highlight w:val="yellow"/>
          <w:lang w:eastAsia="zh-CN" w:bidi="ar"/>
        </w:rPr>
        <w:t xml:space="preserve">the hepatic </w:t>
      </w:r>
      <w:r>
        <w:rPr>
          <w:rFonts w:ascii="Times New Roman Regular" w:eastAsia="SimSun" w:hAnsi="Times New Roman Regular" w:cs="Times New Roman Regular"/>
          <w:sz w:val="24"/>
          <w:szCs w:val="24"/>
          <w:lang w:eastAsia="zh-CN" w:bidi="ar"/>
        </w:rPr>
        <w:t>response was relatively s</w:t>
      </w:r>
      <w:r>
        <w:rPr>
          <w:rFonts w:ascii="Times New Roman Regular" w:eastAsia="SimSun" w:hAnsi="Times New Roman Regular" w:cs="Times New Roman Regular"/>
          <w:sz w:val="24"/>
          <w:szCs w:val="24"/>
          <w:highlight w:val="yellow"/>
          <w:lang w:eastAsia="zh-CN" w:bidi="ar"/>
        </w:rPr>
        <w:t>imil</w:t>
      </w:r>
      <w:r>
        <w:rPr>
          <w:rFonts w:ascii="Times New Roman Regular" w:eastAsia="SimSun" w:hAnsi="Times New Roman Regular" w:cs="Times New Roman Regular"/>
          <w:sz w:val="24"/>
          <w:szCs w:val="24"/>
          <w:lang w:eastAsia="zh-CN" w:bidi="ar"/>
        </w:rPr>
        <w:t>a</w:t>
      </w:r>
      <w:r>
        <w:rPr>
          <w:rFonts w:ascii="Times New Roman Regular" w:eastAsia="SimSun" w:hAnsi="Times New Roman Regular" w:cs="Times New Roman Regular"/>
          <w:sz w:val="24"/>
          <w:szCs w:val="24"/>
          <w:highlight w:val="yellow"/>
          <w:lang w:eastAsia="zh-CN" w:bidi="ar"/>
        </w:rPr>
        <w:t>r</w:t>
      </w:r>
      <w:r>
        <w:rPr>
          <w:rFonts w:ascii="Times New Roman Regular" w:eastAsia="SimSun" w:hAnsi="Times New Roman Regular" w:cs="Times New Roman Regular"/>
          <w:sz w:val="24"/>
          <w:szCs w:val="24"/>
          <w:lang w:eastAsia="zh-CN" w:bidi="ar"/>
        </w:rPr>
        <w:t xml:space="preserve"> </w:t>
      </w:r>
      <w:r>
        <w:rPr>
          <w:rFonts w:ascii="Times New Roman Regular" w:eastAsia="SimSun" w:hAnsi="Times New Roman Regular" w:cs="Times New Roman Regular"/>
          <w:sz w:val="24"/>
          <w:szCs w:val="24"/>
          <w:highlight w:val="yellow"/>
          <w:lang w:eastAsia="zh-CN" w:bidi="ar"/>
        </w:rPr>
        <w:t>across</w:t>
      </w:r>
      <w:r>
        <w:rPr>
          <w:rFonts w:ascii="Times New Roman Regular" w:eastAsia="SimSun" w:hAnsi="Times New Roman Regular" w:cs="Times New Roman Regular"/>
          <w:sz w:val="24"/>
          <w:szCs w:val="24"/>
          <w:lang w:eastAsia="zh-CN" w:bidi="ar"/>
        </w:rPr>
        <w:t xml:space="preserve"> all three applied concentrations</w:t>
      </w:r>
      <w:r>
        <w:rPr>
          <w:rFonts w:ascii="Times New Roman Regular" w:eastAsia="SimSun" w:hAnsi="Times New Roman Regular" w:cs="Times New Roman Regular"/>
          <w:sz w:val="24"/>
          <w:szCs w:val="24"/>
          <w:highlight w:val="yellow"/>
          <w:lang w:eastAsia="zh-CN" w:bidi="ar"/>
        </w:rPr>
        <w:t>,</w:t>
      </w:r>
      <w:r>
        <w:rPr>
          <w:rFonts w:ascii="Times New Roman Regular" w:eastAsia="SimSun" w:hAnsi="Times New Roman Regular" w:cs="Times New Roman Regular"/>
          <w:sz w:val="24"/>
          <w:szCs w:val="24"/>
          <w:lang w:eastAsia="zh-CN" w:bidi="ar"/>
        </w:rPr>
        <w:t xml:space="preserve"> </w:t>
      </w:r>
      <w:r>
        <w:rPr>
          <w:rFonts w:ascii="Times New Roman Regular" w:eastAsia="SimSun" w:hAnsi="Times New Roman Regular" w:cs="Times New Roman Regular"/>
          <w:sz w:val="24"/>
          <w:szCs w:val="24"/>
          <w:highlight w:val="yellow"/>
          <w:lang w:eastAsia="zh-CN" w:bidi="ar"/>
        </w:rPr>
        <w:t>where</w:t>
      </w:r>
      <w:r>
        <w:rPr>
          <w:rFonts w:ascii="Times New Roman Regular" w:eastAsia="SimSun" w:hAnsi="Times New Roman Regular" w:cs="Times New Roman Regular"/>
          <w:sz w:val="24"/>
          <w:szCs w:val="24"/>
          <w:lang w:eastAsia="zh-CN" w:bidi="ar"/>
        </w:rPr>
        <w:t>a</w:t>
      </w:r>
      <w:r>
        <w:rPr>
          <w:rFonts w:ascii="Times New Roman Regular" w:eastAsia="SimSun" w:hAnsi="Times New Roman Regular" w:cs="Times New Roman Regular"/>
          <w:sz w:val="24"/>
          <w:szCs w:val="24"/>
          <w:highlight w:val="yellow"/>
          <w:lang w:eastAsia="zh-CN" w:bidi="ar"/>
        </w:rPr>
        <w:t>s the muscle</w:t>
      </w:r>
      <w:r>
        <w:rPr>
          <w:rFonts w:ascii="Times New Roman Regular" w:eastAsia="SimSun" w:hAnsi="Times New Roman Regular" w:cs="Times New Roman Regular"/>
          <w:sz w:val="24"/>
          <w:szCs w:val="24"/>
          <w:lang w:eastAsia="zh-CN" w:bidi="ar"/>
        </w:rPr>
        <w:t xml:space="preserve"> response </w:t>
      </w:r>
      <w:r>
        <w:rPr>
          <w:rFonts w:ascii="Times New Roman Regular" w:eastAsia="SimSun" w:hAnsi="Times New Roman Regular" w:cs="Times New Roman Regular"/>
          <w:sz w:val="24"/>
          <w:szCs w:val="24"/>
          <w:highlight w:val="yellow"/>
          <w:lang w:eastAsia="zh-CN" w:bidi="ar"/>
        </w:rPr>
        <w:t>decrea</w:t>
      </w:r>
      <w:r>
        <w:rPr>
          <w:rFonts w:ascii="Times New Roman Regular" w:eastAsia="SimSun" w:hAnsi="Times New Roman Regular" w:cs="Times New Roman Regular"/>
          <w:sz w:val="24"/>
          <w:szCs w:val="24"/>
          <w:lang w:eastAsia="zh-CN" w:bidi="ar"/>
        </w:rPr>
        <w:t>se</w:t>
      </w:r>
      <w:r>
        <w:rPr>
          <w:rFonts w:ascii="Times New Roman Regular" w:eastAsia="SimSun" w:hAnsi="Times New Roman Regular" w:cs="Times New Roman Regular"/>
          <w:sz w:val="24"/>
          <w:szCs w:val="24"/>
          <w:highlight w:val="yellow"/>
          <w:lang w:eastAsia="zh-CN" w:bidi="ar"/>
        </w:rPr>
        <w:t>d</w:t>
      </w:r>
      <w:r>
        <w:rPr>
          <w:rFonts w:ascii="Times New Roman Regular" w:eastAsia="SimSun" w:hAnsi="Times New Roman Regular" w:cs="Times New Roman Regular"/>
          <w:sz w:val="24"/>
          <w:szCs w:val="24"/>
          <w:lang w:eastAsia="zh-CN" w:bidi="ar"/>
        </w:rPr>
        <w:t xml:space="preserve"> progressively </w:t>
      </w:r>
      <w:r>
        <w:rPr>
          <w:rFonts w:ascii="Times New Roman Regular" w:eastAsia="SimSun" w:hAnsi="Times New Roman Regular" w:cs="Times New Roman Regular"/>
          <w:sz w:val="24"/>
          <w:szCs w:val="24"/>
          <w:highlight w:val="yellow"/>
          <w:lang w:eastAsia="zh-CN" w:bidi="ar"/>
        </w:rPr>
        <w:t xml:space="preserve">with </w:t>
      </w:r>
      <w:r>
        <w:rPr>
          <w:rFonts w:ascii="Times New Roman Regular" w:eastAsia="SimSun" w:hAnsi="Times New Roman Regular" w:cs="Times New Roman Regular"/>
          <w:sz w:val="24"/>
          <w:szCs w:val="24"/>
          <w:lang w:eastAsia="zh-CN" w:bidi="ar"/>
        </w:rPr>
        <w:t>decreasing dimethoate concentration. The g</w:t>
      </w:r>
      <w:r>
        <w:rPr>
          <w:rFonts w:ascii="Times New Roman Regular" w:eastAsia="SimSun" w:hAnsi="Times New Roman Regular" w:cs="Times New Roman Regular"/>
          <w:sz w:val="24"/>
          <w:szCs w:val="24"/>
          <w:highlight w:val="yellow"/>
          <w:lang w:eastAsia="zh-CN" w:bidi="ar"/>
        </w:rPr>
        <w:t>reat</w:t>
      </w:r>
      <w:r>
        <w:rPr>
          <w:rFonts w:ascii="Times New Roman Regular" w:eastAsia="SimSun" w:hAnsi="Times New Roman Regular" w:cs="Times New Roman Regular"/>
          <w:sz w:val="24"/>
          <w:szCs w:val="24"/>
          <w:lang w:eastAsia="zh-CN" w:bidi="ar"/>
        </w:rPr>
        <w:t>est reduction occurred at 53.4 ppm in the gills</w:t>
      </w:r>
      <w:r>
        <w:rPr>
          <w:rFonts w:ascii="Times New Roman Regular" w:eastAsia="SimSun" w:hAnsi="Times New Roman Regular" w:cs="Times New Roman Regular"/>
          <w:sz w:val="24"/>
          <w:szCs w:val="24"/>
          <w:highlight w:val="yellow"/>
          <w:lang w:eastAsia="zh-CN" w:bidi="ar"/>
        </w:rPr>
        <w:t>,</w:t>
      </w:r>
      <w:r>
        <w:rPr>
          <w:rFonts w:ascii="Times New Roman Regular" w:eastAsia="SimSun" w:hAnsi="Times New Roman Regular" w:cs="Times New Roman Regular"/>
          <w:sz w:val="24"/>
          <w:szCs w:val="24"/>
          <w:lang w:eastAsia="zh-CN" w:bidi="ar"/>
        </w:rPr>
        <w:t xml:space="preserve"> and partial recovery was observed </w:t>
      </w:r>
      <w:r>
        <w:rPr>
          <w:rFonts w:ascii="Times New Roman Regular" w:eastAsia="SimSun" w:hAnsi="Times New Roman Regular" w:cs="Times New Roman Regular"/>
          <w:sz w:val="24"/>
          <w:szCs w:val="24"/>
          <w:highlight w:val="yellow"/>
          <w:lang w:eastAsia="zh-CN" w:bidi="ar"/>
        </w:rPr>
        <w:t>at</w:t>
      </w:r>
      <w:r>
        <w:rPr>
          <w:rFonts w:ascii="Times New Roman Regular" w:eastAsia="SimSun" w:hAnsi="Times New Roman Regular" w:cs="Times New Roman Regular"/>
          <w:sz w:val="24"/>
          <w:szCs w:val="24"/>
          <w:lang w:eastAsia="zh-CN" w:bidi="ar"/>
        </w:rPr>
        <w:t xml:space="preserve"> the lower concentrations</w:t>
      </w:r>
      <w:r>
        <w:rPr>
          <w:rFonts w:ascii="Times New Roman Regular" w:eastAsia="SimSun" w:hAnsi="Times New Roman Regular" w:cs="Times New Roman Regular"/>
          <w:sz w:val="24"/>
          <w:szCs w:val="24"/>
          <w:highlight w:val="yellow"/>
          <w:lang w:eastAsia="zh-CN" w:bidi="ar"/>
        </w:rPr>
        <w:t>,</w:t>
      </w:r>
      <w:r>
        <w:rPr>
          <w:rFonts w:ascii="Times New Roman Regular" w:eastAsia="SimSun" w:hAnsi="Times New Roman Regular" w:cs="Times New Roman Regular"/>
          <w:sz w:val="24"/>
          <w:szCs w:val="24"/>
          <w:lang w:eastAsia="zh-CN" w:bidi="ar"/>
        </w:rPr>
        <w:t xml:space="preserve"> </w:t>
      </w:r>
      <w:r>
        <w:rPr>
          <w:rFonts w:ascii="Times New Roman Regular" w:eastAsia="SimSun" w:hAnsi="Times New Roman Regular" w:cs="Times New Roman Regular"/>
          <w:sz w:val="24"/>
          <w:szCs w:val="24"/>
          <w:highlight w:val="yellow"/>
          <w:lang w:eastAsia="zh-CN" w:bidi="ar"/>
        </w:rPr>
        <w:t>al</w:t>
      </w:r>
      <w:r>
        <w:rPr>
          <w:rFonts w:ascii="Times New Roman Regular" w:eastAsia="SimSun" w:hAnsi="Times New Roman Regular" w:cs="Times New Roman Regular"/>
          <w:sz w:val="24"/>
          <w:szCs w:val="24"/>
          <w:lang w:eastAsia="zh-CN" w:bidi="ar"/>
        </w:rPr>
        <w:t>t</w:t>
      </w:r>
      <w:r>
        <w:rPr>
          <w:rFonts w:ascii="Times New Roman Regular" w:eastAsia="SimSun" w:hAnsi="Times New Roman Regular" w:cs="Times New Roman Regular"/>
          <w:sz w:val="24"/>
          <w:szCs w:val="24"/>
          <w:highlight w:val="yellow"/>
          <w:lang w:eastAsia="zh-CN" w:bidi="ar"/>
        </w:rPr>
        <w:t>houg</w:t>
      </w:r>
      <w:r>
        <w:rPr>
          <w:rFonts w:ascii="Times New Roman Regular" w:eastAsia="SimSun" w:hAnsi="Times New Roman Regular" w:cs="Times New Roman Regular"/>
          <w:sz w:val="24"/>
          <w:szCs w:val="24"/>
          <w:lang w:eastAsia="zh-CN" w:bidi="ar"/>
        </w:rPr>
        <w:t>h values remain</w:t>
      </w:r>
      <w:r>
        <w:rPr>
          <w:rFonts w:ascii="Times New Roman Regular" w:eastAsia="SimSun" w:hAnsi="Times New Roman Regular" w:cs="Times New Roman Regular"/>
          <w:sz w:val="24"/>
          <w:szCs w:val="24"/>
          <w:highlight w:val="yellow"/>
          <w:lang w:eastAsia="zh-CN" w:bidi="ar"/>
        </w:rPr>
        <w:t>ed</w:t>
      </w:r>
      <w:r>
        <w:rPr>
          <w:rFonts w:ascii="Times New Roman Regular" w:eastAsia="SimSun" w:hAnsi="Times New Roman Regular" w:cs="Times New Roman Regular"/>
          <w:sz w:val="24"/>
          <w:szCs w:val="24"/>
          <w:lang w:eastAsia="zh-CN" w:bidi="ar"/>
        </w:rPr>
        <w:t xml:space="preserve"> </w:t>
      </w:r>
      <w:r>
        <w:rPr>
          <w:rFonts w:ascii="Times New Roman Regular" w:eastAsia="SimSun" w:hAnsi="Times New Roman Regular" w:cs="Times New Roman Regular"/>
          <w:sz w:val="24"/>
          <w:szCs w:val="24"/>
          <w:highlight w:val="yellow"/>
          <w:lang w:eastAsia="zh-CN" w:bidi="ar"/>
        </w:rPr>
        <w:t>be</w:t>
      </w:r>
      <w:r>
        <w:rPr>
          <w:rFonts w:ascii="Times New Roman Regular" w:eastAsia="SimSun" w:hAnsi="Times New Roman Regular" w:cs="Times New Roman Regular"/>
          <w:sz w:val="24"/>
          <w:szCs w:val="24"/>
          <w:lang w:eastAsia="zh-CN" w:bidi="ar"/>
        </w:rPr>
        <w:t xml:space="preserve">low the control. </w:t>
      </w:r>
      <w:r>
        <w:rPr>
          <w:rFonts w:ascii="Times New Roman Regular" w:eastAsia="SimSun" w:hAnsi="Times New Roman Regular" w:cs="Times New Roman Regular" w:hint="eastAsia"/>
          <w:sz w:val="24"/>
          <w:szCs w:val="24"/>
          <w:lang w:eastAsia="zh-CN" w:bidi="ar"/>
        </w:rPr>
        <w:t>Fig. 2 and Table 1 illustrate these tissue-specific changes</w:t>
      </w:r>
      <w:r>
        <w:rPr>
          <w:rFonts w:ascii="Times New Roman Regular" w:eastAsia="SimSun" w:hAnsi="Times New Roman Regular" w:cs="Times New Roman Regular"/>
          <w:sz w:val="24"/>
          <w:szCs w:val="24"/>
          <w:lang w:eastAsia="zh-CN" w:bidi="ar"/>
        </w:rPr>
        <w:t>.</w:t>
      </w:r>
    </w:p>
    <w:p w14:paraId="1E00DD8C" w14:textId="77777777" w:rsidR="00285028" w:rsidRDefault="00842715" w:rsidP="0086259C">
      <w:pPr>
        <w:spacing w:after="0" w:line="360" w:lineRule="auto"/>
        <w:contextualSpacing/>
        <w:jc w:val="both"/>
        <w:rPr>
          <w:rFonts w:ascii="Bookman Old Style" w:hAnsi="Bookman Old Style"/>
          <w:b/>
          <w:sz w:val="28"/>
          <w:szCs w:val="28"/>
        </w:rPr>
      </w:pPr>
      <w:r>
        <w:rPr>
          <w:noProof/>
        </w:rPr>
        <w:drawing>
          <wp:inline distT="0" distB="0" distL="0" distR="0" wp14:anchorId="28E6F995" wp14:editId="3A839B37">
            <wp:extent cx="4572000" cy="268948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cstate="print"/>
                    <a:srcRect/>
                    <a:stretch>
                      <a:fillRect/>
                    </a:stretch>
                  </pic:blipFill>
                  <pic:spPr>
                    <a:xfrm>
                      <a:off x="0" y="0"/>
                      <a:ext cx="4572706" cy="2689903"/>
                    </a:xfrm>
                    <a:prstGeom prst="rect">
                      <a:avLst/>
                    </a:prstGeom>
                    <a:noFill/>
                    <a:ln w="9525">
                      <a:noFill/>
                      <a:miter lim="800000"/>
                      <a:headEnd/>
                      <a:tailEnd/>
                    </a:ln>
                  </pic:spPr>
                </pic:pic>
              </a:graphicData>
            </a:graphic>
          </wp:inline>
        </w:drawing>
      </w:r>
    </w:p>
    <w:p w14:paraId="223FFBFC" w14:textId="77777777" w:rsidR="00285028" w:rsidRDefault="00842715" w:rsidP="0086259C">
      <w:pPr>
        <w:spacing w:after="0" w:line="360" w:lineRule="auto"/>
        <w:contextualSpacing/>
        <w:jc w:val="both"/>
        <w:rPr>
          <w:rFonts w:ascii="Times New Roman Regular" w:hAnsi="Times New Roman Regular" w:cs="Times New Roman Regular"/>
          <w:bCs/>
          <w:color w:val="000000" w:themeColor="text1"/>
          <w:sz w:val="24"/>
          <w:szCs w:val="24"/>
        </w:rPr>
      </w:pPr>
      <w:r w:rsidRPr="00C80CD5">
        <w:rPr>
          <w:rFonts w:ascii="Times New Roman Regular" w:hAnsi="Times New Roman Regular" w:cs="Times New Roman Regular"/>
          <w:b/>
          <w:color w:val="000000" w:themeColor="text1"/>
          <w:sz w:val="24"/>
          <w:szCs w:val="24"/>
        </w:rPr>
        <w:lastRenderedPageBreak/>
        <w:t>Fig</w:t>
      </w:r>
      <w:r w:rsidR="00C80CD5" w:rsidRPr="00C80CD5">
        <w:rPr>
          <w:rFonts w:ascii="Times New Roman Regular" w:hAnsi="Times New Roman Regular" w:cs="Times New Roman Regular"/>
          <w:b/>
          <w:color w:val="000000" w:themeColor="text1"/>
          <w:sz w:val="24"/>
          <w:szCs w:val="24"/>
        </w:rPr>
        <w:t>ure-</w:t>
      </w:r>
      <w:r w:rsidRPr="00C80CD5">
        <w:rPr>
          <w:rFonts w:ascii="Times New Roman Regular" w:hAnsi="Times New Roman Regular" w:cs="Times New Roman Regular"/>
          <w:b/>
          <w:color w:val="000000" w:themeColor="text1"/>
          <w:sz w:val="24"/>
          <w:szCs w:val="24"/>
        </w:rPr>
        <w:t>2</w:t>
      </w:r>
      <w:r w:rsidR="00C80CD5" w:rsidRPr="00C80CD5">
        <w:rPr>
          <w:rFonts w:ascii="Times New Roman Regular" w:hAnsi="Times New Roman Regular" w:cs="Times New Roman Regular"/>
          <w:b/>
          <w:color w:val="000000" w:themeColor="text1"/>
          <w:sz w:val="24"/>
          <w:szCs w:val="24"/>
        </w:rPr>
        <w:t>:</w:t>
      </w:r>
      <w:r>
        <w:rPr>
          <w:rFonts w:ascii="Times New Roman Regular" w:hAnsi="Times New Roman Regular" w:cs="Times New Roman Regular"/>
          <w:bCs/>
          <w:color w:val="000000" w:themeColor="text1"/>
          <w:sz w:val="24"/>
          <w:szCs w:val="24"/>
        </w:rPr>
        <w:t xml:space="preserve"> Effect of dimethoate on ascorbic acid content in different tissues of freshwater fish </w:t>
      </w:r>
      <w:r>
        <w:rPr>
          <w:rFonts w:ascii="Times New Roman Italic" w:hAnsi="Times New Roman Italic" w:cs="Times New Roman Italic"/>
          <w:bCs/>
          <w:i/>
          <w:iCs/>
          <w:color w:val="000000" w:themeColor="text1"/>
          <w:sz w:val="24"/>
          <w:szCs w:val="24"/>
        </w:rPr>
        <w:t>C</w:t>
      </w:r>
      <w:r w:rsidR="00C80CD5">
        <w:rPr>
          <w:rFonts w:ascii="Times New Roman Italic" w:hAnsi="Times New Roman Italic" w:cs="Times New Roman Italic"/>
          <w:bCs/>
          <w:i/>
          <w:iCs/>
          <w:color w:val="000000" w:themeColor="text1"/>
          <w:sz w:val="24"/>
          <w:szCs w:val="24"/>
        </w:rPr>
        <w:t>.</w:t>
      </w:r>
      <w:r>
        <w:rPr>
          <w:rFonts w:ascii="Times New Roman Italic" w:hAnsi="Times New Roman Italic" w:cs="Times New Roman Italic"/>
          <w:bCs/>
          <w:i/>
          <w:iCs/>
          <w:color w:val="000000" w:themeColor="text1"/>
          <w:sz w:val="24"/>
          <w:szCs w:val="24"/>
        </w:rPr>
        <w:t xml:space="preserve"> punctatus</w:t>
      </w:r>
      <w:r>
        <w:rPr>
          <w:rFonts w:ascii="Times New Roman Regular" w:hAnsi="Times New Roman Regular" w:cs="Times New Roman Regular"/>
          <w:bCs/>
          <w:color w:val="000000" w:themeColor="text1"/>
          <w:sz w:val="24"/>
          <w:szCs w:val="24"/>
        </w:rPr>
        <w:t xml:space="preserve"> after exposure to sublethal concentrations for 30 days.</w:t>
      </w:r>
    </w:p>
    <w:p w14:paraId="0BB2A7E6" w14:textId="4C60E58A" w:rsidR="00C80CD5" w:rsidRPr="00C80CD5" w:rsidRDefault="002F7A1B" w:rsidP="0086259C">
      <w:pPr>
        <w:spacing w:after="0" w:line="360" w:lineRule="auto"/>
        <w:contextualSpacing/>
        <w:jc w:val="both"/>
        <w:rPr>
          <w:rFonts w:ascii="Times New Roman Regular" w:eastAsia="SimSun" w:hAnsi="Times New Roman Regular" w:cs="Times New Roman Regular" w:hint="eastAsia"/>
          <w:i/>
          <w:iCs/>
          <w:color w:val="000000" w:themeColor="text1"/>
          <w:sz w:val="24"/>
          <w:szCs w:val="24"/>
          <w:lang w:eastAsia="zh-CN" w:bidi="ar"/>
        </w:rPr>
      </w:pPr>
      <w:r>
        <w:rPr>
          <w:rFonts w:ascii="Times New Roman Regular" w:hAnsi="Times New Roman Regular" w:cs="Times New Roman Regular"/>
          <w:b/>
          <w:color w:val="000000" w:themeColor="text1"/>
          <w:sz w:val="24"/>
          <w:szCs w:val="24"/>
        </w:rPr>
        <w:t>Note</w:t>
      </w:r>
      <w:r w:rsidR="00C80CD5" w:rsidRPr="00C80CD5">
        <w:rPr>
          <w:rFonts w:ascii="Times New Roman Regular" w:hAnsi="Times New Roman Regular" w:cs="Times New Roman Regular"/>
          <w:b/>
          <w:color w:val="000000" w:themeColor="text1"/>
          <w:sz w:val="24"/>
          <w:szCs w:val="24"/>
        </w:rPr>
        <w:t>:</w:t>
      </w:r>
      <w:r w:rsidR="00C80CD5">
        <w:rPr>
          <w:rFonts w:ascii="Times New Roman Regular" w:hAnsi="Times New Roman Regular" w:cs="Times New Roman Regular"/>
          <w:bCs/>
          <w:color w:val="000000" w:themeColor="text1"/>
          <w:sz w:val="24"/>
          <w:szCs w:val="24"/>
        </w:rPr>
        <w:t xml:space="preserve"> </w:t>
      </w:r>
      <w:r w:rsidR="00C80CD5" w:rsidRPr="00C80CD5">
        <w:rPr>
          <w:rFonts w:ascii="Times New Roman Regular" w:hAnsi="Times New Roman Regular" w:cs="Times New Roman Regular"/>
          <w:i/>
          <w:iCs/>
          <w:color w:val="000000" w:themeColor="text1"/>
          <w:sz w:val="24"/>
          <w:szCs w:val="24"/>
        </w:rPr>
        <w:t>Tissue-specific variation in ascorbic acid content in the liver, gills, and muscle of Channa punctatus following 30-day exposure to sublethal concentrations of dimethoate. Values represent ascorbic acid content expressed as mg/100 mg dry tissue. The figure illustrates the differential tissue responses, with increased ascorbic acid levels in liver and muscle and a reduction in gill tissue relative to the control.</w:t>
      </w:r>
    </w:p>
    <w:p w14:paraId="5FDFE29E" w14:textId="77777777" w:rsidR="00C80CD5" w:rsidRDefault="00C80CD5" w:rsidP="0086259C">
      <w:pPr>
        <w:spacing w:after="0" w:line="360" w:lineRule="auto"/>
        <w:contextualSpacing/>
        <w:jc w:val="both"/>
        <w:rPr>
          <w:rFonts w:ascii="Times New Roman Regular" w:eastAsia="SimSun" w:hAnsi="Times New Roman Regular" w:cs="Times New Roman Regular" w:hint="eastAsia"/>
          <w:color w:val="000000" w:themeColor="text1"/>
          <w:sz w:val="24"/>
          <w:szCs w:val="24"/>
          <w:lang w:eastAsia="zh-CN" w:bidi="ar"/>
        </w:rPr>
        <w:sectPr w:rsidR="00C80CD5">
          <w:headerReference w:type="even" r:id="rId9"/>
          <w:headerReference w:type="default" r:id="rId10"/>
          <w:footerReference w:type="even" r:id="rId11"/>
          <w:footerReference w:type="default" r:id="rId12"/>
          <w:headerReference w:type="first" r:id="rId13"/>
          <w:footerReference w:type="first" r:id="rId14"/>
          <w:pgSz w:w="11905" w:h="16837"/>
          <w:pgMar w:top="1440" w:right="1800" w:bottom="1440" w:left="1800" w:header="720" w:footer="720" w:gutter="0"/>
          <w:cols w:space="0"/>
          <w:docGrid w:linePitch="360"/>
        </w:sectPr>
      </w:pPr>
    </w:p>
    <w:p w14:paraId="2B05ACDA" w14:textId="77777777" w:rsidR="00285028" w:rsidRDefault="00842715" w:rsidP="0086259C">
      <w:pPr>
        <w:spacing w:after="0" w:line="360" w:lineRule="auto"/>
        <w:contextualSpacing/>
        <w:jc w:val="both"/>
        <w:rPr>
          <w:rFonts w:ascii="Times New Roman Regular" w:hAnsi="Times New Roman Regular" w:cs="Times New Roman Regular"/>
          <w:color w:val="000000" w:themeColor="text1"/>
          <w:sz w:val="24"/>
          <w:szCs w:val="24"/>
        </w:rPr>
      </w:pPr>
      <w:r w:rsidRPr="00C80CD5">
        <w:rPr>
          <w:rFonts w:ascii="Times New Roman Regular" w:eastAsia="SimSun" w:hAnsi="Times New Roman Regular" w:cs="Times New Roman Regular"/>
          <w:b/>
          <w:bCs/>
          <w:color w:val="000000" w:themeColor="text1"/>
          <w:sz w:val="24"/>
          <w:szCs w:val="24"/>
          <w:lang w:eastAsia="zh-CN" w:bidi="ar"/>
        </w:rPr>
        <w:lastRenderedPageBreak/>
        <w:t>Table</w:t>
      </w:r>
      <w:r w:rsidR="00C80CD5">
        <w:rPr>
          <w:rFonts w:ascii="Times New Roman Regular" w:eastAsia="SimSun" w:hAnsi="Times New Roman Regular" w:cs="Times New Roman Regular"/>
          <w:b/>
          <w:bCs/>
          <w:color w:val="000000" w:themeColor="text1"/>
          <w:sz w:val="24"/>
          <w:szCs w:val="24"/>
          <w:lang w:eastAsia="zh-CN" w:bidi="ar"/>
        </w:rPr>
        <w:t>-</w:t>
      </w:r>
      <w:r w:rsidRPr="00C80CD5">
        <w:rPr>
          <w:rFonts w:ascii="Times New Roman Regular" w:eastAsia="SimSun" w:hAnsi="Times New Roman Regular" w:cs="Times New Roman Regular"/>
          <w:b/>
          <w:bCs/>
          <w:color w:val="000000" w:themeColor="text1"/>
          <w:sz w:val="24"/>
          <w:szCs w:val="24"/>
          <w:lang w:eastAsia="zh-CN" w:bidi="ar"/>
        </w:rPr>
        <w:t>1</w:t>
      </w:r>
      <w:r w:rsidR="00C80CD5">
        <w:rPr>
          <w:rFonts w:ascii="Times New Roman Regular" w:eastAsia="SimSun" w:hAnsi="Times New Roman Regular" w:cs="Times New Roman Regular"/>
          <w:b/>
          <w:bCs/>
          <w:color w:val="000000" w:themeColor="text1"/>
          <w:sz w:val="24"/>
          <w:szCs w:val="24"/>
          <w:lang w:eastAsia="zh-CN" w:bidi="ar"/>
        </w:rPr>
        <w:t>:</w:t>
      </w:r>
      <w:r>
        <w:rPr>
          <w:rFonts w:ascii="Times New Roman Regular" w:eastAsia="SimSun" w:hAnsi="Times New Roman Regular" w:cs="Times New Roman Regular"/>
          <w:color w:val="000000" w:themeColor="text1"/>
          <w:sz w:val="24"/>
          <w:szCs w:val="24"/>
          <w:lang w:eastAsia="zh-CN" w:bidi="ar"/>
        </w:rPr>
        <w:t xml:space="preserve"> </w:t>
      </w:r>
      <w:r>
        <w:rPr>
          <w:rFonts w:ascii="Times New Roman Regular" w:hAnsi="Times New Roman Regular" w:cs="Times New Roman Regular"/>
          <w:color w:val="000000" w:themeColor="text1"/>
          <w:sz w:val="24"/>
          <w:szCs w:val="24"/>
        </w:rPr>
        <w:t xml:space="preserve">Effect of dimethoate on ascorbic acid content in different tissues of freshwater fish, </w:t>
      </w:r>
      <w:r>
        <w:rPr>
          <w:rFonts w:ascii="Times New Roman Regular" w:hAnsi="Times New Roman Regular" w:cs="Times New Roman Regular"/>
          <w:i/>
          <w:color w:val="000000" w:themeColor="text1"/>
          <w:sz w:val="24"/>
          <w:szCs w:val="24"/>
        </w:rPr>
        <w:t>C</w:t>
      </w:r>
      <w:r w:rsidR="00C80CD5">
        <w:rPr>
          <w:rFonts w:ascii="Times New Roman Regular" w:hAnsi="Times New Roman Regular" w:cs="Times New Roman Regular"/>
          <w:i/>
          <w:color w:val="000000" w:themeColor="text1"/>
          <w:sz w:val="24"/>
          <w:szCs w:val="24"/>
        </w:rPr>
        <w:t>.</w:t>
      </w:r>
      <w:r>
        <w:rPr>
          <w:rFonts w:ascii="Times New Roman Regular" w:hAnsi="Times New Roman Regular" w:cs="Times New Roman Regular"/>
          <w:i/>
          <w:color w:val="000000" w:themeColor="text1"/>
          <w:sz w:val="24"/>
          <w:szCs w:val="24"/>
        </w:rPr>
        <w:t xml:space="preserve"> punctatus </w:t>
      </w:r>
      <w:r>
        <w:rPr>
          <w:rFonts w:ascii="Times New Roman Regular" w:hAnsi="Times New Roman Regular" w:cs="Times New Roman Regular"/>
          <w:color w:val="000000" w:themeColor="text1"/>
          <w:sz w:val="24"/>
          <w:szCs w:val="24"/>
        </w:rPr>
        <w:t>after exposure to sublethal concentrations for 30 days</w:t>
      </w:r>
    </w:p>
    <w:tbl>
      <w:tblPr>
        <w:tblStyle w:val="TableGrid"/>
        <w:tblW w:w="12302" w:type="dxa"/>
        <w:jc w:val="center"/>
        <w:tblLayout w:type="fixed"/>
        <w:tblLook w:val="04A0" w:firstRow="1" w:lastRow="0" w:firstColumn="1" w:lastColumn="0" w:noHBand="0" w:noVBand="1"/>
      </w:tblPr>
      <w:tblGrid>
        <w:gridCol w:w="1134"/>
        <w:gridCol w:w="1245"/>
        <w:gridCol w:w="1276"/>
        <w:gridCol w:w="1330"/>
        <w:gridCol w:w="1450"/>
        <w:gridCol w:w="1385"/>
        <w:gridCol w:w="1559"/>
        <w:gridCol w:w="1276"/>
        <w:gridCol w:w="1647"/>
      </w:tblGrid>
      <w:tr w:rsidR="00285028" w14:paraId="6D53F79F" w14:textId="77777777" w:rsidTr="001F4071">
        <w:trPr>
          <w:trHeight w:val="1008"/>
          <w:jc w:val="center"/>
        </w:trPr>
        <w:tc>
          <w:tcPr>
            <w:tcW w:w="1134" w:type="dxa"/>
            <w:vAlign w:val="center"/>
          </w:tcPr>
          <w:p w14:paraId="13C4FECA" w14:textId="77777777" w:rsidR="00285028" w:rsidRDefault="00842715" w:rsidP="0086259C">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Sr. No.</w:t>
            </w:r>
          </w:p>
        </w:tc>
        <w:tc>
          <w:tcPr>
            <w:tcW w:w="1245" w:type="dxa"/>
            <w:vAlign w:val="center"/>
          </w:tcPr>
          <w:p w14:paraId="076F4BD3" w14:textId="77777777" w:rsidR="00285028" w:rsidRDefault="00842715" w:rsidP="0086259C">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Tissues</w:t>
            </w:r>
          </w:p>
        </w:tc>
        <w:tc>
          <w:tcPr>
            <w:tcW w:w="1276" w:type="dxa"/>
            <w:vAlign w:val="center"/>
          </w:tcPr>
          <w:p w14:paraId="53BC9938" w14:textId="77777777" w:rsidR="00285028" w:rsidRDefault="00842715" w:rsidP="0086259C">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Control</w:t>
            </w:r>
          </w:p>
        </w:tc>
        <w:tc>
          <w:tcPr>
            <w:tcW w:w="1330" w:type="dxa"/>
            <w:vAlign w:val="center"/>
          </w:tcPr>
          <w:p w14:paraId="054EE2B2" w14:textId="77777777" w:rsidR="00285028" w:rsidRDefault="00842715" w:rsidP="0086259C">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53.4 ppm (1/5)</w:t>
            </w:r>
          </w:p>
        </w:tc>
        <w:tc>
          <w:tcPr>
            <w:tcW w:w="1450" w:type="dxa"/>
            <w:vAlign w:val="center"/>
          </w:tcPr>
          <w:p w14:paraId="3E5B88FA" w14:textId="77777777" w:rsidR="00285028" w:rsidRDefault="00C80CD5" w:rsidP="0086259C">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 Changes</w:t>
            </w:r>
          </w:p>
        </w:tc>
        <w:tc>
          <w:tcPr>
            <w:tcW w:w="1385" w:type="dxa"/>
            <w:vAlign w:val="center"/>
          </w:tcPr>
          <w:p w14:paraId="58A2AF24" w14:textId="77777777" w:rsidR="00285028" w:rsidRDefault="00842715" w:rsidP="0086259C">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26.6 ppm (1/10)</w:t>
            </w:r>
          </w:p>
        </w:tc>
        <w:tc>
          <w:tcPr>
            <w:tcW w:w="1559" w:type="dxa"/>
            <w:vAlign w:val="center"/>
          </w:tcPr>
          <w:p w14:paraId="7425ED7D" w14:textId="77777777" w:rsidR="00285028" w:rsidRDefault="001F4071" w:rsidP="0086259C">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 Changes</w:t>
            </w:r>
          </w:p>
        </w:tc>
        <w:tc>
          <w:tcPr>
            <w:tcW w:w="1276" w:type="dxa"/>
            <w:vAlign w:val="center"/>
          </w:tcPr>
          <w:p w14:paraId="6E14C673" w14:textId="77777777" w:rsidR="00285028" w:rsidRDefault="00842715" w:rsidP="0086259C">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17.8 ppm (1/15)</w:t>
            </w:r>
          </w:p>
        </w:tc>
        <w:tc>
          <w:tcPr>
            <w:tcW w:w="1647" w:type="dxa"/>
            <w:vAlign w:val="center"/>
          </w:tcPr>
          <w:p w14:paraId="2E0E154D" w14:textId="77777777" w:rsidR="00285028" w:rsidRDefault="001F4071" w:rsidP="0086259C">
            <w:pPr>
              <w:widowControl/>
              <w:spacing w:after="0" w:line="360" w:lineRule="auto"/>
              <w:contextualSpacing/>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 Changes</w:t>
            </w:r>
          </w:p>
        </w:tc>
      </w:tr>
      <w:tr w:rsidR="00285028" w14:paraId="4ADE7A9D" w14:textId="77777777" w:rsidTr="001F4071">
        <w:trPr>
          <w:trHeight w:val="1008"/>
          <w:jc w:val="center"/>
        </w:trPr>
        <w:tc>
          <w:tcPr>
            <w:tcW w:w="1134" w:type="dxa"/>
            <w:vAlign w:val="center"/>
          </w:tcPr>
          <w:p w14:paraId="494F87FF"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1</w:t>
            </w:r>
          </w:p>
        </w:tc>
        <w:tc>
          <w:tcPr>
            <w:tcW w:w="1245" w:type="dxa"/>
            <w:vAlign w:val="center"/>
          </w:tcPr>
          <w:p w14:paraId="0B211795"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Liver</w:t>
            </w:r>
          </w:p>
        </w:tc>
        <w:tc>
          <w:tcPr>
            <w:tcW w:w="1276" w:type="dxa"/>
            <w:vAlign w:val="center"/>
          </w:tcPr>
          <w:p w14:paraId="0F926FB8"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5.6487</w:t>
            </w:r>
          </w:p>
          <w:p w14:paraId="7FD4AF58"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0.4048</w:t>
            </w:r>
          </w:p>
        </w:tc>
        <w:tc>
          <w:tcPr>
            <w:tcW w:w="1330" w:type="dxa"/>
            <w:vAlign w:val="center"/>
          </w:tcPr>
          <w:p w14:paraId="1D57CA71"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7.6054*</w:t>
            </w:r>
          </w:p>
          <w:p w14:paraId="4BFE141C"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0.3092</w:t>
            </w:r>
          </w:p>
        </w:tc>
        <w:tc>
          <w:tcPr>
            <w:tcW w:w="1450" w:type="dxa"/>
            <w:vAlign w:val="center"/>
          </w:tcPr>
          <w:p w14:paraId="6D5665D0"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-34.6399</w:t>
            </w:r>
          </w:p>
        </w:tc>
        <w:tc>
          <w:tcPr>
            <w:tcW w:w="1385" w:type="dxa"/>
            <w:vAlign w:val="center"/>
          </w:tcPr>
          <w:p w14:paraId="268CCF21"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7.4705*</w:t>
            </w:r>
          </w:p>
          <w:p w14:paraId="02F2F47E"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0.2024</w:t>
            </w:r>
          </w:p>
        </w:tc>
        <w:tc>
          <w:tcPr>
            <w:tcW w:w="1559" w:type="dxa"/>
            <w:vAlign w:val="center"/>
          </w:tcPr>
          <w:p w14:paraId="3D9A2E89"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-32.2509</w:t>
            </w:r>
          </w:p>
        </w:tc>
        <w:tc>
          <w:tcPr>
            <w:tcW w:w="1276" w:type="dxa"/>
            <w:vAlign w:val="center"/>
          </w:tcPr>
          <w:p w14:paraId="5EF8106B"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7.4300*</w:t>
            </w:r>
          </w:p>
          <w:p w14:paraId="6D9AB0C2"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0.2142</w:t>
            </w:r>
          </w:p>
        </w:tc>
        <w:tc>
          <w:tcPr>
            <w:tcW w:w="1647" w:type="dxa"/>
            <w:vAlign w:val="center"/>
          </w:tcPr>
          <w:p w14:paraId="627C0526"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-31.5343</w:t>
            </w:r>
          </w:p>
        </w:tc>
      </w:tr>
      <w:tr w:rsidR="00285028" w14:paraId="3E8980AB" w14:textId="77777777" w:rsidTr="001F4071">
        <w:trPr>
          <w:trHeight w:val="1008"/>
          <w:jc w:val="center"/>
        </w:trPr>
        <w:tc>
          <w:tcPr>
            <w:tcW w:w="1134" w:type="dxa"/>
            <w:vAlign w:val="center"/>
          </w:tcPr>
          <w:p w14:paraId="5412C3E2"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w:t>
            </w:r>
          </w:p>
        </w:tc>
        <w:tc>
          <w:tcPr>
            <w:tcW w:w="1245" w:type="dxa"/>
            <w:vAlign w:val="center"/>
          </w:tcPr>
          <w:p w14:paraId="6EF18FB0"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Gill</w:t>
            </w:r>
          </w:p>
        </w:tc>
        <w:tc>
          <w:tcPr>
            <w:tcW w:w="1276" w:type="dxa"/>
            <w:vAlign w:val="center"/>
          </w:tcPr>
          <w:p w14:paraId="442243EE"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3.8269</w:t>
            </w:r>
          </w:p>
          <w:p w14:paraId="7194D800"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0.2024</w:t>
            </w:r>
          </w:p>
        </w:tc>
        <w:tc>
          <w:tcPr>
            <w:tcW w:w="1330" w:type="dxa"/>
            <w:vAlign w:val="center"/>
          </w:tcPr>
          <w:p w14:paraId="762F7055"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2.0052**</w:t>
            </w:r>
          </w:p>
          <w:p w14:paraId="14F5624B"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0.4048</w:t>
            </w:r>
          </w:p>
        </w:tc>
        <w:tc>
          <w:tcPr>
            <w:tcW w:w="1450" w:type="dxa"/>
            <w:vAlign w:val="center"/>
          </w:tcPr>
          <w:p w14:paraId="24C8A300"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47.6035</w:t>
            </w:r>
          </w:p>
        </w:tc>
        <w:tc>
          <w:tcPr>
            <w:tcW w:w="1385" w:type="dxa"/>
            <w:vAlign w:val="center"/>
          </w:tcPr>
          <w:p w14:paraId="402202FA"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2.6124**</w:t>
            </w:r>
          </w:p>
          <w:p w14:paraId="73D911B3"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0.2024</w:t>
            </w:r>
          </w:p>
        </w:tc>
        <w:tc>
          <w:tcPr>
            <w:tcW w:w="1559" w:type="dxa"/>
            <w:vAlign w:val="center"/>
          </w:tcPr>
          <w:p w14:paraId="6988FAE8"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31.3757</w:t>
            </w:r>
          </w:p>
        </w:tc>
        <w:tc>
          <w:tcPr>
            <w:tcW w:w="1276" w:type="dxa"/>
            <w:vAlign w:val="center"/>
          </w:tcPr>
          <w:p w14:paraId="470E924A"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2.6799**</w:t>
            </w:r>
          </w:p>
          <w:p w14:paraId="150EEBF7"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0.1168</w:t>
            </w:r>
          </w:p>
        </w:tc>
        <w:tc>
          <w:tcPr>
            <w:tcW w:w="1647" w:type="dxa"/>
            <w:vAlign w:val="center"/>
          </w:tcPr>
          <w:p w14:paraId="787F165A"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29.9726</w:t>
            </w:r>
          </w:p>
        </w:tc>
      </w:tr>
      <w:tr w:rsidR="00285028" w14:paraId="38BA18A8" w14:textId="77777777" w:rsidTr="001F4071">
        <w:trPr>
          <w:trHeight w:val="1008"/>
          <w:jc w:val="center"/>
        </w:trPr>
        <w:tc>
          <w:tcPr>
            <w:tcW w:w="1134" w:type="dxa"/>
            <w:vAlign w:val="center"/>
          </w:tcPr>
          <w:p w14:paraId="3C19F145"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w:t>
            </w:r>
          </w:p>
        </w:tc>
        <w:tc>
          <w:tcPr>
            <w:tcW w:w="1245" w:type="dxa"/>
            <w:vAlign w:val="center"/>
          </w:tcPr>
          <w:p w14:paraId="4A49B30A"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Muscle</w:t>
            </w:r>
          </w:p>
        </w:tc>
        <w:tc>
          <w:tcPr>
            <w:tcW w:w="1276" w:type="dxa"/>
            <w:vAlign w:val="center"/>
          </w:tcPr>
          <w:p w14:paraId="086671B6"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3.0173</w:t>
            </w:r>
          </w:p>
          <w:p w14:paraId="5D24F5E2"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0.2024</w:t>
            </w:r>
          </w:p>
        </w:tc>
        <w:tc>
          <w:tcPr>
            <w:tcW w:w="1330" w:type="dxa"/>
            <w:vAlign w:val="center"/>
          </w:tcPr>
          <w:p w14:paraId="6DF9C3BA"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7.2681***</w:t>
            </w:r>
          </w:p>
          <w:p w14:paraId="21D6B49A"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0.4048</w:t>
            </w:r>
          </w:p>
        </w:tc>
        <w:tc>
          <w:tcPr>
            <w:tcW w:w="1450" w:type="dxa"/>
            <w:vAlign w:val="center"/>
          </w:tcPr>
          <w:p w14:paraId="44DB3F80"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-140.8816</w:t>
            </w:r>
          </w:p>
        </w:tc>
        <w:tc>
          <w:tcPr>
            <w:tcW w:w="1385" w:type="dxa"/>
            <w:vAlign w:val="center"/>
          </w:tcPr>
          <w:p w14:paraId="2A1FFD40"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4.9740**</w:t>
            </w:r>
          </w:p>
          <w:p w14:paraId="28433B5F"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0.2337</w:t>
            </w:r>
          </w:p>
        </w:tc>
        <w:tc>
          <w:tcPr>
            <w:tcW w:w="1559" w:type="dxa"/>
            <w:vAlign w:val="center"/>
          </w:tcPr>
          <w:p w14:paraId="36496B0D"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-64.8502</w:t>
            </w:r>
          </w:p>
        </w:tc>
        <w:tc>
          <w:tcPr>
            <w:tcW w:w="1276" w:type="dxa"/>
            <w:vAlign w:val="center"/>
          </w:tcPr>
          <w:p w14:paraId="399CACC3"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3.8269*</w:t>
            </w:r>
          </w:p>
          <w:p w14:paraId="4A9C82EA"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 0.2024</w:t>
            </w:r>
          </w:p>
        </w:tc>
        <w:tc>
          <w:tcPr>
            <w:tcW w:w="1647" w:type="dxa"/>
            <w:vAlign w:val="center"/>
          </w:tcPr>
          <w:p w14:paraId="71572F2F" w14:textId="77777777" w:rsidR="00285028" w:rsidRDefault="00842715" w:rsidP="0086259C">
            <w:pPr>
              <w:widowControl/>
              <w:spacing w:after="0" w:line="360" w:lineRule="auto"/>
              <w:contextualSpacing/>
              <w:rPr>
                <w:rFonts w:ascii="Times New Roman Regular" w:hAnsi="Times New Roman Regular" w:cs="Times New Roman Regular"/>
                <w:color w:val="000000" w:themeColor="text1"/>
                <w:sz w:val="24"/>
                <w:szCs w:val="24"/>
              </w:rPr>
            </w:pPr>
            <w:r>
              <w:rPr>
                <w:rFonts w:ascii="Times New Roman Regular" w:hAnsi="Times New Roman Regular" w:cs="Times New Roman Regular"/>
                <w:color w:val="000000" w:themeColor="text1"/>
                <w:sz w:val="24"/>
                <w:szCs w:val="24"/>
              </w:rPr>
              <w:t>-26.8345</w:t>
            </w:r>
          </w:p>
        </w:tc>
      </w:tr>
    </w:tbl>
    <w:p w14:paraId="5650C52A" w14:textId="77777777" w:rsidR="00285028" w:rsidRDefault="00842715" w:rsidP="0086259C">
      <w:pPr>
        <w:spacing w:after="0" w:line="360" w:lineRule="auto"/>
        <w:contextualSpacing/>
        <w:jc w:val="both"/>
        <w:rPr>
          <w:rFonts w:ascii="Times New Roman Regular" w:hAnsi="Times New Roman Regular" w:cs="Times New Roman Regular"/>
          <w:color w:val="000000" w:themeColor="text1"/>
          <w:sz w:val="24"/>
          <w:szCs w:val="32"/>
        </w:rPr>
      </w:pPr>
      <w:r>
        <w:rPr>
          <w:rFonts w:ascii="Times New Roman Regular" w:hAnsi="Times New Roman Regular" w:cs="Times New Roman Regular"/>
          <w:color w:val="000000" w:themeColor="text1"/>
          <w:sz w:val="24"/>
          <w:szCs w:val="32"/>
        </w:rPr>
        <w:t xml:space="preserve">1. The values are expressed in mg/100 mg dry weight (mean ± S.D). </w:t>
      </w:r>
    </w:p>
    <w:p w14:paraId="73A8B7D1" w14:textId="77777777" w:rsidR="00285028" w:rsidRDefault="00842715" w:rsidP="0086259C">
      <w:pPr>
        <w:spacing w:after="0" w:line="360" w:lineRule="auto"/>
        <w:contextualSpacing/>
        <w:jc w:val="both"/>
        <w:rPr>
          <w:rFonts w:ascii="Times New Roman Regular" w:hAnsi="Times New Roman Regular" w:cs="Times New Roman Regular"/>
          <w:color w:val="000000" w:themeColor="text1"/>
          <w:sz w:val="24"/>
          <w:szCs w:val="32"/>
        </w:rPr>
      </w:pPr>
      <w:r>
        <w:rPr>
          <w:rFonts w:ascii="Times New Roman Regular" w:hAnsi="Times New Roman Regular" w:cs="Times New Roman Regular"/>
          <w:color w:val="000000" w:themeColor="text1"/>
          <w:sz w:val="24"/>
          <w:szCs w:val="32"/>
        </w:rPr>
        <w:t xml:space="preserve">2. ± indicates S.D. </w:t>
      </w:r>
    </w:p>
    <w:p w14:paraId="2AA0CBC8" w14:textId="77777777" w:rsidR="00C80CD5" w:rsidRDefault="00842715" w:rsidP="0086259C">
      <w:pPr>
        <w:spacing w:after="0" w:line="360" w:lineRule="auto"/>
        <w:contextualSpacing/>
        <w:jc w:val="both"/>
        <w:rPr>
          <w:rFonts w:ascii="Times New Roman Regular" w:hAnsi="Times New Roman Regular" w:cs="Times New Roman Regular"/>
          <w:color w:val="000000" w:themeColor="text1"/>
          <w:sz w:val="24"/>
          <w:szCs w:val="32"/>
        </w:rPr>
        <w:sectPr w:rsidR="00C80CD5" w:rsidSect="00C80CD5">
          <w:pgSz w:w="16837" w:h="11905" w:orient="landscape"/>
          <w:pgMar w:top="1797" w:right="1440" w:bottom="1797" w:left="1440" w:header="720" w:footer="720" w:gutter="0"/>
          <w:cols w:space="0"/>
          <w:docGrid w:linePitch="360"/>
        </w:sectPr>
      </w:pPr>
      <w:r>
        <w:rPr>
          <w:rFonts w:ascii="Times New Roman Regular" w:hAnsi="Times New Roman Regular" w:cs="Times New Roman Regular"/>
          <w:color w:val="000000" w:themeColor="text1"/>
          <w:sz w:val="24"/>
          <w:szCs w:val="32"/>
        </w:rPr>
        <w:t>3. *P &lt; 0.005, **P &lt; 0.01, ***P &lt; 0.0</w:t>
      </w:r>
    </w:p>
    <w:p w14:paraId="75B67F0F" w14:textId="77777777" w:rsidR="00285028" w:rsidRDefault="00285028" w:rsidP="0086259C">
      <w:pPr>
        <w:spacing w:after="0" w:line="360" w:lineRule="auto"/>
        <w:contextualSpacing/>
        <w:jc w:val="both"/>
        <w:rPr>
          <w:rFonts w:ascii="Times New Roman Regular" w:hAnsi="Times New Roman Regular" w:cs="Times New Roman Regular"/>
          <w:color w:val="000000" w:themeColor="text1"/>
          <w:sz w:val="24"/>
          <w:szCs w:val="32"/>
        </w:rPr>
      </w:pPr>
    </w:p>
    <w:p w14:paraId="7535669F" w14:textId="77777777" w:rsidR="00285028" w:rsidRDefault="00842715" w:rsidP="0086259C">
      <w:pPr>
        <w:spacing w:after="0" w:line="360" w:lineRule="auto"/>
        <w:contextualSpacing/>
        <w:jc w:val="both"/>
        <w:rPr>
          <w:rFonts w:ascii="Times New Roman Regular" w:hAnsi="Times New Roman Regular" w:cs="Times New Roman Regular"/>
          <w:b/>
          <w:bCs/>
          <w:color w:val="000000" w:themeColor="text1"/>
          <w:sz w:val="24"/>
          <w:szCs w:val="24"/>
        </w:rPr>
      </w:pPr>
      <w:r>
        <w:rPr>
          <w:rFonts w:ascii="Times New Roman Regular" w:hAnsi="Times New Roman Regular" w:cs="Times New Roman Regular"/>
          <w:b/>
          <w:bCs/>
          <w:color w:val="000000" w:themeColor="text1"/>
          <w:sz w:val="24"/>
          <w:szCs w:val="24"/>
        </w:rPr>
        <w:t>4. Discussion</w:t>
      </w:r>
    </w:p>
    <w:p w14:paraId="1CAECB7D" w14:textId="77777777" w:rsidR="00BC0119" w:rsidRDefault="00BC0119" w:rsidP="0086259C">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rPr>
        <w:t xml:space="preserve">The present study reveals significant tissue-specific </w:t>
      </w:r>
      <w:r>
        <w:rPr>
          <w:rFonts w:ascii="Times New Roman Regular" w:hAnsi="Times New Roman Regular" w:cs="Times New Roman Regular"/>
          <w:iCs/>
          <w:color w:val="000000" w:themeColor="text1"/>
          <w:sz w:val="24"/>
          <w:szCs w:val="24"/>
          <w:highlight w:val="yellow"/>
        </w:rPr>
        <w:t>va</w:t>
      </w:r>
      <w:r>
        <w:rPr>
          <w:rFonts w:ascii="Times New Roman Regular" w:hAnsi="Times New Roman Regular" w:cs="Times New Roman Regular"/>
          <w:iCs/>
          <w:color w:val="000000" w:themeColor="text1"/>
          <w:sz w:val="24"/>
          <w:szCs w:val="24"/>
        </w:rPr>
        <w:t>r</w:t>
      </w:r>
      <w:r>
        <w:rPr>
          <w:rFonts w:ascii="Times New Roman Regular" w:hAnsi="Times New Roman Regular" w:cs="Times New Roman Regular"/>
          <w:iCs/>
          <w:color w:val="000000" w:themeColor="text1"/>
          <w:sz w:val="24"/>
          <w:szCs w:val="24"/>
          <w:highlight w:val="yellow"/>
        </w:rPr>
        <w:t>iati</w:t>
      </w:r>
      <w:r>
        <w:rPr>
          <w:rFonts w:ascii="Times New Roman Regular" w:hAnsi="Times New Roman Regular" w:cs="Times New Roman Regular"/>
          <w:iCs/>
          <w:color w:val="000000" w:themeColor="text1"/>
          <w:sz w:val="24"/>
          <w:szCs w:val="24"/>
        </w:rPr>
        <w:t>on</w:t>
      </w:r>
      <w:r>
        <w:rPr>
          <w:rFonts w:ascii="Times New Roman Regular" w:hAnsi="Times New Roman Regular" w:cs="Times New Roman Regular"/>
          <w:iCs/>
          <w:color w:val="000000" w:themeColor="text1"/>
          <w:sz w:val="24"/>
          <w:szCs w:val="24"/>
          <w:highlight w:val="yellow"/>
        </w:rPr>
        <w:t xml:space="preserve"> </w:t>
      </w:r>
      <w:r>
        <w:rPr>
          <w:rFonts w:ascii="Times New Roman Regular" w:hAnsi="Times New Roman Regular" w:cs="Times New Roman Regular"/>
          <w:iCs/>
          <w:color w:val="000000" w:themeColor="text1"/>
          <w:sz w:val="24"/>
          <w:szCs w:val="24"/>
        </w:rPr>
        <w:t xml:space="preserve">in ascorbic acid </w:t>
      </w:r>
      <w:r>
        <w:rPr>
          <w:rFonts w:ascii="Times New Roman Regular" w:hAnsi="Times New Roman Regular" w:cs="Times New Roman Regular"/>
          <w:iCs/>
          <w:color w:val="000000" w:themeColor="text1"/>
          <w:sz w:val="24"/>
          <w:szCs w:val="24"/>
          <w:highlight w:val="yellow"/>
        </w:rPr>
        <w:t>levels dur</w:t>
      </w:r>
      <w:r>
        <w:rPr>
          <w:rFonts w:ascii="Times New Roman Regular" w:hAnsi="Times New Roman Regular" w:cs="Times New Roman Regular"/>
          <w:iCs/>
          <w:color w:val="000000" w:themeColor="text1"/>
          <w:sz w:val="24"/>
          <w:szCs w:val="24"/>
        </w:rPr>
        <w:t>in</w:t>
      </w:r>
      <w:r>
        <w:rPr>
          <w:rFonts w:ascii="Times New Roman Regular" w:hAnsi="Times New Roman Regular" w:cs="Times New Roman Regular"/>
          <w:iCs/>
          <w:color w:val="000000" w:themeColor="text1"/>
          <w:sz w:val="24"/>
          <w:szCs w:val="24"/>
          <w:highlight w:val="yellow"/>
        </w:rPr>
        <w:t>g</w:t>
      </w:r>
      <w:r>
        <w:rPr>
          <w:rFonts w:ascii="Times New Roman Regular" w:hAnsi="Times New Roman Regular" w:cs="Times New Roman Regular"/>
          <w:iCs/>
          <w:color w:val="000000" w:themeColor="text1"/>
          <w:sz w:val="24"/>
          <w:szCs w:val="24"/>
        </w:rPr>
        <w:t xml:space="preserve"> prolonged sublethal exposure </w:t>
      </w:r>
      <w:r>
        <w:rPr>
          <w:rFonts w:ascii="Times New Roman Regular" w:hAnsi="Times New Roman Regular" w:cs="Times New Roman Regular"/>
          <w:iCs/>
          <w:color w:val="000000" w:themeColor="text1"/>
          <w:sz w:val="24"/>
          <w:szCs w:val="24"/>
          <w:highlight w:val="yellow"/>
        </w:rPr>
        <w:t>t</w:t>
      </w:r>
      <w:r>
        <w:rPr>
          <w:rFonts w:ascii="Times New Roman Regular" w:hAnsi="Times New Roman Regular" w:cs="Times New Roman Regular"/>
          <w:iCs/>
          <w:color w:val="000000" w:themeColor="text1"/>
          <w:sz w:val="24"/>
          <w:szCs w:val="24"/>
        </w:rPr>
        <w:t xml:space="preserve">o dimethoate in </w:t>
      </w:r>
      <w:r>
        <w:rPr>
          <w:rFonts w:ascii="Times New Roman Regular" w:hAnsi="Times New Roman Regular" w:cs="Times New Roman Regular"/>
          <w:i/>
          <w:iCs/>
          <w:color w:val="000000" w:themeColor="text1"/>
          <w:sz w:val="24"/>
          <w:szCs w:val="24"/>
          <w:highlight w:val="yellow"/>
        </w:rPr>
        <w:t>Channa punctatus</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Respo</w:t>
      </w:r>
      <w:r>
        <w:rPr>
          <w:rFonts w:ascii="Times New Roman Regular" w:hAnsi="Times New Roman Regular" w:cs="Times New Roman Regular"/>
          <w:iCs/>
          <w:color w:val="000000" w:themeColor="text1"/>
          <w:sz w:val="24"/>
          <w:szCs w:val="24"/>
        </w:rPr>
        <w:t>n</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 xml:space="preserve">es </w:t>
      </w:r>
      <w:r>
        <w:rPr>
          <w:rFonts w:ascii="Times New Roman Regular" w:hAnsi="Times New Roman Regular" w:cs="Times New Roman Regular"/>
          <w:iCs/>
          <w:color w:val="000000" w:themeColor="text1"/>
          <w:sz w:val="24"/>
          <w:szCs w:val="24"/>
          <w:highlight w:val="yellow"/>
        </w:rPr>
        <w:t>d</w:t>
      </w:r>
      <w:r>
        <w:rPr>
          <w:rFonts w:ascii="Times New Roman Regular" w:hAnsi="Times New Roman Regular" w:cs="Times New Roman Regular"/>
          <w:iCs/>
          <w:color w:val="000000" w:themeColor="text1"/>
          <w:sz w:val="24"/>
          <w:szCs w:val="24"/>
        </w:rPr>
        <w:t>i</w:t>
      </w:r>
      <w:r>
        <w:rPr>
          <w:rFonts w:ascii="Times New Roman Regular" w:hAnsi="Times New Roman Regular" w:cs="Times New Roman Regular"/>
          <w:iCs/>
          <w:color w:val="000000" w:themeColor="text1"/>
          <w:sz w:val="24"/>
          <w:szCs w:val="24"/>
          <w:highlight w:val="yellow"/>
        </w:rPr>
        <w:t>ff</w:t>
      </w:r>
      <w:r>
        <w:rPr>
          <w:rFonts w:ascii="Times New Roman Regular" w:hAnsi="Times New Roman Regular" w:cs="Times New Roman Regular"/>
          <w:iCs/>
          <w:color w:val="000000" w:themeColor="text1"/>
          <w:sz w:val="24"/>
          <w:szCs w:val="24"/>
        </w:rPr>
        <w:t>ere</w:t>
      </w:r>
      <w:r>
        <w:rPr>
          <w:rFonts w:ascii="Times New Roman Regular" w:hAnsi="Times New Roman Regular" w:cs="Times New Roman Regular"/>
          <w:iCs/>
          <w:color w:val="000000" w:themeColor="text1"/>
          <w:sz w:val="24"/>
          <w:szCs w:val="24"/>
          <w:highlight w:val="yellow"/>
        </w:rPr>
        <w:t>d</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am</w:t>
      </w:r>
      <w:r>
        <w:rPr>
          <w:rFonts w:ascii="Times New Roman Regular" w:hAnsi="Times New Roman Regular" w:cs="Times New Roman Regular"/>
          <w:iCs/>
          <w:color w:val="000000" w:themeColor="text1"/>
          <w:sz w:val="24"/>
          <w:szCs w:val="24"/>
        </w:rPr>
        <w:t>on</w:t>
      </w:r>
      <w:r>
        <w:rPr>
          <w:rFonts w:ascii="Times New Roman Regular" w:hAnsi="Times New Roman Regular" w:cs="Times New Roman Regular"/>
          <w:iCs/>
          <w:color w:val="000000" w:themeColor="text1"/>
          <w:sz w:val="24"/>
          <w:szCs w:val="24"/>
          <w:highlight w:val="yellow"/>
        </w:rPr>
        <w:t>g</w:t>
      </w:r>
      <w:r>
        <w:rPr>
          <w:rFonts w:ascii="Times New Roman Regular" w:hAnsi="Times New Roman Regular" w:cs="Times New Roman Regular"/>
          <w:iCs/>
          <w:color w:val="000000" w:themeColor="text1"/>
          <w:sz w:val="24"/>
          <w:szCs w:val="24"/>
        </w:rPr>
        <w:t xml:space="preserve"> tissues: </w:t>
      </w:r>
      <w:r>
        <w:rPr>
          <w:rFonts w:ascii="Times New Roman Regular" w:hAnsi="Times New Roman Regular" w:cs="Times New Roman Regular"/>
          <w:iCs/>
          <w:color w:val="000000" w:themeColor="text1"/>
          <w:sz w:val="24"/>
          <w:szCs w:val="24"/>
          <w:highlight w:val="yellow"/>
        </w:rPr>
        <w:t>levels</w:t>
      </w:r>
      <w:r>
        <w:rPr>
          <w:rFonts w:ascii="Times New Roman Regular" w:hAnsi="Times New Roman Regular" w:cs="Times New Roman Regular"/>
          <w:iCs/>
          <w:color w:val="000000" w:themeColor="text1"/>
          <w:sz w:val="24"/>
          <w:szCs w:val="24"/>
        </w:rPr>
        <w:t xml:space="preserve"> increased in</w:t>
      </w:r>
      <w:r>
        <w:rPr>
          <w:rFonts w:ascii="Times New Roman Regular" w:hAnsi="Times New Roman Regular" w:cs="Times New Roman Regular"/>
          <w:iCs/>
          <w:color w:val="000000" w:themeColor="text1"/>
          <w:sz w:val="24"/>
          <w:szCs w:val="24"/>
          <w:highlight w:val="yellow"/>
        </w:rPr>
        <w:t xml:space="preserve"> the</w:t>
      </w:r>
      <w:r>
        <w:rPr>
          <w:rFonts w:ascii="Times New Roman Regular" w:hAnsi="Times New Roman Regular" w:cs="Times New Roman Regular"/>
          <w:iCs/>
          <w:color w:val="000000" w:themeColor="text1"/>
          <w:sz w:val="24"/>
          <w:szCs w:val="24"/>
        </w:rPr>
        <w:t xml:space="preserve"> liver and muscle</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where</w:t>
      </w:r>
      <w:r>
        <w:rPr>
          <w:rFonts w:ascii="Times New Roman Regular" w:hAnsi="Times New Roman Regular" w:cs="Times New Roman Regular"/>
          <w:iCs/>
          <w:color w:val="000000" w:themeColor="text1"/>
          <w:sz w:val="24"/>
          <w:szCs w:val="24"/>
          <w:highlight w:val="yellow"/>
        </w:rPr>
        <w:t>a</w:t>
      </w:r>
      <w:r>
        <w:rPr>
          <w:rFonts w:ascii="Times New Roman Regular" w:hAnsi="Times New Roman Regular" w:cs="Times New Roman Regular"/>
          <w:iCs/>
          <w:color w:val="000000" w:themeColor="text1"/>
          <w:sz w:val="24"/>
          <w:szCs w:val="24"/>
        </w:rPr>
        <w:t>s</w:t>
      </w:r>
      <w:r>
        <w:rPr>
          <w:rFonts w:ascii="Times New Roman Regular" w:hAnsi="Times New Roman Regular" w:cs="Times New Roman Regular"/>
          <w:iCs/>
          <w:color w:val="000000" w:themeColor="text1"/>
          <w:sz w:val="24"/>
          <w:szCs w:val="24"/>
          <w:highlight w:val="yellow"/>
        </w:rPr>
        <w:t xml:space="preserve"> th</w:t>
      </w:r>
      <w:r>
        <w:rPr>
          <w:rFonts w:ascii="Times New Roman Regular" w:hAnsi="Times New Roman Regular" w:cs="Times New Roman Regular"/>
          <w:iCs/>
          <w:color w:val="000000" w:themeColor="text1"/>
          <w:sz w:val="24"/>
          <w:szCs w:val="24"/>
        </w:rPr>
        <w:t>e</w:t>
      </w:r>
      <w:r>
        <w:rPr>
          <w:rFonts w:ascii="Times New Roman Regular" w:hAnsi="Times New Roman Regular" w:cs="Times New Roman Regular"/>
          <w:iCs/>
          <w:color w:val="000000" w:themeColor="text1"/>
          <w:sz w:val="24"/>
          <w:szCs w:val="24"/>
          <w:highlight w:val="yellow"/>
        </w:rPr>
        <w:t>y</w:t>
      </w:r>
      <w:r>
        <w:rPr>
          <w:rFonts w:ascii="Times New Roman Regular" w:hAnsi="Times New Roman Regular" w:cs="Times New Roman Regular"/>
          <w:iCs/>
          <w:color w:val="000000" w:themeColor="text1"/>
          <w:sz w:val="24"/>
          <w:szCs w:val="24"/>
        </w:rPr>
        <w:t xml:space="preserve"> decreased in the gills after 30 days. </w:t>
      </w:r>
      <w:r>
        <w:rPr>
          <w:rFonts w:ascii="Times New Roman Regular" w:hAnsi="Times New Roman Regular" w:cs="Times New Roman Regular"/>
          <w:iCs/>
          <w:color w:val="000000" w:themeColor="text1"/>
          <w:sz w:val="24"/>
          <w:szCs w:val="24"/>
          <w:highlight w:val="yellow"/>
        </w:rPr>
        <w:t>Suc</w:t>
      </w:r>
      <w:r>
        <w:rPr>
          <w:rFonts w:ascii="Times New Roman Regular" w:hAnsi="Times New Roman Regular" w:cs="Times New Roman Regular"/>
          <w:iCs/>
          <w:color w:val="000000" w:themeColor="text1"/>
          <w:sz w:val="24"/>
          <w:szCs w:val="24"/>
        </w:rPr>
        <w:t xml:space="preserve">h biochemical differences are </w:t>
      </w:r>
      <w:r>
        <w:rPr>
          <w:rFonts w:ascii="Times New Roman Regular" w:hAnsi="Times New Roman Regular" w:cs="Times New Roman Regular"/>
          <w:iCs/>
          <w:color w:val="000000" w:themeColor="text1"/>
          <w:sz w:val="24"/>
          <w:szCs w:val="24"/>
          <w:highlight w:val="yellow"/>
        </w:rPr>
        <w:t>con</w:t>
      </w:r>
      <w:r>
        <w:rPr>
          <w:rFonts w:ascii="Times New Roman Regular" w:hAnsi="Times New Roman Regular" w:cs="Times New Roman Regular"/>
          <w:iCs/>
          <w:color w:val="000000" w:themeColor="text1"/>
          <w:sz w:val="24"/>
          <w:szCs w:val="24"/>
        </w:rPr>
        <w:t>si</w:t>
      </w:r>
      <w:r>
        <w:rPr>
          <w:rFonts w:ascii="Times New Roman Regular" w:hAnsi="Times New Roman Regular" w:cs="Times New Roman Regular"/>
          <w:iCs/>
          <w:color w:val="000000" w:themeColor="text1"/>
          <w:sz w:val="24"/>
          <w:szCs w:val="24"/>
          <w:highlight w:val="yellow"/>
        </w:rPr>
        <w:t>stent w</w:t>
      </w:r>
      <w:r>
        <w:rPr>
          <w:rFonts w:ascii="Times New Roman Regular" w:hAnsi="Times New Roman Regular" w:cs="Times New Roman Regular"/>
          <w:iCs/>
          <w:color w:val="000000" w:themeColor="text1"/>
          <w:sz w:val="24"/>
          <w:szCs w:val="24"/>
        </w:rPr>
        <w:t>it</w:t>
      </w:r>
      <w:r>
        <w:rPr>
          <w:rFonts w:ascii="Times New Roman Regular" w:hAnsi="Times New Roman Regular" w:cs="Times New Roman Regular"/>
          <w:iCs/>
          <w:color w:val="000000" w:themeColor="text1"/>
          <w:sz w:val="24"/>
          <w:szCs w:val="24"/>
          <w:highlight w:val="yellow"/>
        </w:rPr>
        <w:t>h</w:t>
      </w:r>
      <w:r>
        <w:rPr>
          <w:rFonts w:ascii="Times New Roman Regular" w:hAnsi="Times New Roman Regular" w:cs="Times New Roman Regular"/>
          <w:iCs/>
          <w:color w:val="000000" w:themeColor="text1"/>
          <w:sz w:val="24"/>
          <w:szCs w:val="24"/>
        </w:rPr>
        <w:t xml:space="preserve"> the use</w:t>
      </w:r>
      <w:r>
        <w:rPr>
          <w:rFonts w:ascii="Times New Roman Regular" w:hAnsi="Times New Roman Regular" w:cs="Times New Roman Regular"/>
          <w:iCs/>
          <w:color w:val="000000" w:themeColor="text1"/>
          <w:sz w:val="24"/>
          <w:szCs w:val="24"/>
          <w:highlight w:val="yellow"/>
        </w:rPr>
        <w:t xml:space="preserve"> of tissue-specific biomarkers</w:t>
      </w:r>
      <w:r>
        <w:rPr>
          <w:rFonts w:ascii="Times New Roman Regular" w:hAnsi="Times New Roman Regular" w:cs="Times New Roman Regular"/>
          <w:iCs/>
          <w:color w:val="000000" w:themeColor="text1"/>
          <w:sz w:val="24"/>
          <w:szCs w:val="24"/>
        </w:rPr>
        <w:t xml:space="preserve"> to assess physiological stress caused by pesticides in fish (Bojarski &amp; Witeska, 2020).</w:t>
      </w:r>
    </w:p>
    <w:p w14:paraId="78C13946" w14:textId="77777777" w:rsidR="00BC0119" w:rsidRDefault="00BC0119" w:rsidP="0086259C">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rPr>
        <w:t>The most prominent response occurred in the liver, where ascorbic acid increased from 5.6487 ± 0.4048 mg/100 mg dry weight in controls to 7.6054 ± 0.3092, 7.4705 ± 0.2024</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and 7.4300 ± 0.2142 mg/100 mg dry weight at 53.4, 26.6</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and 17.8 ppm, respectively. This elevation </w:t>
      </w:r>
      <w:r>
        <w:rPr>
          <w:rFonts w:ascii="Times New Roman Regular" w:hAnsi="Times New Roman Regular" w:cs="Times New Roman Regular"/>
          <w:iCs/>
          <w:color w:val="000000" w:themeColor="text1"/>
          <w:sz w:val="24"/>
          <w:szCs w:val="24"/>
          <w:highlight w:val="yellow"/>
        </w:rPr>
        <w:t>indicate</w:t>
      </w:r>
      <w:r>
        <w:rPr>
          <w:rFonts w:ascii="Times New Roman Regular" w:hAnsi="Times New Roman Regular" w:cs="Times New Roman Regular"/>
          <w:iCs/>
          <w:color w:val="000000" w:themeColor="text1"/>
          <w:sz w:val="24"/>
          <w:szCs w:val="24"/>
        </w:rPr>
        <w:t xml:space="preserve">s a change in hepatic antioxidant status </w:t>
      </w:r>
      <w:r>
        <w:rPr>
          <w:rFonts w:ascii="Times New Roman Regular" w:hAnsi="Times New Roman Regular" w:cs="Times New Roman Regular"/>
          <w:iCs/>
          <w:color w:val="000000" w:themeColor="text1"/>
          <w:sz w:val="24"/>
          <w:szCs w:val="24"/>
          <w:highlight w:val="yellow"/>
        </w:rPr>
        <w:t>dur</w:t>
      </w:r>
      <w:r>
        <w:rPr>
          <w:rFonts w:ascii="Times New Roman Regular" w:hAnsi="Times New Roman Regular" w:cs="Times New Roman Regular"/>
          <w:iCs/>
          <w:color w:val="000000" w:themeColor="text1"/>
          <w:sz w:val="24"/>
          <w:szCs w:val="24"/>
        </w:rPr>
        <w:t>in</w:t>
      </w:r>
      <w:r>
        <w:rPr>
          <w:rFonts w:ascii="Times New Roman Regular" w:hAnsi="Times New Roman Regular" w:cs="Times New Roman Regular"/>
          <w:iCs/>
          <w:color w:val="000000" w:themeColor="text1"/>
          <w:sz w:val="24"/>
          <w:szCs w:val="24"/>
          <w:highlight w:val="yellow"/>
        </w:rPr>
        <w:t>g</w:t>
      </w:r>
      <w:r>
        <w:rPr>
          <w:rFonts w:ascii="Times New Roman Regular" w:hAnsi="Times New Roman Regular" w:cs="Times New Roman Regular"/>
          <w:iCs/>
          <w:color w:val="000000" w:themeColor="text1"/>
          <w:sz w:val="24"/>
          <w:szCs w:val="24"/>
        </w:rPr>
        <w:t xml:space="preserve"> prolonged chemical stress. The liver is of p</w:t>
      </w:r>
      <w:r>
        <w:rPr>
          <w:rFonts w:ascii="Times New Roman Regular" w:hAnsi="Times New Roman Regular" w:cs="Times New Roman Regular"/>
          <w:iCs/>
          <w:color w:val="000000" w:themeColor="text1"/>
          <w:sz w:val="24"/>
          <w:szCs w:val="24"/>
          <w:highlight w:val="yellow"/>
        </w:rPr>
        <w:t>arti</w:t>
      </w:r>
      <w:r>
        <w:rPr>
          <w:rFonts w:ascii="Times New Roman Regular" w:hAnsi="Times New Roman Regular" w:cs="Times New Roman Regular"/>
          <w:iCs/>
          <w:color w:val="000000" w:themeColor="text1"/>
          <w:sz w:val="24"/>
          <w:szCs w:val="24"/>
        </w:rPr>
        <w:t>c</w:t>
      </w:r>
      <w:r>
        <w:rPr>
          <w:rFonts w:ascii="Times New Roman Regular" w:hAnsi="Times New Roman Regular" w:cs="Times New Roman Regular"/>
          <w:iCs/>
          <w:color w:val="000000" w:themeColor="text1"/>
          <w:sz w:val="24"/>
          <w:szCs w:val="24"/>
          <w:highlight w:val="yellow"/>
        </w:rPr>
        <w:t>ul</w:t>
      </w:r>
      <w:r>
        <w:rPr>
          <w:rFonts w:ascii="Times New Roman Regular" w:hAnsi="Times New Roman Regular" w:cs="Times New Roman Regular"/>
          <w:iCs/>
          <w:color w:val="000000" w:themeColor="text1"/>
          <w:sz w:val="24"/>
          <w:szCs w:val="24"/>
        </w:rPr>
        <w:t>a</w:t>
      </w:r>
      <w:r>
        <w:rPr>
          <w:rFonts w:ascii="Times New Roman Regular" w:hAnsi="Times New Roman Regular" w:cs="Times New Roman Regular"/>
          <w:iCs/>
          <w:color w:val="000000" w:themeColor="text1"/>
          <w:sz w:val="24"/>
          <w:szCs w:val="24"/>
          <w:highlight w:val="yellow"/>
        </w:rPr>
        <w:t>r</w:t>
      </w:r>
      <w:r>
        <w:rPr>
          <w:rFonts w:ascii="Times New Roman Regular" w:hAnsi="Times New Roman Regular" w:cs="Times New Roman Regular"/>
          <w:iCs/>
          <w:color w:val="000000" w:themeColor="text1"/>
          <w:sz w:val="24"/>
          <w:szCs w:val="24"/>
        </w:rPr>
        <w:t xml:space="preserve"> interest i</w:t>
      </w:r>
      <w:r>
        <w:rPr>
          <w:rFonts w:ascii="Times New Roman Regular" w:hAnsi="Times New Roman Regular" w:cs="Times New Roman Regular"/>
          <w:iCs/>
          <w:color w:val="000000" w:themeColor="text1"/>
          <w:sz w:val="24"/>
          <w:szCs w:val="24"/>
          <w:highlight w:val="yellow"/>
        </w:rPr>
        <w:t>n</w:t>
      </w:r>
      <w:r>
        <w:rPr>
          <w:rFonts w:ascii="Times New Roman Regular" w:hAnsi="Times New Roman Regular" w:cs="Times New Roman Regular"/>
          <w:iCs/>
          <w:color w:val="000000" w:themeColor="text1"/>
          <w:sz w:val="24"/>
          <w:szCs w:val="24"/>
        </w:rPr>
        <w:t xml:space="preserve"> pesticide</w:t>
      </w:r>
      <w:r>
        <w:rPr>
          <w:rFonts w:ascii="Times New Roman Regular" w:hAnsi="Times New Roman Regular" w:cs="Times New Roman Regular"/>
          <w:iCs/>
          <w:color w:val="000000" w:themeColor="text1"/>
          <w:sz w:val="24"/>
          <w:szCs w:val="24"/>
          <w:highlight w:val="yellow"/>
        </w:rPr>
        <w:t xml:space="preserve"> toxicology</w:t>
      </w:r>
      <w:r>
        <w:rPr>
          <w:rFonts w:ascii="Times New Roman Regular" w:hAnsi="Times New Roman Regular" w:cs="Times New Roman Regular"/>
          <w:iCs/>
          <w:color w:val="000000" w:themeColor="text1"/>
          <w:sz w:val="24"/>
          <w:szCs w:val="24"/>
        </w:rPr>
        <w:t xml:space="preserve"> because of </w:t>
      </w:r>
      <w:r>
        <w:rPr>
          <w:rFonts w:ascii="Times New Roman Regular" w:hAnsi="Times New Roman Regular" w:cs="Times New Roman Regular"/>
          <w:iCs/>
          <w:color w:val="000000" w:themeColor="text1"/>
          <w:sz w:val="24"/>
          <w:szCs w:val="24"/>
          <w:highlight w:val="yellow"/>
        </w:rPr>
        <w:t>i</w:t>
      </w:r>
      <w:r>
        <w:rPr>
          <w:rFonts w:ascii="Times New Roman Regular" w:hAnsi="Times New Roman Regular" w:cs="Times New Roman Regular"/>
          <w:iCs/>
          <w:color w:val="000000" w:themeColor="text1"/>
          <w:sz w:val="24"/>
          <w:szCs w:val="24"/>
        </w:rPr>
        <w:t>t</w:t>
      </w:r>
      <w:r>
        <w:rPr>
          <w:rFonts w:ascii="Times New Roman Regular" w:hAnsi="Times New Roman Regular" w:cs="Times New Roman Regular"/>
          <w:iCs/>
          <w:color w:val="000000" w:themeColor="text1"/>
          <w:sz w:val="24"/>
          <w:szCs w:val="24"/>
          <w:highlight w:val="yellow"/>
        </w:rPr>
        <w:t>s c</w:t>
      </w:r>
      <w:r>
        <w:rPr>
          <w:rFonts w:ascii="Times New Roman Regular" w:hAnsi="Times New Roman Regular" w:cs="Times New Roman Regular"/>
          <w:iCs/>
          <w:color w:val="000000" w:themeColor="text1"/>
          <w:sz w:val="24"/>
          <w:szCs w:val="24"/>
        </w:rPr>
        <w:t>e</w:t>
      </w:r>
      <w:r>
        <w:rPr>
          <w:rFonts w:ascii="Times New Roman Regular" w:hAnsi="Times New Roman Regular" w:cs="Times New Roman Regular"/>
          <w:iCs/>
          <w:color w:val="000000" w:themeColor="text1"/>
          <w:sz w:val="24"/>
          <w:szCs w:val="24"/>
          <w:highlight w:val="yellow"/>
        </w:rPr>
        <w:t>n</w:t>
      </w:r>
      <w:r>
        <w:rPr>
          <w:rFonts w:ascii="Times New Roman Regular" w:hAnsi="Times New Roman Regular" w:cs="Times New Roman Regular"/>
          <w:iCs/>
          <w:color w:val="000000" w:themeColor="text1"/>
          <w:sz w:val="24"/>
          <w:szCs w:val="24"/>
        </w:rPr>
        <w:t>t</w:t>
      </w:r>
      <w:r>
        <w:rPr>
          <w:rFonts w:ascii="Times New Roman Regular" w:hAnsi="Times New Roman Regular" w:cs="Times New Roman Regular"/>
          <w:iCs/>
          <w:color w:val="000000" w:themeColor="text1"/>
          <w:sz w:val="24"/>
          <w:szCs w:val="24"/>
          <w:highlight w:val="yellow"/>
        </w:rPr>
        <w:t>r</w:t>
      </w:r>
      <w:r>
        <w:rPr>
          <w:rFonts w:ascii="Times New Roman Regular" w:hAnsi="Times New Roman Regular" w:cs="Times New Roman Regular"/>
          <w:iCs/>
          <w:color w:val="000000" w:themeColor="text1"/>
          <w:sz w:val="24"/>
          <w:szCs w:val="24"/>
        </w:rPr>
        <w:t>al role i</w:t>
      </w:r>
      <w:r>
        <w:rPr>
          <w:rFonts w:ascii="Times New Roman Regular" w:hAnsi="Times New Roman Regular" w:cs="Times New Roman Regular"/>
          <w:iCs/>
          <w:color w:val="000000" w:themeColor="text1"/>
          <w:sz w:val="24"/>
          <w:szCs w:val="24"/>
          <w:highlight w:val="yellow"/>
        </w:rPr>
        <w:t>n</w:t>
      </w:r>
      <w:r>
        <w:rPr>
          <w:rFonts w:ascii="Times New Roman Regular" w:hAnsi="Times New Roman Regular" w:cs="Times New Roman Regular"/>
          <w:iCs/>
          <w:color w:val="000000" w:themeColor="text1"/>
          <w:sz w:val="24"/>
          <w:szCs w:val="24"/>
        </w:rPr>
        <w:t xml:space="preserve"> p</w:t>
      </w:r>
      <w:r>
        <w:rPr>
          <w:rFonts w:ascii="Times New Roman Regular" w:hAnsi="Times New Roman Regular" w:cs="Times New Roman Regular"/>
          <w:iCs/>
          <w:color w:val="000000" w:themeColor="text1"/>
          <w:sz w:val="24"/>
          <w:szCs w:val="24"/>
          <w:highlight w:val="yellow"/>
        </w:rPr>
        <w:t>e</w:t>
      </w:r>
      <w:r>
        <w:rPr>
          <w:rFonts w:ascii="Times New Roman Regular" w:hAnsi="Times New Roman Regular" w:cs="Times New Roman Regular"/>
          <w:iCs/>
          <w:color w:val="000000" w:themeColor="text1"/>
          <w:sz w:val="24"/>
          <w:szCs w:val="24"/>
        </w:rPr>
        <w:t>s</w:t>
      </w:r>
      <w:r>
        <w:rPr>
          <w:rFonts w:ascii="Times New Roman Regular" w:hAnsi="Times New Roman Regular" w:cs="Times New Roman Regular"/>
          <w:iCs/>
          <w:color w:val="000000" w:themeColor="text1"/>
          <w:sz w:val="24"/>
          <w:szCs w:val="24"/>
          <w:highlight w:val="yellow"/>
        </w:rPr>
        <w:t>t</w:t>
      </w:r>
      <w:r>
        <w:rPr>
          <w:rFonts w:ascii="Times New Roman Regular" w:hAnsi="Times New Roman Regular" w:cs="Times New Roman Regular"/>
          <w:iCs/>
          <w:color w:val="000000" w:themeColor="text1"/>
          <w:sz w:val="24"/>
          <w:szCs w:val="24"/>
        </w:rPr>
        <w:t>i</w:t>
      </w:r>
      <w:r>
        <w:rPr>
          <w:rFonts w:ascii="Times New Roman Regular" w:hAnsi="Times New Roman Regular" w:cs="Times New Roman Regular"/>
          <w:iCs/>
          <w:color w:val="000000" w:themeColor="text1"/>
          <w:sz w:val="24"/>
          <w:szCs w:val="24"/>
          <w:highlight w:val="yellow"/>
        </w:rPr>
        <w:t>cid</w:t>
      </w:r>
      <w:r>
        <w:rPr>
          <w:rFonts w:ascii="Times New Roman Regular" w:hAnsi="Times New Roman Regular" w:cs="Times New Roman Regular"/>
          <w:iCs/>
          <w:color w:val="000000" w:themeColor="text1"/>
          <w:sz w:val="24"/>
          <w:szCs w:val="24"/>
        </w:rPr>
        <w:t>e metabolism and detoxification</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and a previous study reported increased hepatic ascorbic acid after pesticide exposure (Sayeed et al., 2003). The hepatic response is also </w:t>
      </w:r>
      <w:r>
        <w:rPr>
          <w:rFonts w:ascii="Times New Roman Regular" w:hAnsi="Times New Roman Regular" w:cs="Times New Roman Regular"/>
          <w:iCs/>
          <w:color w:val="000000" w:themeColor="text1"/>
          <w:sz w:val="24"/>
          <w:szCs w:val="24"/>
          <w:highlight w:val="yellow"/>
        </w:rPr>
        <w:t>con</w:t>
      </w:r>
      <w:r>
        <w:rPr>
          <w:rFonts w:ascii="Times New Roman Regular" w:hAnsi="Times New Roman Regular" w:cs="Times New Roman Regular"/>
          <w:iCs/>
          <w:color w:val="000000" w:themeColor="text1"/>
          <w:sz w:val="24"/>
          <w:szCs w:val="24"/>
        </w:rPr>
        <w:t>si</w:t>
      </w:r>
      <w:r>
        <w:rPr>
          <w:rFonts w:ascii="Times New Roman Regular" w:hAnsi="Times New Roman Regular" w:cs="Times New Roman Regular"/>
          <w:iCs/>
          <w:color w:val="000000" w:themeColor="text1"/>
          <w:sz w:val="24"/>
          <w:szCs w:val="24"/>
          <w:highlight w:val="yellow"/>
        </w:rPr>
        <w:t>stent w</w:t>
      </w:r>
      <w:r>
        <w:rPr>
          <w:rFonts w:ascii="Times New Roman Regular" w:hAnsi="Times New Roman Regular" w:cs="Times New Roman Regular"/>
          <w:iCs/>
          <w:color w:val="000000" w:themeColor="text1"/>
          <w:sz w:val="24"/>
          <w:szCs w:val="24"/>
        </w:rPr>
        <w:t>it</w:t>
      </w:r>
      <w:r>
        <w:rPr>
          <w:rFonts w:ascii="Times New Roman Regular" w:hAnsi="Times New Roman Regular" w:cs="Times New Roman Regular"/>
          <w:iCs/>
          <w:color w:val="000000" w:themeColor="text1"/>
          <w:sz w:val="24"/>
          <w:szCs w:val="24"/>
          <w:highlight w:val="yellow"/>
        </w:rPr>
        <w:t>h</w:t>
      </w:r>
      <w:r>
        <w:rPr>
          <w:rFonts w:ascii="Times New Roman Regular" w:hAnsi="Times New Roman Regular" w:cs="Times New Roman Regular"/>
          <w:iCs/>
          <w:color w:val="000000" w:themeColor="text1"/>
          <w:sz w:val="24"/>
          <w:szCs w:val="24"/>
        </w:rPr>
        <w:t xml:space="preserve"> previous re</w:t>
      </w:r>
      <w:r>
        <w:rPr>
          <w:rFonts w:ascii="Times New Roman Regular" w:hAnsi="Times New Roman Regular" w:cs="Times New Roman Regular"/>
          <w:iCs/>
          <w:color w:val="000000" w:themeColor="text1"/>
          <w:sz w:val="24"/>
          <w:szCs w:val="24"/>
          <w:highlight w:val="yellow"/>
        </w:rPr>
        <w:t>por</w:t>
      </w:r>
      <w:r>
        <w:rPr>
          <w:rFonts w:ascii="Times New Roman Regular" w:hAnsi="Times New Roman Regular" w:cs="Times New Roman Regular"/>
          <w:iCs/>
          <w:color w:val="000000" w:themeColor="text1"/>
          <w:sz w:val="24"/>
          <w:szCs w:val="24"/>
        </w:rPr>
        <w:t>ts of a</w:t>
      </w:r>
      <w:r>
        <w:rPr>
          <w:rFonts w:ascii="Times New Roman Regular" w:hAnsi="Times New Roman Regular" w:cs="Times New Roman Regular"/>
          <w:iCs/>
          <w:color w:val="000000" w:themeColor="text1"/>
          <w:sz w:val="24"/>
          <w:szCs w:val="24"/>
          <w:highlight w:val="yellow"/>
        </w:rPr>
        <w:t>lt</w:t>
      </w:r>
      <w:r>
        <w:rPr>
          <w:rFonts w:ascii="Times New Roman Regular" w:hAnsi="Times New Roman Regular" w:cs="Times New Roman Regular"/>
          <w:iCs/>
          <w:color w:val="000000" w:themeColor="text1"/>
          <w:sz w:val="24"/>
          <w:szCs w:val="24"/>
        </w:rPr>
        <w:t>e</w:t>
      </w:r>
      <w:r>
        <w:rPr>
          <w:rFonts w:ascii="Times New Roman Regular" w:hAnsi="Times New Roman Regular" w:cs="Times New Roman Regular"/>
          <w:iCs/>
          <w:color w:val="000000" w:themeColor="text1"/>
          <w:sz w:val="24"/>
          <w:szCs w:val="24"/>
          <w:highlight w:val="yellow"/>
        </w:rPr>
        <w:t>red</w:t>
      </w:r>
      <w:r>
        <w:rPr>
          <w:rFonts w:ascii="Times New Roman Regular" w:hAnsi="Times New Roman Regular" w:cs="Times New Roman Regular"/>
          <w:iCs/>
          <w:color w:val="000000" w:themeColor="text1"/>
          <w:sz w:val="24"/>
          <w:szCs w:val="24"/>
        </w:rPr>
        <w:t xml:space="preserve"> ascorbic</w:t>
      </w:r>
      <w:r>
        <w:rPr>
          <w:rFonts w:ascii="Times New Roman Regular" w:hAnsi="Times New Roman Regular" w:cs="Times New Roman Regular"/>
          <w:iCs/>
          <w:color w:val="000000" w:themeColor="text1"/>
          <w:sz w:val="24"/>
          <w:szCs w:val="24"/>
          <w:highlight w:val="yellow"/>
        </w:rPr>
        <w:t xml:space="preserve"> </w:t>
      </w:r>
      <w:r>
        <w:rPr>
          <w:rFonts w:ascii="Times New Roman Regular" w:hAnsi="Times New Roman Regular" w:cs="Times New Roman Regular"/>
          <w:iCs/>
          <w:color w:val="000000" w:themeColor="text1"/>
          <w:sz w:val="24"/>
          <w:szCs w:val="24"/>
        </w:rPr>
        <w:t>acid homeostasis in pesticide</w:t>
      </w:r>
      <w:r>
        <w:rPr>
          <w:rFonts w:ascii="Times New Roman Regular" w:hAnsi="Times New Roman Regular" w:cs="Times New Roman Regular"/>
          <w:iCs/>
          <w:color w:val="000000" w:themeColor="text1"/>
          <w:sz w:val="24"/>
          <w:szCs w:val="24"/>
          <w:highlight w:val="yellow"/>
        </w:rPr>
        <w:t>-expo</w:t>
      </w:r>
      <w:r>
        <w:rPr>
          <w:rFonts w:ascii="Times New Roman Regular" w:hAnsi="Times New Roman Regular" w:cs="Times New Roman Regular"/>
          <w:iCs/>
          <w:color w:val="000000" w:themeColor="text1"/>
          <w:sz w:val="24"/>
          <w:szCs w:val="24"/>
        </w:rPr>
        <w:t>s</w:t>
      </w:r>
      <w:r>
        <w:rPr>
          <w:rFonts w:ascii="Times New Roman Regular" w:hAnsi="Times New Roman Regular" w:cs="Times New Roman Regular"/>
          <w:iCs/>
          <w:color w:val="000000" w:themeColor="text1"/>
          <w:sz w:val="24"/>
          <w:szCs w:val="24"/>
          <w:highlight w:val="yellow"/>
        </w:rPr>
        <w:t>ed fish</w:t>
      </w:r>
      <w:r>
        <w:rPr>
          <w:rFonts w:ascii="Times New Roman Regular" w:hAnsi="Times New Roman Regular" w:cs="Times New Roman Regular"/>
          <w:iCs/>
          <w:color w:val="000000" w:themeColor="text1"/>
          <w:sz w:val="24"/>
          <w:szCs w:val="24"/>
        </w:rPr>
        <w:t>.</w:t>
      </w:r>
    </w:p>
    <w:p w14:paraId="27BF1B7B" w14:textId="77777777" w:rsidR="00BC0119" w:rsidRDefault="00BC0119" w:rsidP="0086259C">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highlight w:val="yellow"/>
        </w:rPr>
        <w:t>A h</w:t>
      </w:r>
      <w:r>
        <w:rPr>
          <w:rFonts w:ascii="Times New Roman Regular" w:hAnsi="Times New Roman Regular" w:cs="Times New Roman Regular"/>
          <w:iCs/>
          <w:color w:val="000000" w:themeColor="text1"/>
          <w:sz w:val="24"/>
          <w:szCs w:val="24"/>
        </w:rPr>
        <w:t xml:space="preserve">igher amount of ascorbic acid was found in liver tissue </w:t>
      </w:r>
      <w:r>
        <w:rPr>
          <w:rFonts w:ascii="Times New Roman Regular" w:hAnsi="Times New Roman Regular" w:cs="Times New Roman Regular"/>
          <w:iCs/>
          <w:color w:val="000000" w:themeColor="text1"/>
          <w:sz w:val="24"/>
          <w:szCs w:val="24"/>
          <w:highlight w:val="yellow"/>
        </w:rPr>
        <w:t>th</w:t>
      </w:r>
      <w:r>
        <w:rPr>
          <w:rFonts w:ascii="Times New Roman Regular" w:hAnsi="Times New Roman Regular" w:cs="Times New Roman Regular"/>
          <w:iCs/>
          <w:color w:val="000000" w:themeColor="text1"/>
          <w:sz w:val="24"/>
          <w:szCs w:val="24"/>
        </w:rPr>
        <w:t>a</w:t>
      </w:r>
      <w:r>
        <w:rPr>
          <w:rFonts w:ascii="Times New Roman Regular" w:hAnsi="Times New Roman Regular" w:cs="Times New Roman Regular"/>
          <w:iCs/>
          <w:color w:val="000000" w:themeColor="text1"/>
          <w:sz w:val="24"/>
          <w:szCs w:val="24"/>
          <w:highlight w:val="yellow"/>
        </w:rPr>
        <w:t>n</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in</w:t>
      </w:r>
      <w:r>
        <w:rPr>
          <w:rFonts w:ascii="Times New Roman Regular" w:hAnsi="Times New Roman Regular" w:cs="Times New Roman Regular"/>
          <w:iCs/>
          <w:color w:val="000000" w:themeColor="text1"/>
          <w:sz w:val="24"/>
          <w:szCs w:val="24"/>
        </w:rPr>
        <w:t xml:space="preserve"> muscle tissue of </w:t>
      </w:r>
      <w:r>
        <w:rPr>
          <w:rFonts w:ascii="Times New Roman Regular" w:hAnsi="Times New Roman Regular" w:cs="Times New Roman Regular"/>
          <w:i/>
          <w:iCs/>
          <w:color w:val="000000" w:themeColor="text1"/>
          <w:sz w:val="24"/>
          <w:szCs w:val="24"/>
        </w:rPr>
        <w:t>Puntius ticto</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as reported by Wagh and Khillare (1985). Specifically, Bhandare et al. (2023) reported increased ascorbic acid in the liver and muscle compared </w:t>
      </w:r>
      <w:r>
        <w:rPr>
          <w:rFonts w:ascii="Times New Roman Regular" w:hAnsi="Times New Roman Regular" w:cs="Times New Roman Regular"/>
          <w:iCs/>
          <w:color w:val="000000" w:themeColor="text1"/>
          <w:sz w:val="24"/>
          <w:szCs w:val="24"/>
          <w:highlight w:val="yellow"/>
        </w:rPr>
        <w:t>wi</w:t>
      </w:r>
      <w:r>
        <w:rPr>
          <w:rFonts w:ascii="Times New Roman Regular" w:hAnsi="Times New Roman Regular" w:cs="Times New Roman Regular"/>
          <w:iCs/>
          <w:color w:val="000000" w:themeColor="text1"/>
          <w:sz w:val="24"/>
          <w:szCs w:val="24"/>
        </w:rPr>
        <w:t>t</w:t>
      </w:r>
      <w:r>
        <w:rPr>
          <w:rFonts w:ascii="Times New Roman Regular" w:hAnsi="Times New Roman Regular" w:cs="Times New Roman Regular"/>
          <w:iCs/>
          <w:color w:val="000000" w:themeColor="text1"/>
          <w:sz w:val="24"/>
          <w:szCs w:val="24"/>
          <w:highlight w:val="yellow"/>
        </w:rPr>
        <w:t>h the</w:t>
      </w:r>
      <w:r>
        <w:rPr>
          <w:rFonts w:ascii="Times New Roman Regular" w:hAnsi="Times New Roman Regular" w:cs="Times New Roman Regular"/>
          <w:iCs/>
          <w:color w:val="000000" w:themeColor="text1"/>
          <w:sz w:val="24"/>
          <w:szCs w:val="24"/>
        </w:rPr>
        <w:t xml:space="preserve"> gills of</w:t>
      </w:r>
      <w:r>
        <w:rPr>
          <w:rFonts w:ascii="Times New Roman Regular" w:hAnsi="Times New Roman Regular" w:cs="Times New Roman Regular"/>
          <w:iCs/>
          <w:color w:val="000000" w:themeColor="text1"/>
          <w:sz w:val="24"/>
          <w:szCs w:val="24"/>
          <w:highlight w:val="yellow"/>
        </w:rPr>
        <w:t xml:space="preserve"> dimethoate-exposed</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
          <w:iCs/>
          <w:color w:val="000000" w:themeColor="text1"/>
          <w:sz w:val="24"/>
          <w:szCs w:val="24"/>
        </w:rPr>
        <w:t>Puntius ticto</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this trend was similar to that o</w:t>
      </w:r>
      <w:r>
        <w:rPr>
          <w:rFonts w:ascii="Times New Roman Regular" w:hAnsi="Times New Roman Regular" w:cs="Times New Roman Regular"/>
          <w:iCs/>
          <w:color w:val="000000" w:themeColor="text1"/>
          <w:sz w:val="24"/>
          <w:szCs w:val="24"/>
          <w:highlight w:val="yellow"/>
        </w:rPr>
        <w:t>bserved in</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
          <w:iCs/>
          <w:color w:val="000000" w:themeColor="text1"/>
          <w:sz w:val="24"/>
          <w:szCs w:val="24"/>
          <w:highlight w:val="yellow"/>
        </w:rPr>
        <w:t>C. punctatus</w:t>
      </w:r>
      <w:r>
        <w:rPr>
          <w:rFonts w:ascii="Times New Roman Regular" w:hAnsi="Times New Roman Regular" w:cs="Times New Roman Regular"/>
          <w:iCs/>
          <w:color w:val="000000" w:themeColor="text1"/>
          <w:sz w:val="24"/>
          <w:szCs w:val="24"/>
        </w:rPr>
        <w:t xml:space="preserve"> in the current study. The g</w:t>
      </w:r>
      <w:r>
        <w:rPr>
          <w:rFonts w:ascii="Times New Roman Regular" w:hAnsi="Times New Roman Regular" w:cs="Times New Roman Regular"/>
          <w:iCs/>
          <w:color w:val="000000" w:themeColor="text1"/>
          <w:sz w:val="24"/>
          <w:szCs w:val="24"/>
          <w:highlight w:val="yellow"/>
        </w:rPr>
        <w:t>reat</w:t>
      </w:r>
      <w:r>
        <w:rPr>
          <w:rFonts w:ascii="Times New Roman Regular" w:hAnsi="Times New Roman Regular" w:cs="Times New Roman Regular"/>
          <w:iCs/>
          <w:color w:val="000000" w:themeColor="text1"/>
          <w:sz w:val="24"/>
          <w:szCs w:val="24"/>
        </w:rPr>
        <w:t xml:space="preserve">est </w:t>
      </w:r>
      <w:r>
        <w:rPr>
          <w:rFonts w:ascii="Times New Roman Regular" w:hAnsi="Times New Roman Regular" w:cs="Times New Roman Regular"/>
          <w:iCs/>
          <w:color w:val="000000" w:themeColor="text1"/>
          <w:sz w:val="24"/>
          <w:szCs w:val="24"/>
          <w:highlight w:val="yellow"/>
        </w:rPr>
        <w:t>mus</w:t>
      </w:r>
      <w:r>
        <w:rPr>
          <w:rFonts w:ascii="Times New Roman Regular" w:hAnsi="Times New Roman Regular" w:cs="Times New Roman Regular"/>
          <w:iCs/>
          <w:color w:val="000000" w:themeColor="text1"/>
          <w:sz w:val="24"/>
          <w:szCs w:val="24"/>
        </w:rPr>
        <w:t>c</w:t>
      </w:r>
      <w:r>
        <w:rPr>
          <w:rFonts w:ascii="Times New Roman Regular" w:hAnsi="Times New Roman Regular" w:cs="Times New Roman Regular"/>
          <w:iCs/>
          <w:color w:val="000000" w:themeColor="text1"/>
          <w:sz w:val="24"/>
          <w:szCs w:val="24"/>
          <w:highlight w:val="yellow"/>
        </w:rPr>
        <w:t>l</w:t>
      </w:r>
      <w:r>
        <w:rPr>
          <w:rFonts w:ascii="Times New Roman Regular" w:hAnsi="Times New Roman Regular" w:cs="Times New Roman Regular"/>
          <w:iCs/>
          <w:color w:val="000000" w:themeColor="text1"/>
          <w:sz w:val="24"/>
          <w:szCs w:val="24"/>
        </w:rPr>
        <w:t xml:space="preserve">e ascorbic acid </w:t>
      </w:r>
      <w:r>
        <w:rPr>
          <w:rFonts w:ascii="Times New Roman Regular" w:hAnsi="Times New Roman Regular" w:cs="Times New Roman Regular"/>
          <w:iCs/>
          <w:color w:val="000000" w:themeColor="text1"/>
          <w:sz w:val="24"/>
          <w:szCs w:val="24"/>
          <w:highlight w:val="yellow"/>
        </w:rPr>
        <w:t>co</w:t>
      </w:r>
      <w:r>
        <w:rPr>
          <w:rFonts w:ascii="Times New Roman Regular" w:hAnsi="Times New Roman Regular" w:cs="Times New Roman Regular"/>
          <w:iCs/>
          <w:color w:val="000000" w:themeColor="text1"/>
          <w:sz w:val="24"/>
          <w:szCs w:val="24"/>
        </w:rPr>
        <w:t>nce</w:t>
      </w:r>
      <w:r>
        <w:rPr>
          <w:rFonts w:ascii="Times New Roman Regular" w:hAnsi="Times New Roman Regular" w:cs="Times New Roman Regular"/>
          <w:iCs/>
          <w:color w:val="000000" w:themeColor="text1"/>
          <w:sz w:val="24"/>
          <w:szCs w:val="24"/>
          <w:highlight w:val="yellow"/>
        </w:rPr>
        <w:t>ntration</w:t>
      </w:r>
      <w:r>
        <w:rPr>
          <w:rFonts w:ascii="Times New Roman Regular" w:hAnsi="Times New Roman Regular" w:cs="Times New Roman Regular"/>
          <w:iCs/>
          <w:color w:val="000000" w:themeColor="text1"/>
          <w:sz w:val="24"/>
          <w:szCs w:val="24"/>
        </w:rPr>
        <w:t xml:space="preserve"> was measured at 53.4 ppm (7.2681 ± 0.4048 mg/100 mg dry weight)</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compared </w:t>
      </w:r>
      <w:r>
        <w:rPr>
          <w:rFonts w:ascii="Times New Roman Regular" w:hAnsi="Times New Roman Regular" w:cs="Times New Roman Regular"/>
          <w:iCs/>
          <w:color w:val="000000" w:themeColor="text1"/>
          <w:sz w:val="24"/>
          <w:szCs w:val="24"/>
          <w:highlight w:val="yellow"/>
        </w:rPr>
        <w:t>wi</w:t>
      </w:r>
      <w:r>
        <w:rPr>
          <w:rFonts w:ascii="Times New Roman Regular" w:hAnsi="Times New Roman Regular" w:cs="Times New Roman Regular"/>
          <w:iCs/>
          <w:color w:val="000000" w:themeColor="text1"/>
          <w:sz w:val="24"/>
          <w:szCs w:val="24"/>
        </w:rPr>
        <w:t>t</w:t>
      </w:r>
      <w:r>
        <w:rPr>
          <w:rFonts w:ascii="Times New Roman Regular" w:hAnsi="Times New Roman Regular" w:cs="Times New Roman Regular"/>
          <w:iCs/>
          <w:color w:val="000000" w:themeColor="text1"/>
          <w:sz w:val="24"/>
          <w:szCs w:val="24"/>
          <w:highlight w:val="yellow"/>
        </w:rPr>
        <w:t>h</w:t>
      </w:r>
      <w:r>
        <w:rPr>
          <w:rFonts w:ascii="Times New Roman Regular" w:hAnsi="Times New Roman Regular" w:cs="Times New Roman Regular"/>
          <w:iCs/>
          <w:color w:val="000000" w:themeColor="text1"/>
          <w:sz w:val="24"/>
          <w:szCs w:val="24"/>
        </w:rPr>
        <w:t xml:space="preserve"> 3.0173 ± 0.2024 mg/100 mg dry weight in controls. The response declined progressively at 26.6 and 17.8 ppm, yielding values of 4.9740 ± 0.2337 and 3.8269 ± 0.2024 mg/100 mg dry weight, respectively. This concentration</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associated pattern suggests that ascorbic</w:t>
      </w:r>
      <w:r>
        <w:rPr>
          <w:rFonts w:ascii="Times New Roman Regular" w:hAnsi="Times New Roman Regular" w:cs="Times New Roman Regular"/>
          <w:iCs/>
          <w:color w:val="000000" w:themeColor="text1"/>
          <w:sz w:val="24"/>
          <w:szCs w:val="24"/>
          <w:highlight w:val="yellow"/>
        </w:rPr>
        <w:t xml:space="preserve"> </w:t>
      </w:r>
      <w:r>
        <w:rPr>
          <w:rFonts w:ascii="Times New Roman Regular" w:hAnsi="Times New Roman Regular" w:cs="Times New Roman Regular"/>
          <w:iCs/>
          <w:color w:val="000000" w:themeColor="text1"/>
          <w:sz w:val="24"/>
          <w:szCs w:val="24"/>
        </w:rPr>
        <w:t xml:space="preserve">acid status in muscle is sensitive to dimethoate exposure. This </w:t>
      </w:r>
      <w:r>
        <w:rPr>
          <w:rFonts w:ascii="Times New Roman Regular" w:hAnsi="Times New Roman Regular" w:cs="Times New Roman Regular"/>
          <w:iCs/>
          <w:color w:val="000000" w:themeColor="text1"/>
          <w:sz w:val="24"/>
          <w:szCs w:val="24"/>
          <w:highlight w:val="yellow"/>
        </w:rPr>
        <w:t>i</w:t>
      </w:r>
      <w:r>
        <w:rPr>
          <w:rFonts w:ascii="Times New Roman Regular" w:hAnsi="Times New Roman Regular" w:cs="Times New Roman Regular"/>
          <w:iCs/>
          <w:color w:val="000000" w:themeColor="text1"/>
          <w:sz w:val="24"/>
          <w:szCs w:val="24"/>
        </w:rPr>
        <w:t>nc</w:t>
      </w:r>
      <w:r>
        <w:rPr>
          <w:rFonts w:ascii="Times New Roman Regular" w:hAnsi="Times New Roman Regular" w:cs="Times New Roman Regular"/>
          <w:iCs/>
          <w:color w:val="000000" w:themeColor="text1"/>
          <w:sz w:val="24"/>
          <w:szCs w:val="24"/>
          <w:highlight w:val="yellow"/>
        </w:rPr>
        <w:t>r</w:t>
      </w:r>
      <w:r>
        <w:rPr>
          <w:rFonts w:ascii="Times New Roman Regular" w:hAnsi="Times New Roman Regular" w:cs="Times New Roman Regular"/>
          <w:iCs/>
          <w:color w:val="000000" w:themeColor="text1"/>
          <w:sz w:val="24"/>
          <w:szCs w:val="24"/>
        </w:rPr>
        <w:t>e</w:t>
      </w:r>
      <w:r>
        <w:rPr>
          <w:rFonts w:ascii="Times New Roman Regular" w:hAnsi="Times New Roman Regular" w:cs="Times New Roman Regular"/>
          <w:iCs/>
          <w:color w:val="000000" w:themeColor="text1"/>
          <w:sz w:val="24"/>
          <w:szCs w:val="24"/>
          <w:highlight w:val="yellow"/>
        </w:rPr>
        <w:t>as</w:t>
      </w:r>
      <w:r>
        <w:rPr>
          <w:rFonts w:ascii="Times New Roman Regular" w:hAnsi="Times New Roman Regular" w:cs="Times New Roman Regular"/>
          <w:iCs/>
          <w:color w:val="000000" w:themeColor="text1"/>
          <w:sz w:val="24"/>
          <w:szCs w:val="24"/>
        </w:rPr>
        <w:t xml:space="preserve">e in ascorbic acid </w:t>
      </w:r>
      <w:r>
        <w:rPr>
          <w:rFonts w:ascii="Times New Roman Regular" w:hAnsi="Times New Roman Regular" w:cs="Times New Roman Regular"/>
          <w:iCs/>
          <w:color w:val="000000" w:themeColor="text1"/>
          <w:sz w:val="24"/>
          <w:szCs w:val="24"/>
          <w:highlight w:val="yellow"/>
        </w:rPr>
        <w:t>i</w:t>
      </w:r>
      <w:r>
        <w:rPr>
          <w:rFonts w:ascii="Times New Roman Regular" w:hAnsi="Times New Roman Regular" w:cs="Times New Roman Regular"/>
          <w:iCs/>
          <w:color w:val="000000" w:themeColor="text1"/>
          <w:sz w:val="24"/>
          <w:szCs w:val="24"/>
        </w:rPr>
        <w:t>s also con</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i</w:t>
      </w:r>
      <w:r>
        <w:rPr>
          <w:rFonts w:ascii="Times New Roman Regular" w:hAnsi="Times New Roman Regular" w:cs="Times New Roman Regular"/>
          <w:iCs/>
          <w:color w:val="000000" w:themeColor="text1"/>
          <w:sz w:val="24"/>
          <w:szCs w:val="24"/>
          <w:highlight w:val="yellow"/>
        </w:rPr>
        <w:t>st</w:t>
      </w:r>
      <w:r>
        <w:rPr>
          <w:rFonts w:ascii="Times New Roman Regular" w:hAnsi="Times New Roman Regular" w:cs="Times New Roman Regular"/>
          <w:iCs/>
          <w:color w:val="000000" w:themeColor="text1"/>
          <w:sz w:val="24"/>
          <w:szCs w:val="24"/>
        </w:rPr>
        <w:t>e</w:t>
      </w:r>
      <w:r>
        <w:rPr>
          <w:rFonts w:ascii="Times New Roman Regular" w:hAnsi="Times New Roman Regular" w:cs="Times New Roman Regular"/>
          <w:iCs/>
          <w:color w:val="000000" w:themeColor="text1"/>
          <w:sz w:val="24"/>
          <w:szCs w:val="24"/>
          <w:highlight w:val="yellow"/>
        </w:rPr>
        <w:t>nt</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wi</w:t>
      </w:r>
      <w:r>
        <w:rPr>
          <w:rFonts w:ascii="Times New Roman Regular" w:hAnsi="Times New Roman Regular" w:cs="Times New Roman Regular"/>
          <w:iCs/>
          <w:color w:val="000000" w:themeColor="text1"/>
          <w:sz w:val="24"/>
          <w:szCs w:val="24"/>
        </w:rPr>
        <w:t>th previous observations in pesticide</w:t>
      </w:r>
      <w:r>
        <w:rPr>
          <w:rFonts w:ascii="Times New Roman Regular" w:hAnsi="Times New Roman Regular" w:cs="Times New Roman Regular"/>
          <w:iCs/>
          <w:color w:val="000000" w:themeColor="text1"/>
          <w:sz w:val="24"/>
          <w:szCs w:val="24"/>
          <w:highlight w:val="yellow"/>
        </w:rPr>
        <w:t>-expo</w:t>
      </w:r>
      <w:r>
        <w:rPr>
          <w:rFonts w:ascii="Times New Roman Regular" w:hAnsi="Times New Roman Regular" w:cs="Times New Roman Regular"/>
          <w:iCs/>
          <w:color w:val="000000" w:themeColor="text1"/>
          <w:sz w:val="24"/>
          <w:szCs w:val="24"/>
        </w:rPr>
        <w:t>s</w:t>
      </w:r>
      <w:r>
        <w:rPr>
          <w:rFonts w:ascii="Times New Roman Regular" w:hAnsi="Times New Roman Regular" w:cs="Times New Roman Regular"/>
          <w:iCs/>
          <w:color w:val="000000" w:themeColor="text1"/>
          <w:sz w:val="24"/>
          <w:szCs w:val="24"/>
          <w:highlight w:val="yellow"/>
        </w:rPr>
        <w:t>ed fish, in</w:t>
      </w:r>
      <w:r>
        <w:rPr>
          <w:rFonts w:ascii="Times New Roman Regular" w:hAnsi="Times New Roman Regular" w:cs="Times New Roman Regular"/>
          <w:iCs/>
          <w:color w:val="000000" w:themeColor="text1"/>
          <w:sz w:val="24"/>
          <w:szCs w:val="24"/>
        </w:rPr>
        <w:t xml:space="preserve"> wh</w:t>
      </w:r>
      <w:r>
        <w:rPr>
          <w:rFonts w:ascii="Times New Roman Regular" w:hAnsi="Times New Roman Regular" w:cs="Times New Roman Regular"/>
          <w:iCs/>
          <w:color w:val="000000" w:themeColor="text1"/>
          <w:sz w:val="24"/>
          <w:szCs w:val="24"/>
          <w:highlight w:val="yellow"/>
        </w:rPr>
        <w:t>ich</w:t>
      </w:r>
      <w:r>
        <w:rPr>
          <w:rFonts w:ascii="Times New Roman Regular" w:hAnsi="Times New Roman Regular" w:cs="Times New Roman Regular"/>
          <w:iCs/>
          <w:color w:val="000000" w:themeColor="text1"/>
          <w:sz w:val="24"/>
          <w:szCs w:val="24"/>
        </w:rPr>
        <w:t xml:space="preserve"> certain organs showed differential antioxidant response</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 xml:space="preserve"> to pesticide stress (Datta &amp; Kaviraj, 2006). In contrast, the gills exhibited consistent depletion of ascorbic acid, declining from 3.8269 ± 0.2024 mg/100 mg dry weight in controls to 2.0052 ± 0.4048, 2.6124 ± 0.2024</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and 2.6799 ± 0.1168 mg/100 mg dry weight at 53.4, 26.6</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and 17.8 ppm, respectively. The marked decrease observed at the highest concentration </w:t>
      </w:r>
      <w:r>
        <w:rPr>
          <w:rFonts w:ascii="Times New Roman Regular" w:hAnsi="Times New Roman Regular" w:cs="Times New Roman Regular"/>
          <w:iCs/>
          <w:color w:val="000000" w:themeColor="text1"/>
          <w:sz w:val="24"/>
          <w:szCs w:val="24"/>
        </w:rPr>
        <w:lastRenderedPageBreak/>
        <w:t>suggests a more pro</w:t>
      </w:r>
      <w:r>
        <w:rPr>
          <w:rFonts w:ascii="Times New Roman Regular" w:hAnsi="Times New Roman Regular" w:cs="Times New Roman Regular"/>
          <w:iCs/>
          <w:color w:val="000000" w:themeColor="text1"/>
          <w:sz w:val="24"/>
          <w:szCs w:val="24"/>
          <w:highlight w:val="yellow"/>
        </w:rPr>
        <w:t>n</w:t>
      </w:r>
      <w:r>
        <w:rPr>
          <w:rFonts w:ascii="Times New Roman Regular" w:hAnsi="Times New Roman Regular" w:cs="Times New Roman Regular"/>
          <w:iCs/>
          <w:color w:val="000000" w:themeColor="text1"/>
          <w:sz w:val="24"/>
          <w:szCs w:val="24"/>
        </w:rPr>
        <w:t>oun</w:t>
      </w:r>
      <w:r>
        <w:rPr>
          <w:rFonts w:ascii="Times New Roman Regular" w:hAnsi="Times New Roman Regular" w:cs="Times New Roman Regular"/>
          <w:iCs/>
          <w:color w:val="000000" w:themeColor="text1"/>
          <w:sz w:val="24"/>
          <w:szCs w:val="24"/>
          <w:highlight w:val="yellow"/>
        </w:rPr>
        <w:t>ce</w:t>
      </w:r>
      <w:r>
        <w:rPr>
          <w:rFonts w:ascii="Times New Roman Regular" w:hAnsi="Times New Roman Regular" w:cs="Times New Roman Regular"/>
          <w:iCs/>
          <w:color w:val="000000" w:themeColor="text1"/>
          <w:sz w:val="24"/>
          <w:szCs w:val="24"/>
        </w:rPr>
        <w:t xml:space="preserve">d effect on antioxidant status in </w:t>
      </w:r>
      <w:r>
        <w:rPr>
          <w:rFonts w:ascii="Times New Roman Regular" w:hAnsi="Times New Roman Regular" w:cs="Times New Roman Regular"/>
          <w:iCs/>
          <w:color w:val="000000" w:themeColor="text1"/>
          <w:sz w:val="24"/>
          <w:szCs w:val="24"/>
          <w:highlight w:val="yellow"/>
        </w:rPr>
        <w:t xml:space="preserve">the </w:t>
      </w:r>
      <w:r>
        <w:rPr>
          <w:rFonts w:ascii="Times New Roman Regular" w:hAnsi="Times New Roman Regular" w:cs="Times New Roman Regular"/>
          <w:iCs/>
          <w:color w:val="000000" w:themeColor="text1"/>
          <w:sz w:val="24"/>
          <w:szCs w:val="24"/>
        </w:rPr>
        <w:t xml:space="preserve">gills </w:t>
      </w:r>
      <w:r>
        <w:rPr>
          <w:rFonts w:ascii="Times New Roman Regular" w:hAnsi="Times New Roman Regular" w:cs="Times New Roman Regular"/>
          <w:iCs/>
          <w:color w:val="000000" w:themeColor="text1"/>
          <w:sz w:val="24"/>
          <w:szCs w:val="24"/>
          <w:highlight w:val="yellow"/>
        </w:rPr>
        <w:t>at t</w:t>
      </w:r>
      <w:r>
        <w:rPr>
          <w:rFonts w:ascii="Times New Roman Regular" w:hAnsi="Times New Roman Regular" w:cs="Times New Roman Regular"/>
          <w:iCs/>
          <w:color w:val="000000" w:themeColor="text1"/>
          <w:sz w:val="24"/>
          <w:szCs w:val="24"/>
        </w:rPr>
        <w:t>he higher dimethoate</w:t>
      </w:r>
      <w:r>
        <w:rPr>
          <w:rFonts w:ascii="Times New Roman Regular" w:hAnsi="Times New Roman Regular" w:cs="Times New Roman Regular"/>
          <w:iCs/>
          <w:color w:val="000000" w:themeColor="text1"/>
          <w:sz w:val="24"/>
          <w:szCs w:val="24"/>
          <w:highlight w:val="yellow"/>
        </w:rPr>
        <w:t xml:space="preserve"> level</w:t>
      </w:r>
      <w:r>
        <w:rPr>
          <w:rFonts w:ascii="Times New Roman Regular" w:hAnsi="Times New Roman Regular" w:cs="Times New Roman Regular"/>
          <w:iCs/>
          <w:color w:val="000000" w:themeColor="text1"/>
          <w:sz w:val="24"/>
          <w:szCs w:val="24"/>
        </w:rPr>
        <w:t xml:space="preserve">. Compared </w:t>
      </w:r>
      <w:r>
        <w:rPr>
          <w:rFonts w:ascii="Times New Roman Regular" w:hAnsi="Times New Roman Regular" w:cs="Times New Roman Regular"/>
          <w:iCs/>
          <w:color w:val="000000" w:themeColor="text1"/>
          <w:sz w:val="24"/>
          <w:szCs w:val="24"/>
          <w:highlight w:val="yellow"/>
        </w:rPr>
        <w:t>wi</w:t>
      </w:r>
      <w:r>
        <w:rPr>
          <w:rFonts w:ascii="Times New Roman Regular" w:hAnsi="Times New Roman Regular" w:cs="Times New Roman Regular"/>
          <w:iCs/>
          <w:color w:val="000000" w:themeColor="text1"/>
          <w:sz w:val="24"/>
          <w:szCs w:val="24"/>
        </w:rPr>
        <w:t>t</w:t>
      </w:r>
      <w:r>
        <w:rPr>
          <w:rFonts w:ascii="Times New Roman Regular" w:hAnsi="Times New Roman Regular" w:cs="Times New Roman Regular"/>
          <w:iCs/>
          <w:color w:val="000000" w:themeColor="text1"/>
          <w:sz w:val="24"/>
          <w:szCs w:val="24"/>
          <w:highlight w:val="yellow"/>
        </w:rPr>
        <w:t>h</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the u</w:t>
      </w:r>
      <w:r>
        <w:rPr>
          <w:rFonts w:ascii="Times New Roman Regular" w:hAnsi="Times New Roman Regular" w:cs="Times New Roman Regular"/>
          <w:iCs/>
          <w:color w:val="000000" w:themeColor="text1"/>
          <w:sz w:val="24"/>
          <w:szCs w:val="24"/>
        </w:rPr>
        <w:t>ntreate</w:t>
      </w:r>
      <w:r>
        <w:rPr>
          <w:rFonts w:ascii="Times New Roman Regular" w:hAnsi="Times New Roman Regular" w:cs="Times New Roman Regular"/>
          <w:iCs/>
          <w:color w:val="000000" w:themeColor="text1"/>
          <w:sz w:val="24"/>
          <w:szCs w:val="24"/>
          <w:highlight w:val="yellow"/>
        </w:rPr>
        <w:t>d</w:t>
      </w:r>
      <w:r>
        <w:rPr>
          <w:rFonts w:ascii="Times New Roman Regular" w:hAnsi="Times New Roman Regular" w:cs="Times New Roman Regular"/>
          <w:iCs/>
          <w:color w:val="000000" w:themeColor="text1"/>
          <w:sz w:val="24"/>
          <w:szCs w:val="24"/>
        </w:rPr>
        <w:t xml:space="preserve"> control, the reduction in gill ascorbic acid levels after dimethoat</w:t>
      </w:r>
      <w:r>
        <w:rPr>
          <w:rFonts w:ascii="Times New Roman Regular" w:hAnsi="Times New Roman Regular" w:cs="Times New Roman Regular"/>
          <w:iCs/>
          <w:color w:val="000000" w:themeColor="text1"/>
          <w:sz w:val="24"/>
          <w:szCs w:val="24"/>
          <w:highlight w:val="yellow"/>
        </w:rPr>
        <w:t>e exposur</w:t>
      </w:r>
      <w:r>
        <w:rPr>
          <w:rFonts w:ascii="Times New Roman Regular" w:hAnsi="Times New Roman Regular" w:cs="Times New Roman Regular"/>
          <w:iCs/>
          <w:color w:val="000000" w:themeColor="text1"/>
          <w:sz w:val="24"/>
          <w:szCs w:val="24"/>
        </w:rPr>
        <w:t xml:space="preserve">e is similar to </w:t>
      </w:r>
      <w:r>
        <w:rPr>
          <w:rFonts w:ascii="Times New Roman Regular" w:hAnsi="Times New Roman Regular" w:cs="Times New Roman Regular"/>
          <w:iCs/>
          <w:color w:val="000000" w:themeColor="text1"/>
          <w:sz w:val="24"/>
          <w:szCs w:val="24"/>
          <w:highlight w:val="yellow"/>
        </w:rPr>
        <w:t>t</w:t>
      </w:r>
      <w:r>
        <w:rPr>
          <w:rFonts w:ascii="Times New Roman Regular" w:hAnsi="Times New Roman Regular" w:cs="Times New Roman Regular"/>
          <w:iCs/>
          <w:color w:val="000000" w:themeColor="text1"/>
          <w:sz w:val="24"/>
          <w:szCs w:val="24"/>
        </w:rPr>
        <w:t xml:space="preserve">hat previously observed in </w:t>
      </w:r>
      <w:r>
        <w:rPr>
          <w:rFonts w:ascii="Times New Roman Regular" w:hAnsi="Times New Roman Regular" w:cs="Times New Roman Regular"/>
          <w:i/>
          <w:iCs/>
          <w:color w:val="000000" w:themeColor="text1"/>
          <w:sz w:val="24"/>
          <w:szCs w:val="24"/>
        </w:rPr>
        <w:t>Puntius ticto</w:t>
      </w:r>
      <w:r>
        <w:rPr>
          <w:rFonts w:ascii="Times New Roman Regular" w:hAnsi="Times New Roman Regular" w:cs="Times New Roman Regular"/>
          <w:iCs/>
          <w:color w:val="000000" w:themeColor="text1"/>
          <w:sz w:val="24"/>
          <w:szCs w:val="24"/>
        </w:rPr>
        <w:t xml:space="preserve"> (Bhandare et al., 2023) and </w:t>
      </w:r>
      <w:r>
        <w:rPr>
          <w:rFonts w:ascii="Times New Roman Regular" w:hAnsi="Times New Roman Regular" w:cs="Times New Roman Regular"/>
          <w:iCs/>
          <w:color w:val="000000" w:themeColor="text1"/>
          <w:sz w:val="24"/>
          <w:szCs w:val="24"/>
          <w:highlight w:val="yellow"/>
        </w:rPr>
        <w:t>supp</w:t>
      </w:r>
      <w:r>
        <w:rPr>
          <w:rFonts w:ascii="Times New Roman Regular" w:hAnsi="Times New Roman Regular" w:cs="Times New Roman Regular"/>
          <w:iCs/>
          <w:color w:val="000000" w:themeColor="text1"/>
          <w:sz w:val="24"/>
          <w:szCs w:val="24"/>
        </w:rPr>
        <w:t>or</w:t>
      </w:r>
      <w:r>
        <w:rPr>
          <w:rFonts w:ascii="Times New Roman Regular" w:hAnsi="Times New Roman Regular" w:cs="Times New Roman Regular"/>
          <w:iCs/>
          <w:color w:val="000000" w:themeColor="text1"/>
          <w:sz w:val="24"/>
          <w:szCs w:val="24"/>
          <w:highlight w:val="yellow"/>
        </w:rPr>
        <w:t>t</w:t>
      </w:r>
      <w:r>
        <w:rPr>
          <w:rFonts w:ascii="Times New Roman Regular" w:hAnsi="Times New Roman Regular" w:cs="Times New Roman Regular"/>
          <w:iCs/>
          <w:color w:val="000000" w:themeColor="text1"/>
          <w:sz w:val="24"/>
          <w:szCs w:val="24"/>
        </w:rPr>
        <w:t>s this tissue-specific response.</w:t>
      </w:r>
    </w:p>
    <w:p w14:paraId="698E0AA2" w14:textId="77777777" w:rsidR="00BC0119" w:rsidRDefault="00BC0119" w:rsidP="0086259C">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highlight w:val="yellow"/>
        </w:rPr>
        <w:t>D</w:t>
      </w:r>
      <w:r>
        <w:rPr>
          <w:rFonts w:ascii="Times New Roman Regular" w:hAnsi="Times New Roman Regular" w:cs="Times New Roman Regular"/>
          <w:iCs/>
          <w:color w:val="000000" w:themeColor="text1"/>
          <w:sz w:val="24"/>
          <w:szCs w:val="24"/>
        </w:rPr>
        <w:t>ifferential responses in the liver and gill</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 xml:space="preserve"> suggest differences in ascorbate homeostasis among tissues. </w:t>
      </w:r>
      <w:r>
        <w:rPr>
          <w:rFonts w:ascii="Times New Roman Regular" w:hAnsi="Times New Roman Regular" w:cs="Times New Roman Regular"/>
          <w:iCs/>
          <w:color w:val="000000" w:themeColor="text1"/>
          <w:sz w:val="24"/>
          <w:szCs w:val="24"/>
          <w:highlight w:val="yellow"/>
        </w:rPr>
        <w:t>E</w:t>
      </w:r>
      <w:r>
        <w:rPr>
          <w:rFonts w:ascii="Times New Roman Regular" w:hAnsi="Times New Roman Regular" w:cs="Times New Roman Regular"/>
          <w:iCs/>
          <w:color w:val="000000" w:themeColor="text1"/>
          <w:sz w:val="24"/>
          <w:szCs w:val="24"/>
        </w:rPr>
        <w:t xml:space="preserve">arlier work on </w:t>
      </w:r>
      <w:r>
        <w:rPr>
          <w:rFonts w:ascii="Times New Roman Regular" w:hAnsi="Times New Roman Regular" w:cs="Times New Roman Regular"/>
          <w:i/>
          <w:iCs/>
          <w:color w:val="000000" w:themeColor="text1"/>
          <w:sz w:val="24"/>
          <w:szCs w:val="24"/>
        </w:rPr>
        <w:t>Barbus ticto</w:t>
      </w:r>
      <w:r>
        <w:rPr>
          <w:rFonts w:ascii="Times New Roman Regular" w:hAnsi="Times New Roman Regular" w:cs="Times New Roman Regular"/>
          <w:iCs/>
          <w:color w:val="000000" w:themeColor="text1"/>
          <w:sz w:val="24"/>
          <w:szCs w:val="24"/>
        </w:rPr>
        <w:t xml:space="preserve"> also showed divergent changes in ascorbic acid</w:t>
      </w:r>
      <w:r>
        <w:rPr>
          <w:rFonts w:ascii="Times New Roman Regular" w:hAnsi="Times New Roman Regular" w:cs="Times New Roman Regular"/>
          <w:iCs/>
          <w:color w:val="000000" w:themeColor="text1"/>
          <w:sz w:val="24"/>
          <w:szCs w:val="24"/>
          <w:highlight w:val="yellow"/>
        </w:rPr>
        <w:t xml:space="preserve"> levels</w:t>
      </w:r>
      <w:r>
        <w:rPr>
          <w:rFonts w:ascii="Times New Roman Regular" w:hAnsi="Times New Roman Regular" w:cs="Times New Roman Regular"/>
          <w:iCs/>
          <w:color w:val="000000" w:themeColor="text1"/>
          <w:sz w:val="24"/>
          <w:szCs w:val="24"/>
        </w:rPr>
        <w:t xml:space="preserve"> in different tissues</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with</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inc</w:t>
      </w:r>
      <w:r>
        <w:rPr>
          <w:rFonts w:ascii="Times New Roman Regular" w:hAnsi="Times New Roman Regular" w:cs="Times New Roman Regular"/>
          <w:iCs/>
          <w:color w:val="000000" w:themeColor="text1"/>
          <w:sz w:val="24"/>
          <w:szCs w:val="24"/>
        </w:rPr>
        <w:t>r</w:t>
      </w:r>
      <w:r>
        <w:rPr>
          <w:rFonts w:ascii="Times New Roman Regular" w:hAnsi="Times New Roman Regular" w:cs="Times New Roman Regular"/>
          <w:iCs/>
          <w:color w:val="000000" w:themeColor="text1"/>
          <w:sz w:val="24"/>
          <w:szCs w:val="24"/>
          <w:highlight w:val="yellow"/>
        </w:rPr>
        <w:t>ea</w:t>
      </w:r>
      <w:r>
        <w:rPr>
          <w:rFonts w:ascii="Times New Roman Regular" w:hAnsi="Times New Roman Regular" w:cs="Times New Roman Regular"/>
          <w:iCs/>
          <w:color w:val="000000" w:themeColor="text1"/>
          <w:sz w:val="24"/>
          <w:szCs w:val="24"/>
        </w:rPr>
        <w:t>se</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 xml:space="preserve"> in some</w:t>
      </w:r>
      <w:r>
        <w:rPr>
          <w:rFonts w:ascii="Times New Roman Regular" w:hAnsi="Times New Roman Regular" w:cs="Times New Roman Regular"/>
          <w:iCs/>
          <w:color w:val="000000" w:themeColor="text1"/>
          <w:sz w:val="24"/>
          <w:szCs w:val="24"/>
          <w:highlight w:val="yellow"/>
        </w:rPr>
        <w:t xml:space="preserve"> tissues</w:t>
      </w:r>
      <w:r>
        <w:rPr>
          <w:rFonts w:ascii="Times New Roman Regular" w:hAnsi="Times New Roman Regular" w:cs="Times New Roman Regular"/>
          <w:iCs/>
          <w:color w:val="000000" w:themeColor="text1"/>
          <w:sz w:val="24"/>
          <w:szCs w:val="24"/>
        </w:rPr>
        <w:t xml:space="preserve"> and decrease</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 xml:space="preserve"> in others under pesticide</w:t>
      </w:r>
      <w:r>
        <w:rPr>
          <w:rFonts w:ascii="Times New Roman Regular" w:hAnsi="Times New Roman Regular" w:cs="Times New Roman Regular"/>
          <w:iCs/>
          <w:color w:val="000000" w:themeColor="text1"/>
          <w:sz w:val="24"/>
          <w:szCs w:val="24"/>
          <w:highlight w:val="yellow"/>
        </w:rPr>
        <w:t xml:space="preserve"> expo</w:t>
      </w:r>
      <w:r>
        <w:rPr>
          <w:rFonts w:ascii="Times New Roman Regular" w:hAnsi="Times New Roman Regular" w:cs="Times New Roman Regular"/>
          <w:iCs/>
          <w:color w:val="000000" w:themeColor="text1"/>
          <w:sz w:val="24"/>
          <w:szCs w:val="24"/>
        </w:rPr>
        <w:t>s</w:t>
      </w:r>
      <w:r>
        <w:rPr>
          <w:rFonts w:ascii="Times New Roman Regular" w:hAnsi="Times New Roman Regular" w:cs="Times New Roman Regular"/>
          <w:iCs/>
          <w:color w:val="000000" w:themeColor="text1"/>
          <w:sz w:val="24"/>
          <w:szCs w:val="24"/>
          <w:highlight w:val="yellow"/>
        </w:rPr>
        <w:t>ure</w:t>
      </w:r>
      <w:r>
        <w:rPr>
          <w:rFonts w:ascii="Times New Roman Regular" w:hAnsi="Times New Roman Regular" w:cs="Times New Roman Regular"/>
          <w:iCs/>
          <w:color w:val="000000" w:themeColor="text1"/>
          <w:sz w:val="24"/>
          <w:szCs w:val="24"/>
        </w:rPr>
        <w:t xml:space="preserve"> (Bhusari, 1985). </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i</w:t>
      </w:r>
      <w:r>
        <w:rPr>
          <w:rFonts w:ascii="Times New Roman Regular" w:hAnsi="Times New Roman Regular" w:cs="Times New Roman Regular"/>
          <w:iCs/>
          <w:color w:val="000000" w:themeColor="text1"/>
          <w:sz w:val="24"/>
          <w:szCs w:val="24"/>
          <w:highlight w:val="yellow"/>
        </w:rPr>
        <w:t>m</w:t>
      </w:r>
      <w:r>
        <w:rPr>
          <w:rFonts w:ascii="Times New Roman Regular" w:hAnsi="Times New Roman Regular" w:cs="Times New Roman Regular"/>
          <w:iCs/>
          <w:color w:val="000000" w:themeColor="text1"/>
          <w:sz w:val="24"/>
          <w:szCs w:val="24"/>
        </w:rPr>
        <w:t>i</w:t>
      </w:r>
      <w:r>
        <w:rPr>
          <w:rFonts w:ascii="Times New Roman Regular" w:hAnsi="Times New Roman Regular" w:cs="Times New Roman Regular"/>
          <w:iCs/>
          <w:color w:val="000000" w:themeColor="text1"/>
          <w:sz w:val="24"/>
          <w:szCs w:val="24"/>
          <w:highlight w:val="yellow"/>
        </w:rPr>
        <w:t>larly</w:t>
      </w:r>
      <w:r>
        <w:rPr>
          <w:rFonts w:ascii="Times New Roman Regular" w:hAnsi="Times New Roman Regular" w:cs="Times New Roman Regular"/>
          <w:iCs/>
          <w:color w:val="000000" w:themeColor="text1"/>
          <w:sz w:val="24"/>
          <w:szCs w:val="24"/>
        </w:rPr>
        <w:t xml:space="preserve">, exposure of </w:t>
      </w:r>
      <w:r>
        <w:rPr>
          <w:rFonts w:ascii="Times New Roman Regular" w:hAnsi="Times New Roman Regular" w:cs="Times New Roman Regular"/>
          <w:i/>
          <w:iCs/>
          <w:color w:val="000000" w:themeColor="text1"/>
          <w:sz w:val="24"/>
          <w:szCs w:val="24"/>
        </w:rPr>
        <w:t>T. sandkhol</w:t>
      </w:r>
      <w:r>
        <w:rPr>
          <w:rFonts w:ascii="Times New Roman Regular" w:hAnsi="Times New Roman Regular" w:cs="Times New Roman Regular"/>
          <w:iCs/>
          <w:color w:val="000000" w:themeColor="text1"/>
          <w:sz w:val="24"/>
          <w:szCs w:val="24"/>
        </w:rPr>
        <w:t xml:space="preserve"> to dimethoate and other pesticides resulted in increase</w:t>
      </w:r>
      <w:r>
        <w:rPr>
          <w:rFonts w:ascii="Times New Roman Regular" w:hAnsi="Times New Roman Regular" w:cs="Times New Roman Regular"/>
          <w:iCs/>
          <w:color w:val="000000" w:themeColor="text1"/>
          <w:sz w:val="24"/>
          <w:szCs w:val="24"/>
          <w:highlight w:val="yellow"/>
        </w:rPr>
        <w:t>d</w:t>
      </w:r>
      <w:r>
        <w:rPr>
          <w:rFonts w:ascii="Times New Roman Regular" w:hAnsi="Times New Roman Regular" w:cs="Times New Roman Regular"/>
          <w:iCs/>
          <w:color w:val="000000" w:themeColor="text1"/>
          <w:sz w:val="24"/>
          <w:szCs w:val="24"/>
        </w:rPr>
        <w:t xml:space="preserve"> ascorbic acid in </w:t>
      </w:r>
      <w:r>
        <w:rPr>
          <w:rFonts w:ascii="Times New Roman Regular" w:hAnsi="Times New Roman Regular" w:cs="Times New Roman Regular"/>
          <w:iCs/>
          <w:color w:val="000000" w:themeColor="text1"/>
          <w:sz w:val="24"/>
          <w:szCs w:val="24"/>
          <w:highlight w:val="yellow"/>
        </w:rPr>
        <w:t xml:space="preserve">the </w:t>
      </w:r>
      <w:r>
        <w:rPr>
          <w:rFonts w:ascii="Times New Roman Regular" w:hAnsi="Times New Roman Regular" w:cs="Times New Roman Regular"/>
          <w:iCs/>
          <w:color w:val="000000" w:themeColor="text1"/>
          <w:sz w:val="24"/>
          <w:szCs w:val="24"/>
        </w:rPr>
        <w:t>liver and muscle and decrease</w:t>
      </w:r>
      <w:r>
        <w:rPr>
          <w:rFonts w:ascii="Times New Roman Regular" w:hAnsi="Times New Roman Regular" w:cs="Times New Roman Regular"/>
          <w:iCs/>
          <w:color w:val="000000" w:themeColor="text1"/>
          <w:sz w:val="24"/>
          <w:szCs w:val="24"/>
          <w:highlight w:val="yellow"/>
        </w:rPr>
        <w:t>d levels</w:t>
      </w:r>
      <w:r>
        <w:rPr>
          <w:rFonts w:ascii="Times New Roman Regular" w:hAnsi="Times New Roman Regular" w:cs="Times New Roman Regular"/>
          <w:iCs/>
          <w:color w:val="000000" w:themeColor="text1"/>
          <w:sz w:val="24"/>
          <w:szCs w:val="24"/>
        </w:rPr>
        <w:t xml:space="preserve"> in</w:t>
      </w:r>
      <w:r>
        <w:rPr>
          <w:rFonts w:ascii="Times New Roman Regular" w:hAnsi="Times New Roman Regular" w:cs="Times New Roman Regular"/>
          <w:iCs/>
          <w:color w:val="000000" w:themeColor="text1"/>
          <w:sz w:val="24"/>
          <w:szCs w:val="24"/>
          <w:highlight w:val="yellow"/>
        </w:rPr>
        <w:t xml:space="preserve"> the</w:t>
      </w:r>
      <w:r>
        <w:rPr>
          <w:rFonts w:ascii="Times New Roman Regular" w:hAnsi="Times New Roman Regular" w:cs="Times New Roman Regular"/>
          <w:iCs/>
          <w:color w:val="000000" w:themeColor="text1"/>
          <w:sz w:val="24"/>
          <w:szCs w:val="24"/>
        </w:rPr>
        <w:t xml:space="preserve"> gills</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i</w:t>
      </w:r>
      <w:r>
        <w:rPr>
          <w:rFonts w:ascii="Times New Roman Regular" w:hAnsi="Times New Roman Regular" w:cs="Times New Roman Regular"/>
          <w:iCs/>
          <w:color w:val="000000" w:themeColor="text1"/>
          <w:sz w:val="24"/>
          <w:szCs w:val="24"/>
          <w:highlight w:val="yellow"/>
        </w:rPr>
        <w:t>ndicat</w:t>
      </w:r>
      <w:r>
        <w:rPr>
          <w:rFonts w:ascii="Times New Roman Regular" w:hAnsi="Times New Roman Regular" w:cs="Times New Roman Regular"/>
          <w:iCs/>
          <w:color w:val="000000" w:themeColor="text1"/>
          <w:sz w:val="24"/>
          <w:szCs w:val="24"/>
        </w:rPr>
        <w:t>ing a response similar to that o</w:t>
      </w:r>
      <w:r>
        <w:rPr>
          <w:rFonts w:ascii="Times New Roman Regular" w:hAnsi="Times New Roman Regular" w:cs="Times New Roman Regular"/>
          <w:iCs/>
          <w:color w:val="000000" w:themeColor="text1"/>
          <w:sz w:val="24"/>
          <w:szCs w:val="24"/>
          <w:highlight w:val="yellow"/>
        </w:rPr>
        <w:t>bserved</w:t>
      </w:r>
      <w:r>
        <w:rPr>
          <w:rFonts w:ascii="Times New Roman Regular" w:hAnsi="Times New Roman Regular" w:cs="Times New Roman Regular"/>
          <w:iCs/>
          <w:color w:val="000000" w:themeColor="text1"/>
          <w:sz w:val="24"/>
          <w:szCs w:val="24"/>
        </w:rPr>
        <w:t xml:space="preserve"> in the present study (Davane, 1991).</w:t>
      </w:r>
    </w:p>
    <w:p w14:paraId="093AD799" w14:textId="77777777" w:rsidR="00BC0119" w:rsidRDefault="00BC0119" w:rsidP="0086259C">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rPr>
        <w:t xml:space="preserve">Experimental evidence indicates that the antioxidant significance of these responses can </w:t>
      </w:r>
      <w:r>
        <w:rPr>
          <w:rFonts w:ascii="Times New Roman Regular" w:hAnsi="Times New Roman Regular" w:cs="Times New Roman Regular"/>
          <w:iCs/>
          <w:color w:val="000000" w:themeColor="text1"/>
          <w:sz w:val="24"/>
          <w:szCs w:val="24"/>
          <w:highlight w:val="yellow"/>
        </w:rPr>
        <w:t xml:space="preserve">also </w:t>
      </w:r>
      <w:r>
        <w:rPr>
          <w:rFonts w:ascii="Times New Roman Regular" w:hAnsi="Times New Roman Regular" w:cs="Times New Roman Regular"/>
          <w:iCs/>
          <w:color w:val="000000" w:themeColor="text1"/>
          <w:sz w:val="24"/>
          <w:szCs w:val="24"/>
        </w:rPr>
        <w:t>be demonstrated when ascorbic</w:t>
      </w:r>
      <w:r>
        <w:rPr>
          <w:rFonts w:ascii="Times New Roman Regular" w:hAnsi="Times New Roman Regular" w:cs="Times New Roman Regular"/>
          <w:iCs/>
          <w:color w:val="000000" w:themeColor="text1"/>
          <w:sz w:val="24"/>
          <w:szCs w:val="24"/>
          <w:highlight w:val="yellow"/>
        </w:rPr>
        <w:t xml:space="preserve"> </w:t>
      </w:r>
      <w:r>
        <w:rPr>
          <w:rFonts w:ascii="Times New Roman Regular" w:hAnsi="Times New Roman Regular" w:cs="Times New Roman Regular"/>
          <w:iCs/>
          <w:color w:val="000000" w:themeColor="text1"/>
          <w:sz w:val="24"/>
          <w:szCs w:val="24"/>
        </w:rPr>
        <w:t xml:space="preserve">acid </w:t>
      </w:r>
      <w:r>
        <w:rPr>
          <w:rFonts w:ascii="Times New Roman Regular" w:hAnsi="Times New Roman Regular" w:cs="Times New Roman Regular"/>
          <w:iCs/>
          <w:color w:val="000000" w:themeColor="text1"/>
          <w:sz w:val="24"/>
          <w:szCs w:val="24"/>
          <w:highlight w:val="yellow"/>
        </w:rPr>
        <w:t>is</w:t>
      </w:r>
      <w:r>
        <w:rPr>
          <w:rFonts w:ascii="Times New Roman Regular" w:hAnsi="Times New Roman Regular" w:cs="Times New Roman Regular"/>
          <w:iCs/>
          <w:color w:val="000000" w:themeColor="text1"/>
          <w:sz w:val="24"/>
          <w:szCs w:val="24"/>
        </w:rPr>
        <w:t xml:space="preserve"> supplemented </w:t>
      </w:r>
      <w:r>
        <w:rPr>
          <w:rFonts w:ascii="Times New Roman Regular" w:hAnsi="Times New Roman Regular" w:cs="Times New Roman Regular"/>
          <w:iCs/>
          <w:color w:val="000000" w:themeColor="text1"/>
          <w:sz w:val="24"/>
          <w:szCs w:val="24"/>
          <w:highlight w:val="yellow"/>
        </w:rPr>
        <w:t>duri</w:t>
      </w:r>
      <w:r>
        <w:rPr>
          <w:rFonts w:ascii="Times New Roman Regular" w:hAnsi="Times New Roman Regular" w:cs="Times New Roman Regular"/>
          <w:iCs/>
          <w:color w:val="000000" w:themeColor="text1"/>
          <w:sz w:val="24"/>
          <w:szCs w:val="24"/>
        </w:rPr>
        <w:t>n</w:t>
      </w:r>
      <w:r>
        <w:rPr>
          <w:rFonts w:ascii="Times New Roman Regular" w:hAnsi="Times New Roman Regular" w:cs="Times New Roman Regular"/>
          <w:iCs/>
          <w:color w:val="000000" w:themeColor="text1"/>
          <w:sz w:val="24"/>
          <w:szCs w:val="24"/>
          <w:highlight w:val="yellow"/>
        </w:rPr>
        <w:t>g</w:t>
      </w:r>
      <w:r>
        <w:rPr>
          <w:rFonts w:ascii="Times New Roman Regular" w:hAnsi="Times New Roman Regular" w:cs="Times New Roman Regular"/>
          <w:iCs/>
          <w:color w:val="000000" w:themeColor="text1"/>
          <w:sz w:val="24"/>
          <w:szCs w:val="24"/>
        </w:rPr>
        <w:t xml:space="preserve"> pesticide</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induced stress in fish. In </w:t>
      </w:r>
      <w:r>
        <w:rPr>
          <w:rFonts w:ascii="Times New Roman Regular" w:hAnsi="Times New Roman Regular" w:cs="Times New Roman Regular"/>
          <w:i/>
          <w:iCs/>
          <w:color w:val="000000" w:themeColor="text1"/>
          <w:sz w:val="24"/>
          <w:szCs w:val="24"/>
        </w:rPr>
        <w:t>Clarias gariepinus</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 xml:space="preserve">dietary </w:t>
      </w:r>
      <w:r>
        <w:rPr>
          <w:rFonts w:ascii="Times New Roman Regular" w:hAnsi="Times New Roman Regular" w:cs="Times New Roman Regular"/>
          <w:iCs/>
          <w:color w:val="000000" w:themeColor="text1"/>
          <w:sz w:val="24"/>
          <w:szCs w:val="24"/>
        </w:rPr>
        <w:t>ascorbic acid during chemical stress reduced deltamethrin</w:t>
      </w:r>
      <w:r>
        <w:rPr>
          <w:rFonts w:ascii="Times New Roman Regular" w:hAnsi="Times New Roman Regular" w:cs="Times New Roman Regular"/>
          <w:iCs/>
          <w:color w:val="000000" w:themeColor="text1"/>
          <w:sz w:val="24"/>
          <w:szCs w:val="24"/>
          <w:highlight w:val="yellow"/>
        </w:rPr>
        <w:t>-induced stress responses,</w:t>
      </w:r>
      <w:r>
        <w:rPr>
          <w:rFonts w:ascii="Times New Roman Regular" w:hAnsi="Times New Roman Regular" w:cs="Times New Roman Regular"/>
          <w:iCs/>
          <w:color w:val="000000" w:themeColor="text1"/>
          <w:sz w:val="24"/>
          <w:szCs w:val="24"/>
        </w:rPr>
        <w:t xml:space="preserve"> demonstrating the influence of ascorbic acid status </w:t>
      </w:r>
      <w:r>
        <w:rPr>
          <w:rFonts w:ascii="Times New Roman Regular" w:hAnsi="Times New Roman Regular" w:cs="Times New Roman Regular"/>
          <w:iCs/>
          <w:color w:val="000000" w:themeColor="text1"/>
          <w:sz w:val="24"/>
          <w:szCs w:val="24"/>
          <w:highlight w:val="yellow"/>
        </w:rPr>
        <w:t>i</w:t>
      </w:r>
      <w:r>
        <w:rPr>
          <w:rFonts w:ascii="Times New Roman Regular" w:hAnsi="Times New Roman Regular" w:cs="Times New Roman Regular"/>
          <w:iCs/>
          <w:color w:val="000000" w:themeColor="text1"/>
          <w:sz w:val="24"/>
          <w:szCs w:val="24"/>
        </w:rPr>
        <w:t xml:space="preserve">n fish under chemical stress (Datta &amp; Kaviraj, 2003). Similar evidence was </w:t>
      </w:r>
      <w:r>
        <w:rPr>
          <w:rFonts w:ascii="Times New Roman Regular" w:hAnsi="Times New Roman Regular" w:cs="Times New Roman Regular"/>
          <w:iCs/>
          <w:color w:val="000000" w:themeColor="text1"/>
          <w:sz w:val="24"/>
          <w:szCs w:val="24"/>
          <w:highlight w:val="yellow"/>
        </w:rPr>
        <w:t>r</w:t>
      </w:r>
      <w:r>
        <w:rPr>
          <w:rFonts w:ascii="Times New Roman Regular" w:hAnsi="Times New Roman Regular" w:cs="Times New Roman Regular"/>
          <w:iCs/>
          <w:color w:val="000000" w:themeColor="text1"/>
          <w:sz w:val="24"/>
          <w:szCs w:val="24"/>
        </w:rPr>
        <w:t>e</w:t>
      </w:r>
      <w:r>
        <w:rPr>
          <w:rFonts w:ascii="Times New Roman Regular" w:hAnsi="Times New Roman Regular" w:cs="Times New Roman Regular"/>
          <w:iCs/>
          <w:color w:val="000000" w:themeColor="text1"/>
          <w:sz w:val="24"/>
          <w:szCs w:val="24"/>
          <w:highlight w:val="yellow"/>
        </w:rPr>
        <w:t>po</w:t>
      </w:r>
      <w:r>
        <w:rPr>
          <w:rFonts w:ascii="Times New Roman Regular" w:hAnsi="Times New Roman Regular" w:cs="Times New Roman Regular"/>
          <w:iCs/>
          <w:color w:val="000000" w:themeColor="text1"/>
          <w:sz w:val="24"/>
          <w:szCs w:val="24"/>
        </w:rPr>
        <w:t>r</w:t>
      </w:r>
      <w:r>
        <w:rPr>
          <w:rFonts w:ascii="Times New Roman Regular" w:hAnsi="Times New Roman Regular" w:cs="Times New Roman Regular"/>
          <w:iCs/>
          <w:color w:val="000000" w:themeColor="text1"/>
          <w:sz w:val="24"/>
          <w:szCs w:val="24"/>
          <w:highlight w:val="yellow"/>
        </w:rPr>
        <w:t>t</w:t>
      </w:r>
      <w:r>
        <w:rPr>
          <w:rFonts w:ascii="Times New Roman Regular" w:hAnsi="Times New Roman Regular" w:cs="Times New Roman Regular"/>
          <w:iCs/>
          <w:color w:val="000000" w:themeColor="text1"/>
          <w:sz w:val="24"/>
          <w:szCs w:val="24"/>
        </w:rPr>
        <w:t xml:space="preserve">ed </w:t>
      </w:r>
      <w:r>
        <w:rPr>
          <w:rFonts w:ascii="Times New Roman Regular" w:hAnsi="Times New Roman Regular" w:cs="Times New Roman Regular"/>
          <w:iCs/>
          <w:color w:val="000000" w:themeColor="text1"/>
          <w:sz w:val="24"/>
          <w:szCs w:val="24"/>
          <w:highlight w:val="yellow"/>
        </w:rPr>
        <w:t>dur</w:t>
      </w:r>
      <w:r>
        <w:rPr>
          <w:rFonts w:ascii="Times New Roman Regular" w:hAnsi="Times New Roman Regular" w:cs="Times New Roman Regular"/>
          <w:iCs/>
          <w:color w:val="000000" w:themeColor="text1"/>
          <w:sz w:val="24"/>
          <w:szCs w:val="24"/>
        </w:rPr>
        <w:t>in</w:t>
      </w:r>
      <w:r>
        <w:rPr>
          <w:rFonts w:ascii="Times New Roman Regular" w:hAnsi="Times New Roman Regular" w:cs="Times New Roman Regular"/>
          <w:iCs/>
          <w:color w:val="000000" w:themeColor="text1"/>
          <w:sz w:val="24"/>
          <w:szCs w:val="24"/>
          <w:highlight w:val="yellow"/>
        </w:rPr>
        <w:t>g</w:t>
      </w:r>
      <w:r>
        <w:rPr>
          <w:rFonts w:ascii="Times New Roman Regular" w:hAnsi="Times New Roman Regular" w:cs="Times New Roman Regular"/>
          <w:iCs/>
          <w:color w:val="000000" w:themeColor="text1"/>
          <w:sz w:val="24"/>
          <w:szCs w:val="24"/>
        </w:rPr>
        <w:t xml:space="preserve"> chronic expos</w:t>
      </w:r>
      <w:r>
        <w:rPr>
          <w:rFonts w:ascii="Times New Roman Regular" w:hAnsi="Times New Roman Regular" w:cs="Times New Roman Regular"/>
          <w:iCs/>
          <w:color w:val="000000" w:themeColor="text1"/>
          <w:sz w:val="24"/>
          <w:szCs w:val="24"/>
          <w:highlight w:val="yellow"/>
        </w:rPr>
        <w:t>u</w:t>
      </w:r>
      <w:r>
        <w:rPr>
          <w:rFonts w:ascii="Times New Roman Regular" w:hAnsi="Times New Roman Regular" w:cs="Times New Roman Regular"/>
          <w:iCs/>
          <w:color w:val="000000" w:themeColor="text1"/>
          <w:sz w:val="24"/>
          <w:szCs w:val="24"/>
        </w:rPr>
        <w:t>re</w:t>
      </w:r>
      <w:r>
        <w:rPr>
          <w:rFonts w:ascii="Times New Roman Regular" w:hAnsi="Times New Roman Regular" w:cs="Times New Roman Regular"/>
          <w:iCs/>
          <w:color w:val="000000" w:themeColor="text1"/>
          <w:sz w:val="24"/>
          <w:szCs w:val="24"/>
          <w:highlight w:val="yellow"/>
        </w:rPr>
        <w:t>, wh</w:t>
      </w:r>
      <w:r>
        <w:rPr>
          <w:rFonts w:ascii="Times New Roman Regular" w:hAnsi="Times New Roman Regular" w:cs="Times New Roman Regular"/>
          <w:iCs/>
          <w:color w:val="000000" w:themeColor="text1"/>
          <w:sz w:val="24"/>
          <w:szCs w:val="24"/>
        </w:rPr>
        <w:t xml:space="preserve">en dietary ascorbic acid was tested for its ability to reduce </w:t>
      </w:r>
      <w:r>
        <w:rPr>
          <w:rFonts w:ascii="Times New Roman Regular" w:hAnsi="Times New Roman Regular" w:cs="Times New Roman Regular"/>
          <w:iCs/>
          <w:color w:val="000000" w:themeColor="text1"/>
          <w:sz w:val="24"/>
          <w:szCs w:val="24"/>
          <w:highlight w:val="yellow"/>
        </w:rPr>
        <w:t>pes</w:t>
      </w:r>
      <w:r>
        <w:rPr>
          <w:rFonts w:ascii="Times New Roman Regular" w:hAnsi="Times New Roman Regular" w:cs="Times New Roman Regular"/>
          <w:iCs/>
          <w:color w:val="000000" w:themeColor="text1"/>
          <w:sz w:val="24"/>
          <w:szCs w:val="24"/>
        </w:rPr>
        <w:t>t</w:t>
      </w:r>
      <w:r>
        <w:rPr>
          <w:rFonts w:ascii="Times New Roman Regular" w:hAnsi="Times New Roman Regular" w:cs="Times New Roman Regular"/>
          <w:iCs/>
          <w:color w:val="000000" w:themeColor="text1"/>
          <w:sz w:val="24"/>
          <w:szCs w:val="24"/>
          <w:highlight w:val="yellow"/>
        </w:rPr>
        <w:t>icid</w:t>
      </w:r>
      <w:r>
        <w:rPr>
          <w:rFonts w:ascii="Times New Roman Regular" w:hAnsi="Times New Roman Regular" w:cs="Times New Roman Regular"/>
          <w:iCs/>
          <w:color w:val="000000" w:themeColor="text1"/>
          <w:sz w:val="24"/>
          <w:szCs w:val="24"/>
        </w:rPr>
        <w:t>e toxicity (Datta &amp; Kaviraj, 2006).</w:t>
      </w:r>
    </w:p>
    <w:p w14:paraId="316DCDE4" w14:textId="77777777" w:rsidR="00BC0119" w:rsidRDefault="00BC0119" w:rsidP="0086259C">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highlight w:val="yellow"/>
        </w:rPr>
        <w:t>V</w:t>
      </w:r>
      <w:r>
        <w:rPr>
          <w:rFonts w:ascii="Times New Roman Regular" w:hAnsi="Times New Roman Regular" w:cs="Times New Roman Regular"/>
          <w:iCs/>
          <w:color w:val="000000" w:themeColor="text1"/>
          <w:sz w:val="24"/>
          <w:szCs w:val="24"/>
        </w:rPr>
        <w:t>itamin</w:t>
      </w:r>
      <w:r>
        <w:rPr>
          <w:rFonts w:ascii="Times New Roman Regular" w:hAnsi="Times New Roman Regular" w:cs="Times New Roman Regular"/>
          <w:iCs/>
          <w:color w:val="000000" w:themeColor="text1"/>
          <w:sz w:val="24"/>
          <w:szCs w:val="24"/>
          <w:highlight w:val="yellow"/>
        </w:rPr>
        <w:t xml:space="preserve"> </w:t>
      </w:r>
      <w:r>
        <w:rPr>
          <w:rFonts w:ascii="Times New Roman Regular" w:hAnsi="Times New Roman Regular" w:cs="Times New Roman Regular"/>
          <w:iCs/>
          <w:color w:val="000000" w:themeColor="text1"/>
          <w:sz w:val="24"/>
          <w:szCs w:val="24"/>
        </w:rPr>
        <w:t xml:space="preserve">C </w:t>
      </w:r>
      <w:r>
        <w:rPr>
          <w:rFonts w:ascii="Times New Roman Regular" w:hAnsi="Times New Roman Regular" w:cs="Times New Roman Regular"/>
          <w:iCs/>
          <w:color w:val="000000" w:themeColor="text1"/>
          <w:sz w:val="24"/>
          <w:szCs w:val="24"/>
          <w:highlight w:val="yellow"/>
        </w:rPr>
        <w:t>ha</w:t>
      </w:r>
      <w:r>
        <w:rPr>
          <w:rFonts w:ascii="Times New Roman Regular" w:hAnsi="Times New Roman Regular" w:cs="Times New Roman Regular"/>
          <w:iCs/>
          <w:color w:val="000000" w:themeColor="text1"/>
          <w:sz w:val="24"/>
          <w:szCs w:val="24"/>
        </w:rPr>
        <w:t>s also be</w:t>
      </w:r>
      <w:r>
        <w:rPr>
          <w:rFonts w:ascii="Times New Roman Regular" w:hAnsi="Times New Roman Regular" w:cs="Times New Roman Regular"/>
          <w:iCs/>
          <w:color w:val="000000" w:themeColor="text1"/>
          <w:sz w:val="24"/>
          <w:szCs w:val="24"/>
          <w:highlight w:val="yellow"/>
        </w:rPr>
        <w:t>e</w:t>
      </w:r>
      <w:r>
        <w:rPr>
          <w:rFonts w:ascii="Times New Roman Regular" w:hAnsi="Times New Roman Regular" w:cs="Times New Roman Regular"/>
          <w:iCs/>
          <w:color w:val="000000" w:themeColor="text1"/>
          <w:sz w:val="24"/>
          <w:szCs w:val="24"/>
        </w:rPr>
        <w:t xml:space="preserve">n recognised as having a modulating effect on pesticide-induced oxidative damage in fish </w:t>
      </w:r>
      <w:r>
        <w:rPr>
          <w:rFonts w:ascii="Times New Roman Regular" w:hAnsi="Times New Roman Regular" w:cs="Times New Roman Regular"/>
          <w:iCs/>
          <w:color w:val="000000" w:themeColor="text1"/>
          <w:sz w:val="24"/>
          <w:szCs w:val="24"/>
          <w:highlight w:val="yellow"/>
        </w:rPr>
        <w:t>expose</w:t>
      </w:r>
      <w:r>
        <w:rPr>
          <w:rFonts w:ascii="Times New Roman Regular" w:hAnsi="Times New Roman Regular" w:cs="Times New Roman Regular"/>
          <w:iCs/>
          <w:color w:val="000000" w:themeColor="text1"/>
          <w:sz w:val="24"/>
          <w:szCs w:val="24"/>
        </w:rPr>
        <w:t>d</w:t>
      </w:r>
      <w:r>
        <w:rPr>
          <w:rFonts w:ascii="Times New Roman Regular" w:hAnsi="Times New Roman Regular" w:cs="Times New Roman Regular"/>
          <w:iCs/>
          <w:color w:val="000000" w:themeColor="text1"/>
          <w:sz w:val="24"/>
          <w:szCs w:val="24"/>
          <w:highlight w:val="yellow"/>
        </w:rPr>
        <w:t xml:space="preserve"> to</w:t>
      </w:r>
      <w:r>
        <w:rPr>
          <w:rFonts w:ascii="Times New Roman Regular" w:hAnsi="Times New Roman Regular" w:cs="Times New Roman Regular"/>
          <w:iCs/>
          <w:color w:val="000000" w:themeColor="text1"/>
          <w:sz w:val="24"/>
          <w:szCs w:val="24"/>
        </w:rPr>
        <w:t xml:space="preserve"> multiple pesticide stressors (Waheed et al., 2026). </w:t>
      </w:r>
      <w:r>
        <w:rPr>
          <w:rFonts w:ascii="Times New Roman Regular" w:hAnsi="Times New Roman Regular" w:cs="Times New Roman Regular"/>
          <w:iCs/>
          <w:color w:val="000000" w:themeColor="text1"/>
          <w:sz w:val="24"/>
          <w:szCs w:val="24"/>
          <w:highlight w:val="yellow"/>
        </w:rPr>
        <w:t>R</w:t>
      </w:r>
      <w:r>
        <w:rPr>
          <w:rFonts w:ascii="Times New Roman Regular" w:hAnsi="Times New Roman Regular" w:cs="Times New Roman Regular"/>
          <w:iCs/>
          <w:color w:val="000000" w:themeColor="text1"/>
          <w:sz w:val="24"/>
          <w:szCs w:val="24"/>
        </w:rPr>
        <w:t>ecent report</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 xml:space="preserve"> of other biochemi</w:t>
      </w:r>
      <w:r>
        <w:rPr>
          <w:rFonts w:ascii="Times New Roman Regular" w:hAnsi="Times New Roman Regular" w:cs="Times New Roman Regular"/>
          <w:iCs/>
          <w:color w:val="000000" w:themeColor="text1"/>
          <w:sz w:val="24"/>
          <w:szCs w:val="24"/>
          <w:highlight w:val="yellow"/>
        </w:rPr>
        <w:t>cal</w:t>
      </w:r>
      <w:r>
        <w:rPr>
          <w:rFonts w:ascii="Times New Roman Regular" w:hAnsi="Times New Roman Regular" w:cs="Times New Roman Regular"/>
          <w:iCs/>
          <w:color w:val="000000" w:themeColor="text1"/>
          <w:sz w:val="24"/>
          <w:szCs w:val="24"/>
        </w:rPr>
        <w:t xml:space="preserve"> and cellular effects in </w:t>
      </w:r>
      <w:r>
        <w:rPr>
          <w:rFonts w:ascii="Times New Roman Regular" w:hAnsi="Times New Roman Regular" w:cs="Times New Roman Regular"/>
          <w:i/>
          <w:iCs/>
          <w:color w:val="000000" w:themeColor="text1"/>
          <w:sz w:val="24"/>
          <w:szCs w:val="24"/>
          <w:highlight w:val="yellow"/>
        </w:rPr>
        <w:t>C. punctatus</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ar</w:t>
      </w:r>
      <w:r>
        <w:rPr>
          <w:rFonts w:ascii="Times New Roman Regular" w:hAnsi="Times New Roman Regular" w:cs="Times New Roman Regular"/>
          <w:iCs/>
          <w:color w:val="000000" w:themeColor="text1"/>
          <w:sz w:val="24"/>
          <w:szCs w:val="24"/>
        </w:rPr>
        <w:t xml:space="preserve">e </w:t>
      </w:r>
      <w:r>
        <w:rPr>
          <w:rFonts w:ascii="Times New Roman Regular" w:hAnsi="Times New Roman Regular" w:cs="Times New Roman Regular"/>
          <w:iCs/>
          <w:color w:val="000000" w:themeColor="text1"/>
          <w:sz w:val="24"/>
          <w:szCs w:val="24"/>
          <w:highlight w:val="yellow"/>
        </w:rPr>
        <w:t>rele</w:t>
      </w:r>
      <w:r>
        <w:rPr>
          <w:rFonts w:ascii="Times New Roman Regular" w:hAnsi="Times New Roman Regular" w:cs="Times New Roman Regular"/>
          <w:iCs/>
          <w:color w:val="000000" w:themeColor="text1"/>
          <w:sz w:val="24"/>
          <w:szCs w:val="24"/>
        </w:rPr>
        <w:t>v</w:t>
      </w:r>
      <w:r>
        <w:rPr>
          <w:rFonts w:ascii="Times New Roman Regular" w:hAnsi="Times New Roman Regular" w:cs="Times New Roman Regular"/>
          <w:iCs/>
          <w:color w:val="000000" w:themeColor="text1"/>
          <w:sz w:val="24"/>
          <w:szCs w:val="24"/>
          <w:highlight w:val="yellow"/>
        </w:rPr>
        <w:t>a</w:t>
      </w:r>
      <w:r>
        <w:rPr>
          <w:rFonts w:ascii="Times New Roman Regular" w:hAnsi="Times New Roman Regular" w:cs="Times New Roman Regular"/>
          <w:iCs/>
          <w:color w:val="000000" w:themeColor="text1"/>
          <w:sz w:val="24"/>
          <w:szCs w:val="24"/>
        </w:rPr>
        <w:t xml:space="preserve">nt to the present findings. In the same species, exposure to </w:t>
      </w:r>
      <w:r>
        <w:rPr>
          <w:rFonts w:ascii="Times New Roman Regular" w:hAnsi="Times New Roman Regular" w:cs="Times New Roman Regular"/>
          <w:iCs/>
          <w:color w:val="000000" w:themeColor="text1"/>
          <w:sz w:val="24"/>
          <w:szCs w:val="24"/>
          <w:highlight w:val="yellow"/>
        </w:rPr>
        <w:t>m</w:t>
      </w:r>
      <w:r>
        <w:rPr>
          <w:rFonts w:ascii="Times New Roman Regular" w:hAnsi="Times New Roman Regular" w:cs="Times New Roman Regular"/>
          <w:iCs/>
          <w:color w:val="000000" w:themeColor="text1"/>
          <w:sz w:val="24"/>
          <w:szCs w:val="24"/>
        </w:rPr>
        <w:t>ancozeb ha</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 xml:space="preserve"> been </w:t>
      </w:r>
      <w:r>
        <w:rPr>
          <w:rFonts w:ascii="Times New Roman Regular" w:hAnsi="Times New Roman Regular" w:cs="Times New Roman Regular"/>
          <w:iCs/>
          <w:color w:val="000000" w:themeColor="text1"/>
          <w:sz w:val="24"/>
          <w:szCs w:val="24"/>
          <w:highlight w:val="yellow"/>
        </w:rPr>
        <w:t>asso</w:t>
      </w:r>
      <w:r>
        <w:rPr>
          <w:rFonts w:ascii="Times New Roman Regular" w:hAnsi="Times New Roman Regular" w:cs="Times New Roman Regular"/>
          <w:iCs/>
          <w:color w:val="000000" w:themeColor="text1"/>
          <w:sz w:val="24"/>
          <w:szCs w:val="24"/>
        </w:rPr>
        <w:t>c</w:t>
      </w:r>
      <w:r>
        <w:rPr>
          <w:rFonts w:ascii="Times New Roman Regular" w:hAnsi="Times New Roman Regular" w:cs="Times New Roman Regular"/>
          <w:iCs/>
          <w:color w:val="000000" w:themeColor="text1"/>
          <w:sz w:val="24"/>
          <w:szCs w:val="24"/>
          <w:highlight w:val="yellow"/>
        </w:rPr>
        <w:t>i</w:t>
      </w:r>
      <w:r>
        <w:rPr>
          <w:rFonts w:ascii="Times New Roman Regular" w:hAnsi="Times New Roman Regular" w:cs="Times New Roman Regular"/>
          <w:iCs/>
          <w:color w:val="000000" w:themeColor="text1"/>
          <w:sz w:val="24"/>
          <w:szCs w:val="24"/>
        </w:rPr>
        <w:t xml:space="preserve">ated with changes in biochemical indicators and </w:t>
      </w:r>
      <w:r>
        <w:rPr>
          <w:rFonts w:ascii="Times New Roman Regular" w:hAnsi="Times New Roman Regular" w:cs="Times New Roman Regular"/>
          <w:iCs/>
          <w:color w:val="000000" w:themeColor="text1"/>
          <w:sz w:val="24"/>
          <w:szCs w:val="24"/>
          <w:highlight w:val="yellow"/>
        </w:rPr>
        <w:t xml:space="preserve">hepatic </w:t>
      </w:r>
      <w:r>
        <w:rPr>
          <w:rFonts w:ascii="Times New Roman Regular" w:hAnsi="Times New Roman Regular" w:cs="Times New Roman Regular"/>
          <w:iCs/>
          <w:color w:val="000000" w:themeColor="text1"/>
          <w:sz w:val="24"/>
          <w:szCs w:val="24"/>
        </w:rPr>
        <w:t>redox status (Khan et al., 202</w:t>
      </w:r>
      <w:r>
        <w:rPr>
          <w:rFonts w:ascii="Times New Roman Regular" w:hAnsi="Times New Roman Regular" w:cs="Times New Roman Regular"/>
          <w:iCs/>
          <w:color w:val="000000" w:themeColor="text1"/>
          <w:sz w:val="24"/>
          <w:szCs w:val="24"/>
          <w:highlight w:val="yellow"/>
        </w:rPr>
        <w:t>5</w:t>
      </w:r>
      <w:r>
        <w:rPr>
          <w:rFonts w:ascii="Times New Roman Regular" w:hAnsi="Times New Roman Regular" w:cs="Times New Roman Regular"/>
          <w:iCs/>
          <w:color w:val="000000" w:themeColor="text1"/>
          <w:sz w:val="24"/>
          <w:szCs w:val="24"/>
        </w:rPr>
        <w:t xml:space="preserve">). Recent studies </w:t>
      </w:r>
      <w:r>
        <w:rPr>
          <w:rFonts w:ascii="Times New Roman Regular" w:hAnsi="Times New Roman Regular" w:cs="Times New Roman Regular"/>
          <w:iCs/>
          <w:color w:val="000000" w:themeColor="text1"/>
          <w:sz w:val="24"/>
          <w:szCs w:val="24"/>
          <w:highlight w:val="yellow"/>
        </w:rPr>
        <w:t xml:space="preserve">have </w:t>
      </w:r>
      <w:r>
        <w:rPr>
          <w:rFonts w:ascii="Times New Roman Regular" w:hAnsi="Times New Roman Regular" w:cs="Times New Roman Regular"/>
          <w:iCs/>
          <w:color w:val="000000" w:themeColor="text1"/>
          <w:sz w:val="24"/>
          <w:szCs w:val="24"/>
        </w:rPr>
        <w:t>also reported histopathological, haematological</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and genotoxic changes after organophosphate exposure, illustrating that organophosphate stress e</w:t>
      </w:r>
      <w:r>
        <w:rPr>
          <w:rFonts w:ascii="Times New Roman Regular" w:hAnsi="Times New Roman Regular" w:cs="Times New Roman Regular"/>
          <w:iCs/>
          <w:color w:val="000000" w:themeColor="text1"/>
          <w:sz w:val="24"/>
          <w:szCs w:val="24"/>
          <w:highlight w:val="yellow"/>
        </w:rPr>
        <w:t>xtend</w:t>
      </w:r>
      <w:r>
        <w:rPr>
          <w:rFonts w:ascii="Times New Roman Regular" w:hAnsi="Times New Roman Regular" w:cs="Times New Roman Regular"/>
          <w:iCs/>
          <w:color w:val="000000" w:themeColor="text1"/>
          <w:sz w:val="24"/>
          <w:szCs w:val="24"/>
        </w:rPr>
        <w:t>s beyond individual biochemical responses (Ahmed et al., 2025</w:t>
      </w:r>
      <w:r>
        <w:rPr>
          <w:rFonts w:ascii="Times New Roman Regular" w:hAnsi="Times New Roman Regular" w:cs="Times New Roman Regular"/>
          <w:iCs/>
          <w:color w:val="000000" w:themeColor="text1"/>
          <w:sz w:val="24"/>
          <w:szCs w:val="24"/>
          <w:highlight w:val="yellow"/>
        </w:rPr>
        <w:t>; Kumar et al., 2025</w:t>
      </w:r>
      <w:r>
        <w:rPr>
          <w:rFonts w:ascii="Times New Roman Regular" w:hAnsi="Times New Roman Regular" w:cs="Times New Roman Regular"/>
          <w:iCs/>
          <w:color w:val="000000" w:themeColor="text1"/>
          <w:sz w:val="24"/>
          <w:szCs w:val="24"/>
        </w:rPr>
        <w:t>). Acu</w:t>
      </w:r>
      <w:r>
        <w:rPr>
          <w:rFonts w:ascii="Times New Roman Regular" w:hAnsi="Times New Roman Regular" w:cs="Times New Roman Regular"/>
          <w:iCs/>
          <w:color w:val="000000" w:themeColor="text1"/>
          <w:sz w:val="24"/>
          <w:szCs w:val="24"/>
          <w:highlight w:val="yellow"/>
        </w:rPr>
        <w:t>te dimethoa</w:t>
      </w:r>
      <w:r>
        <w:rPr>
          <w:rFonts w:ascii="Times New Roman Regular" w:hAnsi="Times New Roman Regular" w:cs="Times New Roman Regular"/>
          <w:iCs/>
          <w:color w:val="000000" w:themeColor="text1"/>
          <w:sz w:val="24"/>
          <w:szCs w:val="24"/>
        </w:rPr>
        <w:t xml:space="preserve">te exposure has also been reported to cause dose-dependent behavioural and toxicological effects in </w:t>
      </w:r>
      <w:r>
        <w:rPr>
          <w:rFonts w:ascii="Times New Roman Regular" w:hAnsi="Times New Roman Regular" w:cs="Times New Roman Regular"/>
          <w:i/>
          <w:iCs/>
          <w:color w:val="000000" w:themeColor="text1"/>
          <w:sz w:val="24"/>
          <w:szCs w:val="24"/>
          <w:highlight w:val="yellow"/>
        </w:rPr>
        <w:t>C. punctatus</w:t>
      </w:r>
      <w:r>
        <w:rPr>
          <w:rFonts w:ascii="Times New Roman Regular" w:hAnsi="Times New Roman Regular" w:cs="Times New Roman Regular"/>
          <w:iCs/>
          <w:color w:val="000000" w:themeColor="text1"/>
          <w:sz w:val="24"/>
          <w:szCs w:val="24"/>
        </w:rPr>
        <w:t xml:space="preserve"> (Chandra </w:t>
      </w:r>
      <w:r>
        <w:rPr>
          <w:rFonts w:ascii="Times New Roman Regular" w:hAnsi="Times New Roman Regular" w:cs="Times New Roman Regular"/>
          <w:iCs/>
          <w:color w:val="000000" w:themeColor="text1"/>
          <w:sz w:val="24"/>
          <w:szCs w:val="24"/>
          <w:highlight w:val="yellow"/>
        </w:rPr>
        <w:t>et</w:t>
      </w:r>
      <w:r>
        <w:rPr>
          <w:rFonts w:ascii="Times New Roman Regular" w:hAnsi="Times New Roman Regular" w:cs="Times New Roman Regular"/>
          <w:iCs/>
          <w:color w:val="000000" w:themeColor="text1"/>
          <w:sz w:val="24"/>
          <w:szCs w:val="24"/>
        </w:rPr>
        <w:t xml:space="preserve"> a</w:t>
      </w:r>
      <w:r>
        <w:rPr>
          <w:rFonts w:ascii="Times New Roman Regular" w:hAnsi="Times New Roman Regular" w:cs="Times New Roman Regular"/>
          <w:iCs/>
          <w:color w:val="000000" w:themeColor="text1"/>
          <w:sz w:val="24"/>
          <w:szCs w:val="24"/>
          <w:highlight w:val="yellow"/>
        </w:rPr>
        <w:t>l.</w:t>
      </w:r>
      <w:r>
        <w:rPr>
          <w:rFonts w:ascii="Times New Roman Regular" w:hAnsi="Times New Roman Regular" w:cs="Times New Roman Regular"/>
          <w:iCs/>
          <w:color w:val="000000" w:themeColor="text1"/>
          <w:sz w:val="24"/>
          <w:szCs w:val="24"/>
        </w:rPr>
        <w:t>, 2025).</w:t>
      </w:r>
    </w:p>
    <w:p w14:paraId="5C807E57" w14:textId="77777777" w:rsidR="00BC0119" w:rsidRDefault="00BC0119" w:rsidP="0086259C">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rPr>
        <w:t>The present data suggest that ascorbic</w:t>
      </w:r>
      <w:r>
        <w:rPr>
          <w:rFonts w:ascii="Times New Roman Regular" w:hAnsi="Times New Roman Regular" w:cs="Times New Roman Regular"/>
          <w:iCs/>
          <w:color w:val="000000" w:themeColor="text1"/>
          <w:sz w:val="24"/>
          <w:szCs w:val="24"/>
          <w:highlight w:val="yellow"/>
        </w:rPr>
        <w:t xml:space="preserve"> </w:t>
      </w:r>
      <w:r>
        <w:rPr>
          <w:rFonts w:ascii="Times New Roman Regular" w:hAnsi="Times New Roman Regular" w:cs="Times New Roman Regular"/>
          <w:iCs/>
          <w:color w:val="000000" w:themeColor="text1"/>
          <w:sz w:val="24"/>
          <w:szCs w:val="24"/>
        </w:rPr>
        <w:t>acid status is a measurable biochemical response that can occur in a tissue</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specific manner </w:t>
      </w:r>
      <w:r>
        <w:rPr>
          <w:rFonts w:ascii="Times New Roman Regular" w:hAnsi="Times New Roman Regular" w:cs="Times New Roman Regular"/>
          <w:iCs/>
          <w:color w:val="000000" w:themeColor="text1"/>
          <w:sz w:val="24"/>
          <w:szCs w:val="24"/>
          <w:highlight w:val="yellow"/>
        </w:rPr>
        <w:t>during</w:t>
      </w:r>
      <w:r>
        <w:rPr>
          <w:rFonts w:ascii="Times New Roman Regular" w:hAnsi="Times New Roman Regular" w:cs="Times New Roman Regular"/>
          <w:iCs/>
          <w:color w:val="000000" w:themeColor="text1"/>
          <w:sz w:val="24"/>
          <w:szCs w:val="24"/>
        </w:rPr>
        <w:t xml:space="preserve"> chronic sub</w:t>
      </w:r>
      <w:r>
        <w:rPr>
          <w:rFonts w:ascii="Times New Roman Regular" w:hAnsi="Times New Roman Regular" w:cs="Times New Roman Regular"/>
          <w:iCs/>
          <w:color w:val="000000" w:themeColor="text1"/>
          <w:sz w:val="24"/>
          <w:szCs w:val="24"/>
          <w:highlight w:val="yellow"/>
        </w:rPr>
        <w:t>lethal</w:t>
      </w:r>
      <w:r>
        <w:rPr>
          <w:rFonts w:ascii="Times New Roman Regular" w:hAnsi="Times New Roman Regular" w:cs="Times New Roman Regular"/>
          <w:iCs/>
          <w:color w:val="000000" w:themeColor="text1"/>
          <w:sz w:val="24"/>
          <w:szCs w:val="24"/>
        </w:rPr>
        <w:t xml:space="preserve"> exposure </w:t>
      </w:r>
      <w:r>
        <w:rPr>
          <w:rFonts w:ascii="Times New Roman Regular" w:hAnsi="Times New Roman Regular" w:cs="Times New Roman Regular"/>
          <w:iCs/>
          <w:color w:val="000000" w:themeColor="text1"/>
          <w:sz w:val="24"/>
          <w:szCs w:val="24"/>
          <w:highlight w:val="yellow"/>
        </w:rPr>
        <w:t>t</w:t>
      </w:r>
      <w:r>
        <w:rPr>
          <w:rFonts w:ascii="Times New Roman Regular" w:hAnsi="Times New Roman Regular" w:cs="Times New Roman Regular"/>
          <w:iCs/>
          <w:color w:val="000000" w:themeColor="text1"/>
          <w:sz w:val="24"/>
          <w:szCs w:val="24"/>
        </w:rPr>
        <w:t>o dimethoate. Th</w:t>
      </w:r>
      <w:r>
        <w:rPr>
          <w:rFonts w:ascii="Times New Roman Regular" w:hAnsi="Times New Roman Regular" w:cs="Times New Roman Regular"/>
          <w:iCs/>
          <w:color w:val="000000" w:themeColor="text1"/>
          <w:sz w:val="24"/>
          <w:szCs w:val="24"/>
          <w:highlight w:val="yellow"/>
        </w:rPr>
        <w:t>e</w:t>
      </w:r>
      <w:r>
        <w:rPr>
          <w:rFonts w:ascii="Times New Roman Regular" w:hAnsi="Times New Roman Regular" w:cs="Times New Roman Regular"/>
          <w:iCs/>
          <w:color w:val="000000" w:themeColor="text1"/>
          <w:sz w:val="24"/>
          <w:szCs w:val="24"/>
        </w:rPr>
        <w:t xml:space="preserve"> simultaneous decrease in </w:t>
      </w:r>
      <w:r>
        <w:rPr>
          <w:rFonts w:ascii="Times New Roman Regular" w:hAnsi="Times New Roman Regular" w:cs="Times New Roman Regular"/>
          <w:iCs/>
          <w:color w:val="000000" w:themeColor="text1"/>
          <w:sz w:val="24"/>
          <w:szCs w:val="24"/>
          <w:highlight w:val="yellow"/>
        </w:rPr>
        <w:t xml:space="preserve">the </w:t>
      </w:r>
      <w:r>
        <w:rPr>
          <w:rFonts w:ascii="Times New Roman Regular" w:hAnsi="Times New Roman Regular" w:cs="Times New Roman Regular"/>
          <w:iCs/>
          <w:color w:val="000000" w:themeColor="text1"/>
          <w:sz w:val="24"/>
          <w:szCs w:val="24"/>
        </w:rPr>
        <w:t xml:space="preserve">gills and </w:t>
      </w:r>
      <w:r>
        <w:rPr>
          <w:rFonts w:ascii="Times New Roman Regular" w:hAnsi="Times New Roman Regular" w:cs="Times New Roman Regular"/>
          <w:iCs/>
          <w:color w:val="000000" w:themeColor="text1"/>
          <w:sz w:val="24"/>
          <w:szCs w:val="24"/>
          <w:highlight w:val="yellow"/>
        </w:rPr>
        <w:t>inc</w:t>
      </w:r>
      <w:r>
        <w:rPr>
          <w:rFonts w:ascii="Times New Roman Regular" w:hAnsi="Times New Roman Regular" w:cs="Times New Roman Regular"/>
          <w:iCs/>
          <w:color w:val="000000" w:themeColor="text1"/>
          <w:sz w:val="24"/>
          <w:szCs w:val="24"/>
        </w:rPr>
        <w:t>r</w:t>
      </w:r>
      <w:r>
        <w:rPr>
          <w:rFonts w:ascii="Times New Roman Regular" w:hAnsi="Times New Roman Regular" w:cs="Times New Roman Regular"/>
          <w:iCs/>
          <w:color w:val="000000" w:themeColor="text1"/>
          <w:sz w:val="24"/>
          <w:szCs w:val="24"/>
          <w:highlight w:val="yellow"/>
        </w:rPr>
        <w:t>ea</w:t>
      </w:r>
      <w:r>
        <w:rPr>
          <w:rFonts w:ascii="Times New Roman Regular" w:hAnsi="Times New Roman Regular" w:cs="Times New Roman Regular"/>
          <w:iCs/>
          <w:color w:val="000000" w:themeColor="text1"/>
          <w:sz w:val="24"/>
          <w:szCs w:val="24"/>
        </w:rPr>
        <w:t>se</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 xml:space="preserve"> in</w:t>
      </w:r>
      <w:r>
        <w:rPr>
          <w:rFonts w:ascii="Times New Roman Regular" w:hAnsi="Times New Roman Regular" w:cs="Times New Roman Regular"/>
          <w:iCs/>
          <w:color w:val="000000" w:themeColor="text1"/>
          <w:sz w:val="24"/>
          <w:szCs w:val="24"/>
          <w:highlight w:val="yellow"/>
        </w:rPr>
        <w:t xml:space="preserve"> the</w:t>
      </w:r>
      <w:r>
        <w:rPr>
          <w:rFonts w:ascii="Times New Roman Regular" w:hAnsi="Times New Roman Regular" w:cs="Times New Roman Regular"/>
          <w:iCs/>
          <w:color w:val="000000" w:themeColor="text1"/>
          <w:sz w:val="24"/>
          <w:szCs w:val="24"/>
        </w:rPr>
        <w:t xml:space="preserve"> liver and muscle suggest that tissue-specific differences in antioxidant response m</w:t>
      </w:r>
      <w:r>
        <w:rPr>
          <w:rFonts w:ascii="Times New Roman Regular" w:hAnsi="Times New Roman Regular" w:cs="Times New Roman Regular"/>
          <w:iCs/>
          <w:color w:val="000000" w:themeColor="text1"/>
          <w:sz w:val="24"/>
          <w:szCs w:val="24"/>
          <w:highlight w:val="yellow"/>
        </w:rPr>
        <w:t>ay</w:t>
      </w:r>
      <w:r>
        <w:rPr>
          <w:rFonts w:ascii="Times New Roman Regular" w:hAnsi="Times New Roman Regular" w:cs="Times New Roman Regular"/>
          <w:iCs/>
          <w:color w:val="000000" w:themeColor="text1"/>
          <w:sz w:val="24"/>
          <w:szCs w:val="24"/>
        </w:rPr>
        <w:t xml:space="preserve"> be masked </w:t>
      </w:r>
      <w:r>
        <w:rPr>
          <w:rFonts w:ascii="Times New Roman Regular" w:hAnsi="Times New Roman Regular" w:cs="Times New Roman Regular"/>
          <w:iCs/>
          <w:color w:val="000000" w:themeColor="text1"/>
          <w:sz w:val="24"/>
          <w:szCs w:val="24"/>
          <w:highlight w:val="yellow"/>
        </w:rPr>
        <w:t>in</w:t>
      </w:r>
      <w:r>
        <w:rPr>
          <w:rFonts w:ascii="Times New Roman Regular" w:hAnsi="Times New Roman Regular" w:cs="Times New Roman Regular"/>
          <w:iCs/>
          <w:color w:val="000000" w:themeColor="text1"/>
          <w:sz w:val="24"/>
          <w:szCs w:val="24"/>
        </w:rPr>
        <w:t xml:space="preserve"> whole-animal a</w:t>
      </w:r>
      <w:r>
        <w:rPr>
          <w:rFonts w:ascii="Times New Roman Regular" w:hAnsi="Times New Roman Regular" w:cs="Times New Roman Regular"/>
          <w:iCs/>
          <w:color w:val="000000" w:themeColor="text1"/>
          <w:sz w:val="24"/>
          <w:szCs w:val="24"/>
          <w:highlight w:val="yellow"/>
        </w:rPr>
        <w:t>ssessme</w:t>
      </w:r>
      <w:r>
        <w:rPr>
          <w:rFonts w:ascii="Times New Roman Regular" w:hAnsi="Times New Roman Regular" w:cs="Times New Roman Regular"/>
          <w:iCs/>
          <w:color w:val="000000" w:themeColor="text1"/>
          <w:sz w:val="24"/>
          <w:szCs w:val="24"/>
        </w:rPr>
        <w:t xml:space="preserve">nts. The findings </w:t>
      </w:r>
      <w:r>
        <w:rPr>
          <w:rFonts w:ascii="Times New Roman Regular" w:hAnsi="Times New Roman Regular" w:cs="Times New Roman Regular"/>
          <w:iCs/>
          <w:color w:val="000000" w:themeColor="text1"/>
          <w:sz w:val="24"/>
          <w:szCs w:val="24"/>
          <w:highlight w:val="yellow"/>
        </w:rPr>
        <w:t>a</w:t>
      </w:r>
      <w:r>
        <w:rPr>
          <w:rFonts w:ascii="Times New Roman Regular" w:hAnsi="Times New Roman Regular" w:cs="Times New Roman Regular"/>
          <w:iCs/>
          <w:color w:val="000000" w:themeColor="text1"/>
          <w:sz w:val="24"/>
          <w:szCs w:val="24"/>
        </w:rPr>
        <w:t xml:space="preserve">dd </w:t>
      </w:r>
      <w:r>
        <w:rPr>
          <w:rFonts w:ascii="Times New Roman Regular" w:hAnsi="Times New Roman Regular" w:cs="Times New Roman Regular"/>
          <w:iCs/>
          <w:color w:val="000000" w:themeColor="text1"/>
          <w:sz w:val="24"/>
          <w:szCs w:val="24"/>
          <w:highlight w:val="yellow"/>
        </w:rPr>
        <w:t>a</w:t>
      </w:r>
      <w:r>
        <w:rPr>
          <w:rFonts w:ascii="Times New Roman Regular" w:hAnsi="Times New Roman Regular" w:cs="Times New Roman Regular"/>
          <w:iCs/>
          <w:color w:val="000000" w:themeColor="text1"/>
          <w:sz w:val="24"/>
          <w:szCs w:val="24"/>
        </w:rPr>
        <w:t xml:space="preserve"> tissue-resolved biochemical component </w:t>
      </w:r>
      <w:r>
        <w:rPr>
          <w:rFonts w:ascii="Times New Roman Regular" w:hAnsi="Times New Roman Regular" w:cs="Times New Roman Regular"/>
          <w:iCs/>
          <w:color w:val="000000" w:themeColor="text1"/>
          <w:sz w:val="24"/>
          <w:szCs w:val="24"/>
          <w:highlight w:val="yellow"/>
        </w:rPr>
        <w:lastRenderedPageBreak/>
        <w:t>t</w:t>
      </w:r>
      <w:r>
        <w:rPr>
          <w:rFonts w:ascii="Times New Roman Regular" w:hAnsi="Times New Roman Regular" w:cs="Times New Roman Regular"/>
          <w:iCs/>
          <w:color w:val="000000" w:themeColor="text1"/>
          <w:sz w:val="24"/>
          <w:szCs w:val="24"/>
        </w:rPr>
        <w:t xml:space="preserve">o </w:t>
      </w:r>
      <w:r>
        <w:rPr>
          <w:rFonts w:ascii="Times New Roman Regular" w:hAnsi="Times New Roman Regular" w:cs="Times New Roman Regular"/>
          <w:iCs/>
          <w:color w:val="000000" w:themeColor="text1"/>
          <w:sz w:val="24"/>
          <w:szCs w:val="24"/>
          <w:highlight w:val="yellow"/>
        </w:rPr>
        <w:t>the</w:t>
      </w:r>
      <w:r>
        <w:rPr>
          <w:rFonts w:ascii="Times New Roman Regular" w:hAnsi="Times New Roman Regular" w:cs="Times New Roman Regular"/>
          <w:iCs/>
          <w:color w:val="000000" w:themeColor="text1"/>
          <w:sz w:val="24"/>
          <w:szCs w:val="24"/>
        </w:rPr>
        <w:t xml:space="preserve"> pesticide</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stress assessment framework that has been increasingly supported by recent research in fish.</w:t>
      </w:r>
    </w:p>
    <w:p w14:paraId="487BB9A1" w14:textId="77777777" w:rsidR="00BC0119" w:rsidRPr="00BC0119" w:rsidRDefault="00BC0119" w:rsidP="0086259C">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rPr>
        <w:t>Recent research support</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 xml:space="preserve"> integrated biomarker approaches for assessing pesticide stress in fish;</w:t>
      </w:r>
      <w:r>
        <w:rPr>
          <w:rFonts w:ascii="Times New Roman Regular" w:hAnsi="Times New Roman Regular" w:cs="Times New Roman Regular"/>
          <w:iCs/>
          <w:color w:val="000000" w:themeColor="text1"/>
          <w:sz w:val="24"/>
          <w:szCs w:val="24"/>
          <w:highlight w:val="yellow"/>
        </w:rPr>
        <w:t xml:space="preserve"> the</w:t>
      </w:r>
      <w:r>
        <w:rPr>
          <w:rFonts w:ascii="Times New Roman Regular" w:hAnsi="Times New Roman Regular" w:cs="Times New Roman Regular"/>
          <w:iCs/>
          <w:color w:val="000000" w:themeColor="text1"/>
          <w:sz w:val="24"/>
          <w:szCs w:val="24"/>
        </w:rPr>
        <w:t xml:space="preserve"> findings of this study contribute a tissue-resolved biochemical dimension to this framework (Kumari, 2026). Therefore, further work exploring ascorbic</w:t>
      </w:r>
      <w:r>
        <w:rPr>
          <w:rFonts w:ascii="Times New Roman Regular" w:hAnsi="Times New Roman Regular" w:cs="Times New Roman Regular"/>
          <w:iCs/>
          <w:color w:val="000000" w:themeColor="text1"/>
          <w:sz w:val="24"/>
          <w:szCs w:val="24"/>
          <w:highlight w:val="yellow"/>
        </w:rPr>
        <w:t xml:space="preserve"> </w:t>
      </w:r>
      <w:r>
        <w:rPr>
          <w:rFonts w:ascii="Times New Roman Regular" w:hAnsi="Times New Roman Regular" w:cs="Times New Roman Regular"/>
          <w:iCs/>
          <w:color w:val="000000" w:themeColor="text1"/>
          <w:sz w:val="24"/>
          <w:szCs w:val="24"/>
        </w:rPr>
        <w:t>acid dynamics in conjunction with other biomarkers (redo</w:t>
      </w:r>
      <w:r>
        <w:rPr>
          <w:rFonts w:ascii="Times New Roman Regular" w:hAnsi="Times New Roman Regular" w:cs="Times New Roman Regular"/>
          <w:iCs/>
          <w:color w:val="000000" w:themeColor="text1"/>
          <w:sz w:val="24"/>
          <w:szCs w:val="24"/>
          <w:highlight w:val="yellow"/>
        </w:rPr>
        <w:t>x</w:t>
      </w:r>
      <w:r>
        <w:rPr>
          <w:rFonts w:ascii="Times New Roman Regular" w:hAnsi="Times New Roman Regular" w:cs="Times New Roman Regular"/>
          <w:iCs/>
          <w:color w:val="000000" w:themeColor="text1"/>
          <w:sz w:val="24"/>
          <w:szCs w:val="24"/>
        </w:rPr>
        <w:t>, histopatholog</w:t>
      </w:r>
      <w:r>
        <w:rPr>
          <w:rFonts w:ascii="Times New Roman Regular" w:hAnsi="Times New Roman Regular" w:cs="Times New Roman Regular"/>
          <w:iCs/>
          <w:color w:val="000000" w:themeColor="text1"/>
          <w:sz w:val="24"/>
          <w:szCs w:val="24"/>
          <w:highlight w:val="yellow"/>
        </w:rPr>
        <w:t>ical,</w:t>
      </w:r>
      <w:r>
        <w:rPr>
          <w:rFonts w:ascii="Times New Roman Regular" w:hAnsi="Times New Roman Regular" w:cs="Times New Roman Regular"/>
          <w:iCs/>
          <w:color w:val="000000" w:themeColor="text1"/>
          <w:sz w:val="24"/>
          <w:szCs w:val="24"/>
        </w:rPr>
        <w:t xml:space="preserve"> and molecular) </w:t>
      </w:r>
      <w:r>
        <w:rPr>
          <w:rFonts w:ascii="Times New Roman Regular" w:hAnsi="Times New Roman Regular" w:cs="Times New Roman Regular"/>
          <w:iCs/>
          <w:color w:val="000000" w:themeColor="text1"/>
          <w:sz w:val="24"/>
          <w:szCs w:val="24"/>
          <w:highlight w:val="yellow"/>
        </w:rPr>
        <w:t>i</w:t>
      </w:r>
      <w:r>
        <w:rPr>
          <w:rFonts w:ascii="Times New Roman Regular" w:hAnsi="Times New Roman Regular" w:cs="Times New Roman Regular"/>
          <w:iCs/>
          <w:color w:val="000000" w:themeColor="text1"/>
          <w:sz w:val="24"/>
          <w:szCs w:val="24"/>
        </w:rPr>
        <w:t>s warranted to e</w:t>
      </w:r>
      <w:r>
        <w:rPr>
          <w:rFonts w:ascii="Times New Roman Regular" w:hAnsi="Times New Roman Regular" w:cs="Times New Roman Regular"/>
          <w:iCs/>
          <w:color w:val="000000" w:themeColor="text1"/>
          <w:sz w:val="24"/>
          <w:szCs w:val="24"/>
          <w:highlight w:val="yellow"/>
        </w:rPr>
        <w:t>valuate</w:t>
      </w:r>
      <w:r>
        <w:rPr>
          <w:rFonts w:ascii="Times New Roman Regular" w:hAnsi="Times New Roman Regular" w:cs="Times New Roman Regular"/>
          <w:iCs/>
          <w:color w:val="000000" w:themeColor="text1"/>
          <w:sz w:val="24"/>
          <w:szCs w:val="24"/>
        </w:rPr>
        <w:t xml:space="preserve"> the po</w:t>
      </w:r>
      <w:r>
        <w:rPr>
          <w:rFonts w:ascii="Times New Roman Regular" w:hAnsi="Times New Roman Regular" w:cs="Times New Roman Regular"/>
          <w:iCs/>
          <w:color w:val="000000" w:themeColor="text1"/>
          <w:sz w:val="24"/>
          <w:szCs w:val="24"/>
          <w:highlight w:val="yellow"/>
        </w:rPr>
        <w:t>tential u</w:t>
      </w:r>
      <w:r>
        <w:rPr>
          <w:rFonts w:ascii="Times New Roman Regular" w:hAnsi="Times New Roman Regular" w:cs="Times New Roman Regular"/>
          <w:iCs/>
          <w:color w:val="000000" w:themeColor="text1"/>
          <w:sz w:val="24"/>
          <w:szCs w:val="24"/>
        </w:rPr>
        <w:t>s</w:t>
      </w:r>
      <w:r>
        <w:rPr>
          <w:rFonts w:ascii="Times New Roman Regular" w:hAnsi="Times New Roman Regular" w:cs="Times New Roman Regular"/>
          <w:iCs/>
          <w:color w:val="000000" w:themeColor="text1"/>
          <w:sz w:val="24"/>
          <w:szCs w:val="24"/>
          <w:highlight w:val="yellow"/>
        </w:rPr>
        <w:t>e</w:t>
      </w:r>
      <w:r>
        <w:rPr>
          <w:rFonts w:ascii="Times New Roman Regular" w:hAnsi="Times New Roman Regular" w:cs="Times New Roman Regular"/>
          <w:iCs/>
          <w:color w:val="000000" w:themeColor="text1"/>
          <w:sz w:val="24"/>
          <w:szCs w:val="24"/>
        </w:rPr>
        <w:t xml:space="preserve"> of tissue-specific vitamin C responses to dimethoate contamination in freshwater systems.</w:t>
      </w:r>
    </w:p>
    <w:p w14:paraId="4D8D3027" w14:textId="77777777" w:rsidR="00285028" w:rsidRDefault="00842715" w:rsidP="0086259C">
      <w:pPr>
        <w:spacing w:after="0" w:line="360" w:lineRule="auto"/>
        <w:contextualSpacing/>
        <w:jc w:val="both"/>
        <w:rPr>
          <w:rFonts w:ascii="Times New Roman Regular" w:hAnsi="Times New Roman Regular" w:cs="Times New Roman Regular"/>
          <w:b/>
          <w:bCs/>
          <w:iCs/>
          <w:color w:val="000000" w:themeColor="text1"/>
          <w:sz w:val="24"/>
          <w:szCs w:val="24"/>
        </w:rPr>
      </w:pPr>
      <w:r>
        <w:rPr>
          <w:rFonts w:ascii="Times New Roman Regular" w:hAnsi="Times New Roman Regular" w:cs="Times New Roman Regular"/>
          <w:b/>
          <w:bCs/>
          <w:iCs/>
          <w:color w:val="000000" w:themeColor="text1"/>
          <w:sz w:val="24"/>
          <w:szCs w:val="24"/>
        </w:rPr>
        <w:t>Conclusion</w:t>
      </w:r>
    </w:p>
    <w:p w14:paraId="3C7D19C4" w14:textId="77777777" w:rsidR="00A24767" w:rsidRDefault="00A24767" w:rsidP="0086259C">
      <w:pPr>
        <w:spacing w:after="0" w:line="360" w:lineRule="auto"/>
        <w:contextualSpacing/>
        <w:jc w:val="both"/>
        <w:rPr>
          <w:rFonts w:ascii="Times New Roman Regular" w:hAnsi="Times New Roman Regular" w:cs="Times New Roman Regular"/>
          <w:iCs/>
          <w:color w:val="000000" w:themeColor="text1"/>
          <w:sz w:val="24"/>
          <w:szCs w:val="24"/>
        </w:rPr>
      </w:pPr>
      <w:r>
        <w:rPr>
          <w:rFonts w:ascii="Times New Roman Regular" w:hAnsi="Times New Roman Regular" w:cs="Times New Roman Regular"/>
          <w:iCs/>
          <w:color w:val="000000" w:themeColor="text1"/>
          <w:sz w:val="24"/>
          <w:szCs w:val="24"/>
        </w:rPr>
        <w:t>The present study shows that sublethal exposure to dimethoate causes significant tissue-specific a</w:t>
      </w:r>
      <w:r>
        <w:rPr>
          <w:rFonts w:ascii="Times New Roman Regular" w:hAnsi="Times New Roman Regular" w:cs="Times New Roman Regular"/>
          <w:iCs/>
          <w:color w:val="000000" w:themeColor="text1"/>
          <w:sz w:val="24"/>
          <w:szCs w:val="24"/>
          <w:highlight w:val="yellow"/>
        </w:rPr>
        <w:t>lt</w:t>
      </w:r>
      <w:r>
        <w:rPr>
          <w:rFonts w:ascii="Times New Roman Regular" w:hAnsi="Times New Roman Regular" w:cs="Times New Roman Regular"/>
          <w:iCs/>
          <w:color w:val="000000" w:themeColor="text1"/>
          <w:sz w:val="24"/>
          <w:szCs w:val="24"/>
        </w:rPr>
        <w:t xml:space="preserve">erations in ascorbic acid levels in </w:t>
      </w:r>
      <w:r>
        <w:rPr>
          <w:rFonts w:ascii="Times New Roman Regular" w:hAnsi="Times New Roman Regular" w:cs="Times New Roman Regular"/>
          <w:i/>
          <w:iCs/>
          <w:color w:val="000000" w:themeColor="text1"/>
          <w:sz w:val="24"/>
          <w:szCs w:val="24"/>
          <w:highlight w:val="yellow"/>
        </w:rPr>
        <w:t>C. punctatus</w:t>
      </w:r>
      <w:r>
        <w:rPr>
          <w:rFonts w:ascii="Times New Roman Regular" w:hAnsi="Times New Roman Regular" w:cs="Times New Roman Regular"/>
          <w:iCs/>
          <w:color w:val="000000" w:themeColor="text1"/>
          <w:sz w:val="24"/>
          <w:szCs w:val="24"/>
        </w:rPr>
        <w:t xml:space="preserve">. Liver and muscle ascorbic acid concentrations </w:t>
      </w:r>
      <w:r>
        <w:rPr>
          <w:rFonts w:ascii="Times New Roman Regular" w:hAnsi="Times New Roman Regular" w:cs="Times New Roman Regular"/>
          <w:iCs/>
          <w:color w:val="000000" w:themeColor="text1"/>
          <w:sz w:val="24"/>
          <w:szCs w:val="24"/>
          <w:highlight w:val="yellow"/>
        </w:rPr>
        <w:t>inc</w:t>
      </w:r>
      <w:r>
        <w:rPr>
          <w:rFonts w:ascii="Times New Roman Regular" w:hAnsi="Times New Roman Regular" w:cs="Times New Roman Regular"/>
          <w:iCs/>
          <w:color w:val="000000" w:themeColor="text1"/>
          <w:sz w:val="24"/>
          <w:szCs w:val="24"/>
        </w:rPr>
        <w:t>r</w:t>
      </w:r>
      <w:r>
        <w:rPr>
          <w:rFonts w:ascii="Times New Roman Regular" w:hAnsi="Times New Roman Regular" w:cs="Times New Roman Regular"/>
          <w:iCs/>
          <w:color w:val="000000" w:themeColor="text1"/>
          <w:sz w:val="24"/>
          <w:szCs w:val="24"/>
          <w:highlight w:val="yellow"/>
        </w:rPr>
        <w:t>ea</w:t>
      </w:r>
      <w:r>
        <w:rPr>
          <w:rFonts w:ascii="Times New Roman Regular" w:hAnsi="Times New Roman Regular" w:cs="Times New Roman Regular"/>
          <w:iCs/>
          <w:color w:val="000000" w:themeColor="text1"/>
          <w:sz w:val="24"/>
          <w:szCs w:val="24"/>
        </w:rPr>
        <w:t>se</w:t>
      </w:r>
      <w:r>
        <w:rPr>
          <w:rFonts w:ascii="Times New Roman Regular" w:hAnsi="Times New Roman Regular" w:cs="Times New Roman Regular"/>
          <w:iCs/>
          <w:color w:val="000000" w:themeColor="text1"/>
          <w:sz w:val="24"/>
          <w:szCs w:val="24"/>
          <w:highlight w:val="yellow"/>
        </w:rPr>
        <w:t>d</w:t>
      </w:r>
      <w:r>
        <w:rPr>
          <w:rFonts w:ascii="Times New Roman Regular" w:hAnsi="Times New Roman Regular" w:cs="Times New Roman Regular"/>
          <w:iCs/>
          <w:color w:val="000000" w:themeColor="text1"/>
          <w:sz w:val="24"/>
          <w:szCs w:val="24"/>
        </w:rPr>
        <w:t xml:space="preserve"> during the 30-day exposure, with the greatest change at the highest exposure, whe</w:t>
      </w:r>
      <w:r>
        <w:rPr>
          <w:rFonts w:ascii="Times New Roman Regular" w:hAnsi="Times New Roman Regular" w:cs="Times New Roman Regular"/>
          <w:iCs/>
          <w:color w:val="000000" w:themeColor="text1"/>
          <w:sz w:val="24"/>
          <w:szCs w:val="24"/>
          <w:highlight w:val="yellow"/>
        </w:rPr>
        <w:t>r</w:t>
      </w:r>
      <w:r>
        <w:rPr>
          <w:rFonts w:ascii="Times New Roman Regular" w:hAnsi="Times New Roman Regular" w:cs="Times New Roman Regular"/>
          <w:iCs/>
          <w:color w:val="000000" w:themeColor="text1"/>
          <w:sz w:val="24"/>
          <w:szCs w:val="24"/>
        </w:rPr>
        <w:t>e</w:t>
      </w:r>
      <w:r>
        <w:rPr>
          <w:rFonts w:ascii="Times New Roman Regular" w:hAnsi="Times New Roman Regular" w:cs="Times New Roman Regular"/>
          <w:iCs/>
          <w:color w:val="000000" w:themeColor="text1"/>
          <w:sz w:val="24"/>
          <w:szCs w:val="24"/>
          <w:highlight w:val="yellow"/>
        </w:rPr>
        <w:t>as</w:t>
      </w:r>
      <w:r>
        <w:rPr>
          <w:rFonts w:ascii="Times New Roman Regular" w:hAnsi="Times New Roman Regular" w:cs="Times New Roman Regular"/>
          <w:iCs/>
          <w:color w:val="000000" w:themeColor="text1"/>
          <w:sz w:val="24"/>
          <w:szCs w:val="24"/>
        </w:rPr>
        <w:t xml:space="preserve"> gill </w:t>
      </w:r>
      <w:r>
        <w:rPr>
          <w:rFonts w:ascii="Times New Roman Regular" w:hAnsi="Times New Roman Regular" w:cs="Times New Roman Regular"/>
          <w:iCs/>
          <w:color w:val="000000" w:themeColor="text1"/>
          <w:sz w:val="24"/>
          <w:szCs w:val="24"/>
          <w:highlight w:val="yellow"/>
        </w:rPr>
        <w:t>level</w:t>
      </w:r>
      <w:r>
        <w:rPr>
          <w:rFonts w:ascii="Times New Roman Regular" w:hAnsi="Times New Roman Regular" w:cs="Times New Roman Regular"/>
          <w:iCs/>
          <w:color w:val="000000" w:themeColor="text1"/>
          <w:sz w:val="24"/>
          <w:szCs w:val="24"/>
        </w:rPr>
        <w:t>s</w:t>
      </w:r>
      <w:r>
        <w:rPr>
          <w:rFonts w:ascii="Times New Roman Regular" w:hAnsi="Times New Roman Regular" w:cs="Times New Roman Regular"/>
          <w:iCs/>
          <w:color w:val="000000" w:themeColor="text1"/>
          <w:sz w:val="24"/>
          <w:szCs w:val="24"/>
          <w:highlight w:val="yellow"/>
        </w:rPr>
        <w:t xml:space="preserve"> decreas</w:t>
      </w:r>
      <w:r>
        <w:rPr>
          <w:rFonts w:ascii="Times New Roman Regular" w:hAnsi="Times New Roman Regular" w:cs="Times New Roman Regular"/>
          <w:iCs/>
          <w:color w:val="000000" w:themeColor="text1"/>
          <w:sz w:val="24"/>
          <w:szCs w:val="24"/>
        </w:rPr>
        <w:t>ed consistent</w:t>
      </w:r>
      <w:r>
        <w:rPr>
          <w:rFonts w:ascii="Times New Roman Regular" w:hAnsi="Times New Roman Regular" w:cs="Times New Roman Regular"/>
          <w:iCs/>
          <w:color w:val="000000" w:themeColor="text1"/>
          <w:sz w:val="24"/>
          <w:szCs w:val="24"/>
          <w:highlight w:val="yellow"/>
        </w:rPr>
        <w:t>ly</w:t>
      </w:r>
      <w:r>
        <w:rPr>
          <w:rFonts w:ascii="Times New Roman Regular" w:hAnsi="Times New Roman Regular" w:cs="Times New Roman Regular"/>
          <w:iCs/>
          <w:color w:val="000000" w:themeColor="text1"/>
          <w:sz w:val="24"/>
          <w:szCs w:val="24"/>
        </w:rPr>
        <w:t xml:space="preserve"> across all exposures. Th</w:t>
      </w:r>
      <w:r>
        <w:rPr>
          <w:rFonts w:ascii="Times New Roman Regular" w:hAnsi="Times New Roman Regular" w:cs="Times New Roman Regular"/>
          <w:iCs/>
          <w:color w:val="000000" w:themeColor="text1"/>
          <w:sz w:val="24"/>
          <w:szCs w:val="24"/>
          <w:highlight w:val="yellow"/>
        </w:rPr>
        <w:t>is</w:t>
      </w:r>
      <w:r>
        <w:rPr>
          <w:rFonts w:ascii="Times New Roman Regular" w:hAnsi="Times New Roman Regular" w:cs="Times New Roman Regular"/>
          <w:iCs/>
          <w:color w:val="000000" w:themeColor="text1"/>
          <w:sz w:val="24"/>
          <w:szCs w:val="24"/>
        </w:rPr>
        <w:t xml:space="preserve"> divergent pattern suggests that the antioxidant response to pesticide stress is in</w:t>
      </w:r>
      <w:r>
        <w:rPr>
          <w:rFonts w:ascii="Times New Roman Regular" w:hAnsi="Times New Roman Regular" w:cs="Times New Roman Regular"/>
          <w:iCs/>
          <w:color w:val="000000" w:themeColor="text1"/>
          <w:sz w:val="24"/>
          <w:szCs w:val="24"/>
          <w:highlight w:val="yellow"/>
        </w:rPr>
        <w:t>fluenc</w:t>
      </w:r>
      <w:r>
        <w:rPr>
          <w:rFonts w:ascii="Times New Roman Regular" w:hAnsi="Times New Roman Regular" w:cs="Times New Roman Regular"/>
          <w:iCs/>
          <w:color w:val="000000" w:themeColor="text1"/>
          <w:sz w:val="24"/>
          <w:szCs w:val="24"/>
        </w:rPr>
        <w:t>ed by tissue function a</w:t>
      </w:r>
      <w:r>
        <w:rPr>
          <w:rFonts w:ascii="Times New Roman Regular" w:hAnsi="Times New Roman Regular" w:cs="Times New Roman Regular"/>
          <w:iCs/>
          <w:color w:val="000000" w:themeColor="text1"/>
          <w:sz w:val="24"/>
          <w:szCs w:val="24"/>
          <w:highlight w:val="yellow"/>
        </w:rPr>
        <w:t>nd</w:t>
      </w:r>
      <w:r>
        <w:rPr>
          <w:rFonts w:ascii="Times New Roman Regular" w:hAnsi="Times New Roman Regular" w:cs="Times New Roman Regular"/>
          <w:iCs/>
          <w:color w:val="000000" w:themeColor="text1"/>
          <w:sz w:val="24"/>
          <w:szCs w:val="24"/>
        </w:rPr>
        <w:t xml:space="preserve"> the e</w:t>
      </w:r>
      <w:r>
        <w:rPr>
          <w:rFonts w:ascii="Times New Roman Regular" w:hAnsi="Times New Roman Regular" w:cs="Times New Roman Regular"/>
          <w:iCs/>
          <w:color w:val="000000" w:themeColor="text1"/>
          <w:sz w:val="24"/>
          <w:szCs w:val="24"/>
          <w:highlight w:val="yellow"/>
        </w:rPr>
        <w:t>xposur</w:t>
      </w:r>
      <w:r>
        <w:rPr>
          <w:rFonts w:ascii="Times New Roman Regular" w:hAnsi="Times New Roman Regular" w:cs="Times New Roman Regular"/>
          <w:iCs/>
          <w:color w:val="000000" w:themeColor="text1"/>
          <w:sz w:val="24"/>
          <w:szCs w:val="24"/>
        </w:rPr>
        <w:t xml:space="preserve">e interface. The </w:t>
      </w:r>
      <w:r>
        <w:rPr>
          <w:rFonts w:ascii="Times New Roman Regular" w:hAnsi="Times New Roman Regular" w:cs="Times New Roman Regular"/>
          <w:iCs/>
          <w:color w:val="000000" w:themeColor="text1"/>
          <w:sz w:val="24"/>
          <w:szCs w:val="24"/>
          <w:highlight w:val="yellow"/>
        </w:rPr>
        <w:t xml:space="preserve">findings </w:t>
      </w:r>
      <w:r>
        <w:rPr>
          <w:rFonts w:ascii="Times New Roman Regular" w:hAnsi="Times New Roman Regular" w:cs="Times New Roman Regular"/>
          <w:iCs/>
          <w:color w:val="000000" w:themeColor="text1"/>
          <w:sz w:val="24"/>
          <w:szCs w:val="24"/>
        </w:rPr>
        <w:t>su</w:t>
      </w:r>
      <w:r>
        <w:rPr>
          <w:rFonts w:ascii="Times New Roman Regular" w:hAnsi="Times New Roman Regular" w:cs="Times New Roman Regular"/>
          <w:iCs/>
          <w:color w:val="000000" w:themeColor="text1"/>
          <w:sz w:val="24"/>
          <w:szCs w:val="24"/>
          <w:highlight w:val="yellow"/>
        </w:rPr>
        <w:t>ppor</w:t>
      </w:r>
      <w:r>
        <w:rPr>
          <w:rFonts w:ascii="Times New Roman Regular" w:hAnsi="Times New Roman Regular" w:cs="Times New Roman Regular"/>
          <w:iCs/>
          <w:color w:val="000000" w:themeColor="text1"/>
          <w:sz w:val="24"/>
          <w:szCs w:val="24"/>
        </w:rPr>
        <w:t>t ascorbic acid status as a sensitive biochemical re</w:t>
      </w:r>
      <w:r>
        <w:rPr>
          <w:rFonts w:ascii="Times New Roman Regular" w:hAnsi="Times New Roman Regular" w:cs="Times New Roman Regular"/>
          <w:iCs/>
          <w:color w:val="000000" w:themeColor="text1"/>
          <w:sz w:val="24"/>
          <w:szCs w:val="24"/>
          <w:highlight w:val="yellow"/>
        </w:rPr>
        <w:t>sponse</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t</w:t>
      </w:r>
      <w:r>
        <w:rPr>
          <w:rFonts w:ascii="Times New Roman Regular" w:hAnsi="Times New Roman Regular" w:cs="Times New Roman Regular"/>
          <w:iCs/>
          <w:color w:val="000000" w:themeColor="text1"/>
          <w:sz w:val="24"/>
          <w:szCs w:val="24"/>
        </w:rPr>
        <w:t>o chronic dimethoate</w:t>
      </w:r>
      <w:r>
        <w:rPr>
          <w:rFonts w:ascii="Times New Roman Regular" w:hAnsi="Times New Roman Regular" w:cs="Times New Roman Regular"/>
          <w:iCs/>
          <w:color w:val="000000" w:themeColor="text1"/>
          <w:sz w:val="24"/>
          <w:szCs w:val="24"/>
          <w:highlight w:val="yellow"/>
        </w:rPr>
        <w:t>-induced stress</w:t>
      </w:r>
      <w:r>
        <w:rPr>
          <w:rFonts w:ascii="Times New Roman Regular" w:hAnsi="Times New Roman Regular" w:cs="Times New Roman Regular"/>
          <w:iCs/>
          <w:color w:val="000000" w:themeColor="text1"/>
          <w:sz w:val="24"/>
          <w:szCs w:val="24"/>
        </w:rPr>
        <w:t xml:space="preserve"> in</w:t>
      </w:r>
      <w:r>
        <w:rPr>
          <w:rFonts w:ascii="Times New Roman Regular" w:hAnsi="Times New Roman Regular" w:cs="Times New Roman Regular"/>
          <w:iCs/>
          <w:color w:val="000000" w:themeColor="text1"/>
          <w:sz w:val="24"/>
          <w:szCs w:val="24"/>
          <w:highlight w:val="yellow"/>
        </w:rPr>
        <w:t xml:space="preserve"> different</w:t>
      </w:r>
      <w:r>
        <w:rPr>
          <w:rFonts w:ascii="Times New Roman Regular" w:hAnsi="Times New Roman Regular" w:cs="Times New Roman Regular"/>
          <w:iCs/>
          <w:color w:val="000000" w:themeColor="text1"/>
          <w:sz w:val="24"/>
          <w:szCs w:val="24"/>
        </w:rPr>
        <w:t xml:space="preserve"> tissues. </w:t>
      </w:r>
      <w:r>
        <w:rPr>
          <w:rFonts w:ascii="Times New Roman Regular" w:hAnsi="Times New Roman Regular" w:cs="Times New Roman Regular"/>
          <w:iCs/>
          <w:color w:val="000000" w:themeColor="text1"/>
          <w:sz w:val="24"/>
          <w:szCs w:val="24"/>
          <w:highlight w:val="yellow"/>
        </w:rPr>
        <w:t>I</w:t>
      </w:r>
      <w:r>
        <w:rPr>
          <w:rFonts w:ascii="Times New Roman Regular" w:hAnsi="Times New Roman Regular" w:cs="Times New Roman Regular"/>
          <w:iCs/>
          <w:color w:val="000000" w:themeColor="text1"/>
          <w:sz w:val="24"/>
          <w:szCs w:val="24"/>
        </w:rPr>
        <w:t>nter-organ variability, p</w:t>
      </w:r>
      <w:r>
        <w:rPr>
          <w:rFonts w:ascii="Times New Roman Regular" w:hAnsi="Times New Roman Regular" w:cs="Times New Roman Regular"/>
          <w:iCs/>
          <w:color w:val="000000" w:themeColor="text1"/>
          <w:sz w:val="24"/>
          <w:szCs w:val="24"/>
          <w:highlight w:val="yellow"/>
        </w:rPr>
        <w:t>arti</w:t>
      </w:r>
      <w:r>
        <w:rPr>
          <w:rFonts w:ascii="Times New Roman Regular" w:hAnsi="Times New Roman Regular" w:cs="Times New Roman Regular"/>
          <w:iCs/>
          <w:color w:val="000000" w:themeColor="text1"/>
          <w:sz w:val="24"/>
          <w:szCs w:val="24"/>
        </w:rPr>
        <w:t>c</w:t>
      </w:r>
      <w:r>
        <w:rPr>
          <w:rFonts w:ascii="Times New Roman Regular" w:hAnsi="Times New Roman Regular" w:cs="Times New Roman Regular"/>
          <w:iCs/>
          <w:color w:val="000000" w:themeColor="text1"/>
          <w:sz w:val="24"/>
          <w:szCs w:val="24"/>
          <w:highlight w:val="yellow"/>
        </w:rPr>
        <w:t>ul</w:t>
      </w:r>
      <w:r>
        <w:rPr>
          <w:rFonts w:ascii="Times New Roman Regular" w:hAnsi="Times New Roman Regular" w:cs="Times New Roman Regular"/>
          <w:iCs/>
          <w:color w:val="000000" w:themeColor="text1"/>
          <w:sz w:val="24"/>
          <w:szCs w:val="24"/>
        </w:rPr>
        <w:t>a</w:t>
      </w:r>
      <w:r>
        <w:rPr>
          <w:rFonts w:ascii="Times New Roman Regular" w:hAnsi="Times New Roman Regular" w:cs="Times New Roman Regular"/>
          <w:iCs/>
          <w:color w:val="000000" w:themeColor="text1"/>
          <w:sz w:val="24"/>
          <w:szCs w:val="24"/>
          <w:highlight w:val="yellow"/>
        </w:rPr>
        <w:t>r</w:t>
      </w:r>
      <w:r>
        <w:rPr>
          <w:rFonts w:ascii="Times New Roman Regular" w:hAnsi="Times New Roman Regular" w:cs="Times New Roman Regular"/>
          <w:iCs/>
          <w:color w:val="000000" w:themeColor="text1"/>
          <w:sz w:val="24"/>
          <w:szCs w:val="24"/>
        </w:rPr>
        <w:t xml:space="preserve">ly </w:t>
      </w:r>
      <w:r>
        <w:rPr>
          <w:rFonts w:ascii="Times New Roman Regular" w:hAnsi="Times New Roman Regular" w:cs="Times New Roman Regular"/>
          <w:iCs/>
          <w:color w:val="000000" w:themeColor="text1"/>
          <w:sz w:val="24"/>
          <w:szCs w:val="24"/>
          <w:highlight w:val="yellow"/>
        </w:rPr>
        <w:t>betwee</w:t>
      </w:r>
      <w:r>
        <w:rPr>
          <w:rFonts w:ascii="Times New Roman Regular" w:hAnsi="Times New Roman Regular" w:cs="Times New Roman Regular"/>
          <w:iCs/>
          <w:color w:val="000000" w:themeColor="text1"/>
          <w:sz w:val="24"/>
          <w:szCs w:val="24"/>
        </w:rPr>
        <w:t xml:space="preserve">n liver and gill responses, </w:t>
      </w:r>
      <w:r>
        <w:rPr>
          <w:rFonts w:ascii="Times New Roman Regular" w:hAnsi="Times New Roman Regular" w:cs="Times New Roman Regular"/>
          <w:iCs/>
          <w:color w:val="000000" w:themeColor="text1"/>
          <w:sz w:val="24"/>
          <w:szCs w:val="24"/>
          <w:highlight w:val="yellow"/>
        </w:rPr>
        <w:t>h</w:t>
      </w:r>
      <w:r>
        <w:rPr>
          <w:rFonts w:ascii="Times New Roman Regular" w:hAnsi="Times New Roman Regular" w:cs="Times New Roman Regular"/>
          <w:iCs/>
          <w:color w:val="000000" w:themeColor="text1"/>
          <w:sz w:val="24"/>
          <w:szCs w:val="24"/>
        </w:rPr>
        <w:t>i</w:t>
      </w:r>
      <w:r>
        <w:rPr>
          <w:rFonts w:ascii="Times New Roman Regular" w:hAnsi="Times New Roman Regular" w:cs="Times New Roman Regular"/>
          <w:iCs/>
          <w:color w:val="000000" w:themeColor="text1"/>
          <w:sz w:val="24"/>
          <w:szCs w:val="24"/>
          <w:highlight w:val="yellow"/>
        </w:rPr>
        <w:t>gh</w:t>
      </w:r>
      <w:r>
        <w:rPr>
          <w:rFonts w:ascii="Times New Roman Regular" w:hAnsi="Times New Roman Regular" w:cs="Times New Roman Regular"/>
          <w:iCs/>
          <w:color w:val="000000" w:themeColor="text1"/>
          <w:sz w:val="24"/>
          <w:szCs w:val="24"/>
        </w:rPr>
        <w:t>l</w:t>
      </w:r>
      <w:r>
        <w:rPr>
          <w:rFonts w:ascii="Times New Roman Regular" w:hAnsi="Times New Roman Regular" w:cs="Times New Roman Regular"/>
          <w:iCs/>
          <w:color w:val="000000" w:themeColor="text1"/>
          <w:sz w:val="24"/>
          <w:szCs w:val="24"/>
          <w:highlight w:val="yellow"/>
        </w:rPr>
        <w:t>igh</w:t>
      </w:r>
      <w:r>
        <w:rPr>
          <w:rFonts w:ascii="Times New Roman Regular" w:hAnsi="Times New Roman Regular" w:cs="Times New Roman Regular"/>
          <w:iCs/>
          <w:color w:val="000000" w:themeColor="text1"/>
          <w:sz w:val="24"/>
          <w:szCs w:val="24"/>
        </w:rPr>
        <w:t>ts the ne</w:t>
      </w:r>
      <w:r>
        <w:rPr>
          <w:rFonts w:ascii="Times New Roman Regular" w:hAnsi="Times New Roman Regular" w:cs="Times New Roman Regular"/>
          <w:iCs/>
          <w:color w:val="000000" w:themeColor="text1"/>
          <w:sz w:val="24"/>
          <w:szCs w:val="24"/>
          <w:highlight w:val="yellow"/>
        </w:rPr>
        <w:t xml:space="preserve">ed to </w:t>
      </w:r>
      <w:r>
        <w:rPr>
          <w:rFonts w:ascii="Times New Roman Regular" w:hAnsi="Times New Roman Regular" w:cs="Times New Roman Regular"/>
          <w:iCs/>
          <w:color w:val="000000" w:themeColor="text1"/>
          <w:sz w:val="24"/>
          <w:szCs w:val="24"/>
        </w:rPr>
        <w:t>c</w:t>
      </w:r>
      <w:r>
        <w:rPr>
          <w:rFonts w:ascii="Times New Roman Regular" w:hAnsi="Times New Roman Regular" w:cs="Times New Roman Regular"/>
          <w:iCs/>
          <w:color w:val="000000" w:themeColor="text1"/>
          <w:sz w:val="24"/>
          <w:szCs w:val="24"/>
          <w:highlight w:val="yellow"/>
        </w:rPr>
        <w:t>on</w:t>
      </w:r>
      <w:r>
        <w:rPr>
          <w:rFonts w:ascii="Times New Roman Regular" w:hAnsi="Times New Roman Regular" w:cs="Times New Roman Regular"/>
          <w:iCs/>
          <w:color w:val="000000" w:themeColor="text1"/>
          <w:sz w:val="24"/>
          <w:szCs w:val="24"/>
        </w:rPr>
        <w:t xml:space="preserve">sider organ-specific biochemical variation when studying pesticide toxicity. </w:t>
      </w:r>
      <w:r>
        <w:rPr>
          <w:rFonts w:ascii="Times New Roman Regular" w:hAnsi="Times New Roman Regular" w:cs="Times New Roman Regular"/>
          <w:iCs/>
          <w:color w:val="000000" w:themeColor="text1"/>
          <w:sz w:val="24"/>
          <w:szCs w:val="24"/>
          <w:highlight w:val="yellow"/>
        </w:rPr>
        <w:t>C</w:t>
      </w:r>
      <w:r>
        <w:rPr>
          <w:rFonts w:ascii="Times New Roman Regular" w:hAnsi="Times New Roman Regular" w:cs="Times New Roman Regular"/>
          <w:iCs/>
          <w:color w:val="000000" w:themeColor="text1"/>
          <w:sz w:val="24"/>
          <w:szCs w:val="24"/>
        </w:rPr>
        <w:t>ollectively</w:t>
      </w:r>
      <w:r>
        <w:rPr>
          <w:rFonts w:ascii="Times New Roman Regular" w:hAnsi="Times New Roman Regular" w:cs="Times New Roman Regular"/>
          <w:iCs/>
          <w:color w:val="000000" w:themeColor="text1"/>
          <w:sz w:val="24"/>
          <w:szCs w:val="24"/>
          <w:highlight w:val="yellow"/>
        </w:rPr>
        <w:t>, this work</w:t>
      </w:r>
      <w:r>
        <w:rPr>
          <w:rFonts w:ascii="Times New Roman Regular" w:hAnsi="Times New Roman Regular" w:cs="Times New Roman Regular"/>
          <w:iCs/>
          <w:color w:val="000000" w:themeColor="text1"/>
          <w:sz w:val="24"/>
          <w:szCs w:val="24"/>
        </w:rPr>
        <w:t xml:space="preserve"> reinforces the relevance of ascorbic acid dynamics within integrated biomarker strategies for fish and </w:t>
      </w:r>
      <w:r>
        <w:rPr>
          <w:rFonts w:ascii="Times New Roman Regular" w:hAnsi="Times New Roman Regular" w:cs="Times New Roman Regular"/>
          <w:iCs/>
          <w:color w:val="000000" w:themeColor="text1"/>
          <w:sz w:val="24"/>
          <w:szCs w:val="24"/>
          <w:highlight w:val="yellow"/>
        </w:rPr>
        <w:t>prov</w:t>
      </w:r>
      <w:r>
        <w:rPr>
          <w:rFonts w:ascii="Times New Roman Regular" w:hAnsi="Times New Roman Regular" w:cs="Times New Roman Regular"/>
          <w:iCs/>
          <w:color w:val="000000" w:themeColor="text1"/>
          <w:sz w:val="24"/>
          <w:szCs w:val="24"/>
        </w:rPr>
        <w:t>i</w:t>
      </w:r>
      <w:r>
        <w:rPr>
          <w:rFonts w:ascii="Times New Roman Regular" w:hAnsi="Times New Roman Regular" w:cs="Times New Roman Regular"/>
          <w:iCs/>
          <w:color w:val="000000" w:themeColor="text1"/>
          <w:sz w:val="24"/>
          <w:szCs w:val="24"/>
          <w:highlight w:val="yellow"/>
        </w:rPr>
        <w:t>d</w:t>
      </w:r>
      <w:r>
        <w:rPr>
          <w:rFonts w:ascii="Times New Roman Regular" w:hAnsi="Times New Roman Regular" w:cs="Times New Roman Regular"/>
          <w:iCs/>
          <w:color w:val="000000" w:themeColor="text1"/>
          <w:sz w:val="24"/>
          <w:szCs w:val="24"/>
        </w:rPr>
        <w:t xml:space="preserve">es a </w:t>
      </w:r>
      <w:r>
        <w:rPr>
          <w:rFonts w:ascii="Times New Roman Regular" w:hAnsi="Times New Roman Regular" w:cs="Times New Roman Regular"/>
          <w:iCs/>
          <w:color w:val="000000" w:themeColor="text1"/>
          <w:sz w:val="24"/>
          <w:szCs w:val="24"/>
          <w:highlight w:val="yellow"/>
        </w:rPr>
        <w:t>b</w:t>
      </w:r>
      <w:r>
        <w:rPr>
          <w:rFonts w:ascii="Times New Roman Regular" w:hAnsi="Times New Roman Regular" w:cs="Times New Roman Regular"/>
          <w:iCs/>
          <w:color w:val="000000" w:themeColor="text1"/>
          <w:sz w:val="24"/>
          <w:szCs w:val="24"/>
        </w:rPr>
        <w:t>a</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i</w:t>
      </w:r>
      <w:r>
        <w:rPr>
          <w:rFonts w:ascii="Times New Roman Regular" w:hAnsi="Times New Roman Regular" w:cs="Times New Roman Regular"/>
          <w:iCs/>
          <w:color w:val="000000" w:themeColor="text1"/>
          <w:sz w:val="24"/>
          <w:szCs w:val="24"/>
          <w:highlight w:val="yellow"/>
        </w:rPr>
        <w:t>s</w:t>
      </w:r>
      <w:r>
        <w:rPr>
          <w:rFonts w:ascii="Times New Roman Regular" w:hAnsi="Times New Roman Regular" w:cs="Times New Roman Regular"/>
          <w:iCs/>
          <w:color w:val="000000" w:themeColor="text1"/>
          <w:sz w:val="24"/>
          <w:szCs w:val="24"/>
        </w:rPr>
        <w:t xml:space="preserve"> fo</w:t>
      </w:r>
      <w:r>
        <w:rPr>
          <w:rFonts w:ascii="Times New Roman Regular" w:hAnsi="Times New Roman Regular" w:cs="Times New Roman Regular"/>
          <w:iCs/>
          <w:color w:val="000000" w:themeColor="text1"/>
          <w:sz w:val="24"/>
          <w:szCs w:val="24"/>
          <w:highlight w:val="yellow"/>
        </w:rPr>
        <w:t>r furthe</w:t>
      </w:r>
      <w:r>
        <w:rPr>
          <w:rFonts w:ascii="Times New Roman Regular" w:hAnsi="Times New Roman Regular" w:cs="Times New Roman Regular"/>
          <w:iCs/>
          <w:color w:val="000000" w:themeColor="text1"/>
          <w:sz w:val="24"/>
          <w:szCs w:val="24"/>
        </w:rPr>
        <w:t>r examin</w:t>
      </w:r>
      <w:r>
        <w:rPr>
          <w:rFonts w:ascii="Times New Roman Regular" w:hAnsi="Times New Roman Regular" w:cs="Times New Roman Regular"/>
          <w:iCs/>
          <w:color w:val="000000" w:themeColor="text1"/>
          <w:sz w:val="24"/>
          <w:szCs w:val="24"/>
          <w:highlight w:val="yellow"/>
        </w:rPr>
        <w:t>at</w:t>
      </w:r>
      <w:r>
        <w:rPr>
          <w:rFonts w:ascii="Times New Roman Regular" w:hAnsi="Times New Roman Regular" w:cs="Times New Roman Regular"/>
          <w:iCs/>
          <w:color w:val="000000" w:themeColor="text1"/>
          <w:sz w:val="24"/>
          <w:szCs w:val="24"/>
        </w:rPr>
        <w:t>i</w:t>
      </w:r>
      <w:r>
        <w:rPr>
          <w:rFonts w:ascii="Times New Roman Regular" w:hAnsi="Times New Roman Regular" w:cs="Times New Roman Regular"/>
          <w:iCs/>
          <w:color w:val="000000" w:themeColor="text1"/>
          <w:sz w:val="24"/>
          <w:szCs w:val="24"/>
          <w:highlight w:val="yellow"/>
        </w:rPr>
        <w:t>o</w:t>
      </w:r>
      <w:r>
        <w:rPr>
          <w:rFonts w:ascii="Times New Roman Regular" w:hAnsi="Times New Roman Regular" w:cs="Times New Roman Regular"/>
          <w:iCs/>
          <w:color w:val="000000" w:themeColor="text1"/>
          <w:sz w:val="24"/>
          <w:szCs w:val="24"/>
        </w:rPr>
        <w:t xml:space="preserve">n </w:t>
      </w:r>
      <w:r>
        <w:rPr>
          <w:rFonts w:ascii="Times New Roman Regular" w:hAnsi="Times New Roman Regular" w:cs="Times New Roman Regular"/>
          <w:iCs/>
          <w:color w:val="000000" w:themeColor="text1"/>
          <w:sz w:val="24"/>
          <w:szCs w:val="24"/>
          <w:highlight w:val="yellow"/>
        </w:rPr>
        <w:t>of</w:t>
      </w:r>
      <w:r>
        <w:rPr>
          <w:rFonts w:ascii="Times New Roman Regular" w:hAnsi="Times New Roman Regular" w:cs="Times New Roman Regular"/>
          <w:iCs/>
          <w:color w:val="000000" w:themeColor="text1"/>
          <w:sz w:val="24"/>
          <w:szCs w:val="24"/>
        </w:rPr>
        <w:t xml:space="preserve"> relation</w:t>
      </w:r>
      <w:r>
        <w:rPr>
          <w:rFonts w:ascii="Times New Roman Regular" w:hAnsi="Times New Roman Regular" w:cs="Times New Roman Regular"/>
          <w:iCs/>
          <w:color w:val="000000" w:themeColor="text1"/>
          <w:sz w:val="24"/>
          <w:szCs w:val="24"/>
          <w:highlight w:val="yellow"/>
        </w:rPr>
        <w:t>ships</w:t>
      </w:r>
      <w:r>
        <w:rPr>
          <w:rFonts w:ascii="Times New Roman Regular" w:hAnsi="Times New Roman Regular" w:cs="Times New Roman Regular"/>
          <w:iCs/>
          <w:color w:val="000000" w:themeColor="text1"/>
          <w:sz w:val="24"/>
          <w:szCs w:val="24"/>
        </w:rPr>
        <w:t xml:space="preserve"> </w:t>
      </w:r>
      <w:r>
        <w:rPr>
          <w:rFonts w:ascii="Times New Roman Regular" w:hAnsi="Times New Roman Regular" w:cs="Times New Roman Regular"/>
          <w:iCs/>
          <w:color w:val="000000" w:themeColor="text1"/>
          <w:sz w:val="24"/>
          <w:szCs w:val="24"/>
          <w:highlight w:val="yellow"/>
        </w:rPr>
        <w:t>amo</w:t>
      </w:r>
      <w:r>
        <w:rPr>
          <w:rFonts w:ascii="Times New Roman Regular" w:hAnsi="Times New Roman Regular" w:cs="Times New Roman Regular"/>
          <w:iCs/>
          <w:color w:val="000000" w:themeColor="text1"/>
          <w:sz w:val="24"/>
          <w:szCs w:val="24"/>
        </w:rPr>
        <w:t>n</w:t>
      </w:r>
      <w:r>
        <w:rPr>
          <w:rFonts w:ascii="Times New Roman Regular" w:hAnsi="Times New Roman Regular" w:cs="Times New Roman Regular"/>
          <w:iCs/>
          <w:color w:val="000000" w:themeColor="text1"/>
          <w:sz w:val="24"/>
          <w:szCs w:val="24"/>
          <w:highlight w:val="yellow"/>
        </w:rPr>
        <w:t>g</w:t>
      </w:r>
      <w:r>
        <w:rPr>
          <w:rFonts w:ascii="Times New Roman Regular" w:hAnsi="Times New Roman Regular" w:cs="Times New Roman Regular"/>
          <w:iCs/>
          <w:color w:val="000000" w:themeColor="text1"/>
          <w:sz w:val="24"/>
          <w:szCs w:val="24"/>
        </w:rPr>
        <w:t xml:space="preserve"> ascorbic acid homeostasis</w:t>
      </w:r>
      <w:r>
        <w:rPr>
          <w:rFonts w:ascii="Times New Roman Regular" w:hAnsi="Times New Roman Regular" w:cs="Times New Roman Regular"/>
          <w:iCs/>
          <w:color w:val="000000" w:themeColor="text1"/>
          <w:sz w:val="24"/>
          <w:szCs w:val="24"/>
          <w:highlight w:val="yellow"/>
        </w:rPr>
        <w:t>,</w:t>
      </w:r>
      <w:r>
        <w:rPr>
          <w:rFonts w:ascii="Times New Roman Regular" w:hAnsi="Times New Roman Regular" w:cs="Times New Roman Regular"/>
          <w:iCs/>
          <w:color w:val="000000" w:themeColor="text1"/>
          <w:sz w:val="24"/>
          <w:szCs w:val="24"/>
        </w:rPr>
        <w:t xml:space="preserve"> redox imbalance, histopathological injury, and molecular responses in freshwater fish during chronic pesticide exposure.</w:t>
      </w:r>
    </w:p>
    <w:p w14:paraId="088DE243" w14:textId="77777777" w:rsidR="0086259C" w:rsidRDefault="0086259C" w:rsidP="0086259C">
      <w:pPr>
        <w:spacing w:after="0" w:line="360" w:lineRule="auto"/>
        <w:contextualSpacing/>
        <w:jc w:val="both"/>
        <w:rPr>
          <w:rFonts w:ascii="Times New Roman Regular" w:hAnsi="Times New Roman Regular" w:cs="Times New Roman Regular"/>
          <w:iCs/>
          <w:color w:val="000000" w:themeColor="text1"/>
          <w:sz w:val="24"/>
          <w:szCs w:val="24"/>
        </w:rPr>
      </w:pPr>
    </w:p>
    <w:p w14:paraId="6886758B" w14:textId="7CE71B7A" w:rsidR="0086259C" w:rsidRPr="0086259C" w:rsidRDefault="0086259C" w:rsidP="0086259C">
      <w:pPr>
        <w:spacing w:after="0" w:line="360" w:lineRule="auto"/>
        <w:contextualSpacing/>
        <w:jc w:val="both"/>
        <w:rPr>
          <w:rFonts w:ascii="Times New Roman Regular" w:hAnsi="Times New Roman Regular" w:cs="Times New Roman Regular"/>
          <w:b/>
          <w:bCs/>
          <w:iCs/>
          <w:color w:val="000000" w:themeColor="text1"/>
          <w:sz w:val="24"/>
          <w:szCs w:val="24"/>
        </w:rPr>
      </w:pPr>
      <w:r w:rsidRPr="0086259C">
        <w:rPr>
          <w:rFonts w:ascii="Times New Roman Regular" w:hAnsi="Times New Roman Regular" w:cs="Times New Roman Regular"/>
          <w:b/>
          <w:bCs/>
          <w:iCs/>
          <w:color w:val="000000" w:themeColor="text1"/>
          <w:sz w:val="24"/>
          <w:szCs w:val="24"/>
        </w:rPr>
        <w:t>Limitations</w:t>
      </w:r>
    </w:p>
    <w:p w14:paraId="183F5A95" w14:textId="77777777" w:rsidR="0086259C" w:rsidRPr="0086259C" w:rsidRDefault="0086259C" w:rsidP="0086259C">
      <w:pPr>
        <w:spacing w:before="100" w:beforeAutospacing="1" w:after="100" w:afterAutospacing="1" w:line="240" w:lineRule="auto"/>
        <w:jc w:val="both"/>
        <w:rPr>
          <w:rFonts w:ascii="Times New Roman" w:eastAsia="Times New Roman" w:hAnsi="Times New Roman" w:cs="Times New Roman"/>
          <w:sz w:val="24"/>
          <w:szCs w:val="24"/>
        </w:rPr>
      </w:pPr>
      <w:r w:rsidRPr="0086259C">
        <w:rPr>
          <w:rFonts w:ascii="Times New Roman" w:eastAsia="Times New Roman" w:hAnsi="Times New Roman" w:cs="Times New Roman"/>
          <w:sz w:val="24"/>
          <w:szCs w:val="24"/>
        </w:rPr>
        <w:t>This study assessed a single biochemical endpoint, ascorbic acid, in three tissues after one 30-day exposure period. Although the tissue-specific patterns were distinct, the study design does not by itself establish the mechanisms responsible for these changes or their relationship to other oxidative, histopathological, or molecular responses. Interpretation is also constrained by an internal discrepancy between the exposure concentrations reported in the text/table and those displayed in Figure 2; the original experimental records should be checked before publication.</w:t>
      </w:r>
    </w:p>
    <w:p w14:paraId="717CCB62" w14:textId="77777777" w:rsidR="0086259C" w:rsidRDefault="0086259C" w:rsidP="0086259C">
      <w:pPr>
        <w:spacing w:after="0" w:line="360" w:lineRule="auto"/>
        <w:contextualSpacing/>
        <w:jc w:val="both"/>
        <w:rPr>
          <w:rFonts w:ascii="Times New Roman Regular" w:hAnsi="Times New Roman Regular" w:cs="Times New Roman Regular"/>
          <w:iCs/>
          <w:color w:val="000000" w:themeColor="text1"/>
          <w:sz w:val="24"/>
          <w:szCs w:val="24"/>
        </w:rPr>
      </w:pPr>
    </w:p>
    <w:p w14:paraId="265246A0" w14:textId="77777777" w:rsidR="00AA0044" w:rsidRDefault="00AA0044" w:rsidP="0086259C">
      <w:pPr>
        <w:spacing w:after="0" w:line="360" w:lineRule="auto"/>
        <w:contextualSpacing/>
        <w:jc w:val="both"/>
        <w:rPr>
          <w:rFonts w:ascii="Times New Roman Regular" w:hAnsi="Times New Roman Regular" w:cs="Times New Roman Regular"/>
          <w:iCs/>
          <w:color w:val="000000" w:themeColor="text1"/>
          <w:sz w:val="24"/>
          <w:szCs w:val="24"/>
        </w:rPr>
      </w:pPr>
    </w:p>
    <w:p w14:paraId="3D6C3A79" w14:textId="77777777" w:rsidR="00AA0044" w:rsidRPr="00AA0044" w:rsidRDefault="00AA0044" w:rsidP="0086259C">
      <w:pPr>
        <w:spacing w:after="0" w:line="240" w:lineRule="auto"/>
        <w:jc w:val="both"/>
        <w:rPr>
          <w:rFonts w:ascii="Arial" w:eastAsia="Calibri" w:hAnsi="Arial" w:cs="Arial"/>
          <w:b/>
          <w:sz w:val="20"/>
          <w:szCs w:val="20"/>
        </w:rPr>
      </w:pPr>
      <w:r w:rsidRPr="00AA0044">
        <w:rPr>
          <w:rFonts w:ascii="Arial" w:eastAsia="Calibri" w:hAnsi="Arial" w:cs="Arial"/>
          <w:b/>
          <w:sz w:val="20"/>
          <w:szCs w:val="20"/>
        </w:rPr>
        <w:lastRenderedPageBreak/>
        <w:t>Declaration of AI Use</w:t>
      </w:r>
    </w:p>
    <w:p w14:paraId="7C0BFF55" w14:textId="77777777" w:rsidR="00AA0044" w:rsidRPr="00AA0044" w:rsidRDefault="00AA0044" w:rsidP="0086259C">
      <w:pPr>
        <w:spacing w:after="0" w:line="240" w:lineRule="auto"/>
        <w:jc w:val="both"/>
        <w:rPr>
          <w:rFonts w:ascii="Arial" w:eastAsia="Calibri" w:hAnsi="Arial" w:cs="Arial"/>
          <w:sz w:val="20"/>
          <w:szCs w:val="20"/>
        </w:rPr>
      </w:pPr>
    </w:p>
    <w:p w14:paraId="734F55BD" w14:textId="77777777" w:rsidR="00AA0044" w:rsidRPr="00AA0044" w:rsidRDefault="00AA0044" w:rsidP="0086259C">
      <w:pPr>
        <w:spacing w:after="0" w:line="240" w:lineRule="auto"/>
        <w:jc w:val="both"/>
        <w:rPr>
          <w:rFonts w:ascii="Arial" w:eastAsia="Calibri" w:hAnsi="Arial" w:cs="Arial"/>
          <w:sz w:val="20"/>
          <w:szCs w:val="20"/>
        </w:rPr>
      </w:pPr>
      <w:r w:rsidRPr="00AA0044">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5992939" w14:textId="77777777" w:rsidR="00AA0044" w:rsidRPr="00AA0044" w:rsidRDefault="00AA0044" w:rsidP="0086259C">
      <w:pPr>
        <w:spacing w:after="0" w:line="240" w:lineRule="auto"/>
        <w:jc w:val="both"/>
        <w:rPr>
          <w:rFonts w:ascii="Times New Roman" w:eastAsia="Calibri" w:hAnsi="Times New Roman" w:cs="Times New Roman"/>
        </w:rPr>
      </w:pPr>
    </w:p>
    <w:p w14:paraId="1FCF4966" w14:textId="77777777" w:rsidR="00AA0044" w:rsidRPr="00AA0044" w:rsidRDefault="00AA0044" w:rsidP="0086259C">
      <w:pPr>
        <w:spacing w:after="0" w:line="240" w:lineRule="auto"/>
        <w:jc w:val="both"/>
        <w:rPr>
          <w:rFonts w:ascii="Times New Roman" w:eastAsia="Calibri" w:hAnsi="Times New Roman" w:cs="Times New Roman"/>
        </w:rPr>
      </w:pPr>
    </w:p>
    <w:p w14:paraId="6E3F91CA" w14:textId="77777777" w:rsidR="00AA0044" w:rsidRPr="00AA0044" w:rsidRDefault="00AA0044" w:rsidP="0086259C">
      <w:pPr>
        <w:jc w:val="both"/>
        <w:rPr>
          <w:rFonts w:ascii="Cambria" w:eastAsia="Times New Roman" w:hAnsi="Cambria" w:cs="Arial"/>
          <w:b/>
          <w:bCs/>
          <w:lang w:val="en-GB" w:eastAsia="en-GB"/>
        </w:rPr>
      </w:pPr>
      <w:r w:rsidRPr="00AA0044">
        <w:rPr>
          <w:rFonts w:ascii="Cambria" w:eastAsia="Times New Roman" w:hAnsi="Cambria" w:cs="Arial"/>
          <w:b/>
          <w:bCs/>
          <w:lang w:val="en-GB" w:eastAsia="en-GB"/>
        </w:rPr>
        <w:t>COMPETING INTERESTS DISCLAIMER:</w:t>
      </w:r>
    </w:p>
    <w:p w14:paraId="17C8D404" w14:textId="77777777" w:rsidR="00AA0044" w:rsidRPr="00AA0044" w:rsidRDefault="00AA0044" w:rsidP="0086259C">
      <w:pPr>
        <w:jc w:val="both"/>
        <w:rPr>
          <w:rFonts w:ascii="Cambria" w:eastAsia="Times New Roman" w:hAnsi="Cambria" w:cs="Times New Roman"/>
          <w:lang w:val="en-GB" w:eastAsia="en-GB"/>
        </w:rPr>
      </w:pPr>
      <w:r w:rsidRPr="00AA0044">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1024E76B" w14:textId="77777777" w:rsidR="004616F7" w:rsidRDefault="004616F7" w:rsidP="0086259C">
      <w:pPr>
        <w:spacing w:after="0" w:line="360" w:lineRule="auto"/>
        <w:contextualSpacing/>
        <w:jc w:val="both"/>
        <w:rPr>
          <w:rFonts w:ascii="Times New Roman Regular" w:hAnsi="Times New Roman Regular" w:cs="Times New Roman Regular"/>
          <w:iCs/>
          <w:color w:val="000000" w:themeColor="text1"/>
          <w:sz w:val="24"/>
          <w:szCs w:val="24"/>
        </w:rPr>
      </w:pPr>
    </w:p>
    <w:p w14:paraId="72CE9CC7" w14:textId="77777777" w:rsidR="004616F7" w:rsidRPr="004616F7" w:rsidRDefault="004616F7" w:rsidP="0086259C">
      <w:pPr>
        <w:spacing w:after="0" w:line="360" w:lineRule="auto"/>
        <w:contextualSpacing/>
        <w:jc w:val="both"/>
        <w:rPr>
          <w:rFonts w:ascii="Times New Roman Regular" w:hAnsi="Times New Roman Regular" w:cs="Times New Roman Regular"/>
          <w:b/>
          <w:bCs/>
          <w:iCs/>
          <w:color w:val="000000" w:themeColor="text1"/>
          <w:sz w:val="24"/>
          <w:szCs w:val="24"/>
        </w:rPr>
      </w:pPr>
      <w:r w:rsidRPr="004616F7">
        <w:rPr>
          <w:rFonts w:ascii="Times New Roman Regular" w:hAnsi="Times New Roman Regular" w:cs="Times New Roman Regular"/>
          <w:b/>
          <w:bCs/>
          <w:iCs/>
          <w:color w:val="000000" w:themeColor="text1"/>
          <w:sz w:val="24"/>
          <w:szCs w:val="24"/>
        </w:rPr>
        <w:t>Reference</w:t>
      </w:r>
    </w:p>
    <w:p w14:paraId="6F411CBE" w14:textId="1DD0B98C"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Ahmed, A., Mech, B., Parbin, H., Begum, T., Rasid, S. S., &amp; Hussain, M. A. (2025). Histopathological, hematological and genotoxic study on </w:t>
      </w:r>
      <w:r w:rsidRPr="00B21F71">
        <w:rPr>
          <w:rFonts w:ascii="Times New Roman" w:eastAsia="Times New Roman" w:hAnsi="Times New Roman" w:cs="Times New Roman"/>
          <w:i/>
          <w:iCs/>
          <w:sz w:val="24"/>
          <w:szCs w:val="24"/>
        </w:rPr>
        <w:t>Channa punctata</w:t>
      </w:r>
      <w:r w:rsidRPr="00B21F71">
        <w:rPr>
          <w:rFonts w:ascii="Times New Roman" w:eastAsia="Times New Roman" w:hAnsi="Times New Roman" w:cs="Times New Roman"/>
          <w:sz w:val="24"/>
          <w:szCs w:val="24"/>
        </w:rPr>
        <w:t xml:space="preserve"> (Bloch 1793) treated with a sub-lethal dose of organophosphate pesticide malathion. </w:t>
      </w:r>
      <w:r w:rsidRPr="00B21F71">
        <w:rPr>
          <w:rFonts w:ascii="Times New Roman" w:eastAsia="Times New Roman" w:hAnsi="Times New Roman" w:cs="Times New Roman"/>
          <w:i/>
          <w:iCs/>
          <w:sz w:val="24"/>
          <w:szCs w:val="24"/>
        </w:rPr>
        <w:t>International Journal of Ecology and Environmental Sciences, 51</w:t>
      </w:r>
      <w:r w:rsidRPr="00B21F71">
        <w:rPr>
          <w:rFonts w:ascii="Times New Roman" w:eastAsia="Times New Roman" w:hAnsi="Times New Roman" w:cs="Times New Roman"/>
          <w:sz w:val="24"/>
          <w:szCs w:val="24"/>
        </w:rPr>
        <w:t xml:space="preserve">(5), 543–551. </w:t>
      </w:r>
      <w:hyperlink r:id="rId15" w:history="1">
        <w:r w:rsidRPr="00B21F71">
          <w:rPr>
            <w:rFonts w:ascii="Times New Roman" w:eastAsia="Times New Roman" w:hAnsi="Times New Roman" w:cs="Times New Roman"/>
            <w:color w:val="0000FF"/>
            <w:sz w:val="24"/>
            <w:szCs w:val="24"/>
            <w:u w:val="single"/>
          </w:rPr>
          <w:t>https://doi.org/10.55863/ijees.2025.0632</w:t>
        </w:r>
      </w:hyperlink>
    </w:p>
    <w:p w14:paraId="2FF89E09" w14:textId="35C166D7"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Bhandare, R. Y., Paithane, K. T., Kharat, P. S., &amp; Pathan, T. S. (2023). Changes in ascorbic acid in liver, muscle and gills due to dimethoate induced in freshwater fish </w:t>
      </w:r>
      <w:r w:rsidRPr="00B21F71">
        <w:rPr>
          <w:rFonts w:ascii="Times New Roman" w:eastAsia="Times New Roman" w:hAnsi="Times New Roman" w:cs="Times New Roman"/>
          <w:i/>
          <w:iCs/>
          <w:sz w:val="24"/>
          <w:szCs w:val="24"/>
        </w:rPr>
        <w:t>Puntius ticto</w:t>
      </w:r>
      <w:r w:rsidRPr="00B21F71">
        <w:rPr>
          <w:rFonts w:ascii="Times New Roman" w:eastAsia="Times New Roman" w:hAnsi="Times New Roman" w:cs="Times New Roman"/>
          <w:sz w:val="24"/>
          <w:szCs w:val="24"/>
        </w:rPr>
        <w:t xml:space="preserve">. </w:t>
      </w:r>
      <w:r w:rsidRPr="00B21F71">
        <w:rPr>
          <w:rFonts w:ascii="Times New Roman" w:eastAsia="Times New Roman" w:hAnsi="Times New Roman" w:cs="Times New Roman"/>
          <w:i/>
          <w:iCs/>
          <w:sz w:val="24"/>
          <w:szCs w:val="24"/>
        </w:rPr>
        <w:t>Uttar Pradesh Journal of Zoology, 44</w:t>
      </w:r>
      <w:r w:rsidRPr="00B21F71">
        <w:rPr>
          <w:rFonts w:ascii="Times New Roman" w:eastAsia="Times New Roman" w:hAnsi="Times New Roman" w:cs="Times New Roman"/>
          <w:sz w:val="24"/>
          <w:szCs w:val="24"/>
        </w:rPr>
        <w:t xml:space="preserve">(18), 71–77. </w:t>
      </w:r>
      <w:hyperlink r:id="rId16" w:history="1">
        <w:r w:rsidRPr="00B21F71">
          <w:rPr>
            <w:rFonts w:ascii="Times New Roman" w:eastAsia="Times New Roman" w:hAnsi="Times New Roman" w:cs="Times New Roman"/>
            <w:color w:val="0000FF"/>
            <w:sz w:val="24"/>
            <w:szCs w:val="24"/>
            <w:u w:val="single"/>
          </w:rPr>
          <w:t>https://doi.org/10.56557/upjoz/2023/v44i183608</w:t>
        </w:r>
      </w:hyperlink>
    </w:p>
    <w:p w14:paraId="6FD39728" w14:textId="7E33C9FE"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Bhusari, N. B. (1985). </w:t>
      </w:r>
      <w:r w:rsidRPr="00B21F71">
        <w:rPr>
          <w:rFonts w:ascii="Times New Roman" w:eastAsia="Times New Roman" w:hAnsi="Times New Roman" w:cs="Times New Roman"/>
          <w:i/>
          <w:iCs/>
          <w:sz w:val="24"/>
          <w:szCs w:val="24"/>
        </w:rPr>
        <w:t>Studies on the effect of pesticide on freshwater fish of Marathwada region</w:t>
      </w:r>
      <w:r w:rsidRPr="00B21F71">
        <w:rPr>
          <w:rFonts w:ascii="Times New Roman" w:eastAsia="Times New Roman" w:hAnsi="Times New Roman" w:cs="Times New Roman"/>
          <w:sz w:val="24"/>
          <w:szCs w:val="24"/>
        </w:rPr>
        <w:t xml:space="preserve"> [Doctoral dissertation, Dr. Babasaheb Ambedkar Marathwada University]. </w:t>
      </w:r>
    </w:p>
    <w:p w14:paraId="235ADC35" w14:textId="5C8E8C9B"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Bojarski, B., &amp; Witeska, M. (2020). Blood biomarkers of herbicide, insecticide, and fungicide toxicity to fish: A review. </w:t>
      </w:r>
      <w:r w:rsidRPr="00B21F71">
        <w:rPr>
          <w:rFonts w:ascii="Times New Roman" w:eastAsia="Times New Roman" w:hAnsi="Times New Roman" w:cs="Times New Roman"/>
          <w:i/>
          <w:iCs/>
          <w:sz w:val="24"/>
          <w:szCs w:val="24"/>
        </w:rPr>
        <w:t>Environmental Science and Pollution Research, 27</w:t>
      </w:r>
      <w:r w:rsidRPr="00B21F71">
        <w:rPr>
          <w:rFonts w:ascii="Times New Roman" w:eastAsia="Times New Roman" w:hAnsi="Times New Roman" w:cs="Times New Roman"/>
          <w:sz w:val="24"/>
          <w:szCs w:val="24"/>
        </w:rPr>
        <w:t xml:space="preserve">(16), 19236–19250. </w:t>
      </w:r>
      <w:hyperlink r:id="rId17" w:history="1">
        <w:r w:rsidRPr="00B21F71">
          <w:rPr>
            <w:rFonts w:ascii="Times New Roman" w:eastAsia="Times New Roman" w:hAnsi="Times New Roman" w:cs="Times New Roman"/>
            <w:color w:val="0000FF"/>
            <w:sz w:val="24"/>
            <w:szCs w:val="24"/>
            <w:u w:val="single"/>
          </w:rPr>
          <w:t>https://doi.org/10.1007/s11356-020-08248-8</w:t>
        </w:r>
      </w:hyperlink>
    </w:p>
    <w:p w14:paraId="6FBEAEB3" w14:textId="1EFB47B2"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Chandra, S., Singh, R., &amp; Singh, R. N. (2025). Acute toxicity and ethological responses of </w:t>
      </w:r>
      <w:r w:rsidRPr="00B21F71">
        <w:rPr>
          <w:rFonts w:ascii="Times New Roman" w:eastAsia="Times New Roman" w:hAnsi="Times New Roman" w:cs="Times New Roman"/>
          <w:i/>
          <w:iCs/>
          <w:sz w:val="24"/>
          <w:szCs w:val="24"/>
        </w:rPr>
        <w:t>Channa punctatus</w:t>
      </w:r>
      <w:r w:rsidRPr="00B21F71">
        <w:rPr>
          <w:rFonts w:ascii="Times New Roman" w:eastAsia="Times New Roman" w:hAnsi="Times New Roman" w:cs="Times New Roman"/>
          <w:sz w:val="24"/>
          <w:szCs w:val="24"/>
        </w:rPr>
        <w:t xml:space="preserve"> (Bloch) exposed to an organophosphorus insecticide, dimethoate. </w:t>
      </w:r>
      <w:r w:rsidRPr="00B21F71">
        <w:rPr>
          <w:rFonts w:ascii="Times New Roman" w:eastAsia="Times New Roman" w:hAnsi="Times New Roman" w:cs="Times New Roman"/>
          <w:i/>
          <w:iCs/>
          <w:sz w:val="24"/>
          <w:szCs w:val="24"/>
        </w:rPr>
        <w:t>International Journal of Zoological Investigations, 11</w:t>
      </w:r>
      <w:r w:rsidRPr="00B21F71">
        <w:rPr>
          <w:rFonts w:ascii="Times New Roman" w:eastAsia="Times New Roman" w:hAnsi="Times New Roman" w:cs="Times New Roman"/>
          <w:sz w:val="24"/>
          <w:szCs w:val="24"/>
        </w:rPr>
        <w:t xml:space="preserve">(2), 373–383. </w:t>
      </w:r>
      <w:hyperlink r:id="rId18" w:history="1">
        <w:r w:rsidRPr="00B21F71">
          <w:rPr>
            <w:rFonts w:ascii="Times New Roman" w:eastAsia="Times New Roman" w:hAnsi="Times New Roman" w:cs="Times New Roman"/>
            <w:color w:val="0000FF"/>
            <w:sz w:val="24"/>
            <w:szCs w:val="24"/>
            <w:u w:val="single"/>
          </w:rPr>
          <w:t>https://doi.org/10.33745/ijzi.2025.v11i02.035</w:t>
        </w:r>
      </w:hyperlink>
    </w:p>
    <w:p w14:paraId="0140F3E1" w14:textId="14B29A0C"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Datta, M., &amp; Kaviraj, A. (2003). Ascorbic acid supplementation of diet for reduction of deltamethrin-induced stress in freshwater catfish </w:t>
      </w:r>
      <w:r w:rsidRPr="00B21F71">
        <w:rPr>
          <w:rFonts w:ascii="Times New Roman" w:eastAsia="Times New Roman" w:hAnsi="Times New Roman" w:cs="Times New Roman"/>
          <w:i/>
          <w:iCs/>
          <w:sz w:val="24"/>
          <w:szCs w:val="24"/>
        </w:rPr>
        <w:t>Clarias gariepinus</w:t>
      </w:r>
      <w:r w:rsidRPr="00B21F71">
        <w:rPr>
          <w:rFonts w:ascii="Times New Roman" w:eastAsia="Times New Roman" w:hAnsi="Times New Roman" w:cs="Times New Roman"/>
          <w:sz w:val="24"/>
          <w:szCs w:val="24"/>
        </w:rPr>
        <w:t xml:space="preserve">. </w:t>
      </w:r>
      <w:r w:rsidRPr="00B21F71">
        <w:rPr>
          <w:rFonts w:ascii="Times New Roman" w:eastAsia="Times New Roman" w:hAnsi="Times New Roman" w:cs="Times New Roman"/>
          <w:i/>
          <w:iCs/>
          <w:sz w:val="24"/>
          <w:szCs w:val="24"/>
        </w:rPr>
        <w:t>Chemosphere, 53</w:t>
      </w:r>
      <w:r w:rsidRPr="00B21F71">
        <w:rPr>
          <w:rFonts w:ascii="Times New Roman" w:eastAsia="Times New Roman" w:hAnsi="Times New Roman" w:cs="Times New Roman"/>
          <w:sz w:val="24"/>
          <w:szCs w:val="24"/>
        </w:rPr>
        <w:t xml:space="preserve">(8), 883–888. </w:t>
      </w:r>
      <w:hyperlink r:id="rId19" w:history="1">
        <w:r w:rsidRPr="00B21F71">
          <w:rPr>
            <w:rFonts w:ascii="Times New Roman" w:eastAsia="Times New Roman" w:hAnsi="Times New Roman" w:cs="Times New Roman"/>
            <w:color w:val="0000FF"/>
            <w:sz w:val="24"/>
            <w:szCs w:val="24"/>
            <w:u w:val="single"/>
          </w:rPr>
          <w:t>https://doi.org/10.1016/S0045-6535(03)00557-5</w:t>
        </w:r>
      </w:hyperlink>
    </w:p>
    <w:p w14:paraId="33D8B31D" w14:textId="23D9225E"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Datta, M., &amp; Kaviraj, A. (2006). Dietary ascorbic acid supplementation to ameliorate chronic toxicity of fenvalerate to </w:t>
      </w:r>
      <w:r w:rsidRPr="00B21F71">
        <w:rPr>
          <w:rFonts w:ascii="Times New Roman" w:eastAsia="Times New Roman" w:hAnsi="Times New Roman" w:cs="Times New Roman"/>
          <w:i/>
          <w:iCs/>
          <w:sz w:val="24"/>
          <w:szCs w:val="24"/>
        </w:rPr>
        <w:t>Clarias gariepinus</w:t>
      </w:r>
      <w:r w:rsidRPr="00B21F71">
        <w:rPr>
          <w:rFonts w:ascii="Times New Roman" w:eastAsia="Times New Roman" w:hAnsi="Times New Roman" w:cs="Times New Roman"/>
          <w:sz w:val="24"/>
          <w:szCs w:val="24"/>
        </w:rPr>
        <w:t xml:space="preserve">. </w:t>
      </w:r>
      <w:r w:rsidRPr="00B21F71">
        <w:rPr>
          <w:rFonts w:ascii="Times New Roman" w:eastAsia="Times New Roman" w:hAnsi="Times New Roman" w:cs="Times New Roman"/>
          <w:i/>
          <w:iCs/>
          <w:sz w:val="24"/>
          <w:szCs w:val="24"/>
        </w:rPr>
        <w:t>Australasian Journal of Ecotoxicology, 12</w:t>
      </w:r>
      <w:r w:rsidRPr="00B21F71">
        <w:rPr>
          <w:rFonts w:ascii="Times New Roman" w:eastAsia="Times New Roman" w:hAnsi="Times New Roman" w:cs="Times New Roman"/>
          <w:sz w:val="24"/>
          <w:szCs w:val="24"/>
        </w:rPr>
        <w:t xml:space="preserve">, 129–134. </w:t>
      </w:r>
    </w:p>
    <w:p w14:paraId="1B5C381B" w14:textId="5C0824D2"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lastRenderedPageBreak/>
        <w:t xml:space="preserve">Davane, P. M. (1991). </w:t>
      </w:r>
      <w:r w:rsidRPr="00B21F71">
        <w:rPr>
          <w:rFonts w:ascii="Times New Roman" w:eastAsia="Times New Roman" w:hAnsi="Times New Roman" w:cs="Times New Roman"/>
          <w:i/>
          <w:iCs/>
          <w:sz w:val="24"/>
          <w:szCs w:val="24"/>
        </w:rPr>
        <w:t>Impact assessment of pesticides in aquatic animals: Special reference with fishes</w:t>
      </w:r>
      <w:r w:rsidRPr="00B21F71">
        <w:rPr>
          <w:rFonts w:ascii="Times New Roman" w:eastAsia="Times New Roman" w:hAnsi="Times New Roman" w:cs="Times New Roman"/>
          <w:sz w:val="24"/>
          <w:szCs w:val="24"/>
        </w:rPr>
        <w:t xml:space="preserve"> [Doctoral dissertation, Dr. Babasaheb Ambedkar Marathwada University]. </w:t>
      </w:r>
    </w:p>
    <w:p w14:paraId="3BE1173F" w14:textId="002D6CD4"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Diankha, O., Gueye, M., Ndiaye, A., Ly, D., Guissé, S., &amp; Gueye, I. (2026). Trace metals and pesticides in edible fish from the Djoudj National Bird Park in Senegal: Human health implications. </w:t>
      </w:r>
      <w:r w:rsidRPr="00B21F71">
        <w:rPr>
          <w:rFonts w:ascii="Times New Roman" w:eastAsia="Times New Roman" w:hAnsi="Times New Roman" w:cs="Times New Roman"/>
          <w:i/>
          <w:iCs/>
          <w:sz w:val="24"/>
          <w:szCs w:val="24"/>
        </w:rPr>
        <w:t>Journal of Global Ecology and Environment, 22</w:t>
      </w:r>
      <w:r w:rsidRPr="00B21F71">
        <w:rPr>
          <w:rFonts w:ascii="Times New Roman" w:eastAsia="Times New Roman" w:hAnsi="Times New Roman" w:cs="Times New Roman"/>
          <w:sz w:val="24"/>
          <w:szCs w:val="24"/>
        </w:rPr>
        <w:t xml:space="preserve">(2), 145–158. </w:t>
      </w:r>
      <w:hyperlink r:id="rId20" w:history="1">
        <w:r w:rsidRPr="00B21F71">
          <w:rPr>
            <w:rFonts w:ascii="Times New Roman" w:eastAsia="Times New Roman" w:hAnsi="Times New Roman" w:cs="Times New Roman"/>
            <w:color w:val="0000FF"/>
            <w:sz w:val="24"/>
            <w:szCs w:val="24"/>
            <w:u w:val="single"/>
          </w:rPr>
          <w:t>https://doi.org/10.56557/jogee/2026/v22i210550</w:t>
        </w:r>
      </w:hyperlink>
    </w:p>
    <w:p w14:paraId="4545AD42" w14:textId="43F48FEA"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Fisher, R. A., &amp; Yates, F. (1963). </w:t>
      </w:r>
      <w:r w:rsidRPr="00B21F71">
        <w:rPr>
          <w:rFonts w:ascii="Times New Roman" w:eastAsia="Times New Roman" w:hAnsi="Times New Roman" w:cs="Times New Roman"/>
          <w:i/>
          <w:iCs/>
          <w:sz w:val="24"/>
          <w:szCs w:val="24"/>
        </w:rPr>
        <w:t>Statistical tables for biological, agricultural and medical research</w:t>
      </w:r>
      <w:r w:rsidRPr="00B21F71">
        <w:rPr>
          <w:rFonts w:ascii="Times New Roman" w:eastAsia="Times New Roman" w:hAnsi="Times New Roman" w:cs="Times New Roman"/>
          <w:sz w:val="24"/>
          <w:szCs w:val="24"/>
        </w:rPr>
        <w:t xml:space="preserve"> (6th ed.). Hafner Publishing Company. </w:t>
      </w:r>
      <w:hyperlink r:id="rId21" w:history="1">
        <w:r w:rsidRPr="00B21F71">
          <w:rPr>
            <w:rFonts w:ascii="Times New Roman" w:eastAsia="Times New Roman" w:hAnsi="Times New Roman" w:cs="Times New Roman"/>
            <w:color w:val="0000FF"/>
            <w:sz w:val="24"/>
            <w:szCs w:val="24"/>
            <w:u w:val="single"/>
          </w:rPr>
          <w:t>https://search.worldcat.org/title/803272367</w:t>
        </w:r>
      </w:hyperlink>
    </w:p>
    <w:p w14:paraId="1D148536" w14:textId="151000E6"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George, J., &amp; Shukla, Y. (2011). Pesticides and cancer: Insights into toxicoproteomic-based findings. </w:t>
      </w:r>
      <w:r w:rsidRPr="00B21F71">
        <w:rPr>
          <w:rFonts w:ascii="Times New Roman" w:eastAsia="Times New Roman" w:hAnsi="Times New Roman" w:cs="Times New Roman"/>
          <w:i/>
          <w:iCs/>
          <w:sz w:val="24"/>
          <w:szCs w:val="24"/>
        </w:rPr>
        <w:t>Journal of Proteomics, 74</w:t>
      </w:r>
      <w:r w:rsidRPr="00B21F71">
        <w:rPr>
          <w:rFonts w:ascii="Times New Roman" w:eastAsia="Times New Roman" w:hAnsi="Times New Roman" w:cs="Times New Roman"/>
          <w:sz w:val="24"/>
          <w:szCs w:val="24"/>
        </w:rPr>
        <w:t xml:space="preserve">(12), 2713–2722. </w:t>
      </w:r>
      <w:hyperlink r:id="rId22" w:history="1">
        <w:r w:rsidRPr="00B21F71">
          <w:rPr>
            <w:rFonts w:ascii="Times New Roman" w:eastAsia="Times New Roman" w:hAnsi="Times New Roman" w:cs="Times New Roman"/>
            <w:color w:val="0000FF"/>
            <w:sz w:val="24"/>
            <w:szCs w:val="24"/>
            <w:u w:val="single"/>
          </w:rPr>
          <w:t>https://doi.org/10.1016/j.jprot.2011.09.024</w:t>
        </w:r>
      </w:hyperlink>
    </w:p>
    <w:p w14:paraId="37471FFD" w14:textId="5DE15FC3"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Hossain, Z., Akter, R., Moin, M. B., Mondol, S. K., Saha, T. K., Tumpa, I. J., Tabassum, A., Ibnat, S., Pervin, M. A., Jahan, H., Min, T., &amp; Moniruzzaman, M. (2025). Evaluation of chlorpyriphos as an organophosphate pesticide on hematology, blood biochemistry, antioxidant capacity, oxidative stress, and histopathological changes in juvenile silver barb (</w:t>
      </w:r>
      <w:r w:rsidRPr="00B21F71">
        <w:rPr>
          <w:rFonts w:ascii="Times New Roman" w:eastAsia="Times New Roman" w:hAnsi="Times New Roman" w:cs="Times New Roman"/>
          <w:i/>
          <w:iCs/>
          <w:sz w:val="24"/>
          <w:szCs w:val="24"/>
        </w:rPr>
        <w:t>Barbonymus gonionotus</w:t>
      </w:r>
      <w:r w:rsidRPr="00B21F71">
        <w:rPr>
          <w:rFonts w:ascii="Times New Roman" w:eastAsia="Times New Roman" w:hAnsi="Times New Roman" w:cs="Times New Roman"/>
          <w:sz w:val="24"/>
          <w:szCs w:val="24"/>
        </w:rPr>
        <w:t xml:space="preserve">). </w:t>
      </w:r>
      <w:r w:rsidRPr="00B21F71">
        <w:rPr>
          <w:rFonts w:ascii="Times New Roman" w:eastAsia="Times New Roman" w:hAnsi="Times New Roman" w:cs="Times New Roman"/>
          <w:i/>
          <w:iCs/>
          <w:sz w:val="24"/>
          <w:szCs w:val="24"/>
        </w:rPr>
        <w:t>Aquaculture Research, 2025</w:t>
      </w:r>
      <w:r w:rsidRPr="00B21F71">
        <w:rPr>
          <w:rFonts w:ascii="Times New Roman" w:eastAsia="Times New Roman" w:hAnsi="Times New Roman" w:cs="Times New Roman"/>
          <w:sz w:val="24"/>
          <w:szCs w:val="24"/>
        </w:rPr>
        <w:t xml:space="preserve">, Article 7426390. </w:t>
      </w:r>
      <w:hyperlink r:id="rId23" w:history="1">
        <w:r w:rsidRPr="00B21F71">
          <w:rPr>
            <w:rFonts w:ascii="Times New Roman" w:eastAsia="Times New Roman" w:hAnsi="Times New Roman" w:cs="Times New Roman"/>
            <w:color w:val="0000FF"/>
            <w:sz w:val="24"/>
            <w:szCs w:val="24"/>
            <w:u w:val="single"/>
          </w:rPr>
          <w:t>https://doi.org/10.1155/are/7426390</w:t>
        </w:r>
      </w:hyperlink>
    </w:p>
    <w:p w14:paraId="3EA30FAB" w14:textId="31AC964C"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Jain, A., Singh, S., Yadav, S., Dubey, A., Awasthi, Y., Tiwari, V., Kumar, V., Dubey, I., Trivedi, S. P., &amp; Kumar, M. (2025). Oxidative toxicity mediated oophoritis alters ovarian growth in </w:t>
      </w:r>
      <w:r w:rsidRPr="00B21F71">
        <w:rPr>
          <w:rFonts w:ascii="Times New Roman" w:eastAsia="Times New Roman" w:hAnsi="Times New Roman" w:cs="Times New Roman"/>
          <w:i/>
          <w:iCs/>
          <w:sz w:val="24"/>
          <w:szCs w:val="24"/>
        </w:rPr>
        <w:t>Channa punctatus</w:t>
      </w:r>
      <w:r w:rsidRPr="00B21F71">
        <w:rPr>
          <w:rFonts w:ascii="Times New Roman" w:eastAsia="Times New Roman" w:hAnsi="Times New Roman" w:cs="Times New Roman"/>
          <w:sz w:val="24"/>
          <w:szCs w:val="24"/>
        </w:rPr>
        <w:t xml:space="preserve"> under prolonged exposure to herbicide, paraquat dichloride. </w:t>
      </w:r>
      <w:r w:rsidRPr="00B21F71">
        <w:rPr>
          <w:rFonts w:ascii="Times New Roman" w:eastAsia="Times New Roman" w:hAnsi="Times New Roman" w:cs="Times New Roman"/>
          <w:i/>
          <w:iCs/>
          <w:sz w:val="24"/>
          <w:szCs w:val="24"/>
        </w:rPr>
        <w:t>Scientific Reports, 15</w:t>
      </w:r>
      <w:r w:rsidRPr="00B21F71">
        <w:rPr>
          <w:rFonts w:ascii="Times New Roman" w:eastAsia="Times New Roman" w:hAnsi="Times New Roman" w:cs="Times New Roman"/>
          <w:sz w:val="24"/>
          <w:szCs w:val="24"/>
        </w:rPr>
        <w:t xml:space="preserve">, Article 1304. </w:t>
      </w:r>
      <w:hyperlink r:id="rId24" w:history="1">
        <w:r w:rsidRPr="00B21F71">
          <w:rPr>
            <w:rFonts w:ascii="Times New Roman" w:eastAsia="Times New Roman" w:hAnsi="Times New Roman" w:cs="Times New Roman"/>
            <w:color w:val="0000FF"/>
            <w:sz w:val="24"/>
            <w:szCs w:val="24"/>
            <w:u w:val="single"/>
          </w:rPr>
          <w:t>https://doi.org/10.1038/s41598-025-85555-5</w:t>
        </w:r>
      </w:hyperlink>
    </w:p>
    <w:p w14:paraId="109CD609" w14:textId="37266CB5"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Jigyasu, S. K., &amp; Paul, D. K. (2020). Protective effect of ascorbic acid against fenvalerate-induced toxicity in air-breathing fish </w:t>
      </w:r>
      <w:r w:rsidRPr="00B21F71">
        <w:rPr>
          <w:rFonts w:ascii="Times New Roman" w:eastAsia="Times New Roman" w:hAnsi="Times New Roman" w:cs="Times New Roman"/>
          <w:i/>
          <w:iCs/>
          <w:sz w:val="24"/>
          <w:szCs w:val="24"/>
        </w:rPr>
        <w:t>Clarias batrachus</w:t>
      </w:r>
      <w:r w:rsidRPr="00B21F71">
        <w:rPr>
          <w:rFonts w:ascii="Times New Roman" w:eastAsia="Times New Roman" w:hAnsi="Times New Roman" w:cs="Times New Roman"/>
          <w:sz w:val="24"/>
          <w:szCs w:val="24"/>
        </w:rPr>
        <w:t xml:space="preserve">. </w:t>
      </w:r>
      <w:r w:rsidRPr="00B21F71">
        <w:rPr>
          <w:rFonts w:ascii="Times New Roman" w:eastAsia="Times New Roman" w:hAnsi="Times New Roman" w:cs="Times New Roman"/>
          <w:i/>
          <w:iCs/>
          <w:sz w:val="24"/>
          <w:szCs w:val="24"/>
        </w:rPr>
        <w:t>Journal of Applied and Natural Science, 12</w:t>
      </w:r>
      <w:r w:rsidRPr="00B21F71">
        <w:rPr>
          <w:rFonts w:ascii="Times New Roman" w:eastAsia="Times New Roman" w:hAnsi="Times New Roman" w:cs="Times New Roman"/>
          <w:sz w:val="24"/>
          <w:szCs w:val="24"/>
        </w:rPr>
        <w:t xml:space="preserve">(3), 380–387. </w:t>
      </w:r>
      <w:hyperlink r:id="rId25" w:history="1">
        <w:r w:rsidRPr="00B21F71">
          <w:rPr>
            <w:rFonts w:ascii="Times New Roman" w:eastAsia="Times New Roman" w:hAnsi="Times New Roman" w:cs="Times New Roman"/>
            <w:color w:val="0000FF"/>
            <w:sz w:val="24"/>
            <w:szCs w:val="24"/>
            <w:u w:val="single"/>
          </w:rPr>
          <w:t>https://doi.org/10.31018/jans.v12i3.2320</w:t>
        </w:r>
      </w:hyperlink>
    </w:p>
    <w:p w14:paraId="6BCBD29C" w14:textId="7B33F627"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Khan, A. A., Dwivedi, S., Singh, S., Kumar, M., &amp; Trivedi, S. P. (2025). Perturbations in redox status, biochemical indices, and expression of XBP1s and NOX4 in the liver of </w:t>
      </w:r>
      <w:r w:rsidRPr="00B21F71">
        <w:rPr>
          <w:rFonts w:ascii="Times New Roman" w:eastAsia="Times New Roman" w:hAnsi="Times New Roman" w:cs="Times New Roman"/>
          <w:i/>
          <w:iCs/>
          <w:sz w:val="24"/>
          <w:szCs w:val="24"/>
        </w:rPr>
        <w:t>Channa punctatus</w:t>
      </w:r>
      <w:r w:rsidRPr="00B21F71">
        <w:rPr>
          <w:rFonts w:ascii="Times New Roman" w:eastAsia="Times New Roman" w:hAnsi="Times New Roman" w:cs="Times New Roman"/>
          <w:sz w:val="24"/>
          <w:szCs w:val="24"/>
        </w:rPr>
        <w:t xml:space="preserve"> following exposure to mancozeb. </w:t>
      </w:r>
      <w:r w:rsidRPr="00B21F71">
        <w:rPr>
          <w:rFonts w:ascii="Times New Roman" w:eastAsia="Times New Roman" w:hAnsi="Times New Roman" w:cs="Times New Roman"/>
          <w:i/>
          <w:iCs/>
          <w:sz w:val="24"/>
          <w:szCs w:val="24"/>
        </w:rPr>
        <w:t>Gene Expression, 24</w:t>
      </w:r>
      <w:r w:rsidRPr="00B21F71">
        <w:rPr>
          <w:rFonts w:ascii="Times New Roman" w:eastAsia="Times New Roman" w:hAnsi="Times New Roman" w:cs="Times New Roman"/>
          <w:sz w:val="24"/>
          <w:szCs w:val="24"/>
        </w:rPr>
        <w:t xml:space="preserve">(1), 21–29. </w:t>
      </w:r>
      <w:hyperlink r:id="rId26" w:history="1">
        <w:r w:rsidRPr="00B21F71">
          <w:rPr>
            <w:rFonts w:ascii="Times New Roman" w:eastAsia="Times New Roman" w:hAnsi="Times New Roman" w:cs="Times New Roman"/>
            <w:color w:val="0000FF"/>
            <w:sz w:val="24"/>
            <w:szCs w:val="24"/>
            <w:u w:val="single"/>
          </w:rPr>
          <w:t>https://doi.org/10.14218/GE.2023.00049</w:t>
        </w:r>
      </w:hyperlink>
    </w:p>
    <w:p w14:paraId="055BA57C" w14:textId="0AFC6ECB"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Kumar, M., Singh, V., Narain, G. P., Dubey, A., Yadav, S., Jain, A., &amp; Singh, S. (2025). Acute exposure of cypermethrin and malathion induces genotoxicity, hematological, and histopathological alterations in snakehead murrel, </w:t>
      </w:r>
      <w:r w:rsidRPr="00B21F71">
        <w:rPr>
          <w:rFonts w:ascii="Times New Roman" w:eastAsia="Times New Roman" w:hAnsi="Times New Roman" w:cs="Times New Roman"/>
          <w:i/>
          <w:iCs/>
          <w:sz w:val="24"/>
          <w:szCs w:val="24"/>
        </w:rPr>
        <w:t>Channa punctata</w:t>
      </w:r>
      <w:r w:rsidRPr="00B21F71">
        <w:rPr>
          <w:rFonts w:ascii="Times New Roman" w:eastAsia="Times New Roman" w:hAnsi="Times New Roman" w:cs="Times New Roman"/>
          <w:sz w:val="24"/>
          <w:szCs w:val="24"/>
        </w:rPr>
        <w:t xml:space="preserve">. </w:t>
      </w:r>
      <w:r w:rsidRPr="00B21F71">
        <w:rPr>
          <w:rFonts w:ascii="Times New Roman" w:eastAsia="Times New Roman" w:hAnsi="Times New Roman" w:cs="Times New Roman"/>
          <w:i/>
          <w:iCs/>
          <w:sz w:val="24"/>
          <w:szCs w:val="24"/>
        </w:rPr>
        <w:t>Chemistry and Ecology, 41</w:t>
      </w:r>
      <w:r w:rsidRPr="00B21F71">
        <w:rPr>
          <w:rFonts w:ascii="Times New Roman" w:eastAsia="Times New Roman" w:hAnsi="Times New Roman" w:cs="Times New Roman"/>
          <w:sz w:val="24"/>
          <w:szCs w:val="24"/>
        </w:rPr>
        <w:t xml:space="preserve">(8), 1090–1114. </w:t>
      </w:r>
      <w:hyperlink r:id="rId27" w:history="1">
        <w:r w:rsidRPr="00B21F71">
          <w:rPr>
            <w:rFonts w:ascii="Times New Roman" w:eastAsia="Times New Roman" w:hAnsi="Times New Roman" w:cs="Times New Roman"/>
            <w:color w:val="0000FF"/>
            <w:sz w:val="24"/>
            <w:szCs w:val="24"/>
            <w:u w:val="single"/>
          </w:rPr>
          <w:t>https://doi.org/10.1080/02757540.2025.2517861</w:t>
        </w:r>
      </w:hyperlink>
    </w:p>
    <w:p w14:paraId="27E82E6F" w14:textId="00E8EA88"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Kumari, P. (2026). Integrated biomarker assessment of chronic toxicity of pyriproxyfen 05% + fenpropathrin 15% EC in </w:t>
      </w:r>
      <w:r w:rsidRPr="00B21F71">
        <w:rPr>
          <w:rFonts w:ascii="Times New Roman" w:eastAsia="Times New Roman" w:hAnsi="Times New Roman" w:cs="Times New Roman"/>
          <w:i/>
          <w:iCs/>
          <w:sz w:val="24"/>
          <w:szCs w:val="24"/>
        </w:rPr>
        <w:t>Channa punctatus</w:t>
      </w:r>
      <w:r w:rsidRPr="00B21F71">
        <w:rPr>
          <w:rFonts w:ascii="Times New Roman" w:eastAsia="Times New Roman" w:hAnsi="Times New Roman" w:cs="Times New Roman"/>
          <w:sz w:val="24"/>
          <w:szCs w:val="24"/>
        </w:rPr>
        <w:t xml:space="preserve"> (Bloch): Implications for </w:t>
      </w:r>
      <w:r w:rsidRPr="00B21F71">
        <w:rPr>
          <w:rFonts w:ascii="Times New Roman" w:eastAsia="Times New Roman" w:hAnsi="Times New Roman" w:cs="Times New Roman"/>
          <w:sz w:val="24"/>
          <w:szCs w:val="24"/>
        </w:rPr>
        <w:lastRenderedPageBreak/>
        <w:t xml:space="preserve">biomonitoring of freshwater pollution. </w:t>
      </w:r>
      <w:r w:rsidRPr="00B21F71">
        <w:rPr>
          <w:rFonts w:ascii="Times New Roman" w:eastAsia="Times New Roman" w:hAnsi="Times New Roman" w:cs="Times New Roman"/>
          <w:i/>
          <w:iCs/>
          <w:sz w:val="24"/>
          <w:szCs w:val="24"/>
        </w:rPr>
        <w:t>International Journal of Versatile Research and Analysis, 4</w:t>
      </w:r>
      <w:r w:rsidRPr="00B21F71">
        <w:rPr>
          <w:rFonts w:ascii="Times New Roman" w:eastAsia="Times New Roman" w:hAnsi="Times New Roman" w:cs="Times New Roman"/>
          <w:sz w:val="24"/>
          <w:szCs w:val="24"/>
        </w:rPr>
        <w:t xml:space="preserve">(7). </w:t>
      </w:r>
      <w:hyperlink r:id="rId28" w:history="1">
        <w:r w:rsidRPr="00B21F71">
          <w:rPr>
            <w:rFonts w:ascii="Times New Roman" w:eastAsia="Times New Roman" w:hAnsi="Times New Roman" w:cs="Times New Roman"/>
            <w:color w:val="0000FF"/>
            <w:sz w:val="24"/>
            <w:szCs w:val="24"/>
            <w:u w:val="single"/>
          </w:rPr>
          <w:t>https://doi.org/10.56975/ijvra.v4i7.709326</w:t>
        </w:r>
      </w:hyperlink>
    </w:p>
    <w:p w14:paraId="114A2E7F" w14:textId="4FEB72CB"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Mishra, S., Agrawal, S. K., &amp; Sao, R. (2025). Effect of organophosphorous pesticide stress on biochemical parameters in freshwater fish </w:t>
      </w:r>
      <w:r w:rsidRPr="00B21F71">
        <w:rPr>
          <w:rFonts w:ascii="Times New Roman" w:eastAsia="Times New Roman" w:hAnsi="Times New Roman" w:cs="Times New Roman"/>
          <w:i/>
          <w:iCs/>
          <w:sz w:val="24"/>
          <w:szCs w:val="24"/>
        </w:rPr>
        <w:t>Labeo rohita</w:t>
      </w:r>
      <w:r w:rsidRPr="00B21F71">
        <w:rPr>
          <w:rFonts w:ascii="Times New Roman" w:eastAsia="Times New Roman" w:hAnsi="Times New Roman" w:cs="Times New Roman"/>
          <w:sz w:val="24"/>
          <w:szCs w:val="24"/>
        </w:rPr>
        <w:t xml:space="preserve"> (Hamilton, 1822). </w:t>
      </w:r>
      <w:r w:rsidRPr="00B21F71">
        <w:rPr>
          <w:rFonts w:ascii="Times New Roman" w:eastAsia="Times New Roman" w:hAnsi="Times New Roman" w:cs="Times New Roman"/>
          <w:i/>
          <w:iCs/>
          <w:sz w:val="24"/>
          <w:szCs w:val="24"/>
        </w:rPr>
        <w:t>Asian Journal of Fisheries and Aquatic Research, 27</w:t>
      </w:r>
      <w:r w:rsidRPr="00B21F71">
        <w:rPr>
          <w:rFonts w:ascii="Times New Roman" w:eastAsia="Times New Roman" w:hAnsi="Times New Roman" w:cs="Times New Roman"/>
          <w:sz w:val="24"/>
          <w:szCs w:val="24"/>
        </w:rPr>
        <w:t xml:space="preserve">(3), 100–110. </w:t>
      </w:r>
      <w:hyperlink r:id="rId29" w:history="1">
        <w:r w:rsidRPr="00B21F71">
          <w:rPr>
            <w:rFonts w:ascii="Times New Roman" w:eastAsia="Times New Roman" w:hAnsi="Times New Roman" w:cs="Times New Roman"/>
            <w:color w:val="0000FF"/>
            <w:sz w:val="24"/>
            <w:szCs w:val="24"/>
            <w:u w:val="single"/>
          </w:rPr>
          <w:t>https://doi.org/10.9734/ajfar/2025/v27i3900</w:t>
        </w:r>
      </w:hyperlink>
    </w:p>
    <w:p w14:paraId="65E66D44" w14:textId="7D4DABFE"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Mojiri, A., Zhou, J. L., Robinson, B., Ohashi, A., Ozaki, N., Kindaichi, T., Farraji, H., &amp; Vakili, M. (2020). Pesticides in aquatic environments and their removal by adsorption methods. </w:t>
      </w:r>
      <w:r w:rsidRPr="00B21F71">
        <w:rPr>
          <w:rFonts w:ascii="Times New Roman" w:eastAsia="Times New Roman" w:hAnsi="Times New Roman" w:cs="Times New Roman"/>
          <w:i/>
          <w:iCs/>
          <w:sz w:val="24"/>
          <w:szCs w:val="24"/>
        </w:rPr>
        <w:t>Chemosphere, 253</w:t>
      </w:r>
      <w:r w:rsidRPr="00B21F71">
        <w:rPr>
          <w:rFonts w:ascii="Times New Roman" w:eastAsia="Times New Roman" w:hAnsi="Times New Roman" w:cs="Times New Roman"/>
          <w:sz w:val="24"/>
          <w:szCs w:val="24"/>
        </w:rPr>
        <w:t xml:space="preserve">, Article 126646. </w:t>
      </w:r>
      <w:hyperlink r:id="rId30" w:history="1">
        <w:r w:rsidRPr="00B21F71">
          <w:rPr>
            <w:rFonts w:ascii="Times New Roman" w:eastAsia="Times New Roman" w:hAnsi="Times New Roman" w:cs="Times New Roman"/>
            <w:color w:val="0000FF"/>
            <w:sz w:val="24"/>
            <w:szCs w:val="24"/>
            <w:u w:val="single"/>
          </w:rPr>
          <w:t>https://doi.org/10.1016/j.chemosphere.2020.126646</w:t>
        </w:r>
      </w:hyperlink>
    </w:p>
    <w:p w14:paraId="53FAAD35" w14:textId="78E87E22"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Mukherjee, D., Ghosh, S., Mandal, A. H., Saha, N. C., Faggio, C., Pastorino, P., &amp; Saha, S. (2025). Silent threats beneath the surface: Unraveling the impact of organophosphate toxicity on fish. </w:t>
      </w:r>
      <w:r w:rsidRPr="00B21F71">
        <w:rPr>
          <w:rFonts w:ascii="Times New Roman" w:eastAsia="Times New Roman" w:hAnsi="Times New Roman" w:cs="Times New Roman"/>
          <w:i/>
          <w:iCs/>
          <w:sz w:val="24"/>
          <w:szCs w:val="24"/>
        </w:rPr>
        <w:t>Science of the Total Environment, 985</w:t>
      </w:r>
      <w:r w:rsidRPr="00B21F71">
        <w:rPr>
          <w:rFonts w:ascii="Times New Roman" w:eastAsia="Times New Roman" w:hAnsi="Times New Roman" w:cs="Times New Roman"/>
          <w:sz w:val="24"/>
          <w:szCs w:val="24"/>
        </w:rPr>
        <w:t xml:space="preserve">, Article 179725. </w:t>
      </w:r>
      <w:hyperlink r:id="rId31" w:history="1">
        <w:r w:rsidRPr="00B21F71">
          <w:rPr>
            <w:rFonts w:ascii="Times New Roman" w:eastAsia="Times New Roman" w:hAnsi="Times New Roman" w:cs="Times New Roman"/>
            <w:color w:val="0000FF"/>
            <w:sz w:val="24"/>
            <w:szCs w:val="24"/>
            <w:u w:val="single"/>
          </w:rPr>
          <w:t>https://doi.org/10.1016/j.scitotenv.2025.179725</w:t>
        </w:r>
      </w:hyperlink>
    </w:p>
    <w:p w14:paraId="52D3AC7C" w14:textId="2DE3512A"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Nayac, M. B., &amp; Naik, R. B. (2025). Biochemical alterations as total proteins (TP), aspartate aminotransferases (AAT) and alanine aminotransferases (ALAT) induced by chlorpyrifos (an organophosphate) in the fish </w:t>
      </w:r>
      <w:r w:rsidRPr="00B21F71">
        <w:rPr>
          <w:rFonts w:ascii="Times New Roman" w:eastAsia="Times New Roman" w:hAnsi="Times New Roman" w:cs="Times New Roman"/>
          <w:i/>
          <w:iCs/>
          <w:sz w:val="24"/>
          <w:szCs w:val="24"/>
        </w:rPr>
        <w:t>Channa punctata</w:t>
      </w:r>
      <w:r w:rsidRPr="00B21F71">
        <w:rPr>
          <w:rFonts w:ascii="Times New Roman" w:eastAsia="Times New Roman" w:hAnsi="Times New Roman" w:cs="Times New Roman"/>
          <w:sz w:val="24"/>
          <w:szCs w:val="24"/>
        </w:rPr>
        <w:t xml:space="preserve"> (Bloch). </w:t>
      </w:r>
      <w:r w:rsidRPr="00B21F71">
        <w:rPr>
          <w:rFonts w:ascii="Times New Roman" w:eastAsia="Times New Roman" w:hAnsi="Times New Roman" w:cs="Times New Roman"/>
          <w:i/>
          <w:iCs/>
          <w:sz w:val="24"/>
          <w:szCs w:val="24"/>
        </w:rPr>
        <w:t>International Journal of Advanced Research, 13</w:t>
      </w:r>
      <w:r w:rsidRPr="00B21F71">
        <w:rPr>
          <w:rFonts w:ascii="Times New Roman" w:eastAsia="Times New Roman" w:hAnsi="Times New Roman" w:cs="Times New Roman"/>
          <w:sz w:val="24"/>
          <w:szCs w:val="24"/>
        </w:rPr>
        <w:t xml:space="preserve">(7), 730–739. </w:t>
      </w:r>
      <w:hyperlink r:id="rId32" w:history="1">
        <w:r w:rsidRPr="00B21F71">
          <w:rPr>
            <w:rFonts w:ascii="Times New Roman" w:eastAsia="Times New Roman" w:hAnsi="Times New Roman" w:cs="Times New Roman"/>
            <w:color w:val="0000FF"/>
            <w:sz w:val="24"/>
            <w:szCs w:val="24"/>
            <w:u w:val="single"/>
          </w:rPr>
          <w:t>https://doi.org/10.21474/IJAR01/21380</w:t>
        </w:r>
      </w:hyperlink>
    </w:p>
    <w:p w14:paraId="1D8CEFE9" w14:textId="50D4AECC"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Rana, I., Kumar, R., &amp; Sharma, S. (2024). A review on toxic effects of pesticides on physiological aspects of fish. </w:t>
      </w:r>
      <w:r w:rsidRPr="00B21F71">
        <w:rPr>
          <w:rFonts w:ascii="Times New Roman" w:eastAsia="Times New Roman" w:hAnsi="Times New Roman" w:cs="Times New Roman"/>
          <w:i/>
          <w:iCs/>
          <w:sz w:val="24"/>
          <w:szCs w:val="24"/>
        </w:rPr>
        <w:t>Asian Journal of Biology, 20</w:t>
      </w:r>
      <w:r w:rsidRPr="00B21F71">
        <w:rPr>
          <w:rFonts w:ascii="Times New Roman" w:eastAsia="Times New Roman" w:hAnsi="Times New Roman" w:cs="Times New Roman"/>
          <w:sz w:val="24"/>
          <w:szCs w:val="24"/>
        </w:rPr>
        <w:t xml:space="preserve">(8), 18–29. </w:t>
      </w:r>
      <w:hyperlink r:id="rId33" w:history="1">
        <w:r w:rsidRPr="00B21F71">
          <w:rPr>
            <w:rFonts w:ascii="Times New Roman" w:eastAsia="Times New Roman" w:hAnsi="Times New Roman" w:cs="Times New Roman"/>
            <w:color w:val="0000FF"/>
            <w:sz w:val="24"/>
            <w:szCs w:val="24"/>
            <w:u w:val="single"/>
          </w:rPr>
          <w:t>https://doi.org/10.9734/ajob/2024/v20i8430</w:t>
        </w:r>
      </w:hyperlink>
    </w:p>
    <w:p w14:paraId="42DC6F79" w14:textId="44432680"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Roe, J. H. (1954). Chemical determination of ascorbic, dehydroascorbic, and diketogulonic acids. In D. Glick (Ed.), </w:t>
      </w:r>
      <w:r w:rsidRPr="00B21F71">
        <w:rPr>
          <w:rFonts w:ascii="Times New Roman" w:eastAsia="Times New Roman" w:hAnsi="Times New Roman" w:cs="Times New Roman"/>
          <w:i/>
          <w:iCs/>
          <w:sz w:val="24"/>
          <w:szCs w:val="24"/>
        </w:rPr>
        <w:t>Methods of biochemical analysis</w:t>
      </w:r>
      <w:r w:rsidRPr="00B21F71">
        <w:rPr>
          <w:rFonts w:ascii="Times New Roman" w:eastAsia="Times New Roman" w:hAnsi="Times New Roman" w:cs="Times New Roman"/>
          <w:sz w:val="24"/>
          <w:szCs w:val="24"/>
        </w:rPr>
        <w:t xml:space="preserve"> (Vol. 1, pp. 115–139). Interscience Publishers. </w:t>
      </w:r>
      <w:hyperlink r:id="rId34" w:history="1">
        <w:r w:rsidRPr="00B21F71">
          <w:rPr>
            <w:rFonts w:ascii="Times New Roman" w:eastAsia="Times New Roman" w:hAnsi="Times New Roman" w:cs="Times New Roman"/>
            <w:color w:val="0000FF"/>
            <w:sz w:val="24"/>
            <w:szCs w:val="24"/>
            <w:u w:val="single"/>
          </w:rPr>
          <w:t>https://doi.org/10.1002/9780470110171.ch5</w:t>
        </w:r>
      </w:hyperlink>
    </w:p>
    <w:p w14:paraId="1DAD46C8" w14:textId="28F7665F"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Sayeed, I., Parvez, S., Pandey, S., Bin-Hafeez, B., Haque, R., &amp; Raisuddin, S. (2003). Oxidative stress biomarkers of exposure to deltamethrin in freshwater fish, </w:t>
      </w:r>
      <w:r w:rsidRPr="00B21F71">
        <w:rPr>
          <w:rFonts w:ascii="Times New Roman" w:eastAsia="Times New Roman" w:hAnsi="Times New Roman" w:cs="Times New Roman"/>
          <w:i/>
          <w:iCs/>
          <w:sz w:val="24"/>
          <w:szCs w:val="24"/>
        </w:rPr>
        <w:t>Channa punctatus</w:t>
      </w:r>
      <w:r w:rsidRPr="00B21F71">
        <w:rPr>
          <w:rFonts w:ascii="Times New Roman" w:eastAsia="Times New Roman" w:hAnsi="Times New Roman" w:cs="Times New Roman"/>
          <w:sz w:val="24"/>
          <w:szCs w:val="24"/>
        </w:rPr>
        <w:t xml:space="preserve"> Bloch. </w:t>
      </w:r>
      <w:r w:rsidRPr="00B21F71">
        <w:rPr>
          <w:rFonts w:ascii="Times New Roman" w:eastAsia="Times New Roman" w:hAnsi="Times New Roman" w:cs="Times New Roman"/>
          <w:i/>
          <w:iCs/>
          <w:sz w:val="24"/>
          <w:szCs w:val="24"/>
        </w:rPr>
        <w:t>Ecotoxicology and Environmental Safety, 56</w:t>
      </w:r>
      <w:r w:rsidRPr="00B21F71">
        <w:rPr>
          <w:rFonts w:ascii="Times New Roman" w:eastAsia="Times New Roman" w:hAnsi="Times New Roman" w:cs="Times New Roman"/>
          <w:sz w:val="24"/>
          <w:szCs w:val="24"/>
        </w:rPr>
        <w:t xml:space="preserve">(2), 295–301. </w:t>
      </w:r>
      <w:hyperlink r:id="rId35" w:history="1">
        <w:r w:rsidRPr="00B21F71">
          <w:rPr>
            <w:rFonts w:ascii="Times New Roman" w:eastAsia="Times New Roman" w:hAnsi="Times New Roman" w:cs="Times New Roman"/>
            <w:color w:val="0000FF"/>
            <w:sz w:val="24"/>
            <w:szCs w:val="24"/>
            <w:u w:val="single"/>
          </w:rPr>
          <w:t>https://doi.org/10.1016/S0147-6513(03)00009-5</w:t>
        </w:r>
      </w:hyperlink>
    </w:p>
    <w:p w14:paraId="1B81279F" w14:textId="3F7980BA"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Wagh, S. B., &amp; Khillare, Y. K. (1985). Effect of malathion on level of ascorbic acid in the freshwater fish, </w:t>
      </w:r>
      <w:r w:rsidRPr="00B21F71">
        <w:rPr>
          <w:rFonts w:ascii="Times New Roman" w:eastAsia="Times New Roman" w:hAnsi="Times New Roman" w:cs="Times New Roman"/>
          <w:i/>
          <w:iCs/>
          <w:sz w:val="24"/>
          <w:szCs w:val="24"/>
        </w:rPr>
        <w:t>Puntius ticto</w:t>
      </w:r>
      <w:r w:rsidRPr="00B21F71">
        <w:rPr>
          <w:rFonts w:ascii="Times New Roman" w:eastAsia="Times New Roman" w:hAnsi="Times New Roman" w:cs="Times New Roman"/>
          <w:sz w:val="24"/>
          <w:szCs w:val="24"/>
        </w:rPr>
        <w:t xml:space="preserve"> (Ham.). </w:t>
      </w:r>
      <w:r w:rsidRPr="00B21F71">
        <w:rPr>
          <w:rFonts w:ascii="Times New Roman" w:eastAsia="Times New Roman" w:hAnsi="Times New Roman" w:cs="Times New Roman"/>
          <w:i/>
          <w:iCs/>
          <w:sz w:val="24"/>
          <w:szCs w:val="24"/>
        </w:rPr>
        <w:t>Marathwada University Journal of Science, 24–25</w:t>
      </w:r>
      <w:r w:rsidRPr="00B21F71">
        <w:rPr>
          <w:rFonts w:ascii="Times New Roman" w:eastAsia="Times New Roman" w:hAnsi="Times New Roman" w:cs="Times New Roman"/>
          <w:sz w:val="24"/>
          <w:szCs w:val="24"/>
        </w:rPr>
        <w:t xml:space="preserve">(17–18), 85–87. </w:t>
      </w:r>
    </w:p>
    <w:p w14:paraId="44D9C4BF" w14:textId="2BF585C3" w:rsidR="00B21F71" w:rsidRPr="00B21F71" w:rsidRDefault="00B21F71" w:rsidP="00B21F7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21F71">
        <w:rPr>
          <w:rFonts w:ascii="Times New Roman" w:eastAsia="Times New Roman" w:hAnsi="Times New Roman" w:cs="Times New Roman"/>
          <w:sz w:val="24"/>
          <w:szCs w:val="24"/>
        </w:rPr>
        <w:t xml:space="preserve">Waheed, N., Naseer, A., Hanif, A., Raziq, S., Iqbal, K. J., Ahmad, Z., Atta, A., &amp; Goli, V. S. N. S. (2026). A multibiomarker assessment of the mitigative effects of vitamin C against bifenthrin and tebuconazole toxicity in </w:t>
      </w:r>
      <w:r w:rsidRPr="00B21F71">
        <w:rPr>
          <w:rFonts w:ascii="Times New Roman" w:eastAsia="Times New Roman" w:hAnsi="Times New Roman" w:cs="Times New Roman"/>
          <w:i/>
          <w:iCs/>
          <w:sz w:val="24"/>
          <w:szCs w:val="24"/>
        </w:rPr>
        <w:t>Ctenopharyngodon idella</w:t>
      </w:r>
      <w:r w:rsidRPr="00B21F71">
        <w:rPr>
          <w:rFonts w:ascii="Times New Roman" w:eastAsia="Times New Roman" w:hAnsi="Times New Roman" w:cs="Times New Roman"/>
          <w:sz w:val="24"/>
          <w:szCs w:val="24"/>
        </w:rPr>
        <w:t xml:space="preserve">. </w:t>
      </w:r>
      <w:r w:rsidRPr="00B21F71">
        <w:rPr>
          <w:rFonts w:ascii="Times New Roman" w:eastAsia="Times New Roman" w:hAnsi="Times New Roman" w:cs="Times New Roman"/>
          <w:i/>
          <w:iCs/>
          <w:sz w:val="24"/>
          <w:szCs w:val="24"/>
        </w:rPr>
        <w:t>Process Safety and Environmental Protection, 219</w:t>
      </w:r>
      <w:r w:rsidRPr="00B21F71">
        <w:rPr>
          <w:rFonts w:ascii="Times New Roman" w:eastAsia="Times New Roman" w:hAnsi="Times New Roman" w:cs="Times New Roman"/>
          <w:sz w:val="24"/>
          <w:szCs w:val="24"/>
        </w:rPr>
        <w:t xml:space="preserve">, Article 109538. </w:t>
      </w:r>
      <w:hyperlink r:id="rId36" w:history="1">
        <w:r w:rsidRPr="00B21F71">
          <w:rPr>
            <w:rFonts w:ascii="Times New Roman" w:eastAsia="Times New Roman" w:hAnsi="Times New Roman" w:cs="Times New Roman"/>
            <w:color w:val="0000FF"/>
            <w:sz w:val="24"/>
            <w:szCs w:val="24"/>
            <w:u w:val="single"/>
          </w:rPr>
          <w:t>https://doi.org/10.1016/j.psep.2026.109538</w:t>
        </w:r>
      </w:hyperlink>
    </w:p>
    <w:p w14:paraId="420A823E" w14:textId="02CF8C2C" w:rsidR="0013489C" w:rsidRDefault="0013489C" w:rsidP="00B21F71">
      <w:pPr>
        <w:spacing w:after="0"/>
        <w:ind w:left="720" w:hanging="720"/>
        <w:jc w:val="both"/>
      </w:pPr>
    </w:p>
    <w:sectPr w:rsidR="0013489C">
      <w:pgSz w:w="11905" w:h="16837"/>
      <w:pgMar w:top="1440" w:right="1800" w:bottom="1440" w:left="180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240D9" w14:textId="77777777" w:rsidR="005A01CD" w:rsidRDefault="005A01CD">
      <w:pPr>
        <w:spacing w:line="240" w:lineRule="auto"/>
      </w:pPr>
      <w:r>
        <w:separator/>
      </w:r>
    </w:p>
  </w:endnote>
  <w:endnote w:type="continuationSeparator" w:id="0">
    <w:p w14:paraId="345E3C89" w14:textId="77777777" w:rsidR="005A01CD" w:rsidRDefault="005A01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Times New Roman Regular">
    <w:altName w:val="Times New Roman"/>
    <w:charset w:val="00"/>
    <w:family w:val="auto"/>
    <w:pitch w:val="default"/>
  </w:font>
  <w:font w:name="Times New Roman Italic">
    <w:panose1 w:val="02020503050405090304"/>
    <w:charset w:val="00"/>
    <w:family w:val="auto"/>
    <w:pitch w:val="default"/>
  </w:font>
  <w:font w:name="Helvetica Neue">
    <w:altName w:val="SimSu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6E00" w14:textId="77777777" w:rsidR="003B4EB3" w:rsidRDefault="003B4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9B18" w14:textId="77777777" w:rsidR="003B4EB3" w:rsidRDefault="003B4E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A8D5" w14:textId="77777777" w:rsidR="003B4EB3" w:rsidRDefault="003B4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DEC6B" w14:textId="77777777" w:rsidR="005A01CD" w:rsidRDefault="005A01CD">
      <w:pPr>
        <w:spacing w:after="0"/>
      </w:pPr>
      <w:r>
        <w:separator/>
      </w:r>
    </w:p>
  </w:footnote>
  <w:footnote w:type="continuationSeparator" w:id="0">
    <w:p w14:paraId="094D6C72" w14:textId="77777777" w:rsidR="005A01CD" w:rsidRDefault="005A01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3C977" w14:textId="77777777" w:rsidR="003B4EB3" w:rsidRDefault="00000000">
    <w:pPr>
      <w:pStyle w:val="Header"/>
    </w:pPr>
    <w:r>
      <w:rPr>
        <w:noProof/>
      </w:rPr>
      <w:pict w14:anchorId="770F5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6157" o:spid="_x0000_s1026" type="#_x0000_t136" style="position:absolute;margin-left:0;margin-top:0;width:492.95pt;height:92.4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4570" w14:textId="77777777" w:rsidR="008149B1" w:rsidRDefault="00000000">
    <w:pPr>
      <w:pStyle w:val="Header"/>
      <w:pBdr>
        <w:bottom w:val="single" w:sz="4" w:space="1" w:color="D9D9D9" w:themeColor="background1" w:themeShade="D9"/>
      </w:pBdr>
      <w:jc w:val="right"/>
      <w:rPr>
        <w:b/>
        <w:bCs/>
      </w:rPr>
    </w:pPr>
    <w:r>
      <w:rPr>
        <w:noProof/>
      </w:rPr>
      <w:pict w14:anchorId="466482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6158" o:spid="_x0000_s1027" type="#_x0000_t136" style="position:absolute;left:0;text-align:left;margin-left:0;margin-top:0;width:492.95pt;height:92.4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sdt>
      <w:sdtPr>
        <w:rPr>
          <w:color w:val="7F7F7F" w:themeColor="background1" w:themeShade="7F"/>
          <w:spacing w:val="60"/>
        </w:rPr>
        <w:id w:val="1300574767"/>
        <w:docPartObj>
          <w:docPartGallery w:val="Page Numbers (Top of Page)"/>
          <w:docPartUnique/>
        </w:docPartObj>
      </w:sdtPr>
      <w:sdtEndPr>
        <w:rPr>
          <w:b/>
          <w:bCs/>
          <w:noProof/>
          <w:color w:val="auto"/>
          <w:spacing w:val="0"/>
        </w:rPr>
      </w:sdtEndPr>
      <w:sdtContent>
        <w:r w:rsidR="008149B1">
          <w:rPr>
            <w:color w:val="7F7F7F" w:themeColor="background1" w:themeShade="7F"/>
            <w:spacing w:val="60"/>
          </w:rPr>
          <w:t>Page</w:t>
        </w:r>
        <w:r w:rsidR="008149B1">
          <w:t xml:space="preserve"> | </w:t>
        </w:r>
        <w:r w:rsidR="008149B1">
          <w:fldChar w:fldCharType="begin"/>
        </w:r>
        <w:r w:rsidR="008149B1">
          <w:instrText xml:space="preserve"> PAGE   \* MERGEFORMAT </w:instrText>
        </w:r>
        <w:r w:rsidR="008149B1">
          <w:fldChar w:fldCharType="separate"/>
        </w:r>
        <w:r w:rsidR="008149B1">
          <w:rPr>
            <w:b/>
            <w:bCs/>
            <w:noProof/>
          </w:rPr>
          <w:t>2</w:t>
        </w:r>
        <w:r w:rsidR="008149B1">
          <w:rPr>
            <w:b/>
            <w:bCs/>
            <w:noProof/>
          </w:rPr>
          <w:fldChar w:fldCharType="end"/>
        </w:r>
      </w:sdtContent>
    </w:sdt>
  </w:p>
  <w:p w14:paraId="696BBDB7" w14:textId="77777777" w:rsidR="008149B1" w:rsidRDefault="008149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5570" w14:textId="77777777" w:rsidR="003B4EB3" w:rsidRDefault="00000000">
    <w:pPr>
      <w:pStyle w:val="Header"/>
    </w:pPr>
    <w:r>
      <w:rPr>
        <w:noProof/>
      </w:rPr>
      <w:pict w14:anchorId="69A1AE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6156" o:spid="_x0000_s1025" type="#_x0000_t136" style="position:absolute;margin-left:0;margin-top:0;width:492.95pt;height:92.4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2A495E0C"/>
    <w:multiLevelType w:val="hybridMultilevel"/>
    <w:tmpl w:val="551EF9F6"/>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2B812A10"/>
    <w:multiLevelType w:val="hybridMultilevel"/>
    <w:tmpl w:val="DA34A98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5C31FB4"/>
    <w:multiLevelType w:val="hybridMultilevel"/>
    <w:tmpl w:val="D64A893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BE7922"/>
    <w:multiLevelType w:val="hybridMultilevel"/>
    <w:tmpl w:val="B2004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3093688">
    <w:abstractNumId w:val="9"/>
  </w:num>
  <w:num w:numId="2" w16cid:durableId="599992200">
    <w:abstractNumId w:val="7"/>
  </w:num>
  <w:num w:numId="3" w16cid:durableId="1769883338">
    <w:abstractNumId w:val="6"/>
  </w:num>
  <w:num w:numId="4" w16cid:durableId="2024163247">
    <w:abstractNumId w:val="5"/>
  </w:num>
  <w:num w:numId="5" w16cid:durableId="1920139378">
    <w:abstractNumId w:val="4"/>
  </w:num>
  <w:num w:numId="6" w16cid:durableId="1344089470">
    <w:abstractNumId w:val="8"/>
  </w:num>
  <w:num w:numId="7" w16cid:durableId="1780947">
    <w:abstractNumId w:val="3"/>
  </w:num>
  <w:num w:numId="8" w16cid:durableId="1303537165">
    <w:abstractNumId w:val="2"/>
  </w:num>
  <w:num w:numId="9" w16cid:durableId="1816138876">
    <w:abstractNumId w:val="1"/>
  </w:num>
  <w:num w:numId="10" w16cid:durableId="1977760371">
    <w:abstractNumId w:val="0"/>
  </w:num>
  <w:num w:numId="11" w16cid:durableId="1598557185">
    <w:abstractNumId w:val="11"/>
  </w:num>
  <w:num w:numId="12" w16cid:durableId="1185821172">
    <w:abstractNumId w:val="10"/>
  </w:num>
  <w:num w:numId="13" w16cid:durableId="1231118828">
    <w:abstractNumId w:val="13"/>
  </w:num>
  <w:num w:numId="14" w16cid:durableId="16066455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2NjQ1MDMysDQ2sLRU0lEKTi0uzszPAykwrAUA8uWLiSwAAAA="/>
  </w:docVars>
  <w:rsids>
    <w:rsidRoot w:val="3EEC4CAE"/>
    <w:rsid w:val="00050A31"/>
    <w:rsid w:val="00064F87"/>
    <w:rsid w:val="000716D2"/>
    <w:rsid w:val="00071AAB"/>
    <w:rsid w:val="0009385D"/>
    <w:rsid w:val="000B76C4"/>
    <w:rsid w:val="000C5610"/>
    <w:rsid w:val="000E6552"/>
    <w:rsid w:val="000F3A4F"/>
    <w:rsid w:val="000F59AC"/>
    <w:rsid w:val="0013489C"/>
    <w:rsid w:val="001364FE"/>
    <w:rsid w:val="001368DD"/>
    <w:rsid w:val="00147DB3"/>
    <w:rsid w:val="001518A5"/>
    <w:rsid w:val="00170095"/>
    <w:rsid w:val="00170E4F"/>
    <w:rsid w:val="001743F4"/>
    <w:rsid w:val="00187C33"/>
    <w:rsid w:val="001936B7"/>
    <w:rsid w:val="00196AB1"/>
    <w:rsid w:val="001F4071"/>
    <w:rsid w:val="00201333"/>
    <w:rsid w:val="00210FA7"/>
    <w:rsid w:val="002151C7"/>
    <w:rsid w:val="00216417"/>
    <w:rsid w:val="00225CB0"/>
    <w:rsid w:val="00233E46"/>
    <w:rsid w:val="0026631D"/>
    <w:rsid w:val="00271A11"/>
    <w:rsid w:val="00277CEF"/>
    <w:rsid w:val="00285028"/>
    <w:rsid w:val="002A72BB"/>
    <w:rsid w:val="002C2F53"/>
    <w:rsid w:val="002F7A1B"/>
    <w:rsid w:val="00304B7F"/>
    <w:rsid w:val="0033518C"/>
    <w:rsid w:val="003437C2"/>
    <w:rsid w:val="00361552"/>
    <w:rsid w:val="00377186"/>
    <w:rsid w:val="003A1C03"/>
    <w:rsid w:val="003B4EB3"/>
    <w:rsid w:val="00414627"/>
    <w:rsid w:val="00425D63"/>
    <w:rsid w:val="004616F7"/>
    <w:rsid w:val="004643D8"/>
    <w:rsid w:val="00497C24"/>
    <w:rsid w:val="004C7BA5"/>
    <w:rsid w:val="004E7628"/>
    <w:rsid w:val="004F48F2"/>
    <w:rsid w:val="005149B1"/>
    <w:rsid w:val="005251E5"/>
    <w:rsid w:val="0055097B"/>
    <w:rsid w:val="005647F2"/>
    <w:rsid w:val="005662D1"/>
    <w:rsid w:val="00567C08"/>
    <w:rsid w:val="00573A09"/>
    <w:rsid w:val="005A01CD"/>
    <w:rsid w:val="005A4526"/>
    <w:rsid w:val="005C1B16"/>
    <w:rsid w:val="005E0C2C"/>
    <w:rsid w:val="005E53D0"/>
    <w:rsid w:val="006002EB"/>
    <w:rsid w:val="006128EF"/>
    <w:rsid w:val="006264B4"/>
    <w:rsid w:val="00643033"/>
    <w:rsid w:val="00644CC3"/>
    <w:rsid w:val="00661468"/>
    <w:rsid w:val="006649F0"/>
    <w:rsid w:val="00665FBC"/>
    <w:rsid w:val="0067245D"/>
    <w:rsid w:val="0068470E"/>
    <w:rsid w:val="00687608"/>
    <w:rsid w:val="00695DCD"/>
    <w:rsid w:val="006A05CC"/>
    <w:rsid w:val="006A35A7"/>
    <w:rsid w:val="006F2A33"/>
    <w:rsid w:val="007152D7"/>
    <w:rsid w:val="007452ED"/>
    <w:rsid w:val="00746C14"/>
    <w:rsid w:val="00760882"/>
    <w:rsid w:val="00763333"/>
    <w:rsid w:val="007C2C59"/>
    <w:rsid w:val="00801F23"/>
    <w:rsid w:val="008149B1"/>
    <w:rsid w:val="00837632"/>
    <w:rsid w:val="00842715"/>
    <w:rsid w:val="0085640F"/>
    <w:rsid w:val="008567AA"/>
    <w:rsid w:val="0086259C"/>
    <w:rsid w:val="00892712"/>
    <w:rsid w:val="008A680A"/>
    <w:rsid w:val="008B0BB0"/>
    <w:rsid w:val="008C51F3"/>
    <w:rsid w:val="008E6C4B"/>
    <w:rsid w:val="008F18C0"/>
    <w:rsid w:val="00907648"/>
    <w:rsid w:val="00930FDE"/>
    <w:rsid w:val="0095073C"/>
    <w:rsid w:val="00984C93"/>
    <w:rsid w:val="00987CE1"/>
    <w:rsid w:val="0099405C"/>
    <w:rsid w:val="009B4E96"/>
    <w:rsid w:val="009C600F"/>
    <w:rsid w:val="009D3723"/>
    <w:rsid w:val="009E04F2"/>
    <w:rsid w:val="00A03B7B"/>
    <w:rsid w:val="00A200C9"/>
    <w:rsid w:val="00A24767"/>
    <w:rsid w:val="00A250D5"/>
    <w:rsid w:val="00A32F56"/>
    <w:rsid w:val="00A36028"/>
    <w:rsid w:val="00A91424"/>
    <w:rsid w:val="00AA0044"/>
    <w:rsid w:val="00AA2C77"/>
    <w:rsid w:val="00AC3FB9"/>
    <w:rsid w:val="00AC702A"/>
    <w:rsid w:val="00AD226F"/>
    <w:rsid w:val="00B13A52"/>
    <w:rsid w:val="00B21F71"/>
    <w:rsid w:val="00B24CF4"/>
    <w:rsid w:val="00B26993"/>
    <w:rsid w:val="00B4570C"/>
    <w:rsid w:val="00B5208C"/>
    <w:rsid w:val="00B74876"/>
    <w:rsid w:val="00BB7C2B"/>
    <w:rsid w:val="00BC0119"/>
    <w:rsid w:val="00BC1664"/>
    <w:rsid w:val="00BC2546"/>
    <w:rsid w:val="00C05085"/>
    <w:rsid w:val="00C1593D"/>
    <w:rsid w:val="00C56C7E"/>
    <w:rsid w:val="00C776A4"/>
    <w:rsid w:val="00C80CD5"/>
    <w:rsid w:val="00C84AB1"/>
    <w:rsid w:val="00C92ACB"/>
    <w:rsid w:val="00CA2C6C"/>
    <w:rsid w:val="00CB73CB"/>
    <w:rsid w:val="00CC0600"/>
    <w:rsid w:val="00CC78AC"/>
    <w:rsid w:val="00CF1302"/>
    <w:rsid w:val="00CF7953"/>
    <w:rsid w:val="00D07232"/>
    <w:rsid w:val="00D10245"/>
    <w:rsid w:val="00D21BDD"/>
    <w:rsid w:val="00D65F07"/>
    <w:rsid w:val="00D92BB7"/>
    <w:rsid w:val="00DC76D2"/>
    <w:rsid w:val="00DD30ED"/>
    <w:rsid w:val="00DE12F0"/>
    <w:rsid w:val="00E13CD9"/>
    <w:rsid w:val="00E624D0"/>
    <w:rsid w:val="00E64C21"/>
    <w:rsid w:val="00E85498"/>
    <w:rsid w:val="00E87699"/>
    <w:rsid w:val="00EC24C6"/>
    <w:rsid w:val="00EC34A7"/>
    <w:rsid w:val="00EF2933"/>
    <w:rsid w:val="00F05146"/>
    <w:rsid w:val="00F1115D"/>
    <w:rsid w:val="00F3513C"/>
    <w:rsid w:val="00F465C5"/>
    <w:rsid w:val="00F5180D"/>
    <w:rsid w:val="00F51B21"/>
    <w:rsid w:val="00F51D87"/>
    <w:rsid w:val="00F8455C"/>
    <w:rsid w:val="02A7C15E"/>
    <w:rsid w:val="05F198D2"/>
    <w:rsid w:val="06BF72D9"/>
    <w:rsid w:val="0FF14FEC"/>
    <w:rsid w:val="13BFB4A2"/>
    <w:rsid w:val="16C50947"/>
    <w:rsid w:val="16CD9588"/>
    <w:rsid w:val="17EF343F"/>
    <w:rsid w:val="1B3FAEA2"/>
    <w:rsid w:val="1BDF7004"/>
    <w:rsid w:val="1DBC8582"/>
    <w:rsid w:val="1DED5E2A"/>
    <w:rsid w:val="1DF20B17"/>
    <w:rsid w:val="1DF7277F"/>
    <w:rsid w:val="1F432259"/>
    <w:rsid w:val="1FFFF09A"/>
    <w:rsid w:val="20B63F52"/>
    <w:rsid w:val="20F92E90"/>
    <w:rsid w:val="2EFFC73F"/>
    <w:rsid w:val="2F654774"/>
    <w:rsid w:val="2FFD49E4"/>
    <w:rsid w:val="2FFD569C"/>
    <w:rsid w:val="32A77385"/>
    <w:rsid w:val="32BBDDCA"/>
    <w:rsid w:val="33FF06C0"/>
    <w:rsid w:val="34FF81DE"/>
    <w:rsid w:val="36BF94C1"/>
    <w:rsid w:val="376BA250"/>
    <w:rsid w:val="37F782BC"/>
    <w:rsid w:val="37FBE02F"/>
    <w:rsid w:val="38E61790"/>
    <w:rsid w:val="39BCC900"/>
    <w:rsid w:val="3AFD75AB"/>
    <w:rsid w:val="3AFFD1CA"/>
    <w:rsid w:val="3BD73AEF"/>
    <w:rsid w:val="3BD78F07"/>
    <w:rsid w:val="3BED2315"/>
    <w:rsid w:val="3C7B4A17"/>
    <w:rsid w:val="3CAD481C"/>
    <w:rsid w:val="3CE5112B"/>
    <w:rsid w:val="3DCB7F01"/>
    <w:rsid w:val="3DEBB88D"/>
    <w:rsid w:val="3DF11A79"/>
    <w:rsid w:val="3DF7AF46"/>
    <w:rsid w:val="3DFF6ADA"/>
    <w:rsid w:val="3E7BF33D"/>
    <w:rsid w:val="3E7E19DA"/>
    <w:rsid w:val="3EDB4B14"/>
    <w:rsid w:val="3EEC4CAE"/>
    <w:rsid w:val="3EFADF31"/>
    <w:rsid w:val="3F19CDC1"/>
    <w:rsid w:val="3F2D7CB8"/>
    <w:rsid w:val="3F6F6F1A"/>
    <w:rsid w:val="3F9DF427"/>
    <w:rsid w:val="3FA2154C"/>
    <w:rsid w:val="3FBF02A7"/>
    <w:rsid w:val="3FDDFD14"/>
    <w:rsid w:val="3FEBFD9C"/>
    <w:rsid w:val="3FED1E5F"/>
    <w:rsid w:val="3FEF8678"/>
    <w:rsid w:val="3FFBAF71"/>
    <w:rsid w:val="3FFF12E7"/>
    <w:rsid w:val="3FFF1DF3"/>
    <w:rsid w:val="3FFF71CC"/>
    <w:rsid w:val="45FE969D"/>
    <w:rsid w:val="47616A37"/>
    <w:rsid w:val="47CBEE87"/>
    <w:rsid w:val="48C3AF6C"/>
    <w:rsid w:val="49BEF4F2"/>
    <w:rsid w:val="49D38E9E"/>
    <w:rsid w:val="4DBFB912"/>
    <w:rsid w:val="4DD4A564"/>
    <w:rsid w:val="4DFEE09F"/>
    <w:rsid w:val="4F319D74"/>
    <w:rsid w:val="4FF60FC1"/>
    <w:rsid w:val="51FE6992"/>
    <w:rsid w:val="521FA3E9"/>
    <w:rsid w:val="52A81635"/>
    <w:rsid w:val="52CFF368"/>
    <w:rsid w:val="53792B5E"/>
    <w:rsid w:val="54FD6B8A"/>
    <w:rsid w:val="553DA0BE"/>
    <w:rsid w:val="555FFC22"/>
    <w:rsid w:val="55A76723"/>
    <w:rsid w:val="567FF4B7"/>
    <w:rsid w:val="56A7B89D"/>
    <w:rsid w:val="579D3B26"/>
    <w:rsid w:val="57BF90B3"/>
    <w:rsid w:val="57D283D9"/>
    <w:rsid w:val="57FAB8C4"/>
    <w:rsid w:val="57FFD136"/>
    <w:rsid w:val="58BF722A"/>
    <w:rsid w:val="591FC5AA"/>
    <w:rsid w:val="59BEE56D"/>
    <w:rsid w:val="5A44D7DE"/>
    <w:rsid w:val="5AC65318"/>
    <w:rsid w:val="5AFED262"/>
    <w:rsid w:val="5BBF884C"/>
    <w:rsid w:val="5BDF7CF3"/>
    <w:rsid w:val="5BFB9B81"/>
    <w:rsid w:val="5BFF9934"/>
    <w:rsid w:val="5CFB98E2"/>
    <w:rsid w:val="5CFC2252"/>
    <w:rsid w:val="5D77E523"/>
    <w:rsid w:val="5D9C93CB"/>
    <w:rsid w:val="5DD38A34"/>
    <w:rsid w:val="5DFF813B"/>
    <w:rsid w:val="5E12D974"/>
    <w:rsid w:val="5EFC9F40"/>
    <w:rsid w:val="5EFDFB67"/>
    <w:rsid w:val="5EFFA096"/>
    <w:rsid w:val="5F1D52F9"/>
    <w:rsid w:val="5F4710F9"/>
    <w:rsid w:val="5F6E032C"/>
    <w:rsid w:val="5F6E3BB1"/>
    <w:rsid w:val="5F7D4284"/>
    <w:rsid w:val="5F7F3B26"/>
    <w:rsid w:val="5F7F89B7"/>
    <w:rsid w:val="5FA604CC"/>
    <w:rsid w:val="5FD44865"/>
    <w:rsid w:val="5FE7B663"/>
    <w:rsid w:val="5FF72CD3"/>
    <w:rsid w:val="5FF73360"/>
    <w:rsid w:val="5FFE875A"/>
    <w:rsid w:val="5FFEEF7A"/>
    <w:rsid w:val="5FFF2880"/>
    <w:rsid w:val="61BDC2E9"/>
    <w:rsid w:val="63AC869F"/>
    <w:rsid w:val="64EF50E9"/>
    <w:rsid w:val="65FB404C"/>
    <w:rsid w:val="65FF98AC"/>
    <w:rsid w:val="66FFA7E0"/>
    <w:rsid w:val="673AF665"/>
    <w:rsid w:val="675A87AC"/>
    <w:rsid w:val="67673322"/>
    <w:rsid w:val="6783A0F5"/>
    <w:rsid w:val="67AFEA12"/>
    <w:rsid w:val="67BF32D9"/>
    <w:rsid w:val="67BFE710"/>
    <w:rsid w:val="67C82B6E"/>
    <w:rsid w:val="67EF5D2D"/>
    <w:rsid w:val="67EFA7F3"/>
    <w:rsid w:val="67F27793"/>
    <w:rsid w:val="67FF279B"/>
    <w:rsid w:val="68E950E5"/>
    <w:rsid w:val="6ABB63D5"/>
    <w:rsid w:val="6AFF1636"/>
    <w:rsid w:val="6B633B36"/>
    <w:rsid w:val="6B7F4BAD"/>
    <w:rsid w:val="6BCD4800"/>
    <w:rsid w:val="6BDF667B"/>
    <w:rsid w:val="6BF7B7BB"/>
    <w:rsid w:val="6BFE759E"/>
    <w:rsid w:val="6BFEDF84"/>
    <w:rsid w:val="6BFFFB25"/>
    <w:rsid w:val="6CEEA28F"/>
    <w:rsid w:val="6CF7BA61"/>
    <w:rsid w:val="6CFD5795"/>
    <w:rsid w:val="6DAFB736"/>
    <w:rsid w:val="6DFFBAAB"/>
    <w:rsid w:val="6E758B43"/>
    <w:rsid w:val="6E7732E9"/>
    <w:rsid w:val="6E79AF14"/>
    <w:rsid w:val="6ED7A28F"/>
    <w:rsid w:val="6EEF1260"/>
    <w:rsid w:val="6F450A61"/>
    <w:rsid w:val="6F62E177"/>
    <w:rsid w:val="6F77764E"/>
    <w:rsid w:val="6FBBA1B8"/>
    <w:rsid w:val="6FBD6B27"/>
    <w:rsid w:val="6FEBB040"/>
    <w:rsid w:val="6FEF94D9"/>
    <w:rsid w:val="6FFB599D"/>
    <w:rsid w:val="6FFCDC5B"/>
    <w:rsid w:val="6FFEA345"/>
    <w:rsid w:val="7173D612"/>
    <w:rsid w:val="71BE9C37"/>
    <w:rsid w:val="72BEE0BC"/>
    <w:rsid w:val="73F75DA2"/>
    <w:rsid w:val="73F7C26B"/>
    <w:rsid w:val="73FBE191"/>
    <w:rsid w:val="73FF6869"/>
    <w:rsid w:val="74FEA916"/>
    <w:rsid w:val="756F00AC"/>
    <w:rsid w:val="75DF3AE7"/>
    <w:rsid w:val="75F76384"/>
    <w:rsid w:val="75FEEFEB"/>
    <w:rsid w:val="766FA6A0"/>
    <w:rsid w:val="7677F247"/>
    <w:rsid w:val="76A90768"/>
    <w:rsid w:val="76BFF776"/>
    <w:rsid w:val="76D75CFB"/>
    <w:rsid w:val="76FF087C"/>
    <w:rsid w:val="76FF42F2"/>
    <w:rsid w:val="76FFAC18"/>
    <w:rsid w:val="775FF5DB"/>
    <w:rsid w:val="77769159"/>
    <w:rsid w:val="777B4ABE"/>
    <w:rsid w:val="77AE4382"/>
    <w:rsid w:val="77B2409D"/>
    <w:rsid w:val="77B35375"/>
    <w:rsid w:val="77DB4280"/>
    <w:rsid w:val="77DD93F7"/>
    <w:rsid w:val="77E7011D"/>
    <w:rsid w:val="77E75C71"/>
    <w:rsid w:val="77EBBD2A"/>
    <w:rsid w:val="77EF33B3"/>
    <w:rsid w:val="77F76BA8"/>
    <w:rsid w:val="77F9B634"/>
    <w:rsid w:val="77F9F9F1"/>
    <w:rsid w:val="77FD9FC5"/>
    <w:rsid w:val="77FE95C7"/>
    <w:rsid w:val="77FF2B71"/>
    <w:rsid w:val="77FF4D10"/>
    <w:rsid w:val="77FF8187"/>
    <w:rsid w:val="7877A4A9"/>
    <w:rsid w:val="78BC035B"/>
    <w:rsid w:val="79DBFBA8"/>
    <w:rsid w:val="7A79D06C"/>
    <w:rsid w:val="7AB8B9C9"/>
    <w:rsid w:val="7AE145A4"/>
    <w:rsid w:val="7AF68117"/>
    <w:rsid w:val="7AFC306D"/>
    <w:rsid w:val="7AFF4062"/>
    <w:rsid w:val="7AFF7ADC"/>
    <w:rsid w:val="7B3FA417"/>
    <w:rsid w:val="7B7B8619"/>
    <w:rsid w:val="7B7E29F4"/>
    <w:rsid w:val="7B7FE14C"/>
    <w:rsid w:val="7B7FE88B"/>
    <w:rsid w:val="7B7FF48D"/>
    <w:rsid w:val="7B9F69C2"/>
    <w:rsid w:val="7BD5DCCA"/>
    <w:rsid w:val="7BEADBC0"/>
    <w:rsid w:val="7BEDA25C"/>
    <w:rsid w:val="7BEF0280"/>
    <w:rsid w:val="7BEF8BD9"/>
    <w:rsid w:val="7BF11044"/>
    <w:rsid w:val="7BF4DC86"/>
    <w:rsid w:val="7BF6C637"/>
    <w:rsid w:val="7BF9BF77"/>
    <w:rsid w:val="7BFF5AB2"/>
    <w:rsid w:val="7BFFB726"/>
    <w:rsid w:val="7C7FDAEA"/>
    <w:rsid w:val="7CAAECCB"/>
    <w:rsid w:val="7CBE2A0C"/>
    <w:rsid w:val="7CDEDB82"/>
    <w:rsid w:val="7CF3C7FF"/>
    <w:rsid w:val="7CF998BB"/>
    <w:rsid w:val="7D25E4F8"/>
    <w:rsid w:val="7D3D3705"/>
    <w:rsid w:val="7D5FFBF3"/>
    <w:rsid w:val="7D72C36A"/>
    <w:rsid w:val="7D7DC109"/>
    <w:rsid w:val="7D9AF410"/>
    <w:rsid w:val="7DA4EFF6"/>
    <w:rsid w:val="7DBF8364"/>
    <w:rsid w:val="7DD52A25"/>
    <w:rsid w:val="7DF33A6B"/>
    <w:rsid w:val="7DF79496"/>
    <w:rsid w:val="7DFA8E72"/>
    <w:rsid w:val="7DFE1D34"/>
    <w:rsid w:val="7DFFC1D3"/>
    <w:rsid w:val="7E72B0E4"/>
    <w:rsid w:val="7E7E4329"/>
    <w:rsid w:val="7E7F5E46"/>
    <w:rsid w:val="7E9D912E"/>
    <w:rsid w:val="7E9DA49D"/>
    <w:rsid w:val="7EBDA46B"/>
    <w:rsid w:val="7EBF763F"/>
    <w:rsid w:val="7EBFE8D3"/>
    <w:rsid w:val="7ED63DF0"/>
    <w:rsid w:val="7EDCF916"/>
    <w:rsid w:val="7EDDDA97"/>
    <w:rsid w:val="7EDF7E42"/>
    <w:rsid w:val="7EE3F209"/>
    <w:rsid w:val="7EE7064C"/>
    <w:rsid w:val="7EE9D141"/>
    <w:rsid w:val="7EF39ECC"/>
    <w:rsid w:val="7EF7A72B"/>
    <w:rsid w:val="7EF7F0BE"/>
    <w:rsid w:val="7EFB90FD"/>
    <w:rsid w:val="7EFF3643"/>
    <w:rsid w:val="7EFF7183"/>
    <w:rsid w:val="7EFFA39C"/>
    <w:rsid w:val="7F139A67"/>
    <w:rsid w:val="7F1DCF28"/>
    <w:rsid w:val="7F2F028C"/>
    <w:rsid w:val="7F33DC86"/>
    <w:rsid w:val="7F3F73B4"/>
    <w:rsid w:val="7F4575CF"/>
    <w:rsid w:val="7F4F1E31"/>
    <w:rsid w:val="7F5FCA2C"/>
    <w:rsid w:val="7F5FDBE3"/>
    <w:rsid w:val="7F7A69B6"/>
    <w:rsid w:val="7F7B2A3D"/>
    <w:rsid w:val="7F7E6D18"/>
    <w:rsid w:val="7F7F08EE"/>
    <w:rsid w:val="7F7F1CB8"/>
    <w:rsid w:val="7F7F21F1"/>
    <w:rsid w:val="7F7F2298"/>
    <w:rsid w:val="7F7F6179"/>
    <w:rsid w:val="7F7FFDB9"/>
    <w:rsid w:val="7FB76C82"/>
    <w:rsid w:val="7FBF3AFE"/>
    <w:rsid w:val="7FBF79B9"/>
    <w:rsid w:val="7FDCBA03"/>
    <w:rsid w:val="7FEF3947"/>
    <w:rsid w:val="7FEF4E89"/>
    <w:rsid w:val="7FEFB141"/>
    <w:rsid w:val="7FEFC50D"/>
    <w:rsid w:val="7FEFF44F"/>
    <w:rsid w:val="7FF5A316"/>
    <w:rsid w:val="7FF6F258"/>
    <w:rsid w:val="7FF71656"/>
    <w:rsid w:val="7FF794D8"/>
    <w:rsid w:val="7FFD297E"/>
    <w:rsid w:val="7FFE32CD"/>
    <w:rsid w:val="7FFEDE76"/>
    <w:rsid w:val="7FFEFCF5"/>
    <w:rsid w:val="7FFF8ACC"/>
    <w:rsid w:val="7FFFB713"/>
    <w:rsid w:val="7FFFBAB0"/>
    <w:rsid w:val="7FFFD595"/>
    <w:rsid w:val="7FFFD9D5"/>
    <w:rsid w:val="7FFFF31E"/>
    <w:rsid w:val="833E3A41"/>
    <w:rsid w:val="87F6784B"/>
    <w:rsid w:val="87F78F24"/>
    <w:rsid w:val="893B9F07"/>
    <w:rsid w:val="8975D558"/>
    <w:rsid w:val="8A5F8C43"/>
    <w:rsid w:val="8FC36782"/>
    <w:rsid w:val="91BF97A4"/>
    <w:rsid w:val="95FE172D"/>
    <w:rsid w:val="973EDDFF"/>
    <w:rsid w:val="976E2498"/>
    <w:rsid w:val="97FF0F07"/>
    <w:rsid w:val="9A662D4B"/>
    <w:rsid w:val="9BFE8ABD"/>
    <w:rsid w:val="9DDFB26B"/>
    <w:rsid w:val="9DFF1BB3"/>
    <w:rsid w:val="9DFFAEEE"/>
    <w:rsid w:val="9E8F384E"/>
    <w:rsid w:val="9EAEED4A"/>
    <w:rsid w:val="9EE2ED1F"/>
    <w:rsid w:val="9FB5B844"/>
    <w:rsid w:val="9FBF9D3F"/>
    <w:rsid w:val="9FDFB76A"/>
    <w:rsid w:val="9FF2B5D8"/>
    <w:rsid w:val="AAFFBF4E"/>
    <w:rsid w:val="AD776CB0"/>
    <w:rsid w:val="AEDB0B7A"/>
    <w:rsid w:val="AEF1C0AD"/>
    <w:rsid w:val="AFE76CC3"/>
    <w:rsid w:val="AFEFE692"/>
    <w:rsid w:val="AFF699AB"/>
    <w:rsid w:val="AFF9486B"/>
    <w:rsid w:val="B33E366B"/>
    <w:rsid w:val="B5BC5B85"/>
    <w:rsid w:val="B5EF1BCF"/>
    <w:rsid w:val="B6CE4C3B"/>
    <w:rsid w:val="B73744B4"/>
    <w:rsid w:val="B75DB491"/>
    <w:rsid w:val="B777598B"/>
    <w:rsid w:val="B77F7373"/>
    <w:rsid w:val="B7BBFDFC"/>
    <w:rsid w:val="B7BF1F15"/>
    <w:rsid w:val="B7EF6BB3"/>
    <w:rsid w:val="B7EFC340"/>
    <w:rsid w:val="B7FF295D"/>
    <w:rsid w:val="B9BF61E7"/>
    <w:rsid w:val="B9C978EB"/>
    <w:rsid w:val="BAB67039"/>
    <w:rsid w:val="BADFC808"/>
    <w:rsid w:val="BBF2E41F"/>
    <w:rsid w:val="BBFF7C35"/>
    <w:rsid w:val="BCF20D62"/>
    <w:rsid w:val="BCF67FD9"/>
    <w:rsid w:val="BCFF9E30"/>
    <w:rsid w:val="BD7DDA2C"/>
    <w:rsid w:val="BDDF049F"/>
    <w:rsid w:val="BDEFAC95"/>
    <w:rsid w:val="BE1F0238"/>
    <w:rsid w:val="BE3F17AE"/>
    <w:rsid w:val="BE5AC1BE"/>
    <w:rsid w:val="BE9BFFFE"/>
    <w:rsid w:val="BEAEF57C"/>
    <w:rsid w:val="BEAFFE9F"/>
    <w:rsid w:val="BEBF7EA9"/>
    <w:rsid w:val="BECCDD99"/>
    <w:rsid w:val="BECEA86D"/>
    <w:rsid w:val="BEDFEFF8"/>
    <w:rsid w:val="BEF75FAA"/>
    <w:rsid w:val="BEF90876"/>
    <w:rsid w:val="BEFD7B6F"/>
    <w:rsid w:val="BF5BB73F"/>
    <w:rsid w:val="BF5DC2C7"/>
    <w:rsid w:val="BF5F6384"/>
    <w:rsid w:val="BF7EA7C1"/>
    <w:rsid w:val="BFAF3735"/>
    <w:rsid w:val="BFDEE8B4"/>
    <w:rsid w:val="BFDF4A40"/>
    <w:rsid w:val="BFEBB1C4"/>
    <w:rsid w:val="BFEF5103"/>
    <w:rsid w:val="BFF9BA01"/>
    <w:rsid w:val="BFFDAACE"/>
    <w:rsid w:val="BFFE5940"/>
    <w:rsid w:val="BFFF9B50"/>
    <w:rsid w:val="C1FF19CC"/>
    <w:rsid w:val="C1FF81E4"/>
    <w:rsid w:val="C27FEA22"/>
    <w:rsid w:val="C3F76E12"/>
    <w:rsid w:val="C5BD3A1B"/>
    <w:rsid w:val="C6F26CEF"/>
    <w:rsid w:val="C77ED702"/>
    <w:rsid w:val="C7B09C87"/>
    <w:rsid w:val="CAFF049C"/>
    <w:rsid w:val="CB771363"/>
    <w:rsid w:val="CBFA22BD"/>
    <w:rsid w:val="CDFE4A11"/>
    <w:rsid w:val="CDFF8C33"/>
    <w:rsid w:val="CEB733FE"/>
    <w:rsid w:val="CEFFB084"/>
    <w:rsid w:val="CF7E0A3B"/>
    <w:rsid w:val="CFD7B400"/>
    <w:rsid w:val="CFE76C42"/>
    <w:rsid w:val="CFF7C255"/>
    <w:rsid w:val="CFFCBFC3"/>
    <w:rsid w:val="D249C03F"/>
    <w:rsid w:val="D36CD4D3"/>
    <w:rsid w:val="D590C95C"/>
    <w:rsid w:val="D7BBA761"/>
    <w:rsid w:val="D7BECBC4"/>
    <w:rsid w:val="D7D7EEA6"/>
    <w:rsid w:val="D7EF8B79"/>
    <w:rsid w:val="D7F331E0"/>
    <w:rsid w:val="D7FF6D5B"/>
    <w:rsid w:val="D7FF8827"/>
    <w:rsid w:val="D97F5B5B"/>
    <w:rsid w:val="DAB66592"/>
    <w:rsid w:val="DADB5198"/>
    <w:rsid w:val="DAEF3291"/>
    <w:rsid w:val="DB757DC8"/>
    <w:rsid w:val="DB7F2E8E"/>
    <w:rsid w:val="DB9DBD9E"/>
    <w:rsid w:val="DBA9DB83"/>
    <w:rsid w:val="DBBB119E"/>
    <w:rsid w:val="DBBD6873"/>
    <w:rsid w:val="DBEF4AFF"/>
    <w:rsid w:val="DBF799A2"/>
    <w:rsid w:val="DBFCE3F0"/>
    <w:rsid w:val="DCAE9960"/>
    <w:rsid w:val="DDCF245E"/>
    <w:rsid w:val="DDDEAA6F"/>
    <w:rsid w:val="DDF6806D"/>
    <w:rsid w:val="DEBE96BF"/>
    <w:rsid w:val="DED4AA6C"/>
    <w:rsid w:val="DEECDF6A"/>
    <w:rsid w:val="DEF691D2"/>
    <w:rsid w:val="DF6B2FB4"/>
    <w:rsid w:val="DF777CDA"/>
    <w:rsid w:val="DFAD1822"/>
    <w:rsid w:val="DFBF408F"/>
    <w:rsid w:val="DFBF6167"/>
    <w:rsid w:val="DFDED7E8"/>
    <w:rsid w:val="DFE66EB7"/>
    <w:rsid w:val="DFE7CF1E"/>
    <w:rsid w:val="DFEAD706"/>
    <w:rsid w:val="DFF48580"/>
    <w:rsid w:val="DFF4B75B"/>
    <w:rsid w:val="DFF735F6"/>
    <w:rsid w:val="DFFA9C08"/>
    <w:rsid w:val="DFFBA34F"/>
    <w:rsid w:val="DFFF2A4B"/>
    <w:rsid w:val="E147999B"/>
    <w:rsid w:val="E29F21A1"/>
    <w:rsid w:val="E39715BF"/>
    <w:rsid w:val="E59FA662"/>
    <w:rsid w:val="E5BFD89E"/>
    <w:rsid w:val="E5EF30C1"/>
    <w:rsid w:val="E5FF66DB"/>
    <w:rsid w:val="E65F56DC"/>
    <w:rsid w:val="E77AC69E"/>
    <w:rsid w:val="E77F9E02"/>
    <w:rsid w:val="E7BB5B66"/>
    <w:rsid w:val="E7E9813F"/>
    <w:rsid w:val="E7FFCB4F"/>
    <w:rsid w:val="E8F80824"/>
    <w:rsid w:val="E96FE3C0"/>
    <w:rsid w:val="E9EDB2D9"/>
    <w:rsid w:val="E9FB1963"/>
    <w:rsid w:val="E9FF0378"/>
    <w:rsid w:val="EBCC8C28"/>
    <w:rsid w:val="EBD837D2"/>
    <w:rsid w:val="EBEBEB72"/>
    <w:rsid w:val="EBF60AE3"/>
    <w:rsid w:val="EBFC0D5F"/>
    <w:rsid w:val="ED347F41"/>
    <w:rsid w:val="ED7ED76B"/>
    <w:rsid w:val="EDEF938E"/>
    <w:rsid w:val="EDEFED6A"/>
    <w:rsid w:val="EDFFAEA5"/>
    <w:rsid w:val="EE5F3FBA"/>
    <w:rsid w:val="EEBF9B38"/>
    <w:rsid w:val="EEEEAB57"/>
    <w:rsid w:val="EEFD91A5"/>
    <w:rsid w:val="EF5DAD26"/>
    <w:rsid w:val="EF7D9874"/>
    <w:rsid w:val="EFB68BC0"/>
    <w:rsid w:val="EFBD8A36"/>
    <w:rsid w:val="EFBFED30"/>
    <w:rsid w:val="EFD769B8"/>
    <w:rsid w:val="EFDF7595"/>
    <w:rsid w:val="EFF3AE94"/>
    <w:rsid w:val="EFFF296D"/>
    <w:rsid w:val="EFFF3949"/>
    <w:rsid w:val="EFFF9162"/>
    <w:rsid w:val="EFFF93B7"/>
    <w:rsid w:val="EFFFDD9E"/>
    <w:rsid w:val="F125A65F"/>
    <w:rsid w:val="F12B6C46"/>
    <w:rsid w:val="F1AD3D55"/>
    <w:rsid w:val="F1B7AAFD"/>
    <w:rsid w:val="F1CE6FE7"/>
    <w:rsid w:val="F1EE68F2"/>
    <w:rsid w:val="F1FF0088"/>
    <w:rsid w:val="F2FD5FDA"/>
    <w:rsid w:val="F35FAA59"/>
    <w:rsid w:val="F3AAB30C"/>
    <w:rsid w:val="F3D3651F"/>
    <w:rsid w:val="F3F705D9"/>
    <w:rsid w:val="F3FD7CB2"/>
    <w:rsid w:val="F3FF436D"/>
    <w:rsid w:val="F4DFB282"/>
    <w:rsid w:val="F51E25D4"/>
    <w:rsid w:val="F527BAF4"/>
    <w:rsid w:val="F56DBA31"/>
    <w:rsid w:val="F57B5010"/>
    <w:rsid w:val="F5BF43C7"/>
    <w:rsid w:val="F5C67557"/>
    <w:rsid w:val="F5CCA793"/>
    <w:rsid w:val="F5F7D19A"/>
    <w:rsid w:val="F5FF8AC2"/>
    <w:rsid w:val="F69E0F70"/>
    <w:rsid w:val="F6E57D99"/>
    <w:rsid w:val="F6EF8206"/>
    <w:rsid w:val="F7379A2C"/>
    <w:rsid w:val="F7635D2F"/>
    <w:rsid w:val="F79B628F"/>
    <w:rsid w:val="F7BF10EC"/>
    <w:rsid w:val="F7BFDCCB"/>
    <w:rsid w:val="F7BFE373"/>
    <w:rsid w:val="F7CD4623"/>
    <w:rsid w:val="F7D99BDC"/>
    <w:rsid w:val="F7DE1DE4"/>
    <w:rsid w:val="F7DEDD2A"/>
    <w:rsid w:val="F7DF51C3"/>
    <w:rsid w:val="F7EBA8C0"/>
    <w:rsid w:val="F7EF4337"/>
    <w:rsid w:val="F7FB61E0"/>
    <w:rsid w:val="F7FF75F2"/>
    <w:rsid w:val="F8F7AC35"/>
    <w:rsid w:val="F93FF32F"/>
    <w:rsid w:val="F9BBD841"/>
    <w:rsid w:val="F9BF012C"/>
    <w:rsid w:val="F9E5FCEF"/>
    <w:rsid w:val="F9F7DD6A"/>
    <w:rsid w:val="F9FF5F3C"/>
    <w:rsid w:val="FA1FA0E0"/>
    <w:rsid w:val="FA9DCFF4"/>
    <w:rsid w:val="FAE151F2"/>
    <w:rsid w:val="FAF41D51"/>
    <w:rsid w:val="FAF67E1C"/>
    <w:rsid w:val="FAFF3749"/>
    <w:rsid w:val="FB3ED106"/>
    <w:rsid w:val="FB7710A8"/>
    <w:rsid w:val="FBBFAD27"/>
    <w:rsid w:val="FBEC407D"/>
    <w:rsid w:val="FBEFE142"/>
    <w:rsid w:val="FBEFF71D"/>
    <w:rsid w:val="FBEFFC04"/>
    <w:rsid w:val="FBF341EB"/>
    <w:rsid w:val="FBFD00A3"/>
    <w:rsid w:val="FBFD3D8D"/>
    <w:rsid w:val="FBFFDC66"/>
    <w:rsid w:val="FC6F3009"/>
    <w:rsid w:val="FC9F66E3"/>
    <w:rsid w:val="FCB3CB34"/>
    <w:rsid w:val="FCCB24CC"/>
    <w:rsid w:val="FCF7920E"/>
    <w:rsid w:val="FCF7D128"/>
    <w:rsid w:val="FCFA4B59"/>
    <w:rsid w:val="FCFAAB4F"/>
    <w:rsid w:val="FD5FD684"/>
    <w:rsid w:val="FD6F51B7"/>
    <w:rsid w:val="FD7AAF39"/>
    <w:rsid w:val="FD7FAD3A"/>
    <w:rsid w:val="FD8FDC2F"/>
    <w:rsid w:val="FDBB2C4A"/>
    <w:rsid w:val="FDBC38B0"/>
    <w:rsid w:val="FDBFFB71"/>
    <w:rsid w:val="FDBFFF2B"/>
    <w:rsid w:val="FDF6ACD4"/>
    <w:rsid w:val="FDFE1020"/>
    <w:rsid w:val="FE2A0BAD"/>
    <w:rsid w:val="FE5E1F9B"/>
    <w:rsid w:val="FE75804B"/>
    <w:rsid w:val="FE7E0418"/>
    <w:rsid w:val="FE7F7521"/>
    <w:rsid w:val="FE9F41B4"/>
    <w:rsid w:val="FEBA5F59"/>
    <w:rsid w:val="FEBF0365"/>
    <w:rsid w:val="FED6A5B8"/>
    <w:rsid w:val="FEE750C1"/>
    <w:rsid w:val="FEEBACB6"/>
    <w:rsid w:val="FEFC8C40"/>
    <w:rsid w:val="FEFF9830"/>
    <w:rsid w:val="FEFFB3D1"/>
    <w:rsid w:val="FF271C73"/>
    <w:rsid w:val="FF2D6938"/>
    <w:rsid w:val="FF2FF0B7"/>
    <w:rsid w:val="FF33991E"/>
    <w:rsid w:val="FF3495EB"/>
    <w:rsid w:val="FF3BF57B"/>
    <w:rsid w:val="FF472287"/>
    <w:rsid w:val="FF56C3F3"/>
    <w:rsid w:val="FF57E4B7"/>
    <w:rsid w:val="FF5F530E"/>
    <w:rsid w:val="FF5FF8DE"/>
    <w:rsid w:val="FF6788E3"/>
    <w:rsid w:val="FF6EE07C"/>
    <w:rsid w:val="FF7572E3"/>
    <w:rsid w:val="FF795FA2"/>
    <w:rsid w:val="FF7B5C2E"/>
    <w:rsid w:val="FF8E5F61"/>
    <w:rsid w:val="FF97AEE3"/>
    <w:rsid w:val="FFAEF16C"/>
    <w:rsid w:val="FFB269D3"/>
    <w:rsid w:val="FFBABF80"/>
    <w:rsid w:val="FFBB1196"/>
    <w:rsid w:val="FFBC999E"/>
    <w:rsid w:val="FFBE1C1D"/>
    <w:rsid w:val="FFBF3A49"/>
    <w:rsid w:val="FFBF8A17"/>
    <w:rsid w:val="FFBFB2B6"/>
    <w:rsid w:val="FFCF1681"/>
    <w:rsid w:val="FFD3F164"/>
    <w:rsid w:val="FFDF1514"/>
    <w:rsid w:val="FFDF37F4"/>
    <w:rsid w:val="FFE49714"/>
    <w:rsid w:val="FFE52A54"/>
    <w:rsid w:val="FFEB5AA3"/>
    <w:rsid w:val="FFEB9585"/>
    <w:rsid w:val="FFEB9961"/>
    <w:rsid w:val="FFEE33C5"/>
    <w:rsid w:val="FFEE822D"/>
    <w:rsid w:val="FFEFF42A"/>
    <w:rsid w:val="FFF76376"/>
    <w:rsid w:val="FFF785CB"/>
    <w:rsid w:val="FFFD0EC2"/>
    <w:rsid w:val="FFFD7FF9"/>
    <w:rsid w:val="FFFDDD2A"/>
    <w:rsid w:val="FFFF65B3"/>
    <w:rsid w:val="FFFF8A7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50674"/>
  <w15:docId w15:val="{5E6DB415-1C7E-42E7-B631-D65BF5A1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mr-IN"/>
      </w:rPr>
    </w:rPrDefault>
    <w:pPrDefault/>
  </w:docDefaults>
  <w:latentStyles w:defLockedState="0" w:defUIPriority="0" w:defSemiHidden="0" w:defUnhideWhenUsed="0" w:defQFormat="1" w:count="376">
    <w:lsdException w:name="heading 2" w:unhideWhenUsed="1"/>
    <w:lsdException w:name="heading 3"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header" w:uiPriority="99"/>
    <w:lsdException w:name="caption" w:semiHidden="1" w:unhideWhenUsed="1"/>
    <w:lsdException w:name="Default Paragraph Font" w:semiHidden="1"/>
    <w:lsdException w:name="HTML Top of Form" w:semiHidden="1" w:uiPriority="99" w:unhideWhenUsed="1" w:qFormat="0"/>
    <w:lsdException w:name="HTML Bottom of Form" w:semiHidden="1" w:uiPriority="99" w:unhideWhenUsed="1" w:qFormat="0"/>
    <w:lsdException w:name="Normal (Web)" w:uiPriority="99"/>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qFormat="0"/>
    <w:lsdException w:name="No Spacing" w:uiPriority="99"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0"/>
    <w:lsdException w:name="List Paragraph" w:uiPriority="34"/>
    <w:lsdException w:name="Quote" w:uiPriority="99" w:qFormat="0"/>
    <w:lsdException w:name="Intense Quote" w:uiPriority="99"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qFormat/>
    <w:pPr>
      <w:spacing w:after="200" w:line="276" w:lineRule="auto"/>
    </w:pPr>
    <w:rPr>
      <w:rFonts w:asciiTheme="minorHAnsi" w:eastAsiaTheme="minorHAnsi" w:hAnsiTheme="minorHAnsi" w:cstheme="minorBidi"/>
      <w:sz w:val="22"/>
      <w:szCs w:val="22"/>
      <w:lang w:val="en-US" w:eastAsia="en-US" w:bidi="ar-SA"/>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unhideWhenUsed/>
    <w:qFormat/>
    <w:pPr>
      <w:keepNext/>
      <w:keepLines/>
      <w:spacing w:before="260" w:after="260" w:line="416" w:lineRule="auto"/>
      <w:outlineLvl w:val="1"/>
    </w:pPr>
    <w:rPr>
      <w:b/>
      <w:bCs/>
      <w:sz w:val="32"/>
      <w:szCs w:val="32"/>
    </w:rPr>
  </w:style>
  <w:style w:type="paragraph" w:styleId="Heading3">
    <w:name w:val="heading 3"/>
    <w:basedOn w:val="Normal"/>
    <w:next w:val="Normal"/>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qFormat/>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qFormat/>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qFormat/>
    <w:pPr>
      <w:numPr>
        <w:numId w:val="8"/>
      </w:numPr>
    </w:pPr>
  </w:style>
  <w:style w:type="paragraph" w:styleId="ListNumber4">
    <w:name w:val="List Number 4"/>
    <w:basedOn w:val="Normal"/>
    <w:qFormat/>
    <w:pPr>
      <w:numPr>
        <w:numId w:val="9"/>
      </w:numPr>
    </w:pPr>
  </w:style>
  <w:style w:type="paragraph" w:styleId="ListNumber5">
    <w:name w:val="List Number 5"/>
    <w:basedOn w:val="Normal"/>
    <w:qFormat/>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val="en-US" w:eastAsia="zh-CN" w:bidi="ar-SA"/>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uiPriority w:val="99"/>
    <w:qFormat/>
    <w:pPr>
      <w:spacing w:beforeAutospacing="1" w:afterAutospacing="1"/>
    </w:pPr>
    <w:rPr>
      <w:rFonts w:cs="Mangal"/>
      <w:sz w:val="24"/>
      <w:szCs w:val="24"/>
      <w:lang w:val="en-US" w:eastAsia="zh-CN"/>
    </w:rPr>
  </w:style>
  <w:style w:type="paragraph" w:styleId="NormalIndent">
    <w:name w:val="Normal Indent"/>
    <w:basedOn w:val="Normal"/>
    <w:qFormat/>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sz w:val="24"/>
      <w:szCs w:val="24"/>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p1">
    <w:name w:val="p1"/>
    <w:qFormat/>
    <w:pPr>
      <w:jc w:val="both"/>
    </w:pPr>
    <w:rPr>
      <w:rFonts w:ascii="Helvetica" w:eastAsia="Helvetica" w:hAnsi="Helvetica" w:cs="Mangal"/>
      <w:sz w:val="24"/>
      <w:szCs w:val="24"/>
      <w:lang w:val="en-US" w:eastAsia="zh-CN"/>
    </w:rPr>
  </w:style>
  <w:style w:type="paragraph" w:customStyle="1" w:styleId="Default">
    <w:name w:val="Default"/>
    <w:qFormat/>
    <w:pPr>
      <w:autoSpaceDE w:val="0"/>
      <w:autoSpaceDN w:val="0"/>
      <w:adjustRightInd w:val="0"/>
    </w:pPr>
    <w:rPr>
      <w:rFonts w:eastAsiaTheme="minorHAnsi"/>
      <w:color w:val="000000"/>
      <w:sz w:val="24"/>
      <w:szCs w:val="24"/>
      <w:lang w:val="en-US" w:eastAsia="en-US" w:bidi="ar-SA"/>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sid w:val="008149B1"/>
    <w:rPr>
      <w:rFonts w:asciiTheme="minorHAnsi" w:eastAsiaTheme="minorHAnsi" w:hAnsiTheme="minorHAnsi" w:cstheme="minorBidi"/>
      <w:sz w:val="18"/>
      <w:szCs w:val="18"/>
      <w:lang w:val="en-US" w:eastAsia="en-US" w:bidi="ar-SA"/>
    </w:rPr>
  </w:style>
  <w:style w:type="character" w:styleId="UnresolvedMention">
    <w:name w:val="Unresolved Mention"/>
    <w:basedOn w:val="DefaultParagraphFont"/>
    <w:uiPriority w:val="99"/>
    <w:semiHidden/>
    <w:unhideWhenUsed/>
    <w:rsid w:val="00461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oi.org/10.33745/ijzi.2025.v11i02.035" TargetMode="External"/><Relationship Id="rId26" Type="http://schemas.openxmlformats.org/officeDocument/2006/relationships/hyperlink" Target="https://doi.org/10.14218/GE.2023.00049" TargetMode="External"/><Relationship Id="rId21" Type="http://schemas.openxmlformats.org/officeDocument/2006/relationships/hyperlink" Target="https://search.worldcat.org/title/803272367" TargetMode="External"/><Relationship Id="rId34" Type="http://schemas.openxmlformats.org/officeDocument/2006/relationships/hyperlink" Target="https://doi.org/10.1002/9780470110171.ch5" TargetMode="Externa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https://doi.org/10.1007/s11356-020-08248-8" TargetMode="External"/><Relationship Id="rId25" Type="http://schemas.openxmlformats.org/officeDocument/2006/relationships/hyperlink" Target="https://doi.org/10.31018/jans.v12i3.2320" TargetMode="External"/><Relationship Id="rId33" Type="http://schemas.openxmlformats.org/officeDocument/2006/relationships/hyperlink" Target="https://doi.org/10.9734/ajob/2024/v20i8430"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56557/upjoz/2023/v44i183608" TargetMode="External"/><Relationship Id="rId20" Type="http://schemas.openxmlformats.org/officeDocument/2006/relationships/hyperlink" Target="https://doi.org/10.56557/jogee/2026/v22i210550" TargetMode="External"/><Relationship Id="rId29" Type="http://schemas.openxmlformats.org/officeDocument/2006/relationships/hyperlink" Target="https://doi.org/10.9734/ajfar/2025/v27i39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doi.org/10.1038/s41598-025-85555-5" TargetMode="External"/><Relationship Id="rId32" Type="http://schemas.openxmlformats.org/officeDocument/2006/relationships/hyperlink" Target="https://doi.org/10.21474/IJAR01/21380"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55863/ijees.2025.0632" TargetMode="External"/><Relationship Id="rId23" Type="http://schemas.openxmlformats.org/officeDocument/2006/relationships/hyperlink" Target="https://doi.org/10.1155/are/7426390" TargetMode="External"/><Relationship Id="rId28" Type="http://schemas.openxmlformats.org/officeDocument/2006/relationships/hyperlink" Target="https://doi.org/10.56975/ijvra.v4i7.709326" TargetMode="External"/><Relationship Id="rId36" Type="http://schemas.openxmlformats.org/officeDocument/2006/relationships/hyperlink" Target="https://doi.org/10.1016/j.psep.2026.109538" TargetMode="External"/><Relationship Id="rId10" Type="http://schemas.openxmlformats.org/officeDocument/2006/relationships/header" Target="header2.xml"/><Relationship Id="rId19" Type="http://schemas.openxmlformats.org/officeDocument/2006/relationships/hyperlink" Target="https://doi.org/10.1016/S0045-6535(03)00557-5" TargetMode="External"/><Relationship Id="rId31" Type="http://schemas.openxmlformats.org/officeDocument/2006/relationships/hyperlink" Target="https://doi.org/10.1016/j.scitotenv.2025.179725"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016/j.jprot.2011.09.024" TargetMode="External"/><Relationship Id="rId27" Type="http://schemas.openxmlformats.org/officeDocument/2006/relationships/hyperlink" Target="https://doi.org/10.1080/02757540.2025.2517861" TargetMode="External"/><Relationship Id="rId30" Type="http://schemas.openxmlformats.org/officeDocument/2006/relationships/hyperlink" Target="https://doi.org/10.1016/j.chemosphere.2020.126646" TargetMode="External"/><Relationship Id="rId35" Type="http://schemas.openxmlformats.org/officeDocument/2006/relationships/hyperlink" Target="https://doi.org/10.1016/S0147-6513(03)00009-5" TargetMode="External"/><Relationship Id="rId8" Type="http://schemas.openxmlformats.org/officeDocument/2006/relationships/image" Target="media/image2.emf"/><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14</Pages>
  <Words>4657</Words>
  <Characters>26546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Manuscript_UPJOZ_6412 - Edited</dc:title>
  <dc:creator>sagardpalwe</dc:creator>
  <cp:lastModifiedBy>SDI CPU 1117</cp:lastModifiedBy>
  <cp:revision>11</cp:revision>
  <dcterms:created xsi:type="dcterms:W3CDTF">2026-09-23T09:31:00Z</dcterms:created>
  <dcterms:modified xsi:type="dcterms:W3CDTF">2026-10-07T07:35:00Z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1033-5.7.3.8096</vt:lpwstr>
  </property>
  <property fmtid="{D5CDD505-2E9C-101B-9397-08002B2CF9AE}" pid="3" name="GrammarlyDocumentId">
    <vt:lpwstr>84d611eb-ff77-412f-960c-9d81bc4a7914</vt:lpwstr>
  </property>
</Properties>
</file>