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8C177" w14:textId="77777777" w:rsidR="00F35D38" w:rsidRDefault="00000000">
      <w:pPr>
        <w:spacing w:after="360" w:line="360" w:lineRule="auto"/>
        <w:jc w:val="center"/>
        <w:rPr>
          <w:b/>
          <w:bCs/>
          <w:sz w:val="32"/>
          <w:szCs w:val="32"/>
        </w:rPr>
      </w:pPr>
      <w:r>
        <w:rPr>
          <w:b/>
          <w:bCs/>
          <w:sz w:val="32"/>
          <w:szCs w:val="32"/>
        </w:rPr>
        <w:t>Alternative Feed Ingredients and the Quality of Poultry Meat and Eggs: A Critical Narrative Review of Insects, Food By-Products and Novel Protein Sources</w:t>
      </w:r>
    </w:p>
    <w:p w14:paraId="5612B8F6" w14:textId="77777777" w:rsidR="00851B5F" w:rsidRDefault="00851B5F">
      <w:pPr>
        <w:spacing w:after="360" w:line="360" w:lineRule="auto"/>
        <w:jc w:val="center"/>
      </w:pPr>
    </w:p>
    <w:p w14:paraId="274EA131" w14:textId="77777777" w:rsidR="00F35D38" w:rsidRDefault="00000000">
      <w:pPr>
        <w:spacing w:before="120" w:after="120"/>
      </w:pPr>
      <w:r>
        <w:rPr>
          <w:b/>
          <w:bCs/>
          <w:sz w:val="26"/>
          <w:szCs w:val="26"/>
        </w:rPr>
        <w:t>Abstract</w:t>
      </w:r>
    </w:p>
    <w:p w14:paraId="0E8A96E4" w14:textId="77777777" w:rsidR="00F35D38" w:rsidRDefault="00000000">
      <w:pPr>
        <w:spacing w:after="160" w:line="360" w:lineRule="auto"/>
        <w:jc w:val="both"/>
      </w:pPr>
      <w:r>
        <w:t xml:space="preserve">Poultry production depends heavily on soybean meal, fishmeal and cereal grains, and the search for alternative feed ingredients has intensified because of concerns about resource use, feed–food competition and price volatility. Most research on these ingredients has prioritised growth performance and nutrient digestibility, whereas their consequences for the quality of meat and eggs, which determine consumer acceptance and market value, have received less integrated attention. This critical narrative review evaluates how three groups of alternative ingredients, namely insect-derived meals, oils and live larvae; food by-products, including former food products, distillers dried grains with solubles and fruit and vegetable pomaces; and novel protein sources, including microalgae, single-cell proteins, duckweed and seaweed, affect the physicochemical, nutritional, sensory and safety attributes of poultry meat and eggs. Peer-reviewed literature was identified through structured searches of multidisciplinary and life-science indexes, supplemented by citation tracking and authoritative institutional sources, and was appraised for design, inclusion level, replication and outcome validity. The synthesis indicates that moderate inclusion of insect meals generally preserves carcass traits, meat colour stability, water-holding capacity and sensory acceptability, whereas the lipid fraction of black soldier fly larvae consistently shifts meat and yolk fatty acids towards greater saturation. Yolk pigmentation is the most reproducible egg response across insects, distillers grains, grape pomace and microalgae, but eggshell responses are contradictory. Polyphenol-rich by-products improve oxidative stability more reliably than they change composition, and microalgae provide the clearest route to omega-3 enrichment, at the cost of greater oxidative susceptibility and, at high inclusion, impaired performance. Confidence in these conclusions is limited by small replicate numbers, short feeding periods, poorly characterised ingredients, inconsistent reference diets and scarce evaluation of sensory quality, contaminant transfer and consumer response. Rearing substrate, processing method and inclusion level emerge as the main determinants of product quality, so ingredient standardisation is as important as further efficacy testing. Alternative ingredients can support poultry product quality, but their value depends on </w:t>
      </w:r>
      <w:r>
        <w:lastRenderedPageBreak/>
        <w:t>matching ingredient composition to explicit quality targets rather than on replacement of conventional proteins alone.</w:t>
      </w:r>
    </w:p>
    <w:p w14:paraId="75CB643E" w14:textId="77777777" w:rsidR="00F35D38" w:rsidRDefault="00000000">
      <w:pPr>
        <w:spacing w:before="120" w:after="360" w:line="360" w:lineRule="auto"/>
      </w:pPr>
      <w:r>
        <w:rPr>
          <w:b/>
          <w:bCs/>
        </w:rPr>
        <w:t xml:space="preserve">Keywords: </w:t>
      </w:r>
      <w:r>
        <w:rPr>
          <w:i/>
          <w:iCs/>
        </w:rPr>
        <w:t>Hermetia illucens</w:t>
      </w:r>
      <w:r>
        <w:t xml:space="preserve">; </w:t>
      </w:r>
      <w:r>
        <w:rPr>
          <w:i/>
          <w:iCs/>
        </w:rPr>
        <w:t>Tenebrio molitor</w:t>
      </w:r>
      <w:r>
        <w:t>; former food products; microalgae; fatty acid profile; egg yolk pigmentation; oxidative stability; circular feed systems</w:t>
      </w:r>
    </w:p>
    <w:p w14:paraId="16D1A04D" w14:textId="77777777" w:rsidR="00F35D38" w:rsidRDefault="00000000">
      <w:pPr>
        <w:pStyle w:val="Heading1"/>
        <w:keepNext/>
      </w:pPr>
      <w:r>
        <w:t>1. Introduction</w:t>
      </w:r>
    </w:p>
    <w:p w14:paraId="02FF7488" w14:textId="77777777" w:rsidR="00F35D38" w:rsidRDefault="00000000">
      <w:pPr>
        <w:spacing w:after="160" w:line="360" w:lineRule="auto"/>
        <w:jc w:val="both"/>
      </w:pPr>
      <w:r>
        <w:t>Global demand for poultry meat and eggs continues to rise, and feed remains the largest single component of production cost and of the environmental footprint of poultry systems. Conventional diets rely on cereal grains for energy and on soybean meal and, to a lesser extent, fishmeal for protein. Projections of expanding consumption of animal products, together with limits on land, water and wild fish stocks and competition between food, feed and fuel uses of crops, have made the supply of these conventional ingredients a strategic concern (Makkar et al., 2014; van Huis, 2013). The search for alternative feed ingredients is therefore driven by several objectives at once: lowering dependence on imported soybean, recovering nutrients from food system residues, reducing environmental burdens and, in some cases, adding functional value to the final product (Pinotti et al., 2019; Veldkamp &amp; Bosch, 2015).</w:t>
      </w:r>
      <w:r>
        <w:rPr>
          <w:highlight w:val="yellow"/>
        </w:rPr>
        <w:t xml:space="preserve"> Recent synthesis of sustainable poultry-production strategies likewise identifies alternative feed resources, including insects, single-cell proteins, algae and food-derived residual streams, as part of efforts to reduce reliance on conventional feed inputs (Bist et al., 2024).</w:t>
      </w:r>
    </w:p>
    <w:p w14:paraId="1D262E9F" w14:textId="77777777" w:rsidR="00F35D38" w:rsidRDefault="00000000">
      <w:pPr>
        <w:spacing w:after="160" w:line="360" w:lineRule="auto"/>
        <w:jc w:val="both"/>
      </w:pPr>
      <w:r>
        <w:t>In this review, alternative feed ingredients are defined as feed materials that are not yet standard components of commercial poultry diets and that could replace part of the conventional protein or energy supply. Three groups are considered. The first comprises insect-derived products, principally meals, oils and live larvae of the black soldier fly (</w:t>
      </w:r>
      <w:r>
        <w:rPr>
          <w:i/>
          <w:iCs/>
        </w:rPr>
        <w:t>Hermetia illucens</w:t>
      </w:r>
      <w:r>
        <w:t>) and the yellow mealworm (</w:t>
      </w:r>
      <w:r>
        <w:rPr>
          <w:i/>
          <w:iCs/>
        </w:rPr>
        <w:t>Tenebrio molitor</w:t>
      </w:r>
      <w:r>
        <w:t>), which are the species closest to industrial production (Hawkey et al., 2021; Sogari et al., 2019). The second group comprises food by-products, including former food products (FFPs) derived from the bakery, confectionery and pasta industries, distillers dried grains with solubles (DDGS) and fruit and vegetable residues such as grape, tomato, citrus and olive pomaces (Georganas et al., 2020; Luciano et al., 2020). The third group comprises novel protein sources produced by biotechnological or aquatic cultivation, notably microalgae, single-cell proteins (SCPs) of bacterial or yeast origin, duckweed and seaweed (van der Spiegel et al., 2013).</w:t>
      </w:r>
      <w:r>
        <w:rPr>
          <w:highlight w:val="yellow"/>
        </w:rPr>
        <w:t xml:space="preserve"> Recent work on former food products further emphasizes that their suitability for poultry diets depends on nutritional consistency, feed-safety controls and regulatory compliance, alongside their potential contribution to circular feed systems (Khattak </w:t>
      </w:r>
      <w:r>
        <w:rPr>
          <w:highlight w:val="yellow"/>
        </w:rPr>
        <w:lastRenderedPageBreak/>
        <w:t>et al., 2026). A recent review focused on microalgae in poultry diets similarly shows that their relevance extends to meat and egg quality, with responses shaped by the algal source and dietary use (Madacussengua et al., 2025).</w:t>
      </w:r>
    </w:p>
    <w:p w14:paraId="5CD7397E" w14:textId="77777777" w:rsidR="00F35D38" w:rsidRDefault="00000000">
      <w:pPr>
        <w:spacing w:after="160" w:line="360" w:lineRule="auto"/>
        <w:jc w:val="both"/>
      </w:pPr>
      <w:r>
        <w:t>Interest in insects as feed accelerated after the publication of an influential assessment of edible insects by the Food and Agriculture Organization of the United Nations (van Huis et al., 2013) and a companion review of their potential contribution to food security (van Huis, 2013). Early syntheses established that insect meals contain between 42% and 63% crude protein and up to 36% lipid, and that they can replace between 25% and 100% of soybean meal or fishmeal depending on species and animal category (Makkar et al., 2014). Regulatory change followed. In the European Union, processed animal protein derived from farmed insects was authorised for poultry and pig feed in 2021, with the explicit recognition that poultry are insectivorous (European Commission, 2021). A parallel body of research has examined FFPs and other food by-products as energy-dense substitutes for cereals, with the dual aim of reducing food waste and feed costs (Luciano et al., 2020; Pinotti et al., 2019), while microalgae and SCPs have been evaluated both as protein sources and as carriers of pigments and long-chain polyunsaturated fatty acids (Lemahieu et al., 2013; Øverland et al., 2011).</w:t>
      </w:r>
      <w:r>
        <w:rPr>
          <w:highlight w:val="yellow"/>
        </w:rPr>
        <w:t xml:space="preserve"> A recent poultry-focused review also emphasizes that the nutritional value of insect meals varies with rearing conditions and processing, supporting ingredient-specific interpretation rather than treating insect-derived feeds as compositionally uniform (Belhadj Slimen et al., 2023).</w:t>
      </w:r>
    </w:p>
    <w:p w14:paraId="47C57C4D" w14:textId="77777777" w:rsidR="00F35D38" w:rsidRDefault="00000000">
      <w:pPr>
        <w:spacing w:after="160" w:line="360" w:lineRule="auto"/>
        <w:jc w:val="both"/>
      </w:pPr>
      <w:r>
        <w:t>The quality of meat and eggs is the point at which these nutritional choices meet the consumer. Product quality is multidimensional. For meat, it includes carcass and cut yields, ultimate pH, colour, water-holding capacity, texture, proximate composition, fatty acid profile, oxidative stability and sensory attributes. For eggs, it includes egg weight and component proportions, shell strength and thickness, albumen height and Haugh units, yolk colour, yolk lipid composition, cholesterol and storage stability. Feed ingredients can alter each of these traits through distinct pathways, and changes that are favourable for one attribute can be unfavourable for another. A diet that deepens yolk colour, for instance, may simultaneously raise the saturated fatty acid content of the yolk (Dalle Zotte et al., 2019).</w:t>
      </w:r>
    </w:p>
    <w:p w14:paraId="7E3E7487" w14:textId="77777777" w:rsidR="00F35D38" w:rsidRDefault="00000000">
      <w:pPr>
        <w:spacing w:after="160" w:line="360" w:lineRule="auto"/>
        <w:jc w:val="both"/>
      </w:pPr>
      <w:r>
        <w:t xml:space="preserve">Several reviews have summarised the use of insects in poultry feed (Elahi et al., 2022; Khalifah et al., 2023; Sogari et al., 2019), the safety of novel protein sources (Schrögel &amp; Wätjen, 2019; van der Spiegel et al., 2013) and the potential of FFPs (Luciano et al., 2020; Pinotti et al., 2019). Meta-analyses have quantified the effects of insect meals on poultry growth (Moula &amp; </w:t>
      </w:r>
      <w:r>
        <w:lastRenderedPageBreak/>
        <w:t>Detilleux, 2019), on broiler meat physicochemical traits (Malematja et al., 2024; Okon et al., 2026) and on laying hen performance and egg quality (Fikri et al., 2024). These syntheses share three limitations. Most are confined to a single ingredient class, so the relative merits of insects, by-products and novel proteins for specific quality targets cannot be compared. Most treat growth performance as the primary outcome and meat or egg quality as secondary. Most also pool studies without examining why their results diverge, even though heterogeneity was marked in the available meta-analyses (Moula &amp; Detilleux, 2019; Okon et al., 2026). A sensory-focused systematic review likewise reported conflicting results across insect-derived and marine-derived ingredients (Shaviklo, 2023). An integrated, quality-centred and critical synthesis is therefore warranted.</w:t>
      </w:r>
    </w:p>
    <w:p w14:paraId="3D096816" w14:textId="77777777" w:rsidR="00F35D38" w:rsidRDefault="00000000">
      <w:pPr>
        <w:pStyle w:val="Heading2"/>
        <w:keepNext/>
      </w:pPr>
      <w:r>
        <w:t>1.1 Scope, Research Gap and Objectives</w:t>
      </w:r>
    </w:p>
    <w:p w14:paraId="2CEAF660" w14:textId="77777777" w:rsidR="00F35D38" w:rsidRDefault="00000000">
      <w:pPr>
        <w:spacing w:after="160" w:line="360" w:lineRule="auto"/>
        <w:jc w:val="both"/>
      </w:pPr>
      <w:r>
        <w:t>This review examines the effects of insect-derived ingredients, food by-products and novel protein sources on the quality of meat and eggs from domestic poultry, with the greatest emphasis on broiler chickens and laying hens and supplementary evidence from Japanese quail and other galliform species where it clarifies mechanisms. The outcomes of interest are the physicochemical, nutritional, sensory, oxidative and safety attributes of meat and eggs, with growth and laying performance considered only where they mediate product quality. The review excludes feed additives used at very low inclusion solely as growth promoters, conventional oilseed meals such as rapeseed and sunflower meal, and studies conducted in other livestock or aquaculture species.</w:t>
      </w:r>
    </w:p>
    <w:p w14:paraId="4CFA874F" w14:textId="77777777" w:rsidR="00F35D38" w:rsidRDefault="00000000">
      <w:pPr>
        <w:spacing w:after="160" w:line="360" w:lineRule="auto"/>
        <w:jc w:val="both"/>
      </w:pPr>
      <w:r>
        <w:t>The specific knowledge gap addressed is the absence of a cross-ingredient synthesis that explains, rather than merely records, the variable effects of alternative ingredients on product quality. The objectives are to identify the mechanisms through which these ingredients alter meat and egg quality, to compare the strength and consistency of evidence across ingredient classes, to evaluate the methodological reasons for conflicting findings, to examine safety, regulatory, consumer and sustainability constraints that affect implementation, and to set out research priorities capable of resolving the principal uncertainties. The intended contribution is a quality-oriented framework that helps nutritionists, researchers and regulators match alternative ingredients to defined product quality objectives.</w:t>
      </w:r>
    </w:p>
    <w:p w14:paraId="4225B1A6" w14:textId="77777777" w:rsidR="00F35D38" w:rsidRDefault="00000000">
      <w:pPr>
        <w:pStyle w:val="Heading1"/>
        <w:keepNext/>
      </w:pPr>
      <w:r>
        <w:lastRenderedPageBreak/>
        <w:t>2. Methods for Literature Selection</w:t>
      </w:r>
    </w:p>
    <w:p w14:paraId="3B1CFFE0" w14:textId="77777777" w:rsidR="00F35D38" w:rsidRDefault="00000000">
      <w:pPr>
        <w:pStyle w:val="Heading2"/>
        <w:keepNext/>
      </w:pPr>
      <w:r>
        <w:t>2.1 Review Design and Rationale</w:t>
      </w:r>
    </w:p>
    <w:p w14:paraId="629114A8" w14:textId="77777777" w:rsidR="00F35D38" w:rsidRDefault="00000000">
      <w:pPr>
        <w:spacing w:after="160" w:line="360" w:lineRule="auto"/>
        <w:jc w:val="both"/>
      </w:pPr>
      <w:r>
        <w:t>A critical narrative review design was selected because the evidence base is heterogeneous in ingredients, species, inclusion levels, feeding durations, processing methods and outcome measures. These features would make a single pooled estimate difficult to interpret and would obscure the mechanistic and contextual explanations that are central to the review question. Narrative synthesis permits the integration of controlled feeding trials, digestibility studies, contaminant transfer experiments, consumer research and life cycle assessments within one interpretive framework. The approach does not remove the need for transparency and critical appraisal. Recent methodological commentary has argued that well-conducted narrative reviews have a distinct role in interpreting complex bodies of evidence (Greenhalgh et al., 2018), and the design of this review was guided by the criteria of the Scale for the Assessment of Narrative Review Articles, which emphasise explicit aims, a described literature search, appropriate referencing and presentation of evidence levels and relevant endpoint data (Baethge et al., 2019).</w:t>
      </w:r>
    </w:p>
    <w:p w14:paraId="72D25A87" w14:textId="77777777" w:rsidR="00F35D38" w:rsidRDefault="00000000">
      <w:pPr>
        <w:pStyle w:val="Heading2"/>
        <w:keepNext/>
      </w:pPr>
      <w:r>
        <w:t>2.2 Information Sources</w:t>
      </w:r>
    </w:p>
    <w:p w14:paraId="0AE7E3A8" w14:textId="77777777" w:rsidR="00F35D38" w:rsidRDefault="00000000">
      <w:pPr>
        <w:spacing w:after="160" w:line="360" w:lineRule="auto"/>
        <w:jc w:val="both"/>
      </w:pPr>
      <w:r>
        <w:t>Literature was identified through Europe PMC, PubMed, OpenAIRE, Crossref, DOAJ, Google Scholar and Semantic Scholar. These sources provide complementary coverage of animal science, veterinary science, food science and agricultural literature, including open-access journals that are well represented in this field. Authoritative institutional sources were searched for regulatory and risk-assessment documents, specifically the publications of the European Food Safety Authority, the Food and Agriculture Organization of the United Nations and the official legal database of the European Union. Database searching was supplemented by backward citation searching of recent reviews and meta-analyses, forward citation searching of frequently cited feeding trials and related-article searching. Retrieved records were checked for corrections and retractions, and publication metadata were verified against the digital object identifier registry.</w:t>
      </w:r>
    </w:p>
    <w:p w14:paraId="7D156C2F" w14:textId="77777777" w:rsidR="00F35D38" w:rsidRDefault="00000000">
      <w:pPr>
        <w:pStyle w:val="Heading2"/>
        <w:keepNext/>
      </w:pPr>
      <w:r>
        <w:t>2.3 Search Strategy and Search Period</w:t>
      </w:r>
    </w:p>
    <w:p w14:paraId="39E44435" w14:textId="77777777" w:rsidR="00F35D38" w:rsidRDefault="00000000">
      <w:pPr>
        <w:spacing w:after="160" w:line="360" w:lineRule="auto"/>
        <w:jc w:val="both"/>
      </w:pPr>
      <w:r>
        <w:t xml:space="preserve">Search concepts combined terms for the ingredient class, the poultry species and the quality outcome. Controlled vocabulary was not uniformly available across sources, so free-text terms with Boolean operators were used and adapted to each interface. Representative search concepts and strings are presented in Table 1. The search period extended from 1 January 2013 </w:t>
      </w:r>
      <w:r>
        <w:lastRenderedPageBreak/>
        <w:t>to 26 July 2026. The starting year corresponds to the publication of the international assessment that consolidated interest in insects as feed (van Huis et al., 2013), after which the experimental literature on insect-fed poultry expanded rapidly. Earlier foundational studies were retained where they remained necessary to explain the development of the field, particularly for microalgae, grape pomace and DDGS, for which key feeding trials predate 2013.</w:t>
      </w:r>
    </w:p>
    <w:p w14:paraId="051965EC" w14:textId="77777777" w:rsidR="00F35D38" w:rsidRDefault="00000000">
      <w:pPr>
        <w:pStyle w:val="Heading2"/>
        <w:keepNext/>
      </w:pPr>
      <w:r>
        <w:t>2.4 Eligibility Criteria</w:t>
      </w:r>
    </w:p>
    <w:p w14:paraId="3A67B8D8" w14:textId="77777777" w:rsidR="00F35D38" w:rsidRDefault="00000000">
      <w:pPr>
        <w:spacing w:after="160" w:line="360" w:lineRule="auto"/>
        <w:jc w:val="both"/>
      </w:pPr>
      <w:r>
        <w:t>Eligible publications were peer-reviewed original studies, systematic reviews, meta-analyses and authoritative narrative reviews published in English that examined alternative feed ingredients in domestic poultry and reported at least one meat or egg quality outcome, or that provided compositional, digestibility, contaminant-transfer, regulatory, consumer or environmental evidence directly relevant to interpreting product quality. Feeding trials were eligible when they included a conventional control diet, described the test ingredient and inclusion level, and reported replication at the pen or cage level. Studies were excluded when they addressed only disease challenge models without quality outcomes, used ingredients solely as low-dose pharmacological additives, reported insufficient methodological detail to interpret the treatment contrast, or were published as conference abstracts, theses, trade articles or non-peer-reviewed preprints. No geographical restriction was applied.</w:t>
      </w:r>
    </w:p>
    <w:p w14:paraId="382B1375" w14:textId="77777777" w:rsidR="00F35D38" w:rsidRDefault="00000000">
      <w:pPr>
        <w:pStyle w:val="Heading2"/>
        <w:keepNext/>
      </w:pPr>
      <w:r>
        <w:t>2.5 Screening, Duplicate Handling and Study Selection</w:t>
      </w:r>
    </w:p>
    <w:p w14:paraId="679632F0" w14:textId="77777777" w:rsidR="00F35D38" w:rsidRDefault="00000000">
      <w:pPr>
        <w:spacing w:after="160" w:line="360" w:lineRule="auto"/>
        <w:jc w:val="both"/>
      </w:pPr>
      <w:r>
        <w:t>Titles and abstracts were screened for relevance to the review question, and potentially eligible records were assessed in full text or in full abstract where the full text was not openly accessible. Duplicates arising from overlapping sources were identified by comparing digital object identifiers, titles, author lists and publication years, and the version of record was retained. Publications whose bibliographic details could not be verified were excluded. Where a correction notice shared the title of an original article, the original article was cited. Because the review followed a narrative rather than a systematic selection process, record counts are not reported and no flow diagram is presented.</w:t>
      </w:r>
    </w:p>
    <w:p w14:paraId="082D0D50" w14:textId="77777777" w:rsidR="00F35D38" w:rsidRDefault="00000000">
      <w:pPr>
        <w:pStyle w:val="Heading2"/>
        <w:keepNext/>
      </w:pPr>
      <w:r>
        <w:t>2.6 Critical Appraisal and Evidence Synthesis</w:t>
      </w:r>
    </w:p>
    <w:p w14:paraId="43646DA9" w14:textId="77777777" w:rsidR="00F35D38" w:rsidRDefault="00000000">
      <w:pPr>
        <w:spacing w:after="160" w:line="360" w:lineRule="auto"/>
        <w:jc w:val="both"/>
      </w:pPr>
      <w:r>
        <w:t xml:space="preserve">Each included study was appraised for the adequacy of its control diet, whether experimental diets were isonitrogenous and isoenergetic, the number of replicates and of birds sampled for quality measurements, the duration of feeding, the characterisation of the test ingredient, the validity of quality measurements and the plausibility of the reported effects. Greater weight was given to findings replicated across independent research groups, to dose–response designs </w:t>
      </w:r>
      <w:r>
        <w:lastRenderedPageBreak/>
        <w:t>and to meta-analytic evidence, while the heterogeneity reported in meta-analyses was treated as information rather than noise. No numerical risk-of-bias score was assigned, because no validated tool exists for nutritional feeding trials with product quality outcomes. Evidence was organised first by mechanism and then by ingredient class. Conflicting findings were interpreted by examining differences in ingredient composition, processing, inclusion level, bird genotype and age, feeding period and analytical method.</w:t>
      </w:r>
    </w:p>
    <w:p w14:paraId="7ECFBDB0" w14:textId="77777777" w:rsidR="00F35D38" w:rsidRDefault="00000000">
      <w:pPr>
        <w:spacing w:after="160" w:line="360" w:lineRule="auto"/>
        <w:jc w:val="both"/>
      </w:pPr>
      <w:r>
        <w:t>Table 1 summarises the four concept blocks and illustrates how they were combined. Its purpose is to make the search reproducible in outline rather than to document every interface-specific variant. The strings favoured sensitivity over precision because terminology for quality outcomes varies widely among studies, so relevance was determined at the screening stage.</w:t>
      </w:r>
    </w:p>
    <w:p w14:paraId="02AD0C37" w14:textId="77777777" w:rsidR="00F35D38" w:rsidRDefault="00000000">
      <w:pPr>
        <w:keepNext/>
        <w:spacing w:before="240" w:after="120" w:line="276" w:lineRule="auto"/>
      </w:pPr>
      <w:r>
        <w:rPr>
          <w:b/>
          <w:bCs/>
          <w:sz w:val="22"/>
          <w:szCs w:val="22"/>
        </w:rPr>
        <w:t xml:space="preserve">Table 1. </w:t>
      </w:r>
      <w:r>
        <w:rPr>
          <w:sz w:val="22"/>
          <w:szCs w:val="22"/>
        </w:rPr>
        <w:t>Search concepts and representative Boolean search strings used to identify literature on alternative feed ingredients and poultry product quality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700"/>
        <w:gridCol w:w="2600"/>
        <w:gridCol w:w="1726"/>
      </w:tblGrid>
      <w:tr w:rsidR="00F35D38" w14:paraId="1B8D8EEF" w14:textId="77777777">
        <w:trPr>
          <w:tblHeader/>
        </w:trPr>
        <w:tc>
          <w:tcPr>
            <w:tcW w:w="20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43BA5673" w14:textId="77777777" w:rsidR="00F35D38" w:rsidRDefault="00000000">
            <w:r>
              <w:rPr>
                <w:b/>
                <w:bCs/>
                <w:sz w:val="18"/>
                <w:szCs w:val="18"/>
              </w:rPr>
              <w:t>Concept block</w:t>
            </w:r>
          </w:p>
        </w:tc>
        <w:tc>
          <w:tcPr>
            <w:tcW w:w="27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5E9343A8" w14:textId="77777777" w:rsidR="00F35D38" w:rsidRDefault="00000000">
            <w:r>
              <w:rPr>
                <w:b/>
                <w:bCs/>
                <w:sz w:val="18"/>
                <w:szCs w:val="18"/>
              </w:rPr>
              <w:t>Principal free-text terms</w:t>
            </w:r>
          </w:p>
        </w:tc>
        <w:tc>
          <w:tcPr>
            <w:tcW w:w="26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5297789E" w14:textId="77777777" w:rsidR="00F35D38" w:rsidRDefault="00000000">
            <w:r>
              <w:rPr>
                <w:b/>
                <w:bCs/>
                <w:sz w:val="18"/>
                <w:szCs w:val="18"/>
              </w:rPr>
              <w:t>Representative combined string</w:t>
            </w:r>
          </w:p>
        </w:tc>
        <w:tc>
          <w:tcPr>
            <w:tcW w:w="1726"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17FB3784" w14:textId="77777777" w:rsidR="00F35D38" w:rsidRDefault="00000000">
            <w:r>
              <w:rPr>
                <w:b/>
                <w:bCs/>
                <w:sz w:val="18"/>
                <w:szCs w:val="18"/>
              </w:rPr>
              <w:t>Supporting references</w:t>
            </w:r>
          </w:p>
        </w:tc>
      </w:tr>
      <w:tr w:rsidR="00F35D38" w14:paraId="29AED740" w14:textId="77777777">
        <w:tc>
          <w:tcPr>
            <w:tcW w:w="2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0B12158" w14:textId="77777777" w:rsidR="00F35D38" w:rsidRDefault="00000000">
            <w:r>
              <w:rPr>
                <w:sz w:val="18"/>
                <w:szCs w:val="18"/>
              </w:rPr>
              <w:t>Insect-derived ingredients</w:t>
            </w:r>
          </w:p>
        </w:tc>
        <w:tc>
          <w:tcPr>
            <w:tcW w:w="2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659017D" w14:textId="77777777" w:rsidR="00F35D38" w:rsidRDefault="00000000">
            <w:r>
              <w:rPr>
                <w:sz w:val="18"/>
                <w:szCs w:val="18"/>
              </w:rPr>
              <w:t>"insect meal", "</w:t>
            </w:r>
            <w:r>
              <w:rPr>
                <w:i/>
                <w:iCs/>
                <w:sz w:val="18"/>
                <w:szCs w:val="18"/>
              </w:rPr>
              <w:t>Hermetia illucens</w:t>
            </w:r>
            <w:r>
              <w:rPr>
                <w:sz w:val="18"/>
                <w:szCs w:val="18"/>
              </w:rPr>
              <w:t>", "black soldier fly", "</w:t>
            </w:r>
            <w:r>
              <w:rPr>
                <w:i/>
                <w:iCs/>
                <w:sz w:val="18"/>
                <w:szCs w:val="18"/>
              </w:rPr>
              <w:t>Tenebrio molitor</w:t>
            </w:r>
            <w:r>
              <w:rPr>
                <w:sz w:val="18"/>
                <w:szCs w:val="18"/>
              </w:rPr>
              <w:t>", "mealworm", "larvae fat", "larvae oil", "live larvae"</w:t>
            </w:r>
          </w:p>
        </w:tc>
        <w:tc>
          <w:tcPr>
            <w:tcW w:w="2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F9AEE0D" w14:textId="77777777" w:rsidR="00F35D38" w:rsidRDefault="00000000">
            <w:r>
              <w:rPr>
                <w:sz w:val="18"/>
                <w:szCs w:val="18"/>
              </w:rPr>
              <w:t>("insect meal" OR "</w:t>
            </w:r>
            <w:r>
              <w:rPr>
                <w:i/>
                <w:iCs/>
                <w:sz w:val="18"/>
                <w:szCs w:val="18"/>
              </w:rPr>
              <w:t>Hermetia illucens</w:t>
            </w:r>
            <w:r>
              <w:rPr>
                <w:sz w:val="18"/>
                <w:szCs w:val="18"/>
              </w:rPr>
              <w:t>" OR "black soldier fly" OR "</w:t>
            </w:r>
            <w:r>
              <w:rPr>
                <w:i/>
                <w:iCs/>
                <w:sz w:val="18"/>
                <w:szCs w:val="18"/>
              </w:rPr>
              <w:t>Tenebrio molitor</w:t>
            </w:r>
            <w:r>
              <w:rPr>
                <w:sz w:val="18"/>
                <w:szCs w:val="18"/>
              </w:rPr>
              <w:t>" OR mealworm) AND (broiler OR "laying hen" OR quail OR poultry) AND ("meat quality" OR "egg quality" OR "fatty acid" OR yolk OR sensory)</w:t>
            </w:r>
          </w:p>
        </w:tc>
        <w:tc>
          <w:tcPr>
            <w:tcW w:w="17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5AB5A2A" w14:textId="77777777" w:rsidR="00F35D38" w:rsidRDefault="00000000">
            <w:r w:rsidRPr="00A5660A">
              <w:rPr>
                <w:sz w:val="18"/>
                <w:szCs w:val="18"/>
                <w:lang w:val="nl-BE"/>
              </w:rPr>
              <w:t xml:space="preserve">Makkar et al. (2014); Sogari et al. </w:t>
            </w:r>
            <w:r>
              <w:rPr>
                <w:sz w:val="18"/>
                <w:szCs w:val="18"/>
              </w:rPr>
              <w:t>(2019)</w:t>
            </w:r>
          </w:p>
        </w:tc>
      </w:tr>
      <w:tr w:rsidR="00F35D38" w14:paraId="76FFB8B3" w14:textId="77777777">
        <w:tc>
          <w:tcPr>
            <w:tcW w:w="2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3846B7F" w14:textId="77777777" w:rsidR="00F35D38" w:rsidRDefault="00000000">
            <w:r>
              <w:rPr>
                <w:sz w:val="18"/>
                <w:szCs w:val="18"/>
              </w:rPr>
              <w:t>Food by-products</w:t>
            </w:r>
          </w:p>
        </w:tc>
        <w:tc>
          <w:tcPr>
            <w:tcW w:w="2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A1CB848" w14:textId="77777777" w:rsidR="00F35D38" w:rsidRDefault="00000000">
            <w:r>
              <w:rPr>
                <w:sz w:val="18"/>
                <w:szCs w:val="18"/>
              </w:rPr>
              <w:t>"former food", "food leftover", "bakery meal", "bakery by-product", "distillers dried grains", DDGS, "grape pomace", "tomato pomace", "citrus pulp", "olive pomace", "food waste"</w:t>
            </w:r>
          </w:p>
        </w:tc>
        <w:tc>
          <w:tcPr>
            <w:tcW w:w="2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AD6977F" w14:textId="77777777" w:rsidR="00F35D38" w:rsidRDefault="00000000">
            <w:r>
              <w:rPr>
                <w:sz w:val="18"/>
                <w:szCs w:val="18"/>
              </w:rPr>
              <w:t>("former food" OR "bakery by-product" OR "distillers dried grains" OR pomace OR "citrus pulp" OR "food waste") AND (broiler OR "laying hen" OR poultry) AND ("meat quality" OR "egg quality" OR "lipid oxidation" OR "yolk colour")</w:t>
            </w:r>
          </w:p>
        </w:tc>
        <w:tc>
          <w:tcPr>
            <w:tcW w:w="17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57EA7FF" w14:textId="77777777" w:rsidR="00F35D38" w:rsidRDefault="00000000">
            <w:r w:rsidRPr="00A5660A">
              <w:rPr>
                <w:sz w:val="18"/>
                <w:szCs w:val="18"/>
                <w:lang w:val="nl-BE"/>
              </w:rPr>
              <w:t xml:space="preserve">Luciano et al. (2020); Pinotti et al. </w:t>
            </w:r>
            <w:r>
              <w:rPr>
                <w:sz w:val="18"/>
                <w:szCs w:val="18"/>
              </w:rPr>
              <w:t>(2019)</w:t>
            </w:r>
          </w:p>
        </w:tc>
      </w:tr>
      <w:tr w:rsidR="00F35D38" w14:paraId="493AC19D" w14:textId="77777777">
        <w:tc>
          <w:tcPr>
            <w:tcW w:w="2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B5DADC7" w14:textId="77777777" w:rsidR="00F35D38" w:rsidRDefault="00000000">
            <w:r>
              <w:rPr>
                <w:sz w:val="18"/>
                <w:szCs w:val="18"/>
              </w:rPr>
              <w:t>Novel protein sources</w:t>
            </w:r>
          </w:p>
        </w:tc>
        <w:tc>
          <w:tcPr>
            <w:tcW w:w="2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3E083C8" w14:textId="77777777" w:rsidR="00F35D38" w:rsidRDefault="00000000">
            <w:r>
              <w:rPr>
                <w:sz w:val="18"/>
                <w:szCs w:val="18"/>
              </w:rPr>
              <w:t>microalga, spirulina, "</w:t>
            </w:r>
            <w:r>
              <w:rPr>
                <w:i/>
                <w:iCs/>
                <w:sz w:val="18"/>
                <w:szCs w:val="18"/>
              </w:rPr>
              <w:t>Arthrospira platensis</w:t>
            </w:r>
            <w:r>
              <w:rPr>
                <w:sz w:val="18"/>
                <w:szCs w:val="18"/>
              </w:rPr>
              <w:t>", "</w:t>
            </w:r>
            <w:r>
              <w:rPr>
                <w:i/>
                <w:iCs/>
                <w:sz w:val="18"/>
                <w:szCs w:val="18"/>
              </w:rPr>
              <w:t>Chlorella vulgaris</w:t>
            </w:r>
            <w:r>
              <w:rPr>
                <w:sz w:val="18"/>
                <w:szCs w:val="18"/>
              </w:rPr>
              <w:t xml:space="preserve">", </w:t>
            </w:r>
            <w:r>
              <w:rPr>
                <w:i/>
                <w:iCs/>
                <w:sz w:val="18"/>
                <w:szCs w:val="18"/>
              </w:rPr>
              <w:t>Schizochytrium</w:t>
            </w:r>
            <w:r>
              <w:rPr>
                <w:sz w:val="18"/>
                <w:szCs w:val="18"/>
              </w:rPr>
              <w:t xml:space="preserve">, </w:t>
            </w:r>
            <w:r>
              <w:rPr>
                <w:i/>
                <w:iCs/>
                <w:sz w:val="18"/>
                <w:szCs w:val="18"/>
              </w:rPr>
              <w:t>Aurantiochytrium</w:t>
            </w:r>
            <w:r>
              <w:rPr>
                <w:sz w:val="18"/>
                <w:szCs w:val="18"/>
              </w:rPr>
              <w:t xml:space="preserve">, </w:t>
            </w:r>
            <w:r>
              <w:rPr>
                <w:i/>
                <w:iCs/>
                <w:sz w:val="18"/>
                <w:szCs w:val="18"/>
              </w:rPr>
              <w:t>Nannochloropsis</w:t>
            </w:r>
            <w:r>
              <w:rPr>
                <w:sz w:val="18"/>
                <w:szCs w:val="18"/>
              </w:rPr>
              <w:t>, "single cell protein", "bacterial meal", "</w:t>
            </w:r>
            <w:r>
              <w:rPr>
                <w:i/>
                <w:iCs/>
                <w:sz w:val="18"/>
                <w:szCs w:val="18"/>
              </w:rPr>
              <w:t>Cyberlindnera jadinii</w:t>
            </w:r>
            <w:r>
              <w:rPr>
                <w:sz w:val="18"/>
                <w:szCs w:val="18"/>
              </w:rPr>
              <w:t xml:space="preserve">", duckweed, </w:t>
            </w:r>
            <w:r>
              <w:rPr>
                <w:i/>
                <w:iCs/>
                <w:sz w:val="18"/>
                <w:szCs w:val="18"/>
              </w:rPr>
              <w:t>Lemna</w:t>
            </w:r>
            <w:r>
              <w:rPr>
                <w:sz w:val="18"/>
                <w:szCs w:val="18"/>
              </w:rPr>
              <w:t>, seaweed</w:t>
            </w:r>
          </w:p>
        </w:tc>
        <w:tc>
          <w:tcPr>
            <w:tcW w:w="2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72C7D5A" w14:textId="77777777" w:rsidR="00F35D38" w:rsidRDefault="00000000">
            <w:r>
              <w:rPr>
                <w:sz w:val="18"/>
                <w:szCs w:val="18"/>
              </w:rPr>
              <w:t xml:space="preserve">(microalga OR spirulina OR </w:t>
            </w:r>
            <w:r>
              <w:rPr>
                <w:i/>
                <w:iCs/>
                <w:sz w:val="18"/>
                <w:szCs w:val="18"/>
              </w:rPr>
              <w:t>Chlorella</w:t>
            </w:r>
            <w:r>
              <w:rPr>
                <w:sz w:val="18"/>
                <w:szCs w:val="18"/>
              </w:rPr>
              <w:t xml:space="preserve"> OR </w:t>
            </w:r>
            <w:r>
              <w:rPr>
                <w:i/>
                <w:iCs/>
                <w:sz w:val="18"/>
                <w:szCs w:val="18"/>
              </w:rPr>
              <w:t>Schizochytrium</w:t>
            </w:r>
            <w:r>
              <w:rPr>
                <w:sz w:val="18"/>
                <w:szCs w:val="18"/>
              </w:rPr>
              <w:t xml:space="preserve"> OR "single cell protein" OR "bacterial meal" OR yeast OR duckweed OR seaweed) AND (broiler OR "laying hen" OR poultry) AND (meat OR egg OR "omega-3" OR DHA OR carotenoid)</w:t>
            </w:r>
          </w:p>
        </w:tc>
        <w:tc>
          <w:tcPr>
            <w:tcW w:w="17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0D1BC8A" w14:textId="77777777" w:rsidR="00F35D38" w:rsidRDefault="00000000">
            <w:r w:rsidRPr="00A5660A">
              <w:rPr>
                <w:sz w:val="18"/>
                <w:szCs w:val="18"/>
                <w:lang w:val="nl-BE"/>
              </w:rPr>
              <w:t xml:space="preserve">van der Spiegel et al. </w:t>
            </w:r>
            <w:r>
              <w:rPr>
                <w:sz w:val="18"/>
                <w:szCs w:val="18"/>
              </w:rPr>
              <w:t>(2013)</w:t>
            </w:r>
          </w:p>
        </w:tc>
      </w:tr>
      <w:tr w:rsidR="00F35D38" w14:paraId="5EDD0698" w14:textId="77777777">
        <w:tc>
          <w:tcPr>
            <w:tcW w:w="20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E2288D0" w14:textId="77777777" w:rsidR="00F35D38" w:rsidRDefault="00000000">
            <w:r>
              <w:rPr>
                <w:sz w:val="18"/>
                <w:szCs w:val="18"/>
              </w:rPr>
              <w:t>Safety, regulation and acceptance</w:t>
            </w:r>
          </w:p>
        </w:tc>
        <w:tc>
          <w:tcPr>
            <w:tcW w:w="2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DE7792A" w14:textId="77777777" w:rsidR="00F35D38" w:rsidRDefault="00000000">
            <w:r>
              <w:rPr>
                <w:sz w:val="18"/>
                <w:szCs w:val="18"/>
              </w:rPr>
              <w:t>cadmium, "heavy metal", mycotoxin, contaminant, "risk profile", regulation, "consumer acceptance", "life cycle assessment"</w:t>
            </w:r>
          </w:p>
        </w:tc>
        <w:tc>
          <w:tcPr>
            <w:tcW w:w="2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42025C8" w14:textId="77777777" w:rsidR="00F35D38" w:rsidRDefault="00000000">
            <w:r>
              <w:rPr>
                <w:sz w:val="18"/>
                <w:szCs w:val="18"/>
              </w:rPr>
              <w:t>(insect OR "former food" OR microalga) AND (feed) AND (contaminant OR cadmium OR mycotoxin OR regulation OR consumer OR "life cycle")</w:t>
            </w:r>
          </w:p>
        </w:tc>
        <w:tc>
          <w:tcPr>
            <w:tcW w:w="17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0566E95" w14:textId="77777777" w:rsidR="00F35D38" w:rsidRDefault="00000000">
            <w:r>
              <w:rPr>
                <w:sz w:val="18"/>
                <w:szCs w:val="18"/>
              </w:rPr>
              <w:t>EFSA Scientific Committee (2015); Schrögel &amp; Wätjen (2019)</w:t>
            </w:r>
          </w:p>
        </w:tc>
      </w:tr>
    </w:tbl>
    <w:p w14:paraId="6052E576" w14:textId="77777777" w:rsidR="00F35D38" w:rsidRDefault="00000000">
      <w:pPr>
        <w:spacing w:before="80" w:after="280"/>
      </w:pPr>
      <w:r>
        <w:rPr>
          <w:i/>
          <w:iCs/>
          <w:sz w:val="18"/>
          <w:szCs w:val="18"/>
        </w:rPr>
        <w:t xml:space="preserve">Note. </w:t>
      </w:r>
      <w:r>
        <w:rPr>
          <w:sz w:val="18"/>
          <w:szCs w:val="18"/>
        </w:rPr>
        <w:t>DDGS = distillers dried grains with solubles; DHA = docosahexaenoic acid. The asterisk denotes truncation. Strings were adapted to the syntax of each source, and search period filters were applied where the interface allowed.</w:t>
      </w:r>
    </w:p>
    <w:p w14:paraId="6739BD73" w14:textId="77777777" w:rsidR="00F35D38" w:rsidRDefault="00000000">
      <w:pPr>
        <w:pStyle w:val="Heading1"/>
        <w:keepNext/>
      </w:pPr>
      <w:r>
        <w:lastRenderedPageBreak/>
        <w:t>3. Pathways Linking Alternative Ingredients to Meat and Egg Quality</w:t>
      </w:r>
    </w:p>
    <w:p w14:paraId="2D25DFF6" w14:textId="77777777" w:rsidR="00F35D38" w:rsidRDefault="00000000">
      <w:pPr>
        <w:spacing w:after="160" w:line="360" w:lineRule="auto"/>
        <w:jc w:val="both"/>
      </w:pPr>
      <w:r>
        <w:t>An understanding of mechanism is needed to explain why the same ingredient can produce divergent results in different trials. Five pathways account for most of the quality responses reported in the literature. They differ in how directly the ingredient composition is expressed in the product, and therefore in how predictable the response is.</w:t>
      </w:r>
    </w:p>
    <w:p w14:paraId="210DAB86" w14:textId="77777777" w:rsidR="00F35D38" w:rsidRDefault="00000000">
      <w:pPr>
        <w:pStyle w:val="Heading2"/>
        <w:keepNext/>
      </w:pPr>
      <w:r>
        <w:t>3.1 Dietary Lipid Transfer and Fatty Acid Remodelling</w:t>
      </w:r>
    </w:p>
    <w:p w14:paraId="2479EE47" w14:textId="77777777" w:rsidR="00F35D38" w:rsidRDefault="00000000">
      <w:pPr>
        <w:spacing w:after="160" w:line="360" w:lineRule="auto"/>
        <w:jc w:val="both"/>
      </w:pPr>
      <w:r>
        <w:t xml:space="preserve">Poultry deposit dietary fatty acids in muscle, adipose tissue and yolk with relatively little modification compared with ruminants, so the fatty acid composition of the diet is expressed strongly in meat and eggs. This is the most direct and most predictable pathway. The larval fat of </w:t>
      </w:r>
      <w:r>
        <w:rPr>
          <w:i/>
          <w:iCs/>
        </w:rPr>
        <w:t>H. illucens</w:t>
      </w:r>
      <w:r>
        <w:t xml:space="preserve"> is dominated by lauric acid (C12:0) and other saturated fatty acids, which the larvae synthesise themselves, and the proportion of unsaturated fatty acids in its lipid is lower than in mealworm, housefly or cricket meals (Ewald et al., 2020; Makkar et al., 2014; Spranghers et al., 2017). Microalgae of the thraustochytrid group and several autotrophic species, by contrast, supply docosahexaenoic acid (DHA) and eicosapentaenoic acid (EPA), and DDGS and pomaces supply linoleic acid and other unsaturated fatty acids from their plant sources (Jiang et al., 2013; Lemahieu et al., 2013; Schilling et al., 2010).</w:t>
      </w:r>
    </w:p>
    <w:p w14:paraId="74B6CEEA" w14:textId="77777777" w:rsidR="00F35D38" w:rsidRDefault="00000000">
      <w:pPr>
        <w:spacing w:after="160" w:line="360" w:lineRule="auto"/>
        <w:jc w:val="both"/>
      </w:pPr>
      <w:r>
        <w:t>Transfer is not proportional for every fatty acid. Laying hens fed black soldier fly larvae lipids transferred less than 1% of dietary lauric acid into yolk, about 30% of myristic acid and about 100% of palmitic acid, so that lauric and myristic acids together accounted for up to 37 mol% of larval lipids but less than 3.5 mol% of yolk fatty acids (Heuel, Kreuzer, et al., 2021). Hens and broilers therefore oxidise or elongate medium-chain fatty acids extensively, and the saturating effect of insect fat on yolk and meat is mediated largely through palmitic acid and through the displacement of polyunsaturated oils from the diet rather than through direct deposition of lauric acid. The distinction matters because it implies that the fatty acid response to insect fat depends on what the insect fat replaces as much as on the insect fat itself.</w:t>
      </w:r>
    </w:p>
    <w:p w14:paraId="242CDEE5" w14:textId="77777777" w:rsidR="00F35D38" w:rsidRDefault="00000000">
      <w:pPr>
        <w:pStyle w:val="Heading2"/>
        <w:keepNext/>
      </w:pPr>
      <w:r>
        <w:t>3.2 Pigment Transfer</w:t>
      </w:r>
    </w:p>
    <w:p w14:paraId="686FC2A4" w14:textId="77777777" w:rsidR="00F35D38" w:rsidRDefault="00000000">
      <w:pPr>
        <w:spacing w:after="160" w:line="360" w:lineRule="auto"/>
        <w:jc w:val="both"/>
      </w:pPr>
      <w:r>
        <w:t xml:space="preserve">Yolk colour and, to a lesser degree, skin and meat yellowness depend on the dietary supply of oxygenated carotenoids, particularly lutein and zeaxanthin. Maize-derived DDGS concentrates these xanthophylls, and yolk lutein and zeaxanthin concentrations rose with the duration of feeding diets containing 20% DDGS (Shin et al., 2016). Microalgae are rich carotenoid sources, and </w:t>
      </w:r>
      <w:r>
        <w:rPr>
          <w:i/>
          <w:iCs/>
        </w:rPr>
        <w:t>Chlorella vulgaris</w:t>
      </w:r>
      <w:r>
        <w:t xml:space="preserve"> biomass has been used to pigment yolk to a degree comparable to synthetic colourants (Gouveia et al., 1996). The consistent deepening of yolk colour in hens </w:t>
      </w:r>
      <w:r>
        <w:lastRenderedPageBreak/>
        <w:t xml:space="preserve">fed </w:t>
      </w:r>
      <w:r>
        <w:rPr>
          <w:i/>
          <w:iCs/>
        </w:rPr>
        <w:t>H. illucens</w:t>
      </w:r>
      <w:r>
        <w:t xml:space="preserve"> meals has been linked to higher yolk lutein, β-carotene and total carotenoid concentrations (Secci, Bovera, et al., 2018), and a plausible but largely untested explanation is that the larvae acquire these pigments from their rearing substrate. Pigment transfer is thus direct and dose-dependent, but its magnitude depends on ingredient batch and on what the control diet contains.</w:t>
      </w:r>
    </w:p>
    <w:p w14:paraId="228B0A69" w14:textId="77777777" w:rsidR="00F35D38" w:rsidRDefault="00000000">
      <w:pPr>
        <w:pStyle w:val="Heading2"/>
        <w:keepNext/>
      </w:pPr>
      <w:r>
        <w:t>3.3 Antioxidant and Pro-Oxidant Balance</w:t>
      </w:r>
    </w:p>
    <w:p w14:paraId="4B1B2926" w14:textId="77777777" w:rsidR="00F35D38" w:rsidRDefault="00000000">
      <w:pPr>
        <w:spacing w:after="160" w:line="360" w:lineRule="auto"/>
        <w:jc w:val="both"/>
      </w:pPr>
      <w:r>
        <w:t>Oxidative stability determines shelf life, colour retention and flavour of meat and eggs. Polyphenol-rich by-products, such as grape pomace and olive mill wastewater fractions, have repeatedly reduced lipid oxidation in stored meat or improved plasma and tissue antioxidant status (Brenes et al., 2008; Gerasopoulos et al., 2015; Goñi et al., 2007). Dietary changes that increase polyunsaturated fatty acids in tissues act in the opposite direction by increasing the substrate for peroxidation, as observed with high inclusion of DDGS and with DHA-rich microalgae (Liu et al., 2020; Schilling et al., 2010). Some ingredients combine both effects. Spirulina (</w:t>
      </w:r>
      <w:r>
        <w:rPr>
          <w:i/>
          <w:iCs/>
        </w:rPr>
        <w:t>Arthrospira platensis</w:t>
      </w:r>
      <w:r>
        <w:t>) supplies carotenoids but increased lipid oxidation of broiler meat stored under a highly oxygenated modified atmosphere (Altmann et al., 2020), whereas a bacterial protein meal reduced volatile lipid oxidation products in frozen thigh meat, possibly because of antioxidants present in the meal (Øverland et al., 2011). The net effect depends on the balance between these opposing influences and cannot be inferred from ingredient class alone.</w:t>
      </w:r>
    </w:p>
    <w:p w14:paraId="6C0669D3" w14:textId="77777777" w:rsidR="00F35D38" w:rsidRDefault="00000000">
      <w:pPr>
        <w:pStyle w:val="Heading2"/>
        <w:keepNext/>
      </w:pPr>
      <w:r>
        <w:t>3.4 Growth-Mediated and Digestive Effects</w:t>
      </w:r>
    </w:p>
    <w:p w14:paraId="4D16A762" w14:textId="77777777" w:rsidR="00F35D38" w:rsidRDefault="00000000">
      <w:pPr>
        <w:spacing w:after="160" w:line="360" w:lineRule="auto"/>
        <w:jc w:val="both"/>
      </w:pPr>
      <w:r>
        <w:t xml:space="preserve">Ingredients that reduce feed intake, amino acid digestibility or nutrient absorption can alter meat quality indirectly by changing growth rate, carcass composition and fat deposition. Chitin in insect meals has been associated with reduced digestibility of dry matter and protein at higher inclusion levels (Bovera et al., 2018), and intestinal villus height declined in broilers fed 15% </w:t>
      </w:r>
      <w:r>
        <w:rPr>
          <w:i/>
          <w:iCs/>
        </w:rPr>
        <w:t>H. illucens</w:t>
      </w:r>
      <w:r>
        <w:t xml:space="preserve"> or </w:t>
      </w:r>
      <w:r>
        <w:rPr>
          <w:i/>
          <w:iCs/>
        </w:rPr>
        <w:t>T. molitor</w:t>
      </w:r>
      <w:r>
        <w:t xml:space="preserve"> meals (Biasato et al., 2018; Dabbou et al., 2018). Microalgae with intact cell walls increased digesta viscosity more than twofold at 10% </w:t>
      </w:r>
      <w:r>
        <w:rPr>
          <w:i/>
          <w:iCs/>
        </w:rPr>
        <w:t>C. vulgaris</w:t>
      </w:r>
      <w:r>
        <w:t xml:space="preserve"> (Alfaia et al., 2021), and 15% spirulina reduced weight gain through a mechanism attributed to gelation of indigestible algal proteins (Pestana et al., 2020). Amino acid imbalances also matter. Methionine is generally the first limiting amino acid in insect meals, and arginine can become limiting in some insect products (Veldkamp &amp; Bosch, 2015), which was evident when arginine and tryptophan limited laying performance in hens fed 24% black soldier fly larvae meal (Patterson et al., 2021). These pathways explain why severe replacement often produces lighter </w:t>
      </w:r>
      <w:r>
        <w:lastRenderedPageBreak/>
        <w:t>carcasses, lighter eggs or altered fat deposition even when the ingredient itself has a favourable composition.</w:t>
      </w:r>
    </w:p>
    <w:p w14:paraId="79202B72" w14:textId="77777777" w:rsidR="00F35D38" w:rsidRDefault="00000000">
      <w:pPr>
        <w:pStyle w:val="Heading2"/>
        <w:keepNext/>
      </w:pPr>
      <w:r>
        <w:t>3.5 Contaminant and Residue Transfer</w:t>
      </w:r>
    </w:p>
    <w:p w14:paraId="622FB43D" w14:textId="77777777" w:rsidR="00F35D38" w:rsidRDefault="00000000">
      <w:pPr>
        <w:spacing w:after="160" w:line="360" w:lineRule="auto"/>
        <w:jc w:val="both"/>
      </w:pPr>
      <w:r>
        <w:t>The final pathway concerns undesirable substances. Insects can bioaccumulate cadmium and lead, and mealworms can accumulate arsenic, from contaminated substrates (Purschke et al., 2017; van der Fels-Klerx et al., 2016). Food by-products can carry packaging remnants or mycotoxins, and deoxynivalenol-contaminated DDGS impaired broiler performance and intestinal integrity (J. H. Kim et al., 2021; Tretola et al., 2017). The relevant question for product quality is whether such substances reach meat and eggs at concentrations of concern. The available data, reviewed in Section 7, suggest that they have not done so under controlled conditions, but these data are too sparse to support general conclusions.</w:t>
      </w:r>
    </w:p>
    <w:p w14:paraId="5B2283DE" w14:textId="77777777" w:rsidR="00F35D38" w:rsidRDefault="00000000">
      <w:pPr>
        <w:spacing w:after="160" w:line="360" w:lineRule="auto"/>
        <w:jc w:val="both"/>
      </w:pPr>
      <w:r>
        <w:t>Together, these pathways indicate that lipid and pigment transfer produce the most predictable quality effects, whereas oxidative, growth-mediated and contaminant effects depend strongly on context. The following sections evaluate each ingredient class against this framework.</w:t>
      </w:r>
    </w:p>
    <w:p w14:paraId="5629B137" w14:textId="77777777" w:rsidR="00F35D38" w:rsidRDefault="00000000">
      <w:pPr>
        <w:pStyle w:val="Heading1"/>
        <w:keepNext/>
      </w:pPr>
      <w:r>
        <w:t>4. Insect-Derived Ingredients</w:t>
      </w:r>
    </w:p>
    <w:p w14:paraId="18807575" w14:textId="77777777" w:rsidR="00F35D38" w:rsidRDefault="00000000">
      <w:pPr>
        <w:pStyle w:val="Heading2"/>
        <w:keepNext/>
      </w:pPr>
      <w:r>
        <w:t>4.1 Compositional Variability as the Foundation of Inconsistent Results</w:t>
      </w:r>
    </w:p>
    <w:p w14:paraId="1326C141" w14:textId="77777777" w:rsidR="00F35D38" w:rsidRDefault="00000000">
      <w:pPr>
        <w:spacing w:after="160" w:line="360" w:lineRule="auto"/>
        <w:jc w:val="both"/>
      </w:pPr>
      <w:r>
        <w:t>The nutritional value of insect meals is not a fixed property of the species. Black soldier fly prepupae reared on chicken feed, vegetable waste, biogas digestate and restaurant waste had similar protein contents, between 399 and 431 g/kg dry matter, but their ether extract ranged from 218 to 386 g/kg dry matter and their ash from 27 to 197 g/kg dry matter (Spranghers et al., 2017). Larvae reared on fruit, vegetable, brewery or winery residues differed more widely in protein, from about 230 to 396 g/kg dry matter, and brewery by-products produced larvae with the lowest proportion of saturated fatty acids (Meneguz et al., 2018). Substrate modifications can shift the fatty acid profile, but lauric acid remains dominant because it is synthesised endogenously, and heavier larvae contain proportionally more saturated fatty acids (Ewald et al., 2020).</w:t>
      </w:r>
    </w:p>
    <w:p w14:paraId="50D0937C" w14:textId="77777777" w:rsidR="00F35D38" w:rsidRDefault="00000000">
      <w:pPr>
        <w:spacing w:after="160" w:line="360" w:lineRule="auto"/>
        <w:jc w:val="both"/>
      </w:pPr>
      <w:r>
        <w:t xml:space="preserve">Processing adds a second layer of variation. A partially defatted black soldier fly meal was more digestible for most nutrients than a highly defatted meal and had higher apparent metabolisable energy, 16.25 MJ/kg dry matter (Schiavone et al., 2017). In another digestibility trial, </w:t>
      </w:r>
      <w:r>
        <w:rPr>
          <w:i/>
          <w:iCs/>
        </w:rPr>
        <w:t>T. molitor</w:t>
      </w:r>
      <w:r>
        <w:t xml:space="preserve"> and </w:t>
      </w:r>
      <w:r>
        <w:rPr>
          <w:i/>
          <w:iCs/>
        </w:rPr>
        <w:t>H. illucens</w:t>
      </w:r>
      <w:r>
        <w:t xml:space="preserve"> meals supplied similar apparent metabolisable energy, 16.86 and 17.38 MJ/kg dry matter respectively, but mean apparent ileal digestibility of amino acids </w:t>
      </w:r>
      <w:r>
        <w:lastRenderedPageBreak/>
        <w:t xml:space="preserve">was 0.86 for </w:t>
      </w:r>
      <w:r>
        <w:rPr>
          <w:i/>
          <w:iCs/>
        </w:rPr>
        <w:t>T. molitor</w:t>
      </w:r>
      <w:r>
        <w:t xml:space="preserve"> and 0.68 for </w:t>
      </w:r>
      <w:r>
        <w:rPr>
          <w:i/>
          <w:iCs/>
        </w:rPr>
        <w:t>H. illucens</w:t>
      </w:r>
      <w:r>
        <w:t xml:space="preserve"> (De Marco et al., 2015). The contrast between the ileal amino acid digestibility values for black soldier fly meals in these two studies, 0.68 compared with 0.77 to 0.80, illustrates the magnitude of batch and processing effects. Commercial and small-scale larvae products also differed in their supply of digestible sulphur amino acids and lysine to laying hens and in the resulting egg weight and egg mass (Heuel, Sandrock, et al., 2021).</w:t>
      </w:r>
    </w:p>
    <w:p w14:paraId="6CB6D0B7" w14:textId="77777777" w:rsidR="00F35D38" w:rsidRDefault="00000000">
      <w:pPr>
        <w:spacing w:after="160" w:line="360" w:lineRule="auto"/>
        <w:jc w:val="both"/>
      </w:pPr>
      <w:r>
        <w:t>This variability has a direct consequence for interpretation. A trial that tests "black soldier fly meal" tests one batch produced on one substrate with one processing method. Treating its results as characteristic of the species is a recurrent source of apparent contradiction in the literature, and a principal reason why meta-analyses have found marked heterogeneity (Moula &amp; Detilleux, 2019; Okon et al., 2026).</w:t>
      </w:r>
    </w:p>
    <w:p w14:paraId="3C71E010" w14:textId="77777777" w:rsidR="00F35D38" w:rsidRDefault="00000000">
      <w:pPr>
        <w:pStyle w:val="Heading2"/>
        <w:keepNext/>
      </w:pPr>
      <w:r>
        <w:t>4.2 Inclusion Level, Growth and Carcass Traits</w:t>
      </w:r>
    </w:p>
    <w:p w14:paraId="77AD88B8" w14:textId="77777777" w:rsidR="00F35D38" w:rsidRDefault="00000000">
      <w:pPr>
        <w:spacing w:after="160" w:line="360" w:lineRule="auto"/>
        <w:jc w:val="both"/>
      </w:pPr>
      <w:r>
        <w:t xml:space="preserve">Growth and carcass responses form the background against which meat quality should be interpreted. A meta-analysis of 41 studies comprising 174 trials found no pooled difference in average daily gain, feed intake or feed conversion between poultry fed diets with and without insects, but daily gain declined as inclusion increased and fell below the control at inclusion rates of 10% or more (Moula &amp; Detilleux, 2019). Controlled dose–response trials are broadly consistent with this threshold. Broilers fed partially defatted </w:t>
      </w:r>
      <w:r>
        <w:rPr>
          <w:i/>
          <w:iCs/>
        </w:rPr>
        <w:t>H. illucens</w:t>
      </w:r>
      <w:r>
        <w:t xml:space="preserve"> meal at 0%, 5%, 10% and 15% reached maximum live weight at 10%, while the 15% level impaired feed conversion in the finisher period and reduced villus height (Dabbou et al., 2018). Carcass weight followed a similar pattern, and inclusion up to 100 g/kg was recommended (Schiavone et al., 2019). Male broilers fed </w:t>
      </w:r>
      <w:r>
        <w:rPr>
          <w:i/>
          <w:iCs/>
        </w:rPr>
        <w:t>T. molitor</w:t>
      </w:r>
      <w:r>
        <w:t xml:space="preserve"> meal at up to 150 g/kg showed improved body weight but poorer feed efficiency and gut morphology at the highest level (Biasato et al., 2018). Complete replacement of soybean meal with </w:t>
      </w:r>
      <w:r>
        <w:rPr>
          <w:i/>
          <w:iCs/>
        </w:rPr>
        <w:t>T. molitor</w:t>
      </w:r>
      <w:r>
        <w:t xml:space="preserve"> larvae meal in broilers from 30 to 62 days of age improved feed conversion ratio from 4.13 to 3.62 (Bovera et al., 2015), and 75 g/kg </w:t>
      </w:r>
      <w:r>
        <w:rPr>
          <w:i/>
          <w:iCs/>
        </w:rPr>
        <w:t>T. molitor</w:t>
      </w:r>
      <w:r>
        <w:t xml:space="preserve"> meal did not affect performance, welfare indicators or histological features in free-range chickens (Biasato et al., 2016).</w:t>
      </w:r>
    </w:p>
    <w:p w14:paraId="576302EA" w14:textId="77777777" w:rsidR="00F35D38" w:rsidRDefault="00000000">
      <w:pPr>
        <w:spacing w:after="160" w:line="360" w:lineRule="auto"/>
        <w:jc w:val="both"/>
      </w:pPr>
      <w:r>
        <w:t xml:space="preserve">The results diverge at high replacement rates. Replacing 50%, 75% or 100% of soybean meal protein with full-fat black soldier fly meal reduced final body weight from 3010 g in the control to 2650, 2590 and 2375 g respectively, and carcasses from the experimental groups contained less meat and more abdominal fat (Murawska et al., 2021). In contrast, full-fat black soldier fly larvae included at up to 20% in grower and finisher diets reduced feed conversion ratio by 10% </w:t>
      </w:r>
      <w:r>
        <w:lastRenderedPageBreak/>
        <w:t>(de Souza Vilela, Andronicos, et al., 2021), and replacing soybean meal and fishmeal with prepupae meal at up to 55.5% of finisher crude protein did not affect intake, gain or feed conversion in Kenyan broilers (Onsongo et al., 2018). The apparent discrepancy may reflect whether diets were reformulated on a digestible amino acid basis, which was the case in the study reporting improved efficiency (de Souza Vilela, Andronicos, et al., 2021), and whether the insect fat displaced dietary oil in a way that altered energy density. A subsequent meta-analysis restricted to black soldier fly meal again found no pooled effect on intake, gain or feed conversion but identified a negative relationship between inclusion level and feed intake (Okon et al., 2026). Its recommendation of an inclusion level of 28% should be treated cautiously, because it rests on 15 studies with divergent substrates and processing methods and is inconsistent with the growth depression reported at comparable replacement rates in controlled trials.</w:t>
      </w:r>
    </w:p>
    <w:p w14:paraId="0C739F75" w14:textId="77777777" w:rsidR="00F35D38" w:rsidRDefault="00000000">
      <w:pPr>
        <w:spacing w:after="160" w:line="360" w:lineRule="auto"/>
        <w:jc w:val="both"/>
      </w:pPr>
      <w:r>
        <w:t xml:space="preserve">Low inclusion of insect meals has been associated with functional effects that are separate from their protein contribution. </w:t>
      </w:r>
      <w:r>
        <w:rPr>
          <w:i/>
          <w:iCs/>
        </w:rPr>
        <w:t>T. molitor</w:t>
      </w:r>
      <w:r>
        <w:t xml:space="preserve"> and </w:t>
      </w:r>
      <w:r>
        <w:rPr>
          <w:i/>
          <w:iCs/>
        </w:rPr>
        <w:t>Zophobas morio</w:t>
      </w:r>
      <w:r>
        <w:t xml:space="preserve"> meals added at only 0.2% to 0.3% increased weight gain and altered immunoglobulin concentrations (Benzertiha et al., 2020), and 5% black soldier fly meal favourably modified caecal microbiota and intestinal mucins, whereas 15% reduced microbial diversity and mucin staining (Biasato et al., 2020). These findings are mechanistically plausible given the chitin, lauric acid and antimicrobial peptide content of insects (Gasco et al., 2018), and in laying hens black soldier fly meal altered caecal microbiota towards chitin-degrading taxa associated with higher short-chain fatty acid production (Borrelli et al., 2017). Their relevance to product quality has not been demonstrated directly.</w:t>
      </w:r>
    </w:p>
    <w:p w14:paraId="4AB8F3D1" w14:textId="77777777" w:rsidR="00F35D38" w:rsidRDefault="00000000">
      <w:pPr>
        <w:pStyle w:val="Heading2"/>
        <w:keepNext/>
      </w:pPr>
      <w:r>
        <w:t>4.3 Physicochemical and Sensory Quality of Meat</w:t>
      </w:r>
    </w:p>
    <w:p w14:paraId="346E6820" w14:textId="77777777" w:rsidR="00F35D38" w:rsidRDefault="00000000">
      <w:pPr>
        <w:spacing w:after="160" w:line="360" w:lineRule="auto"/>
        <w:jc w:val="both"/>
      </w:pPr>
      <w:r>
        <w:t xml:space="preserve">When inclusion is moderate, the physicochemical quality of meat from insect-fed birds is generally similar to that of controls. Broilers fed black soldier fly prepupae meal at up to 15% showed no differences in carcass characteristics, pH, colour, thaw loss, cooking loss or sensory attributes of breast meat (Pieterse et al., 2019). Full-fat larvae at up to 20% did not affect carcass composition, pH, colour, lipid oxidation, cooking loss or shear force (de Souza Vilela, Alvarenga, et al., 2021). Replacing 50% or 100% of soybean oil with black soldier fly larvae fat did not affect growth or carcass traits (Schiavone et al., 2018) and left breast and leg physical quality, nutritional composition and sensory profile substantially unaffected (Cullere, Schiavone, et al., 2019), and larvae oil replacing soybean oil did not alter leg meat traits or breast sensory quality (B. Kim et al., 2020). Modified larvae fats containing monobutyrin and </w:t>
      </w:r>
      <w:r>
        <w:lastRenderedPageBreak/>
        <w:t xml:space="preserve">monoglycerides of medium-chain fatty acids likewise left the pH, colour and chemical composition of breast and thigh muscles unchanged (Dabbou et al., 2021). In broiler quails, defatted black soldier fly meal at 10% or 15% maintained performance and carcass traits but reduced ultimate pH of breast meat (Cullere et al., 2016), while </w:t>
      </w:r>
      <w:r>
        <w:rPr>
          <w:i/>
          <w:iCs/>
        </w:rPr>
        <w:t>T. molitor</w:t>
      </w:r>
      <w:r>
        <w:t xml:space="preserve"> meal at up to 30 g/kg replacing fishmeal and soybean oil improved carcass yield and meat quality in Japanese quail (Zadeh et al., 2019). Mealworm meal at up to 8% did not significantly affect meat quality (Elahi et al., 2020), and whole dried </w:t>
      </w:r>
      <w:r>
        <w:rPr>
          <w:i/>
          <w:iCs/>
        </w:rPr>
        <w:t>T. molitor</w:t>
      </w:r>
      <w:r>
        <w:t xml:space="preserve"> larvae at 5% and 10% of the diet improved carcass yield, meat composition and colour parameters in one broiler study (Vasilopoulos et al., 2023).</w:t>
      </w:r>
    </w:p>
    <w:p w14:paraId="0A9D6D3E" w14:textId="77777777" w:rsidR="00F35D38" w:rsidRDefault="00000000">
      <w:pPr>
        <w:spacing w:after="160" w:line="360" w:lineRule="auto"/>
        <w:jc w:val="both"/>
      </w:pPr>
      <w:r>
        <w:t xml:space="preserve">Colour responses are less consistent than other physicochemical traits. In the broiler trial of Schiavone et al. (2019), breast redness responded linearly and yellowness decreased linearly as black soldier fly meal increased. In a separate study, meat from broilers fed partially defatted </w:t>
      </w:r>
      <w:r>
        <w:rPr>
          <w:i/>
          <w:iCs/>
        </w:rPr>
        <w:t>H. illucens</w:t>
      </w:r>
      <w:r>
        <w:t xml:space="preserve"> meal was slightly more yellow than control meat and had slightly lower pH (Altmann et al., 2020). A meta-analysis of 23 studies found that insect meals increased meat redness and yellowness and meat protein content but did not affect live weight, carcass weight, lightness, pH, shear force, moisture, fat or ash (Malematja et al., 2024). The later black soldier fly meta-analysis found increases in redness, ultimate pH and muscle fat, with yellowness tending to decline at higher inclusion levels (Okon et al., 2026). These contrasting yellowness responses probably reflect the pigment content of the particular larvae batch relative to the maize and oil components they replaced, together with differences in whether breast or thigh meat was measured. Colour differences in the reported ranges are small and their practical significance for consumers is uncertain.</w:t>
      </w:r>
    </w:p>
    <w:p w14:paraId="5474A04A" w14:textId="77777777" w:rsidR="00F35D38" w:rsidRDefault="00000000">
      <w:pPr>
        <w:spacing w:after="160" w:line="360" w:lineRule="auto"/>
        <w:jc w:val="both"/>
      </w:pPr>
      <w:r>
        <w:t xml:space="preserve">Sensory evidence is limited but informative. In most trials using moderate inclusion, sensory evaluation did not detect differences in aroma, flavour, juiciness or tenderness (Onsongo et al., 2018; Pieterse et al., 2019). Breast meat from broilers fed black soldier fly meal had a more intense flavour that decreased during storage (Altmann et al., 2018), and meat from quails fed defatted black soldier fly meal at 10% or 15% showed no change in sensory characteristics or off-flavour perception (Cullere et al., 2018). The clearest adverse sensory effect occurred at high replacement, where meat from broilers in which 75% or 100% of soybean meal protein was replaced by full-fat larvae meal had lower juiciness and taste intensity (Murawska et al., 2021). The sensory evidence therefore suggests that insect meals are neutral within the range that also preserves growth, and that sensory deterioration coincides with, and may be partly caused by, the growth and carcass changes associated with excessive replacement. A </w:t>
      </w:r>
      <w:r>
        <w:lastRenderedPageBreak/>
        <w:t>systematic review of sensory outcomes reached a similar conclusion that excessive use of insect-derived and marine-derived ingredients affects sensory properties, while emphasising that reports conflict (Shaviklo, 2023).</w:t>
      </w:r>
    </w:p>
    <w:p w14:paraId="19361CA3" w14:textId="77777777" w:rsidR="00F35D38" w:rsidRDefault="00000000">
      <w:pPr>
        <w:pStyle w:val="Heading2"/>
        <w:keepNext/>
      </w:pPr>
      <w:r>
        <w:t>4.4 Fatty Acid Composition of Meat</w:t>
      </w:r>
    </w:p>
    <w:p w14:paraId="4BF56651" w14:textId="77777777" w:rsidR="00F35D38" w:rsidRDefault="00000000">
      <w:pPr>
        <w:spacing w:after="160" w:line="360" w:lineRule="auto"/>
        <w:jc w:val="both"/>
      </w:pPr>
      <w:r>
        <w:t>The fatty acid response is the most consistent quality effect of insect ingredients and the one with the clearest nutritional implication. As black soldier fly meal increased in broiler diets, saturated and monounsaturated fatty acids in breast meat rose at the expense of polyunsaturated fatty acids (Schiavone et al., 2019). The same pattern appeared in quails (Cullere et al., 2018), and replacing soybean oil with larvae fat increased saturated fatty acids at the expense of polyunsaturated fatty acids and raised the n-6/n-3 ratio in breast and leg meat (Cullere, Schiavone, et al., 2019). When larvae oil replaced all the soybean oil in broiler diets, saturated fatty acids in breast meat rose from 27.16% to 28.72%, monounsaturated fatty acids from 43.36% to 48.55%, and polyunsaturated fatty acids fell from 29.49% to 22.74% (B. Kim et al., 2020). Broilers fed larvae oil at 50 g/kg deposited more lauric and myristic acids in abdominal fat than those fed corn oil, and also showed improved feed conversion and serum antioxidant capacity (Y. B. Kim et al., 2020). Barbary partridges (</w:t>
      </w:r>
      <w:r>
        <w:rPr>
          <w:i/>
          <w:iCs/>
        </w:rPr>
        <w:t>Alectoris barbara</w:t>
      </w:r>
      <w:r>
        <w:t xml:space="preserve">) fed </w:t>
      </w:r>
      <w:r>
        <w:rPr>
          <w:i/>
          <w:iCs/>
        </w:rPr>
        <w:t>H. illucens</w:t>
      </w:r>
      <w:r>
        <w:t xml:space="preserve"> meal as 50% of dietary protein had increased lauric acid in meat and the highest atherogenic and thrombogenic indices, whereas </w:t>
      </w:r>
      <w:r>
        <w:rPr>
          <w:i/>
          <w:iCs/>
        </w:rPr>
        <w:t>T. molitor</w:t>
      </w:r>
      <w:r>
        <w:t xml:space="preserve"> diets produced intermediate atherogenic values and the lowest thrombogenic index (Secci, Moniello, et al., 2018).</w:t>
      </w:r>
    </w:p>
    <w:p w14:paraId="206307BF" w14:textId="77777777" w:rsidR="00F35D38" w:rsidRDefault="00000000">
      <w:pPr>
        <w:spacing w:after="160" w:line="360" w:lineRule="auto"/>
        <w:jc w:val="both"/>
      </w:pPr>
      <w:r>
        <w:t xml:space="preserve">Some results depart from this pattern and help to identify its causes. Full-fat larvae at 20% increased lauric and myristic acids in breast meat by 22.0-fold and 5.5-fold respectively and decreased total polyunsaturated fatty acids, yet also increased EPA by 78% (de Souza Vilela, Alvarenga, et al., 2021). Whole </w:t>
      </w:r>
      <w:r>
        <w:rPr>
          <w:i/>
          <w:iCs/>
        </w:rPr>
        <w:t>T. molitor</w:t>
      </w:r>
      <w:r>
        <w:t xml:space="preserve"> larvae reduced saturated fatty acids and increased the polyunsaturated to saturated ratio (Vasilopoulos et al., 2023), which is consistent with the more unsaturated lipid of mealworms (Makkar et al., 2014). Quails fed larvae reared on a mixture of layer mash and fish offal produced meat with an improved fatty acid profile compared with quails fed larvae reared on layer mash alone (Cullere, Woods, et al., 2019). These findings show that the adverse fatty acid shift is species-specific and substrate-dependent rather than an inevitable consequence of insect feeding. Confidence that substrate modification can correct the shift at commercial scale is limited, because endogenous lauric acid synthesis constrains the degree of change achievable (Ewald et al., 2020).</w:t>
      </w:r>
    </w:p>
    <w:p w14:paraId="122CE775" w14:textId="77777777" w:rsidR="00F35D38" w:rsidRDefault="00000000">
      <w:pPr>
        <w:pStyle w:val="Heading2"/>
        <w:keepNext/>
      </w:pPr>
      <w:r>
        <w:lastRenderedPageBreak/>
        <w:t>4.5 Laying Performance and Egg Physical Quality</w:t>
      </w:r>
    </w:p>
    <w:p w14:paraId="5FB82867" w14:textId="77777777" w:rsidR="00F35D38" w:rsidRDefault="00000000">
      <w:pPr>
        <w:spacing w:after="160" w:line="360" w:lineRule="auto"/>
        <w:jc w:val="both"/>
      </w:pPr>
      <w:r>
        <w:t xml:space="preserve">The laying hen literature shows a sharper contrast between partial and complete replacement than the broiler literature. Replacing 25% of soybean meal protein with </w:t>
      </w:r>
      <w:r>
        <w:rPr>
          <w:i/>
          <w:iCs/>
        </w:rPr>
        <w:t>H. illucens</w:t>
      </w:r>
      <w:r>
        <w:t xml:space="preserve"> meal did not affect egg weight, feed intake or feed conversion and increased egg mass, whereas 50% replacement reduced digestibility of dry matter, organic matter and crude protein (Bovera et al., 2018). Complete replacement of soybean meal from 24 to 45 weeks of age improved feed conversion but reduced laying rate, feed intake, egg weight and egg mass (Marono et al., 2017). In Shaver White hens, 10% or 15% defatted larvae meal did not affect hen-day egg production but linearly decreased egg mass (Mwaniki et al., 2020), and 24% larvae meal reduced laying rate from 85.14% to 77.01% because of arginine and tryptophan limitation (Patterson et al., 2021). Diets based entirely on defatted larvae meal and larvae fat, in contrast, supported a laying rate of 98% in Lohmann Brown hens (Heuel, Sandrock, et al., 2021), and defatted meal at up to 15% did not affect laying performance in Bovans Brown hens (Zawisza et al., 2023). The conflict appears to reflect ingredient quality and formulation rather than an intrinsic limitation of insect protein, a conclusion supported by the superior egg weight and egg mass obtained with commercial rather than small-scale larvae products in the same experiment (Heuel, Sandrock, et al., 2021).</w:t>
      </w:r>
    </w:p>
    <w:p w14:paraId="36F2DA66" w14:textId="77777777" w:rsidR="00F35D38" w:rsidRDefault="00000000">
      <w:pPr>
        <w:spacing w:after="160" w:line="360" w:lineRule="auto"/>
        <w:jc w:val="both"/>
      </w:pPr>
      <w:r>
        <w:t xml:space="preserve">Eggshell responses are contradictory. Defatted larvae meal increased shell breaking strength linearly and shell thickness quadratically in one study (Mwaniki et al., 2020), and a meta-analysis of 24 papers concluded that black soldier fly larvae meals favoured eggshell quality, albumen quality and Haugh units while having no favourable effect on laying rate or yolk quality (Fikri et al., 2024). By contrast, replacing 50% of vegetable protein with partially defatted </w:t>
      </w:r>
      <w:r>
        <w:rPr>
          <w:i/>
          <w:iCs/>
        </w:rPr>
        <w:t>H. illucens</w:t>
      </w:r>
      <w:r>
        <w:t xml:space="preserve"> meal reduced shell percentage from 12.34% to 11.93% and shell thickness from 542 to 476 µm (Secci et al., 2020), and free-range hens offered dried larvae on the range produced eggs with lower egg weight, shell weight and shell thickness (Ruhnke et al., 2018). Most insect meals require calcium supplementation in layer diets, although their calcium content can be raised through the rearing substrate (Makkar et al., 2014), and uncontrolled choice feeding can unbalance mineral supply. Differences in mineral supply therefore offer a plausible explanation for this disagreement. The albumen of eggs from hens fed 50% replacement also showed halved foam capacity, although this did not impair the volume or texture of a cake in which the albumen was used (Secci et al., 2020), showing that functional properties relevant to egg processing can respond independently of physical quality.</w:t>
      </w:r>
    </w:p>
    <w:p w14:paraId="1DB152E0" w14:textId="77777777" w:rsidR="00F35D38" w:rsidRDefault="00000000">
      <w:pPr>
        <w:spacing w:after="160" w:line="360" w:lineRule="auto"/>
        <w:jc w:val="both"/>
      </w:pPr>
      <w:r>
        <w:lastRenderedPageBreak/>
        <w:t xml:space="preserve">Evidence from </w:t>
      </w:r>
      <w:r>
        <w:rPr>
          <w:i/>
          <w:iCs/>
        </w:rPr>
        <w:t>T. molitor</w:t>
      </w:r>
      <w:r>
        <w:t xml:space="preserve"> in laying birds is sparser. In laying quails, replacing soybean protein with </w:t>
      </w:r>
      <w:r>
        <w:rPr>
          <w:i/>
          <w:iCs/>
        </w:rPr>
        <w:t>T. molitor</w:t>
      </w:r>
      <w:r>
        <w:t xml:space="preserve"> meal linearly decreased laying rate and egg mass while increasing egg weight, and the best inclusion was estimated at 1.4% of the diet (Secci et al., 2021). In laying hens, responses to </w:t>
      </w:r>
      <w:r>
        <w:rPr>
          <w:i/>
          <w:iCs/>
        </w:rPr>
        <w:t>T. molitor</w:t>
      </w:r>
      <w:r>
        <w:t xml:space="preserve"> differed with hen age, with 10% inclusion improving eggshell strength and meat texture in peak-laying hens, whereas most inclusion levels were ineffective in pre-laying hens (Lan et al., 2025). These studies are too few to establish general inclusion limits.</w:t>
      </w:r>
    </w:p>
    <w:p w14:paraId="36C50A5B" w14:textId="77777777" w:rsidR="00F35D38" w:rsidRDefault="00000000">
      <w:pPr>
        <w:pStyle w:val="Heading2"/>
        <w:keepNext/>
      </w:pPr>
      <w:r>
        <w:t>4.6 Yolk Colour, Yolk Lipids and Cholesterol</w:t>
      </w:r>
    </w:p>
    <w:p w14:paraId="402B1AA1" w14:textId="77777777" w:rsidR="00F35D38" w:rsidRDefault="00000000">
      <w:pPr>
        <w:spacing w:after="160" w:line="360" w:lineRule="auto"/>
        <w:jc w:val="both"/>
      </w:pPr>
      <w:r>
        <w:t>Yolk colour is the most reproducible egg quality response to black soldier fly products. Complete replacement of soybean meal produced redder yolks, with a red index of 5.63 compared with 1.36, and higher concentrations of γ-tocopherol (4.0 compared with 2.4 mg/kg), lutein (8.6 compared with 4.9 mg/kg), β-carotene (0.33 compared with 0.19 mg/kg) and total carotenoids (15 compared with 10.5 mg/kg) (Secci, Bovera, et al., 2018). Deeper yolk colour was also reported with defatted larvae meal (Mwaniki et al., 2020), with larvae oil and larvae meal (Patterson et al., 2021), with full replacement of soybean oil by larvae oil (B. Kim et al., 2022) and in laying quails (Dalle Zotte et al., 2019). The exception is instructive. Free-range hens given dried larvae on the range produced paler yolks (Ruhnke et al., 2018). In that system the larvae were an addition to, rather than a replacement within, a formulated diet, so larvae intake may have displaced pigment-containing feed. Yolk colour responses thus depend on the pigment content of what the larvae replace.</w:t>
      </w:r>
    </w:p>
    <w:p w14:paraId="50A95699" w14:textId="77777777" w:rsidR="00F35D38" w:rsidRDefault="00000000">
      <w:pPr>
        <w:spacing w:after="160" w:line="360" w:lineRule="auto"/>
        <w:jc w:val="both"/>
      </w:pPr>
      <w:r>
        <w:t>The effects on yolk lipids are more variable than those on meat. Complete replacement of soybean meal left the yolk fatty acid profile almost identical to the control and reduced yolk cholesterol by 11% (Secci, Bovera, et al., 2018). Defatted meal at 5% to 15% also reduced yolk cholesterol but increased saturated fatty acids and decreased unsaturated fatty acids, with lauric acid present only in trace amounts (Zawisza et al., 2023). Larvae oil increased saturated fatty acids and decreased polyunsaturated fatty acids in eggs and increased myristic but not lauric acid (B. Kim et al., 2022), and microwave-dried larvae meal at only 2% to 4% increased yolk monounsaturated fatty acids and decreased polyunsaturated fatty acids (S. H. Park et al., 2021). In laying quails, defatted meal increased saturated fatty acids at the expense of polyunsaturated fatty acids, increased a feed-related off-flavour at 15%, and improved oxidative stability after 28 days of storage at 10% (Dalle Zotte et al., 2019). The limited transfer of lauric acid to yolk (Heuel, Kreuzer, et al., 2021) explains why the yolk response is smaller than might be expected from the composition of larvae fat, but the displacement of polyunsaturated vegetable oils still reduces yolk polyunsaturation in most studies.</w:t>
      </w:r>
    </w:p>
    <w:p w14:paraId="0B6C09B2" w14:textId="77777777" w:rsidR="00F35D38" w:rsidRDefault="00000000">
      <w:pPr>
        <w:spacing w:after="160" w:line="360" w:lineRule="auto"/>
        <w:jc w:val="both"/>
      </w:pPr>
      <w:r>
        <w:lastRenderedPageBreak/>
        <w:t>The replacement of fishmeal rather than soybean meal produces a different profile of effects. Julia hens fed black soldier fly meal in place of 3% fishmeal for 52 weeks showed no change in laying rate, feed intake, feed conversion, eggshell traits or Haugh units, while yolk and egg weight increased (Zhao et al., 2022). The long duration of this study is unusual, and its results suggest that low-inclusion substitution for fishmeal is less constrained than high-inclusion substitution for soybean meal.</w:t>
      </w:r>
    </w:p>
    <w:p w14:paraId="4ABCAA89" w14:textId="77777777" w:rsidR="00F35D38" w:rsidRDefault="00000000">
      <w:pPr>
        <w:pStyle w:val="Heading2"/>
        <w:keepNext/>
      </w:pPr>
      <w:r>
        <w:t>4.7 Live Larvae, Welfare and Quality</w:t>
      </w:r>
    </w:p>
    <w:p w14:paraId="42E71E70" w14:textId="77777777" w:rsidR="00F35D38" w:rsidRDefault="00000000">
      <w:pPr>
        <w:spacing w:after="160" w:line="360" w:lineRule="auto"/>
        <w:jc w:val="both"/>
      </w:pPr>
      <w:r>
        <w:t xml:space="preserve">Live larvae are used both as a nutrient source and as environmental enrichment. Broilers given live black soldier fly larvae increased foraging activity and showed reduced fearfulness without changes in final weight or health (Ipema et al., 2020), and live larvae of </w:t>
      </w:r>
      <w:r>
        <w:rPr>
          <w:i/>
          <w:iCs/>
        </w:rPr>
        <w:t>H. illucens</w:t>
      </w:r>
      <w:r>
        <w:t xml:space="preserve"> or </w:t>
      </w:r>
      <w:r>
        <w:rPr>
          <w:i/>
          <w:iCs/>
        </w:rPr>
        <w:t>T. molitor</w:t>
      </w:r>
      <w:r>
        <w:t xml:space="preserve"> supplied at 5% of expected intake did not impair broiler performance or health (Bellezza Oddon et al., 2021). Older laying hens receiving live larvae with a soy-free diet had better feather condition and similar production (Star et al., 2020). Hens offered live larvae ad libitum consumed 163 g of larvae per hen per day and reduced concentrate intake, yet egg production, egg weight, shell thickness, shell breaking strength and Haugh units were unaffected (Tahamtani et al., 2021). These findings suggest that live larvae can deliver welfare benefits without detriment to product quality, but few studies have measured meat or yolk composition in birds given live larvae, so their effects on fatty acids and pigmentation remain largely unquantified.</w:t>
      </w:r>
    </w:p>
    <w:p w14:paraId="37879245" w14:textId="77777777" w:rsidR="00F35D38" w:rsidRDefault="00000000">
      <w:pPr>
        <w:pStyle w:val="Heading2"/>
        <w:keepNext/>
      </w:pPr>
      <w:r>
        <w:t>4.8 Synthesis of Insect Evidence</w:t>
      </w:r>
    </w:p>
    <w:p w14:paraId="670323E6" w14:textId="77777777" w:rsidR="00F35D38" w:rsidRDefault="00000000">
      <w:pPr>
        <w:spacing w:after="160" w:line="360" w:lineRule="auto"/>
        <w:jc w:val="both"/>
      </w:pPr>
      <w:r>
        <w:t xml:space="preserve">The evidence reviewed in this section is summarised in Table 2, which pairs representative findings with the study conditions that appear to explain them. The table shows that the most consistent effects of insect ingredients are a shift towards more saturated lipid in meat and yolk and a deeper yolk colour, whereas physicochemical meat traits, sensory attributes and eggshell quality are either unaffected at moderate inclusion or respond inconsistently. The strongest evidence concerns </w:t>
      </w:r>
      <w:r>
        <w:rPr>
          <w:i/>
          <w:iCs/>
        </w:rPr>
        <w:t>H. illucens</w:t>
      </w:r>
      <w:r>
        <w:t xml:space="preserve"> in broilers and laying hens. Evidence for </w:t>
      </w:r>
      <w:r>
        <w:rPr>
          <w:i/>
          <w:iCs/>
        </w:rPr>
        <w:t>T. molitor</w:t>
      </w:r>
      <w:r>
        <w:t xml:space="preserve"> in laying hens, for other insect species and for long-term feeding is comparatively weak.</w:t>
      </w:r>
    </w:p>
    <w:p w14:paraId="7E852FA7" w14:textId="77777777" w:rsidR="00F35D38" w:rsidRDefault="00000000">
      <w:pPr>
        <w:keepNext/>
        <w:spacing w:before="240" w:after="120" w:line="276" w:lineRule="auto"/>
      </w:pPr>
      <w:r>
        <w:rPr>
          <w:b/>
          <w:bCs/>
          <w:sz w:val="22"/>
          <w:szCs w:val="22"/>
        </w:rPr>
        <w:t xml:space="preserve">Table 2. </w:t>
      </w:r>
      <w:r>
        <w:rPr>
          <w:sz w:val="22"/>
          <w:szCs w:val="22"/>
        </w:rPr>
        <w:t>Representative evidence on the effects of insect-derived ingredients on poultry meat and egg quality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500"/>
        <w:gridCol w:w="2400"/>
        <w:gridCol w:w="1826"/>
        <w:gridCol w:w="1600"/>
      </w:tblGrid>
      <w:tr w:rsidR="00F35D38" w14:paraId="71D6E9C8" w14:textId="77777777">
        <w:trPr>
          <w:tblHeader/>
        </w:trPr>
        <w:tc>
          <w:tcPr>
            <w:tcW w:w="17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56821898" w14:textId="77777777" w:rsidR="00F35D38" w:rsidRDefault="00000000">
            <w:r>
              <w:rPr>
                <w:b/>
                <w:bCs/>
                <w:sz w:val="18"/>
                <w:szCs w:val="18"/>
              </w:rPr>
              <w:t>Ingredient and species</w:t>
            </w:r>
          </w:p>
        </w:tc>
        <w:tc>
          <w:tcPr>
            <w:tcW w:w="15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57F67408" w14:textId="77777777" w:rsidR="00F35D38" w:rsidRDefault="00000000">
            <w:r>
              <w:rPr>
                <w:b/>
                <w:bCs/>
                <w:sz w:val="18"/>
                <w:szCs w:val="18"/>
              </w:rPr>
              <w:t>Inclusion or replacement</w:t>
            </w:r>
          </w:p>
        </w:tc>
        <w:tc>
          <w:tcPr>
            <w:tcW w:w="24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24CE3791" w14:textId="77777777" w:rsidR="00F35D38" w:rsidRDefault="00000000">
            <w:r>
              <w:rPr>
                <w:b/>
                <w:bCs/>
                <w:sz w:val="18"/>
                <w:szCs w:val="18"/>
              </w:rPr>
              <w:t>Principal quality findings</w:t>
            </w:r>
          </w:p>
        </w:tc>
        <w:tc>
          <w:tcPr>
            <w:tcW w:w="1826"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1636754B" w14:textId="77777777" w:rsidR="00F35D38" w:rsidRDefault="00000000">
            <w:r>
              <w:rPr>
                <w:b/>
                <w:bCs/>
                <w:sz w:val="18"/>
                <w:szCs w:val="18"/>
              </w:rPr>
              <w:t>Interpretation and limitations</w:t>
            </w:r>
          </w:p>
        </w:tc>
        <w:tc>
          <w:tcPr>
            <w:tcW w:w="16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423E79E4" w14:textId="77777777" w:rsidR="00F35D38" w:rsidRDefault="00000000">
            <w:r>
              <w:rPr>
                <w:b/>
                <w:bCs/>
                <w:sz w:val="18"/>
                <w:szCs w:val="18"/>
              </w:rPr>
              <w:t>Supporting references</w:t>
            </w:r>
          </w:p>
        </w:tc>
      </w:tr>
      <w:tr w:rsidR="00F35D38" w14:paraId="0E95E7F1"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CD38235" w14:textId="77777777" w:rsidR="00F35D38" w:rsidRDefault="00000000">
            <w:r>
              <w:rPr>
                <w:sz w:val="18"/>
                <w:szCs w:val="18"/>
              </w:rPr>
              <w:t xml:space="preserve">Partially defatted </w:t>
            </w:r>
            <w:r>
              <w:rPr>
                <w:i/>
                <w:iCs/>
                <w:sz w:val="18"/>
                <w:szCs w:val="18"/>
              </w:rPr>
              <w:t>Hermetia illucens</w:t>
            </w:r>
            <w:r>
              <w:rPr>
                <w:sz w:val="18"/>
                <w:szCs w:val="18"/>
              </w:rPr>
              <w:t xml:space="preserve"> meal, broilers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9372277" w14:textId="77777777" w:rsidR="00F35D38" w:rsidRDefault="00000000">
            <w:r>
              <w:rPr>
                <w:sz w:val="18"/>
                <w:szCs w:val="18"/>
              </w:rPr>
              <w:t>50 to 150 g/kg</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33208B3" w14:textId="77777777" w:rsidR="00F35D38" w:rsidRDefault="00000000">
            <w:r>
              <w:rPr>
                <w:sz w:val="18"/>
                <w:szCs w:val="18"/>
              </w:rPr>
              <w:t xml:space="preserve">Carcass weight maximal at 100 g/kg; breast yellowness decreased; SFA and MUFA </w:t>
            </w:r>
            <w:r>
              <w:rPr>
                <w:sz w:val="18"/>
                <w:szCs w:val="18"/>
              </w:rPr>
              <w:lastRenderedPageBreak/>
              <w:t>increased at the expense of PUFA; no heavy metal concern in meat</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18469DD" w14:textId="77777777" w:rsidR="00F35D38" w:rsidRDefault="00000000">
            <w:r>
              <w:rPr>
                <w:sz w:val="18"/>
                <w:szCs w:val="18"/>
              </w:rPr>
              <w:lastRenderedPageBreak/>
              <w:t xml:space="preserve">Quality maintained up to about 100 g/kg; </w:t>
            </w:r>
            <w:r>
              <w:rPr>
                <w:sz w:val="18"/>
                <w:szCs w:val="18"/>
              </w:rPr>
              <w:lastRenderedPageBreak/>
              <w:t>fatty acid shift is dose-dependent</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FDDE48D" w14:textId="77777777" w:rsidR="00F35D38" w:rsidRDefault="00000000">
            <w:r>
              <w:rPr>
                <w:sz w:val="18"/>
                <w:szCs w:val="18"/>
              </w:rPr>
              <w:lastRenderedPageBreak/>
              <w:t>Dabbou et al. (2018); Schiavone et al. (2019)</w:t>
            </w:r>
          </w:p>
        </w:tc>
      </w:tr>
      <w:tr w:rsidR="00F35D38" w14:paraId="080870C7"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7EFCB04" w14:textId="77777777" w:rsidR="00F35D38" w:rsidRDefault="00000000">
            <w:r>
              <w:rPr>
                <w:sz w:val="18"/>
                <w:szCs w:val="18"/>
              </w:rPr>
              <w:t xml:space="preserve">Full-fat </w:t>
            </w:r>
            <w:r>
              <w:rPr>
                <w:i/>
                <w:iCs/>
                <w:sz w:val="18"/>
                <w:szCs w:val="18"/>
              </w:rPr>
              <w:t>H. illucens</w:t>
            </w:r>
            <w:r>
              <w:rPr>
                <w:sz w:val="18"/>
                <w:szCs w:val="18"/>
              </w:rPr>
              <w:t xml:space="preserve"> larvae or prepupae, broilers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54C105A" w14:textId="77777777" w:rsidR="00F35D38" w:rsidRDefault="00000000">
            <w:r>
              <w:rPr>
                <w:sz w:val="18"/>
                <w:szCs w:val="18"/>
              </w:rPr>
              <w:t>Up to 15% to 20% of diet</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21C1381" w14:textId="77777777" w:rsidR="00F35D38" w:rsidRDefault="00000000">
            <w:r>
              <w:rPr>
                <w:sz w:val="18"/>
                <w:szCs w:val="18"/>
              </w:rPr>
              <w:t>No effect on pH, colour, cooking loss, shear force or sensory traits; lauric acid increased up to 22-fold and EPA increased</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A25084A" w14:textId="77777777" w:rsidR="00F35D38" w:rsidRDefault="00000000">
            <w:r>
              <w:rPr>
                <w:sz w:val="18"/>
                <w:szCs w:val="18"/>
              </w:rPr>
              <w:t>Diets formulated on digestible amino acids; single-batch products</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9BBE337" w14:textId="77777777" w:rsidR="00F35D38" w:rsidRDefault="00000000">
            <w:r>
              <w:rPr>
                <w:sz w:val="18"/>
                <w:szCs w:val="18"/>
              </w:rPr>
              <w:t>de Souza Vilela, Alvarenga, et al. (2021); Pieterse et al. (2019)</w:t>
            </w:r>
          </w:p>
        </w:tc>
      </w:tr>
      <w:tr w:rsidR="00F35D38" w14:paraId="284C9CD1"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6DB33D2" w14:textId="77777777" w:rsidR="00F35D38" w:rsidRDefault="00000000">
            <w:r>
              <w:rPr>
                <w:sz w:val="18"/>
                <w:szCs w:val="18"/>
              </w:rPr>
              <w:t xml:space="preserve">Full-fat </w:t>
            </w:r>
            <w:r>
              <w:rPr>
                <w:i/>
                <w:iCs/>
                <w:sz w:val="18"/>
                <w:szCs w:val="18"/>
              </w:rPr>
              <w:t>H. illucens</w:t>
            </w:r>
            <w:r>
              <w:rPr>
                <w:sz w:val="18"/>
                <w:szCs w:val="18"/>
              </w:rPr>
              <w:t xml:space="preserve"> meal, broilers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25FDB99" w14:textId="77777777" w:rsidR="00F35D38" w:rsidRDefault="00000000">
            <w:r>
              <w:rPr>
                <w:sz w:val="18"/>
                <w:szCs w:val="18"/>
              </w:rPr>
              <w:t>50% to 100% of soybean meal protein</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2787465" w14:textId="77777777" w:rsidR="00F35D38" w:rsidRDefault="00000000">
            <w:r>
              <w:rPr>
                <w:sz w:val="18"/>
                <w:szCs w:val="18"/>
              </w:rPr>
              <w:t>Lower final weight, less carcass meat, more abdominal fat, lower juiciness and taste intensity at 75% and above</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2160B2D" w14:textId="77777777" w:rsidR="00F35D38" w:rsidRDefault="00000000">
            <w:r>
              <w:rPr>
                <w:sz w:val="18"/>
                <w:szCs w:val="18"/>
              </w:rPr>
              <w:t>Adverse sensory effects coincide with growth depression</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2B797F0" w14:textId="77777777" w:rsidR="00F35D38" w:rsidRDefault="00000000">
            <w:r>
              <w:rPr>
                <w:sz w:val="18"/>
                <w:szCs w:val="18"/>
              </w:rPr>
              <w:t>Murawska et al. (2021)</w:t>
            </w:r>
          </w:p>
        </w:tc>
      </w:tr>
      <w:tr w:rsidR="00F35D38" w14:paraId="41442593"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E28D478" w14:textId="77777777" w:rsidR="00F35D38" w:rsidRDefault="00000000">
            <w:r>
              <w:rPr>
                <w:i/>
                <w:iCs/>
                <w:sz w:val="18"/>
                <w:szCs w:val="18"/>
              </w:rPr>
              <w:t>H. illucens</w:t>
            </w:r>
            <w:r>
              <w:rPr>
                <w:sz w:val="18"/>
                <w:szCs w:val="18"/>
              </w:rPr>
              <w:t xml:space="preserve"> larvae fat or oil, broilers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F6BD191" w14:textId="77777777" w:rsidR="00F35D38" w:rsidRDefault="00000000">
            <w:r>
              <w:rPr>
                <w:sz w:val="18"/>
                <w:szCs w:val="18"/>
              </w:rPr>
              <w:t>50% to 100% replacement of soybean oil</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6537694" w14:textId="77777777" w:rsidR="00F35D38" w:rsidRDefault="00000000">
            <w:r>
              <w:rPr>
                <w:sz w:val="18"/>
                <w:szCs w:val="18"/>
              </w:rPr>
              <w:t>Physical and sensory quality unchanged; SFA and MUFA increased and PUFA decreased; n-6/n-3 ratio increased</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AF8C982" w14:textId="77777777" w:rsidR="00F35D38" w:rsidRDefault="00000000">
            <w:r>
              <w:rPr>
                <w:sz w:val="18"/>
                <w:szCs w:val="18"/>
              </w:rPr>
              <w:t>Effect driven by displacement of soybean oil</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5574D7A" w14:textId="77777777" w:rsidR="00F35D38" w:rsidRDefault="00000000">
            <w:r>
              <w:rPr>
                <w:sz w:val="18"/>
                <w:szCs w:val="18"/>
              </w:rPr>
              <w:t>Cullere, Schiavone, et al. (2019); B. Kim et al. (2020)</w:t>
            </w:r>
          </w:p>
        </w:tc>
      </w:tr>
      <w:tr w:rsidR="00F35D38" w14:paraId="7E221475"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E625396" w14:textId="77777777" w:rsidR="00F35D38" w:rsidRDefault="00000000">
            <w:r>
              <w:rPr>
                <w:i/>
                <w:iCs/>
                <w:sz w:val="18"/>
                <w:szCs w:val="18"/>
              </w:rPr>
              <w:t>Tenebrio molitor</w:t>
            </w:r>
            <w:r>
              <w:rPr>
                <w:sz w:val="18"/>
                <w:szCs w:val="18"/>
              </w:rPr>
              <w:t xml:space="preserve"> meal or whole larvae, broilers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D2DA3DE" w14:textId="77777777" w:rsidR="00F35D38" w:rsidRDefault="00000000">
            <w:r>
              <w:rPr>
                <w:sz w:val="18"/>
                <w:szCs w:val="18"/>
              </w:rPr>
              <w:t>2% to 15% of diet</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AF45795" w14:textId="77777777" w:rsidR="00F35D38" w:rsidRDefault="00000000">
            <w:r>
              <w:rPr>
                <w:sz w:val="18"/>
                <w:szCs w:val="18"/>
              </w:rPr>
              <w:t>Meat quality unaffected at up to 8% meal; whole larvae reduced SFA and improved carcass yield; high meal inclusion impaired gut morphology</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AD0EA76" w14:textId="77777777" w:rsidR="00F35D38" w:rsidRDefault="00000000">
            <w:r>
              <w:rPr>
                <w:sz w:val="18"/>
                <w:szCs w:val="18"/>
              </w:rPr>
              <w:t xml:space="preserve">More unsaturated lipid than </w:t>
            </w:r>
            <w:r>
              <w:rPr>
                <w:i/>
                <w:iCs/>
                <w:sz w:val="18"/>
                <w:szCs w:val="18"/>
              </w:rPr>
              <w:t>H. illucens</w:t>
            </w:r>
            <w:r>
              <w:rPr>
                <w:sz w:val="18"/>
                <w:szCs w:val="18"/>
              </w:rPr>
              <w:t>; few meat quality studies</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BBF8A1A" w14:textId="77777777" w:rsidR="00F35D38" w:rsidRDefault="00000000">
            <w:r>
              <w:rPr>
                <w:sz w:val="18"/>
                <w:szCs w:val="18"/>
              </w:rPr>
              <w:t>Biasato et al. (2018); Elahi et al. (2020); Vasilopoulos et al. (2023)</w:t>
            </w:r>
          </w:p>
        </w:tc>
      </w:tr>
      <w:tr w:rsidR="00F35D38" w14:paraId="3630AF41"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C77C702" w14:textId="77777777" w:rsidR="00F35D38" w:rsidRDefault="00000000">
            <w:r>
              <w:rPr>
                <w:sz w:val="18"/>
                <w:szCs w:val="18"/>
              </w:rPr>
              <w:t>Insect meals, broilers, pooled</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A1A9755" w14:textId="77777777" w:rsidR="00F35D38" w:rsidRDefault="00000000">
            <w:r>
              <w:rPr>
                <w:sz w:val="18"/>
                <w:szCs w:val="18"/>
              </w:rPr>
              <w:t>Various</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92C583F" w14:textId="77777777" w:rsidR="00F35D38" w:rsidRDefault="00000000">
            <w:r>
              <w:rPr>
                <w:sz w:val="18"/>
                <w:szCs w:val="18"/>
              </w:rPr>
              <w:t>No pooled effect on pH, lightness, shear force or moisture; increased redness, yellowness and protein; gain declines at 10% or more</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5421D7E" w14:textId="77777777" w:rsidR="00F35D38" w:rsidRDefault="00000000">
            <w:r>
              <w:rPr>
                <w:sz w:val="18"/>
                <w:szCs w:val="18"/>
              </w:rPr>
              <w:t>Marked heterogeneity; yellowness responses conflict among syntheses</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4720B84" w14:textId="77777777" w:rsidR="00F35D38" w:rsidRDefault="00000000">
            <w:r>
              <w:rPr>
                <w:sz w:val="18"/>
                <w:szCs w:val="18"/>
              </w:rPr>
              <w:t>Malematja et al. (2024); Moula &amp; Detilleux (2019); Okon et al. (2026)</w:t>
            </w:r>
          </w:p>
        </w:tc>
      </w:tr>
      <w:tr w:rsidR="00F35D38" w14:paraId="115389F5"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4C02476" w14:textId="77777777" w:rsidR="00F35D38" w:rsidRDefault="00000000">
            <w:r>
              <w:rPr>
                <w:i/>
                <w:iCs/>
                <w:sz w:val="18"/>
                <w:szCs w:val="18"/>
              </w:rPr>
              <w:t>H. illucens</w:t>
            </w:r>
            <w:r>
              <w:rPr>
                <w:sz w:val="18"/>
                <w:szCs w:val="18"/>
              </w:rPr>
              <w:t xml:space="preserve"> meal, laying hens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A438028" w14:textId="77777777" w:rsidR="00F35D38" w:rsidRDefault="00000000">
            <w:r>
              <w:rPr>
                <w:sz w:val="18"/>
                <w:szCs w:val="18"/>
              </w:rPr>
              <w:t>25% to 100% of soybean meal</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A986EB2" w14:textId="77777777" w:rsidR="00F35D38" w:rsidRDefault="00000000">
            <w:r>
              <w:rPr>
                <w:sz w:val="18"/>
                <w:szCs w:val="18"/>
              </w:rPr>
              <w:t>Redder yolks with more lutein, β-carotene and γ-tocopherol; yolk cholesterol reduced by 11%; lower egg mass and weight at full replacement; thinner shells at 50% in one study</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4DB9FA4" w14:textId="77777777" w:rsidR="00F35D38" w:rsidRDefault="00000000">
            <w:r>
              <w:rPr>
                <w:sz w:val="18"/>
                <w:szCs w:val="18"/>
              </w:rPr>
              <w:t>Ingredient origin affects egg weight and egg mass; shell responses conflict</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88855E2" w14:textId="77777777" w:rsidR="00F35D38" w:rsidRDefault="00000000">
            <w:r>
              <w:rPr>
                <w:sz w:val="18"/>
                <w:szCs w:val="18"/>
              </w:rPr>
              <w:t>Heuel, Sandrock, et al. (2021); Marono et al. (2017); Secci, Bovera, et al. (2018); Secci et al. (2020)</w:t>
            </w:r>
          </w:p>
        </w:tc>
      </w:tr>
      <w:tr w:rsidR="00F35D38" w14:paraId="223FA8E4"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CE04116" w14:textId="77777777" w:rsidR="00F35D38" w:rsidRDefault="00000000">
            <w:r>
              <w:rPr>
                <w:i/>
                <w:iCs/>
                <w:sz w:val="18"/>
                <w:szCs w:val="18"/>
              </w:rPr>
              <w:t>H. illucens</w:t>
            </w:r>
            <w:r>
              <w:rPr>
                <w:sz w:val="18"/>
                <w:szCs w:val="18"/>
              </w:rPr>
              <w:t xml:space="preserve"> lipids, laying hens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22DD4F7" w14:textId="77777777" w:rsidR="00F35D38" w:rsidRDefault="00000000">
            <w:r>
              <w:rPr>
                <w:sz w:val="18"/>
                <w:szCs w:val="18"/>
              </w:rPr>
              <w:t>Meal and fat combinations; oil replacing soybean oil</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34FD7C1" w14:textId="77777777" w:rsidR="00F35D38" w:rsidRDefault="00000000">
            <w:r>
              <w:rPr>
                <w:sz w:val="18"/>
                <w:szCs w:val="18"/>
              </w:rPr>
              <w:t>Net yolk transfer below 1% for lauric acid, about 30% for myristic acid; SFA increased and PUFA decreased in yolk</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914E0A7" w14:textId="77777777" w:rsidR="00F35D38" w:rsidRDefault="00000000">
            <w:r>
              <w:rPr>
                <w:sz w:val="18"/>
                <w:szCs w:val="18"/>
              </w:rPr>
              <w:t>Limited lauric acid transfer moderates yolk saturation</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0FB42D4" w14:textId="77777777" w:rsidR="00F35D38" w:rsidRDefault="00000000">
            <w:r>
              <w:rPr>
                <w:sz w:val="18"/>
                <w:szCs w:val="18"/>
              </w:rPr>
              <w:t>Heuel, Kreuzer, et al. (2021); B. Kim et al. (2022)</w:t>
            </w:r>
          </w:p>
        </w:tc>
      </w:tr>
      <w:tr w:rsidR="00F35D38" w14:paraId="04A6D6E5"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F3EFF8D" w14:textId="77777777" w:rsidR="00F35D38" w:rsidRDefault="00000000">
            <w:r>
              <w:rPr>
                <w:sz w:val="18"/>
                <w:szCs w:val="18"/>
              </w:rPr>
              <w:t xml:space="preserve">Live </w:t>
            </w:r>
            <w:r>
              <w:rPr>
                <w:i/>
                <w:iCs/>
                <w:sz w:val="18"/>
                <w:szCs w:val="18"/>
              </w:rPr>
              <w:t>H. illucens</w:t>
            </w:r>
            <w:r>
              <w:rPr>
                <w:sz w:val="18"/>
                <w:szCs w:val="18"/>
              </w:rPr>
              <w:t xml:space="preserve"> larvae, hens and broilers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EDEC46D" w14:textId="77777777" w:rsidR="00F35D38" w:rsidRDefault="00000000">
            <w:r>
              <w:rPr>
                <w:sz w:val="18"/>
                <w:szCs w:val="18"/>
              </w:rPr>
              <w:t>5% to 10% of intake up to ad libitum</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3225B58" w14:textId="77777777" w:rsidR="00F35D38" w:rsidRDefault="00000000">
            <w:r>
              <w:rPr>
                <w:sz w:val="18"/>
                <w:szCs w:val="18"/>
              </w:rPr>
              <w:t>Performance, egg production and shell quality unaffected; activity increased and fearfulness reduced; feather condition improved</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8171F54" w14:textId="77777777" w:rsidR="00F35D38" w:rsidRDefault="00000000">
            <w:r>
              <w:rPr>
                <w:sz w:val="18"/>
                <w:szCs w:val="18"/>
              </w:rPr>
              <w:t>Welfare benefits documented; product composition rarely measured</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A19A39F" w14:textId="77777777" w:rsidR="00F35D38" w:rsidRDefault="00000000">
            <w:r>
              <w:rPr>
                <w:sz w:val="18"/>
                <w:szCs w:val="18"/>
              </w:rPr>
              <w:t>Ipema et al. (2020); Star et al. (2020); Tahamtani et al. (2021)</w:t>
            </w:r>
          </w:p>
        </w:tc>
      </w:tr>
    </w:tbl>
    <w:p w14:paraId="0F8EB149" w14:textId="77777777" w:rsidR="00F35D38" w:rsidRDefault="00000000">
      <w:pPr>
        <w:spacing w:before="80" w:after="280"/>
      </w:pPr>
      <w:r>
        <w:rPr>
          <w:i/>
          <w:iCs/>
          <w:sz w:val="18"/>
          <w:szCs w:val="18"/>
        </w:rPr>
        <w:t xml:space="preserve">Note. </w:t>
      </w:r>
      <w:r>
        <w:rPr>
          <w:sz w:val="18"/>
          <w:szCs w:val="18"/>
        </w:rPr>
        <w:t>EPA = eicosapentaenoic acid; MUFA = monounsaturated fatty acids; PUFA = polyunsaturated fatty acids; SFA = saturated fatty acids. Inclusion levels are those tested in the cited studies and are not recommended limits. The table is representative rather than exhaustive.</w:t>
      </w:r>
    </w:p>
    <w:p w14:paraId="703409CB" w14:textId="77777777" w:rsidR="00F35D38" w:rsidRDefault="00000000">
      <w:pPr>
        <w:pStyle w:val="Heading1"/>
        <w:keepNext/>
      </w:pPr>
      <w:r>
        <w:t>5. Food By-Products</w:t>
      </w:r>
    </w:p>
    <w:p w14:paraId="1768AD81" w14:textId="77777777" w:rsidR="00F35D38" w:rsidRDefault="00000000">
      <w:pPr>
        <w:spacing w:after="160" w:line="360" w:lineRule="auto"/>
        <w:jc w:val="both"/>
      </w:pPr>
      <w:r>
        <w:t>Food by-products differ from insects in their nutritional role. Most are energy-rich rather than protein-rich, and their effects on product quality arise mainly through fibre and starch structure, residual fat, pigments and polyphenols. They also differ in their regulatory and safety profile, because their composition reflects the food processes from which they originate.</w:t>
      </w:r>
    </w:p>
    <w:p w14:paraId="25D4F1FA" w14:textId="77777777" w:rsidR="00F35D38" w:rsidRDefault="00000000">
      <w:pPr>
        <w:pStyle w:val="Heading2"/>
        <w:keepNext/>
      </w:pPr>
      <w:r>
        <w:lastRenderedPageBreak/>
        <w:t>5.1 Former Food Products and Bakery By-Products</w:t>
      </w:r>
    </w:p>
    <w:p w14:paraId="7553BB90" w14:textId="77777777" w:rsidR="00F35D38" w:rsidRDefault="00000000">
      <w:pPr>
        <w:spacing w:after="160" w:line="360" w:lineRule="auto"/>
        <w:jc w:val="both"/>
      </w:pPr>
      <w:r>
        <w:t>FFPs are foodstuffs that are nutritious and safe but have lost their value for human consumption because of production errors, surpluses or logistical constraints. They are rich in carbohydrates, free sugars and, in some cases, fats, and they have usually undergone thermal processing that modifies nutrient digestion kinetics (Luciano et al., 2020). A review of insects and FFPs concluded that both can upgrade food waste streams into feed ingredients but that their nutritional, functional, safety and sustainability evaluation remained incomplete (Pinotti et al., 2019). Much of the evidence on FFPs derives from pigs, and poultry data on product quality are limited.</w:t>
      </w:r>
    </w:p>
    <w:p w14:paraId="284F88E9" w14:textId="77777777" w:rsidR="00F35D38" w:rsidRDefault="00000000">
      <w:pPr>
        <w:spacing w:after="160" w:line="360" w:lineRule="auto"/>
        <w:jc w:val="both"/>
      </w:pPr>
      <w:r>
        <w:t>The energy value of bakery meal for broilers increased with age, from about 11.3 MJ/kg dry matter of nitrogen-corrected metabolisable energy in the first week to about 12.2 MJ/kg dry matter in the third week, while its inclusion reduced retention of dry matter, nitrogen and energy in the reference diet (Stefanello et al., 2016). The most directly relevant study of product quality replaced 20% or 40% of a control diet for laying hens with a commercial mixture of bakery, pasta, chocolate and confectionery by-products (Zeni et al., 2026). The 20% inclusion did not affect productive performance or egg quality and reduced the proportion of saturated fatty acids while increasing α-linolenic acid (C18:3n-3) in eggs, without altering the n-6/n-3 ratio. The 40% inclusion reduced egg mass, eggshell weight and shell and yolk colour intensity and increased feed conversion ratio (Zeni et al., 2026). Paler yolks at high inclusion are consistent with the pigment pathway, because bakery and pasta products contain little xanthophyll compared with the maize they replace. The result indicates that energy substitution with FFPs is compatible with egg quality at moderate levels but that pigment supplementation may be needed at higher levels.</w:t>
      </w:r>
    </w:p>
    <w:p w14:paraId="0E442764" w14:textId="77777777" w:rsidR="00F35D38" w:rsidRDefault="00000000">
      <w:pPr>
        <w:spacing w:after="160" w:line="360" w:lineRule="auto"/>
        <w:jc w:val="both"/>
      </w:pPr>
      <w:r>
        <w:t xml:space="preserve">Safety is a specific concern for FFPs because of packaging remnants and microbial load. Selected FFPs intended for animal feeding were microbiologically safe, with limited total viable counts, absence of </w:t>
      </w:r>
      <w:r>
        <w:rPr>
          <w:i/>
          <w:iCs/>
        </w:rPr>
        <w:t>Salmonella</w:t>
      </w:r>
      <w:r>
        <w:t xml:space="preserve"> and packaging remnants below 0.08% by weight (Tretola et al., 2017). This evidence comes from a small number of samples from one processing plant, and its generalisability to other supply chains is uncertain. Recycling of mixed commercial food waste into chicken feed pellets containing 19% protein has also been demonstrated, with environmental credits in 15 of 19 impact categories compared with alternative disposal routes (Siddiqui et al., 2021), but product quality was not measured in birds fed such materials. In the United Kingdom, a consequential life cycle assessment found that converting food waste to pig feed had the best environmental scores in most impact categories compared with anaerobic </w:t>
      </w:r>
      <w:r>
        <w:lastRenderedPageBreak/>
        <w:t>digestion and composting, while noting that such use is largely illegal in the European Union because of disease control concerns (Salemdeeb et al., 2017). The regulatory boundary between legally permitted FFPs and prohibited catering waste is therefore a practical determinant of which by-products can be used.</w:t>
      </w:r>
    </w:p>
    <w:p w14:paraId="67A7EB83" w14:textId="77777777" w:rsidR="00F35D38" w:rsidRDefault="00000000">
      <w:pPr>
        <w:pStyle w:val="Heading2"/>
        <w:keepNext/>
      </w:pPr>
      <w:r>
        <w:t>5.2 Distillers Dried Grains with Solubles</w:t>
      </w:r>
    </w:p>
    <w:p w14:paraId="3002E5AB" w14:textId="77777777" w:rsidR="00F35D38" w:rsidRDefault="00000000">
      <w:pPr>
        <w:spacing w:after="160" w:line="360" w:lineRule="auto"/>
        <w:jc w:val="both"/>
      </w:pPr>
      <w:r>
        <w:t>DDGS is the most extensively studied cereal by-product in poultry and provides a useful benchmark for other by-products, because its effects on product quality have been examined across a wide range of inclusion levels. In broilers, 8% DDGS produced breast and thigh meat of high quality with minimal differences from controls in colour, ultimate pH, cooking loss and shear force, although linoleic acid and total polyunsaturated fatty acids in thigh meat increased (Corzo et al., 2009). In a dose–response study from 0% to 24%, breast meat quality and consumer acceptability were maintained at all levels, but linoleic and polyunsaturated fatty acids increased linearly and thiobarbituric acid reactive substances in thigh meat were higher at 18% and 24% after 5 days of storage (Schilling et al., 2010). These results support a threshold at which the unsaturation introduced by DDGS begins to compromise oxidative stability.</w:t>
      </w:r>
    </w:p>
    <w:p w14:paraId="7A31AC3B" w14:textId="77777777" w:rsidR="00F35D38" w:rsidRDefault="00000000">
      <w:pPr>
        <w:spacing w:after="160" w:line="360" w:lineRule="auto"/>
        <w:jc w:val="both"/>
      </w:pPr>
      <w:r>
        <w:t>In laying hens, DDGS consistently deepens yolk colour. Feeding 20% DDGS for increasing durations increased yolk colour and yolk lutein and zeaxanthin concentrations linearly without adverse effects on productive performance (Shin et al., 2016). Diets with 10% or 20% DDGS increased yolk colour and eggshell thickness and increased the proportion of unsaturated fatty acids in yolk, whereas 20% impaired feed conversion, and vitamin E supplementation improved egg production and yolk oxidative indices (Jiang et al., 2013). Wheat DDGS at 300 g/kg improved Haugh units, eggshell strength and yolk colour intensity but reduced feed intake, egg number, egg weight and egg mass over the long term (Whiting et al., 2019). In laying ducks, corn DDGS replaced soybean meal at up to 18% without affecting laying performance or egg quality and increased yolk linoleic and α-linolenic acids (Ruan et al., 2018).</w:t>
      </w:r>
    </w:p>
    <w:p w14:paraId="5EA94ED7" w14:textId="77777777" w:rsidR="00F35D38" w:rsidRDefault="00000000">
      <w:pPr>
        <w:spacing w:after="160" w:line="360" w:lineRule="auto"/>
        <w:jc w:val="both"/>
      </w:pPr>
      <w:r>
        <w:t>Mycotoxin contamination adds a safety dimension that interacts with quality. Increasing inclusion of DDGS naturally contaminated with deoxynivalenol linearly decreased broiler weight gain, feed efficiency, relative breast weight and intestinal barrier integrity, and the authors proposed limiting such DDGS to less than 5% of the diet (J. H. Kim et al., 2021). The contrast between this study and the benign findings with uncontaminated DDGS shows that the quality consequences of a by-product can be determined as much by its contaminant load as by its nutrient composition.</w:t>
      </w:r>
    </w:p>
    <w:p w14:paraId="20426E3E" w14:textId="77777777" w:rsidR="00F35D38" w:rsidRDefault="00000000">
      <w:pPr>
        <w:pStyle w:val="Heading2"/>
        <w:keepNext/>
      </w:pPr>
      <w:r>
        <w:lastRenderedPageBreak/>
        <w:t>5.3 Fruit and Vegetable Pomaces and Other Polyphenol-Rich Residues</w:t>
      </w:r>
    </w:p>
    <w:p w14:paraId="2F8BF5B9" w14:textId="77777777" w:rsidR="00F35D38" w:rsidRDefault="00000000">
      <w:pPr>
        <w:spacing w:after="160" w:line="360" w:lineRule="auto"/>
        <w:jc w:val="both"/>
      </w:pPr>
      <w:r>
        <w:t>Grape pomace (</w:t>
      </w:r>
      <w:r>
        <w:rPr>
          <w:i/>
          <w:iCs/>
        </w:rPr>
        <w:t>Vitis vinifera</w:t>
      </w:r>
      <w:r>
        <w:t>) is the most studied fruit by-product in poultry. Broilers fed grape pomace at 5 to 30 g/kg showed no impairment of growth or amino acid digestibility, and lipid oxidation in breast and thigh meat declined linearly with increasing pomace after 4 and 7 days of refrigerated storage, although vitamin E was in some cases more effective (Goñi et al., 2007). A grape pomace concentrate at up to 60 g/kg produced oxidative stability in breast meat equivalent to that obtained with 200 mg/kg α-tocopheryl acetate (Brenes et al., 2008) and inhibited lipid oxidation in chilled and long-term frozen chicken patties (Sáyago-Ayerdi et al., 2009). Lower inclusion, 5 to 10 g/kg, linearly reduced thiobarbituric acid reactive substances in stored breast meat but also reduced meat redness (Aditya et al., 2018), and 2.5% grape pomace improved gut morphology without affecting the incidence of white striping or wooden breast (Erinle et al., 2022). The evidence for an antioxidant effect on meat is thus consistent across independent studies and inclusion levels, which makes it one of the better-supported quality benefits of any alternative ingredient.</w:t>
      </w:r>
    </w:p>
    <w:p w14:paraId="275E92B3" w14:textId="77777777" w:rsidR="00F35D38" w:rsidRDefault="00000000">
      <w:pPr>
        <w:spacing w:after="160" w:line="360" w:lineRule="auto"/>
        <w:jc w:val="both"/>
      </w:pPr>
      <w:r>
        <w:t>In laying hens, grape pomace at 30 or 60 g/kg increased yolk colour score and Haugh units, lowered average egg weight and, at 60 g/kg, increased yolk polyunsaturated fatty acids from 25.7% to 28.9% while lowering yolk malondialdehyde in stored eggs (Romero et al., 2022). Grape pomace at 50 g/kg enhanced Haugh units and yolk colour and increased yolk gallic acid content but reduced shell thickness without affecting breaking strength (Herranz et al., 2024). In heat-stressed hens at the end of lay, grape pomace flour at 1% to 3% increased yolk antioxidant capacity and reduced yolk lipid peroxidation in fresh and stored eggs (Reis et al., 2019). These findings are directionally consistent, but the reduced egg weight and thinner shells observed in some studies indicate that the antioxidant benefit may carry a cost to physical egg quality at higher inclusion levels.</w:t>
      </w:r>
    </w:p>
    <w:p w14:paraId="722EA45B" w14:textId="77777777" w:rsidR="00F35D38" w:rsidRDefault="00000000">
      <w:pPr>
        <w:spacing w:after="160" w:line="360" w:lineRule="auto"/>
        <w:jc w:val="both"/>
      </w:pPr>
      <w:r>
        <w:t>Other residues show similar mechanisms with fewer confirmatory studies. Dried tomato pomace at 5% of the diet, supplying about 708 mg lycopene/kg, improved antioxidant status and alleviated the effects of heat stress in broilers (Hosseini-Vashan et al., 2016), and tomato pomace at up to 12% increased lycopene deposition in the yolks of Japanese quail (</w:t>
      </w:r>
      <w:r>
        <w:rPr>
          <w:i/>
          <w:iCs/>
        </w:rPr>
        <w:t>Coturnix japonica</w:t>
      </w:r>
      <w:r>
        <w:t xml:space="preserve">) breeders (Reda et al., 2022). Citrus pulp at 10% reduced daily weight gain by 26% but increased the polyunsaturated fatty acid content of meat and the ratio of polyunsaturated to saturated fatty acids (Mourão et al., 2008), which illustrates how fibre-rich by-products can improve lipid composition while impairing growth. Purified citrus flavonoids improved yolk colour and yolk oxidative stability in eggs stored for up to 120 days (Goliomytis et al., 2019), </w:t>
      </w:r>
      <w:r>
        <w:lastRenderedPageBreak/>
        <w:t>supporting the view that the polyphenol fraction rather than the fibre matrix underlies the oxidative benefits. Fractions of olive mill wastewater lowered protein oxidation and lipid peroxidation in broiler plasma and tissues, including muscle (Gerasopoulos et al., 2015), and an olive pomace extract improved broiler growth, probably through anti-inflammatory effects (Herrero-Encinas et al., 2020). Most of these studies were conducted at single sites with short feeding periods, and several used extracts rather than whole by-products, which limits inference about the practical value of the crude residues.</w:t>
      </w:r>
    </w:p>
    <w:p w14:paraId="02643445" w14:textId="77777777" w:rsidR="00F35D38" w:rsidRDefault="00000000">
      <w:pPr>
        <w:pStyle w:val="Heading2"/>
        <w:keepNext/>
      </w:pPr>
      <w:r>
        <w:t>5.4 Synthesis of By-Product Evidence</w:t>
      </w:r>
    </w:p>
    <w:p w14:paraId="5935DC42" w14:textId="77777777" w:rsidR="00F35D38" w:rsidRDefault="00000000">
      <w:pPr>
        <w:spacing w:after="160" w:line="360" w:lineRule="auto"/>
        <w:jc w:val="both"/>
      </w:pPr>
      <w:r>
        <w:t>Table 3 summarises the evidence for food by-products and identifies the constraints that limit generalisation. The table shows a clear division. The antioxidant benefits of polyphenol-rich pomaces for meat and eggs, and the yolk-pigmenting effect of maize DDGS, are replicated and mechanistically coherent. The effects of FFPs on product quality rest on very few poultry studies, and the benefits of most other residues are supported by single trials. The principal risks, namely pigment dilution at high FFP inclusion, oxidative susceptibility at high DDGS inclusion and mycotoxin contamination, are also clearly identifiable and manageable through formulation and monitoring.</w:t>
      </w:r>
    </w:p>
    <w:p w14:paraId="024FBBBB" w14:textId="77777777" w:rsidR="00F35D38" w:rsidRDefault="00000000">
      <w:pPr>
        <w:keepNext/>
        <w:spacing w:before="240" w:after="120" w:line="276" w:lineRule="auto"/>
      </w:pPr>
      <w:r>
        <w:rPr>
          <w:b/>
          <w:bCs/>
          <w:sz w:val="22"/>
          <w:szCs w:val="22"/>
        </w:rPr>
        <w:t xml:space="preserve">Table 3. </w:t>
      </w:r>
      <w:r>
        <w:rPr>
          <w:sz w:val="22"/>
          <w:szCs w:val="22"/>
        </w:rPr>
        <w:t>Representative evidence on the effects of food by-products on poultry meat and egg quality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500"/>
        <w:gridCol w:w="2400"/>
        <w:gridCol w:w="1826"/>
        <w:gridCol w:w="1600"/>
      </w:tblGrid>
      <w:tr w:rsidR="00F35D38" w14:paraId="14AF3D2D" w14:textId="77777777">
        <w:trPr>
          <w:tblHeader/>
        </w:trPr>
        <w:tc>
          <w:tcPr>
            <w:tcW w:w="17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47E1A0B1" w14:textId="77777777" w:rsidR="00F35D38" w:rsidRDefault="00000000">
            <w:r>
              <w:rPr>
                <w:b/>
                <w:bCs/>
                <w:sz w:val="18"/>
                <w:szCs w:val="18"/>
              </w:rPr>
              <w:t>By-product</w:t>
            </w:r>
          </w:p>
        </w:tc>
        <w:tc>
          <w:tcPr>
            <w:tcW w:w="15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35DE8324" w14:textId="77777777" w:rsidR="00F35D38" w:rsidRDefault="00000000">
            <w:r>
              <w:rPr>
                <w:b/>
                <w:bCs/>
                <w:sz w:val="18"/>
                <w:szCs w:val="18"/>
              </w:rPr>
              <w:t>Species and inclusion</w:t>
            </w:r>
          </w:p>
        </w:tc>
        <w:tc>
          <w:tcPr>
            <w:tcW w:w="24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3459C895" w14:textId="77777777" w:rsidR="00F35D38" w:rsidRDefault="00000000">
            <w:r>
              <w:rPr>
                <w:b/>
                <w:bCs/>
                <w:sz w:val="18"/>
                <w:szCs w:val="18"/>
              </w:rPr>
              <w:t>Principal quality findings</w:t>
            </w:r>
          </w:p>
        </w:tc>
        <w:tc>
          <w:tcPr>
            <w:tcW w:w="1826"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7370C10F" w14:textId="77777777" w:rsidR="00F35D38" w:rsidRDefault="00000000">
            <w:r>
              <w:rPr>
                <w:b/>
                <w:bCs/>
                <w:sz w:val="18"/>
                <w:szCs w:val="18"/>
              </w:rPr>
              <w:t>Interpretation and limitations</w:t>
            </w:r>
          </w:p>
        </w:tc>
        <w:tc>
          <w:tcPr>
            <w:tcW w:w="16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47AB60D9" w14:textId="77777777" w:rsidR="00F35D38" w:rsidRDefault="00000000">
            <w:r>
              <w:rPr>
                <w:b/>
                <w:bCs/>
                <w:sz w:val="18"/>
                <w:szCs w:val="18"/>
              </w:rPr>
              <w:t>Supporting references</w:t>
            </w:r>
          </w:p>
        </w:tc>
      </w:tr>
      <w:tr w:rsidR="00F35D38" w14:paraId="1598E3F5"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1CAA0BF" w14:textId="77777777" w:rsidR="00F35D38" w:rsidRDefault="00000000">
            <w:r>
              <w:rPr>
                <w:sz w:val="18"/>
                <w:szCs w:val="18"/>
              </w:rPr>
              <w:t>Former food products (bakery, pasta, confectionery)</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585781B" w14:textId="77777777" w:rsidR="00F35D38" w:rsidRDefault="00000000">
            <w:r>
              <w:rPr>
                <w:sz w:val="18"/>
                <w:szCs w:val="18"/>
              </w:rPr>
              <w:t>Laying hens; 20% or 40% replacement of the control diet</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C5D90E8" w14:textId="77777777" w:rsidR="00F35D38" w:rsidRDefault="00000000">
            <w:r>
              <w:rPr>
                <w:sz w:val="18"/>
                <w:szCs w:val="18"/>
              </w:rPr>
              <w:t>No effect at 20% and lower egg SFA; at 40%, lower egg mass, shell weight and shell and yolk colour intensity</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C8CD9BD" w14:textId="77777777" w:rsidR="00F35D38" w:rsidRDefault="00000000">
            <w:r>
              <w:rPr>
                <w:sz w:val="18"/>
                <w:szCs w:val="18"/>
              </w:rPr>
              <w:t>Few poultry studies; pigment dilution at high inclusion; packaging remnants require control</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28A101C" w14:textId="77777777" w:rsidR="00F35D38" w:rsidRDefault="00000000">
            <w:r>
              <w:rPr>
                <w:sz w:val="18"/>
                <w:szCs w:val="18"/>
              </w:rPr>
              <w:t>Tretola et al. (2017); Zeni et al. (2026)</w:t>
            </w:r>
          </w:p>
        </w:tc>
      </w:tr>
      <w:tr w:rsidR="00F35D38" w14:paraId="22A984EA"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56DE30E" w14:textId="77777777" w:rsidR="00F35D38" w:rsidRDefault="00000000">
            <w:r>
              <w:rPr>
                <w:sz w:val="18"/>
                <w:szCs w:val="18"/>
              </w:rPr>
              <w:t>Bakery meal</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3AC5AA5" w14:textId="77777777" w:rsidR="00F35D38" w:rsidRDefault="00000000">
            <w:r>
              <w:rPr>
                <w:sz w:val="18"/>
                <w:szCs w:val="18"/>
              </w:rPr>
              <w:t>Broilers; 100 or 200 g/kg</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61E1528" w14:textId="77777777" w:rsidR="00F35D38" w:rsidRDefault="00000000">
            <w:r>
              <w:rPr>
                <w:sz w:val="18"/>
                <w:szCs w:val="18"/>
              </w:rPr>
              <w:t>Nitrogen-corrected metabolisable energy increased with age; retention of dry matter, nitrogen and energy decreased</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B1E4F43" w14:textId="77777777" w:rsidR="00F35D38" w:rsidRDefault="00000000">
            <w:r>
              <w:rPr>
                <w:sz w:val="18"/>
                <w:szCs w:val="18"/>
              </w:rPr>
              <w:t>Energy value only; no product quality data</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4D38BDD" w14:textId="77777777" w:rsidR="00F35D38" w:rsidRDefault="00000000">
            <w:r>
              <w:rPr>
                <w:sz w:val="18"/>
                <w:szCs w:val="18"/>
              </w:rPr>
              <w:t>Stefanello et al. (2016)</w:t>
            </w:r>
          </w:p>
        </w:tc>
      </w:tr>
      <w:tr w:rsidR="00F35D38" w14:paraId="19B6A6AA"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C5CC080" w14:textId="77777777" w:rsidR="00F35D38" w:rsidRDefault="00000000">
            <w:r>
              <w:rPr>
                <w:sz w:val="18"/>
                <w:szCs w:val="18"/>
              </w:rPr>
              <w:t>Corn DDGS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D51D0E1" w14:textId="77777777" w:rsidR="00F35D38" w:rsidRDefault="00000000">
            <w:r>
              <w:rPr>
                <w:sz w:val="18"/>
                <w:szCs w:val="18"/>
              </w:rPr>
              <w:t>Broilers; 0% to 24%</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6C73488" w14:textId="77777777" w:rsidR="00F35D38" w:rsidRDefault="00000000">
            <w:r>
              <w:rPr>
                <w:sz w:val="18"/>
                <w:szCs w:val="18"/>
              </w:rPr>
              <w:t>Meat quality and consumer acceptability maintained; linoleic acid and PUFA increased; thigh TBARS higher at 18% and 24%</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3373BB8" w14:textId="77777777" w:rsidR="00F35D38" w:rsidRDefault="00000000">
            <w:r>
              <w:rPr>
                <w:sz w:val="18"/>
                <w:szCs w:val="18"/>
              </w:rPr>
              <w:t>Oxidative susceptibility rises with inclusion</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8FAD47E" w14:textId="77777777" w:rsidR="00F35D38" w:rsidRDefault="00000000">
            <w:r>
              <w:rPr>
                <w:sz w:val="18"/>
                <w:szCs w:val="18"/>
              </w:rPr>
              <w:t>Corzo et al. (2009); Schilling et al. (2010)</w:t>
            </w:r>
          </w:p>
        </w:tc>
      </w:tr>
      <w:tr w:rsidR="00F35D38" w14:paraId="38EE5B25"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F2486C7" w14:textId="77777777" w:rsidR="00F35D38" w:rsidRDefault="00000000">
            <w:r>
              <w:rPr>
                <w:sz w:val="18"/>
                <w:szCs w:val="18"/>
              </w:rPr>
              <w:t>Corn DDGS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7532A8E" w14:textId="77777777" w:rsidR="00F35D38" w:rsidRDefault="00000000">
            <w:r>
              <w:rPr>
                <w:sz w:val="18"/>
                <w:szCs w:val="18"/>
              </w:rPr>
              <w:t>Laying hens; 10% to 20%</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C944E26" w14:textId="77777777" w:rsidR="00F35D38" w:rsidRDefault="00000000">
            <w:r>
              <w:rPr>
                <w:sz w:val="18"/>
                <w:szCs w:val="18"/>
              </w:rPr>
              <w:t>Deeper yolk colour with more lutein and zeaxanthin; unsaturated yolk fatty acids increased; feed conversion impaired at 20% in one study</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086C301" w14:textId="77777777" w:rsidR="00F35D38" w:rsidRDefault="00000000">
            <w:r>
              <w:rPr>
                <w:sz w:val="18"/>
                <w:szCs w:val="18"/>
              </w:rPr>
              <w:t>Pigmenting effect replicated; vitamin E interaction</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CF39D82" w14:textId="77777777" w:rsidR="00F35D38" w:rsidRDefault="00000000">
            <w:r>
              <w:rPr>
                <w:sz w:val="18"/>
                <w:szCs w:val="18"/>
              </w:rPr>
              <w:t>Jiang et al. (2013); Shin et al. (2016)</w:t>
            </w:r>
          </w:p>
        </w:tc>
      </w:tr>
      <w:tr w:rsidR="00F35D38" w14:paraId="5751BE91"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B2B745B" w14:textId="77777777" w:rsidR="00F35D38" w:rsidRDefault="00000000">
            <w:r>
              <w:rPr>
                <w:sz w:val="18"/>
                <w:szCs w:val="18"/>
              </w:rPr>
              <w:t>Wheat DDGS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D1B9FB3" w14:textId="77777777" w:rsidR="00F35D38" w:rsidRDefault="00000000">
            <w:r>
              <w:rPr>
                <w:sz w:val="18"/>
                <w:szCs w:val="18"/>
              </w:rPr>
              <w:t>Laying hens; 300 g/kg</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7CA6B4B" w14:textId="77777777" w:rsidR="00F35D38" w:rsidRDefault="00000000">
            <w:r>
              <w:rPr>
                <w:sz w:val="18"/>
                <w:szCs w:val="18"/>
              </w:rPr>
              <w:t>Improved Haugh units, shell strength and yolk colour; reduced egg number, weight and mass</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B831135" w14:textId="77777777" w:rsidR="00F35D38" w:rsidRDefault="00000000">
            <w:r>
              <w:rPr>
                <w:sz w:val="18"/>
                <w:szCs w:val="18"/>
              </w:rPr>
              <w:t>Long-term high inclusion impairs productivity</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E380CD9" w14:textId="77777777" w:rsidR="00F35D38" w:rsidRDefault="00000000">
            <w:r>
              <w:rPr>
                <w:sz w:val="18"/>
                <w:szCs w:val="18"/>
              </w:rPr>
              <w:t>Whiting et al. (2019)</w:t>
            </w:r>
          </w:p>
        </w:tc>
      </w:tr>
      <w:tr w:rsidR="00F35D38" w14:paraId="29595B5B"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608A36E" w14:textId="77777777" w:rsidR="00F35D38" w:rsidRDefault="00000000">
            <w:r>
              <w:rPr>
                <w:sz w:val="18"/>
                <w:szCs w:val="18"/>
              </w:rPr>
              <w:lastRenderedPageBreak/>
              <w:t>DDGS contaminated with deoxynivalenol</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4729C3C" w14:textId="77777777" w:rsidR="00F35D38" w:rsidRDefault="00000000">
            <w:r>
              <w:rPr>
                <w:sz w:val="18"/>
                <w:szCs w:val="18"/>
              </w:rPr>
              <w:t>Broilers; 0% to 20%</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BE08B93" w14:textId="77777777" w:rsidR="00F35D38" w:rsidRDefault="00000000">
            <w:r>
              <w:rPr>
                <w:sz w:val="18"/>
                <w:szCs w:val="18"/>
              </w:rPr>
              <w:t>Reduced gain, feed efficiency, breast weight and intestinal barrier integrity</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057882D" w14:textId="77777777" w:rsidR="00F35D38" w:rsidRDefault="00000000">
            <w:r>
              <w:rPr>
                <w:sz w:val="18"/>
                <w:szCs w:val="18"/>
              </w:rPr>
              <w:t>Contaminant load determines safe inclusion</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9101743" w14:textId="77777777" w:rsidR="00F35D38" w:rsidRDefault="00000000">
            <w:r>
              <w:rPr>
                <w:sz w:val="18"/>
                <w:szCs w:val="18"/>
              </w:rPr>
              <w:t>J. H. Kim et al. (2021)</w:t>
            </w:r>
          </w:p>
        </w:tc>
      </w:tr>
      <w:tr w:rsidR="00F35D38" w14:paraId="7A42ADAE"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41268C1" w14:textId="77777777" w:rsidR="00F35D38" w:rsidRDefault="00000000">
            <w:r>
              <w:rPr>
                <w:sz w:val="18"/>
                <w:szCs w:val="18"/>
              </w:rPr>
              <w:t>Grape pomace or concentrate</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149A4E2" w14:textId="77777777" w:rsidR="00F35D38" w:rsidRDefault="00000000">
            <w:r>
              <w:rPr>
                <w:sz w:val="18"/>
                <w:szCs w:val="18"/>
              </w:rPr>
              <w:t>Broilers; 5 to 60 g/kg</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14733BC" w14:textId="77777777" w:rsidR="00F35D38" w:rsidRDefault="00000000">
            <w:r>
              <w:rPr>
                <w:sz w:val="18"/>
                <w:szCs w:val="18"/>
              </w:rPr>
              <w:t>Lower lipid oxidation in stored breast and thigh meat and patties; antioxidant effect comparable to vitamin E; redness reduced at low inclusion in one study</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398B7FE" w14:textId="77777777" w:rsidR="00F35D38" w:rsidRDefault="00000000">
            <w:r>
              <w:rPr>
                <w:sz w:val="18"/>
                <w:szCs w:val="18"/>
              </w:rPr>
              <w:t>Consistent across independent studies</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4D77F7D" w14:textId="77777777" w:rsidR="00F35D38" w:rsidRDefault="00000000">
            <w:r>
              <w:rPr>
                <w:sz w:val="18"/>
                <w:szCs w:val="18"/>
              </w:rPr>
              <w:t>Aditya et al. (2018); Brenes et al. (2008); Goñi et al. (2007); Sáyago-Ayerdi et al. (2009)</w:t>
            </w:r>
          </w:p>
        </w:tc>
      </w:tr>
      <w:tr w:rsidR="00F35D38" w14:paraId="4ACA584A"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B0DF328" w14:textId="77777777" w:rsidR="00F35D38" w:rsidRDefault="00000000">
            <w:r>
              <w:rPr>
                <w:sz w:val="18"/>
                <w:szCs w:val="18"/>
              </w:rPr>
              <w:t>Grape pomace</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136249E" w14:textId="77777777" w:rsidR="00F35D38" w:rsidRDefault="00000000">
            <w:r>
              <w:rPr>
                <w:sz w:val="18"/>
                <w:szCs w:val="18"/>
              </w:rPr>
              <w:t>Laying hens; 1% to 6%</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5278834" w14:textId="77777777" w:rsidR="00F35D38" w:rsidRDefault="00000000">
            <w:r>
              <w:rPr>
                <w:sz w:val="18"/>
                <w:szCs w:val="18"/>
              </w:rPr>
              <w:t>Higher yolk colour, Haugh units, yolk antioxidant capacity and PUFA; lower egg weight and thinner shells in some studies</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8A125AE" w14:textId="77777777" w:rsidR="00F35D38" w:rsidRDefault="00000000">
            <w:r>
              <w:rPr>
                <w:sz w:val="18"/>
                <w:szCs w:val="18"/>
              </w:rPr>
              <w:t>Physical quality trade-offs at higher inclusion</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92F688B" w14:textId="77777777" w:rsidR="00F35D38" w:rsidRDefault="00000000">
            <w:r>
              <w:rPr>
                <w:sz w:val="18"/>
                <w:szCs w:val="18"/>
              </w:rPr>
              <w:t>Herranz et al. (2024); Reis et al. (2019); Romero et al. (2022)</w:t>
            </w:r>
          </w:p>
        </w:tc>
      </w:tr>
      <w:tr w:rsidR="00F35D38" w14:paraId="30EB78B5"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FA9E6C6" w14:textId="77777777" w:rsidR="00F35D38" w:rsidRDefault="00000000">
            <w:r>
              <w:rPr>
                <w:sz w:val="18"/>
                <w:szCs w:val="18"/>
              </w:rPr>
              <w:t>Tomato pomace</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407163E" w14:textId="77777777" w:rsidR="00F35D38" w:rsidRDefault="00000000">
            <w:r>
              <w:rPr>
                <w:sz w:val="18"/>
                <w:szCs w:val="18"/>
              </w:rPr>
              <w:t>Broilers 3% to 5%; quail breeders 3% to 12%</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EED19F8" w14:textId="77777777" w:rsidR="00F35D38" w:rsidRDefault="00000000">
            <w:r>
              <w:rPr>
                <w:sz w:val="18"/>
                <w:szCs w:val="18"/>
              </w:rPr>
              <w:t>Improved antioxidant status under heat stress; lycopene deposited in yolk</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90A29F1" w14:textId="77777777" w:rsidR="00F35D38" w:rsidRDefault="00000000">
            <w:r>
              <w:rPr>
                <w:sz w:val="18"/>
                <w:szCs w:val="18"/>
              </w:rPr>
              <w:t>Few studies; lycopene content varies by batch</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5F7DD24" w14:textId="77777777" w:rsidR="00F35D38" w:rsidRDefault="00000000">
            <w:r>
              <w:rPr>
                <w:sz w:val="18"/>
                <w:szCs w:val="18"/>
              </w:rPr>
              <w:t>Hosseini-Vashan et al. (2016); Reda et al. (2022)</w:t>
            </w:r>
          </w:p>
        </w:tc>
      </w:tr>
      <w:tr w:rsidR="00F35D38" w14:paraId="18E4DED8"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4828E4C" w14:textId="77777777" w:rsidR="00F35D38" w:rsidRDefault="00000000">
            <w:r>
              <w:rPr>
                <w:sz w:val="18"/>
                <w:szCs w:val="18"/>
              </w:rPr>
              <w:t>Citrus pulp</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F99CB95" w14:textId="77777777" w:rsidR="00F35D38" w:rsidRDefault="00000000">
            <w:r>
              <w:rPr>
                <w:sz w:val="18"/>
                <w:szCs w:val="18"/>
              </w:rPr>
              <w:t>Broilers; 5% to 10%</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A23E207" w14:textId="77777777" w:rsidR="00F35D38" w:rsidRDefault="00000000">
            <w:r>
              <w:rPr>
                <w:sz w:val="18"/>
                <w:szCs w:val="18"/>
              </w:rPr>
              <w:t>Weight gain reduced by 26% at 10%; higher meat PUFA and PUFA to SFA ratio</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DA30AA7" w14:textId="77777777" w:rsidR="00F35D38" w:rsidRDefault="00000000">
            <w:r>
              <w:rPr>
                <w:sz w:val="18"/>
                <w:szCs w:val="18"/>
              </w:rPr>
              <w:t>Fibre limits inclusion</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2DC4F8E" w14:textId="77777777" w:rsidR="00F35D38" w:rsidRDefault="00000000">
            <w:r>
              <w:rPr>
                <w:sz w:val="18"/>
                <w:szCs w:val="18"/>
              </w:rPr>
              <w:t>Mourão et al. (2008)</w:t>
            </w:r>
          </w:p>
        </w:tc>
      </w:tr>
    </w:tbl>
    <w:p w14:paraId="1F45B94C" w14:textId="77777777" w:rsidR="00F35D38" w:rsidRDefault="00000000">
      <w:pPr>
        <w:spacing w:before="80" w:after="280"/>
      </w:pPr>
      <w:r>
        <w:rPr>
          <w:i/>
          <w:iCs/>
          <w:sz w:val="18"/>
          <w:szCs w:val="18"/>
        </w:rPr>
        <w:t xml:space="preserve">Note. </w:t>
      </w:r>
      <w:r>
        <w:rPr>
          <w:sz w:val="18"/>
          <w:szCs w:val="18"/>
        </w:rPr>
        <w:t>DDGS = distillers dried grains with solubles; PUFA = polyunsaturated fatty acids; SFA = saturated fatty acids; TBARS = thiobarbituric acid reactive substances. Inclusion levels are those tested in the cited studies. The table is representative rather than exhaustive.</w:t>
      </w:r>
    </w:p>
    <w:p w14:paraId="50E24E42" w14:textId="77777777" w:rsidR="00F35D38" w:rsidRDefault="00000000">
      <w:pPr>
        <w:pStyle w:val="Heading1"/>
        <w:keepNext/>
      </w:pPr>
      <w:r>
        <w:t>6. Novel Protein Sources</w:t>
      </w:r>
    </w:p>
    <w:p w14:paraId="14E115EB" w14:textId="77777777" w:rsidR="00F35D38" w:rsidRDefault="00000000">
      <w:pPr>
        <w:spacing w:after="160" w:line="360" w:lineRule="auto"/>
        <w:jc w:val="both"/>
      </w:pPr>
      <w:r>
        <w:t>Novel protein sources comprise organisms cultivated specifically for feed or food rather than recovered from residues. Their appeal lies in high protein content, independence from arable land in some production systems and, for microalgae, the presence of pigments and long-chain n-3 fatty acids that can add value to meat and eggs. Their limitations concern digestibility, cost and, for some sources, variable composition.</w:t>
      </w:r>
    </w:p>
    <w:p w14:paraId="1A1286FB" w14:textId="77777777" w:rsidR="00F35D38" w:rsidRDefault="00000000">
      <w:pPr>
        <w:pStyle w:val="Heading2"/>
        <w:keepNext/>
      </w:pPr>
      <w:r>
        <w:t>6.1 Microalgae as Protein Sources and Their Effects on Meat Quality</w:t>
      </w:r>
    </w:p>
    <w:p w14:paraId="53D0FDE9" w14:textId="77777777" w:rsidR="00F35D38" w:rsidRDefault="00000000">
      <w:pPr>
        <w:spacing w:after="160" w:line="360" w:lineRule="auto"/>
        <w:jc w:val="both"/>
      </w:pPr>
      <w:r>
        <w:t xml:space="preserve">Spirulina has been evaluated both as a supplement and as a protein source. As an ingredient, it contained about 515 g/kg crude protein and supplied 13.48 MJ/kg dry matter of apparent metabolisable energy, with ileal amino acid digestibility coefficients of about 0.80 (Tavernari et al., 2018). The response of meat quality depends strongly on inclusion level. Supplementation at 0.25% to 1.0% improved growth, antioxidant enzyme activity and nutrient digestibility and reduced 7-day drip loss of breast meat without affecting other meat quality traits (J. H. Park et al., 2018). At higher levels, spirulina colours meat. Early work showed that 40 and 80 g/kg increased the yellowness of all muscles examined, with yellowness correlated with muscle zeaxanthin content, and that redness peaked at 40 g/kg (Toyomizu et al., 2001). Replacing 50% of soy protein with spirulina produced a dark reddish-yellow meat (Altmann et </w:t>
      </w:r>
      <w:r>
        <w:lastRenderedPageBreak/>
        <w:t>al., 2018), and substitution of soybean meal with spirulina in a later study produced redder and more yellow meat with slightly increased umami and chicken flavour but higher lipid oxidation in a highly oxygenated package (Altmann et al., 2020).</w:t>
      </w:r>
    </w:p>
    <w:p w14:paraId="13A9AC5D" w14:textId="77777777" w:rsidR="00F35D38" w:rsidRDefault="00000000">
      <w:pPr>
        <w:spacing w:after="160" w:line="360" w:lineRule="auto"/>
        <w:jc w:val="both"/>
      </w:pPr>
      <w:r>
        <w:t xml:space="preserve">At 15% of the diet, spirulina reduced weight gain and feed efficiency, increased digesta viscosity, and increased meat yellowness, total carotenoids and saturated fatty acids while decreasing n-3 polyunsaturated fatty acids and α-tocopherol (Pestana et al., 2020). </w:t>
      </w:r>
      <w:r>
        <w:rPr>
          <w:i/>
          <w:iCs/>
        </w:rPr>
        <w:t>C. vulgaris</w:t>
      </w:r>
      <w:r>
        <w:t xml:space="preserve"> at 10% did not affect growth but more than doubled digesta viscosity, increased tenderness, yellowness and total carotenoids in meat, had only minor effects on fatty acids and did not protect meat against lipid oxidation (Alfaia et al., 2021). Carbohydrate-active enzymes intended to disrupt algal cell walls did not improve performance in either study, although lysozyme successfully degraded the spirulina cell wall (Alfaia et al., 2021; Pestana et al., 2020). The evidence therefore shows that microalgae used as bulk protein sources change meat colour predictably, which may or may not be desirable depending on market preferences, and that their digestibility limits high inclusion. The claim that spirulina improves meat quality holds mainly for low supplementary doses, where its effects are more likely to reflect bioactive compounds than protein replacement (El-Shall et al., 2023; J. H. Park et al., 2018).</w:t>
      </w:r>
    </w:p>
    <w:p w14:paraId="6F4621A8" w14:textId="77777777" w:rsidR="00F35D38" w:rsidRDefault="00000000">
      <w:pPr>
        <w:spacing w:after="160" w:line="360" w:lineRule="auto"/>
        <w:jc w:val="both"/>
      </w:pPr>
      <w:r>
        <w:t xml:space="preserve">DHA-rich heterotrophic microalgae are used at low inclusion to enrich meat rather than to supply protein. Broilers fed 1% </w:t>
      </w:r>
      <w:r>
        <w:rPr>
          <w:i/>
          <w:iCs/>
        </w:rPr>
        <w:t>Aurantiochytrium limacinum</w:t>
      </w:r>
      <w:r>
        <w:t xml:space="preserve"> biomass from 21 to 42 days of age deposited 42 and 46 mg of DHA per 100 g of fresh breast and thigh meat respectively, with increased EPA and a reduced n-6/n-3 ratio (Keegan et al., 2019). Spent hens fed </w:t>
      </w:r>
      <w:r>
        <w:rPr>
          <w:i/>
          <w:iCs/>
        </w:rPr>
        <w:t>Aurantiochytrium</w:t>
      </w:r>
      <w:r>
        <w:t xml:space="preserve"> sp. at 0.5% to 2.0% showed dose-dependent enrichment of long-chain n-3 fatty acids in breast and thigh meat, with n-6/n-3 ratios between 1.87 and 5.27 and no changes in tenderness or colour, but lipid oxidation increased in cooked and refrigerated meat (Liu et al., 2020). The nutritional gain is therefore accompanied by greater oxidative susceptibility, which calls for antioxidant protection when enriched meat is processed or stored.</w:t>
      </w:r>
    </w:p>
    <w:p w14:paraId="70861ADF" w14:textId="77777777" w:rsidR="00F35D38" w:rsidRDefault="00000000">
      <w:pPr>
        <w:pStyle w:val="Heading2"/>
        <w:keepNext/>
      </w:pPr>
      <w:r>
        <w:t>6.2 Microalgae and Egg Quality</w:t>
      </w:r>
    </w:p>
    <w:p w14:paraId="63C1CC21" w14:textId="77777777" w:rsidR="00F35D38" w:rsidRDefault="00000000">
      <w:pPr>
        <w:spacing w:after="160" w:line="360" w:lineRule="auto"/>
        <w:jc w:val="both"/>
      </w:pPr>
      <w:r>
        <w:t xml:space="preserve">Microalgae are the most effective of the reviewed ingredients for enriching eggs with long-chain n-3 fatty acids. Supplementing laying hens with </w:t>
      </w:r>
      <w:r>
        <w:rPr>
          <w:i/>
          <w:iCs/>
        </w:rPr>
        <w:t>Phaeodactylum tricornutum</w:t>
      </w:r>
      <w:r>
        <w:t xml:space="preserve">, </w:t>
      </w:r>
      <w:r>
        <w:rPr>
          <w:i/>
          <w:iCs/>
        </w:rPr>
        <w:t>Nannochloropsis oculata</w:t>
      </w:r>
      <w:r>
        <w:t xml:space="preserve">, </w:t>
      </w:r>
      <w:r>
        <w:rPr>
          <w:i/>
          <w:iCs/>
        </w:rPr>
        <w:t>Isochrysis galbana</w:t>
      </w:r>
      <w:r>
        <w:t xml:space="preserve"> or </w:t>
      </w:r>
      <w:r>
        <w:rPr>
          <w:i/>
          <w:iCs/>
        </w:rPr>
        <w:t>Chlorella fusca</w:t>
      </w:r>
      <w:r>
        <w:t xml:space="preserve"> increased yolk n-3 long-chain polyunsaturated fatty acids, mainly DHA, except with </w:t>
      </w:r>
      <w:r>
        <w:rPr>
          <w:i/>
          <w:iCs/>
        </w:rPr>
        <w:t>C. fusca</w:t>
      </w:r>
      <w:r>
        <w:t xml:space="preserve">, which enriched mainly α-linolenic acid, and yolk colour shifted towards red with the first three species because of carotenoid transfer (Lemahieu et al., 2013). </w:t>
      </w:r>
      <w:r>
        <w:rPr>
          <w:i/>
          <w:iCs/>
        </w:rPr>
        <w:t>Schizochytrium</w:t>
      </w:r>
      <w:r>
        <w:t xml:space="preserve"> powder at 0.5% and 1.0% </w:t>
      </w:r>
      <w:r>
        <w:lastRenderedPageBreak/>
        <w:t xml:space="preserve">increased yolk DHA and reduced the n-6/n-3 ratio (J. H. Park et al., 2015). Dried </w:t>
      </w:r>
      <w:r>
        <w:rPr>
          <w:i/>
          <w:iCs/>
        </w:rPr>
        <w:t>Nannochloropsis limnetica</w:t>
      </w:r>
      <w:r>
        <w:t xml:space="preserve"> at 2% yielded 58.3 mg EPA and 603 mg DHA per 100 g of dry yolk and, at 2% and 3%, increased the rate of lay by about 5% without adverse effects on egg characteristics (Mens et al., 2022). These results are consistent across species and research groups, and they provide the strongest evidence that an alternative ingredient can improve the nutritional value of eggs in a targeted way.</w:t>
      </w:r>
    </w:p>
    <w:p w14:paraId="1CC0F637" w14:textId="77777777" w:rsidR="00F35D38" w:rsidRDefault="00000000">
      <w:pPr>
        <w:spacing w:after="160" w:line="360" w:lineRule="auto"/>
        <w:jc w:val="both"/>
      </w:pPr>
      <w:r>
        <w:t xml:space="preserve">Used as a replacement for soybean meal, </w:t>
      </w:r>
      <w:r>
        <w:rPr>
          <w:i/>
          <w:iCs/>
        </w:rPr>
        <w:t>C. vulgaris</w:t>
      </w:r>
      <w:r>
        <w:t xml:space="preserve"> at 2.5% to 10% did not affect feed intake, feed conversion or egg production but reduced shell thickness and shell index and progressively deepened yolk colour (Madacussengua et al., 2024). The reduction in shell thickness is a recurring finding across several alternative ingredients and deserves specific investigation, because it may reflect altered mineral supply or absorption rather than an effect of the algal protein itself. Yolk pigmentation with </w:t>
      </w:r>
      <w:r>
        <w:rPr>
          <w:i/>
          <w:iCs/>
        </w:rPr>
        <w:t>C. vulgaris</w:t>
      </w:r>
      <w:r>
        <w:t xml:space="preserve"> biomass can be comparable to that obtained with synthetic pigments (Gouveia et al., 1996), which offers a route to replacing synthetic colourants in markets where natural pigmentation is valued.</w:t>
      </w:r>
    </w:p>
    <w:p w14:paraId="31B268DC" w14:textId="77777777" w:rsidR="00F35D38" w:rsidRDefault="00000000">
      <w:pPr>
        <w:pStyle w:val="Heading2"/>
        <w:keepNext/>
      </w:pPr>
      <w:r>
        <w:t>6.3 Single-Cell Proteins</w:t>
      </w:r>
    </w:p>
    <w:p w14:paraId="246D8156" w14:textId="77777777" w:rsidR="00F35D38" w:rsidRDefault="00000000">
      <w:pPr>
        <w:spacing w:after="160" w:line="360" w:lineRule="auto"/>
        <w:jc w:val="both"/>
      </w:pPr>
      <w:r>
        <w:t xml:space="preserve">SCPs derived from bacteria and yeasts are produced on gaseous or lignocellulosic substrates and offer a protein supply that is decoupled from arable land. A bacterial protein meal grown on natural gas contains about 70% crude protein and 10% lipid, predominantly palmitic and palmitoleic acids (Øverland et al., 2011). Feeding this meal at up to 120 g/kg increased saturated fatty acids in broiler thigh meat and tended to decrease polyunsaturated fatty acids, reduced volatile lipid oxidation products during frozen storage and did not affect sensory odour or flavour (Øverland et al., 2011). An SCP from </w:t>
      </w:r>
      <w:r>
        <w:rPr>
          <w:i/>
          <w:iCs/>
        </w:rPr>
        <w:t>Methylococcus</w:t>
      </w:r>
      <w:r>
        <w:t xml:space="preserve"> sp. replacing soybean meal at up to 5% improved growth rate and breast yield, whereas 7.5% and 10% reduced weight gain (Hombegowda et al., 2021). The yeast </w:t>
      </w:r>
      <w:r>
        <w:rPr>
          <w:i/>
          <w:iCs/>
        </w:rPr>
        <w:t>Cyberlindnera jadinii</w:t>
      </w:r>
      <w:r>
        <w:t xml:space="preserve"> grown on lignocellulosic sugars could supply up to 10% of dietary crude protein without impairing growth or digestive function, but higher proportions linearly reduced feed intake and weight gain (Cruz et al., 2020). Product quality data for SCPs are scarce beyond the single sensory and oxidation study, so conclusions about their effects on meat quality rest on limited evidence, and no egg quality data were identified for these ingredients.</w:t>
      </w:r>
    </w:p>
    <w:p w14:paraId="180789AD" w14:textId="77777777" w:rsidR="00F35D38" w:rsidRDefault="00000000">
      <w:pPr>
        <w:pStyle w:val="Heading2"/>
        <w:keepNext/>
      </w:pPr>
      <w:r>
        <w:t>6.4 Duckweed and Seaweed</w:t>
      </w:r>
    </w:p>
    <w:p w14:paraId="7439659F" w14:textId="77777777" w:rsidR="00F35D38" w:rsidRDefault="00000000">
      <w:pPr>
        <w:spacing w:after="160" w:line="360" w:lineRule="auto"/>
        <w:jc w:val="both"/>
      </w:pPr>
      <w:r>
        <w:t xml:space="preserve">Aquatic plants offer local protein sources but with pronounced compositional variability. Three duckweed batches, a mixture of </w:t>
      </w:r>
      <w:r>
        <w:rPr>
          <w:i/>
          <w:iCs/>
        </w:rPr>
        <w:t>Lemna minuta</w:t>
      </w:r>
      <w:r>
        <w:t xml:space="preserve"> and </w:t>
      </w:r>
      <w:r>
        <w:rPr>
          <w:i/>
          <w:iCs/>
        </w:rPr>
        <w:t>Lemna minor</w:t>
      </w:r>
      <w:r>
        <w:t xml:space="preserve">, </w:t>
      </w:r>
      <w:r>
        <w:rPr>
          <w:i/>
          <w:iCs/>
        </w:rPr>
        <w:t>Spirodela polyrhiza</w:t>
      </w:r>
      <w:r>
        <w:t xml:space="preserve"> and </w:t>
      </w:r>
      <w:r>
        <w:rPr>
          <w:i/>
          <w:iCs/>
        </w:rPr>
        <w:lastRenderedPageBreak/>
        <w:t>Lemna obscura</w:t>
      </w:r>
      <w:r>
        <w:t>, contained 17.5%, 24.6% and 37.0% crude protein, and the standardised ileal digestibility of methionine ranged from 49.9% to 90.4% among them, a difference associated with markedly different tannin contents (Demann et al., 2022). High inclusion of the most protein-rich batch reduced feed intake. Such variation makes it difficult to formulate diets with predictable product quality outcomes. Green seaweed (</w:t>
      </w:r>
      <w:r>
        <w:rPr>
          <w:i/>
          <w:iCs/>
        </w:rPr>
        <w:t>Ulva</w:t>
      </w:r>
      <w:r>
        <w:t xml:space="preserve"> sp.) at 35 g/kg did not affect growth, and pre-treatment with fibrolytic and proteolytic enzymes failed to improve diet utilisation, physiological parameters or meat quality (Matshogo et al., 2021). Brown seaweed (</w:t>
      </w:r>
      <w:r>
        <w:rPr>
          <w:i/>
          <w:iCs/>
        </w:rPr>
        <w:t>Ascophyllum nodosum</w:t>
      </w:r>
      <w:r>
        <w:t>) meal at 2% improved broiler growth irrespective of heat stress (Akinyemi &amp; Adewole, 2022), but meat quality was not reported. The seaweed and duckweed literature is therefore dominated by performance and health outcomes, and its relevance to product quality remains largely inferential.</w:t>
      </w:r>
    </w:p>
    <w:p w14:paraId="58FC724E" w14:textId="77777777" w:rsidR="00F35D38" w:rsidRDefault="00000000">
      <w:pPr>
        <w:pStyle w:val="Heading2"/>
        <w:keepNext/>
      </w:pPr>
      <w:r>
        <w:t>6.5 Synthesis of Novel Protein Evidence</w:t>
      </w:r>
    </w:p>
    <w:p w14:paraId="67BA09C1" w14:textId="77777777" w:rsidR="00F35D38" w:rsidRDefault="00000000">
      <w:pPr>
        <w:spacing w:after="160" w:line="360" w:lineRule="auto"/>
        <w:jc w:val="both"/>
      </w:pPr>
      <w:r>
        <w:t>Table 4 consolidates the evidence on novel protein sources. It shows that microalgae have a well-replicated capacity to alter the colour and n-3 fatty acid content of meat and eggs, which makes them better suited to targeted enrichment at low inclusion than to bulk protein replacement. SCPs and aquatic plants appear viable as partial protein sources at low to moderate inclusion, but the evidence on their effects on meat and egg quality is too limited for firm conclusions.</w:t>
      </w:r>
    </w:p>
    <w:p w14:paraId="67150EC6" w14:textId="77777777" w:rsidR="00F35D38" w:rsidRDefault="00000000">
      <w:pPr>
        <w:keepNext/>
        <w:spacing w:before="240" w:after="120" w:line="276" w:lineRule="auto"/>
      </w:pPr>
      <w:r>
        <w:rPr>
          <w:b/>
          <w:bCs/>
          <w:sz w:val="22"/>
          <w:szCs w:val="22"/>
        </w:rPr>
        <w:t xml:space="preserve">Table 4. </w:t>
      </w:r>
      <w:r>
        <w:rPr>
          <w:sz w:val="22"/>
          <w:szCs w:val="22"/>
        </w:rPr>
        <w:t>Representative evidence on the effects of novel protein sources on poultry meat and egg quality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500"/>
        <w:gridCol w:w="2400"/>
        <w:gridCol w:w="1826"/>
        <w:gridCol w:w="1600"/>
      </w:tblGrid>
      <w:tr w:rsidR="00F35D38" w14:paraId="7BADA1F3" w14:textId="77777777">
        <w:trPr>
          <w:tblHeader/>
        </w:trPr>
        <w:tc>
          <w:tcPr>
            <w:tcW w:w="17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2DE49DB8" w14:textId="77777777" w:rsidR="00F35D38" w:rsidRDefault="00000000">
            <w:r>
              <w:rPr>
                <w:b/>
                <w:bCs/>
                <w:sz w:val="18"/>
                <w:szCs w:val="18"/>
              </w:rPr>
              <w:t>Ingredient</w:t>
            </w:r>
          </w:p>
        </w:tc>
        <w:tc>
          <w:tcPr>
            <w:tcW w:w="15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368362E0" w14:textId="77777777" w:rsidR="00F35D38" w:rsidRDefault="00000000">
            <w:r>
              <w:rPr>
                <w:b/>
                <w:bCs/>
                <w:sz w:val="18"/>
                <w:szCs w:val="18"/>
              </w:rPr>
              <w:t>Species and inclusion</w:t>
            </w:r>
          </w:p>
        </w:tc>
        <w:tc>
          <w:tcPr>
            <w:tcW w:w="24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69750CB4" w14:textId="77777777" w:rsidR="00F35D38" w:rsidRDefault="00000000">
            <w:r>
              <w:rPr>
                <w:b/>
                <w:bCs/>
                <w:sz w:val="18"/>
                <w:szCs w:val="18"/>
              </w:rPr>
              <w:t>Principal quality findings</w:t>
            </w:r>
          </w:p>
        </w:tc>
        <w:tc>
          <w:tcPr>
            <w:tcW w:w="1826"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4A7553B8" w14:textId="77777777" w:rsidR="00F35D38" w:rsidRDefault="00000000">
            <w:r>
              <w:rPr>
                <w:b/>
                <w:bCs/>
                <w:sz w:val="18"/>
                <w:szCs w:val="18"/>
              </w:rPr>
              <w:t>Interpretation and limitations</w:t>
            </w:r>
          </w:p>
        </w:tc>
        <w:tc>
          <w:tcPr>
            <w:tcW w:w="16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12199D20" w14:textId="77777777" w:rsidR="00F35D38" w:rsidRDefault="00000000">
            <w:r>
              <w:rPr>
                <w:b/>
                <w:bCs/>
                <w:sz w:val="18"/>
                <w:szCs w:val="18"/>
              </w:rPr>
              <w:t>Supporting references</w:t>
            </w:r>
          </w:p>
        </w:tc>
      </w:tr>
      <w:tr w:rsidR="00F35D38" w14:paraId="11743F72"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F2AD280" w14:textId="77777777" w:rsidR="00F35D38" w:rsidRDefault="00000000">
            <w:r>
              <w:rPr>
                <w:sz w:val="18"/>
                <w:szCs w:val="18"/>
              </w:rPr>
              <w:t>Spirulina (</w:t>
            </w:r>
            <w:r>
              <w:rPr>
                <w:i/>
                <w:iCs/>
                <w:sz w:val="18"/>
                <w:szCs w:val="18"/>
              </w:rPr>
              <w:t>Arthrospira platensis</w:t>
            </w:r>
            <w:r>
              <w:rPr>
                <w:sz w:val="18"/>
                <w:szCs w:val="18"/>
              </w:rPr>
              <w:t>), low dose</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8DA4FA4" w14:textId="77777777" w:rsidR="00F35D38" w:rsidRDefault="00000000">
            <w:r>
              <w:rPr>
                <w:sz w:val="18"/>
                <w:szCs w:val="18"/>
              </w:rPr>
              <w:t>Broilers; 0.25% to 1.0%</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A2E29EF" w14:textId="77777777" w:rsidR="00F35D38" w:rsidRDefault="00000000">
            <w:r>
              <w:rPr>
                <w:sz w:val="18"/>
                <w:szCs w:val="18"/>
              </w:rPr>
              <w:t>Improved growth and antioxidant enzymes; reduced 7-day drip loss; other meat traits unchanged</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80B8A1E" w14:textId="77777777" w:rsidR="00F35D38" w:rsidRDefault="00000000">
            <w:r>
              <w:rPr>
                <w:sz w:val="18"/>
                <w:szCs w:val="18"/>
              </w:rPr>
              <w:t>Supplementary rather than protein replacement role</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DBE87FF" w14:textId="77777777" w:rsidR="00F35D38" w:rsidRDefault="00000000">
            <w:r>
              <w:rPr>
                <w:sz w:val="18"/>
                <w:szCs w:val="18"/>
              </w:rPr>
              <w:t>J. H. Park et al. (2018)</w:t>
            </w:r>
          </w:p>
        </w:tc>
      </w:tr>
      <w:tr w:rsidR="00F35D38" w14:paraId="442D6435"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3B2AAFE" w14:textId="77777777" w:rsidR="00F35D38" w:rsidRDefault="00000000">
            <w:r>
              <w:rPr>
                <w:sz w:val="18"/>
                <w:szCs w:val="18"/>
              </w:rPr>
              <w:t>Spirulina, high inclusion</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8569D0D" w14:textId="77777777" w:rsidR="00F35D38" w:rsidRDefault="00000000">
            <w:r>
              <w:rPr>
                <w:sz w:val="18"/>
                <w:szCs w:val="18"/>
              </w:rPr>
              <w:t>Broilers; 4% to 15% or 50% of soy protein</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DD3E033" w14:textId="77777777" w:rsidR="00F35D38" w:rsidRDefault="00000000">
            <w:r>
              <w:rPr>
                <w:sz w:val="18"/>
                <w:szCs w:val="18"/>
              </w:rPr>
              <w:t>Redder and more yellow meat linked to zeaxanthin; higher SFA and lower n-3 PUFA and α-tocopherol at 15%; higher oxidation under high-oxygen packaging; impaired growth at 15%</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44CF49F" w14:textId="77777777" w:rsidR="00F35D38" w:rsidRDefault="00000000">
            <w:r>
              <w:rPr>
                <w:sz w:val="18"/>
                <w:szCs w:val="18"/>
              </w:rPr>
              <w:t>Digesta viscosity limits inclusion; colour change may affect acceptance</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7514769" w14:textId="77777777" w:rsidR="00F35D38" w:rsidRDefault="00000000">
            <w:r>
              <w:rPr>
                <w:sz w:val="18"/>
                <w:szCs w:val="18"/>
              </w:rPr>
              <w:t>Altmann et al. (2020); Pestana et al. (2020); Toyomizu et al. (2001)</w:t>
            </w:r>
          </w:p>
        </w:tc>
      </w:tr>
      <w:tr w:rsidR="00F35D38" w14:paraId="127C473E"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C6A0FA9" w14:textId="77777777" w:rsidR="00F35D38" w:rsidRDefault="00000000">
            <w:r>
              <w:rPr>
                <w:i/>
                <w:iCs/>
                <w:sz w:val="18"/>
                <w:szCs w:val="18"/>
              </w:rPr>
              <w:t>Chlorella vulgaris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BE78809" w14:textId="77777777" w:rsidR="00F35D38" w:rsidRDefault="00000000">
            <w:r>
              <w:rPr>
                <w:sz w:val="18"/>
                <w:szCs w:val="18"/>
              </w:rPr>
              <w:t>Broilers 10%; laying hens 2.5% to 10%</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C5A793D" w14:textId="77777777" w:rsidR="00F35D38" w:rsidRDefault="00000000">
            <w:r>
              <w:rPr>
                <w:sz w:val="18"/>
                <w:szCs w:val="18"/>
              </w:rPr>
              <w:t>Meat more tender and yellow with more carotenoids; deeper yolk colour; thinner eggshells</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5EA0D4C" w14:textId="77777777" w:rsidR="00F35D38" w:rsidRDefault="00000000">
            <w:r>
              <w:rPr>
                <w:sz w:val="18"/>
                <w:szCs w:val="18"/>
              </w:rPr>
              <w:t>Cell wall limits digestibility; enzyme treatment ineffective</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F0D0B6D" w14:textId="77777777" w:rsidR="00F35D38" w:rsidRDefault="00000000">
            <w:r>
              <w:rPr>
                <w:sz w:val="18"/>
                <w:szCs w:val="18"/>
              </w:rPr>
              <w:t>Alfaia et al. (2021); Madacussengua et al. (2024)</w:t>
            </w:r>
          </w:p>
        </w:tc>
      </w:tr>
      <w:tr w:rsidR="00F35D38" w14:paraId="51F979AA"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4C5C58D" w14:textId="77777777" w:rsidR="00F35D38" w:rsidRDefault="00000000">
            <w:r>
              <w:rPr>
                <w:sz w:val="18"/>
                <w:szCs w:val="18"/>
              </w:rPr>
              <w:t>DHA-rich thraustochytrids (</w:t>
            </w:r>
            <w:r>
              <w:rPr>
                <w:i/>
                <w:iCs/>
                <w:sz w:val="18"/>
                <w:szCs w:val="18"/>
              </w:rPr>
              <w:t>Aurantiochytrium</w:t>
            </w:r>
            <w:r>
              <w:rPr>
                <w:sz w:val="18"/>
                <w:szCs w:val="18"/>
              </w:rPr>
              <w:t xml:space="preserve">, </w:t>
            </w:r>
            <w:r>
              <w:rPr>
                <w:i/>
                <w:iCs/>
                <w:sz w:val="18"/>
                <w:szCs w:val="18"/>
              </w:rPr>
              <w:t>Schizochytrium</w:t>
            </w:r>
            <w:r>
              <w:rPr>
                <w:sz w:val="18"/>
                <w:szCs w:val="18"/>
              </w:rPr>
              <w:t>)</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2389C9E" w14:textId="77777777" w:rsidR="00F35D38" w:rsidRDefault="00000000">
            <w:r>
              <w:rPr>
                <w:sz w:val="18"/>
                <w:szCs w:val="18"/>
              </w:rPr>
              <w:t>Broilers 0.25% to 1%; hens 0.5% to 2%</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0DD56E8" w14:textId="77777777" w:rsidR="00F35D38" w:rsidRDefault="00000000">
            <w:r>
              <w:rPr>
                <w:sz w:val="18"/>
                <w:szCs w:val="18"/>
              </w:rPr>
              <w:t>DHA up to 42 to 46 mg/100 g in broiler meat; higher yolk and hen meat DHA; lower n-6/n-3 ratio; more oxidation in cooked and stored meat</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65BBF59" w14:textId="77777777" w:rsidR="00F35D38" w:rsidRDefault="00000000">
            <w:r>
              <w:rPr>
                <w:sz w:val="18"/>
                <w:szCs w:val="18"/>
              </w:rPr>
              <w:t>Targeted enrichment; requires antioxidant protection</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8C89498" w14:textId="77777777" w:rsidR="00F35D38" w:rsidRDefault="00000000">
            <w:r>
              <w:rPr>
                <w:sz w:val="18"/>
                <w:szCs w:val="18"/>
              </w:rPr>
              <w:t>Keegan et al. (2019); Liu et al. (2020); J. H. Park et al. (2015)</w:t>
            </w:r>
          </w:p>
        </w:tc>
      </w:tr>
      <w:tr w:rsidR="00F35D38" w14:paraId="69A5EB13"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ABD3E8E" w14:textId="77777777" w:rsidR="00F35D38" w:rsidRDefault="00000000">
            <w:r>
              <w:rPr>
                <w:sz w:val="18"/>
                <w:szCs w:val="18"/>
              </w:rPr>
              <w:lastRenderedPageBreak/>
              <w:t>Autotrophic microalgae (</w:t>
            </w:r>
            <w:r>
              <w:rPr>
                <w:i/>
                <w:iCs/>
                <w:sz w:val="18"/>
                <w:szCs w:val="18"/>
              </w:rPr>
              <w:t>Nannochloropsis</w:t>
            </w:r>
            <w:r>
              <w:rPr>
                <w:sz w:val="18"/>
                <w:szCs w:val="18"/>
              </w:rPr>
              <w:t xml:space="preserve">, </w:t>
            </w:r>
            <w:r>
              <w:rPr>
                <w:i/>
                <w:iCs/>
                <w:sz w:val="18"/>
                <w:szCs w:val="18"/>
              </w:rPr>
              <w:t>Phaeodactylum</w:t>
            </w:r>
            <w:r>
              <w:rPr>
                <w:sz w:val="18"/>
                <w:szCs w:val="18"/>
              </w:rPr>
              <w:t xml:space="preserve">, </w:t>
            </w:r>
            <w:r>
              <w:rPr>
                <w:i/>
                <w:iCs/>
                <w:sz w:val="18"/>
                <w:szCs w:val="18"/>
              </w:rPr>
              <w:t>Isochrysis</w:t>
            </w:r>
            <w:r>
              <w:rPr>
                <w:sz w:val="18"/>
                <w:szCs w:val="18"/>
              </w:rPr>
              <w:t>)</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915B895" w14:textId="77777777" w:rsidR="00F35D38" w:rsidRDefault="00000000">
            <w:r>
              <w:rPr>
                <w:sz w:val="18"/>
                <w:szCs w:val="18"/>
              </w:rPr>
              <w:t>Laying hens; up to 3%</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15714A7" w14:textId="77777777" w:rsidR="00F35D38" w:rsidRDefault="00000000">
            <w:r>
              <w:rPr>
                <w:sz w:val="18"/>
                <w:szCs w:val="18"/>
              </w:rPr>
              <w:t>Yolk EPA and DHA increased; redder yolks; rate of lay increased by about 5% at 2% to 3% in one study</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4C0337F" w14:textId="77777777" w:rsidR="00F35D38" w:rsidRDefault="00000000">
            <w:r>
              <w:rPr>
                <w:sz w:val="18"/>
                <w:szCs w:val="18"/>
              </w:rPr>
              <w:t>Consistent enrichment across species</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C844709" w14:textId="77777777" w:rsidR="00F35D38" w:rsidRDefault="00000000">
            <w:r>
              <w:rPr>
                <w:sz w:val="18"/>
                <w:szCs w:val="18"/>
              </w:rPr>
              <w:t>Lemahieu et al. (2013); Mens et al. (2022)</w:t>
            </w:r>
          </w:p>
        </w:tc>
      </w:tr>
      <w:tr w:rsidR="00F35D38" w14:paraId="1174F1C0"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D382AB2" w14:textId="77777777" w:rsidR="00F35D38" w:rsidRDefault="00000000">
            <w:r>
              <w:rPr>
                <w:sz w:val="18"/>
                <w:szCs w:val="18"/>
              </w:rPr>
              <w:t>Bacterial protein meal (natural gas substrate)</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ECAACA2" w14:textId="77777777" w:rsidR="00F35D38" w:rsidRDefault="00000000">
            <w:r>
              <w:rPr>
                <w:sz w:val="18"/>
                <w:szCs w:val="18"/>
              </w:rPr>
              <w:t>Broilers; up to 120 g/kg</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04D7EA6" w14:textId="77777777" w:rsidR="00F35D38" w:rsidRDefault="00000000">
            <w:r>
              <w:rPr>
                <w:sz w:val="18"/>
                <w:szCs w:val="18"/>
              </w:rPr>
              <w:t>Higher SFA in thigh meat; fewer volatile oxidation products in frozen storage; sensory quality unchanged</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80057D6" w14:textId="77777777" w:rsidR="00F35D38" w:rsidRDefault="00000000">
            <w:r>
              <w:rPr>
                <w:sz w:val="18"/>
                <w:szCs w:val="18"/>
              </w:rPr>
              <w:t>Single product quality study</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03662B2" w14:textId="77777777" w:rsidR="00F35D38" w:rsidRDefault="00000000">
            <w:r>
              <w:rPr>
                <w:sz w:val="18"/>
                <w:szCs w:val="18"/>
              </w:rPr>
              <w:t>Øverland et al. (2011)</w:t>
            </w:r>
          </w:p>
        </w:tc>
      </w:tr>
      <w:tr w:rsidR="00F35D38" w14:paraId="371F8455"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E6B173C" w14:textId="77777777" w:rsidR="00F35D38" w:rsidRDefault="00000000">
            <w:r>
              <w:rPr>
                <w:sz w:val="18"/>
                <w:szCs w:val="18"/>
              </w:rPr>
              <w:t xml:space="preserve">Methanotroph SCP and </w:t>
            </w:r>
            <w:r>
              <w:rPr>
                <w:i/>
                <w:iCs/>
                <w:sz w:val="18"/>
                <w:szCs w:val="18"/>
              </w:rPr>
              <w:t>Cyberlindnera jadinii</w:t>
            </w:r>
            <w:r>
              <w:rPr>
                <w:sz w:val="18"/>
                <w:szCs w:val="18"/>
              </w:rPr>
              <w:t xml:space="preserve"> yeast</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D673362" w14:textId="77777777" w:rsidR="00F35D38" w:rsidRDefault="00000000">
            <w:r>
              <w:rPr>
                <w:sz w:val="18"/>
                <w:szCs w:val="18"/>
              </w:rPr>
              <w:t>Broilers; SCP up to 10%; yeast up to 30% of crude protein</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B2B2797" w14:textId="77777777" w:rsidR="00F35D38" w:rsidRDefault="00000000">
            <w:r>
              <w:rPr>
                <w:sz w:val="18"/>
                <w:szCs w:val="18"/>
              </w:rPr>
              <w:t>Growth maintained at up to 5% SCP or 10% of crude protein from yeast; impaired at higher levels</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19AC8C3" w14:textId="77777777" w:rsidR="00F35D38" w:rsidRDefault="00000000">
            <w:r>
              <w:rPr>
                <w:sz w:val="18"/>
                <w:szCs w:val="18"/>
              </w:rPr>
              <w:t>No meat or egg quality data</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A14B2E2" w14:textId="77777777" w:rsidR="00F35D38" w:rsidRDefault="00000000">
            <w:r>
              <w:rPr>
                <w:sz w:val="18"/>
                <w:szCs w:val="18"/>
              </w:rPr>
              <w:t>Cruz et al. (2020); Hombegowda et al. (2021)</w:t>
            </w:r>
          </w:p>
        </w:tc>
      </w:tr>
      <w:tr w:rsidR="00F35D38" w14:paraId="29E0EFC1" w14:textId="77777777">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F2490DD" w14:textId="77777777" w:rsidR="00F35D38" w:rsidRDefault="00000000">
            <w:r>
              <w:rPr>
                <w:sz w:val="18"/>
                <w:szCs w:val="18"/>
              </w:rPr>
              <w:t>Duckweed and seaweed</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8D63BE9" w14:textId="77777777" w:rsidR="00F35D38" w:rsidRDefault="00000000">
            <w:r>
              <w:rPr>
                <w:sz w:val="18"/>
                <w:szCs w:val="18"/>
              </w:rPr>
              <w:t>Broilers; seaweed 2% to 3.5%; duckweed up to 75% of test diet</w:t>
            </w:r>
          </w:p>
        </w:tc>
        <w:tc>
          <w:tcPr>
            <w:tcW w:w="24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DC53A60" w14:textId="77777777" w:rsidR="00F35D38" w:rsidRDefault="00000000">
            <w:r>
              <w:rPr>
                <w:sz w:val="18"/>
                <w:szCs w:val="18"/>
              </w:rPr>
              <w:t xml:space="preserve">Duckweed protein 17.5% to 37.0% and methionine digestibility 49.9% to 90.4% by batch; </w:t>
            </w:r>
            <w:r>
              <w:rPr>
                <w:i/>
                <w:iCs/>
                <w:sz w:val="18"/>
                <w:szCs w:val="18"/>
              </w:rPr>
              <w:t>Ulva</w:t>
            </w:r>
            <w:r>
              <w:rPr>
                <w:sz w:val="18"/>
                <w:szCs w:val="18"/>
              </w:rPr>
              <w:t xml:space="preserve"> pre-treatment did not improve meat quality</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25D61D1" w14:textId="77777777" w:rsidR="00F35D38" w:rsidRDefault="00000000">
            <w:r>
              <w:rPr>
                <w:sz w:val="18"/>
                <w:szCs w:val="18"/>
              </w:rPr>
              <w:t>High compositional variability; little product quality evidence</w:t>
            </w:r>
          </w:p>
        </w:tc>
        <w:tc>
          <w:tcPr>
            <w:tcW w:w="16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37E932E" w14:textId="77777777" w:rsidR="00F35D38" w:rsidRDefault="00000000">
            <w:r>
              <w:rPr>
                <w:sz w:val="18"/>
                <w:szCs w:val="18"/>
              </w:rPr>
              <w:t>Demann et al. (2022); Matshogo et al. (2021)</w:t>
            </w:r>
          </w:p>
        </w:tc>
      </w:tr>
    </w:tbl>
    <w:p w14:paraId="355A80C0" w14:textId="77777777" w:rsidR="00F35D38" w:rsidRDefault="00000000">
      <w:pPr>
        <w:spacing w:before="80" w:after="280"/>
      </w:pPr>
      <w:r>
        <w:rPr>
          <w:i/>
          <w:iCs/>
          <w:sz w:val="18"/>
          <w:szCs w:val="18"/>
        </w:rPr>
        <w:t xml:space="preserve">Note. </w:t>
      </w:r>
      <w:r>
        <w:rPr>
          <w:sz w:val="18"/>
          <w:szCs w:val="18"/>
        </w:rPr>
        <w:t>DHA = docosahexaenoic acid; EPA = eicosapentaenoic acid; PUFA = polyunsaturated fatty acids; SCP = single-cell protein; SFA = saturated fatty acids. Inclusion levels are those tested in the cited studies. The table is representative rather than exhaustive.</w:t>
      </w:r>
    </w:p>
    <w:p w14:paraId="6C0A2415" w14:textId="77777777" w:rsidR="00F35D38" w:rsidRDefault="00000000">
      <w:pPr>
        <w:pStyle w:val="Heading1"/>
        <w:keepNext/>
      </w:pPr>
      <w:r>
        <w:t>7. Cross-Cutting Appraisal: Safety, Acceptance, Sustainability and Methodological Quality</w:t>
      </w:r>
    </w:p>
    <w:p w14:paraId="5C172DC4" w14:textId="77777777" w:rsidR="00F35D38" w:rsidRDefault="00000000">
      <w:pPr>
        <w:pStyle w:val="Heading2"/>
        <w:keepNext/>
      </w:pPr>
      <w:r>
        <w:t>7.1 Contaminant Transfer and Product Safety</w:t>
      </w:r>
    </w:p>
    <w:p w14:paraId="0043A707" w14:textId="77777777" w:rsidR="00F35D38" w:rsidRDefault="00000000">
      <w:pPr>
        <w:spacing w:after="160" w:line="360" w:lineRule="auto"/>
        <w:jc w:val="both"/>
      </w:pPr>
      <w:r>
        <w:t>The safety of alternative ingredients bears directly on the quality of meat and eggs, because contaminants that reach the product can negate any nutritional advantage. The European Food Safety Authority concluded that the occurrence of biological and chemical hazards in insect-derived products depends on production methods, substrate, stage of harvest, insect species and developmental stage and subsequent processing, that microbiological hazards are expected to be comparable to those in other unprocessed animal proteins when permitted feed materials are used as substrates, and that data on transfer of chemical contaminants from substrates to insects were very limited (EFSA Scientific Committee, 2015). Subsequent experiments have partly filled this gap. When substrates were spiked with cadmium, lead or arsenic at up to twice the maximum levels permitted in complete feed, black soldier fly larvae bioaccumulated lead and cadmium, cadmium concentrations exceeded the maximum limit for feed materials, and yellow mealworm larvae accumulated arsenic (van der Fels-Klerx et al., 2016). In a realistic multi-contaminant scenario, black soldier fly larvae showed accumulation factors of 9 for cadmium and 2 for lead, whereas mycotoxins and pesticides did not accumulate (Purschke et al., 2017). A systematic review similarly found no evidence of mycotoxin accumulation but species-specific accumulation of heavy metals (Schrögel &amp; Wätjen, 2019).</w:t>
      </w:r>
    </w:p>
    <w:p w14:paraId="3E6B5D75" w14:textId="77777777" w:rsidR="00F35D38" w:rsidRDefault="00000000">
      <w:pPr>
        <w:spacing w:after="160" w:line="360" w:lineRule="auto"/>
        <w:jc w:val="both"/>
      </w:pPr>
      <w:r>
        <w:lastRenderedPageBreak/>
        <w:t>The evidence at the level of poultry products is reassuring but thin. Breast meat from broilers fed defatted black soldier fly meal at up to 150 g/kg showed no detrimental heavy metal residues (Schiavone et al., 2019), and undesirable heavy metals in eggs from hens fed larvae meal or larvae oil were below permissible limits (B. Kim et al., 2022; S. H. Park et al., 2021). These studies used larvae reared on controlled substrates, and they cannot establish safety for larvae reared on the more heterogeneous food waste streams that would deliver the greatest circular benefit. Food by-products present analogous issues, ranging from packaging remnants in FFPs (Tretola et al., 2017) to mycotoxins in DDGS (J. H. Kim et al., 2021). Novel protein sources carry their own hazards, including heavy metals, mycotoxins, pesticide residues and pathogens, many of which arise from production and processing conditions rather than from the organism itself (van der Spiegel et al., 2013). The common principle is that safety is a property of the production chain and must be verified for each combination of organism, substrate and process.</w:t>
      </w:r>
    </w:p>
    <w:p w14:paraId="37ED27E6" w14:textId="77777777" w:rsidR="00F35D38" w:rsidRDefault="00000000">
      <w:pPr>
        <w:pStyle w:val="Heading2"/>
        <w:keepNext/>
      </w:pPr>
      <w:r>
        <w:t>7.2 Regulatory Frameworks and Consumer Acceptance</w:t>
      </w:r>
    </w:p>
    <w:p w14:paraId="202074FA" w14:textId="77777777" w:rsidR="00F35D38" w:rsidRDefault="00000000">
      <w:pPr>
        <w:spacing w:after="160" w:line="360" w:lineRule="auto"/>
        <w:jc w:val="both"/>
      </w:pPr>
      <w:r>
        <w:t>Regulation determines which alternative ingredients can enter commercial poultry diets and therefore which quality effects are of practical rather than academic interest. The European Union authorised processed animal protein from farmed insects for poultry and pigs in 2021 (European Commission, 2021), and regulatory approval of black soldier fly larvae for poultry feed in the United States was noted as the rationale for recent laying hen trials (Patterson et al., 2021). Substrate restrictions remain a major constraint, because the general prohibition on using waste in animal feed in the European Union also limits the substrates available for insect farming, a position that has been questioned where contaminants are monitored regularly (Schrögel &amp; Wätjen, 2019). Regulatory ambiguity about whether insect products are animal-derived, and about which contaminant limits apply to novel proteins, was identified as a barrier more than a decade ago (van der Spiegel et al., 2013), and the review of regulatory environments in other regions is outside the scope of the present synthesis.</w:t>
      </w:r>
    </w:p>
    <w:p w14:paraId="18346D2B" w14:textId="77777777" w:rsidR="00F35D38" w:rsidRDefault="00000000">
      <w:pPr>
        <w:spacing w:after="160" w:line="360" w:lineRule="auto"/>
        <w:jc w:val="both"/>
      </w:pPr>
      <w:r>
        <w:t xml:space="preserve">Consumer acceptance of products from birds fed alternative ingredients has received much less attention than acceptance of insects as human food. A multi-perspective review concluded that consumer acceptance is unlikely to be a barrier to insect-fed animal products (Sogari et al., 2019). The only identified study of eggs from insect-fed hens was a qualitative investigation involving three focus groups with 19 participants in the United Kingdom, which found that perceived environmental, welfare and food waste benefits favoured acceptance whereas price and disgust were the main barriers (Spartano &amp; Grasso, 2021). No study was identified that </w:t>
      </w:r>
      <w:r>
        <w:lastRenderedPageBreak/>
        <w:t>measured consumer responses to the specific quality changes documented in Sections 4 to 6, such as deeper yolk colour, more yellow meat or altered fatty acid profiles. This is a substantial gap, because these changes could either add value, as with naturally pigmented or n-3-enriched eggs, or reduce acceptance, as with colour deviations from market norms.</w:t>
      </w:r>
    </w:p>
    <w:p w14:paraId="2E4CD600" w14:textId="77777777" w:rsidR="00F35D38" w:rsidRDefault="00000000">
      <w:pPr>
        <w:pStyle w:val="Heading2"/>
        <w:keepNext/>
      </w:pPr>
      <w:r>
        <w:t>7.3 Sustainability Trade-Offs</w:t>
      </w:r>
    </w:p>
    <w:p w14:paraId="54BA8D7F" w14:textId="77777777" w:rsidR="00F35D38" w:rsidRDefault="00000000">
      <w:pPr>
        <w:spacing w:after="160" w:line="360" w:lineRule="auto"/>
        <w:jc w:val="both"/>
      </w:pPr>
      <w:r>
        <w:t>The environmental case for alternative ingredients is frequently asserted but less frequently quantified, and the available assessments show trade-offs rather than uniform benefits. A life cycle assessment of housefly (</w:t>
      </w:r>
      <w:r>
        <w:rPr>
          <w:i/>
          <w:iCs/>
        </w:rPr>
        <w:t>Musca domestica</w:t>
      </w:r>
      <w:r>
        <w:t>) larvae meal found that replacing a combination of fishmeal and soybean meal reduced land use but increased energy use and global warming potential, because the food waste used as substrate was assumed to have been diverted from bio-energy production (van Zanten et al., 2015). The result depends on the counterfactual use of the substrate. Food waste conversion to animal feed performed well relative to anaerobic digestion and composting in assessments that assumed different counterfactuals (Salemdeeb et al., 2017; Siddiqui et al., 2021). The environmental value of an alternative ingredient therefore cannot be separated from the waste management system in which it is embedded. For product quality research, the implication is that inclusion levels justified on sustainability grounds must be evaluated against the quality costs identified in this review, such as more saturated lipid profiles with high insect fat inclusion or paler yolks with high FFP inclusion.</w:t>
      </w:r>
    </w:p>
    <w:p w14:paraId="13D336A1" w14:textId="77777777" w:rsidR="00F35D38" w:rsidRDefault="00000000">
      <w:pPr>
        <w:pStyle w:val="Heading2"/>
        <w:keepNext/>
      </w:pPr>
      <w:r>
        <w:t>7.4 Methodological Weaknesses and Sources of Heterogeneity</w:t>
      </w:r>
    </w:p>
    <w:p w14:paraId="28E36AC6" w14:textId="77777777" w:rsidR="00F35D38" w:rsidRDefault="00000000">
      <w:pPr>
        <w:spacing w:after="160" w:line="360" w:lineRule="auto"/>
        <w:jc w:val="both"/>
      </w:pPr>
      <w:r>
        <w:t>Several methodological features of the literature limit the confidence that can be placed in its conclusions and explain much of the inconsistency among studies. Table 5 presents the principal conflicts identified in this review together with their most plausible explanations. Sample sizes for quality measurements are small. Many broiler trials sampled 15 or 16 birds per treatment for meat quality (Cullere, Schiavone, et al., 2019; Schiavone et al., 2019), and laying hen trials often analysed ten eggs per group per time point (Secci et al., 2020), which limits the power to detect differences in variable traits such as colour, drip loss or sensory scores. The absence of a significant difference is therefore frequently reported as equivalence, which conflates absence of evidence with evidence of absence. Few studies used formal equivalence testing or reported confidence intervals.</w:t>
      </w:r>
    </w:p>
    <w:p w14:paraId="3783EED2" w14:textId="77777777" w:rsidR="00F35D38" w:rsidRDefault="00000000">
      <w:pPr>
        <w:spacing w:after="160" w:line="360" w:lineRule="auto"/>
        <w:jc w:val="both"/>
      </w:pPr>
      <w:r>
        <w:t xml:space="preserve">Ingredient characterisation is often incomplete. Many trials report proximate composition of the test ingredient but not its fatty acid profile, carotenoid content, chitin content, rearing </w:t>
      </w:r>
      <w:r>
        <w:lastRenderedPageBreak/>
        <w:t>substrate or processing conditions, although each of these determines the quality outcome (Ewald et al., 2020; Heuel, Sandrock, et al., 2021; Spranghers et al., 2017). The reference diet also varies. Insect meals have been compared with soybean meal, fishmeal and soybean oil, and whether the insect fat displaces a polyunsaturated vegetable oil determines much of the fatty acid response. Feeding periods are short, commonly 35 to 48 days for broilers and 6 to 21 weeks for laying hens, whereas commercial laying cycles are much longer. The 52-week study of Zhao et al. (2022) is a notable exception.</w:t>
      </w:r>
    </w:p>
    <w:p w14:paraId="5B6DAD4D" w14:textId="77777777" w:rsidR="00F35D38" w:rsidRDefault="00000000">
      <w:pPr>
        <w:spacing w:after="160" w:line="360" w:lineRule="auto"/>
        <w:jc w:val="both"/>
      </w:pPr>
      <w:r>
        <w:t>Outcome measurement is inconsistent. Meat colour is measured on different muscles at different times post mortem, lipid oxidation is assessed with different storage protocols and packaging systems, and sensory evaluation ranges from trained panels to small consumer tests. Meta-analyses have consequently pooled heterogeneous outcomes and reported substantial between-study variation, with the country of publication, insect species, inclusion level, processing and bird strain emerging as moderators (Malematja et al., 2024; Moula &amp; Detilleux, 2019; Okon et al., 2026). The concentration of research in a small number of European research groups, particularly for black soldier fly meals in broilers and laying hens, may also limit the external validity of the evidence for tropical production systems and locally reared insects. Publication bias cannot be assessed formally in a narrative review, but the predominance of positive conclusions in trials of novel ingredients warrants caution.</w:t>
      </w:r>
    </w:p>
    <w:p w14:paraId="199E59F6" w14:textId="77777777" w:rsidR="00F35D38" w:rsidRDefault="00000000">
      <w:pPr>
        <w:spacing w:after="160" w:line="360" w:lineRule="auto"/>
        <w:jc w:val="both"/>
      </w:pPr>
      <w:r>
        <w:t>Table 5 draws these points together by pairing each major conflict with the evidence on either side and the explanation best supported by the reviewed studies. The table indicates that most conflicts can be attributed to identifiable differences in ingredient composition, inclusion level and experimental design rather than to irreconcilable biological variation. This interpretation implies that standardisation of ingredient reporting and experimental protocols could resolve a large part of the current uncertainty.</w:t>
      </w:r>
    </w:p>
    <w:p w14:paraId="6AEDF6ED" w14:textId="77777777" w:rsidR="00F35D38" w:rsidRDefault="00000000">
      <w:pPr>
        <w:keepNext/>
        <w:spacing w:before="240" w:after="120" w:line="276" w:lineRule="auto"/>
      </w:pPr>
      <w:r>
        <w:rPr>
          <w:b/>
          <w:bCs/>
          <w:sz w:val="22"/>
          <w:szCs w:val="22"/>
        </w:rPr>
        <w:t xml:space="preserve">Table 5. </w:t>
      </w:r>
      <w:r>
        <w:rPr>
          <w:sz w:val="22"/>
          <w:szCs w:val="22"/>
        </w:rPr>
        <w:t>Principal conflicting findings on alternative ingredients and poultry product quality, with plausible explanations and confidence in current conclusions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1500"/>
        <w:gridCol w:w="1500"/>
        <w:gridCol w:w="1700"/>
        <w:gridCol w:w="1200"/>
        <w:gridCol w:w="1826"/>
      </w:tblGrid>
      <w:tr w:rsidR="00F35D38" w14:paraId="78243867" w14:textId="77777777">
        <w:trPr>
          <w:tblHeader/>
        </w:trPr>
        <w:tc>
          <w:tcPr>
            <w:tcW w:w="13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4626C3A7" w14:textId="77777777" w:rsidR="00F35D38" w:rsidRDefault="00000000">
            <w:r>
              <w:rPr>
                <w:b/>
                <w:bCs/>
                <w:sz w:val="18"/>
                <w:szCs w:val="18"/>
              </w:rPr>
              <w:t>Quality outcome</w:t>
            </w:r>
          </w:p>
        </w:tc>
        <w:tc>
          <w:tcPr>
            <w:tcW w:w="15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582CCAB0" w14:textId="77777777" w:rsidR="00F35D38" w:rsidRDefault="00000000">
            <w:r>
              <w:rPr>
                <w:b/>
                <w:bCs/>
                <w:sz w:val="18"/>
                <w:szCs w:val="18"/>
              </w:rPr>
              <w:t>Evidence of benefit or no effect</w:t>
            </w:r>
          </w:p>
        </w:tc>
        <w:tc>
          <w:tcPr>
            <w:tcW w:w="15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4968A6CA" w14:textId="77777777" w:rsidR="00F35D38" w:rsidRDefault="00000000">
            <w:r>
              <w:rPr>
                <w:b/>
                <w:bCs/>
                <w:sz w:val="18"/>
                <w:szCs w:val="18"/>
              </w:rPr>
              <w:t>Evidence of harm or opposite effect</w:t>
            </w:r>
          </w:p>
        </w:tc>
        <w:tc>
          <w:tcPr>
            <w:tcW w:w="17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4ED37FF4" w14:textId="77777777" w:rsidR="00F35D38" w:rsidRDefault="00000000">
            <w:r>
              <w:rPr>
                <w:b/>
                <w:bCs/>
                <w:sz w:val="18"/>
                <w:szCs w:val="18"/>
              </w:rPr>
              <w:t>Most plausible explanation</w:t>
            </w:r>
          </w:p>
        </w:tc>
        <w:tc>
          <w:tcPr>
            <w:tcW w:w="12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22E0950D" w14:textId="77777777" w:rsidR="00F35D38" w:rsidRDefault="00000000">
            <w:r>
              <w:rPr>
                <w:b/>
                <w:bCs/>
                <w:sz w:val="18"/>
                <w:szCs w:val="18"/>
              </w:rPr>
              <w:t>Confidence in current conclusion</w:t>
            </w:r>
          </w:p>
        </w:tc>
        <w:tc>
          <w:tcPr>
            <w:tcW w:w="1826" w:type="dxa"/>
            <w:tcBorders>
              <w:top w:val="single" w:sz="4" w:space="0" w:color="808080"/>
              <w:left w:val="single" w:sz="4" w:space="0" w:color="808080"/>
              <w:bottom w:val="single" w:sz="4" w:space="0" w:color="808080"/>
              <w:right w:val="single" w:sz="4" w:space="0" w:color="808080"/>
            </w:tcBorders>
            <w:shd w:val="clear" w:color="auto" w:fill="E7E6E6"/>
            <w:tcMar>
              <w:top w:w="60" w:type="dxa"/>
              <w:left w:w="80" w:type="dxa"/>
              <w:bottom w:w="60" w:type="dxa"/>
              <w:right w:w="80" w:type="dxa"/>
            </w:tcMar>
          </w:tcPr>
          <w:p w14:paraId="1CC2CC4C" w14:textId="77777777" w:rsidR="00F35D38" w:rsidRDefault="00000000">
            <w:r>
              <w:rPr>
                <w:b/>
                <w:bCs/>
                <w:sz w:val="18"/>
                <w:szCs w:val="18"/>
              </w:rPr>
              <w:t>Supporting references</w:t>
            </w:r>
          </w:p>
        </w:tc>
      </w:tr>
      <w:tr w:rsidR="00F35D38" w14:paraId="0B6B60A9" w14:textId="77777777">
        <w:tc>
          <w:tcPr>
            <w:tcW w:w="1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094BB7C" w14:textId="77777777" w:rsidR="00F35D38" w:rsidRDefault="00000000">
            <w:r>
              <w:rPr>
                <w:sz w:val="18"/>
                <w:szCs w:val="18"/>
              </w:rPr>
              <w:t>Broiler growth and carcass yield with insect meal</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4E94577" w14:textId="77777777" w:rsidR="00F35D38" w:rsidRDefault="00000000">
            <w:r>
              <w:rPr>
                <w:sz w:val="18"/>
                <w:szCs w:val="18"/>
              </w:rPr>
              <w:t>No pooled effect; improved feed conversion at 20% full-fat larvae; no effect at up to 55.5% of finisher protein</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41A894D" w14:textId="77777777" w:rsidR="00F35D38" w:rsidRDefault="00000000">
            <w:r>
              <w:rPr>
                <w:sz w:val="18"/>
                <w:szCs w:val="18"/>
              </w:rPr>
              <w:t>Lower weight and carcass meat at 50% to 100% soybean meal replacement; gain declines at 10% or more</w:t>
            </w:r>
          </w:p>
        </w:tc>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91202C0" w14:textId="77777777" w:rsidR="00F35D38" w:rsidRDefault="00000000">
            <w:r>
              <w:rPr>
                <w:sz w:val="18"/>
                <w:szCs w:val="18"/>
              </w:rPr>
              <w:t>Formulation basis, fat content, amino acid balance and ingredient batch</w:t>
            </w:r>
          </w:p>
        </w:tc>
        <w:tc>
          <w:tcPr>
            <w:tcW w:w="12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30046EF" w14:textId="77777777" w:rsidR="00F35D38" w:rsidRDefault="00000000">
            <w:r>
              <w:rPr>
                <w:sz w:val="18"/>
                <w:szCs w:val="18"/>
              </w:rPr>
              <w:t>Moderate for moderate inclusion; low for high inclusion</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CAE07BC" w14:textId="77777777" w:rsidR="00F35D38" w:rsidRDefault="00000000">
            <w:r>
              <w:rPr>
                <w:sz w:val="18"/>
                <w:szCs w:val="18"/>
              </w:rPr>
              <w:t>de Souza Vilela, Andronicos, et al. (2021); Moula &amp; Detilleux (2019); Murawska et al. (2021); Onsongo et al. (2018)</w:t>
            </w:r>
          </w:p>
        </w:tc>
      </w:tr>
      <w:tr w:rsidR="00F35D38" w14:paraId="76BB294E" w14:textId="77777777">
        <w:tc>
          <w:tcPr>
            <w:tcW w:w="1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167F110" w14:textId="77777777" w:rsidR="00F35D38" w:rsidRDefault="00000000">
            <w:r>
              <w:rPr>
                <w:sz w:val="18"/>
                <w:szCs w:val="18"/>
              </w:rPr>
              <w:lastRenderedPageBreak/>
              <w:t>Meat yellowness with insect meal</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B97B918" w14:textId="77777777" w:rsidR="00F35D38" w:rsidRDefault="00000000">
            <w:r>
              <w:rPr>
                <w:sz w:val="18"/>
                <w:szCs w:val="18"/>
              </w:rPr>
              <w:t>Higher yellowness in pooled analysis and in a controlled trial</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6A4B619" w14:textId="77777777" w:rsidR="00F35D38" w:rsidRDefault="00000000">
            <w:r>
              <w:rPr>
                <w:sz w:val="18"/>
                <w:szCs w:val="18"/>
              </w:rPr>
              <w:t>Linear decrease in yellowness; decline at high inclusion in a later meta-analysis</w:t>
            </w:r>
          </w:p>
        </w:tc>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7EA919B" w14:textId="77777777" w:rsidR="00F35D38" w:rsidRDefault="00000000">
            <w:r>
              <w:rPr>
                <w:sz w:val="18"/>
                <w:szCs w:val="18"/>
              </w:rPr>
              <w:t>Pigment content of larvae relative to replaced maize and oil; muscle sampled</w:t>
            </w:r>
          </w:p>
        </w:tc>
        <w:tc>
          <w:tcPr>
            <w:tcW w:w="12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CE0CDCF" w14:textId="77777777" w:rsidR="00F35D38" w:rsidRDefault="00000000">
            <w:r>
              <w:rPr>
                <w:sz w:val="18"/>
                <w:szCs w:val="18"/>
              </w:rPr>
              <w:t>Low</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7446A9F" w14:textId="77777777" w:rsidR="00F35D38" w:rsidRDefault="00000000">
            <w:r>
              <w:rPr>
                <w:sz w:val="18"/>
                <w:szCs w:val="18"/>
              </w:rPr>
              <w:t>Altmann et al. (2020); Malematja et al. (2024); Okon et al. (2026); Schiavone et al. (2019)</w:t>
            </w:r>
          </w:p>
        </w:tc>
      </w:tr>
      <w:tr w:rsidR="00F35D38" w14:paraId="41A36363" w14:textId="77777777">
        <w:tc>
          <w:tcPr>
            <w:tcW w:w="1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52C837C" w14:textId="77777777" w:rsidR="00F35D38" w:rsidRDefault="00000000">
            <w:r>
              <w:rPr>
                <w:sz w:val="18"/>
                <w:szCs w:val="18"/>
              </w:rPr>
              <w:t>Meat and yolk fatty acids with insect ingredients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7BCE020" w14:textId="77777777" w:rsidR="00F35D38" w:rsidRDefault="00000000">
            <w:r>
              <w:rPr>
                <w:sz w:val="18"/>
                <w:szCs w:val="18"/>
              </w:rPr>
              <w:t>Improved profile with mealworm or fish offal-reared larvae; EPA increased</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3EEE851" w14:textId="77777777" w:rsidR="00F35D38" w:rsidRDefault="00000000">
            <w:r>
              <w:rPr>
                <w:sz w:val="18"/>
                <w:szCs w:val="18"/>
              </w:rPr>
              <w:t xml:space="preserve">Higher SFA and lower PUFA with </w:t>
            </w:r>
            <w:r>
              <w:rPr>
                <w:i/>
                <w:iCs/>
                <w:sz w:val="18"/>
                <w:szCs w:val="18"/>
              </w:rPr>
              <w:t>H. illucens</w:t>
            </w:r>
            <w:r>
              <w:rPr>
                <w:sz w:val="18"/>
                <w:szCs w:val="18"/>
              </w:rPr>
              <w:t xml:space="preserve"> meal, fat and oil</w:t>
            </w:r>
          </w:p>
        </w:tc>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F534A36" w14:textId="77777777" w:rsidR="00F35D38" w:rsidRDefault="00000000">
            <w:r>
              <w:rPr>
                <w:sz w:val="18"/>
                <w:szCs w:val="18"/>
              </w:rPr>
              <w:t>Species lipid composition, rearing substrate and displaced dietary oil</w:t>
            </w:r>
          </w:p>
        </w:tc>
        <w:tc>
          <w:tcPr>
            <w:tcW w:w="12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952CAD6" w14:textId="77777777" w:rsidR="00F35D38" w:rsidRDefault="00000000">
            <w:r>
              <w:rPr>
                <w:sz w:val="18"/>
                <w:szCs w:val="18"/>
              </w:rPr>
              <w:t xml:space="preserve">High for the direction of the </w:t>
            </w:r>
            <w:r>
              <w:rPr>
                <w:i/>
                <w:iCs/>
                <w:sz w:val="18"/>
                <w:szCs w:val="18"/>
              </w:rPr>
              <w:t>H. illucens</w:t>
            </w:r>
            <w:r>
              <w:rPr>
                <w:sz w:val="18"/>
                <w:szCs w:val="18"/>
              </w:rPr>
              <w:t xml:space="preserve"> effect</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83C700C" w14:textId="77777777" w:rsidR="00F35D38" w:rsidRDefault="00000000">
            <w:r>
              <w:rPr>
                <w:sz w:val="18"/>
                <w:szCs w:val="18"/>
              </w:rPr>
              <w:t>Cullere, Woods, et al. (2019); B. Kim et al. (2020); Schiavone et al. (2019); Vasilopoulos et al. (2023)</w:t>
            </w:r>
          </w:p>
        </w:tc>
      </w:tr>
      <w:tr w:rsidR="00F35D38" w14:paraId="7E4B9F5B" w14:textId="77777777">
        <w:tc>
          <w:tcPr>
            <w:tcW w:w="1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4289D84" w14:textId="77777777" w:rsidR="00F35D38" w:rsidRDefault="00000000">
            <w:r>
              <w:rPr>
                <w:sz w:val="18"/>
                <w:szCs w:val="18"/>
              </w:rPr>
              <w:t>Eggshell quality with insect meal</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52F8E8C" w14:textId="77777777" w:rsidR="00F35D38" w:rsidRDefault="00000000">
            <w:r>
              <w:rPr>
                <w:sz w:val="18"/>
                <w:szCs w:val="18"/>
              </w:rPr>
              <w:t>Higher shell strength and thickness; pooled benefit for shell quality</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C7C502C" w14:textId="77777777" w:rsidR="00F35D38" w:rsidRDefault="00000000">
            <w:r>
              <w:rPr>
                <w:sz w:val="18"/>
                <w:szCs w:val="18"/>
              </w:rPr>
              <w:t>Thinner shells at 50% replacement and with on-range larvae</w:t>
            </w:r>
          </w:p>
        </w:tc>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81C947B" w14:textId="77777777" w:rsidR="00F35D38" w:rsidRDefault="00000000">
            <w:r>
              <w:rPr>
                <w:sz w:val="18"/>
                <w:szCs w:val="18"/>
              </w:rPr>
              <w:t>Mineral content and balance, choice feeding and hen age</w:t>
            </w:r>
          </w:p>
        </w:tc>
        <w:tc>
          <w:tcPr>
            <w:tcW w:w="12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B790D1F" w14:textId="77777777" w:rsidR="00F35D38" w:rsidRDefault="00000000">
            <w:r>
              <w:rPr>
                <w:sz w:val="18"/>
                <w:szCs w:val="18"/>
              </w:rPr>
              <w:t>Low</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DF94152" w14:textId="77777777" w:rsidR="00F35D38" w:rsidRDefault="00000000">
            <w:r>
              <w:rPr>
                <w:sz w:val="18"/>
                <w:szCs w:val="18"/>
              </w:rPr>
              <w:t>Fikri et al. (2024); Mwaniki et al. (2020); Ruhnke et al. (2018); Secci et al. (2020)</w:t>
            </w:r>
          </w:p>
        </w:tc>
      </w:tr>
      <w:tr w:rsidR="00F35D38" w14:paraId="11B54592" w14:textId="77777777">
        <w:tc>
          <w:tcPr>
            <w:tcW w:w="1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62D6B95" w14:textId="77777777" w:rsidR="00F35D38" w:rsidRDefault="00000000">
            <w:r>
              <w:rPr>
                <w:sz w:val="18"/>
                <w:szCs w:val="18"/>
              </w:rPr>
              <w:t>Yolk colour</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78500FC" w14:textId="77777777" w:rsidR="00F35D38" w:rsidRDefault="00000000">
            <w:r>
              <w:rPr>
                <w:sz w:val="18"/>
                <w:szCs w:val="18"/>
              </w:rPr>
              <w:t>Deeper colour with insect meal, maize DDGS, grape pomace and microalgae</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4836C76" w14:textId="77777777" w:rsidR="00F35D38" w:rsidRDefault="00000000">
            <w:r>
              <w:rPr>
                <w:sz w:val="18"/>
                <w:szCs w:val="18"/>
              </w:rPr>
              <w:t>Paler yolks with on-range larvae and with 40% FFP</w:t>
            </w:r>
          </w:p>
        </w:tc>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0E4A517" w14:textId="77777777" w:rsidR="00F35D38" w:rsidRDefault="00000000">
            <w:r>
              <w:rPr>
                <w:sz w:val="18"/>
                <w:szCs w:val="18"/>
              </w:rPr>
              <w:t>Xanthophyll content of the ingredient relative to what it replaces</w:t>
            </w:r>
          </w:p>
        </w:tc>
        <w:tc>
          <w:tcPr>
            <w:tcW w:w="12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E9E1C01" w14:textId="77777777" w:rsidR="00F35D38" w:rsidRDefault="00000000">
            <w:r>
              <w:rPr>
                <w:sz w:val="18"/>
                <w:szCs w:val="18"/>
              </w:rPr>
              <w:t>High</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2A51222" w14:textId="77777777" w:rsidR="00F35D38" w:rsidRDefault="00000000">
            <w:r>
              <w:rPr>
                <w:sz w:val="18"/>
                <w:szCs w:val="18"/>
              </w:rPr>
              <w:t>Madacussengua et al. (2024); Ruhnke et al. (2018); Secci, Bovera, et al. (2018); Shin et al. (2016); Zeni et al. (2026)</w:t>
            </w:r>
          </w:p>
        </w:tc>
      </w:tr>
      <w:tr w:rsidR="00F35D38" w14:paraId="5A462321" w14:textId="77777777">
        <w:tc>
          <w:tcPr>
            <w:tcW w:w="1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23AB3C0" w14:textId="77777777" w:rsidR="00F35D38" w:rsidRDefault="00000000">
            <w:r>
              <w:rPr>
                <w:sz w:val="18"/>
                <w:szCs w:val="18"/>
              </w:rPr>
              <w:t>Oxidative stability of meat and eggs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10EC90E" w14:textId="77777777" w:rsidR="00F35D38" w:rsidRDefault="00000000">
            <w:r>
              <w:rPr>
                <w:sz w:val="18"/>
                <w:szCs w:val="18"/>
              </w:rPr>
              <w:t>Improved with grape pomace, citrus flavonoids and bacterial meal</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F44051D" w14:textId="77777777" w:rsidR="00F35D38" w:rsidRDefault="00000000">
            <w:r>
              <w:rPr>
                <w:sz w:val="18"/>
                <w:szCs w:val="18"/>
              </w:rPr>
              <w:t>Reduced with high DDGS, spirulina under high-oxygen packaging and DHA-rich microalgae</w:t>
            </w:r>
          </w:p>
        </w:tc>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2F84FA02" w14:textId="77777777" w:rsidR="00F35D38" w:rsidRDefault="00000000">
            <w:r>
              <w:rPr>
                <w:sz w:val="18"/>
                <w:szCs w:val="18"/>
              </w:rPr>
              <w:t>Balance between antioxidant supply and PUFA deposition</w:t>
            </w:r>
          </w:p>
        </w:tc>
        <w:tc>
          <w:tcPr>
            <w:tcW w:w="12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1B77FBB7" w14:textId="77777777" w:rsidR="00F35D38" w:rsidRDefault="00000000">
            <w:r>
              <w:rPr>
                <w:sz w:val="18"/>
                <w:szCs w:val="18"/>
              </w:rPr>
              <w:t>Moderate</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5005EEA" w14:textId="77777777" w:rsidR="00F35D38" w:rsidRDefault="00000000">
            <w:r>
              <w:rPr>
                <w:sz w:val="18"/>
                <w:szCs w:val="18"/>
              </w:rPr>
              <w:t>Altmann et al. (2020); Brenes et al. (2008); Liu et al. (2020); Schilling et al. (2010)</w:t>
            </w:r>
          </w:p>
        </w:tc>
      </w:tr>
      <w:tr w:rsidR="00F35D38" w14:paraId="19535785" w14:textId="77777777">
        <w:tc>
          <w:tcPr>
            <w:tcW w:w="13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4FBE86F3" w14:textId="77777777" w:rsidR="00F35D38" w:rsidRDefault="00000000">
            <w:r>
              <w:rPr>
                <w:sz w:val="18"/>
                <w:szCs w:val="18"/>
              </w:rPr>
              <w:t>Laying performance with insect meal</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5B4BE993" w14:textId="77777777" w:rsidR="00F35D38" w:rsidRDefault="00000000">
            <w:r>
              <w:rPr>
                <w:sz w:val="18"/>
                <w:szCs w:val="18"/>
              </w:rPr>
              <w:t>Laying rate of 98% with complete replacement using commercial larvae products</w:t>
            </w:r>
          </w:p>
        </w:tc>
        <w:tc>
          <w:tcPr>
            <w:tcW w:w="15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0A4C8951" w14:textId="77777777" w:rsidR="00F35D38" w:rsidRDefault="00000000">
            <w:r>
              <w:rPr>
                <w:sz w:val="18"/>
                <w:szCs w:val="18"/>
              </w:rPr>
              <w:t>Lower laying rate or egg mass at full replacement or 24% meal</w:t>
            </w:r>
          </w:p>
        </w:tc>
        <w:tc>
          <w:tcPr>
            <w:tcW w:w="17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353CA4E5" w14:textId="77777777" w:rsidR="00F35D38" w:rsidRDefault="00000000">
            <w:r>
              <w:rPr>
                <w:sz w:val="18"/>
                <w:szCs w:val="18"/>
              </w:rPr>
              <w:t>Larvae product quality and limiting amino acids</w:t>
            </w:r>
          </w:p>
        </w:tc>
        <w:tc>
          <w:tcPr>
            <w:tcW w:w="1200"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728EAF11" w14:textId="77777777" w:rsidR="00F35D38" w:rsidRDefault="00000000">
            <w:r>
              <w:rPr>
                <w:sz w:val="18"/>
                <w:szCs w:val="18"/>
              </w:rPr>
              <w:t>Moderate</w:t>
            </w:r>
          </w:p>
        </w:tc>
        <w:tc>
          <w:tcPr>
            <w:tcW w:w="1826" w:type="dxa"/>
            <w:tcBorders>
              <w:top w:val="single" w:sz="4" w:space="0" w:color="808080"/>
              <w:left w:val="single" w:sz="4" w:space="0" w:color="808080"/>
              <w:bottom w:val="single" w:sz="4" w:space="0" w:color="808080"/>
              <w:right w:val="single" w:sz="4" w:space="0" w:color="808080"/>
            </w:tcBorders>
            <w:tcMar>
              <w:top w:w="60" w:type="dxa"/>
              <w:left w:w="80" w:type="dxa"/>
              <w:bottom w:w="60" w:type="dxa"/>
              <w:right w:w="80" w:type="dxa"/>
            </w:tcMar>
          </w:tcPr>
          <w:p w14:paraId="66DF231F" w14:textId="77777777" w:rsidR="00F35D38" w:rsidRDefault="00000000">
            <w:r>
              <w:rPr>
                <w:sz w:val="18"/>
                <w:szCs w:val="18"/>
              </w:rPr>
              <w:t>Heuel, Sandrock, et al. (2021); Marono et al. (2017); Patterson et al. (2021)</w:t>
            </w:r>
          </w:p>
        </w:tc>
      </w:tr>
    </w:tbl>
    <w:p w14:paraId="2D515B70" w14:textId="77777777" w:rsidR="00F35D38" w:rsidRDefault="00000000">
      <w:pPr>
        <w:spacing w:before="80" w:after="280"/>
      </w:pPr>
      <w:r>
        <w:rPr>
          <w:i/>
          <w:iCs/>
          <w:sz w:val="18"/>
          <w:szCs w:val="18"/>
        </w:rPr>
        <w:t xml:space="preserve">Note. </w:t>
      </w:r>
      <w:r>
        <w:rPr>
          <w:sz w:val="18"/>
          <w:szCs w:val="18"/>
        </w:rPr>
        <w:t>DDGS = distillers dried grains with solubles; DHA = docosahexaenoic acid; EPA = eicosapentaenoic acid; FFP = former food products; PUFA = polyunsaturated fatty acids; SFA = saturated fatty acids. Confidence ratings are qualitative judgements based on the consistency, replication and design of the cited evidence and are not derived from a formal grading tool.</w:t>
      </w:r>
    </w:p>
    <w:p w14:paraId="252DB487" w14:textId="77777777" w:rsidR="00F35D38" w:rsidRDefault="00000000">
      <w:pPr>
        <w:pStyle w:val="Heading1"/>
        <w:keepNext/>
      </w:pPr>
      <w:r>
        <w:t>8. Future Directions</w:t>
      </w:r>
    </w:p>
    <w:p w14:paraId="6573548A" w14:textId="77777777" w:rsidR="00F35D38" w:rsidRDefault="00000000">
      <w:pPr>
        <w:spacing w:after="160" w:line="360" w:lineRule="auto"/>
        <w:jc w:val="both"/>
      </w:pPr>
      <w:r>
        <w:t xml:space="preserve">The most immediate priority is the standardisation of ingredient characterisation. The unresolved problem is that trials of the same nominal ingredient produce divergent results because the ingredients differ in fatty acid profile, pigment content, chitin, minerals and processing history. Current evidence is inadequate because these properties are rarely reported together. A minimum reporting standard for alternative ingredient trials should specify the rearing substrate or source process, processing and defatting method, proximate composition, amino acid digestibility, fatty acid profile, carotenoid content and contaminant concentrations. Adoption of such a standard by journals and research consortia would allow meta-analyses to </w:t>
      </w:r>
      <w:r>
        <w:lastRenderedPageBreak/>
        <w:t>model ingredient properties rather than ingredient names, and would convert much of the apparent heterogeneity into explainable variation.</w:t>
      </w:r>
    </w:p>
    <w:p w14:paraId="147F2680" w14:textId="77777777" w:rsidR="00F35D38" w:rsidRDefault="00000000">
      <w:pPr>
        <w:spacing w:after="160" w:line="360" w:lineRule="auto"/>
        <w:jc w:val="both"/>
      </w:pPr>
      <w:r>
        <w:t>A second immediate priority concerns the design of dose–response trials with adequate power for quality outcomes. The problem is that most trials are powered, if at all, for growth performance and sample few birds for meat and egg quality. Future work should use multiple inclusion levels, formulate diets on a digestible amino acid and energy basis, sample enough birds to detect practically relevant differences in colour, drip loss, oxidation and sensory attributes, and apply equivalence testing where the aim is to demonstrate the absence of an adverse effect. Such trials would allow regulators and nutritionists to define inclusion ranges that protect product quality with known confidence.</w:t>
      </w:r>
    </w:p>
    <w:p w14:paraId="6CF4B358" w14:textId="77777777" w:rsidR="00F35D38" w:rsidRDefault="00000000">
      <w:pPr>
        <w:spacing w:after="160" w:line="360" w:lineRule="auto"/>
        <w:jc w:val="both"/>
      </w:pPr>
      <w:r>
        <w:t>A third priority is to evaluate substrate engineering and combined formulations as means of correcting the fatty acid shift caused by black soldier fly lipids. Evidence that fish offal substrates can improve the fatty acid profile of larvae and quail meat (Cullere, Woods, et al., 2019) contrasts with evidence that endogenous lauric acid synthesis limits the degree of modification (Ewald et al., 2020). Factorial trials combining defined substrates, partial defatting and complementary n-3 sources such as DHA-rich microalgae would test whether the complementary strengths of different alternative ingredients can be combined. The outcome measures should include meat and yolk fatty acid profiles, health lipid indices, oxidative stability during realistic storage and sensory quality.</w:t>
      </w:r>
    </w:p>
    <w:p w14:paraId="029135AD" w14:textId="77777777" w:rsidR="00F35D38" w:rsidRDefault="00000000">
      <w:pPr>
        <w:spacing w:after="160" w:line="360" w:lineRule="auto"/>
        <w:jc w:val="both"/>
      </w:pPr>
      <w:r>
        <w:t>Longer-term research needs concern full production cycles, commercial scale and underrepresented contexts. Laying hen trials should extend over the greater part of the laying cycle to capture effects on eggshell quality, which appear sensitive to mineral balance and hen age, and broiler trials should include slower-growing and free-range genotypes, for which live larvae and on-range feeding are most relevant. Research in tropical and low-income settings, where locally reared insects and agro-industrial residues are most abundant and where economic benefits were suggested in Kenyan broiler production (Onsongo et al., 2018), should be expanded with the same quality outcomes used in European studies. Consumer research should move beyond general attitudes to test acceptance of the specific colour, flavour and nutritional changes that alternative ingredients produce, using sensory and willingness-to-pay designs with representative samples.</w:t>
      </w:r>
    </w:p>
    <w:p w14:paraId="17C4E752" w14:textId="77777777" w:rsidR="00F35D38" w:rsidRDefault="00000000">
      <w:pPr>
        <w:spacing w:after="160" w:line="360" w:lineRule="auto"/>
        <w:jc w:val="both"/>
      </w:pPr>
      <w:r>
        <w:t xml:space="preserve">Contaminant transfer to meat and eggs requires systematic monitoring. The key gap is that bioaccumulation in insects has been demonstrated, but transfer through the poultry to the </w:t>
      </w:r>
      <w:r>
        <w:lastRenderedPageBreak/>
        <w:t>consumer product has been measured only for larvae reared on controlled substrates. Carry-over studies using insects reared on realistic waste streams, and on by-products with known contaminant loads, should quantify concentrations of heavy metals, mycotoxins and persistent organic pollutants in muscle, liver and eggs. This work would inform any future revision of substrate restrictions and contaminant limits for insect and by-product feeds. Finally, integrated assessments that combine life cycle analysis with product quality and economic outcomes are needed, because the environmental justification for an ingredient depends on the counterfactual use of its substrate (van Zanten et al., 2015), and inclusion levels that maximise environmental benefit may not coincide with those that preserve product quality.</w:t>
      </w:r>
    </w:p>
    <w:p w14:paraId="77EAF47A" w14:textId="77777777" w:rsidR="00F35D38" w:rsidRDefault="00000000">
      <w:pPr>
        <w:pStyle w:val="Heading1"/>
        <w:keepNext/>
      </w:pPr>
      <w:r>
        <w:t>9. Conclusions</w:t>
      </w:r>
    </w:p>
    <w:p w14:paraId="0BB1EC4D" w14:textId="77777777" w:rsidR="00F35D38" w:rsidRDefault="00000000">
      <w:pPr>
        <w:spacing w:after="160" w:line="360" w:lineRule="auto"/>
        <w:jc w:val="both"/>
      </w:pPr>
      <w:r>
        <w:t>This review set out to explain how insect-derived ingredients, food by-products and novel protein sources affect the quality of poultry meat and eggs. The most defensible conclusion is that product quality responses are governed less by ingredient class than by a small number of identifiable pathways, namely lipid transfer, pigment transfer, antioxidant and pro-oxidant balance, growth-mediated effects and contaminant transfer, whose operation depends on the composition of the specific ingredient batch, the inclusion level and what the ingredient replaces.</w:t>
      </w:r>
    </w:p>
    <w:p w14:paraId="43C302BD" w14:textId="77777777" w:rsidR="00F35D38" w:rsidRDefault="00000000">
      <w:pPr>
        <w:spacing w:after="160" w:line="360" w:lineRule="auto"/>
        <w:jc w:val="both"/>
      </w:pPr>
      <w:r>
        <w:t>Strong evidence supports three conclusions. Moderate inclusion of insect meals generally preserves carcass traits, physicochemical meat quality and sensory acceptability in broilers, whereas high replacement impairs growth and, with it, carcass and sensory quality. Black soldier fly lipids shift meat and yolk fatty acids towards greater saturation, largely through palmitic acid and the displacement of polyunsaturated oils rather than through deposition of lauric acid. Yolk colour responds predictably to the xanthophyll supply from insects, maize distillers grains, grape pomace and microalgae, and becomes paler when pigment-poor ingredients replace maize.</w:t>
      </w:r>
    </w:p>
    <w:p w14:paraId="2B4CF26A" w14:textId="77777777" w:rsidR="00F35D38" w:rsidRDefault="00000000">
      <w:pPr>
        <w:spacing w:after="160" w:line="360" w:lineRule="auto"/>
        <w:jc w:val="both"/>
      </w:pPr>
      <w:r>
        <w:t>Moderate evidence supports the antioxidant benefits of polyphenol-rich by-products for stored meat and eggs, and the capacity of microalgae to enrich meat and eggs with long-chain n-3 fatty acids, although this enrichment increases oxidative susceptibility. Evidence remains weak or conflicting for eggshell responses, for meat colour responses to insect meals, for the effects of former food products, single-cell proteins, duckweed and seaweed on product quality, and for consumer responses to the quality changes these ingredients produce.</w:t>
      </w:r>
    </w:p>
    <w:p w14:paraId="41FC999C" w14:textId="77777777" w:rsidR="00F35D38" w:rsidRDefault="00000000">
      <w:pPr>
        <w:spacing w:after="160" w:line="360" w:lineRule="auto"/>
        <w:jc w:val="both"/>
      </w:pPr>
      <w:r>
        <w:lastRenderedPageBreak/>
        <w:t>The broader significance of the synthesis is that alternative ingredients should be selected and combined according to explicit product quality objectives rather than evaluated solely as replacements for soybean meal. Used in this way, they can maintain conventional quality or add specific value, such as natural pigmentation or n-3 enrichment. Realising that potential depends on standardised ingredient characterisation, adequately powered quality-focused trials and verified control of contaminant transfer.</w:t>
      </w:r>
    </w:p>
    <w:p w14:paraId="129DCBFE" w14:textId="77777777" w:rsidR="00F35D38" w:rsidRDefault="00000000">
      <w:pPr>
        <w:pStyle w:val="Heading1"/>
        <w:keepNext/>
      </w:pPr>
      <w:r>
        <w:t>10. Limitations</w:t>
      </w:r>
    </w:p>
    <w:p w14:paraId="4AA78C57" w14:textId="77777777" w:rsidR="00F35D38" w:rsidRDefault="00000000">
      <w:pPr>
        <w:spacing w:after="160" w:line="360" w:lineRule="auto"/>
        <w:jc w:val="both"/>
      </w:pPr>
      <w:r>
        <w:t>The first limitation is intrinsic to the narrative review design. Although the search was structured and the appraisal criteria were stated explicitly, the selection and interpretation of studies involved judgement, and the possibility of selection and interpretive bias cannot be excluded. The review aimed to be representative of the principal evidence rather than exhaustive, and relevant studies may have been missed.</w:t>
      </w:r>
    </w:p>
    <w:p w14:paraId="18BFC0DF" w14:textId="77777777" w:rsidR="00F35D38" w:rsidRDefault="00000000">
      <w:pPr>
        <w:spacing w:after="160" w:line="360" w:lineRule="auto"/>
        <w:jc w:val="both"/>
      </w:pPr>
      <w:r>
        <w:t>The literature was identified through openly accessible scholarly indexes and institutional sources, and subscription-only bibliographic databases were not searched, which may have reduced coverage of some regional and specialist journals. Only publications in English were included, so studies published in other languages, including locally important work from Asia, Africa and Latin America, may be underrepresented. Where the full text of an article was not openly accessible, appraisal relied on the published abstract and bibliographic record.</w:t>
      </w:r>
    </w:p>
    <w:p w14:paraId="0F56E7A2" w14:textId="77777777" w:rsidR="00F35D38" w:rsidRDefault="00000000">
      <w:pPr>
        <w:spacing w:after="160" w:line="360" w:lineRule="auto"/>
        <w:jc w:val="both"/>
      </w:pPr>
      <w:r>
        <w:t>The included studies differed widely in ingredients, species, genotypes, inclusion levels, feeding durations, processing methods and outcome measures, which precluded quantitative synthesis and limited direct comparison. Much of the evidence derived from short-term trials with small numbers of birds sampled for quality outcomes, and long-term evidence across complete production cycles was scarce. Research was concentrated geographically, and the black soldier fly literature in particular was dominated by a small number of research groups. Positive results are more likely to be published than null or adverse results in trials of novel ingredients, and this potential bias could not be assessed. The field is developing rapidly, and studies published after the search end date may modify some of the conclusions presented here. The confidence ratings in Table 5 are qualitative judgements and were not derived from a validated evidence grading system.</w:t>
      </w:r>
    </w:p>
    <w:p w14:paraId="1400E34F" w14:textId="77777777" w:rsidR="00685A3C" w:rsidRPr="00685A3C" w:rsidRDefault="00685A3C" w:rsidP="00685A3C">
      <w:pPr>
        <w:rPr>
          <w:rFonts w:ascii="Arial" w:eastAsia="Calibri" w:hAnsi="Arial" w:cs="Arial"/>
          <w:b/>
          <w:sz w:val="20"/>
          <w:szCs w:val="20"/>
          <w:lang w:val="en-US" w:eastAsia="en-US" w:bidi="ar-SA"/>
        </w:rPr>
      </w:pPr>
      <w:r w:rsidRPr="00685A3C">
        <w:rPr>
          <w:rFonts w:ascii="Arial" w:eastAsia="Calibri" w:hAnsi="Arial" w:cs="Arial"/>
          <w:b/>
          <w:sz w:val="20"/>
          <w:szCs w:val="20"/>
          <w:lang w:val="en-US" w:eastAsia="en-US" w:bidi="ar-SA"/>
        </w:rPr>
        <w:t>Declaration of AI Use</w:t>
      </w:r>
    </w:p>
    <w:p w14:paraId="011CFCAF" w14:textId="77777777" w:rsidR="00685A3C" w:rsidRPr="00685A3C" w:rsidRDefault="00685A3C" w:rsidP="00685A3C">
      <w:pPr>
        <w:rPr>
          <w:rFonts w:ascii="Arial" w:eastAsia="Calibri" w:hAnsi="Arial" w:cs="Arial"/>
          <w:sz w:val="20"/>
          <w:szCs w:val="20"/>
          <w:lang w:val="en-US" w:eastAsia="en-US" w:bidi="ar-SA"/>
        </w:rPr>
      </w:pPr>
    </w:p>
    <w:p w14:paraId="501674C7" w14:textId="77777777" w:rsidR="00685A3C" w:rsidRPr="00685A3C" w:rsidRDefault="00685A3C" w:rsidP="00685A3C">
      <w:pPr>
        <w:rPr>
          <w:rFonts w:ascii="Arial" w:eastAsia="Calibri" w:hAnsi="Arial" w:cs="Arial"/>
          <w:sz w:val="20"/>
          <w:szCs w:val="20"/>
          <w:lang w:val="en-US" w:eastAsia="en-US" w:bidi="ar-SA"/>
        </w:rPr>
      </w:pPr>
      <w:r w:rsidRPr="00685A3C">
        <w:rPr>
          <w:rFonts w:ascii="Arial" w:eastAsia="Calibri" w:hAnsi="Arial" w:cs="Arial"/>
          <w:sz w:val="20"/>
          <w:szCs w:val="20"/>
          <w:lang w:val="en-US" w:eastAsia="en-US" w:bidi="ar-SA"/>
        </w:rPr>
        <w:t xml:space="preserve">This manuscript was prepared through the intellectual contributions of the author(s) to the study design, data analysis, interpretation of results, and scholarly content. Grammarly and ChatGPT were </w:t>
      </w:r>
      <w:r w:rsidRPr="00685A3C">
        <w:rPr>
          <w:rFonts w:ascii="Arial" w:eastAsia="Calibri" w:hAnsi="Arial" w:cs="Arial"/>
          <w:sz w:val="20"/>
          <w:szCs w:val="20"/>
          <w:lang w:val="en-US" w:eastAsia="en-US" w:bidi="ar-SA"/>
        </w:rPr>
        <w:lastRenderedPageBreak/>
        <w:t>used solely to assist with grammatical refinement and reference formatting during manuscript revision. The author(s) accept full responsibility for the accuracy, integrity, and final content of the manuscript.</w:t>
      </w:r>
    </w:p>
    <w:p w14:paraId="088AE0C5" w14:textId="77777777" w:rsidR="00685A3C" w:rsidRPr="00685A3C" w:rsidRDefault="00685A3C" w:rsidP="00685A3C">
      <w:pPr>
        <w:jc w:val="both"/>
        <w:rPr>
          <w:rFonts w:eastAsia="Calibri"/>
          <w:sz w:val="22"/>
          <w:szCs w:val="22"/>
          <w:lang w:val="en-US" w:eastAsia="en-US" w:bidi="ar-SA"/>
        </w:rPr>
      </w:pPr>
    </w:p>
    <w:p w14:paraId="52DDA8C7" w14:textId="77777777" w:rsidR="00685A3C" w:rsidRPr="00685A3C" w:rsidRDefault="00685A3C" w:rsidP="00685A3C">
      <w:pPr>
        <w:jc w:val="both"/>
        <w:rPr>
          <w:rFonts w:eastAsia="Calibri"/>
          <w:sz w:val="22"/>
          <w:szCs w:val="22"/>
          <w:lang w:val="en-US" w:eastAsia="en-US" w:bidi="ar-SA"/>
        </w:rPr>
      </w:pPr>
    </w:p>
    <w:p w14:paraId="1CA0B183" w14:textId="77777777" w:rsidR="00685A3C" w:rsidRPr="00685A3C" w:rsidRDefault="00685A3C" w:rsidP="00685A3C">
      <w:pPr>
        <w:spacing w:after="200" w:line="276" w:lineRule="auto"/>
        <w:rPr>
          <w:rFonts w:ascii="Cambria" w:hAnsi="Cambria" w:cs="Arial"/>
          <w:b/>
          <w:bCs/>
          <w:sz w:val="22"/>
          <w:szCs w:val="22"/>
          <w:lang w:bidi="ar-SA"/>
        </w:rPr>
      </w:pPr>
      <w:r w:rsidRPr="00685A3C">
        <w:rPr>
          <w:rFonts w:ascii="Cambria" w:hAnsi="Cambria" w:cs="Arial"/>
          <w:b/>
          <w:bCs/>
          <w:sz w:val="22"/>
          <w:szCs w:val="22"/>
          <w:lang w:bidi="ar-SA"/>
        </w:rPr>
        <w:t>COMPETING INTERESTS DISCLAIMER:</w:t>
      </w:r>
    </w:p>
    <w:p w14:paraId="5BC6B28C" w14:textId="77777777" w:rsidR="00685A3C" w:rsidRPr="00685A3C" w:rsidRDefault="00685A3C" w:rsidP="00685A3C">
      <w:pPr>
        <w:spacing w:after="200" w:line="276" w:lineRule="auto"/>
        <w:rPr>
          <w:rFonts w:ascii="Cambria" w:hAnsi="Cambria"/>
          <w:sz w:val="22"/>
          <w:szCs w:val="22"/>
          <w:lang w:bidi="ar-SA"/>
        </w:rPr>
      </w:pPr>
      <w:r w:rsidRPr="00685A3C">
        <w:rPr>
          <w:rFonts w:ascii="Cambria" w:hAnsi="Cambria" w:cs="Arial"/>
          <w:sz w:val="22"/>
          <w:szCs w:val="22"/>
          <w:lang w:bidi="ar-SA"/>
        </w:rPr>
        <w:t>Authors have declared that they have no known competing financial interests OR non-financial interests OR personal relationships that could have appeared to influence the work reported in this paper.</w:t>
      </w:r>
    </w:p>
    <w:p w14:paraId="70BC9B65" w14:textId="77777777" w:rsidR="00685A3C" w:rsidRDefault="00685A3C">
      <w:pPr>
        <w:spacing w:after="160" w:line="360" w:lineRule="auto"/>
        <w:jc w:val="both"/>
      </w:pPr>
    </w:p>
    <w:p w14:paraId="0EA2592C" w14:textId="77777777" w:rsidR="00F35D38" w:rsidRDefault="00000000">
      <w:pPr>
        <w:pStyle w:val="Heading1"/>
        <w:keepNext/>
      </w:pPr>
      <w:r>
        <w:t>References</w:t>
      </w:r>
    </w:p>
    <w:p w14:paraId="36987FC8"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Aditya, S., Ohh, S. J., Ahammed, M., &amp; Lohakare, J. (2018). Supplementation of grape pomace (</w:t>
      </w:r>
      <w:r w:rsidRPr="00A5660A">
        <w:rPr>
          <w:i/>
          <w:iCs/>
          <w:lang w:val="en-US" w:eastAsia="en-US" w:bidi="ar-SA"/>
        </w:rPr>
        <w:t>Vitis vinifera</w:t>
      </w:r>
      <w:r w:rsidRPr="00A5660A">
        <w:rPr>
          <w:lang w:val="en-US" w:eastAsia="en-US" w:bidi="ar-SA"/>
        </w:rPr>
        <w:t xml:space="preserve">) in broiler diets and its effect on growth performance, apparent total tract digestibility of nutrients, blood profile, and meat quality. </w:t>
      </w:r>
      <w:r w:rsidRPr="00A5660A">
        <w:rPr>
          <w:i/>
          <w:iCs/>
          <w:lang w:val="en-US" w:eastAsia="en-US" w:bidi="ar-SA"/>
        </w:rPr>
        <w:t>Animal Nutrition, 4</w:t>
      </w:r>
      <w:r w:rsidRPr="00A5660A">
        <w:rPr>
          <w:lang w:val="en-US" w:eastAsia="en-US" w:bidi="ar-SA"/>
        </w:rPr>
        <w:t xml:space="preserve">(2), 210–214. </w:t>
      </w:r>
      <w:hyperlink r:id="rId7" w:history="1">
        <w:r w:rsidRPr="00A5660A">
          <w:rPr>
            <w:color w:val="0000FF"/>
            <w:u w:val="single"/>
            <w:lang w:val="en-US" w:eastAsia="en-US" w:bidi="ar-SA"/>
          </w:rPr>
          <w:t>https://doi.org/10.1016/j.aninu.2018.01.004</w:t>
        </w:r>
      </w:hyperlink>
    </w:p>
    <w:p w14:paraId="136AEC35"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Akinyemi, F., &amp; Adewole, D. (2022). Effects of brown seaweed products on growth performance, plasma biochemistry, immune response, and antioxidant capacity of broiler chickens challenged with heat stress. </w:t>
      </w:r>
      <w:r w:rsidRPr="00A5660A">
        <w:rPr>
          <w:i/>
          <w:iCs/>
          <w:lang w:val="en-US" w:eastAsia="en-US" w:bidi="ar-SA"/>
        </w:rPr>
        <w:t>Poultry Science, 101</w:t>
      </w:r>
      <w:r w:rsidRPr="00A5660A">
        <w:rPr>
          <w:lang w:val="en-US" w:eastAsia="en-US" w:bidi="ar-SA"/>
        </w:rPr>
        <w:t xml:space="preserve">(12), Article 102215. </w:t>
      </w:r>
      <w:hyperlink r:id="rId8" w:history="1">
        <w:r w:rsidRPr="00A5660A">
          <w:rPr>
            <w:color w:val="0000FF"/>
            <w:u w:val="single"/>
            <w:lang w:val="en-US" w:eastAsia="en-US" w:bidi="ar-SA"/>
          </w:rPr>
          <w:t>https://doi.org/10.1016/j.psj.2022.102215</w:t>
        </w:r>
      </w:hyperlink>
    </w:p>
    <w:p w14:paraId="07F46AD9"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Alfaia, C. M., Pestana, J. M., Rodrigues, M., Coelho, D., Aires, M. J., Ribeiro, D. M., Major, V. T., Martins, C. F., Santos, H., Lopes, P. A., Lemos, J. P. C., Fontes, C. M. G. A., Lordelo, M. M., &amp; Prates, J. A. M. (2021). Influence of dietary </w:t>
      </w:r>
      <w:r w:rsidRPr="00A5660A">
        <w:rPr>
          <w:i/>
          <w:iCs/>
          <w:lang w:val="en-US" w:eastAsia="en-US" w:bidi="ar-SA"/>
        </w:rPr>
        <w:t>Chlorella vulgaris</w:t>
      </w:r>
      <w:r w:rsidRPr="00A5660A">
        <w:rPr>
          <w:lang w:val="en-US" w:eastAsia="en-US" w:bidi="ar-SA"/>
        </w:rPr>
        <w:t xml:space="preserve"> and carbohydrate-active enzymes on growth performance, meat quality and lipid composition of broiler chickens. </w:t>
      </w:r>
      <w:r w:rsidRPr="00A5660A">
        <w:rPr>
          <w:i/>
          <w:iCs/>
          <w:lang w:val="en-US" w:eastAsia="en-US" w:bidi="ar-SA"/>
        </w:rPr>
        <w:t>Poultry Science, 100</w:t>
      </w:r>
      <w:r w:rsidRPr="00A5660A">
        <w:rPr>
          <w:lang w:val="en-US" w:eastAsia="en-US" w:bidi="ar-SA"/>
        </w:rPr>
        <w:t xml:space="preserve">(2), 926–937. </w:t>
      </w:r>
      <w:hyperlink r:id="rId9" w:history="1">
        <w:r w:rsidRPr="00A5660A">
          <w:rPr>
            <w:color w:val="0000FF"/>
            <w:u w:val="single"/>
            <w:lang w:val="en-US" w:eastAsia="en-US" w:bidi="ar-SA"/>
          </w:rPr>
          <w:t>https://doi.org/10.1016/j.psj.2020.11.034</w:t>
        </w:r>
      </w:hyperlink>
    </w:p>
    <w:p w14:paraId="46B3C625"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Altmann, B. A., Neumann, C., Velten, S., Liebert, F., &amp; Mörlein, D. (2018). Meat quality derived from high inclusion of a micro-alga or insect meal as an alternative protein source in poultry diets: A pilot study. </w:t>
      </w:r>
      <w:r w:rsidRPr="00A5660A">
        <w:rPr>
          <w:i/>
          <w:iCs/>
          <w:lang w:val="en-US" w:eastAsia="en-US" w:bidi="ar-SA"/>
        </w:rPr>
        <w:t>Foods, 7</w:t>
      </w:r>
      <w:r w:rsidRPr="00A5660A">
        <w:rPr>
          <w:lang w:val="en-US" w:eastAsia="en-US" w:bidi="ar-SA"/>
        </w:rPr>
        <w:t xml:space="preserve">(3), Article 34. </w:t>
      </w:r>
      <w:hyperlink r:id="rId10" w:history="1">
        <w:r w:rsidRPr="00A5660A">
          <w:rPr>
            <w:color w:val="0000FF"/>
            <w:u w:val="single"/>
            <w:lang w:val="en-US" w:eastAsia="en-US" w:bidi="ar-SA"/>
          </w:rPr>
          <w:t>https://doi.org/10.3390/foods7030034</w:t>
        </w:r>
      </w:hyperlink>
    </w:p>
    <w:p w14:paraId="79C565EF"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Altmann, B. A., Wigger, R., Ciulu, M., &amp; Mörlein, D. (2020). The effect of insect or microalga alternative protein feeds on broiler meat quality. </w:t>
      </w:r>
      <w:r w:rsidRPr="00A5660A">
        <w:rPr>
          <w:i/>
          <w:iCs/>
          <w:lang w:val="en-US" w:eastAsia="en-US" w:bidi="ar-SA"/>
        </w:rPr>
        <w:t>Journal of the Science of Food and Agriculture, 100</w:t>
      </w:r>
      <w:r w:rsidRPr="00A5660A">
        <w:rPr>
          <w:lang w:val="en-US" w:eastAsia="en-US" w:bidi="ar-SA"/>
        </w:rPr>
        <w:t xml:space="preserve">(11), 4292–4302. </w:t>
      </w:r>
      <w:hyperlink r:id="rId11" w:history="1">
        <w:r w:rsidRPr="00A5660A">
          <w:rPr>
            <w:color w:val="0000FF"/>
            <w:u w:val="single"/>
            <w:lang w:val="en-US" w:eastAsia="en-US" w:bidi="ar-SA"/>
          </w:rPr>
          <w:t>https://doi.org/10.1002/jsfa.10473</w:t>
        </w:r>
      </w:hyperlink>
    </w:p>
    <w:p w14:paraId="24E482A1"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Baethge, C., Goldbeck-Wood, S., &amp; Mertens, S. (2019). SANRA—a scale for the quality assessment of narrative review articles. </w:t>
      </w:r>
      <w:r w:rsidRPr="00A5660A">
        <w:rPr>
          <w:i/>
          <w:iCs/>
          <w:lang w:val="en-US" w:eastAsia="en-US" w:bidi="ar-SA"/>
        </w:rPr>
        <w:t>Research Integrity and Peer Review, 4</w:t>
      </w:r>
      <w:r w:rsidRPr="00A5660A">
        <w:rPr>
          <w:lang w:val="en-US" w:eastAsia="en-US" w:bidi="ar-SA"/>
        </w:rPr>
        <w:t xml:space="preserve">(1), Article 5. </w:t>
      </w:r>
      <w:hyperlink r:id="rId12" w:history="1">
        <w:r w:rsidRPr="00A5660A">
          <w:rPr>
            <w:color w:val="0000FF"/>
            <w:u w:val="single"/>
            <w:lang w:val="en-US" w:eastAsia="en-US" w:bidi="ar-SA"/>
          </w:rPr>
          <w:t>https://doi.org/10.1186/s41073-019-0064-8</w:t>
        </w:r>
      </w:hyperlink>
    </w:p>
    <w:p w14:paraId="6D741741"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nl-BE" w:eastAsia="en-US" w:bidi="ar-SA"/>
        </w:rPr>
        <w:t xml:space="preserve">Belhadj Slimen, I., Yerou, H., Ben Larbi, M., M’Hamdi, N., &amp; Najar, T. (2023). </w:t>
      </w:r>
      <w:r w:rsidRPr="00A5660A">
        <w:rPr>
          <w:lang w:val="en-US" w:eastAsia="en-US" w:bidi="ar-SA"/>
        </w:rPr>
        <w:t xml:space="preserve">Insects as an alternative protein source for poultry nutrition: A review. </w:t>
      </w:r>
      <w:r w:rsidRPr="00A5660A">
        <w:rPr>
          <w:i/>
          <w:iCs/>
          <w:lang w:val="en-US" w:eastAsia="en-US" w:bidi="ar-SA"/>
        </w:rPr>
        <w:t>Frontiers in Veterinary Science, 10</w:t>
      </w:r>
      <w:r w:rsidRPr="00A5660A">
        <w:rPr>
          <w:lang w:val="en-US" w:eastAsia="en-US" w:bidi="ar-SA"/>
        </w:rPr>
        <w:t xml:space="preserve">, Article 1200031. </w:t>
      </w:r>
      <w:hyperlink r:id="rId13" w:history="1">
        <w:r w:rsidRPr="00A5660A">
          <w:rPr>
            <w:color w:val="0000FF"/>
            <w:u w:val="single"/>
            <w:lang w:val="en-US" w:eastAsia="en-US" w:bidi="ar-SA"/>
          </w:rPr>
          <w:t>https://doi.org/10.3389/fvets.2023.1200031</w:t>
        </w:r>
      </w:hyperlink>
    </w:p>
    <w:p w14:paraId="19ACFE5E"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lastRenderedPageBreak/>
        <w:t xml:space="preserve">Bellezza Oddon, S., Biasato, I., Imarisio, A., Pipan, M., Dekleva, D., Colombino, E., Capucchio, M. T., Meneguz, M., Bergagna, S., Barbero, R., Gariglio, M., Dabbou, S., Fiorilla, E., Gasco, L., &amp; Schiavone, A. (2021). Black soldier fly and yellow mealworm live larvae for broiler chickens: Effects on bird performance and health status. </w:t>
      </w:r>
      <w:r w:rsidRPr="00A5660A">
        <w:rPr>
          <w:i/>
          <w:iCs/>
          <w:lang w:val="en-US" w:eastAsia="en-US" w:bidi="ar-SA"/>
        </w:rPr>
        <w:t>Journal of Animal Physiology and Animal Nutrition, 105</w:t>
      </w:r>
      <w:r w:rsidRPr="00A5660A">
        <w:rPr>
          <w:lang w:val="en-US" w:eastAsia="en-US" w:bidi="ar-SA"/>
        </w:rPr>
        <w:t xml:space="preserve">(S1), 10–18. </w:t>
      </w:r>
      <w:hyperlink r:id="rId14" w:history="1">
        <w:r w:rsidRPr="00A5660A">
          <w:rPr>
            <w:color w:val="0000FF"/>
            <w:u w:val="single"/>
            <w:lang w:val="en-US" w:eastAsia="en-US" w:bidi="ar-SA"/>
          </w:rPr>
          <w:t>https://doi.org/10.1111/jpn.13567</w:t>
        </w:r>
      </w:hyperlink>
    </w:p>
    <w:p w14:paraId="1CA72967"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Benzertiha, A., Kierończyk, B., Kołodziejski, P., Pruszyńska-Oszmałek, E., Rawski, M., Józefiak, D., &amp; Józefiak, A. (2020). </w:t>
      </w:r>
      <w:r w:rsidRPr="00A5660A">
        <w:rPr>
          <w:i/>
          <w:iCs/>
          <w:lang w:val="en-US" w:eastAsia="en-US" w:bidi="ar-SA"/>
        </w:rPr>
        <w:t>Tenebrio molitor</w:t>
      </w:r>
      <w:r w:rsidRPr="00A5660A">
        <w:rPr>
          <w:lang w:val="en-US" w:eastAsia="en-US" w:bidi="ar-SA"/>
        </w:rPr>
        <w:t xml:space="preserve"> and </w:t>
      </w:r>
      <w:r w:rsidRPr="00A5660A">
        <w:rPr>
          <w:i/>
          <w:iCs/>
          <w:lang w:val="en-US" w:eastAsia="en-US" w:bidi="ar-SA"/>
        </w:rPr>
        <w:t>Zophobas morio</w:t>
      </w:r>
      <w:r w:rsidRPr="00A5660A">
        <w:rPr>
          <w:lang w:val="en-US" w:eastAsia="en-US" w:bidi="ar-SA"/>
        </w:rPr>
        <w:t xml:space="preserve"> full-fat meals as functional feed additives affect broiler chickens' growth performance and immune system traits. </w:t>
      </w:r>
      <w:r w:rsidRPr="00A5660A">
        <w:rPr>
          <w:i/>
          <w:iCs/>
          <w:lang w:val="en-US" w:eastAsia="en-US" w:bidi="ar-SA"/>
        </w:rPr>
        <w:t>Poultry Science, 99</w:t>
      </w:r>
      <w:r w:rsidRPr="00A5660A">
        <w:rPr>
          <w:lang w:val="en-US" w:eastAsia="en-US" w:bidi="ar-SA"/>
        </w:rPr>
        <w:t xml:space="preserve">(1), 196–206. </w:t>
      </w:r>
      <w:hyperlink r:id="rId15" w:history="1">
        <w:r w:rsidRPr="00A5660A">
          <w:rPr>
            <w:color w:val="0000FF"/>
            <w:u w:val="single"/>
            <w:lang w:val="en-US" w:eastAsia="en-US" w:bidi="ar-SA"/>
          </w:rPr>
          <w:t>https://doi.org/10.3382/ps/pez450</w:t>
        </w:r>
      </w:hyperlink>
    </w:p>
    <w:p w14:paraId="53EC124F"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Biasato, I., De Marco, M., Rotolo, L., Renna, M., Lussiana, C., Dabbou, S., Capucchio, M. T., Biasibetti, E., Costa, P., Gai, F., Pozzo, L., Dezzutto, D., Bergagna, S., Martínez, S., Tarantola, M., Gasco, L., &amp; Schiavone, A. (2016). Effects of dietary </w:t>
      </w:r>
      <w:r w:rsidRPr="00A5660A">
        <w:rPr>
          <w:i/>
          <w:iCs/>
          <w:lang w:val="en-US" w:eastAsia="en-US" w:bidi="ar-SA"/>
        </w:rPr>
        <w:t>Tenebrio molitor</w:t>
      </w:r>
      <w:r w:rsidRPr="00A5660A">
        <w:rPr>
          <w:lang w:val="en-US" w:eastAsia="en-US" w:bidi="ar-SA"/>
        </w:rPr>
        <w:t xml:space="preserve"> meal inclusion in free-range chickens. </w:t>
      </w:r>
      <w:r w:rsidRPr="00A5660A">
        <w:rPr>
          <w:i/>
          <w:iCs/>
          <w:lang w:val="en-US" w:eastAsia="en-US" w:bidi="ar-SA"/>
        </w:rPr>
        <w:t>Journal of Animal Physiology and Animal Nutrition, 100</w:t>
      </w:r>
      <w:r w:rsidRPr="00A5660A">
        <w:rPr>
          <w:lang w:val="en-US" w:eastAsia="en-US" w:bidi="ar-SA"/>
        </w:rPr>
        <w:t xml:space="preserve">(6), 1104–1112. </w:t>
      </w:r>
      <w:hyperlink r:id="rId16" w:history="1">
        <w:r w:rsidRPr="00A5660A">
          <w:rPr>
            <w:color w:val="0000FF"/>
            <w:u w:val="single"/>
            <w:lang w:val="en-US" w:eastAsia="en-US" w:bidi="ar-SA"/>
          </w:rPr>
          <w:t>https://doi.org/10.1111/jpn.12487</w:t>
        </w:r>
      </w:hyperlink>
    </w:p>
    <w:p w14:paraId="22873BE4"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Biasato, I., Ferrocino, I., Dabbou, S., Evangelista, R., Gai, F., Gasco, L., Cocolin, L., Capucchio, M. T., &amp; Schiavone, A. (2020). Black soldier fly and gut health in broiler chickens: Insights into the relationship between cecal microbiota and intestinal mucin composition. </w:t>
      </w:r>
      <w:r w:rsidRPr="00A5660A">
        <w:rPr>
          <w:i/>
          <w:iCs/>
          <w:lang w:val="en-US" w:eastAsia="en-US" w:bidi="ar-SA"/>
        </w:rPr>
        <w:t>Journal of Animal Science and Biotechnology, 11</w:t>
      </w:r>
      <w:r w:rsidRPr="00A5660A">
        <w:rPr>
          <w:lang w:val="en-US" w:eastAsia="en-US" w:bidi="ar-SA"/>
        </w:rPr>
        <w:t xml:space="preserve">(1), Article 11. </w:t>
      </w:r>
      <w:hyperlink r:id="rId17" w:history="1">
        <w:r w:rsidRPr="00A5660A">
          <w:rPr>
            <w:color w:val="0000FF"/>
            <w:u w:val="single"/>
            <w:lang w:val="en-US" w:eastAsia="en-US" w:bidi="ar-SA"/>
          </w:rPr>
          <w:t>https://doi.org/10.1186/s40104-019-0413-y</w:t>
        </w:r>
      </w:hyperlink>
    </w:p>
    <w:p w14:paraId="39114F7A"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Biasato, I., Gasco, L., De Marco, M., Renna, M., Rotolo, L., Dabbou, S., Capucchio, M. T., Biasibetti, E., Tarantola, M., Sterpone, L., Cavallarin, L., Gai, F., Pozzo, L., Bergagna, S., Dezzutto, D., Zoccarato, I., &amp; Schiavone, A. (2018). Yellow mealworm larvae (</w:t>
      </w:r>
      <w:r w:rsidRPr="00A5660A">
        <w:rPr>
          <w:i/>
          <w:iCs/>
          <w:lang w:val="en-US" w:eastAsia="en-US" w:bidi="ar-SA"/>
        </w:rPr>
        <w:t>Tenebrio molitor</w:t>
      </w:r>
      <w:r w:rsidRPr="00A5660A">
        <w:rPr>
          <w:lang w:val="en-US" w:eastAsia="en-US" w:bidi="ar-SA"/>
        </w:rPr>
        <w:t xml:space="preserve">) inclusion in diets for male broiler chickens: Effects on growth performance, gut morphology, and histological findings. </w:t>
      </w:r>
      <w:r w:rsidRPr="00A5660A">
        <w:rPr>
          <w:i/>
          <w:iCs/>
          <w:lang w:val="en-US" w:eastAsia="en-US" w:bidi="ar-SA"/>
        </w:rPr>
        <w:t>Poultry Science, 97</w:t>
      </w:r>
      <w:r w:rsidRPr="00A5660A">
        <w:rPr>
          <w:lang w:val="en-US" w:eastAsia="en-US" w:bidi="ar-SA"/>
        </w:rPr>
        <w:t xml:space="preserve">(2), 540–548. </w:t>
      </w:r>
      <w:hyperlink r:id="rId18" w:history="1">
        <w:r w:rsidRPr="00A5660A">
          <w:rPr>
            <w:color w:val="0000FF"/>
            <w:u w:val="single"/>
            <w:lang w:val="en-US" w:eastAsia="en-US" w:bidi="ar-SA"/>
          </w:rPr>
          <w:t>https://doi.org/10.3382/ps/pex308</w:t>
        </w:r>
      </w:hyperlink>
    </w:p>
    <w:p w14:paraId="6822D741"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Bist, R. B., Bist, K., Poudel, S., Subedi, D., Yang, X., Paneru, B., Mani, S., Wang, D., &amp; Chai, L. (2024). Sustainable poultry farming practices: A critical review of current strategies and future prospects. </w:t>
      </w:r>
      <w:r w:rsidRPr="00A5660A">
        <w:rPr>
          <w:i/>
          <w:iCs/>
          <w:lang w:val="en-US" w:eastAsia="en-US" w:bidi="ar-SA"/>
        </w:rPr>
        <w:t>Poultry Science, 103</w:t>
      </w:r>
      <w:r w:rsidRPr="00A5660A">
        <w:rPr>
          <w:lang w:val="en-US" w:eastAsia="en-US" w:bidi="ar-SA"/>
        </w:rPr>
        <w:t xml:space="preserve">(12), Article 104295. </w:t>
      </w:r>
      <w:hyperlink r:id="rId19" w:history="1">
        <w:r w:rsidRPr="00A5660A">
          <w:rPr>
            <w:color w:val="0000FF"/>
            <w:u w:val="single"/>
            <w:lang w:val="en-US" w:eastAsia="en-US" w:bidi="ar-SA"/>
          </w:rPr>
          <w:t>https://doi.org/10.1016/j.psj.2024.104295</w:t>
        </w:r>
      </w:hyperlink>
    </w:p>
    <w:p w14:paraId="1BA8D3F3"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Borrelli, L., Coretti, L., Dipineto, L., Bovera, F., Menna, F., Chiariotti, L., Nizza, A., Lembo, F., &amp; Fioretti, A. (2017). Insect-based diet, a promising nutritional source, modulates gut microbiota composition and SCFAs production in laying hens. </w:t>
      </w:r>
      <w:r w:rsidRPr="00A5660A">
        <w:rPr>
          <w:i/>
          <w:iCs/>
          <w:lang w:val="en-US" w:eastAsia="en-US" w:bidi="ar-SA"/>
        </w:rPr>
        <w:t>Scientific Reports, 7</w:t>
      </w:r>
      <w:r w:rsidRPr="00A5660A">
        <w:rPr>
          <w:lang w:val="en-US" w:eastAsia="en-US" w:bidi="ar-SA"/>
        </w:rPr>
        <w:t xml:space="preserve">(1), Article 16269. </w:t>
      </w:r>
      <w:hyperlink r:id="rId20" w:history="1">
        <w:r w:rsidRPr="00A5660A">
          <w:rPr>
            <w:color w:val="0000FF"/>
            <w:u w:val="single"/>
            <w:lang w:val="en-US" w:eastAsia="en-US" w:bidi="ar-SA"/>
          </w:rPr>
          <w:t>https://doi.org/10.1038/s41598-017-16560-6</w:t>
        </w:r>
      </w:hyperlink>
    </w:p>
    <w:p w14:paraId="36D7C401"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Bovera, F., Loponte, R., Pero, M. E., Cutrignelli, M. I., Calabrò, S., Musco, N., Vassalotti, G., Panettieri, V., Lombardi, P., Piccolo, G., Di Meo, C., Siddi, G., Fliegerova, K., &amp; Moniello, G. (2018). Laying performance, blood profiles, nutrient digestibility and inner organs traits of hens fed an insect meal from </w:t>
      </w:r>
      <w:r w:rsidRPr="00A5660A">
        <w:rPr>
          <w:i/>
          <w:iCs/>
          <w:lang w:val="en-US" w:eastAsia="en-US" w:bidi="ar-SA"/>
        </w:rPr>
        <w:t>Hermetia illucens</w:t>
      </w:r>
      <w:r w:rsidRPr="00A5660A">
        <w:rPr>
          <w:lang w:val="en-US" w:eastAsia="en-US" w:bidi="ar-SA"/>
        </w:rPr>
        <w:t xml:space="preserve"> larvae. </w:t>
      </w:r>
      <w:r w:rsidRPr="00A5660A">
        <w:rPr>
          <w:i/>
          <w:iCs/>
          <w:lang w:val="en-US" w:eastAsia="en-US" w:bidi="ar-SA"/>
        </w:rPr>
        <w:t>Research in Veterinary Science, 120</w:t>
      </w:r>
      <w:r w:rsidRPr="00A5660A">
        <w:rPr>
          <w:lang w:val="en-US" w:eastAsia="en-US" w:bidi="ar-SA"/>
        </w:rPr>
        <w:t xml:space="preserve">, 86–93. </w:t>
      </w:r>
      <w:hyperlink r:id="rId21" w:history="1">
        <w:r w:rsidRPr="00A5660A">
          <w:rPr>
            <w:color w:val="0000FF"/>
            <w:u w:val="single"/>
            <w:lang w:val="en-US" w:eastAsia="en-US" w:bidi="ar-SA"/>
          </w:rPr>
          <w:t>https://doi.org/10.1016/j.rvsc.2018.09.006</w:t>
        </w:r>
      </w:hyperlink>
    </w:p>
    <w:p w14:paraId="0E873315"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Bovera, F., Piccolo, G., Gasco, L., Marono, S., Loponte, R., Vassalotti, G., Mastellone, V., Lombardi, P., Attia, Y. A., &amp; Nizza, A. (2015). Yellow mealworm larvae (</w:t>
      </w:r>
      <w:r w:rsidRPr="00A5660A">
        <w:rPr>
          <w:i/>
          <w:iCs/>
          <w:lang w:val="en-US" w:eastAsia="en-US" w:bidi="ar-SA"/>
        </w:rPr>
        <w:t xml:space="preserve">Tenebrio </w:t>
      </w:r>
      <w:r w:rsidRPr="00A5660A">
        <w:rPr>
          <w:i/>
          <w:iCs/>
          <w:lang w:val="en-US" w:eastAsia="en-US" w:bidi="ar-SA"/>
        </w:rPr>
        <w:lastRenderedPageBreak/>
        <w:t>molitor</w:t>
      </w:r>
      <w:r w:rsidRPr="00A5660A">
        <w:rPr>
          <w:lang w:val="en-US" w:eastAsia="en-US" w:bidi="ar-SA"/>
        </w:rPr>
        <w:t xml:space="preserve">, L.) as a possible alternative to soybean meal in broiler diets. </w:t>
      </w:r>
      <w:r w:rsidRPr="00A5660A">
        <w:rPr>
          <w:i/>
          <w:iCs/>
          <w:lang w:val="en-US" w:eastAsia="en-US" w:bidi="ar-SA"/>
        </w:rPr>
        <w:t>British Poultry Science, 56</w:t>
      </w:r>
      <w:r w:rsidRPr="00A5660A">
        <w:rPr>
          <w:lang w:val="en-US" w:eastAsia="en-US" w:bidi="ar-SA"/>
        </w:rPr>
        <w:t xml:space="preserve">(5), 569–575. </w:t>
      </w:r>
      <w:hyperlink r:id="rId22" w:history="1">
        <w:r w:rsidRPr="00A5660A">
          <w:rPr>
            <w:color w:val="0000FF"/>
            <w:u w:val="single"/>
            <w:lang w:val="en-US" w:eastAsia="en-US" w:bidi="ar-SA"/>
          </w:rPr>
          <w:t>https://doi.org/10.1080/00071668.2015.1080815</w:t>
        </w:r>
      </w:hyperlink>
    </w:p>
    <w:p w14:paraId="73BF6280"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Brenes, A., Viveros, A., Goñi, I., Centeno, C., Sáyago-Ayerdy, S. G., Arija, I., &amp; Saura-Calixto, F. (2008). Effect of grape pomace concentrate and vitamin E on digestibility of polyphenols and antioxidant activity in chickens. </w:t>
      </w:r>
      <w:r w:rsidRPr="00A5660A">
        <w:rPr>
          <w:i/>
          <w:iCs/>
          <w:lang w:val="en-US" w:eastAsia="en-US" w:bidi="ar-SA"/>
        </w:rPr>
        <w:t>Poultry Science, 87</w:t>
      </w:r>
      <w:r w:rsidRPr="00A5660A">
        <w:rPr>
          <w:lang w:val="en-US" w:eastAsia="en-US" w:bidi="ar-SA"/>
        </w:rPr>
        <w:t xml:space="preserve">(2), 307–316. </w:t>
      </w:r>
      <w:hyperlink r:id="rId23" w:history="1">
        <w:r w:rsidRPr="00A5660A">
          <w:rPr>
            <w:color w:val="0000FF"/>
            <w:u w:val="single"/>
            <w:lang w:val="en-US" w:eastAsia="en-US" w:bidi="ar-SA"/>
          </w:rPr>
          <w:t>https://doi.org/10.3382/ps.2007-00297</w:t>
        </w:r>
      </w:hyperlink>
    </w:p>
    <w:p w14:paraId="1032B958"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Corzo, A., Schilling, M. W., Loar, R. E., Jackson, V., Kin, S., &amp; Radhakrishnan, V. (2009). The effects of feeding distillers dried grains with solubles on broiler meat quality. </w:t>
      </w:r>
      <w:r w:rsidRPr="00A5660A">
        <w:rPr>
          <w:i/>
          <w:iCs/>
          <w:lang w:val="en-US" w:eastAsia="en-US" w:bidi="ar-SA"/>
        </w:rPr>
        <w:t>Poultry Science, 88</w:t>
      </w:r>
      <w:r w:rsidRPr="00A5660A">
        <w:rPr>
          <w:lang w:val="en-US" w:eastAsia="en-US" w:bidi="ar-SA"/>
        </w:rPr>
        <w:t xml:space="preserve">(2), 432–439. </w:t>
      </w:r>
      <w:hyperlink r:id="rId24" w:history="1">
        <w:r w:rsidRPr="00A5660A">
          <w:rPr>
            <w:color w:val="0000FF"/>
            <w:u w:val="single"/>
            <w:lang w:val="en-US" w:eastAsia="en-US" w:bidi="ar-SA"/>
          </w:rPr>
          <w:t>https://doi.org/10.3382/ps.2008-00406</w:t>
        </w:r>
      </w:hyperlink>
    </w:p>
    <w:p w14:paraId="04FD2DBA"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Cruz, A., Sterten, H., Steinhoff, F. S., Mydland, L. T., &amp; Øverland, M. (2020). </w:t>
      </w:r>
      <w:r w:rsidRPr="00A5660A">
        <w:rPr>
          <w:i/>
          <w:iCs/>
          <w:lang w:val="en-US" w:eastAsia="en-US" w:bidi="ar-SA"/>
        </w:rPr>
        <w:t>Cyberlindnera jadinii</w:t>
      </w:r>
      <w:r w:rsidRPr="00A5660A">
        <w:rPr>
          <w:lang w:val="en-US" w:eastAsia="en-US" w:bidi="ar-SA"/>
        </w:rPr>
        <w:t xml:space="preserve"> yeast as a protein source for broiler chickens: Effects on growth performance and digestive function from hatching to 30 days of age. </w:t>
      </w:r>
      <w:r w:rsidRPr="00A5660A">
        <w:rPr>
          <w:i/>
          <w:iCs/>
          <w:lang w:val="en-US" w:eastAsia="en-US" w:bidi="ar-SA"/>
        </w:rPr>
        <w:t>Poultry Science, 99</w:t>
      </w:r>
      <w:r w:rsidRPr="00A5660A">
        <w:rPr>
          <w:lang w:val="en-US" w:eastAsia="en-US" w:bidi="ar-SA"/>
        </w:rPr>
        <w:t xml:space="preserve">(6), 3168–3178. </w:t>
      </w:r>
      <w:hyperlink r:id="rId25" w:history="1">
        <w:r w:rsidRPr="00A5660A">
          <w:rPr>
            <w:color w:val="0000FF"/>
            <w:u w:val="single"/>
            <w:lang w:val="en-US" w:eastAsia="en-US" w:bidi="ar-SA"/>
          </w:rPr>
          <w:t>https://doi.org/10.1016/j.psj.2020.01.023</w:t>
        </w:r>
      </w:hyperlink>
    </w:p>
    <w:p w14:paraId="7FCFFA5B"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Cullere, M., Schiavone, A., Dabbou, S., Gasco, L., &amp; Dalle Zotte, A. (2019). Meat quality and sensory traits of finisher broiler chickens fed with black soldier fly (</w:t>
      </w:r>
      <w:r w:rsidRPr="00A5660A">
        <w:rPr>
          <w:i/>
          <w:iCs/>
          <w:lang w:val="en-US" w:eastAsia="en-US" w:bidi="ar-SA"/>
        </w:rPr>
        <w:t>Hermetia illucens</w:t>
      </w:r>
      <w:r w:rsidRPr="00A5660A">
        <w:rPr>
          <w:lang w:val="en-US" w:eastAsia="en-US" w:bidi="ar-SA"/>
        </w:rPr>
        <w:t xml:space="preserve"> L.) larvae fat as alternative fat source. </w:t>
      </w:r>
      <w:r w:rsidRPr="00A5660A">
        <w:rPr>
          <w:i/>
          <w:iCs/>
          <w:lang w:val="en-US" w:eastAsia="en-US" w:bidi="ar-SA"/>
        </w:rPr>
        <w:t>Animals, 9</w:t>
      </w:r>
      <w:r w:rsidRPr="00A5660A">
        <w:rPr>
          <w:lang w:val="en-US" w:eastAsia="en-US" w:bidi="ar-SA"/>
        </w:rPr>
        <w:t xml:space="preserve">(4), Article 140. </w:t>
      </w:r>
      <w:hyperlink r:id="rId26" w:history="1">
        <w:r w:rsidRPr="00A5660A">
          <w:rPr>
            <w:color w:val="0000FF"/>
            <w:u w:val="single"/>
            <w:lang w:val="en-US" w:eastAsia="en-US" w:bidi="ar-SA"/>
          </w:rPr>
          <w:t>https://doi.org/10.3390/ani9040140</w:t>
        </w:r>
      </w:hyperlink>
    </w:p>
    <w:p w14:paraId="68C46154"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Cullere, M., Tasoniero, G., Giaccone, V., Acuti, G., Marangon, A., &amp; Dalle Zotte, A. (2018). Black soldier fly as dietary protein source for broiler quails: Meat proximate composition, fatty acid and amino acid profile, oxidative status and sensory traits. </w:t>
      </w:r>
      <w:r w:rsidRPr="00A5660A">
        <w:rPr>
          <w:i/>
          <w:iCs/>
          <w:lang w:val="en-US" w:eastAsia="en-US" w:bidi="ar-SA"/>
        </w:rPr>
        <w:t>Animal, 12</w:t>
      </w:r>
      <w:r w:rsidRPr="00A5660A">
        <w:rPr>
          <w:lang w:val="en-US" w:eastAsia="en-US" w:bidi="ar-SA"/>
        </w:rPr>
        <w:t xml:space="preserve">(3), 640–647. </w:t>
      </w:r>
      <w:hyperlink r:id="rId27" w:history="1">
        <w:r w:rsidRPr="00A5660A">
          <w:rPr>
            <w:color w:val="0000FF"/>
            <w:u w:val="single"/>
            <w:lang w:val="en-US" w:eastAsia="en-US" w:bidi="ar-SA"/>
          </w:rPr>
          <w:t>https://doi.org/10.1017/s1751731117001860</w:t>
        </w:r>
      </w:hyperlink>
    </w:p>
    <w:p w14:paraId="50D6BF7D" w14:textId="77777777" w:rsidR="00A5660A" w:rsidRPr="00A5660A" w:rsidRDefault="00A5660A" w:rsidP="00A5660A">
      <w:pPr>
        <w:spacing w:before="100" w:beforeAutospacing="1" w:after="100" w:afterAutospacing="1"/>
        <w:ind w:left="540" w:hanging="540"/>
        <w:jc w:val="both"/>
        <w:rPr>
          <w:lang w:val="nl-BE" w:eastAsia="en-US" w:bidi="ar-SA"/>
        </w:rPr>
      </w:pPr>
      <w:r w:rsidRPr="00A5660A">
        <w:rPr>
          <w:lang w:val="en-US" w:eastAsia="en-US" w:bidi="ar-SA"/>
        </w:rPr>
        <w:t xml:space="preserve">Cullere, M., Tasoniero, G., Giaccone, V., Miotti-Scapin, R., Claeys, E., De Smet, S., &amp; Dalle Zotte, A. (2016). Black soldier fly as dietary protein source for broiler quails: Apparent digestibility, excreta microbial load, feed choice, performance, carcass and meat traits. </w:t>
      </w:r>
      <w:r w:rsidRPr="00A5660A">
        <w:rPr>
          <w:i/>
          <w:iCs/>
          <w:lang w:val="nl-BE" w:eastAsia="en-US" w:bidi="ar-SA"/>
        </w:rPr>
        <w:t>Animal, 10</w:t>
      </w:r>
      <w:r w:rsidRPr="00A5660A">
        <w:rPr>
          <w:lang w:val="nl-BE" w:eastAsia="en-US" w:bidi="ar-SA"/>
        </w:rPr>
        <w:t xml:space="preserve">(12), 1923–1930. </w:t>
      </w:r>
      <w:hyperlink r:id="rId28" w:history="1">
        <w:r w:rsidRPr="00A5660A">
          <w:rPr>
            <w:color w:val="0000FF"/>
            <w:u w:val="single"/>
            <w:lang w:val="nl-BE" w:eastAsia="en-US" w:bidi="ar-SA"/>
          </w:rPr>
          <w:t>https://doi.org/10.1017/s1751731116001270</w:t>
        </w:r>
      </w:hyperlink>
    </w:p>
    <w:p w14:paraId="597CEE6F"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nl-BE" w:eastAsia="en-US" w:bidi="ar-SA"/>
        </w:rPr>
        <w:t xml:space="preserve">Cullere, M., Woods, M. J., van Emmenes, L., Pieterse, E., Hoffman, L. C., &amp; Dalle Zotte, A. (2019). </w:t>
      </w:r>
      <w:r w:rsidRPr="00A5660A">
        <w:rPr>
          <w:i/>
          <w:iCs/>
          <w:lang w:val="en-US" w:eastAsia="en-US" w:bidi="ar-SA"/>
        </w:rPr>
        <w:t>Hermetia illucens</w:t>
      </w:r>
      <w:r w:rsidRPr="00A5660A">
        <w:rPr>
          <w:lang w:val="en-US" w:eastAsia="en-US" w:bidi="ar-SA"/>
        </w:rPr>
        <w:t xml:space="preserve"> larvae reared on different substrates in broiler quail diets: Effect on physicochemical and sensory quality of the quail meat. </w:t>
      </w:r>
      <w:r w:rsidRPr="00A5660A">
        <w:rPr>
          <w:i/>
          <w:iCs/>
          <w:lang w:val="en-US" w:eastAsia="en-US" w:bidi="ar-SA"/>
        </w:rPr>
        <w:t>Animals, 9</w:t>
      </w:r>
      <w:r w:rsidRPr="00A5660A">
        <w:rPr>
          <w:lang w:val="en-US" w:eastAsia="en-US" w:bidi="ar-SA"/>
        </w:rPr>
        <w:t xml:space="preserve">(8), Article 525. </w:t>
      </w:r>
      <w:hyperlink r:id="rId29" w:history="1">
        <w:r w:rsidRPr="00A5660A">
          <w:rPr>
            <w:color w:val="0000FF"/>
            <w:u w:val="single"/>
            <w:lang w:val="en-US" w:eastAsia="en-US" w:bidi="ar-SA"/>
          </w:rPr>
          <w:t>https://doi.org/10.3390/ani9080525</w:t>
        </w:r>
      </w:hyperlink>
    </w:p>
    <w:p w14:paraId="28D3F1DE"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Dabbou, S., Gai, F., Biasato, I., Capucchio, M. T., Biasibetti, E., Dezzutto, D., Meneguz, M., Plachà, I., Gasco, L., &amp; Schiavone, A. (2018). Black soldier fly defatted meal as a dietary protein source for broiler chickens: Effects on growth performance, blood traits, gut morphology and histological features. </w:t>
      </w:r>
      <w:r w:rsidRPr="00A5660A">
        <w:rPr>
          <w:i/>
          <w:iCs/>
          <w:lang w:val="en-US" w:eastAsia="en-US" w:bidi="ar-SA"/>
        </w:rPr>
        <w:t>Journal of Animal Science and Biotechnology, 9</w:t>
      </w:r>
      <w:r w:rsidRPr="00A5660A">
        <w:rPr>
          <w:lang w:val="en-US" w:eastAsia="en-US" w:bidi="ar-SA"/>
        </w:rPr>
        <w:t xml:space="preserve">(1), Article 49. </w:t>
      </w:r>
      <w:hyperlink r:id="rId30" w:history="1">
        <w:r w:rsidRPr="00A5660A">
          <w:rPr>
            <w:color w:val="0000FF"/>
            <w:u w:val="single"/>
            <w:lang w:val="en-US" w:eastAsia="en-US" w:bidi="ar-SA"/>
          </w:rPr>
          <w:t>https://doi.org/10.1186/s40104-018-0266-9</w:t>
        </w:r>
      </w:hyperlink>
    </w:p>
    <w:p w14:paraId="65F28772"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Dabbou, S., Lauwaerts, A., Ferrocino, I., Biasato, I., Sirri, F., Zampiga, M., Bergagna, S., Pagliasso, G., Gariglio, M., Colombino, E., Narro, C. G., Gai, F., Capucchio, M. T., Gasco, L., Cocolin, L., &amp; Schiavone, A. (2021). Modified black soldier fly larva fat in broiler diet: Effects on performance, carcass traits, blood parameters, histomorphological features and gut microbiota. </w:t>
      </w:r>
      <w:r w:rsidRPr="00A5660A">
        <w:rPr>
          <w:i/>
          <w:iCs/>
          <w:lang w:val="en-US" w:eastAsia="en-US" w:bidi="ar-SA"/>
        </w:rPr>
        <w:t>Animals, 11</w:t>
      </w:r>
      <w:r w:rsidRPr="00A5660A">
        <w:rPr>
          <w:lang w:val="en-US" w:eastAsia="en-US" w:bidi="ar-SA"/>
        </w:rPr>
        <w:t xml:space="preserve">(6), Article 1837. </w:t>
      </w:r>
      <w:hyperlink r:id="rId31" w:history="1">
        <w:r w:rsidRPr="00A5660A">
          <w:rPr>
            <w:color w:val="0000FF"/>
            <w:u w:val="single"/>
            <w:lang w:val="en-US" w:eastAsia="en-US" w:bidi="ar-SA"/>
          </w:rPr>
          <w:t>https://doi.org/10.3390/ani11061837</w:t>
        </w:r>
      </w:hyperlink>
    </w:p>
    <w:p w14:paraId="24430A4A"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lastRenderedPageBreak/>
        <w:t>Dalle Zotte, A., Singh, Y., Michiels, J., &amp; Cullere, M. (2019). Black soldier fly (</w:t>
      </w:r>
      <w:r w:rsidRPr="00A5660A">
        <w:rPr>
          <w:i/>
          <w:iCs/>
          <w:lang w:val="en-US" w:eastAsia="en-US" w:bidi="ar-SA"/>
        </w:rPr>
        <w:t>Hermetia illucens</w:t>
      </w:r>
      <w:r w:rsidRPr="00A5660A">
        <w:rPr>
          <w:lang w:val="en-US" w:eastAsia="en-US" w:bidi="ar-SA"/>
        </w:rPr>
        <w:t xml:space="preserve">) as dietary source for laying quails: Live performance, and egg physico-chemical quality, sensory profile and storage stability. </w:t>
      </w:r>
      <w:r w:rsidRPr="00A5660A">
        <w:rPr>
          <w:i/>
          <w:iCs/>
          <w:lang w:val="en-US" w:eastAsia="en-US" w:bidi="ar-SA"/>
        </w:rPr>
        <w:t>Animals, 9</w:t>
      </w:r>
      <w:r w:rsidRPr="00A5660A">
        <w:rPr>
          <w:lang w:val="en-US" w:eastAsia="en-US" w:bidi="ar-SA"/>
        </w:rPr>
        <w:t xml:space="preserve">(3), Article 115. </w:t>
      </w:r>
      <w:hyperlink r:id="rId32" w:history="1">
        <w:r w:rsidRPr="00A5660A">
          <w:rPr>
            <w:color w:val="0000FF"/>
            <w:u w:val="single"/>
            <w:lang w:val="en-US" w:eastAsia="en-US" w:bidi="ar-SA"/>
          </w:rPr>
          <w:t>https://doi.org/10.3390/ani9030115</w:t>
        </w:r>
      </w:hyperlink>
    </w:p>
    <w:p w14:paraId="3AEE859C"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Demann, J., Petersen, F., Dusel, G., Bog, M., Devlamynck, R., Ulbrich, A., Olfs, H. W., &amp; Westendarp, H. (2022). Nutritional value of duckweed as protein feed for broiler chickens—digestibility of crude protein, amino acids and phosphorus. </w:t>
      </w:r>
      <w:r w:rsidRPr="00A5660A">
        <w:rPr>
          <w:i/>
          <w:iCs/>
          <w:lang w:val="en-US" w:eastAsia="en-US" w:bidi="ar-SA"/>
        </w:rPr>
        <w:t>Animals, 13</w:t>
      </w:r>
      <w:r w:rsidRPr="00A5660A">
        <w:rPr>
          <w:lang w:val="en-US" w:eastAsia="en-US" w:bidi="ar-SA"/>
        </w:rPr>
        <w:t xml:space="preserve">(1), Article 130. </w:t>
      </w:r>
      <w:hyperlink r:id="rId33" w:history="1">
        <w:r w:rsidRPr="00A5660A">
          <w:rPr>
            <w:color w:val="0000FF"/>
            <w:u w:val="single"/>
            <w:lang w:val="en-US" w:eastAsia="en-US" w:bidi="ar-SA"/>
          </w:rPr>
          <w:t>https://doi.org/10.3390/ani13010130</w:t>
        </w:r>
      </w:hyperlink>
    </w:p>
    <w:p w14:paraId="6B888B82"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De Marco, M., Martínez, S., Hernandez, F., Madrid, J., Gai, F., Rotolo, L., Belforti, M., Bergero, D., Katz, H., Dabbou, S., Kovitvadhi, A., Zoccarato, I., Gasco, L., &amp; Schiavone, A. (2015). Nutritional value of two insect larval meals (</w:t>
      </w:r>
      <w:r w:rsidRPr="00A5660A">
        <w:rPr>
          <w:i/>
          <w:iCs/>
          <w:lang w:val="en-US" w:eastAsia="en-US" w:bidi="ar-SA"/>
        </w:rPr>
        <w:t>Tenebrio molitor</w:t>
      </w:r>
      <w:r w:rsidRPr="00A5660A">
        <w:rPr>
          <w:lang w:val="en-US" w:eastAsia="en-US" w:bidi="ar-SA"/>
        </w:rPr>
        <w:t xml:space="preserve"> and </w:t>
      </w:r>
      <w:r w:rsidRPr="00A5660A">
        <w:rPr>
          <w:i/>
          <w:iCs/>
          <w:lang w:val="en-US" w:eastAsia="en-US" w:bidi="ar-SA"/>
        </w:rPr>
        <w:t>Hermetia illucens</w:t>
      </w:r>
      <w:r w:rsidRPr="00A5660A">
        <w:rPr>
          <w:lang w:val="en-US" w:eastAsia="en-US" w:bidi="ar-SA"/>
        </w:rPr>
        <w:t xml:space="preserve">) for broiler chickens: Apparent nutrient digestibility, apparent ileal amino acid digestibility and apparent metabolizable energy. </w:t>
      </w:r>
      <w:r w:rsidRPr="00A5660A">
        <w:rPr>
          <w:i/>
          <w:iCs/>
          <w:lang w:val="en-US" w:eastAsia="en-US" w:bidi="ar-SA"/>
        </w:rPr>
        <w:t>Animal Feed Science and Technology, 209</w:t>
      </w:r>
      <w:r w:rsidRPr="00A5660A">
        <w:rPr>
          <w:lang w:val="en-US" w:eastAsia="en-US" w:bidi="ar-SA"/>
        </w:rPr>
        <w:t xml:space="preserve">, 211–218. </w:t>
      </w:r>
      <w:hyperlink r:id="rId34" w:history="1">
        <w:r w:rsidRPr="00A5660A">
          <w:rPr>
            <w:color w:val="0000FF"/>
            <w:u w:val="single"/>
            <w:lang w:val="en-US" w:eastAsia="en-US" w:bidi="ar-SA"/>
          </w:rPr>
          <w:t>https://doi.org/10.1016/j.anifeedsci.2015.08.006</w:t>
        </w:r>
      </w:hyperlink>
    </w:p>
    <w:p w14:paraId="705CF242"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de Souza Vilela, J., Alvarenga, T. I. R. C., Andrew, N. R., McPhee, M., Kolakshyapati, M., Hopkins, D. L., &amp; Ruhnke, I. (2021). Technological quality, amino acid and fatty acid profile of broiler meat enhanced by dietary inclusion of black soldier fly larvae. </w:t>
      </w:r>
      <w:r w:rsidRPr="00A5660A">
        <w:rPr>
          <w:i/>
          <w:iCs/>
          <w:lang w:val="en-US" w:eastAsia="en-US" w:bidi="ar-SA"/>
        </w:rPr>
        <w:t>Foods, 10</w:t>
      </w:r>
      <w:r w:rsidRPr="00A5660A">
        <w:rPr>
          <w:lang w:val="en-US" w:eastAsia="en-US" w:bidi="ar-SA"/>
        </w:rPr>
        <w:t xml:space="preserve">(2), Article 297. </w:t>
      </w:r>
      <w:hyperlink r:id="rId35" w:history="1">
        <w:r w:rsidRPr="00A5660A">
          <w:rPr>
            <w:color w:val="0000FF"/>
            <w:u w:val="single"/>
            <w:lang w:val="en-US" w:eastAsia="en-US" w:bidi="ar-SA"/>
          </w:rPr>
          <w:t>https://doi.org/10.3390/foods10020297</w:t>
        </w:r>
      </w:hyperlink>
    </w:p>
    <w:p w14:paraId="38C6CDE1"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de Souza Vilela, J., Andronicos, N. M., Kolakshyapati, M., Hilliar, M., Sibanda, T. Z., Andrew, N. R., Swick, R. A., Wilkinson, S., &amp; Ruhnke, I. (2021). Black soldier fly larvae in broiler diets improve broiler performance and modulate the immune system. </w:t>
      </w:r>
      <w:r w:rsidRPr="00A5660A">
        <w:rPr>
          <w:i/>
          <w:iCs/>
          <w:lang w:val="en-US" w:eastAsia="en-US" w:bidi="ar-SA"/>
        </w:rPr>
        <w:t>Animal Nutrition, 7</w:t>
      </w:r>
      <w:r w:rsidRPr="00A5660A">
        <w:rPr>
          <w:lang w:val="en-US" w:eastAsia="en-US" w:bidi="ar-SA"/>
        </w:rPr>
        <w:t xml:space="preserve">(3), 695–706. </w:t>
      </w:r>
      <w:hyperlink r:id="rId36" w:history="1">
        <w:r w:rsidRPr="00A5660A">
          <w:rPr>
            <w:color w:val="0000FF"/>
            <w:u w:val="single"/>
            <w:lang w:val="en-US" w:eastAsia="en-US" w:bidi="ar-SA"/>
          </w:rPr>
          <w:t>https://doi.org/10.1016/j.aninu.2020.08.014</w:t>
        </w:r>
      </w:hyperlink>
    </w:p>
    <w:p w14:paraId="3DD50CFA"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EFSA Scientific Committee. (2015). Risk profile related to production and consumption of insects as food and feed. </w:t>
      </w:r>
      <w:r w:rsidRPr="00A5660A">
        <w:rPr>
          <w:i/>
          <w:iCs/>
          <w:lang w:val="en-US" w:eastAsia="en-US" w:bidi="ar-SA"/>
        </w:rPr>
        <w:t>EFSA Journal, 13</w:t>
      </w:r>
      <w:r w:rsidRPr="00A5660A">
        <w:rPr>
          <w:lang w:val="en-US" w:eastAsia="en-US" w:bidi="ar-SA"/>
        </w:rPr>
        <w:t xml:space="preserve">(10), Article 4257. </w:t>
      </w:r>
      <w:hyperlink r:id="rId37" w:history="1">
        <w:r w:rsidRPr="00A5660A">
          <w:rPr>
            <w:color w:val="0000FF"/>
            <w:u w:val="single"/>
            <w:lang w:val="en-US" w:eastAsia="en-US" w:bidi="ar-SA"/>
          </w:rPr>
          <w:t>https://doi.org/10.2903/j.efsa.2015.4257</w:t>
        </w:r>
      </w:hyperlink>
    </w:p>
    <w:p w14:paraId="315F9D4D"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Elahi, U., Wang, J., Wang, J., Ma, Y. B., Wu, S. G., Wu, J., Qi, G. H., &amp; Zhang, H. J. (2020). Evaluation of yellow mealworm meal as a protein feedstuff in the diet of broiler chicks. </w:t>
      </w:r>
      <w:r w:rsidRPr="00A5660A">
        <w:rPr>
          <w:i/>
          <w:iCs/>
          <w:lang w:val="en-US" w:eastAsia="en-US" w:bidi="ar-SA"/>
        </w:rPr>
        <w:t>Animals, 10</w:t>
      </w:r>
      <w:r w:rsidRPr="00A5660A">
        <w:rPr>
          <w:lang w:val="en-US" w:eastAsia="en-US" w:bidi="ar-SA"/>
        </w:rPr>
        <w:t xml:space="preserve">(2), Article 224. </w:t>
      </w:r>
      <w:hyperlink r:id="rId38" w:history="1">
        <w:r w:rsidRPr="00A5660A">
          <w:rPr>
            <w:color w:val="0000FF"/>
            <w:u w:val="single"/>
            <w:lang w:val="en-US" w:eastAsia="en-US" w:bidi="ar-SA"/>
          </w:rPr>
          <w:t>https://doi.org/10.3390/ani10020224</w:t>
        </w:r>
      </w:hyperlink>
    </w:p>
    <w:p w14:paraId="3C225B94"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Elahi, U., Xu, C. C., Wang, J., Lin, J., Wu, S. G., Zhang, H. J., &amp; Qi, G. H. (2022). Insect meal as a feed ingredient for poultry. </w:t>
      </w:r>
      <w:r w:rsidRPr="00A5660A">
        <w:rPr>
          <w:i/>
          <w:iCs/>
          <w:lang w:val="en-US" w:eastAsia="en-US" w:bidi="ar-SA"/>
        </w:rPr>
        <w:t>Animal Bioscience, 35</w:t>
      </w:r>
      <w:r w:rsidRPr="00A5660A">
        <w:rPr>
          <w:lang w:val="en-US" w:eastAsia="en-US" w:bidi="ar-SA"/>
        </w:rPr>
        <w:t xml:space="preserve">(2), 332–346. </w:t>
      </w:r>
      <w:hyperlink r:id="rId39" w:history="1">
        <w:r w:rsidRPr="00A5660A">
          <w:rPr>
            <w:color w:val="0000FF"/>
            <w:u w:val="single"/>
            <w:lang w:val="en-US" w:eastAsia="en-US" w:bidi="ar-SA"/>
          </w:rPr>
          <w:t>https://doi.org/10.5713/ab.21.0435</w:t>
        </w:r>
      </w:hyperlink>
    </w:p>
    <w:p w14:paraId="0D2016FC"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El-Shall, N. A., Jiang, S., Farag, M. R., Azzam, M., Al-Abdullatif, A. A., Alhotan, R., Dhama, K., Hassan, F. U., &amp; Alagawany, M. (2023). Potential of </w:t>
      </w:r>
      <w:r w:rsidRPr="00A5660A">
        <w:rPr>
          <w:i/>
          <w:iCs/>
          <w:lang w:val="en-US" w:eastAsia="en-US" w:bidi="ar-SA"/>
        </w:rPr>
        <w:t>Spirulina platensis</w:t>
      </w:r>
      <w:r w:rsidRPr="00A5660A">
        <w:rPr>
          <w:lang w:val="en-US" w:eastAsia="en-US" w:bidi="ar-SA"/>
        </w:rPr>
        <w:t xml:space="preserve"> as a feed supplement for poultry to enhance growth performance and immune modulation. </w:t>
      </w:r>
      <w:r w:rsidRPr="00A5660A">
        <w:rPr>
          <w:i/>
          <w:iCs/>
          <w:lang w:val="en-US" w:eastAsia="en-US" w:bidi="ar-SA"/>
        </w:rPr>
        <w:t>Frontiers in Immunology, 14</w:t>
      </w:r>
      <w:r w:rsidRPr="00A5660A">
        <w:rPr>
          <w:lang w:val="en-US" w:eastAsia="en-US" w:bidi="ar-SA"/>
        </w:rPr>
        <w:t xml:space="preserve">, Article 1072787. </w:t>
      </w:r>
      <w:hyperlink r:id="rId40" w:history="1">
        <w:r w:rsidRPr="00A5660A">
          <w:rPr>
            <w:color w:val="0000FF"/>
            <w:u w:val="single"/>
            <w:lang w:val="en-US" w:eastAsia="en-US" w:bidi="ar-SA"/>
          </w:rPr>
          <w:t>https://doi.org/10.3389/fimmu.2023.1072787</w:t>
        </w:r>
      </w:hyperlink>
    </w:p>
    <w:p w14:paraId="231E6956"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Erinle, T. J., Oladokun, S., MacIsaac, J., Rathgeber, B., &amp; Adewole, D. (2022). Dietary grape pomace—effects on growth performance, intestinal health, blood parameters, and breast muscle myopathies of broiler chickens. </w:t>
      </w:r>
      <w:r w:rsidRPr="00A5660A">
        <w:rPr>
          <w:i/>
          <w:iCs/>
          <w:lang w:val="en-US" w:eastAsia="en-US" w:bidi="ar-SA"/>
        </w:rPr>
        <w:t>Poultry Science, 101</w:t>
      </w:r>
      <w:r w:rsidRPr="00A5660A">
        <w:rPr>
          <w:lang w:val="en-US" w:eastAsia="en-US" w:bidi="ar-SA"/>
        </w:rPr>
        <w:t xml:space="preserve">(1), Article 101519. </w:t>
      </w:r>
      <w:hyperlink r:id="rId41" w:history="1">
        <w:r w:rsidRPr="00A5660A">
          <w:rPr>
            <w:color w:val="0000FF"/>
            <w:u w:val="single"/>
            <w:lang w:val="en-US" w:eastAsia="en-US" w:bidi="ar-SA"/>
          </w:rPr>
          <w:t>https://doi.org/10.1016/j.psj.2021.101519</w:t>
        </w:r>
      </w:hyperlink>
    </w:p>
    <w:p w14:paraId="60BBCD06"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lastRenderedPageBreak/>
        <w:t xml:space="preserve">European Commission. (2021). </w:t>
      </w:r>
      <w:r w:rsidRPr="00A5660A">
        <w:rPr>
          <w:i/>
          <w:iCs/>
          <w:lang w:val="en-US" w:eastAsia="en-US" w:bidi="ar-SA"/>
        </w:rPr>
        <w:t>Commission Regulation (EU) 2021/1372 of 17 August 2021 amending Annex IV to Regulation (EC) No 999/2001 of the European Parliament and of the Council as regards the prohibition to feed non-ruminant farmed animals, other than fur animals, with protein derived from animals</w:t>
      </w:r>
      <w:r w:rsidRPr="00A5660A">
        <w:rPr>
          <w:lang w:val="en-US" w:eastAsia="en-US" w:bidi="ar-SA"/>
        </w:rPr>
        <w:t xml:space="preserve">. </w:t>
      </w:r>
      <w:r w:rsidRPr="00A5660A">
        <w:rPr>
          <w:i/>
          <w:iCs/>
          <w:lang w:val="en-US" w:eastAsia="en-US" w:bidi="ar-SA"/>
        </w:rPr>
        <w:t>Official Journal of the European Union, L 295</w:t>
      </w:r>
      <w:r w:rsidRPr="00A5660A">
        <w:rPr>
          <w:lang w:val="en-US" w:eastAsia="en-US" w:bidi="ar-SA"/>
        </w:rPr>
        <w:t xml:space="preserve">. </w:t>
      </w:r>
      <w:hyperlink r:id="rId42" w:history="1">
        <w:r w:rsidRPr="00A5660A">
          <w:rPr>
            <w:color w:val="0000FF"/>
            <w:u w:val="single"/>
            <w:lang w:val="en-US" w:eastAsia="en-US" w:bidi="ar-SA"/>
          </w:rPr>
          <w:t>https://eur-lex.europa.eu/eli/reg/2021/1372/oj</w:t>
        </w:r>
      </w:hyperlink>
    </w:p>
    <w:p w14:paraId="1FB555A5"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nl-BE" w:eastAsia="en-US" w:bidi="ar-SA"/>
        </w:rPr>
        <w:t xml:space="preserve">Ewald, N., Vidakovic, A., Langeland, M., Kiessling, A., Sampels, S., &amp; Lalander, C. (2020). </w:t>
      </w:r>
      <w:r w:rsidRPr="00A5660A">
        <w:rPr>
          <w:lang w:val="en-US" w:eastAsia="en-US" w:bidi="ar-SA"/>
        </w:rPr>
        <w:t>Fatty acid composition of black soldier fly larvae (</w:t>
      </w:r>
      <w:r w:rsidRPr="00A5660A">
        <w:rPr>
          <w:i/>
          <w:iCs/>
          <w:lang w:val="en-US" w:eastAsia="en-US" w:bidi="ar-SA"/>
        </w:rPr>
        <w:t>Hermetia illucens</w:t>
      </w:r>
      <w:r w:rsidRPr="00A5660A">
        <w:rPr>
          <w:lang w:val="en-US" w:eastAsia="en-US" w:bidi="ar-SA"/>
        </w:rPr>
        <w:t xml:space="preserve">)—possibilities and limitations for modification through diet. </w:t>
      </w:r>
      <w:r w:rsidRPr="00A5660A">
        <w:rPr>
          <w:i/>
          <w:iCs/>
          <w:lang w:val="en-US" w:eastAsia="en-US" w:bidi="ar-SA"/>
        </w:rPr>
        <w:t>Waste Management, 102</w:t>
      </w:r>
      <w:r w:rsidRPr="00A5660A">
        <w:rPr>
          <w:lang w:val="en-US" w:eastAsia="en-US" w:bidi="ar-SA"/>
        </w:rPr>
        <w:t xml:space="preserve">, 40–47. </w:t>
      </w:r>
      <w:hyperlink r:id="rId43" w:history="1">
        <w:r w:rsidRPr="00A5660A">
          <w:rPr>
            <w:color w:val="0000FF"/>
            <w:u w:val="single"/>
            <w:lang w:val="en-US" w:eastAsia="en-US" w:bidi="ar-SA"/>
          </w:rPr>
          <w:t>https://doi.org/10.1016/j.wasman.2019.10.014</w:t>
        </w:r>
      </w:hyperlink>
    </w:p>
    <w:p w14:paraId="0AA35517"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Fikri, F., Purnomo, A., Chhetri, S., Purnama, M. T. E., &amp; Çalışkan, H. (2024). Effects of black soldier fly (</w:t>
      </w:r>
      <w:r w:rsidRPr="00A5660A">
        <w:rPr>
          <w:i/>
          <w:iCs/>
          <w:lang w:val="en-US" w:eastAsia="en-US" w:bidi="ar-SA"/>
        </w:rPr>
        <w:t>Hermetia illucens</w:t>
      </w:r>
      <w:r w:rsidRPr="00A5660A">
        <w:rPr>
          <w:lang w:val="en-US" w:eastAsia="en-US" w:bidi="ar-SA"/>
        </w:rPr>
        <w:t xml:space="preserve">) larvae meal on production performance, egg quality, and physiological properties in laying hens: A meta-analysis. </w:t>
      </w:r>
      <w:r w:rsidRPr="00A5660A">
        <w:rPr>
          <w:i/>
          <w:iCs/>
          <w:lang w:val="en-US" w:eastAsia="en-US" w:bidi="ar-SA"/>
        </w:rPr>
        <w:t>Veterinary World, 17</w:t>
      </w:r>
      <w:r w:rsidRPr="00A5660A">
        <w:rPr>
          <w:lang w:val="en-US" w:eastAsia="en-US" w:bidi="ar-SA"/>
        </w:rPr>
        <w:t xml:space="preserve">(8), 1904–1913. </w:t>
      </w:r>
      <w:hyperlink r:id="rId44" w:history="1">
        <w:r w:rsidRPr="00A5660A">
          <w:rPr>
            <w:color w:val="0000FF"/>
            <w:u w:val="single"/>
            <w:lang w:val="en-US" w:eastAsia="en-US" w:bidi="ar-SA"/>
          </w:rPr>
          <w:t>https://doi.org/10.14202/vetworld.2024.1904-1913</w:t>
        </w:r>
      </w:hyperlink>
    </w:p>
    <w:p w14:paraId="37040509"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Gasco, L., Finke, M., &amp; van Huis, A. (2018). Can diets containing insects promote animal health? </w:t>
      </w:r>
      <w:r w:rsidRPr="00A5660A">
        <w:rPr>
          <w:i/>
          <w:iCs/>
          <w:lang w:val="en-US" w:eastAsia="en-US" w:bidi="ar-SA"/>
        </w:rPr>
        <w:t>Journal of Insects as Food and Feed, 4</w:t>
      </w:r>
      <w:r w:rsidRPr="00A5660A">
        <w:rPr>
          <w:lang w:val="en-US" w:eastAsia="en-US" w:bidi="ar-SA"/>
        </w:rPr>
        <w:t xml:space="preserve">(1), 1–4. </w:t>
      </w:r>
      <w:hyperlink r:id="rId45" w:history="1">
        <w:r w:rsidRPr="00A5660A">
          <w:rPr>
            <w:color w:val="0000FF"/>
            <w:u w:val="single"/>
            <w:lang w:val="en-US" w:eastAsia="en-US" w:bidi="ar-SA"/>
          </w:rPr>
          <w:t>https://doi.org/10.3920/jiff2018.x001</w:t>
        </w:r>
      </w:hyperlink>
    </w:p>
    <w:p w14:paraId="3041EE28"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Georganas, A., Giamouri, E., Pappas, A. C., Papadomichelakis, G., Galliou, F., Manios, T., Tsiplakou, E., Fegeros, K., &amp; Zervas, G. (2020). Bioactive compounds in food waste: A review on the transformation of food waste to animal feed. </w:t>
      </w:r>
      <w:r w:rsidRPr="00A5660A">
        <w:rPr>
          <w:i/>
          <w:iCs/>
          <w:lang w:val="en-US" w:eastAsia="en-US" w:bidi="ar-SA"/>
        </w:rPr>
        <w:t>Foods, 9</w:t>
      </w:r>
      <w:r w:rsidRPr="00A5660A">
        <w:rPr>
          <w:lang w:val="en-US" w:eastAsia="en-US" w:bidi="ar-SA"/>
        </w:rPr>
        <w:t xml:space="preserve">(3), Article 291. </w:t>
      </w:r>
      <w:hyperlink r:id="rId46" w:history="1">
        <w:r w:rsidRPr="00A5660A">
          <w:rPr>
            <w:color w:val="0000FF"/>
            <w:u w:val="single"/>
            <w:lang w:val="en-US" w:eastAsia="en-US" w:bidi="ar-SA"/>
          </w:rPr>
          <w:t>https://doi.org/10.3390/foods9030291</w:t>
        </w:r>
      </w:hyperlink>
    </w:p>
    <w:p w14:paraId="6C5A3DBC"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Gerasopoulos, K., Stagos, D., Kokkas, S., Petrotos, K., Kantas, D., Goulas, P., &amp; Kouretas, D. (2015). Feed supplemented with byproducts from olive oil mill wastewater processing increases antioxidant capacity in broiler chickens. </w:t>
      </w:r>
      <w:r w:rsidRPr="00A5660A">
        <w:rPr>
          <w:i/>
          <w:iCs/>
          <w:lang w:val="en-US" w:eastAsia="en-US" w:bidi="ar-SA"/>
        </w:rPr>
        <w:t>Food and Chemical Toxicology, 82</w:t>
      </w:r>
      <w:r w:rsidRPr="00A5660A">
        <w:rPr>
          <w:lang w:val="en-US" w:eastAsia="en-US" w:bidi="ar-SA"/>
        </w:rPr>
        <w:t xml:space="preserve">, 42–49. </w:t>
      </w:r>
      <w:hyperlink r:id="rId47" w:history="1">
        <w:r w:rsidRPr="00A5660A">
          <w:rPr>
            <w:color w:val="0000FF"/>
            <w:u w:val="single"/>
            <w:lang w:val="en-US" w:eastAsia="en-US" w:bidi="ar-SA"/>
          </w:rPr>
          <w:t>https://doi.org/10.1016/j.fct.2015.04.021</w:t>
        </w:r>
      </w:hyperlink>
    </w:p>
    <w:p w14:paraId="5CFF40E4"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Goliomytis, M., Simitzis, P., Papalexi, A., Veneti, N., Hager-Theodorides, A. L., Charismiadou, M. A., &amp; Deligeorgis, S. G. (2019). Influence of citrus flavonoids on laying hen performance, inflammatory immune response, egg quality and yolk oxidative stability. </w:t>
      </w:r>
      <w:r w:rsidRPr="00A5660A">
        <w:rPr>
          <w:i/>
          <w:iCs/>
          <w:lang w:val="en-US" w:eastAsia="en-US" w:bidi="ar-SA"/>
        </w:rPr>
        <w:t>British Poultry Science, 60</w:t>
      </w:r>
      <w:r w:rsidRPr="00A5660A">
        <w:rPr>
          <w:lang w:val="en-US" w:eastAsia="en-US" w:bidi="ar-SA"/>
        </w:rPr>
        <w:t xml:space="preserve">(3), 272–278. </w:t>
      </w:r>
      <w:hyperlink r:id="rId48" w:history="1">
        <w:r w:rsidRPr="00A5660A">
          <w:rPr>
            <w:color w:val="0000FF"/>
            <w:u w:val="single"/>
            <w:lang w:val="en-US" w:eastAsia="en-US" w:bidi="ar-SA"/>
          </w:rPr>
          <w:t>https://doi.org/10.1080/00071668.2019.1587150</w:t>
        </w:r>
      </w:hyperlink>
    </w:p>
    <w:p w14:paraId="476964BC"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Goñi, I., Brenes, A., Centeno, C., Viveros, A., Saura-Calixto, F., Rebolé, A., Arija, I., &amp; Estevez, R. (2007). Effect of dietary grape pomace and vitamin E on growth performance, nutrient digestibility, and susceptibility to meat lipid oxidation in chickens. </w:t>
      </w:r>
      <w:r w:rsidRPr="00A5660A">
        <w:rPr>
          <w:i/>
          <w:iCs/>
          <w:lang w:val="en-US" w:eastAsia="en-US" w:bidi="ar-SA"/>
        </w:rPr>
        <w:t>Poultry Science, 86</w:t>
      </w:r>
      <w:r w:rsidRPr="00A5660A">
        <w:rPr>
          <w:lang w:val="en-US" w:eastAsia="en-US" w:bidi="ar-SA"/>
        </w:rPr>
        <w:t xml:space="preserve">(3), 508–516. </w:t>
      </w:r>
      <w:hyperlink r:id="rId49" w:history="1">
        <w:r w:rsidRPr="00A5660A">
          <w:rPr>
            <w:color w:val="0000FF"/>
            <w:u w:val="single"/>
            <w:lang w:val="en-US" w:eastAsia="en-US" w:bidi="ar-SA"/>
          </w:rPr>
          <w:t>https://doi.org/10.1093/ps/86.3.508</w:t>
        </w:r>
      </w:hyperlink>
    </w:p>
    <w:p w14:paraId="314A6E71"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Gouveia, L., Veloso, V., Reis, A., Fernandes, H., Novais, J., &amp; Empis, J. (1996). </w:t>
      </w:r>
      <w:r w:rsidRPr="00A5660A">
        <w:rPr>
          <w:i/>
          <w:iCs/>
          <w:lang w:val="en-US" w:eastAsia="en-US" w:bidi="ar-SA"/>
        </w:rPr>
        <w:t>Chlorella vulgaris</w:t>
      </w:r>
      <w:r w:rsidRPr="00A5660A">
        <w:rPr>
          <w:lang w:val="en-US" w:eastAsia="en-US" w:bidi="ar-SA"/>
        </w:rPr>
        <w:t xml:space="preserve"> used to colour egg yolk. </w:t>
      </w:r>
      <w:r w:rsidRPr="00A5660A">
        <w:rPr>
          <w:i/>
          <w:iCs/>
          <w:lang w:val="en-US" w:eastAsia="en-US" w:bidi="ar-SA"/>
        </w:rPr>
        <w:t>Journal of the Science of Food and Agriculture, 70</w:t>
      </w:r>
      <w:r w:rsidRPr="00A5660A">
        <w:rPr>
          <w:lang w:val="en-US" w:eastAsia="en-US" w:bidi="ar-SA"/>
        </w:rPr>
        <w:t xml:space="preserve">(2), 167–172. </w:t>
      </w:r>
      <w:hyperlink r:id="rId50" w:history="1">
        <w:r w:rsidRPr="00A5660A">
          <w:rPr>
            <w:color w:val="0000FF"/>
            <w:u w:val="single"/>
            <w:lang w:val="en-US" w:eastAsia="en-US" w:bidi="ar-SA"/>
          </w:rPr>
          <w:t>https://doi.org/10.1002/(SICI)1097-0010(199602)70:2&lt;167::AID-JSFA472&gt;3.0.CO;2-2</w:t>
        </w:r>
      </w:hyperlink>
    </w:p>
    <w:p w14:paraId="0F7BBF58"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Greenhalgh, T., Thorne, S., &amp; Malterud, K. (2018). Time to challenge the spurious hierarchy of systematic over narrative reviews? </w:t>
      </w:r>
      <w:r w:rsidRPr="00A5660A">
        <w:rPr>
          <w:i/>
          <w:iCs/>
          <w:lang w:val="en-US" w:eastAsia="en-US" w:bidi="ar-SA"/>
        </w:rPr>
        <w:t>European Journal of Clinical Investigation, 48</w:t>
      </w:r>
      <w:r w:rsidRPr="00A5660A">
        <w:rPr>
          <w:lang w:val="en-US" w:eastAsia="en-US" w:bidi="ar-SA"/>
        </w:rPr>
        <w:t xml:space="preserve">(6), Article e12931. </w:t>
      </w:r>
      <w:hyperlink r:id="rId51" w:history="1">
        <w:r w:rsidRPr="00A5660A">
          <w:rPr>
            <w:color w:val="0000FF"/>
            <w:u w:val="single"/>
            <w:lang w:val="en-US" w:eastAsia="en-US" w:bidi="ar-SA"/>
          </w:rPr>
          <w:t>https://doi.org/10.1111/eci.12931</w:t>
        </w:r>
      </w:hyperlink>
    </w:p>
    <w:p w14:paraId="196841BA"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lastRenderedPageBreak/>
        <w:t xml:space="preserve">Hawkey, K. J., Lopez-Viso, C., Brameld, J. M., Parr, T., &amp; Salter, A. M. (2021). Insects: A potential source of protein and other nutrients for feed and food. </w:t>
      </w:r>
      <w:r w:rsidRPr="00A5660A">
        <w:rPr>
          <w:i/>
          <w:iCs/>
          <w:lang w:val="en-US" w:eastAsia="en-US" w:bidi="ar-SA"/>
        </w:rPr>
        <w:t>Annual Review of Animal Biosciences, 9</w:t>
      </w:r>
      <w:r w:rsidRPr="00A5660A">
        <w:rPr>
          <w:lang w:val="en-US" w:eastAsia="en-US" w:bidi="ar-SA"/>
        </w:rPr>
        <w:t xml:space="preserve">(1), 333–354. </w:t>
      </w:r>
      <w:hyperlink r:id="rId52" w:history="1">
        <w:r w:rsidRPr="00A5660A">
          <w:rPr>
            <w:color w:val="0000FF"/>
            <w:u w:val="single"/>
            <w:lang w:val="en-US" w:eastAsia="en-US" w:bidi="ar-SA"/>
          </w:rPr>
          <w:t>https://doi.org/10.1146/annurev-animal-021419-083930</w:t>
        </w:r>
      </w:hyperlink>
    </w:p>
    <w:p w14:paraId="4FAE3D3C"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Herranz, B., Romero, C., Sánchez-Román, I., López-Torres, M., Viveros, A., Arija, I., Álvarez, M. D., de Pascual-Teresa, S., &amp; Chamorro, S. (2024). Enriching eggs with bioactive compounds through the inclusion of grape pomace in laying hens diet: Effect on internal and external egg quality parameters. </w:t>
      </w:r>
      <w:r w:rsidRPr="00A5660A">
        <w:rPr>
          <w:i/>
          <w:iCs/>
          <w:lang w:val="en-US" w:eastAsia="en-US" w:bidi="ar-SA"/>
        </w:rPr>
        <w:t>Foods, 13</w:t>
      </w:r>
      <w:r w:rsidRPr="00A5660A">
        <w:rPr>
          <w:lang w:val="en-US" w:eastAsia="en-US" w:bidi="ar-SA"/>
        </w:rPr>
        <w:t xml:space="preserve">(10), Article 1553. </w:t>
      </w:r>
      <w:hyperlink r:id="rId53" w:history="1">
        <w:r w:rsidRPr="00A5660A">
          <w:rPr>
            <w:color w:val="0000FF"/>
            <w:u w:val="single"/>
            <w:lang w:val="en-US" w:eastAsia="en-US" w:bidi="ar-SA"/>
          </w:rPr>
          <w:t>https://doi.org/10.3390/foods13101553</w:t>
        </w:r>
      </w:hyperlink>
    </w:p>
    <w:p w14:paraId="6A6FF745"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Herrero-Encinas, J., Blanch, M., Pastor, J. J., Mereu, A., Ipharraguerre, I. R., &amp; Menoyo, D. (2020). Effects of a bioactive olive pomace extract from </w:t>
      </w:r>
      <w:r w:rsidRPr="00A5660A">
        <w:rPr>
          <w:i/>
          <w:iCs/>
          <w:lang w:val="en-US" w:eastAsia="en-US" w:bidi="ar-SA"/>
        </w:rPr>
        <w:t>Olea europaea</w:t>
      </w:r>
      <w:r w:rsidRPr="00A5660A">
        <w:rPr>
          <w:lang w:val="en-US" w:eastAsia="en-US" w:bidi="ar-SA"/>
        </w:rPr>
        <w:t xml:space="preserve"> on growth performance, gut function, and intestinal microbiota in broiler chickens. </w:t>
      </w:r>
      <w:r w:rsidRPr="00A5660A">
        <w:rPr>
          <w:i/>
          <w:iCs/>
          <w:lang w:val="en-US" w:eastAsia="en-US" w:bidi="ar-SA"/>
        </w:rPr>
        <w:t>Poultry Science, 99</w:t>
      </w:r>
      <w:r w:rsidRPr="00A5660A">
        <w:rPr>
          <w:lang w:val="en-US" w:eastAsia="en-US" w:bidi="ar-SA"/>
        </w:rPr>
        <w:t xml:space="preserve">(1), 2–10. </w:t>
      </w:r>
      <w:hyperlink r:id="rId54" w:history="1">
        <w:r w:rsidRPr="00A5660A">
          <w:rPr>
            <w:color w:val="0000FF"/>
            <w:u w:val="single"/>
            <w:lang w:val="en-US" w:eastAsia="en-US" w:bidi="ar-SA"/>
          </w:rPr>
          <w:t>https://doi.org/10.3382/ps/pez467</w:t>
        </w:r>
      </w:hyperlink>
    </w:p>
    <w:p w14:paraId="646DEF0D" w14:textId="77777777" w:rsidR="00A5660A" w:rsidRPr="00A5660A" w:rsidRDefault="00A5660A" w:rsidP="00A5660A">
      <w:pPr>
        <w:spacing w:before="100" w:beforeAutospacing="1" w:after="100" w:afterAutospacing="1"/>
        <w:ind w:left="540" w:hanging="540"/>
        <w:jc w:val="both"/>
        <w:rPr>
          <w:lang w:val="nl-BE" w:eastAsia="en-US" w:bidi="ar-SA"/>
        </w:rPr>
      </w:pPr>
      <w:r w:rsidRPr="00A5660A">
        <w:rPr>
          <w:lang w:val="en-US" w:eastAsia="en-US" w:bidi="ar-SA"/>
        </w:rPr>
        <w:t xml:space="preserve">Heuel, M., Kreuzer, M., Sandrock, C., Leiber, F., Mathys, A., Gold, M., Zurbrügg, C., Gangnat, I. D. M., &amp; Terranova, M. (2021). Transfer of lauric and myristic acid from black soldier fly larval lipids to egg yolk lipids of hens is low. </w:t>
      </w:r>
      <w:r w:rsidRPr="00A5660A">
        <w:rPr>
          <w:i/>
          <w:iCs/>
          <w:lang w:val="nl-BE" w:eastAsia="en-US" w:bidi="ar-SA"/>
        </w:rPr>
        <w:t>Lipids, 56</w:t>
      </w:r>
      <w:r w:rsidRPr="00A5660A">
        <w:rPr>
          <w:lang w:val="nl-BE" w:eastAsia="en-US" w:bidi="ar-SA"/>
        </w:rPr>
        <w:t xml:space="preserve">(4), 423–435. </w:t>
      </w:r>
      <w:hyperlink r:id="rId55" w:history="1">
        <w:r w:rsidRPr="00A5660A">
          <w:rPr>
            <w:color w:val="0000FF"/>
            <w:u w:val="single"/>
            <w:lang w:val="nl-BE" w:eastAsia="en-US" w:bidi="ar-SA"/>
          </w:rPr>
          <w:t>https://doi.org/10.1002/lipd.12304</w:t>
        </w:r>
      </w:hyperlink>
    </w:p>
    <w:p w14:paraId="6878AF85"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nl-BE" w:eastAsia="en-US" w:bidi="ar-SA"/>
        </w:rPr>
        <w:t xml:space="preserve">Heuel, M., Sandrock, C., Leiber, F., Mathys, A., Gold, M., Zurbrügg, C., Gangnat, I. D. M., Kreuzer, M., &amp; Terranova, M. (2021). </w:t>
      </w:r>
      <w:r w:rsidRPr="00A5660A">
        <w:rPr>
          <w:lang w:val="en-US" w:eastAsia="en-US" w:bidi="ar-SA"/>
        </w:rPr>
        <w:t xml:space="preserve">Black soldier fly larvae meal and fat can completely replace soybean cake and oil in diets for laying hens. </w:t>
      </w:r>
      <w:r w:rsidRPr="00A5660A">
        <w:rPr>
          <w:i/>
          <w:iCs/>
          <w:lang w:val="en-US" w:eastAsia="en-US" w:bidi="ar-SA"/>
        </w:rPr>
        <w:t>Poultry Science, 100</w:t>
      </w:r>
      <w:r w:rsidRPr="00A5660A">
        <w:rPr>
          <w:lang w:val="en-US" w:eastAsia="en-US" w:bidi="ar-SA"/>
        </w:rPr>
        <w:t xml:space="preserve">(4), Article 101034. </w:t>
      </w:r>
      <w:hyperlink r:id="rId56" w:history="1">
        <w:r w:rsidRPr="00A5660A">
          <w:rPr>
            <w:color w:val="0000FF"/>
            <w:u w:val="single"/>
            <w:lang w:val="en-US" w:eastAsia="en-US" w:bidi="ar-SA"/>
          </w:rPr>
          <w:t>https://doi.org/10.1016/j.psj.2021.101034</w:t>
        </w:r>
      </w:hyperlink>
    </w:p>
    <w:p w14:paraId="78F26D6F"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Hombegowda, G. P., Suresh, B. N., Shivakumar, M. C., Ravikumar, P., Girish, B. C., Rudrappa, S. M., &amp; Indresh, H. C. (2021). Growth performance, carcass traits and gut health of broiler chickens fed diets incorporated with single cell protein. </w:t>
      </w:r>
      <w:r w:rsidRPr="00A5660A">
        <w:rPr>
          <w:i/>
          <w:iCs/>
          <w:lang w:val="en-US" w:eastAsia="en-US" w:bidi="ar-SA"/>
        </w:rPr>
        <w:t>Animal Bioscience, 34</w:t>
      </w:r>
      <w:r w:rsidRPr="00A5660A">
        <w:rPr>
          <w:lang w:val="en-US" w:eastAsia="en-US" w:bidi="ar-SA"/>
        </w:rPr>
        <w:t xml:space="preserve">(12), 1951–1962. </w:t>
      </w:r>
      <w:hyperlink r:id="rId57" w:history="1">
        <w:r w:rsidRPr="00A5660A">
          <w:rPr>
            <w:color w:val="0000FF"/>
            <w:u w:val="single"/>
            <w:lang w:val="en-US" w:eastAsia="en-US" w:bidi="ar-SA"/>
          </w:rPr>
          <w:t>https://doi.org/10.5713/ab.20.0844</w:t>
        </w:r>
      </w:hyperlink>
    </w:p>
    <w:p w14:paraId="075D3FA7"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Hosseini-Vashan, S. J., Golian, A., &amp; Yaghobfar, A. (2016). Growth, immune, antioxidant, and bone responses of heat stress-exposed broilers fed diets supplemented with tomato pomace. </w:t>
      </w:r>
      <w:r w:rsidRPr="00A5660A">
        <w:rPr>
          <w:i/>
          <w:iCs/>
          <w:lang w:val="en-US" w:eastAsia="en-US" w:bidi="ar-SA"/>
        </w:rPr>
        <w:t>International Journal of Biometeorology, 60</w:t>
      </w:r>
      <w:r w:rsidRPr="00A5660A">
        <w:rPr>
          <w:lang w:val="en-US" w:eastAsia="en-US" w:bidi="ar-SA"/>
        </w:rPr>
        <w:t xml:space="preserve">(8), 1183–1192. </w:t>
      </w:r>
      <w:hyperlink r:id="rId58" w:history="1">
        <w:r w:rsidRPr="00A5660A">
          <w:rPr>
            <w:color w:val="0000FF"/>
            <w:u w:val="single"/>
            <w:lang w:val="en-US" w:eastAsia="en-US" w:bidi="ar-SA"/>
          </w:rPr>
          <w:t>https://doi.org/10.1007/s00484-015-1112-9</w:t>
        </w:r>
      </w:hyperlink>
    </w:p>
    <w:p w14:paraId="1F5F94C1"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Ipema, A. F., Bokkers, E. A. M., Gerrits, W. J. J., Kemp, B., &amp; Bolhuis, J. E. (2020). Long-term access to live black soldier fly larvae (</w:t>
      </w:r>
      <w:r w:rsidRPr="00A5660A">
        <w:rPr>
          <w:i/>
          <w:iCs/>
          <w:lang w:val="en-US" w:eastAsia="en-US" w:bidi="ar-SA"/>
        </w:rPr>
        <w:t>Hermetia illucens</w:t>
      </w:r>
      <w:r w:rsidRPr="00A5660A">
        <w:rPr>
          <w:lang w:val="en-US" w:eastAsia="en-US" w:bidi="ar-SA"/>
        </w:rPr>
        <w:t xml:space="preserve">) stimulates activity and reduces fearfulness of broilers, without affecting health. </w:t>
      </w:r>
      <w:r w:rsidRPr="00A5660A">
        <w:rPr>
          <w:i/>
          <w:iCs/>
          <w:lang w:val="en-US" w:eastAsia="en-US" w:bidi="ar-SA"/>
        </w:rPr>
        <w:t>Scientific Reports, 10</w:t>
      </w:r>
      <w:r w:rsidRPr="00A5660A">
        <w:rPr>
          <w:lang w:val="en-US" w:eastAsia="en-US" w:bidi="ar-SA"/>
        </w:rPr>
        <w:t xml:space="preserve">(1), Article 17428. </w:t>
      </w:r>
      <w:hyperlink r:id="rId59" w:history="1">
        <w:r w:rsidRPr="00A5660A">
          <w:rPr>
            <w:color w:val="0000FF"/>
            <w:u w:val="single"/>
            <w:lang w:val="en-US" w:eastAsia="en-US" w:bidi="ar-SA"/>
          </w:rPr>
          <w:t>https://doi.org/10.1038/s41598-020-74514-x</w:t>
        </w:r>
      </w:hyperlink>
    </w:p>
    <w:p w14:paraId="30DA7499"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Jiang, W., Zhang, L., &amp; Shan, A. (2013). The effect of vitamin E on laying performance and egg quality in laying hens fed corn dried distillers grains with solubles. </w:t>
      </w:r>
      <w:r w:rsidRPr="00A5660A">
        <w:rPr>
          <w:i/>
          <w:iCs/>
          <w:lang w:val="en-US" w:eastAsia="en-US" w:bidi="ar-SA"/>
        </w:rPr>
        <w:t>Poultry Science, 92</w:t>
      </w:r>
      <w:r w:rsidRPr="00A5660A">
        <w:rPr>
          <w:lang w:val="en-US" w:eastAsia="en-US" w:bidi="ar-SA"/>
        </w:rPr>
        <w:t xml:space="preserve">(11), 2956–2964. </w:t>
      </w:r>
      <w:hyperlink r:id="rId60" w:history="1">
        <w:r w:rsidRPr="00A5660A">
          <w:rPr>
            <w:color w:val="0000FF"/>
            <w:u w:val="single"/>
            <w:lang w:val="en-US" w:eastAsia="en-US" w:bidi="ar-SA"/>
          </w:rPr>
          <w:t>https://doi.org/10.3382/ps.2013-03228</w:t>
        </w:r>
      </w:hyperlink>
    </w:p>
    <w:p w14:paraId="47B7EC2C"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Keegan, J. D., Currie, D., Knox, A., &amp; Moran, C. A. (2019). Redressing the balance: Including DHA-rich </w:t>
      </w:r>
      <w:r w:rsidRPr="00A5660A">
        <w:rPr>
          <w:i/>
          <w:iCs/>
          <w:lang w:val="en-US" w:eastAsia="en-US" w:bidi="ar-SA"/>
        </w:rPr>
        <w:t>Aurantiochytrium limacinum</w:t>
      </w:r>
      <w:r w:rsidRPr="00A5660A">
        <w:rPr>
          <w:lang w:val="en-US" w:eastAsia="en-US" w:bidi="ar-SA"/>
        </w:rPr>
        <w:t xml:space="preserve"> in broiler diets increases tissue omega-3 fatty acid content and lowers the n-6:n-3 ratio. </w:t>
      </w:r>
      <w:r w:rsidRPr="00A5660A">
        <w:rPr>
          <w:i/>
          <w:iCs/>
          <w:lang w:val="en-US" w:eastAsia="en-US" w:bidi="ar-SA"/>
        </w:rPr>
        <w:t>British Poultry Science, 60</w:t>
      </w:r>
      <w:r w:rsidRPr="00A5660A">
        <w:rPr>
          <w:lang w:val="en-US" w:eastAsia="en-US" w:bidi="ar-SA"/>
        </w:rPr>
        <w:t xml:space="preserve">(4), 414–422. </w:t>
      </w:r>
      <w:hyperlink r:id="rId61" w:history="1">
        <w:r w:rsidRPr="00A5660A">
          <w:rPr>
            <w:color w:val="0000FF"/>
            <w:u w:val="single"/>
            <w:lang w:val="en-US" w:eastAsia="en-US" w:bidi="ar-SA"/>
          </w:rPr>
          <w:t>https://doi.org/10.1080/00071668.2019.1605153</w:t>
        </w:r>
      </w:hyperlink>
    </w:p>
    <w:p w14:paraId="75EC1E9C"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lastRenderedPageBreak/>
        <w:t xml:space="preserve">Khalifah, A., Abdalla, S., Rageb, M., Maruccio, L., Ciani, F., &amp; El-Sabrout, K. (2023). Could insect products provide a safe and sustainable feed alternative for the poultry industry? A comprehensive review. </w:t>
      </w:r>
      <w:r w:rsidRPr="00A5660A">
        <w:rPr>
          <w:i/>
          <w:iCs/>
          <w:lang w:val="en-US" w:eastAsia="en-US" w:bidi="ar-SA"/>
        </w:rPr>
        <w:t>Animals, 13</w:t>
      </w:r>
      <w:r w:rsidRPr="00A5660A">
        <w:rPr>
          <w:lang w:val="en-US" w:eastAsia="en-US" w:bidi="ar-SA"/>
        </w:rPr>
        <w:t xml:space="preserve">(9), Article 1534. </w:t>
      </w:r>
      <w:hyperlink r:id="rId62" w:history="1">
        <w:r w:rsidRPr="00A5660A">
          <w:rPr>
            <w:color w:val="0000FF"/>
            <w:u w:val="single"/>
            <w:lang w:val="en-US" w:eastAsia="en-US" w:bidi="ar-SA"/>
          </w:rPr>
          <w:t>https://doi.org/10.3390/ani13091534</w:t>
        </w:r>
      </w:hyperlink>
    </w:p>
    <w:p w14:paraId="7E5F4393"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Khattak, F., Mulvenna, C., Muns, R., Kyriazakis, I., &amp; Short, F. (2026). Unlocking sustainable poultry feeding: Nutritional, regulatory and sustainability consequences of former food products in poultry diets. </w:t>
      </w:r>
      <w:r w:rsidRPr="00A5660A">
        <w:rPr>
          <w:i/>
          <w:iCs/>
          <w:lang w:val="en-US" w:eastAsia="en-US" w:bidi="ar-SA"/>
        </w:rPr>
        <w:t>World's Poultry Science Journal, 82</w:t>
      </w:r>
      <w:r w:rsidRPr="00A5660A">
        <w:rPr>
          <w:lang w:val="en-US" w:eastAsia="en-US" w:bidi="ar-SA"/>
        </w:rPr>
        <w:t xml:space="preserve">(2), 787–808. </w:t>
      </w:r>
      <w:hyperlink r:id="rId63" w:history="1">
        <w:r w:rsidRPr="00A5660A">
          <w:rPr>
            <w:color w:val="0000FF"/>
            <w:u w:val="single"/>
            <w:lang w:val="en-US" w:eastAsia="en-US" w:bidi="ar-SA"/>
          </w:rPr>
          <w:t>https://doi.org/10.1080/00439339.2026.2628866</w:t>
        </w:r>
      </w:hyperlink>
    </w:p>
    <w:p w14:paraId="27B056D0"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Kim, B., Bang, H. T., Kim, K. H., Kim, M. J., Jeong, J. Y., Chun, J. L., &amp; Ji, S. Y. (2020). Evaluation of black soldier fly larvae oil as a dietary fat source in broiler chicken diets. </w:t>
      </w:r>
      <w:r w:rsidRPr="00A5660A">
        <w:rPr>
          <w:i/>
          <w:iCs/>
          <w:lang w:val="en-US" w:eastAsia="en-US" w:bidi="ar-SA"/>
        </w:rPr>
        <w:t>Journal of Animal Science and Technology, 62</w:t>
      </w:r>
      <w:r w:rsidRPr="00A5660A">
        <w:rPr>
          <w:lang w:val="en-US" w:eastAsia="en-US" w:bidi="ar-SA"/>
        </w:rPr>
        <w:t xml:space="preserve">(2), 187–197. </w:t>
      </w:r>
      <w:hyperlink r:id="rId64" w:history="1">
        <w:r w:rsidRPr="00A5660A">
          <w:rPr>
            <w:color w:val="0000FF"/>
            <w:u w:val="single"/>
            <w:lang w:val="en-US" w:eastAsia="en-US" w:bidi="ar-SA"/>
          </w:rPr>
          <w:t>https://doi.org/10.5187/jast.2020.62.2.187</w:t>
        </w:r>
      </w:hyperlink>
    </w:p>
    <w:p w14:paraId="32FF3F82"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Kim, B., Kim, M., Jeong, J. Y., Kim, H. R., Ji, S. Y., Jung, H., &amp; Park, S. H. (2022). Black soldier fly (</w:t>
      </w:r>
      <w:r w:rsidRPr="00A5660A">
        <w:rPr>
          <w:i/>
          <w:iCs/>
          <w:lang w:val="en-US" w:eastAsia="en-US" w:bidi="ar-SA"/>
        </w:rPr>
        <w:t>Hermetia illucens</w:t>
      </w:r>
      <w:r w:rsidRPr="00A5660A">
        <w:rPr>
          <w:lang w:val="en-US" w:eastAsia="en-US" w:bidi="ar-SA"/>
        </w:rPr>
        <w:t xml:space="preserve">) larvae oil as an alternative fat ingredient to soybean oil in laying hen diets. </w:t>
      </w:r>
      <w:r w:rsidRPr="00A5660A">
        <w:rPr>
          <w:i/>
          <w:iCs/>
          <w:lang w:val="en-US" w:eastAsia="en-US" w:bidi="ar-SA"/>
        </w:rPr>
        <w:t>Animal Bioscience, 35</w:t>
      </w:r>
      <w:r w:rsidRPr="00A5660A">
        <w:rPr>
          <w:lang w:val="en-US" w:eastAsia="en-US" w:bidi="ar-SA"/>
        </w:rPr>
        <w:t xml:space="preserve">(9), 1408–1417. </w:t>
      </w:r>
      <w:hyperlink r:id="rId65" w:history="1">
        <w:r w:rsidRPr="00A5660A">
          <w:rPr>
            <w:color w:val="0000FF"/>
            <w:u w:val="single"/>
            <w:lang w:val="en-US" w:eastAsia="en-US" w:bidi="ar-SA"/>
          </w:rPr>
          <w:t>https://doi.org/10.5713/ab.22.0052</w:t>
        </w:r>
      </w:hyperlink>
    </w:p>
    <w:p w14:paraId="05341ED2"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Kim, J. H., Park, G. H., Han, G. P., &amp; Kil, D. Y. (2021). Effect of feeding corn distillers dried grains with solubles naturally contaminated with deoxynivalenol on growth performance, meat quality, intestinal permeability, and utilization of energy and nutrients in broiler chickens. </w:t>
      </w:r>
      <w:r w:rsidRPr="00A5660A">
        <w:rPr>
          <w:i/>
          <w:iCs/>
          <w:lang w:val="en-US" w:eastAsia="en-US" w:bidi="ar-SA"/>
        </w:rPr>
        <w:t>Poultry Science, 100</w:t>
      </w:r>
      <w:r w:rsidRPr="00A5660A">
        <w:rPr>
          <w:lang w:val="en-US" w:eastAsia="en-US" w:bidi="ar-SA"/>
        </w:rPr>
        <w:t xml:space="preserve">(8), Article 101215. </w:t>
      </w:r>
      <w:hyperlink r:id="rId66" w:history="1">
        <w:r w:rsidRPr="00A5660A">
          <w:rPr>
            <w:color w:val="0000FF"/>
            <w:u w:val="single"/>
            <w:lang w:val="en-US" w:eastAsia="en-US" w:bidi="ar-SA"/>
          </w:rPr>
          <w:t>https://doi.org/10.1016/j.psj.2021.101215</w:t>
        </w:r>
      </w:hyperlink>
    </w:p>
    <w:p w14:paraId="3B8F016E"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Kim, Y. B., Kim, D. H., Jeong, S. B., Lee, J. W., Kim, T. H., Lee, H. G., &amp; Lee, K. W. (2020). Black soldier fly larvae oil as an alternative fat source in broiler nutrition. </w:t>
      </w:r>
      <w:r w:rsidRPr="00A5660A">
        <w:rPr>
          <w:i/>
          <w:iCs/>
          <w:lang w:val="en-US" w:eastAsia="en-US" w:bidi="ar-SA"/>
        </w:rPr>
        <w:t>Poultry Science, 99</w:t>
      </w:r>
      <w:r w:rsidRPr="00A5660A">
        <w:rPr>
          <w:lang w:val="en-US" w:eastAsia="en-US" w:bidi="ar-SA"/>
        </w:rPr>
        <w:t xml:space="preserve">(6), 3133–3143. </w:t>
      </w:r>
      <w:hyperlink r:id="rId67" w:history="1">
        <w:r w:rsidRPr="00A5660A">
          <w:rPr>
            <w:color w:val="0000FF"/>
            <w:u w:val="single"/>
            <w:lang w:val="en-US" w:eastAsia="en-US" w:bidi="ar-SA"/>
          </w:rPr>
          <w:t>https://doi.org/10.1016/j.psj.2020.01.018</w:t>
        </w:r>
      </w:hyperlink>
    </w:p>
    <w:p w14:paraId="7836BA11"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Lan, Z., Qiao, G., Ni, X., Yan, Q., Li, K., Zhang, M., Liu, X., Liu, L., Zhang, C., Liu, X., &amp; Luo, Y. (2025). Effects of dietary yellow mealworm (</w:t>
      </w:r>
      <w:r w:rsidRPr="00A5660A">
        <w:rPr>
          <w:i/>
          <w:iCs/>
          <w:lang w:val="en-US" w:eastAsia="en-US" w:bidi="ar-SA"/>
        </w:rPr>
        <w:t>Tenebrio molitor</w:t>
      </w:r>
      <w:r w:rsidRPr="00A5660A">
        <w:rPr>
          <w:lang w:val="en-US" w:eastAsia="en-US" w:bidi="ar-SA"/>
        </w:rPr>
        <w:t xml:space="preserve">) supplementation on meat and structural egg quality of different aged-laying hens. </w:t>
      </w:r>
      <w:r w:rsidRPr="00A5660A">
        <w:rPr>
          <w:i/>
          <w:iCs/>
          <w:lang w:val="en-US" w:eastAsia="en-US" w:bidi="ar-SA"/>
        </w:rPr>
        <w:t>Poultry Science, 104</w:t>
      </w:r>
      <w:r w:rsidRPr="00A5660A">
        <w:rPr>
          <w:lang w:val="en-US" w:eastAsia="en-US" w:bidi="ar-SA"/>
        </w:rPr>
        <w:t xml:space="preserve">(11), Article 105849. </w:t>
      </w:r>
      <w:hyperlink r:id="rId68" w:history="1">
        <w:r w:rsidRPr="00A5660A">
          <w:rPr>
            <w:color w:val="0000FF"/>
            <w:u w:val="single"/>
            <w:lang w:val="en-US" w:eastAsia="en-US" w:bidi="ar-SA"/>
          </w:rPr>
          <w:t>https://doi.org/10.1016/j.psj.2025.105849</w:t>
        </w:r>
      </w:hyperlink>
    </w:p>
    <w:p w14:paraId="668D0799"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Lemahieu, C., Bruneel, C., Termote-Verhalle, R., Muylaert, K., Buyse, J., &amp; Foubert, I. (2013). Impact of feed supplementation with different omega-3 rich microalgae species on enrichment of eggs of laying hens. </w:t>
      </w:r>
      <w:r w:rsidRPr="00A5660A">
        <w:rPr>
          <w:i/>
          <w:iCs/>
          <w:lang w:val="en-US" w:eastAsia="en-US" w:bidi="ar-SA"/>
        </w:rPr>
        <w:t>Food Chemistry, 141</w:t>
      </w:r>
      <w:r w:rsidRPr="00A5660A">
        <w:rPr>
          <w:lang w:val="en-US" w:eastAsia="en-US" w:bidi="ar-SA"/>
        </w:rPr>
        <w:t xml:space="preserve">(4), 4051–4059. </w:t>
      </w:r>
      <w:hyperlink r:id="rId69" w:history="1">
        <w:r w:rsidRPr="00A5660A">
          <w:rPr>
            <w:color w:val="0000FF"/>
            <w:u w:val="single"/>
            <w:lang w:val="en-US" w:eastAsia="en-US" w:bidi="ar-SA"/>
          </w:rPr>
          <w:t>https://doi.org/10.1016/j.foodchem.2013.06.078</w:t>
        </w:r>
      </w:hyperlink>
    </w:p>
    <w:p w14:paraId="4B69684D"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Liu, B., Jiang, J., Yu, D., Lin, G., &amp; Xiong, Y. L. (2020). Effects of supplementation of microalgae (</w:t>
      </w:r>
      <w:r w:rsidRPr="00A5660A">
        <w:rPr>
          <w:i/>
          <w:iCs/>
          <w:lang w:val="en-US" w:eastAsia="en-US" w:bidi="ar-SA"/>
        </w:rPr>
        <w:t>Aurantiochytrium</w:t>
      </w:r>
      <w:r w:rsidRPr="00A5660A">
        <w:rPr>
          <w:lang w:val="en-US" w:eastAsia="en-US" w:bidi="ar-SA"/>
        </w:rPr>
        <w:t xml:space="preserve"> sp.) to laying hen diets on fatty acid content, health lipid indices, oxidative stability, and quality attributes of meat. </w:t>
      </w:r>
      <w:r w:rsidRPr="00A5660A">
        <w:rPr>
          <w:i/>
          <w:iCs/>
          <w:lang w:val="en-US" w:eastAsia="en-US" w:bidi="ar-SA"/>
        </w:rPr>
        <w:t>Foods, 9</w:t>
      </w:r>
      <w:r w:rsidRPr="00A5660A">
        <w:rPr>
          <w:lang w:val="en-US" w:eastAsia="en-US" w:bidi="ar-SA"/>
        </w:rPr>
        <w:t xml:space="preserve">(9), Article 1271. </w:t>
      </w:r>
      <w:hyperlink r:id="rId70" w:history="1">
        <w:r w:rsidRPr="00A5660A">
          <w:rPr>
            <w:color w:val="0000FF"/>
            <w:u w:val="single"/>
            <w:lang w:val="en-US" w:eastAsia="en-US" w:bidi="ar-SA"/>
          </w:rPr>
          <w:t>https://doi.org/10.3390/foods9091271</w:t>
        </w:r>
      </w:hyperlink>
    </w:p>
    <w:p w14:paraId="25D32525"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Luciano, A., Tretola, M., Ottoboni, M., Baldi, A., Cattaneo, D., &amp; Pinotti, L. (2020). Potentials and challenges of former food products (food leftover) as alternative feed ingredients. </w:t>
      </w:r>
      <w:r w:rsidRPr="00A5660A">
        <w:rPr>
          <w:i/>
          <w:iCs/>
          <w:lang w:val="en-US" w:eastAsia="en-US" w:bidi="ar-SA"/>
        </w:rPr>
        <w:t>Animals, 10</w:t>
      </w:r>
      <w:r w:rsidRPr="00A5660A">
        <w:rPr>
          <w:lang w:val="en-US" w:eastAsia="en-US" w:bidi="ar-SA"/>
        </w:rPr>
        <w:t xml:space="preserve">(1), Article 125. </w:t>
      </w:r>
      <w:hyperlink r:id="rId71" w:history="1">
        <w:r w:rsidRPr="00A5660A">
          <w:rPr>
            <w:color w:val="0000FF"/>
            <w:u w:val="single"/>
            <w:lang w:val="en-US" w:eastAsia="en-US" w:bidi="ar-SA"/>
          </w:rPr>
          <w:t>https://doi.org/10.3390/ani10010125</w:t>
        </w:r>
      </w:hyperlink>
    </w:p>
    <w:p w14:paraId="3044C7BF"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lastRenderedPageBreak/>
        <w:t xml:space="preserve">Madacussengua, O., Mendes, A. R., Martins, C. F., Carvalho, D., Almeida, A. M., &amp; Lordelo, M. (2024). The effects of replacing soybean meal with </w:t>
      </w:r>
      <w:r w:rsidRPr="00A5660A">
        <w:rPr>
          <w:i/>
          <w:iCs/>
          <w:lang w:val="en-US" w:eastAsia="en-US" w:bidi="ar-SA"/>
        </w:rPr>
        <w:t>Chlorella vulgaris</w:t>
      </w:r>
      <w:r w:rsidRPr="00A5660A">
        <w:rPr>
          <w:lang w:val="en-US" w:eastAsia="en-US" w:bidi="ar-SA"/>
        </w:rPr>
        <w:t xml:space="preserve"> in laying hen diets on performance and physical characteristics of eggs. </w:t>
      </w:r>
      <w:r w:rsidRPr="00A5660A">
        <w:rPr>
          <w:i/>
          <w:iCs/>
          <w:lang w:val="en-US" w:eastAsia="en-US" w:bidi="ar-SA"/>
        </w:rPr>
        <w:t>Animals, 14</w:t>
      </w:r>
      <w:r w:rsidRPr="00A5660A">
        <w:rPr>
          <w:lang w:val="en-US" w:eastAsia="en-US" w:bidi="ar-SA"/>
        </w:rPr>
        <w:t xml:space="preserve">(17), Article 2552. </w:t>
      </w:r>
      <w:hyperlink r:id="rId72" w:history="1">
        <w:r w:rsidRPr="00A5660A">
          <w:rPr>
            <w:color w:val="0000FF"/>
            <w:u w:val="single"/>
            <w:lang w:val="en-US" w:eastAsia="en-US" w:bidi="ar-SA"/>
          </w:rPr>
          <w:t>https://doi.org/10.3390/ani14172552</w:t>
        </w:r>
      </w:hyperlink>
    </w:p>
    <w:p w14:paraId="59AFB2EB"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Madacussengua, O., Mendes, A. R., Almeida, A. M., &amp; Lordelo, M. (2025). Effects of using microalgae in poultry diets on the production and quality of meat and eggs: A review. </w:t>
      </w:r>
      <w:r w:rsidRPr="00A5660A">
        <w:rPr>
          <w:i/>
          <w:iCs/>
          <w:lang w:val="en-US" w:eastAsia="en-US" w:bidi="ar-SA"/>
        </w:rPr>
        <w:t>British Poultry Science, 66</w:t>
      </w:r>
      <w:r w:rsidRPr="00A5660A">
        <w:rPr>
          <w:lang w:val="en-US" w:eastAsia="en-US" w:bidi="ar-SA"/>
        </w:rPr>
        <w:t xml:space="preserve">(3), 374–390. </w:t>
      </w:r>
      <w:hyperlink r:id="rId73" w:history="1">
        <w:r w:rsidRPr="00A5660A">
          <w:rPr>
            <w:color w:val="0000FF"/>
            <w:u w:val="single"/>
            <w:lang w:val="en-US" w:eastAsia="en-US" w:bidi="ar-SA"/>
          </w:rPr>
          <w:t>https://doi.org/10.1080/00071668.2024.2420330</w:t>
        </w:r>
      </w:hyperlink>
    </w:p>
    <w:p w14:paraId="446FB49E"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Makkar, H. P. S., Tran, G., Heuzé, V., &amp; Ankers, P. (2014). State-of-the-art on use of insects as animal feed. </w:t>
      </w:r>
      <w:r w:rsidRPr="00A5660A">
        <w:rPr>
          <w:i/>
          <w:iCs/>
          <w:lang w:val="en-US" w:eastAsia="en-US" w:bidi="ar-SA"/>
        </w:rPr>
        <w:t>Animal Feed Science and Technology, 197</w:t>
      </w:r>
      <w:r w:rsidRPr="00A5660A">
        <w:rPr>
          <w:lang w:val="en-US" w:eastAsia="en-US" w:bidi="ar-SA"/>
        </w:rPr>
        <w:t xml:space="preserve">, 1–33. </w:t>
      </w:r>
      <w:hyperlink r:id="rId74" w:history="1">
        <w:r w:rsidRPr="00A5660A">
          <w:rPr>
            <w:color w:val="0000FF"/>
            <w:u w:val="single"/>
            <w:lang w:val="en-US" w:eastAsia="en-US" w:bidi="ar-SA"/>
          </w:rPr>
          <w:t>https://doi.org/10.1016/j.anifeedsci.2014.07.008</w:t>
        </w:r>
      </w:hyperlink>
    </w:p>
    <w:p w14:paraId="0C70E3AC"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Malematja, E., Sebola, N. A., Manyelo, T. G., Kolobe, S. D., &amp; Mabelebele, M. (2024). A meta-analysis of the meat physicochemical parameters of broiler chickens fed insect-based diet. </w:t>
      </w:r>
      <w:r w:rsidRPr="00A5660A">
        <w:rPr>
          <w:i/>
          <w:iCs/>
          <w:lang w:val="en-US" w:eastAsia="en-US" w:bidi="ar-SA"/>
        </w:rPr>
        <w:t>Journal of Animal Physiology and Animal Nutrition, 108</w:t>
      </w:r>
      <w:r w:rsidRPr="00A5660A">
        <w:rPr>
          <w:lang w:val="en-US" w:eastAsia="en-US" w:bidi="ar-SA"/>
        </w:rPr>
        <w:t xml:space="preserve">(6), 1786–1797. </w:t>
      </w:r>
      <w:hyperlink r:id="rId75" w:history="1">
        <w:r w:rsidRPr="00A5660A">
          <w:rPr>
            <w:color w:val="0000FF"/>
            <w:u w:val="single"/>
            <w:lang w:val="en-US" w:eastAsia="en-US" w:bidi="ar-SA"/>
          </w:rPr>
          <w:t>https://doi.org/10.1111/jpn.14018</w:t>
        </w:r>
      </w:hyperlink>
    </w:p>
    <w:p w14:paraId="61DB01E4"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Marono, S., Loponte, R., Lombardi, P., Vassalotti, G., Pero, M. E., Russo, F., Gasco, L., Parisi, G., Piccolo, G., Nizza, S., Di Meo, C., Attia, Y. A., &amp; Bovera, F. (2017). Productive performance and blood profiles of laying hens fed </w:t>
      </w:r>
      <w:r w:rsidRPr="00A5660A">
        <w:rPr>
          <w:i/>
          <w:iCs/>
          <w:lang w:val="en-US" w:eastAsia="en-US" w:bidi="ar-SA"/>
        </w:rPr>
        <w:t>Hermetia illucens</w:t>
      </w:r>
      <w:r w:rsidRPr="00A5660A">
        <w:rPr>
          <w:lang w:val="en-US" w:eastAsia="en-US" w:bidi="ar-SA"/>
        </w:rPr>
        <w:t xml:space="preserve"> larvae meal as total replacement of soybean meal from 24 to 45 weeks of age. </w:t>
      </w:r>
      <w:r w:rsidRPr="00A5660A">
        <w:rPr>
          <w:i/>
          <w:iCs/>
          <w:lang w:val="en-US" w:eastAsia="en-US" w:bidi="ar-SA"/>
        </w:rPr>
        <w:t>Poultry Science, 96</w:t>
      </w:r>
      <w:r w:rsidRPr="00A5660A">
        <w:rPr>
          <w:lang w:val="en-US" w:eastAsia="en-US" w:bidi="ar-SA"/>
        </w:rPr>
        <w:t xml:space="preserve">(6), 1783–1790. </w:t>
      </w:r>
      <w:hyperlink r:id="rId76" w:history="1">
        <w:r w:rsidRPr="00A5660A">
          <w:rPr>
            <w:color w:val="0000FF"/>
            <w:u w:val="single"/>
            <w:lang w:val="en-US" w:eastAsia="en-US" w:bidi="ar-SA"/>
          </w:rPr>
          <w:t>https://doi.org/10.3382/ps/pew461</w:t>
        </w:r>
      </w:hyperlink>
    </w:p>
    <w:p w14:paraId="29E481D0"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Matshogo, T. B., Mnisi, C. M., &amp; Mlambo, V. (2021). Effect of pre-treating dietary green seaweed with proteolytic and fibrolytic enzymes on physiological and meat quality parameters of broiler chickens. </w:t>
      </w:r>
      <w:r w:rsidRPr="00A5660A">
        <w:rPr>
          <w:i/>
          <w:iCs/>
          <w:lang w:val="en-US" w:eastAsia="en-US" w:bidi="ar-SA"/>
        </w:rPr>
        <w:t>Foods, 10</w:t>
      </w:r>
      <w:r w:rsidRPr="00A5660A">
        <w:rPr>
          <w:lang w:val="en-US" w:eastAsia="en-US" w:bidi="ar-SA"/>
        </w:rPr>
        <w:t xml:space="preserve">(8), Article 1862. </w:t>
      </w:r>
      <w:hyperlink r:id="rId77" w:history="1">
        <w:r w:rsidRPr="00A5660A">
          <w:rPr>
            <w:color w:val="0000FF"/>
            <w:u w:val="single"/>
            <w:lang w:val="en-US" w:eastAsia="en-US" w:bidi="ar-SA"/>
          </w:rPr>
          <w:t>https://doi.org/10.3390/foods10081862</w:t>
        </w:r>
      </w:hyperlink>
    </w:p>
    <w:p w14:paraId="3E54D750"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Meneguz, M., Schiavone, A., Gai, F., Dama, A., Lussiana, C., Renna, M., &amp; Gasco, L. (2018). Effect of rearing substrate on growth performance, waste reduction efficiency and chemical composition of black soldier fly (</w:t>
      </w:r>
      <w:r w:rsidRPr="00A5660A">
        <w:rPr>
          <w:i/>
          <w:iCs/>
          <w:lang w:val="en-US" w:eastAsia="en-US" w:bidi="ar-SA"/>
        </w:rPr>
        <w:t>Hermetia illucens</w:t>
      </w:r>
      <w:r w:rsidRPr="00A5660A">
        <w:rPr>
          <w:lang w:val="en-US" w:eastAsia="en-US" w:bidi="ar-SA"/>
        </w:rPr>
        <w:t xml:space="preserve">) larvae. </w:t>
      </w:r>
      <w:r w:rsidRPr="00A5660A">
        <w:rPr>
          <w:i/>
          <w:iCs/>
          <w:lang w:val="en-US" w:eastAsia="en-US" w:bidi="ar-SA"/>
        </w:rPr>
        <w:t>Journal of the Science of Food and Agriculture, 98</w:t>
      </w:r>
      <w:r w:rsidRPr="00A5660A">
        <w:rPr>
          <w:lang w:val="en-US" w:eastAsia="en-US" w:bidi="ar-SA"/>
        </w:rPr>
        <w:t xml:space="preserve">(15), 5776–5784. </w:t>
      </w:r>
      <w:hyperlink r:id="rId78" w:history="1">
        <w:r w:rsidRPr="00A5660A">
          <w:rPr>
            <w:color w:val="0000FF"/>
            <w:u w:val="single"/>
            <w:lang w:val="en-US" w:eastAsia="en-US" w:bidi="ar-SA"/>
          </w:rPr>
          <w:t>https://doi.org/10.1002/jsfa.9127</w:t>
        </w:r>
      </w:hyperlink>
    </w:p>
    <w:p w14:paraId="57D4EE3B"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nl-BE" w:eastAsia="en-US" w:bidi="ar-SA"/>
        </w:rPr>
        <w:t xml:space="preserve">Mens, A. J. W., van Krimpen, M. M., Kar, S. K., Guiscafre, F. J., &amp; Sijtsma, L. (2022). </w:t>
      </w:r>
      <w:r w:rsidRPr="00A5660A">
        <w:rPr>
          <w:lang w:val="en-US" w:eastAsia="en-US" w:bidi="ar-SA"/>
        </w:rPr>
        <w:t xml:space="preserve">Enriching table eggs with n-3 polyunsaturated fatty acids through dietary supplementation with the phototrophically grown green algae </w:t>
      </w:r>
      <w:r w:rsidRPr="00A5660A">
        <w:rPr>
          <w:i/>
          <w:iCs/>
          <w:lang w:val="en-US" w:eastAsia="en-US" w:bidi="ar-SA"/>
        </w:rPr>
        <w:t>Nannochloropsis limnetica</w:t>
      </w:r>
      <w:r w:rsidRPr="00A5660A">
        <w:rPr>
          <w:lang w:val="en-US" w:eastAsia="en-US" w:bidi="ar-SA"/>
        </w:rPr>
        <w:t xml:space="preserve">: Effects of microalgae on nutrient retention, performance, egg characteristics and health parameters. </w:t>
      </w:r>
      <w:r w:rsidRPr="00A5660A">
        <w:rPr>
          <w:i/>
          <w:iCs/>
          <w:lang w:val="en-US" w:eastAsia="en-US" w:bidi="ar-SA"/>
        </w:rPr>
        <w:t>Poultry Science, 101</w:t>
      </w:r>
      <w:r w:rsidRPr="00A5660A">
        <w:rPr>
          <w:lang w:val="en-US" w:eastAsia="en-US" w:bidi="ar-SA"/>
        </w:rPr>
        <w:t xml:space="preserve">(6), Article 101869. </w:t>
      </w:r>
      <w:hyperlink r:id="rId79" w:history="1">
        <w:r w:rsidRPr="00A5660A">
          <w:rPr>
            <w:color w:val="0000FF"/>
            <w:u w:val="single"/>
            <w:lang w:val="en-US" w:eastAsia="en-US" w:bidi="ar-SA"/>
          </w:rPr>
          <w:t>https://doi.org/10.1016/j.psj.2022.101869</w:t>
        </w:r>
      </w:hyperlink>
    </w:p>
    <w:p w14:paraId="1EC422EE"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Moula, N., &amp; Detilleux, J. (2019). A meta-analysis of the effects of insects in feed on poultry growth performances. </w:t>
      </w:r>
      <w:r w:rsidRPr="00A5660A">
        <w:rPr>
          <w:i/>
          <w:iCs/>
          <w:lang w:val="en-US" w:eastAsia="en-US" w:bidi="ar-SA"/>
        </w:rPr>
        <w:t>Animals, 9</w:t>
      </w:r>
      <w:r w:rsidRPr="00A5660A">
        <w:rPr>
          <w:lang w:val="en-US" w:eastAsia="en-US" w:bidi="ar-SA"/>
        </w:rPr>
        <w:t xml:space="preserve">(5), Article 201. </w:t>
      </w:r>
      <w:hyperlink r:id="rId80" w:history="1">
        <w:r w:rsidRPr="00A5660A">
          <w:rPr>
            <w:color w:val="0000FF"/>
            <w:u w:val="single"/>
            <w:lang w:val="en-US" w:eastAsia="en-US" w:bidi="ar-SA"/>
          </w:rPr>
          <w:t>https://doi.org/10.3390/ani9050201</w:t>
        </w:r>
      </w:hyperlink>
    </w:p>
    <w:p w14:paraId="657CC19A"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Mourão, J. L., Pinheiro, V. M., Prates, J. A., Bessa, R. J., Ferreira, L. M., Fontes, C. M., &amp; Ponte, P. I. (2008). Effect of dietary dehydrated pasture and citrus pulp on the performance and meat quality of broiler chickens. </w:t>
      </w:r>
      <w:r w:rsidRPr="00A5660A">
        <w:rPr>
          <w:i/>
          <w:iCs/>
          <w:lang w:val="en-US" w:eastAsia="en-US" w:bidi="ar-SA"/>
        </w:rPr>
        <w:t>Poultry Science, 87</w:t>
      </w:r>
      <w:r w:rsidRPr="00A5660A">
        <w:rPr>
          <w:lang w:val="en-US" w:eastAsia="en-US" w:bidi="ar-SA"/>
        </w:rPr>
        <w:t xml:space="preserve">(4), 733–743. </w:t>
      </w:r>
      <w:hyperlink r:id="rId81" w:history="1">
        <w:r w:rsidRPr="00A5660A">
          <w:rPr>
            <w:color w:val="0000FF"/>
            <w:u w:val="single"/>
            <w:lang w:val="en-US" w:eastAsia="en-US" w:bidi="ar-SA"/>
          </w:rPr>
          <w:t>https://doi.org/10.3382/ps.2007-00411</w:t>
        </w:r>
      </w:hyperlink>
    </w:p>
    <w:p w14:paraId="7E1C132C"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lastRenderedPageBreak/>
        <w:t>Murawska, D., Daszkiewicz, T., Sobotka, W., Gesek, M., Witkowska, D., Matusevičius, P., &amp; Bakuła, T. (2021). Partial and total replacement of soybean meal with full-fat black soldier fly (</w:t>
      </w:r>
      <w:r w:rsidRPr="00A5660A">
        <w:rPr>
          <w:i/>
          <w:iCs/>
          <w:lang w:val="en-US" w:eastAsia="en-US" w:bidi="ar-SA"/>
        </w:rPr>
        <w:t>Hermetia illucens</w:t>
      </w:r>
      <w:r w:rsidRPr="00A5660A">
        <w:rPr>
          <w:lang w:val="en-US" w:eastAsia="en-US" w:bidi="ar-SA"/>
        </w:rPr>
        <w:t xml:space="preserve"> L.) larvae meal in broiler chicken diets: Impact on growth performance, carcass quality and meat quality. </w:t>
      </w:r>
      <w:r w:rsidRPr="00A5660A">
        <w:rPr>
          <w:i/>
          <w:iCs/>
          <w:lang w:val="en-US" w:eastAsia="en-US" w:bidi="ar-SA"/>
        </w:rPr>
        <w:t>Animals, 11</w:t>
      </w:r>
      <w:r w:rsidRPr="00A5660A">
        <w:rPr>
          <w:lang w:val="en-US" w:eastAsia="en-US" w:bidi="ar-SA"/>
        </w:rPr>
        <w:t xml:space="preserve">(9), Article 2715. </w:t>
      </w:r>
      <w:hyperlink r:id="rId82" w:history="1">
        <w:r w:rsidRPr="00A5660A">
          <w:rPr>
            <w:color w:val="0000FF"/>
            <w:u w:val="single"/>
            <w:lang w:val="en-US" w:eastAsia="en-US" w:bidi="ar-SA"/>
          </w:rPr>
          <w:t>https://doi.org/10.3390/ani11092715</w:t>
        </w:r>
      </w:hyperlink>
    </w:p>
    <w:p w14:paraId="16188436"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Mwaniki, Z., Shoveller, A. K., Huber, L. A., &amp; Kiarie, E. G. (2020). Complete replacement of soybean meal with defatted black soldier fly larvae meal in Shaver White hens feeding program (28–43 wks of age): Impact on egg production, egg quality, organ weight, and apparent retention of components. </w:t>
      </w:r>
      <w:r w:rsidRPr="00A5660A">
        <w:rPr>
          <w:i/>
          <w:iCs/>
          <w:lang w:val="en-US" w:eastAsia="en-US" w:bidi="ar-SA"/>
        </w:rPr>
        <w:t>Poultry Science, 99</w:t>
      </w:r>
      <w:r w:rsidRPr="00A5660A">
        <w:rPr>
          <w:lang w:val="en-US" w:eastAsia="en-US" w:bidi="ar-SA"/>
        </w:rPr>
        <w:t xml:space="preserve">(2), 959–965. </w:t>
      </w:r>
      <w:hyperlink r:id="rId83" w:history="1">
        <w:r w:rsidRPr="00A5660A">
          <w:rPr>
            <w:color w:val="0000FF"/>
            <w:u w:val="single"/>
            <w:lang w:val="en-US" w:eastAsia="en-US" w:bidi="ar-SA"/>
          </w:rPr>
          <w:t>https://doi.org/10.1016/j.psj.2019.10.032</w:t>
        </w:r>
      </w:hyperlink>
    </w:p>
    <w:p w14:paraId="4594BD98"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Okon, U. M., Nuamah, E., Hayat, M. N., Radzi, M. A. M., Othman, A. H., &amp; Sazili, A. Q. (2026). Black soldier fly larvae meal effects on broiler performance, carcass, and meat traits: A meta-analysis of rearing substrates. </w:t>
      </w:r>
      <w:r w:rsidRPr="00A5660A">
        <w:rPr>
          <w:i/>
          <w:iCs/>
          <w:lang w:val="en-US" w:eastAsia="en-US" w:bidi="ar-SA"/>
        </w:rPr>
        <w:t>Poultry Science, 105</w:t>
      </w:r>
      <w:r w:rsidRPr="00A5660A">
        <w:rPr>
          <w:lang w:val="en-US" w:eastAsia="en-US" w:bidi="ar-SA"/>
        </w:rPr>
        <w:t xml:space="preserve">(10), Article 107379. </w:t>
      </w:r>
      <w:hyperlink r:id="rId84" w:history="1">
        <w:r w:rsidRPr="00A5660A">
          <w:rPr>
            <w:color w:val="0000FF"/>
            <w:u w:val="single"/>
            <w:lang w:val="en-US" w:eastAsia="en-US" w:bidi="ar-SA"/>
          </w:rPr>
          <w:t>https://doi.org/10.1016/j.psj.2026.107379</w:t>
        </w:r>
      </w:hyperlink>
    </w:p>
    <w:p w14:paraId="763A4FF9"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Onsongo, V. O., Osuga, I. M., Gachuiri, C. K., Wachira, A. M., Miano, D. M., Tanga, C. M., Ekesi, S., Nakimbugwe, D., &amp; Fiaboe, K. K. M. (2018). Insects for income generation through animal feed: Effect of dietary replacement of soybean and fish meal with black soldier fly meal on broiler growth and economic performance. </w:t>
      </w:r>
      <w:r w:rsidRPr="00A5660A">
        <w:rPr>
          <w:i/>
          <w:iCs/>
          <w:lang w:val="en-US" w:eastAsia="en-US" w:bidi="ar-SA"/>
        </w:rPr>
        <w:t>Journal of Economic Entomology, 111</w:t>
      </w:r>
      <w:r w:rsidRPr="00A5660A">
        <w:rPr>
          <w:lang w:val="en-US" w:eastAsia="en-US" w:bidi="ar-SA"/>
        </w:rPr>
        <w:t xml:space="preserve">(4), 1966–1973. </w:t>
      </w:r>
      <w:hyperlink r:id="rId85" w:history="1">
        <w:r w:rsidRPr="00A5660A">
          <w:rPr>
            <w:color w:val="0000FF"/>
            <w:u w:val="single"/>
            <w:lang w:val="en-US" w:eastAsia="en-US" w:bidi="ar-SA"/>
          </w:rPr>
          <w:t>https://doi.org/10.1093/jee/toy118</w:t>
        </w:r>
      </w:hyperlink>
    </w:p>
    <w:p w14:paraId="361B08E8"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Øverland, M., Borge, G. I., Vogt, G., Schøyen, H. F., &amp; Skrede, A. (2011). Oxidative stability and sensory quality of meat from broiler chickens fed a bacterial meal produced on natural gas. </w:t>
      </w:r>
      <w:r w:rsidRPr="00A5660A">
        <w:rPr>
          <w:i/>
          <w:iCs/>
          <w:lang w:val="en-US" w:eastAsia="en-US" w:bidi="ar-SA"/>
        </w:rPr>
        <w:t>Poultry Science, 90</w:t>
      </w:r>
      <w:r w:rsidRPr="00A5660A">
        <w:rPr>
          <w:lang w:val="en-US" w:eastAsia="en-US" w:bidi="ar-SA"/>
        </w:rPr>
        <w:t xml:space="preserve">(1), 201–210. </w:t>
      </w:r>
      <w:hyperlink r:id="rId86" w:history="1">
        <w:r w:rsidRPr="00A5660A">
          <w:rPr>
            <w:color w:val="0000FF"/>
            <w:u w:val="single"/>
            <w:lang w:val="en-US" w:eastAsia="en-US" w:bidi="ar-SA"/>
          </w:rPr>
          <w:t>https://doi.org/10.3382/ps.2010-00784</w:t>
        </w:r>
      </w:hyperlink>
    </w:p>
    <w:p w14:paraId="46317317"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Park, J. H., Lee, S. I., &amp; Kim, I. H. (2018). Effect of dietary </w:t>
      </w:r>
      <w:r w:rsidRPr="00A5660A">
        <w:rPr>
          <w:i/>
          <w:iCs/>
          <w:lang w:val="en-US" w:eastAsia="en-US" w:bidi="ar-SA"/>
        </w:rPr>
        <w:t>Spirulina (Arthrospira) platensis</w:t>
      </w:r>
      <w:r w:rsidRPr="00A5660A">
        <w:rPr>
          <w:lang w:val="en-US" w:eastAsia="en-US" w:bidi="ar-SA"/>
        </w:rPr>
        <w:t xml:space="preserve"> on the growth performance, antioxidant enzyme activity, nutrient digestibility, cecal microflora, excreta noxious gas emission, and breast meat quality of broiler chickens. </w:t>
      </w:r>
      <w:r w:rsidRPr="00A5660A">
        <w:rPr>
          <w:i/>
          <w:iCs/>
          <w:lang w:val="en-US" w:eastAsia="en-US" w:bidi="ar-SA"/>
        </w:rPr>
        <w:t>Poultry Science, 97</w:t>
      </w:r>
      <w:r w:rsidRPr="00A5660A">
        <w:rPr>
          <w:lang w:val="en-US" w:eastAsia="en-US" w:bidi="ar-SA"/>
        </w:rPr>
        <w:t xml:space="preserve">(7), 2451–2459. </w:t>
      </w:r>
      <w:hyperlink r:id="rId87" w:history="1">
        <w:r w:rsidRPr="00A5660A">
          <w:rPr>
            <w:color w:val="0000FF"/>
            <w:u w:val="single"/>
            <w:lang w:val="en-US" w:eastAsia="en-US" w:bidi="ar-SA"/>
          </w:rPr>
          <w:t>https://doi.org/10.3382/ps/pey093</w:t>
        </w:r>
      </w:hyperlink>
    </w:p>
    <w:p w14:paraId="721905C8"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Park, J. H., Upadhaya, S. D., &amp; Kim, I. H. (2015). Effect of dietary marine microalgae (</w:t>
      </w:r>
      <w:r w:rsidRPr="00A5660A">
        <w:rPr>
          <w:i/>
          <w:iCs/>
          <w:lang w:val="en-US" w:eastAsia="en-US" w:bidi="ar-SA"/>
        </w:rPr>
        <w:t>Schizochytrium</w:t>
      </w:r>
      <w:r w:rsidRPr="00A5660A">
        <w:rPr>
          <w:lang w:val="en-US" w:eastAsia="en-US" w:bidi="ar-SA"/>
        </w:rPr>
        <w:t xml:space="preserve">) powder on egg production, blood lipid profiles, egg quality, and fatty acid composition of egg yolk in layers. </w:t>
      </w:r>
      <w:r w:rsidRPr="00A5660A">
        <w:rPr>
          <w:i/>
          <w:iCs/>
          <w:lang w:val="en-US" w:eastAsia="en-US" w:bidi="ar-SA"/>
        </w:rPr>
        <w:t>Asian-Australasian Journal of Animal Sciences, 28</w:t>
      </w:r>
      <w:r w:rsidRPr="00A5660A">
        <w:rPr>
          <w:lang w:val="en-US" w:eastAsia="en-US" w:bidi="ar-SA"/>
        </w:rPr>
        <w:t xml:space="preserve">(3), 391–397. </w:t>
      </w:r>
      <w:hyperlink r:id="rId88" w:history="1">
        <w:r w:rsidRPr="00A5660A">
          <w:rPr>
            <w:color w:val="0000FF"/>
            <w:u w:val="single"/>
            <w:lang w:val="en-US" w:eastAsia="en-US" w:bidi="ar-SA"/>
          </w:rPr>
          <w:t>https://doi.org/10.5713/ajas.14.0463</w:t>
        </w:r>
      </w:hyperlink>
    </w:p>
    <w:p w14:paraId="44FFADFC"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Park, S. H., Kim, H. R., Baek, Y. C., Ryu, C. H., Ji, S. Y., Jeong, J. Y., Kim, M., Jung, H., &amp; Kim, B. (2021). Effects of dietary inclusion level of microwave-dried and press-defatted black soldier fly (</w:t>
      </w:r>
      <w:r w:rsidRPr="00A5660A">
        <w:rPr>
          <w:i/>
          <w:iCs/>
          <w:lang w:val="en-US" w:eastAsia="en-US" w:bidi="ar-SA"/>
        </w:rPr>
        <w:t>Hermetia illucens</w:t>
      </w:r>
      <w:r w:rsidRPr="00A5660A">
        <w:rPr>
          <w:lang w:val="en-US" w:eastAsia="en-US" w:bidi="ar-SA"/>
        </w:rPr>
        <w:t xml:space="preserve">) larvae meal on productive performance, cecal volatile fatty acid profile, and egg quality in laying hens. </w:t>
      </w:r>
      <w:r w:rsidRPr="00A5660A">
        <w:rPr>
          <w:i/>
          <w:iCs/>
          <w:lang w:val="en-US" w:eastAsia="en-US" w:bidi="ar-SA"/>
        </w:rPr>
        <w:t>Animals, 11</w:t>
      </w:r>
      <w:r w:rsidRPr="00A5660A">
        <w:rPr>
          <w:lang w:val="en-US" w:eastAsia="en-US" w:bidi="ar-SA"/>
        </w:rPr>
        <w:t xml:space="preserve">(6), Article 1486. </w:t>
      </w:r>
      <w:hyperlink r:id="rId89" w:history="1">
        <w:r w:rsidRPr="00A5660A">
          <w:rPr>
            <w:color w:val="0000FF"/>
            <w:u w:val="single"/>
            <w:lang w:val="en-US" w:eastAsia="en-US" w:bidi="ar-SA"/>
          </w:rPr>
          <w:t>https://doi.org/10.3390/ani11061486</w:t>
        </w:r>
      </w:hyperlink>
    </w:p>
    <w:p w14:paraId="1FC27EC8"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Patterson, P. H., Acar, N., Ferguson, A. D., Trimble, L. D., Sciubba, H. B., &amp; Koutsos, E. A. (2021). The impact of dietary black soldier fly larvae oil and meal on laying hen performance and egg quality. </w:t>
      </w:r>
      <w:r w:rsidRPr="00A5660A">
        <w:rPr>
          <w:i/>
          <w:iCs/>
          <w:lang w:val="en-US" w:eastAsia="en-US" w:bidi="ar-SA"/>
        </w:rPr>
        <w:t>Poultry Science, 100</w:t>
      </w:r>
      <w:r w:rsidRPr="00A5660A">
        <w:rPr>
          <w:lang w:val="en-US" w:eastAsia="en-US" w:bidi="ar-SA"/>
        </w:rPr>
        <w:t xml:space="preserve">(8), Article 101272. </w:t>
      </w:r>
      <w:hyperlink r:id="rId90" w:history="1">
        <w:r w:rsidRPr="00A5660A">
          <w:rPr>
            <w:color w:val="0000FF"/>
            <w:u w:val="single"/>
            <w:lang w:val="en-US" w:eastAsia="en-US" w:bidi="ar-SA"/>
          </w:rPr>
          <w:t>https://doi.org/10.1016/j.psj.2021.101272</w:t>
        </w:r>
      </w:hyperlink>
    </w:p>
    <w:p w14:paraId="03867728"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Pestana, J. M., Puerta, B., Santos, H., Madeira, M. S., Alfaia, C. M., Lopes, P. A., Pinto, R. M. A., Lemos, J. P. C., Fontes, C. M. G. A., Lordelo, M. M., &amp; Prates, J. A. M. (2020). </w:t>
      </w:r>
      <w:r w:rsidRPr="00A5660A">
        <w:rPr>
          <w:lang w:val="en-US" w:eastAsia="en-US" w:bidi="ar-SA"/>
        </w:rPr>
        <w:lastRenderedPageBreak/>
        <w:t xml:space="preserve">Impact of dietary incorporation of </w:t>
      </w:r>
      <w:r w:rsidRPr="00A5660A">
        <w:rPr>
          <w:i/>
          <w:iCs/>
          <w:lang w:val="en-US" w:eastAsia="en-US" w:bidi="ar-SA"/>
        </w:rPr>
        <w:t>Spirulina</w:t>
      </w:r>
      <w:r w:rsidRPr="00A5660A">
        <w:rPr>
          <w:lang w:val="en-US" w:eastAsia="en-US" w:bidi="ar-SA"/>
        </w:rPr>
        <w:t xml:space="preserve"> (</w:t>
      </w:r>
      <w:r w:rsidRPr="00A5660A">
        <w:rPr>
          <w:i/>
          <w:iCs/>
          <w:lang w:val="en-US" w:eastAsia="en-US" w:bidi="ar-SA"/>
        </w:rPr>
        <w:t>Arthrospira platensis</w:t>
      </w:r>
      <w:r w:rsidRPr="00A5660A">
        <w:rPr>
          <w:lang w:val="en-US" w:eastAsia="en-US" w:bidi="ar-SA"/>
        </w:rPr>
        <w:t xml:space="preserve">) and exogenous enzymes on broiler performance, carcass traits, and meat quality. </w:t>
      </w:r>
      <w:r w:rsidRPr="00A5660A">
        <w:rPr>
          <w:i/>
          <w:iCs/>
          <w:lang w:val="en-US" w:eastAsia="en-US" w:bidi="ar-SA"/>
        </w:rPr>
        <w:t>Poultry Science, 99</w:t>
      </w:r>
      <w:r w:rsidRPr="00A5660A">
        <w:rPr>
          <w:lang w:val="en-US" w:eastAsia="en-US" w:bidi="ar-SA"/>
        </w:rPr>
        <w:t xml:space="preserve">(5), 2519–2532. </w:t>
      </w:r>
      <w:hyperlink r:id="rId91" w:history="1">
        <w:r w:rsidRPr="00A5660A">
          <w:rPr>
            <w:color w:val="0000FF"/>
            <w:u w:val="single"/>
            <w:lang w:val="en-US" w:eastAsia="en-US" w:bidi="ar-SA"/>
          </w:rPr>
          <w:t>https://doi.org/10.1016/j.psj.2019.11.069</w:t>
        </w:r>
      </w:hyperlink>
    </w:p>
    <w:p w14:paraId="5895EB5B"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Pieterse, E., Erasmus, S. W., Uushona, T., &amp; Hoffman, L. C. (2019). Black soldier fly (</w:t>
      </w:r>
      <w:r w:rsidRPr="00A5660A">
        <w:rPr>
          <w:i/>
          <w:iCs/>
          <w:lang w:val="en-US" w:eastAsia="en-US" w:bidi="ar-SA"/>
        </w:rPr>
        <w:t>Hermetia illucens</w:t>
      </w:r>
      <w:r w:rsidRPr="00A5660A">
        <w:rPr>
          <w:lang w:val="en-US" w:eastAsia="en-US" w:bidi="ar-SA"/>
        </w:rPr>
        <w:t xml:space="preserve">) pre-pupae meal as a dietary protein source for broiler production ensures a tasty chicken with standard meat quality for every pot. </w:t>
      </w:r>
      <w:r w:rsidRPr="00A5660A">
        <w:rPr>
          <w:i/>
          <w:iCs/>
          <w:lang w:val="en-US" w:eastAsia="en-US" w:bidi="ar-SA"/>
        </w:rPr>
        <w:t>Journal of the Science of Food and Agriculture, 99</w:t>
      </w:r>
      <w:r w:rsidRPr="00A5660A">
        <w:rPr>
          <w:lang w:val="en-US" w:eastAsia="en-US" w:bidi="ar-SA"/>
        </w:rPr>
        <w:t xml:space="preserve">(2), 893–903. </w:t>
      </w:r>
      <w:hyperlink r:id="rId92" w:history="1">
        <w:r w:rsidRPr="00A5660A">
          <w:rPr>
            <w:color w:val="0000FF"/>
            <w:u w:val="single"/>
            <w:lang w:val="en-US" w:eastAsia="en-US" w:bidi="ar-SA"/>
          </w:rPr>
          <w:t>https://doi.org/10.1002/jsfa.9261</w:t>
        </w:r>
      </w:hyperlink>
    </w:p>
    <w:p w14:paraId="0A72FA3F"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Pinotti, L., Giromini, C., Ottoboni, M., Tretola, M., &amp; Marchis, D. (2019). Review: Insects and former foodstuffs for upgrading food waste biomasses/streams to feed ingredients for farm animals. </w:t>
      </w:r>
      <w:r w:rsidRPr="00A5660A">
        <w:rPr>
          <w:i/>
          <w:iCs/>
          <w:lang w:val="en-US" w:eastAsia="en-US" w:bidi="ar-SA"/>
        </w:rPr>
        <w:t>Animal, 13</w:t>
      </w:r>
      <w:r w:rsidRPr="00A5660A">
        <w:rPr>
          <w:lang w:val="en-US" w:eastAsia="en-US" w:bidi="ar-SA"/>
        </w:rPr>
        <w:t xml:space="preserve">(7), 1365–1375. </w:t>
      </w:r>
      <w:hyperlink r:id="rId93" w:history="1">
        <w:r w:rsidRPr="00A5660A">
          <w:rPr>
            <w:color w:val="0000FF"/>
            <w:u w:val="single"/>
            <w:lang w:val="en-US" w:eastAsia="en-US" w:bidi="ar-SA"/>
          </w:rPr>
          <w:t>https://doi.org/10.1017/s1751731118003622</w:t>
        </w:r>
      </w:hyperlink>
    </w:p>
    <w:p w14:paraId="77F703D9"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Purschke, B., Scheibelberger, R., Axmann, S., Adler, A., &amp; Jäger, H. (2017). Impact of substrate contamination with mycotoxins, heavy metals and pesticides on the growth performance and composition of black soldier fly larvae (</w:t>
      </w:r>
      <w:r w:rsidRPr="00A5660A">
        <w:rPr>
          <w:i/>
          <w:iCs/>
          <w:lang w:val="en-US" w:eastAsia="en-US" w:bidi="ar-SA"/>
        </w:rPr>
        <w:t>Hermetia illucens</w:t>
      </w:r>
      <w:r w:rsidRPr="00A5660A">
        <w:rPr>
          <w:lang w:val="en-US" w:eastAsia="en-US" w:bidi="ar-SA"/>
        </w:rPr>
        <w:t xml:space="preserve">) for use in the feed and food value chain. </w:t>
      </w:r>
      <w:r w:rsidRPr="00A5660A">
        <w:rPr>
          <w:i/>
          <w:iCs/>
          <w:lang w:val="en-US" w:eastAsia="en-US" w:bidi="ar-SA"/>
        </w:rPr>
        <w:t>Food Additives &amp; Contaminants: Part A, 34</w:t>
      </w:r>
      <w:r w:rsidRPr="00A5660A">
        <w:rPr>
          <w:lang w:val="en-US" w:eastAsia="en-US" w:bidi="ar-SA"/>
        </w:rPr>
        <w:t xml:space="preserve">(8), 1410–1420. </w:t>
      </w:r>
      <w:hyperlink r:id="rId94" w:history="1">
        <w:r w:rsidRPr="00A5660A">
          <w:rPr>
            <w:color w:val="0000FF"/>
            <w:u w:val="single"/>
            <w:lang w:val="en-US" w:eastAsia="en-US" w:bidi="ar-SA"/>
          </w:rPr>
          <w:t>https://doi.org/10.1080/19440049.2017.1299946</w:t>
        </w:r>
      </w:hyperlink>
    </w:p>
    <w:p w14:paraId="5A5B882D"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Reda, F. M., Madkour, M., El-Azeem, N. A., Aboelazab, O., Ahmed, S. Y. A., &amp; Alagawany, M. (2022). Tomato pomace as a nontraditional feedstuff: Productive and reproductive performance, digestive enzymes, blood metabolites, and the deposition of carotenoids into egg yolk in quail breeders. </w:t>
      </w:r>
      <w:r w:rsidRPr="00A5660A">
        <w:rPr>
          <w:i/>
          <w:iCs/>
          <w:lang w:val="en-US" w:eastAsia="en-US" w:bidi="ar-SA"/>
        </w:rPr>
        <w:t>Poultry Science, 101</w:t>
      </w:r>
      <w:r w:rsidRPr="00A5660A">
        <w:rPr>
          <w:lang w:val="en-US" w:eastAsia="en-US" w:bidi="ar-SA"/>
        </w:rPr>
        <w:t xml:space="preserve">(4), Article 101730. </w:t>
      </w:r>
      <w:hyperlink r:id="rId95" w:history="1">
        <w:r w:rsidRPr="00A5660A">
          <w:rPr>
            <w:color w:val="0000FF"/>
            <w:u w:val="single"/>
            <w:lang w:val="en-US" w:eastAsia="en-US" w:bidi="ar-SA"/>
          </w:rPr>
          <w:t>https://doi.org/10.1016/j.psj.2022.101730</w:t>
        </w:r>
      </w:hyperlink>
    </w:p>
    <w:p w14:paraId="0484195E"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Reis, J. H., Gebert, R. R., Barreta, M., Boiago, M. M., Souza, C. F., Baldissera, M. D., Santos, I. D., Wagner, R., Laporta, L. V., Stefani, L. M., &amp; Da Silva, A. S. (2019). Addition of grape pomace flour in the diet on laying hens in heat stress: Impacts on health and performance as well as the fatty acid profile and total antioxidant capacity in the egg. </w:t>
      </w:r>
      <w:r w:rsidRPr="00A5660A">
        <w:rPr>
          <w:i/>
          <w:iCs/>
          <w:lang w:val="en-US" w:eastAsia="en-US" w:bidi="ar-SA"/>
        </w:rPr>
        <w:t>Journal of Thermal Biology, 80</w:t>
      </w:r>
      <w:r w:rsidRPr="00A5660A">
        <w:rPr>
          <w:lang w:val="en-US" w:eastAsia="en-US" w:bidi="ar-SA"/>
        </w:rPr>
        <w:t xml:space="preserve">, 141–149. </w:t>
      </w:r>
      <w:hyperlink r:id="rId96" w:history="1">
        <w:r w:rsidRPr="00A5660A">
          <w:rPr>
            <w:color w:val="0000FF"/>
            <w:u w:val="single"/>
            <w:lang w:val="en-US" w:eastAsia="en-US" w:bidi="ar-SA"/>
          </w:rPr>
          <w:t>https://doi.org/10.1016/j.jtherbio.2019.01.003</w:t>
        </w:r>
      </w:hyperlink>
    </w:p>
    <w:p w14:paraId="5ACDD7A8"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Romero, C., Arija, I., Viveros, A., &amp; Chamorro, S. (2022). Productive performance, egg quality and yolk lipid oxidation in laying hens fed diets including grape pomace or grape extract. </w:t>
      </w:r>
      <w:r w:rsidRPr="00A5660A">
        <w:rPr>
          <w:i/>
          <w:iCs/>
          <w:lang w:val="en-US" w:eastAsia="en-US" w:bidi="ar-SA"/>
        </w:rPr>
        <w:t>Animals, 12</w:t>
      </w:r>
      <w:r w:rsidRPr="00A5660A">
        <w:rPr>
          <w:lang w:val="en-US" w:eastAsia="en-US" w:bidi="ar-SA"/>
        </w:rPr>
        <w:t xml:space="preserve">(9), Article 1076. </w:t>
      </w:r>
      <w:hyperlink r:id="rId97" w:history="1">
        <w:r w:rsidRPr="00A5660A">
          <w:rPr>
            <w:color w:val="0000FF"/>
            <w:u w:val="single"/>
            <w:lang w:val="en-US" w:eastAsia="en-US" w:bidi="ar-SA"/>
          </w:rPr>
          <w:t>https://doi.org/10.3390/ani12091076</w:t>
        </w:r>
      </w:hyperlink>
    </w:p>
    <w:p w14:paraId="25D71DD3"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Ruan, D., Fouad, A. M., Fan, Q. L., Chen, W., Xia, W. G., Wang, S., Cui, Y. Y., Wang, Y., Yang, L., &amp; Zheng, C. T. (2018). Effects of corn dried distillers’ grains with solubles on performance, egg quality, yolk fatty acid composition and oxidative status in laying ducks. </w:t>
      </w:r>
      <w:r w:rsidRPr="00A5660A">
        <w:rPr>
          <w:i/>
          <w:iCs/>
          <w:lang w:val="en-US" w:eastAsia="en-US" w:bidi="ar-SA"/>
        </w:rPr>
        <w:t>Poultry Science, 97</w:t>
      </w:r>
      <w:r w:rsidRPr="00A5660A">
        <w:rPr>
          <w:lang w:val="en-US" w:eastAsia="en-US" w:bidi="ar-SA"/>
        </w:rPr>
        <w:t xml:space="preserve">(2), 568–577. </w:t>
      </w:r>
      <w:hyperlink r:id="rId98" w:history="1">
        <w:r w:rsidRPr="00A5660A">
          <w:rPr>
            <w:color w:val="0000FF"/>
            <w:u w:val="single"/>
            <w:lang w:val="en-US" w:eastAsia="en-US" w:bidi="ar-SA"/>
          </w:rPr>
          <w:t>https://doi.org/10.3382/ps/pex331</w:t>
        </w:r>
      </w:hyperlink>
    </w:p>
    <w:p w14:paraId="48A000AB"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Ruhnke, I., Normant, C., Campbell, D. L. M., Iqbal, Z., Lee, C., Hinch, G. N., &amp; Roberts, J. (2018). Impact of on-range choice feeding with black soldier fly larvae (</w:t>
      </w:r>
      <w:r w:rsidRPr="00A5660A">
        <w:rPr>
          <w:i/>
          <w:iCs/>
          <w:lang w:val="en-US" w:eastAsia="en-US" w:bidi="ar-SA"/>
        </w:rPr>
        <w:t>Hermetia illucens</w:t>
      </w:r>
      <w:r w:rsidRPr="00A5660A">
        <w:rPr>
          <w:lang w:val="en-US" w:eastAsia="en-US" w:bidi="ar-SA"/>
        </w:rPr>
        <w:t xml:space="preserve">) on flock performance, egg quality, and range use of free-range laying hens. </w:t>
      </w:r>
      <w:r w:rsidRPr="00A5660A">
        <w:rPr>
          <w:i/>
          <w:iCs/>
          <w:lang w:val="en-US" w:eastAsia="en-US" w:bidi="ar-SA"/>
        </w:rPr>
        <w:t>Animal Nutrition, 4</w:t>
      </w:r>
      <w:r w:rsidRPr="00A5660A">
        <w:rPr>
          <w:lang w:val="en-US" w:eastAsia="en-US" w:bidi="ar-SA"/>
        </w:rPr>
        <w:t xml:space="preserve">(4), 452–460. </w:t>
      </w:r>
      <w:hyperlink r:id="rId99" w:history="1">
        <w:r w:rsidRPr="00A5660A">
          <w:rPr>
            <w:color w:val="0000FF"/>
            <w:u w:val="single"/>
            <w:lang w:val="en-US" w:eastAsia="en-US" w:bidi="ar-SA"/>
          </w:rPr>
          <w:t>https://doi.org/10.1016/j.aninu.2018.03.005</w:t>
        </w:r>
      </w:hyperlink>
    </w:p>
    <w:p w14:paraId="3D4671DE"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Salemdeeb, R., zu Ermgassen, E. K., Kim, M. H., Balmford, A., &amp; Al-Tabbaa, A. (2017). Environmental and health impacts of using food waste as animal feed: A comparative analysis of food waste management options. </w:t>
      </w:r>
      <w:r w:rsidRPr="00A5660A">
        <w:rPr>
          <w:i/>
          <w:iCs/>
          <w:lang w:val="en-US" w:eastAsia="en-US" w:bidi="ar-SA"/>
        </w:rPr>
        <w:t>Journal of Cleaner Production, 140</w:t>
      </w:r>
      <w:r w:rsidRPr="00A5660A">
        <w:rPr>
          <w:lang w:val="en-US" w:eastAsia="en-US" w:bidi="ar-SA"/>
        </w:rPr>
        <w:t xml:space="preserve">, 871–880. </w:t>
      </w:r>
      <w:hyperlink r:id="rId100" w:history="1">
        <w:r w:rsidRPr="00A5660A">
          <w:rPr>
            <w:color w:val="0000FF"/>
            <w:u w:val="single"/>
            <w:lang w:val="en-US" w:eastAsia="en-US" w:bidi="ar-SA"/>
          </w:rPr>
          <w:t>https://doi.org/10.1016/j.jclepro.2016.05.049</w:t>
        </w:r>
      </w:hyperlink>
    </w:p>
    <w:p w14:paraId="528B3201"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lastRenderedPageBreak/>
        <w:t xml:space="preserve">Sáyago-Ayerdi, S. G., Brenes, A., Viveros, A., &amp; Goñi, I. (2009). Antioxidative effect of dietary grape pomace concentrate on lipid oxidation of chilled and long-term frozen stored chicken patties. </w:t>
      </w:r>
      <w:r w:rsidRPr="00A5660A">
        <w:rPr>
          <w:i/>
          <w:iCs/>
          <w:lang w:val="en-US" w:eastAsia="en-US" w:bidi="ar-SA"/>
        </w:rPr>
        <w:t>Meat Science, 83</w:t>
      </w:r>
      <w:r w:rsidRPr="00A5660A">
        <w:rPr>
          <w:lang w:val="en-US" w:eastAsia="en-US" w:bidi="ar-SA"/>
        </w:rPr>
        <w:t xml:space="preserve">(3), 528–533. </w:t>
      </w:r>
      <w:hyperlink r:id="rId101" w:history="1">
        <w:r w:rsidRPr="00A5660A">
          <w:rPr>
            <w:color w:val="0000FF"/>
            <w:u w:val="single"/>
            <w:lang w:val="en-US" w:eastAsia="en-US" w:bidi="ar-SA"/>
          </w:rPr>
          <w:t>https://doi.org/10.1016/j.meatsci.2009.06.038</w:t>
        </w:r>
      </w:hyperlink>
    </w:p>
    <w:p w14:paraId="410A40D5"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Schiavone, A., Dabbou, S., De Marco, M., Cullere, M., Biasato, I., Biasibetti, E., Capucchio, M. T., Bergagna, S., Dezzutto, D., Meneguz, M., Gai, F., Dalle Zotte, A., &amp; Gasco, L. (2018). Black soldier fly larva fat inclusion in finisher broiler chicken diet as an alternative fat source. </w:t>
      </w:r>
      <w:r w:rsidRPr="00A5660A">
        <w:rPr>
          <w:i/>
          <w:iCs/>
          <w:lang w:val="en-US" w:eastAsia="en-US" w:bidi="ar-SA"/>
        </w:rPr>
        <w:t>Animal, 12</w:t>
      </w:r>
      <w:r w:rsidRPr="00A5660A">
        <w:rPr>
          <w:lang w:val="en-US" w:eastAsia="en-US" w:bidi="ar-SA"/>
        </w:rPr>
        <w:t xml:space="preserve">(10), 2032–2039. </w:t>
      </w:r>
      <w:hyperlink r:id="rId102" w:history="1">
        <w:r w:rsidRPr="00A5660A">
          <w:rPr>
            <w:color w:val="0000FF"/>
            <w:u w:val="single"/>
            <w:lang w:val="en-US" w:eastAsia="en-US" w:bidi="ar-SA"/>
          </w:rPr>
          <w:t>https://doi.org/10.1017/s1751731117003743</w:t>
        </w:r>
      </w:hyperlink>
    </w:p>
    <w:p w14:paraId="4165F782"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Schiavone, A., Dabbou, S., Petracci, M., Zampiga, M., Sirri, F., Biasato, I., Gai, F., &amp; Gasco, L. (2019). Black soldier fly defatted meal as a dietary protein source for broiler chickens: Effects on carcass traits, breast meat quality and safety. </w:t>
      </w:r>
      <w:r w:rsidRPr="00A5660A">
        <w:rPr>
          <w:i/>
          <w:iCs/>
          <w:lang w:val="en-US" w:eastAsia="en-US" w:bidi="ar-SA"/>
        </w:rPr>
        <w:t>Animal, 13</w:t>
      </w:r>
      <w:r w:rsidRPr="00A5660A">
        <w:rPr>
          <w:lang w:val="en-US" w:eastAsia="en-US" w:bidi="ar-SA"/>
        </w:rPr>
        <w:t xml:space="preserve">(10), 2397–2405. </w:t>
      </w:r>
      <w:hyperlink r:id="rId103" w:history="1">
        <w:r w:rsidRPr="00A5660A">
          <w:rPr>
            <w:color w:val="0000FF"/>
            <w:u w:val="single"/>
            <w:lang w:val="en-US" w:eastAsia="en-US" w:bidi="ar-SA"/>
          </w:rPr>
          <w:t>https://doi.org/10.1017/s1751731119000685</w:t>
        </w:r>
      </w:hyperlink>
    </w:p>
    <w:p w14:paraId="7FD4FEAE"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Schiavone, A., De Marco, M., Martínez, S., Dabbou, S., Renna, M., Madrid, J., Hernandez, F., Rotolo, L., Costa, P., Gai, F., &amp; Gasco, L. (2017). Nutritional value of a partially defatted and a highly defatted black soldier fly larvae (</w:t>
      </w:r>
      <w:r w:rsidRPr="00A5660A">
        <w:rPr>
          <w:i/>
          <w:iCs/>
          <w:lang w:val="en-US" w:eastAsia="en-US" w:bidi="ar-SA"/>
        </w:rPr>
        <w:t>Hermetia illucens</w:t>
      </w:r>
      <w:r w:rsidRPr="00A5660A">
        <w:rPr>
          <w:lang w:val="en-US" w:eastAsia="en-US" w:bidi="ar-SA"/>
        </w:rPr>
        <w:t xml:space="preserve"> L.) meal for broiler chickens: Apparent nutrient digestibility, apparent metabolizable energy and apparent ileal amino acid digestibility. </w:t>
      </w:r>
      <w:r w:rsidRPr="00A5660A">
        <w:rPr>
          <w:i/>
          <w:iCs/>
          <w:lang w:val="en-US" w:eastAsia="en-US" w:bidi="ar-SA"/>
        </w:rPr>
        <w:t>Journal of Animal Science and Biotechnology, 8</w:t>
      </w:r>
      <w:r w:rsidRPr="00A5660A">
        <w:rPr>
          <w:lang w:val="en-US" w:eastAsia="en-US" w:bidi="ar-SA"/>
        </w:rPr>
        <w:t xml:space="preserve">(1), Article 51. </w:t>
      </w:r>
      <w:hyperlink r:id="rId104" w:history="1">
        <w:r w:rsidRPr="00A5660A">
          <w:rPr>
            <w:color w:val="0000FF"/>
            <w:u w:val="single"/>
            <w:lang w:val="en-US" w:eastAsia="en-US" w:bidi="ar-SA"/>
          </w:rPr>
          <w:t>https://doi.org/10.1186/s40104-017-0181-5</w:t>
        </w:r>
      </w:hyperlink>
    </w:p>
    <w:p w14:paraId="293B4BDA"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Schilling, M. W., Battula, V., Loar, R. E., Jackson, V., Kin, S., &amp; Corzo, A. (2010). Dietary inclusion level effects of distillers dried grains with solubles on broiler meat quality. </w:t>
      </w:r>
      <w:r w:rsidRPr="00A5660A">
        <w:rPr>
          <w:i/>
          <w:iCs/>
          <w:lang w:val="en-US" w:eastAsia="en-US" w:bidi="ar-SA"/>
        </w:rPr>
        <w:t>Poultry Science, 89</w:t>
      </w:r>
      <w:r w:rsidRPr="00A5660A">
        <w:rPr>
          <w:lang w:val="en-US" w:eastAsia="en-US" w:bidi="ar-SA"/>
        </w:rPr>
        <w:t xml:space="preserve">(4), 752–760. </w:t>
      </w:r>
      <w:hyperlink r:id="rId105" w:history="1">
        <w:r w:rsidRPr="00A5660A">
          <w:rPr>
            <w:color w:val="0000FF"/>
            <w:u w:val="single"/>
            <w:lang w:val="en-US" w:eastAsia="en-US" w:bidi="ar-SA"/>
          </w:rPr>
          <w:t>https://doi.org/10.3382/ps.2009-00385</w:t>
        </w:r>
      </w:hyperlink>
    </w:p>
    <w:p w14:paraId="62D9C0BC"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Schrögel, P., &amp; Wätjen, W. (2019). Insects for food and feed-safety aspects related to mycotoxins and metals. </w:t>
      </w:r>
      <w:r w:rsidRPr="00A5660A">
        <w:rPr>
          <w:i/>
          <w:iCs/>
          <w:lang w:val="en-US" w:eastAsia="en-US" w:bidi="ar-SA"/>
        </w:rPr>
        <w:t>Foods, 8</w:t>
      </w:r>
      <w:r w:rsidRPr="00A5660A">
        <w:rPr>
          <w:lang w:val="en-US" w:eastAsia="en-US" w:bidi="ar-SA"/>
        </w:rPr>
        <w:t xml:space="preserve">(8), Article 288. </w:t>
      </w:r>
      <w:hyperlink r:id="rId106" w:history="1">
        <w:r w:rsidRPr="00A5660A">
          <w:rPr>
            <w:color w:val="0000FF"/>
            <w:u w:val="single"/>
            <w:lang w:val="en-US" w:eastAsia="en-US" w:bidi="ar-SA"/>
          </w:rPr>
          <w:t>https://doi.org/10.3390/foods8080288</w:t>
        </w:r>
      </w:hyperlink>
    </w:p>
    <w:p w14:paraId="56C3E4A1"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Secci, G., Addeo, N. F., Rodriguez, L. F. P., Bovera, F., Moniello, G., &amp; Parisi, G. (2021). In vivo performances, ileal digestibility, and physicochemical characterization of raw and boiled eggs as affected by </w:t>
      </w:r>
      <w:r w:rsidRPr="00A5660A">
        <w:rPr>
          <w:i/>
          <w:iCs/>
          <w:lang w:val="en-US" w:eastAsia="en-US" w:bidi="ar-SA"/>
        </w:rPr>
        <w:t>Tenebrio molitor</w:t>
      </w:r>
      <w:r w:rsidRPr="00A5660A">
        <w:rPr>
          <w:lang w:val="en-US" w:eastAsia="en-US" w:bidi="ar-SA"/>
        </w:rPr>
        <w:t xml:space="preserve"> larvae meal at low inclusion rate in laying quail (</w:t>
      </w:r>
      <w:r w:rsidRPr="00A5660A">
        <w:rPr>
          <w:i/>
          <w:iCs/>
          <w:lang w:val="en-US" w:eastAsia="en-US" w:bidi="ar-SA"/>
        </w:rPr>
        <w:t>Coturnix japonica</w:t>
      </w:r>
      <w:r w:rsidRPr="00A5660A">
        <w:rPr>
          <w:lang w:val="en-US" w:eastAsia="en-US" w:bidi="ar-SA"/>
        </w:rPr>
        <w:t xml:space="preserve">) diet. </w:t>
      </w:r>
      <w:r w:rsidRPr="00A5660A">
        <w:rPr>
          <w:i/>
          <w:iCs/>
          <w:lang w:val="en-US" w:eastAsia="en-US" w:bidi="ar-SA"/>
        </w:rPr>
        <w:t>Poultry Science, 100</w:t>
      </w:r>
      <w:r w:rsidRPr="00A5660A">
        <w:rPr>
          <w:lang w:val="en-US" w:eastAsia="en-US" w:bidi="ar-SA"/>
        </w:rPr>
        <w:t xml:space="preserve">(12), Article 101487. </w:t>
      </w:r>
      <w:hyperlink r:id="rId107" w:history="1">
        <w:r w:rsidRPr="00A5660A">
          <w:rPr>
            <w:color w:val="0000FF"/>
            <w:u w:val="single"/>
            <w:lang w:val="en-US" w:eastAsia="en-US" w:bidi="ar-SA"/>
          </w:rPr>
          <w:t>https://doi.org/10.1016/j.psj.2021.101487</w:t>
        </w:r>
      </w:hyperlink>
    </w:p>
    <w:p w14:paraId="3426E9C1"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Secci, G., Bovera, F., Nizza, S., Baronti, N., Gasco, L., Conte, G., Serra, A., Bonelli, A., &amp; Parisi, G. (2018). Quality of eggs from Lohmann Brown Classic laying hens fed black soldier fly meal as substitute for soya bean. </w:t>
      </w:r>
      <w:r w:rsidRPr="00A5660A">
        <w:rPr>
          <w:i/>
          <w:iCs/>
          <w:lang w:val="en-US" w:eastAsia="en-US" w:bidi="ar-SA"/>
        </w:rPr>
        <w:t>Animal, 12</w:t>
      </w:r>
      <w:r w:rsidRPr="00A5660A">
        <w:rPr>
          <w:lang w:val="en-US" w:eastAsia="en-US" w:bidi="ar-SA"/>
        </w:rPr>
        <w:t xml:space="preserve">(10), 2191–2197. </w:t>
      </w:r>
      <w:hyperlink r:id="rId108" w:history="1">
        <w:r w:rsidRPr="00A5660A">
          <w:rPr>
            <w:color w:val="0000FF"/>
            <w:u w:val="single"/>
            <w:lang w:val="en-US" w:eastAsia="en-US" w:bidi="ar-SA"/>
          </w:rPr>
          <w:t>https://doi.org/10.1017/s1751731117003603</w:t>
        </w:r>
      </w:hyperlink>
    </w:p>
    <w:p w14:paraId="53E24EDA"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Secci, G., Bovera, F., Parisi, G., &amp; Moniello, G. (2020). Quality of eggs and albumen technological properties as affected by </w:t>
      </w:r>
      <w:r w:rsidRPr="00A5660A">
        <w:rPr>
          <w:i/>
          <w:iCs/>
          <w:lang w:val="en-US" w:eastAsia="en-US" w:bidi="ar-SA"/>
        </w:rPr>
        <w:t>Hermetia illucens</w:t>
      </w:r>
      <w:r w:rsidRPr="00A5660A">
        <w:rPr>
          <w:lang w:val="en-US" w:eastAsia="en-US" w:bidi="ar-SA"/>
        </w:rPr>
        <w:t xml:space="preserve"> larvae meal in hens’ diet and hen age. </w:t>
      </w:r>
      <w:r w:rsidRPr="00A5660A">
        <w:rPr>
          <w:i/>
          <w:iCs/>
          <w:lang w:val="en-US" w:eastAsia="en-US" w:bidi="ar-SA"/>
        </w:rPr>
        <w:t>Animals, 10</w:t>
      </w:r>
      <w:r w:rsidRPr="00A5660A">
        <w:rPr>
          <w:lang w:val="en-US" w:eastAsia="en-US" w:bidi="ar-SA"/>
        </w:rPr>
        <w:t xml:space="preserve">(1), Article 81. </w:t>
      </w:r>
      <w:hyperlink r:id="rId109" w:history="1">
        <w:r w:rsidRPr="00A5660A">
          <w:rPr>
            <w:color w:val="0000FF"/>
            <w:u w:val="single"/>
            <w:lang w:val="en-US" w:eastAsia="en-US" w:bidi="ar-SA"/>
          </w:rPr>
          <w:t>https://doi.org/10.3390/ani10010081</w:t>
        </w:r>
      </w:hyperlink>
    </w:p>
    <w:p w14:paraId="2BF7F4D0"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Secci, G., Moniello, G., Gasco, L., Bovera, F., &amp; Parisi, G. (2018). Barbary partridge meat quality as affected by </w:t>
      </w:r>
      <w:r w:rsidRPr="00A5660A">
        <w:rPr>
          <w:i/>
          <w:iCs/>
          <w:lang w:val="en-US" w:eastAsia="en-US" w:bidi="ar-SA"/>
        </w:rPr>
        <w:t>Hermetia illucens</w:t>
      </w:r>
      <w:r w:rsidRPr="00A5660A">
        <w:rPr>
          <w:lang w:val="en-US" w:eastAsia="en-US" w:bidi="ar-SA"/>
        </w:rPr>
        <w:t xml:space="preserve"> and </w:t>
      </w:r>
      <w:r w:rsidRPr="00A5660A">
        <w:rPr>
          <w:i/>
          <w:iCs/>
          <w:lang w:val="en-US" w:eastAsia="en-US" w:bidi="ar-SA"/>
        </w:rPr>
        <w:t>Tenebrio molitor</w:t>
      </w:r>
      <w:r w:rsidRPr="00A5660A">
        <w:rPr>
          <w:lang w:val="en-US" w:eastAsia="en-US" w:bidi="ar-SA"/>
        </w:rPr>
        <w:t xml:space="preserve"> larva meals in feeds. </w:t>
      </w:r>
      <w:r w:rsidRPr="00A5660A">
        <w:rPr>
          <w:i/>
          <w:iCs/>
          <w:lang w:val="en-US" w:eastAsia="en-US" w:bidi="ar-SA"/>
        </w:rPr>
        <w:t>Food Research International, 112</w:t>
      </w:r>
      <w:r w:rsidRPr="00A5660A">
        <w:rPr>
          <w:lang w:val="en-US" w:eastAsia="en-US" w:bidi="ar-SA"/>
        </w:rPr>
        <w:t xml:space="preserve">, 291–298. </w:t>
      </w:r>
      <w:hyperlink r:id="rId110" w:history="1">
        <w:r w:rsidRPr="00A5660A">
          <w:rPr>
            <w:color w:val="0000FF"/>
            <w:u w:val="single"/>
            <w:lang w:val="en-US" w:eastAsia="en-US" w:bidi="ar-SA"/>
          </w:rPr>
          <w:t>https://doi.org/10.1016/j.foodres.2018.06.045</w:t>
        </w:r>
      </w:hyperlink>
    </w:p>
    <w:p w14:paraId="62778D74"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lastRenderedPageBreak/>
        <w:t xml:space="preserve">Shaviklo, A. R. (2023). The influence of insect-derived and marine-based diets on sensory quality of poultry meat and egg: A systematic review. </w:t>
      </w:r>
      <w:r w:rsidRPr="00A5660A">
        <w:rPr>
          <w:i/>
          <w:iCs/>
          <w:lang w:val="en-US" w:eastAsia="en-US" w:bidi="ar-SA"/>
        </w:rPr>
        <w:t>Journal of Food Science and Technology, 60</w:t>
      </w:r>
      <w:r w:rsidRPr="00A5660A">
        <w:rPr>
          <w:lang w:val="en-US" w:eastAsia="en-US" w:bidi="ar-SA"/>
        </w:rPr>
        <w:t xml:space="preserve">(7), 1903–1922. </w:t>
      </w:r>
      <w:hyperlink r:id="rId111" w:history="1">
        <w:r w:rsidRPr="00A5660A">
          <w:rPr>
            <w:color w:val="0000FF"/>
            <w:u w:val="single"/>
            <w:lang w:val="en-US" w:eastAsia="en-US" w:bidi="ar-SA"/>
          </w:rPr>
          <w:t>https://doi.org/10.1007/s13197-022-05484-3</w:t>
        </w:r>
      </w:hyperlink>
    </w:p>
    <w:p w14:paraId="1F7A7655"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Shin, H. S., Kim, J. W., Kim, J. H., Lee, D. G., Lee, S., &amp; Kil, D. Y. (2016). Effect of feeding duration of diets containing corn distillers dried grains with solubles on productive performance, egg quality, and lutein and zeaxanthin concentrations of egg yolk in laying hens. </w:t>
      </w:r>
      <w:r w:rsidRPr="00A5660A">
        <w:rPr>
          <w:i/>
          <w:iCs/>
          <w:lang w:val="en-US" w:eastAsia="en-US" w:bidi="ar-SA"/>
        </w:rPr>
        <w:t>Poultry Science, 95</w:t>
      </w:r>
      <w:r w:rsidRPr="00A5660A">
        <w:rPr>
          <w:lang w:val="en-US" w:eastAsia="en-US" w:bidi="ar-SA"/>
        </w:rPr>
        <w:t xml:space="preserve">(10), 2366–2371. </w:t>
      </w:r>
      <w:hyperlink r:id="rId112" w:history="1">
        <w:r w:rsidRPr="00A5660A">
          <w:rPr>
            <w:color w:val="0000FF"/>
            <w:u w:val="single"/>
            <w:lang w:val="en-US" w:eastAsia="en-US" w:bidi="ar-SA"/>
          </w:rPr>
          <w:t>https://doi.org/10.3382/ps/pew127</w:t>
        </w:r>
      </w:hyperlink>
    </w:p>
    <w:p w14:paraId="381A5087"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Siddiqui, Z., Hagare, D., Jayasena, V., Swick, R., Rahman, M. M., Boyle, N., &amp; Ghodrat, M. (2021). Recycling of food waste to produce chicken feed and liquid fertiliser. </w:t>
      </w:r>
      <w:r w:rsidRPr="00A5660A">
        <w:rPr>
          <w:i/>
          <w:iCs/>
          <w:lang w:val="en-US" w:eastAsia="en-US" w:bidi="ar-SA"/>
        </w:rPr>
        <w:t>Waste Management, 131</w:t>
      </w:r>
      <w:r w:rsidRPr="00A5660A">
        <w:rPr>
          <w:lang w:val="en-US" w:eastAsia="en-US" w:bidi="ar-SA"/>
        </w:rPr>
        <w:t xml:space="preserve">, 386–393. </w:t>
      </w:r>
      <w:hyperlink r:id="rId113" w:history="1">
        <w:r w:rsidRPr="00A5660A">
          <w:rPr>
            <w:color w:val="0000FF"/>
            <w:u w:val="single"/>
            <w:lang w:val="en-US" w:eastAsia="en-US" w:bidi="ar-SA"/>
          </w:rPr>
          <w:t>https://doi.org/10.1016/j.wasman.2021.06.016</w:t>
        </w:r>
      </w:hyperlink>
    </w:p>
    <w:p w14:paraId="649026FA"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Sogari, G., Amato, M., Biasato, I., Chiesa, S., &amp; Gasco, L. (2019). The potential role of insects as feed: A multi-perspective review. </w:t>
      </w:r>
      <w:r w:rsidRPr="00A5660A">
        <w:rPr>
          <w:i/>
          <w:iCs/>
          <w:lang w:val="en-US" w:eastAsia="en-US" w:bidi="ar-SA"/>
        </w:rPr>
        <w:t>Animals, 9</w:t>
      </w:r>
      <w:r w:rsidRPr="00A5660A">
        <w:rPr>
          <w:lang w:val="en-US" w:eastAsia="en-US" w:bidi="ar-SA"/>
        </w:rPr>
        <w:t xml:space="preserve">(4), Article 119. </w:t>
      </w:r>
      <w:hyperlink r:id="rId114" w:history="1">
        <w:r w:rsidRPr="00A5660A">
          <w:rPr>
            <w:color w:val="0000FF"/>
            <w:u w:val="single"/>
            <w:lang w:val="en-US" w:eastAsia="en-US" w:bidi="ar-SA"/>
          </w:rPr>
          <w:t>https://doi.org/10.3390/ani9040119</w:t>
        </w:r>
      </w:hyperlink>
    </w:p>
    <w:p w14:paraId="09344028" w14:textId="77777777" w:rsidR="00A5660A" w:rsidRPr="00A5660A" w:rsidRDefault="00A5660A" w:rsidP="00A5660A">
      <w:pPr>
        <w:spacing w:before="100" w:beforeAutospacing="1" w:after="100" w:afterAutospacing="1"/>
        <w:ind w:left="540" w:hanging="540"/>
        <w:jc w:val="both"/>
        <w:rPr>
          <w:lang w:val="nl-BE" w:eastAsia="en-US" w:bidi="ar-SA"/>
        </w:rPr>
      </w:pPr>
      <w:r w:rsidRPr="00A5660A">
        <w:rPr>
          <w:lang w:val="en-US" w:eastAsia="en-US" w:bidi="ar-SA"/>
        </w:rPr>
        <w:t xml:space="preserve">Spartano, S., &amp; Grasso, S. (2021). Consumers’ perspectives on eggs from insect-fed hens: A UK focus group study. </w:t>
      </w:r>
      <w:r w:rsidRPr="00A5660A">
        <w:rPr>
          <w:i/>
          <w:iCs/>
          <w:lang w:val="nl-BE" w:eastAsia="en-US" w:bidi="ar-SA"/>
        </w:rPr>
        <w:t>Foods, 10</w:t>
      </w:r>
      <w:r w:rsidRPr="00A5660A">
        <w:rPr>
          <w:lang w:val="nl-BE" w:eastAsia="en-US" w:bidi="ar-SA"/>
        </w:rPr>
        <w:t xml:space="preserve">(2), Article 420. </w:t>
      </w:r>
      <w:hyperlink r:id="rId115" w:history="1">
        <w:r w:rsidRPr="00A5660A">
          <w:rPr>
            <w:color w:val="0000FF"/>
            <w:u w:val="single"/>
            <w:lang w:val="nl-BE" w:eastAsia="en-US" w:bidi="ar-SA"/>
          </w:rPr>
          <w:t>https://doi.org/10.3390/foods10020420</w:t>
        </w:r>
      </w:hyperlink>
    </w:p>
    <w:p w14:paraId="348DF142"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nl-BE" w:eastAsia="en-US" w:bidi="ar-SA"/>
        </w:rPr>
        <w:t xml:space="preserve">Spranghers, T., Ottoboni, M., Klootwijk, C., Ovyn, A., Deboosere, S., De Meulenaer, B., Michiels, J., Eeckhout, M., De Clercq, P., &amp; De Smet, S. (2017). </w:t>
      </w:r>
      <w:r w:rsidRPr="00A5660A">
        <w:rPr>
          <w:lang w:val="en-US" w:eastAsia="en-US" w:bidi="ar-SA"/>
        </w:rPr>
        <w:t>Nutritional composition of black soldier fly (</w:t>
      </w:r>
      <w:r w:rsidRPr="00A5660A">
        <w:rPr>
          <w:i/>
          <w:iCs/>
          <w:lang w:val="en-US" w:eastAsia="en-US" w:bidi="ar-SA"/>
        </w:rPr>
        <w:t>Hermetia illucens</w:t>
      </w:r>
      <w:r w:rsidRPr="00A5660A">
        <w:rPr>
          <w:lang w:val="en-US" w:eastAsia="en-US" w:bidi="ar-SA"/>
        </w:rPr>
        <w:t xml:space="preserve">) prepupae reared on different organic waste substrates. </w:t>
      </w:r>
      <w:r w:rsidRPr="00A5660A">
        <w:rPr>
          <w:i/>
          <w:iCs/>
          <w:lang w:val="en-US" w:eastAsia="en-US" w:bidi="ar-SA"/>
        </w:rPr>
        <w:t>Journal of the Science of Food and Agriculture, 97</w:t>
      </w:r>
      <w:r w:rsidRPr="00A5660A">
        <w:rPr>
          <w:lang w:val="en-US" w:eastAsia="en-US" w:bidi="ar-SA"/>
        </w:rPr>
        <w:t xml:space="preserve">(8), 2594–2600. </w:t>
      </w:r>
      <w:hyperlink r:id="rId116" w:history="1">
        <w:r w:rsidRPr="00A5660A">
          <w:rPr>
            <w:color w:val="0000FF"/>
            <w:u w:val="single"/>
            <w:lang w:val="en-US" w:eastAsia="en-US" w:bidi="ar-SA"/>
          </w:rPr>
          <w:t>https://doi.org/10.1002/jsfa.8081</w:t>
        </w:r>
      </w:hyperlink>
    </w:p>
    <w:p w14:paraId="446D49B1"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Star, L., Arsiwalla, T., Molist, F., Leushuis, R., Dalim, M., &amp; Paul, A. (2020). Gradual provision of live black soldier fly (</w:t>
      </w:r>
      <w:r w:rsidRPr="00A5660A">
        <w:rPr>
          <w:i/>
          <w:iCs/>
          <w:lang w:val="en-US" w:eastAsia="en-US" w:bidi="ar-SA"/>
        </w:rPr>
        <w:t>Hermetia illucens</w:t>
      </w:r>
      <w:r w:rsidRPr="00A5660A">
        <w:rPr>
          <w:lang w:val="en-US" w:eastAsia="en-US" w:bidi="ar-SA"/>
        </w:rPr>
        <w:t xml:space="preserve">) larvae to older laying hens: Effect on production performance, egg quality, feather condition and behavior. </w:t>
      </w:r>
      <w:r w:rsidRPr="00A5660A">
        <w:rPr>
          <w:i/>
          <w:iCs/>
          <w:lang w:val="en-US" w:eastAsia="en-US" w:bidi="ar-SA"/>
        </w:rPr>
        <w:t>Animals, 10</w:t>
      </w:r>
      <w:r w:rsidRPr="00A5660A">
        <w:rPr>
          <w:lang w:val="en-US" w:eastAsia="en-US" w:bidi="ar-SA"/>
        </w:rPr>
        <w:t xml:space="preserve">(2), Article 216. </w:t>
      </w:r>
      <w:hyperlink r:id="rId117" w:history="1">
        <w:r w:rsidRPr="00A5660A">
          <w:rPr>
            <w:color w:val="0000FF"/>
            <w:u w:val="single"/>
            <w:lang w:val="en-US" w:eastAsia="en-US" w:bidi="ar-SA"/>
          </w:rPr>
          <w:t>https://doi.org/10.3390/ani10020216</w:t>
        </w:r>
      </w:hyperlink>
    </w:p>
    <w:p w14:paraId="2FB0E78A"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Stefanello, C., Vieira, S. L., Xue, P., Ajuwon, K. M., &amp; Adeola, O. (2016). Age-related energy values of bakery meal for broiler chickens determined using the regression method. </w:t>
      </w:r>
      <w:r w:rsidRPr="00A5660A">
        <w:rPr>
          <w:i/>
          <w:iCs/>
          <w:lang w:val="en-US" w:eastAsia="en-US" w:bidi="ar-SA"/>
        </w:rPr>
        <w:t>Poultry Science, 95</w:t>
      </w:r>
      <w:r w:rsidRPr="00A5660A">
        <w:rPr>
          <w:lang w:val="en-US" w:eastAsia="en-US" w:bidi="ar-SA"/>
        </w:rPr>
        <w:t xml:space="preserve">(7), 1582–1590. </w:t>
      </w:r>
      <w:hyperlink r:id="rId118" w:history="1">
        <w:r w:rsidRPr="00A5660A">
          <w:rPr>
            <w:color w:val="0000FF"/>
            <w:u w:val="single"/>
            <w:lang w:val="en-US" w:eastAsia="en-US" w:bidi="ar-SA"/>
          </w:rPr>
          <w:t>https://doi.org/10.3382/ps/pew046</w:t>
        </w:r>
      </w:hyperlink>
    </w:p>
    <w:p w14:paraId="30AF639D"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Tahamtani, F. M., Ivarsson, E., Wiklicky, V., Lalander, C., Wall, H., Rodenburg, T. B., Tuyttens, F. A. M., &amp; Hernandez, C. E. (2021). Feeding live black soldier fly larvae (</w:t>
      </w:r>
      <w:r w:rsidRPr="00A5660A">
        <w:rPr>
          <w:i/>
          <w:iCs/>
          <w:lang w:val="en-US" w:eastAsia="en-US" w:bidi="ar-SA"/>
        </w:rPr>
        <w:t>Hermetia illucens</w:t>
      </w:r>
      <w:r w:rsidRPr="00A5660A">
        <w:rPr>
          <w:lang w:val="en-US" w:eastAsia="en-US" w:bidi="ar-SA"/>
        </w:rPr>
        <w:t xml:space="preserve">) to laying hens: Effects on feed consumption, hen health, hen behavior, and egg quality. </w:t>
      </w:r>
      <w:r w:rsidRPr="00A5660A">
        <w:rPr>
          <w:i/>
          <w:iCs/>
          <w:lang w:val="en-US" w:eastAsia="en-US" w:bidi="ar-SA"/>
        </w:rPr>
        <w:t>Poultry Science, 100</w:t>
      </w:r>
      <w:r w:rsidRPr="00A5660A">
        <w:rPr>
          <w:lang w:val="en-US" w:eastAsia="en-US" w:bidi="ar-SA"/>
        </w:rPr>
        <w:t xml:space="preserve">(10), Article 101400. </w:t>
      </w:r>
      <w:hyperlink r:id="rId119" w:history="1">
        <w:r w:rsidRPr="00A5660A">
          <w:rPr>
            <w:color w:val="0000FF"/>
            <w:u w:val="single"/>
            <w:lang w:val="en-US" w:eastAsia="en-US" w:bidi="ar-SA"/>
          </w:rPr>
          <w:t>https://doi.org/10.1016/j.psj.2021.101400</w:t>
        </w:r>
      </w:hyperlink>
    </w:p>
    <w:p w14:paraId="538D46A4"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Tavernari, F. C., Roza, L. F., Surek, D., Sordi, C., Silva, M. L. B. D., Albino, L. F. T., Migliorini, M. J., Paiano, D., &amp; Boiago, M. M. (2018). Apparent metabolisable energy and amino acid digestibility of microalgae </w:t>
      </w:r>
      <w:r w:rsidRPr="00A5660A">
        <w:rPr>
          <w:i/>
          <w:iCs/>
          <w:lang w:val="en-US" w:eastAsia="en-US" w:bidi="ar-SA"/>
        </w:rPr>
        <w:t>Spirulina platensis</w:t>
      </w:r>
      <w:r w:rsidRPr="00A5660A">
        <w:rPr>
          <w:lang w:val="en-US" w:eastAsia="en-US" w:bidi="ar-SA"/>
        </w:rPr>
        <w:t xml:space="preserve"> as an ingredient in broiler chicken diets. </w:t>
      </w:r>
      <w:r w:rsidRPr="00A5660A">
        <w:rPr>
          <w:i/>
          <w:iCs/>
          <w:lang w:val="en-US" w:eastAsia="en-US" w:bidi="ar-SA"/>
        </w:rPr>
        <w:t>British Poultry Science, 59</w:t>
      </w:r>
      <w:r w:rsidRPr="00A5660A">
        <w:rPr>
          <w:lang w:val="en-US" w:eastAsia="en-US" w:bidi="ar-SA"/>
        </w:rPr>
        <w:t xml:space="preserve">(5), 562–567. </w:t>
      </w:r>
      <w:hyperlink r:id="rId120" w:history="1">
        <w:r w:rsidRPr="00A5660A">
          <w:rPr>
            <w:color w:val="0000FF"/>
            <w:u w:val="single"/>
            <w:lang w:val="en-US" w:eastAsia="en-US" w:bidi="ar-SA"/>
          </w:rPr>
          <w:t>https://doi.org/10.1080/00071668.2018.1496401</w:t>
        </w:r>
      </w:hyperlink>
    </w:p>
    <w:p w14:paraId="6DDBDBCA"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Toyomizu, M., Sato, K., Taroda, H., Kato, T., &amp; Akiba, Y. (2001). Effects of dietary </w:t>
      </w:r>
      <w:r w:rsidRPr="00A5660A">
        <w:rPr>
          <w:i/>
          <w:iCs/>
          <w:lang w:val="en-US" w:eastAsia="en-US" w:bidi="ar-SA"/>
        </w:rPr>
        <w:t>Spirulina</w:t>
      </w:r>
      <w:r w:rsidRPr="00A5660A">
        <w:rPr>
          <w:lang w:val="en-US" w:eastAsia="en-US" w:bidi="ar-SA"/>
        </w:rPr>
        <w:t xml:space="preserve"> on meat colour in muscle of broiler chickens. </w:t>
      </w:r>
      <w:r w:rsidRPr="00A5660A">
        <w:rPr>
          <w:i/>
          <w:iCs/>
          <w:lang w:val="en-US" w:eastAsia="en-US" w:bidi="ar-SA"/>
        </w:rPr>
        <w:t>British Poultry Science, 42</w:t>
      </w:r>
      <w:r w:rsidRPr="00A5660A">
        <w:rPr>
          <w:lang w:val="en-US" w:eastAsia="en-US" w:bidi="ar-SA"/>
        </w:rPr>
        <w:t xml:space="preserve">(2), 197–202. </w:t>
      </w:r>
      <w:hyperlink r:id="rId121" w:history="1">
        <w:r w:rsidRPr="00A5660A">
          <w:rPr>
            <w:color w:val="0000FF"/>
            <w:u w:val="single"/>
            <w:lang w:val="en-US" w:eastAsia="en-US" w:bidi="ar-SA"/>
          </w:rPr>
          <w:t>https://doi.org/10.1080/00071660120048447</w:t>
        </w:r>
      </w:hyperlink>
    </w:p>
    <w:p w14:paraId="268BC8E6"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lastRenderedPageBreak/>
        <w:t xml:space="preserve">Tretola, M., Di Rosa, A. R., Tirloni, E., Ottoboni, M., Giromini, C., Leone, F., Bernardi, C. E. M., Dell'Orto, V., Chiofalo, V., &amp; Pinotti, L. (2017). Former food products safety: Microbiological quality and computer vision evaluation of packaging remnants contamination. </w:t>
      </w:r>
      <w:r w:rsidRPr="00A5660A">
        <w:rPr>
          <w:i/>
          <w:iCs/>
          <w:lang w:val="en-US" w:eastAsia="en-US" w:bidi="ar-SA"/>
        </w:rPr>
        <w:t>Food Additives &amp; Contaminants: Part A, 34</w:t>
      </w:r>
      <w:r w:rsidRPr="00A5660A">
        <w:rPr>
          <w:lang w:val="en-US" w:eastAsia="en-US" w:bidi="ar-SA"/>
        </w:rPr>
        <w:t xml:space="preserve">(8), 1427–1435. </w:t>
      </w:r>
      <w:hyperlink r:id="rId122" w:history="1">
        <w:r w:rsidRPr="00A5660A">
          <w:rPr>
            <w:color w:val="0000FF"/>
            <w:u w:val="single"/>
            <w:lang w:val="en-US" w:eastAsia="en-US" w:bidi="ar-SA"/>
          </w:rPr>
          <w:t>https://doi.org/10.1080/19440049.2017.1325012</w:t>
        </w:r>
      </w:hyperlink>
    </w:p>
    <w:p w14:paraId="5BA6E46A" w14:textId="77777777" w:rsidR="00A5660A" w:rsidRPr="00A5660A" w:rsidRDefault="00A5660A" w:rsidP="00A5660A">
      <w:pPr>
        <w:spacing w:before="100" w:beforeAutospacing="1" w:after="100" w:afterAutospacing="1"/>
        <w:ind w:left="540" w:hanging="540"/>
        <w:jc w:val="both"/>
        <w:rPr>
          <w:lang w:val="nl-BE" w:eastAsia="en-US" w:bidi="ar-SA"/>
        </w:rPr>
      </w:pPr>
      <w:r w:rsidRPr="00A5660A">
        <w:rPr>
          <w:lang w:val="en-US" w:eastAsia="en-US" w:bidi="ar-SA"/>
        </w:rPr>
        <w:t xml:space="preserve">van der Fels-Klerx, H. J., Camenzuli, L., van der Lee, M. K., &amp; Oonincx, D. G. (2016). Uptake of cadmium, lead and arsenic by </w:t>
      </w:r>
      <w:r w:rsidRPr="00A5660A">
        <w:rPr>
          <w:i/>
          <w:iCs/>
          <w:lang w:val="en-US" w:eastAsia="en-US" w:bidi="ar-SA"/>
        </w:rPr>
        <w:t>Tenebrio molitor</w:t>
      </w:r>
      <w:r w:rsidRPr="00A5660A">
        <w:rPr>
          <w:lang w:val="en-US" w:eastAsia="en-US" w:bidi="ar-SA"/>
        </w:rPr>
        <w:t xml:space="preserve"> and </w:t>
      </w:r>
      <w:r w:rsidRPr="00A5660A">
        <w:rPr>
          <w:i/>
          <w:iCs/>
          <w:lang w:val="en-US" w:eastAsia="en-US" w:bidi="ar-SA"/>
        </w:rPr>
        <w:t>Hermetia illucens</w:t>
      </w:r>
      <w:r w:rsidRPr="00A5660A">
        <w:rPr>
          <w:lang w:val="en-US" w:eastAsia="en-US" w:bidi="ar-SA"/>
        </w:rPr>
        <w:t xml:space="preserve"> from contaminated substrates. </w:t>
      </w:r>
      <w:r w:rsidRPr="00A5660A">
        <w:rPr>
          <w:i/>
          <w:iCs/>
          <w:lang w:val="nl-BE" w:eastAsia="en-US" w:bidi="ar-SA"/>
        </w:rPr>
        <w:t>PLOS ONE, 11</w:t>
      </w:r>
      <w:r w:rsidRPr="00A5660A">
        <w:rPr>
          <w:lang w:val="nl-BE" w:eastAsia="en-US" w:bidi="ar-SA"/>
        </w:rPr>
        <w:t xml:space="preserve">(11), Article e0166186. </w:t>
      </w:r>
      <w:hyperlink r:id="rId123" w:history="1">
        <w:r w:rsidRPr="00A5660A">
          <w:rPr>
            <w:color w:val="0000FF"/>
            <w:u w:val="single"/>
            <w:lang w:val="nl-BE" w:eastAsia="en-US" w:bidi="ar-SA"/>
          </w:rPr>
          <w:t>https://doi.org/10.1371/journal.pone.0166186</w:t>
        </w:r>
      </w:hyperlink>
    </w:p>
    <w:p w14:paraId="2C958D93"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nl-BE" w:eastAsia="en-US" w:bidi="ar-SA"/>
        </w:rPr>
        <w:t xml:space="preserve">van der Spiegel, M., Noordam, M. Y., &amp; van der Fels-Klerx, H. J. (2013). </w:t>
      </w:r>
      <w:r w:rsidRPr="00A5660A">
        <w:rPr>
          <w:lang w:val="en-US" w:eastAsia="en-US" w:bidi="ar-SA"/>
        </w:rPr>
        <w:t xml:space="preserve">Safety of novel protein sources (insects, microalgae, seaweed, duckweed, and rapeseed) and legislative aspects for their application in food and feed production. </w:t>
      </w:r>
      <w:r w:rsidRPr="00A5660A">
        <w:rPr>
          <w:i/>
          <w:iCs/>
          <w:lang w:val="en-US" w:eastAsia="en-US" w:bidi="ar-SA"/>
        </w:rPr>
        <w:t>Comprehensive Reviews in Food Science and Food Safety, 12</w:t>
      </w:r>
      <w:r w:rsidRPr="00A5660A">
        <w:rPr>
          <w:lang w:val="en-US" w:eastAsia="en-US" w:bidi="ar-SA"/>
        </w:rPr>
        <w:t xml:space="preserve">(6), 662–678. </w:t>
      </w:r>
      <w:hyperlink r:id="rId124" w:history="1">
        <w:r w:rsidRPr="00A5660A">
          <w:rPr>
            <w:color w:val="0000FF"/>
            <w:u w:val="single"/>
            <w:lang w:val="en-US" w:eastAsia="en-US" w:bidi="ar-SA"/>
          </w:rPr>
          <w:t>https://doi.org/10.1111/1541-4337.12032</w:t>
        </w:r>
      </w:hyperlink>
    </w:p>
    <w:p w14:paraId="00651CCB"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van Huis, A. (2013). Potential of insects as food and feed in assuring food security. </w:t>
      </w:r>
      <w:r w:rsidRPr="00A5660A">
        <w:rPr>
          <w:i/>
          <w:iCs/>
          <w:lang w:val="en-US" w:eastAsia="en-US" w:bidi="ar-SA"/>
        </w:rPr>
        <w:t>Annual Review of Entomology, 58</w:t>
      </w:r>
      <w:r w:rsidRPr="00A5660A">
        <w:rPr>
          <w:lang w:val="en-US" w:eastAsia="en-US" w:bidi="ar-SA"/>
        </w:rPr>
        <w:t xml:space="preserve">(1), 563–583. </w:t>
      </w:r>
      <w:hyperlink r:id="rId125" w:history="1">
        <w:r w:rsidRPr="00A5660A">
          <w:rPr>
            <w:color w:val="0000FF"/>
            <w:u w:val="single"/>
            <w:lang w:val="en-US" w:eastAsia="en-US" w:bidi="ar-SA"/>
          </w:rPr>
          <w:t>https://doi.org/10.1146/annurev-ento-120811-153704</w:t>
        </w:r>
      </w:hyperlink>
    </w:p>
    <w:p w14:paraId="420E49CC"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van Huis, A., Van Itterbeeck, J., Klunder, H., Mertens, E., Halloran, A., Muir, G., &amp; Vantomme, P. (2013). </w:t>
      </w:r>
      <w:r w:rsidRPr="00A5660A">
        <w:rPr>
          <w:i/>
          <w:iCs/>
          <w:lang w:val="en-US" w:eastAsia="en-US" w:bidi="ar-SA"/>
        </w:rPr>
        <w:t>Edible insects: Future prospects for food and feed security</w:t>
      </w:r>
      <w:r w:rsidRPr="00A5660A">
        <w:rPr>
          <w:lang w:val="en-US" w:eastAsia="en-US" w:bidi="ar-SA"/>
        </w:rPr>
        <w:t xml:space="preserve"> (FAO Forestry Paper No. 171). Food and Agriculture Organization of the United Nations. </w:t>
      </w:r>
      <w:hyperlink r:id="rId126" w:history="1">
        <w:r w:rsidRPr="00A5660A">
          <w:rPr>
            <w:color w:val="0000FF"/>
            <w:u w:val="single"/>
            <w:lang w:val="en-US" w:eastAsia="en-US" w:bidi="ar-SA"/>
          </w:rPr>
          <w:t>https://www.fao.org/4/i3253e/i3253e.pdf</w:t>
        </w:r>
      </w:hyperlink>
    </w:p>
    <w:p w14:paraId="3931FDD7"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nl-BE" w:eastAsia="en-US" w:bidi="ar-SA"/>
        </w:rPr>
        <w:t xml:space="preserve">van Zanten, H. H., Mollenhorst, H., Oonincx, D. G., Bikker, P., Meerburg, B. G., &amp; de Boer, I. J. (2015). </w:t>
      </w:r>
      <w:r w:rsidRPr="00A5660A">
        <w:rPr>
          <w:lang w:val="en-US" w:eastAsia="en-US" w:bidi="ar-SA"/>
        </w:rPr>
        <w:t xml:space="preserve">From environmental nuisance to environmental opportunity: Housefly larvae convert waste to livestock feed. </w:t>
      </w:r>
      <w:r w:rsidRPr="00A5660A">
        <w:rPr>
          <w:i/>
          <w:iCs/>
          <w:lang w:val="en-US" w:eastAsia="en-US" w:bidi="ar-SA"/>
        </w:rPr>
        <w:t>Journal of Cleaner Production, 102</w:t>
      </w:r>
      <w:r w:rsidRPr="00A5660A">
        <w:rPr>
          <w:lang w:val="en-US" w:eastAsia="en-US" w:bidi="ar-SA"/>
        </w:rPr>
        <w:t xml:space="preserve">, 362–369. </w:t>
      </w:r>
      <w:hyperlink r:id="rId127" w:history="1">
        <w:r w:rsidRPr="00A5660A">
          <w:rPr>
            <w:color w:val="0000FF"/>
            <w:u w:val="single"/>
            <w:lang w:val="en-US" w:eastAsia="en-US" w:bidi="ar-SA"/>
          </w:rPr>
          <w:t>https://doi.org/10.1016/j.jclepro.2015.04.106</w:t>
        </w:r>
      </w:hyperlink>
    </w:p>
    <w:p w14:paraId="4DE3E417"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Vasilopoulos, S., Giannenas, I., Savvidou, S., Bonos, E., Rumbos, C. I., Papadopoulos, E., Fortomaris, P., &amp; Athanassiou, C. G. (2023). Growth performance, welfare traits and meat characteristics of broilers fed diets partly replaced with whole </w:t>
      </w:r>
      <w:r w:rsidRPr="00A5660A">
        <w:rPr>
          <w:i/>
          <w:iCs/>
          <w:lang w:val="en-US" w:eastAsia="en-US" w:bidi="ar-SA"/>
        </w:rPr>
        <w:t>Tenebrio molitor</w:t>
      </w:r>
      <w:r w:rsidRPr="00A5660A">
        <w:rPr>
          <w:lang w:val="en-US" w:eastAsia="en-US" w:bidi="ar-SA"/>
        </w:rPr>
        <w:t xml:space="preserve"> larvae. </w:t>
      </w:r>
      <w:r w:rsidRPr="00A5660A">
        <w:rPr>
          <w:i/>
          <w:iCs/>
          <w:lang w:val="en-US" w:eastAsia="en-US" w:bidi="ar-SA"/>
        </w:rPr>
        <w:t>Animal Nutrition, 13</w:t>
      </w:r>
      <w:r w:rsidRPr="00A5660A">
        <w:rPr>
          <w:lang w:val="en-US" w:eastAsia="en-US" w:bidi="ar-SA"/>
        </w:rPr>
        <w:t xml:space="preserve">, 90–100. </w:t>
      </w:r>
      <w:hyperlink r:id="rId128" w:history="1">
        <w:r w:rsidRPr="00A5660A">
          <w:rPr>
            <w:color w:val="0000FF"/>
            <w:u w:val="single"/>
            <w:lang w:val="en-US" w:eastAsia="en-US" w:bidi="ar-SA"/>
          </w:rPr>
          <w:t>https://doi.org/10.1016/j.aninu.2022.12.002</w:t>
        </w:r>
      </w:hyperlink>
    </w:p>
    <w:p w14:paraId="3AB22F08"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Veldkamp, T., &amp; Bosch, G. (2015). Insects: A protein-rich feed ingredient in pig and poultry diets. </w:t>
      </w:r>
      <w:r w:rsidRPr="00A5660A">
        <w:rPr>
          <w:i/>
          <w:iCs/>
          <w:lang w:val="en-US" w:eastAsia="en-US" w:bidi="ar-SA"/>
        </w:rPr>
        <w:t>Animal Frontiers, 5</w:t>
      </w:r>
      <w:r w:rsidRPr="00A5660A">
        <w:rPr>
          <w:lang w:val="en-US" w:eastAsia="en-US" w:bidi="ar-SA"/>
        </w:rPr>
        <w:t xml:space="preserve">(2), 45–50. </w:t>
      </w:r>
      <w:hyperlink r:id="rId129" w:history="1">
        <w:r w:rsidRPr="00A5660A">
          <w:rPr>
            <w:color w:val="0000FF"/>
            <w:u w:val="single"/>
            <w:lang w:val="en-US" w:eastAsia="en-US" w:bidi="ar-SA"/>
          </w:rPr>
          <w:t>https://doi.org/10.2527/af.2015-0019</w:t>
        </w:r>
      </w:hyperlink>
    </w:p>
    <w:p w14:paraId="60C3163A"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Whiting, I. M., Rose, S. P., Mackenzie, A. M., Amerah, A. M., &amp; Pirgozliev, V. R. (2019). Effect of wheat distillers dried grains with solubles and exogenous xylanase on laying hen performance and egg quality. </w:t>
      </w:r>
      <w:r w:rsidRPr="00A5660A">
        <w:rPr>
          <w:i/>
          <w:iCs/>
          <w:lang w:val="en-US" w:eastAsia="en-US" w:bidi="ar-SA"/>
        </w:rPr>
        <w:t>Poultry Science, 98</w:t>
      </w:r>
      <w:r w:rsidRPr="00A5660A">
        <w:rPr>
          <w:lang w:val="en-US" w:eastAsia="en-US" w:bidi="ar-SA"/>
        </w:rPr>
        <w:t xml:space="preserve">(9), 3756–3762. </w:t>
      </w:r>
      <w:hyperlink r:id="rId130" w:history="1">
        <w:r w:rsidRPr="00A5660A">
          <w:rPr>
            <w:color w:val="0000FF"/>
            <w:u w:val="single"/>
            <w:lang w:val="en-US" w:eastAsia="en-US" w:bidi="ar-SA"/>
          </w:rPr>
          <w:t>https://doi.org/10.3382/ps/pez063</w:t>
        </w:r>
      </w:hyperlink>
    </w:p>
    <w:p w14:paraId="3738A47C"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Zadeh, Z. S., Kheiri, F., &amp; Faghani, M. (2019). Use of yellow mealworm (</w:t>
      </w:r>
      <w:r w:rsidRPr="00A5660A">
        <w:rPr>
          <w:i/>
          <w:iCs/>
          <w:lang w:val="en-US" w:eastAsia="en-US" w:bidi="ar-SA"/>
        </w:rPr>
        <w:t>Tenebrio molitor</w:t>
      </w:r>
      <w:r w:rsidRPr="00A5660A">
        <w:rPr>
          <w:lang w:val="en-US" w:eastAsia="en-US" w:bidi="ar-SA"/>
        </w:rPr>
        <w:t>) as a protein source on growth performance, carcass traits, meat quality and intestinal morphology of Japanese quails (</w:t>
      </w:r>
      <w:r w:rsidRPr="00A5660A">
        <w:rPr>
          <w:i/>
          <w:iCs/>
          <w:lang w:val="en-US" w:eastAsia="en-US" w:bidi="ar-SA"/>
        </w:rPr>
        <w:t>Coturnix japonica</w:t>
      </w:r>
      <w:r w:rsidRPr="00A5660A">
        <w:rPr>
          <w:lang w:val="en-US" w:eastAsia="en-US" w:bidi="ar-SA"/>
        </w:rPr>
        <w:t xml:space="preserve">). </w:t>
      </w:r>
      <w:r w:rsidRPr="00A5660A">
        <w:rPr>
          <w:i/>
          <w:iCs/>
          <w:lang w:val="en-US" w:eastAsia="en-US" w:bidi="ar-SA"/>
        </w:rPr>
        <w:t>Veterinary and Animal Science, 8</w:t>
      </w:r>
      <w:r w:rsidRPr="00A5660A">
        <w:rPr>
          <w:lang w:val="en-US" w:eastAsia="en-US" w:bidi="ar-SA"/>
        </w:rPr>
        <w:t xml:space="preserve">, Article 100066. </w:t>
      </w:r>
      <w:hyperlink r:id="rId131" w:history="1">
        <w:r w:rsidRPr="00A5660A">
          <w:rPr>
            <w:color w:val="0000FF"/>
            <w:u w:val="single"/>
            <w:lang w:val="en-US" w:eastAsia="en-US" w:bidi="ar-SA"/>
          </w:rPr>
          <w:t>https://doi.org/10.1016/j.vas.2019.100066</w:t>
        </w:r>
      </w:hyperlink>
    </w:p>
    <w:p w14:paraId="130AF4BA"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Zawisza, P., Szymczyk, B., Arczewska-Włosek, A., &amp; Szczepanik, K. (2023). Effects of partial replacement of soybean meal with defatted </w:t>
      </w:r>
      <w:r w:rsidRPr="00A5660A">
        <w:rPr>
          <w:i/>
          <w:iCs/>
          <w:lang w:val="en-US" w:eastAsia="en-US" w:bidi="ar-SA"/>
        </w:rPr>
        <w:t>Hermetia illucens</w:t>
      </w:r>
      <w:r w:rsidRPr="00A5660A">
        <w:rPr>
          <w:lang w:val="en-US" w:eastAsia="en-US" w:bidi="ar-SA"/>
        </w:rPr>
        <w:t xml:space="preserve"> meal in the diet of laying </w:t>
      </w:r>
      <w:r w:rsidRPr="00A5660A">
        <w:rPr>
          <w:lang w:val="en-US" w:eastAsia="en-US" w:bidi="ar-SA"/>
        </w:rPr>
        <w:lastRenderedPageBreak/>
        <w:t xml:space="preserve">hens on performance, dietary egg quality, and serum biochemical and redox indices. </w:t>
      </w:r>
      <w:r w:rsidRPr="00A5660A">
        <w:rPr>
          <w:i/>
          <w:iCs/>
          <w:lang w:val="en-US" w:eastAsia="en-US" w:bidi="ar-SA"/>
        </w:rPr>
        <w:t>Animals, 13</w:t>
      </w:r>
      <w:r w:rsidRPr="00A5660A">
        <w:rPr>
          <w:lang w:val="en-US" w:eastAsia="en-US" w:bidi="ar-SA"/>
        </w:rPr>
        <w:t xml:space="preserve">(3), Article 527. </w:t>
      </w:r>
      <w:hyperlink r:id="rId132" w:history="1">
        <w:r w:rsidRPr="00A5660A">
          <w:rPr>
            <w:color w:val="0000FF"/>
            <w:u w:val="single"/>
            <w:lang w:val="en-US" w:eastAsia="en-US" w:bidi="ar-SA"/>
          </w:rPr>
          <w:t>https://doi.org/10.3390/ani13030527</w:t>
        </w:r>
      </w:hyperlink>
    </w:p>
    <w:p w14:paraId="265B4895"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 xml:space="preserve">Zeni, N. G., Perricone, V., Tognoli, C., Cerolini, S., Lopez, A., Schiavone, A., Marelli, S. P., Giorgino, A., Fiamberti, F., Rosso, P., &amp; Zaniboni, L. (2026). Egg production performance and quality in laying hens fed a diet rich in bakery by-product. </w:t>
      </w:r>
      <w:r w:rsidRPr="00A5660A">
        <w:rPr>
          <w:i/>
          <w:iCs/>
          <w:lang w:val="en-US" w:eastAsia="en-US" w:bidi="ar-SA"/>
        </w:rPr>
        <w:t>Poultry Science, 105</w:t>
      </w:r>
      <w:r w:rsidRPr="00A5660A">
        <w:rPr>
          <w:lang w:val="en-US" w:eastAsia="en-US" w:bidi="ar-SA"/>
        </w:rPr>
        <w:t xml:space="preserve">(10), Article 107266. </w:t>
      </w:r>
      <w:hyperlink r:id="rId133" w:history="1">
        <w:r w:rsidRPr="00A5660A">
          <w:rPr>
            <w:color w:val="0000FF"/>
            <w:u w:val="single"/>
            <w:lang w:val="en-US" w:eastAsia="en-US" w:bidi="ar-SA"/>
          </w:rPr>
          <w:t>https://doi.org/10.1016/j.psj.2026.107266</w:t>
        </w:r>
      </w:hyperlink>
    </w:p>
    <w:p w14:paraId="16FC3AC6" w14:textId="77777777" w:rsidR="00A5660A" w:rsidRPr="00A5660A" w:rsidRDefault="00A5660A" w:rsidP="00A5660A">
      <w:pPr>
        <w:spacing w:before="100" w:beforeAutospacing="1" w:after="100" w:afterAutospacing="1"/>
        <w:ind w:left="540" w:hanging="540"/>
        <w:jc w:val="both"/>
        <w:rPr>
          <w:lang w:val="en-US" w:eastAsia="en-US" w:bidi="ar-SA"/>
        </w:rPr>
      </w:pPr>
      <w:r w:rsidRPr="00A5660A">
        <w:rPr>
          <w:lang w:val="en-US" w:eastAsia="en-US" w:bidi="ar-SA"/>
        </w:rPr>
        <w:t>Zhao, J., Kawasaki, K., Miyawaki, H., Hirayasu, H., Izumo, A., Iwase, S. I., &amp; Kasai, K. (2022). Egg quality and laying performance of Julia laying hens fed with black soldier fly (</w:t>
      </w:r>
      <w:r w:rsidRPr="00A5660A">
        <w:rPr>
          <w:i/>
          <w:iCs/>
          <w:lang w:val="en-US" w:eastAsia="en-US" w:bidi="ar-SA"/>
        </w:rPr>
        <w:t>Hermetia illucens</w:t>
      </w:r>
      <w:r w:rsidRPr="00A5660A">
        <w:rPr>
          <w:lang w:val="en-US" w:eastAsia="en-US" w:bidi="ar-SA"/>
        </w:rPr>
        <w:t xml:space="preserve">) larvae meal as a long-term substitute for fish meal. </w:t>
      </w:r>
      <w:r w:rsidRPr="00A5660A">
        <w:rPr>
          <w:i/>
          <w:iCs/>
          <w:lang w:val="en-US" w:eastAsia="en-US" w:bidi="ar-SA"/>
        </w:rPr>
        <w:t>Poultry Science, 101</w:t>
      </w:r>
      <w:r w:rsidRPr="00A5660A">
        <w:rPr>
          <w:lang w:val="en-US" w:eastAsia="en-US" w:bidi="ar-SA"/>
        </w:rPr>
        <w:t xml:space="preserve">(8), Article 101986. </w:t>
      </w:r>
      <w:hyperlink r:id="rId134" w:history="1">
        <w:r w:rsidRPr="00A5660A">
          <w:rPr>
            <w:color w:val="0000FF"/>
            <w:u w:val="single"/>
            <w:lang w:val="en-US" w:eastAsia="en-US" w:bidi="ar-SA"/>
          </w:rPr>
          <w:t>https://doi.org/10.1016/j.psj.2022.101986</w:t>
        </w:r>
      </w:hyperlink>
    </w:p>
    <w:p w14:paraId="7ECACD24" w14:textId="5742BEA4" w:rsidR="00F35D38" w:rsidRDefault="00F35D38" w:rsidP="00A5660A">
      <w:pPr>
        <w:spacing w:after="120" w:line="360" w:lineRule="auto"/>
        <w:ind w:left="720" w:hanging="720"/>
      </w:pPr>
    </w:p>
    <w:sectPr w:rsidR="00F35D38">
      <w:headerReference w:type="even" r:id="rId135"/>
      <w:headerReference w:type="default" r:id="rId136"/>
      <w:footerReference w:type="even" r:id="rId137"/>
      <w:footerReference w:type="default" r:id="rId138"/>
      <w:headerReference w:type="first" r:id="rId139"/>
      <w:footerReference w:type="first" r:id="rId14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F1632" w14:textId="77777777" w:rsidR="0094080D" w:rsidRDefault="0094080D">
      <w:r>
        <w:separator/>
      </w:r>
    </w:p>
  </w:endnote>
  <w:endnote w:type="continuationSeparator" w:id="0">
    <w:p w14:paraId="5B4EFDFF" w14:textId="77777777" w:rsidR="0094080D" w:rsidRDefault="00940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192DB" w14:textId="77777777" w:rsidR="00E40F30" w:rsidRDefault="00E40F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F51D8" w14:textId="77777777" w:rsidR="00F35D38" w:rsidRDefault="00000000">
    <w:pPr>
      <w:jc w:val="center"/>
    </w:pPr>
    <w:r>
      <w:rPr>
        <w:sz w:val="20"/>
        <w:szCs w:val="20"/>
      </w:rPr>
      <w:fldChar w:fldCharType="begin"/>
    </w:r>
    <w:r>
      <w:rPr>
        <w:sz w:val="20"/>
        <w:szCs w:val="20"/>
      </w:rPr>
      <w:instrText>PAGE</w:instrText>
    </w:r>
    <w:r>
      <w:rPr>
        <w:sz w:val="20"/>
        <w:szCs w:val="20"/>
      </w:rPr>
      <w:fldChar w:fldCharType="separate"/>
    </w:r>
    <w:r w:rsidR="00851B5F">
      <w:rPr>
        <w:noProof/>
        <w:sz w:val="20"/>
        <w:szCs w:val="20"/>
      </w:rPr>
      <w:t>1</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B6BA4" w14:textId="77777777" w:rsidR="00E40F30" w:rsidRDefault="00E40F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39FB5" w14:textId="77777777" w:rsidR="0094080D" w:rsidRDefault="0094080D">
      <w:r>
        <w:separator/>
      </w:r>
    </w:p>
  </w:footnote>
  <w:footnote w:type="continuationSeparator" w:id="0">
    <w:p w14:paraId="48E366A1" w14:textId="77777777" w:rsidR="0094080D" w:rsidRDefault="009408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9CAE0" w14:textId="77777777" w:rsidR="00E40F30" w:rsidRDefault="00000000">
    <w:pPr>
      <w:pStyle w:val="Header"/>
    </w:pPr>
    <w:r>
      <w:rPr>
        <w:noProof/>
      </w:rPr>
      <w:pict w14:anchorId="5690F8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5155438"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06040" w14:textId="77777777" w:rsidR="00E40F30" w:rsidRDefault="00000000">
    <w:pPr>
      <w:pStyle w:val="Header"/>
    </w:pPr>
    <w:r>
      <w:rPr>
        <w:noProof/>
      </w:rPr>
      <w:pict w14:anchorId="64779E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5155439"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AC3CA" w14:textId="77777777" w:rsidR="00E40F30" w:rsidRDefault="00000000">
    <w:pPr>
      <w:pStyle w:val="Header"/>
    </w:pPr>
    <w:r>
      <w:rPr>
        <w:noProof/>
      </w:rPr>
      <w:pict w14:anchorId="45DC30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5155437"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1E7F18"/>
    <w:multiLevelType w:val="hybridMultilevel"/>
    <w:tmpl w:val="939EADAC"/>
    <w:lvl w:ilvl="0" w:tplc="534AC0BC">
      <w:start w:val="1"/>
      <w:numFmt w:val="bullet"/>
      <w:lvlText w:val="●"/>
      <w:lvlJc w:val="left"/>
      <w:pPr>
        <w:ind w:left="720" w:hanging="360"/>
      </w:pPr>
    </w:lvl>
    <w:lvl w:ilvl="1" w:tplc="8208F24A">
      <w:start w:val="1"/>
      <w:numFmt w:val="bullet"/>
      <w:lvlText w:val="○"/>
      <w:lvlJc w:val="left"/>
      <w:pPr>
        <w:ind w:left="1440" w:hanging="360"/>
      </w:pPr>
    </w:lvl>
    <w:lvl w:ilvl="2" w:tplc="9A60FC3E">
      <w:start w:val="1"/>
      <w:numFmt w:val="bullet"/>
      <w:lvlText w:val="■"/>
      <w:lvlJc w:val="left"/>
      <w:pPr>
        <w:ind w:left="2160" w:hanging="360"/>
      </w:pPr>
    </w:lvl>
    <w:lvl w:ilvl="3" w:tplc="5F526480">
      <w:start w:val="1"/>
      <w:numFmt w:val="bullet"/>
      <w:lvlText w:val="●"/>
      <w:lvlJc w:val="left"/>
      <w:pPr>
        <w:ind w:left="2880" w:hanging="360"/>
      </w:pPr>
    </w:lvl>
    <w:lvl w:ilvl="4" w:tplc="22A42E92">
      <w:start w:val="1"/>
      <w:numFmt w:val="bullet"/>
      <w:lvlText w:val="○"/>
      <w:lvlJc w:val="left"/>
      <w:pPr>
        <w:ind w:left="3600" w:hanging="360"/>
      </w:pPr>
    </w:lvl>
    <w:lvl w:ilvl="5" w:tplc="F7F8AA06">
      <w:start w:val="1"/>
      <w:numFmt w:val="bullet"/>
      <w:lvlText w:val="■"/>
      <w:lvlJc w:val="left"/>
      <w:pPr>
        <w:ind w:left="4320" w:hanging="360"/>
      </w:pPr>
    </w:lvl>
    <w:lvl w:ilvl="6" w:tplc="47446038">
      <w:start w:val="1"/>
      <w:numFmt w:val="bullet"/>
      <w:lvlText w:val="●"/>
      <w:lvlJc w:val="left"/>
      <w:pPr>
        <w:ind w:left="5040" w:hanging="360"/>
      </w:pPr>
    </w:lvl>
    <w:lvl w:ilvl="7" w:tplc="D22C94D6">
      <w:start w:val="1"/>
      <w:numFmt w:val="bullet"/>
      <w:lvlText w:val="●"/>
      <w:lvlJc w:val="left"/>
      <w:pPr>
        <w:ind w:left="5760" w:hanging="360"/>
      </w:pPr>
    </w:lvl>
    <w:lvl w:ilvl="8" w:tplc="4D725CFA">
      <w:start w:val="1"/>
      <w:numFmt w:val="bullet"/>
      <w:lvlText w:val="●"/>
      <w:lvlJc w:val="left"/>
      <w:pPr>
        <w:ind w:left="6480" w:hanging="360"/>
      </w:pPr>
    </w:lvl>
  </w:abstractNum>
  <w:num w:numId="1" w16cid:durableId="120108595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D38"/>
    <w:rsid w:val="000419B1"/>
    <w:rsid w:val="00085194"/>
    <w:rsid w:val="0043548E"/>
    <w:rsid w:val="00685A3C"/>
    <w:rsid w:val="00851B5F"/>
    <w:rsid w:val="0094080D"/>
    <w:rsid w:val="00A5660A"/>
    <w:rsid w:val="00A95467"/>
    <w:rsid w:val="00B863E5"/>
    <w:rsid w:val="00E13085"/>
    <w:rsid w:val="00E40F30"/>
    <w:rsid w:val="00ED0A02"/>
    <w:rsid w:val="00F35D38"/>
    <w:rsid w:val="00F5643B"/>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43F864"/>
  <w15:docId w15:val="{494C8BC7-FC14-4391-8B0B-F8B3E0753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60"/>
      <w:outlineLvl w:val="0"/>
    </w:pPr>
    <w:rPr>
      <w:b/>
      <w:bCs/>
      <w:color w:val="000000"/>
      <w:sz w:val="28"/>
      <w:szCs w:val="28"/>
    </w:rPr>
  </w:style>
  <w:style w:type="paragraph" w:styleId="Heading2">
    <w:name w:val="heading 2"/>
    <w:uiPriority w:val="9"/>
    <w:unhideWhenUsed/>
    <w:qFormat/>
    <w:pPr>
      <w:spacing w:before="240" w:after="120"/>
      <w:outlineLvl w:val="1"/>
    </w:pPr>
    <w:rPr>
      <w:b/>
      <w:b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40F30"/>
    <w:pPr>
      <w:tabs>
        <w:tab w:val="center" w:pos="4680"/>
        <w:tab w:val="right" w:pos="9360"/>
      </w:tabs>
    </w:pPr>
    <w:rPr>
      <w:szCs w:val="30"/>
    </w:rPr>
  </w:style>
  <w:style w:type="character" w:customStyle="1" w:styleId="HeaderChar">
    <w:name w:val="Header Char"/>
    <w:basedOn w:val="DefaultParagraphFont"/>
    <w:link w:val="Header"/>
    <w:uiPriority w:val="99"/>
    <w:rsid w:val="00E40F30"/>
    <w:rPr>
      <w:szCs w:val="30"/>
    </w:rPr>
  </w:style>
  <w:style w:type="paragraph" w:styleId="Footer">
    <w:name w:val="footer"/>
    <w:basedOn w:val="Normal"/>
    <w:link w:val="FooterChar"/>
    <w:uiPriority w:val="99"/>
    <w:unhideWhenUsed/>
    <w:rsid w:val="00E40F30"/>
    <w:pPr>
      <w:tabs>
        <w:tab w:val="center" w:pos="4680"/>
        <w:tab w:val="right" w:pos="9360"/>
      </w:tabs>
    </w:pPr>
    <w:rPr>
      <w:szCs w:val="30"/>
    </w:rPr>
  </w:style>
  <w:style w:type="character" w:customStyle="1" w:styleId="FooterChar">
    <w:name w:val="Footer Char"/>
    <w:basedOn w:val="DefaultParagraphFont"/>
    <w:link w:val="Footer"/>
    <w:uiPriority w:val="99"/>
    <w:rsid w:val="00E40F30"/>
    <w:rPr>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doi.org/10.3390/ani10020216" TargetMode="External"/><Relationship Id="rId21" Type="http://schemas.openxmlformats.org/officeDocument/2006/relationships/hyperlink" Target="https://doi.org/10.1016/j.rvsc.2018.09.006" TargetMode="External"/><Relationship Id="rId42" Type="http://schemas.openxmlformats.org/officeDocument/2006/relationships/hyperlink" Target="https://eur-lex.europa.eu/eli/reg/2021/1372/oj" TargetMode="External"/><Relationship Id="rId63" Type="http://schemas.openxmlformats.org/officeDocument/2006/relationships/hyperlink" Target="https://doi.org/10.1080/00439339.2026.2628866" TargetMode="External"/><Relationship Id="rId84" Type="http://schemas.openxmlformats.org/officeDocument/2006/relationships/hyperlink" Target="https://doi.org/10.1016/j.psj.2026.107379" TargetMode="External"/><Relationship Id="rId138" Type="http://schemas.openxmlformats.org/officeDocument/2006/relationships/footer" Target="footer2.xml"/><Relationship Id="rId107" Type="http://schemas.openxmlformats.org/officeDocument/2006/relationships/hyperlink" Target="https://doi.org/10.1016/j.psj.2021.101487" TargetMode="External"/><Relationship Id="rId11" Type="http://schemas.openxmlformats.org/officeDocument/2006/relationships/hyperlink" Target="https://doi.org/10.1002/jsfa.10473" TargetMode="External"/><Relationship Id="rId32" Type="http://schemas.openxmlformats.org/officeDocument/2006/relationships/hyperlink" Target="https://doi.org/10.3390/ani9030115" TargetMode="External"/><Relationship Id="rId37" Type="http://schemas.openxmlformats.org/officeDocument/2006/relationships/hyperlink" Target="https://doi.org/10.2903/j.efsa.2015.4257" TargetMode="External"/><Relationship Id="rId53" Type="http://schemas.openxmlformats.org/officeDocument/2006/relationships/hyperlink" Target="https://doi.org/10.3390/foods13101553" TargetMode="External"/><Relationship Id="rId58" Type="http://schemas.openxmlformats.org/officeDocument/2006/relationships/hyperlink" Target="https://doi.org/10.1007/s00484-015-1112-9" TargetMode="External"/><Relationship Id="rId74" Type="http://schemas.openxmlformats.org/officeDocument/2006/relationships/hyperlink" Target="https://doi.org/10.1016/j.anifeedsci.2014.07.008" TargetMode="External"/><Relationship Id="rId79" Type="http://schemas.openxmlformats.org/officeDocument/2006/relationships/hyperlink" Target="https://doi.org/10.1016/j.psj.2022.101869" TargetMode="External"/><Relationship Id="rId102" Type="http://schemas.openxmlformats.org/officeDocument/2006/relationships/hyperlink" Target="https://doi.org/10.1017/s1751731117003743" TargetMode="External"/><Relationship Id="rId123" Type="http://schemas.openxmlformats.org/officeDocument/2006/relationships/hyperlink" Target="https://doi.org/10.1371/journal.pone.0166186" TargetMode="External"/><Relationship Id="rId128" Type="http://schemas.openxmlformats.org/officeDocument/2006/relationships/hyperlink" Target="https://doi.org/10.1016/j.aninu.2022.12.002" TargetMode="External"/><Relationship Id="rId5" Type="http://schemas.openxmlformats.org/officeDocument/2006/relationships/footnotes" Target="footnotes.xml"/><Relationship Id="rId90" Type="http://schemas.openxmlformats.org/officeDocument/2006/relationships/hyperlink" Target="https://doi.org/10.1016/j.psj.2021.101272" TargetMode="External"/><Relationship Id="rId95" Type="http://schemas.openxmlformats.org/officeDocument/2006/relationships/hyperlink" Target="https://doi.org/10.1016/j.psj.2022.101730" TargetMode="External"/><Relationship Id="rId22" Type="http://schemas.openxmlformats.org/officeDocument/2006/relationships/hyperlink" Target="https://doi.org/10.1080/00071668.2015.1080815" TargetMode="External"/><Relationship Id="rId27" Type="http://schemas.openxmlformats.org/officeDocument/2006/relationships/hyperlink" Target="https://doi.org/10.1017/s1751731117001860" TargetMode="External"/><Relationship Id="rId43" Type="http://schemas.openxmlformats.org/officeDocument/2006/relationships/hyperlink" Target="https://doi.org/10.1016/j.wasman.2019.10.014" TargetMode="External"/><Relationship Id="rId48" Type="http://schemas.openxmlformats.org/officeDocument/2006/relationships/hyperlink" Target="https://doi.org/10.1080/00071668.2019.1587150" TargetMode="External"/><Relationship Id="rId64" Type="http://schemas.openxmlformats.org/officeDocument/2006/relationships/hyperlink" Target="https://doi.org/10.5187/jast.2020.62.2.187" TargetMode="External"/><Relationship Id="rId69" Type="http://schemas.openxmlformats.org/officeDocument/2006/relationships/hyperlink" Target="https://doi.org/10.1016/j.foodchem.2013.06.078" TargetMode="External"/><Relationship Id="rId113" Type="http://schemas.openxmlformats.org/officeDocument/2006/relationships/hyperlink" Target="https://doi.org/10.1016/j.wasman.2021.06.016" TargetMode="External"/><Relationship Id="rId118" Type="http://schemas.openxmlformats.org/officeDocument/2006/relationships/hyperlink" Target="https://doi.org/10.3382/ps/pew046" TargetMode="External"/><Relationship Id="rId134" Type="http://schemas.openxmlformats.org/officeDocument/2006/relationships/hyperlink" Target="https://doi.org/10.1016/j.psj.2022.101986" TargetMode="External"/><Relationship Id="rId139" Type="http://schemas.openxmlformats.org/officeDocument/2006/relationships/header" Target="header3.xml"/><Relationship Id="rId80" Type="http://schemas.openxmlformats.org/officeDocument/2006/relationships/hyperlink" Target="https://doi.org/10.3390/ani9050201" TargetMode="External"/><Relationship Id="rId85" Type="http://schemas.openxmlformats.org/officeDocument/2006/relationships/hyperlink" Target="https://doi.org/10.1093/jee/toy118" TargetMode="External"/><Relationship Id="rId12" Type="http://schemas.openxmlformats.org/officeDocument/2006/relationships/hyperlink" Target="https://doi.org/10.1186/s41073-019-0064-8?utm_source=chatgpt.com" TargetMode="External"/><Relationship Id="rId17" Type="http://schemas.openxmlformats.org/officeDocument/2006/relationships/hyperlink" Target="https://doi.org/10.1186/s40104-019-0413-y" TargetMode="External"/><Relationship Id="rId33" Type="http://schemas.openxmlformats.org/officeDocument/2006/relationships/hyperlink" Target="https://doi.org/10.3390/ani13010130" TargetMode="External"/><Relationship Id="rId38" Type="http://schemas.openxmlformats.org/officeDocument/2006/relationships/hyperlink" Target="https://doi.org/10.3390/ani10020224" TargetMode="External"/><Relationship Id="rId59" Type="http://schemas.openxmlformats.org/officeDocument/2006/relationships/hyperlink" Target="https://doi.org/10.1038/s41598-020-74514-x" TargetMode="External"/><Relationship Id="rId103" Type="http://schemas.openxmlformats.org/officeDocument/2006/relationships/hyperlink" Target="https://doi.org/10.1017/s1751731119000685" TargetMode="External"/><Relationship Id="rId108" Type="http://schemas.openxmlformats.org/officeDocument/2006/relationships/hyperlink" Target="https://doi.org/10.1017/s1751731117003603" TargetMode="External"/><Relationship Id="rId124" Type="http://schemas.openxmlformats.org/officeDocument/2006/relationships/hyperlink" Target="https://doi.org/10.1111/1541-4337.12032" TargetMode="External"/><Relationship Id="rId129" Type="http://schemas.openxmlformats.org/officeDocument/2006/relationships/hyperlink" Target="https://doi.org/10.2527/af.2015-0019" TargetMode="External"/><Relationship Id="rId54" Type="http://schemas.openxmlformats.org/officeDocument/2006/relationships/hyperlink" Target="https://doi.org/10.3382/ps/pez467" TargetMode="External"/><Relationship Id="rId70" Type="http://schemas.openxmlformats.org/officeDocument/2006/relationships/hyperlink" Target="https://doi.org/10.3390/foods9091271" TargetMode="External"/><Relationship Id="rId75" Type="http://schemas.openxmlformats.org/officeDocument/2006/relationships/hyperlink" Target="https://doi.org/10.1111/jpn.14018" TargetMode="External"/><Relationship Id="rId91" Type="http://schemas.openxmlformats.org/officeDocument/2006/relationships/hyperlink" Target="https://doi.org/10.1016/j.psj.2019.11.069" TargetMode="External"/><Relationship Id="rId96" Type="http://schemas.openxmlformats.org/officeDocument/2006/relationships/hyperlink" Target="https://doi.org/10.1016/j.jtherbio.2019.01.003" TargetMode="External"/><Relationship Id="rId14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doi.org/10.3382/ps.2007-00297" TargetMode="External"/><Relationship Id="rId28" Type="http://schemas.openxmlformats.org/officeDocument/2006/relationships/hyperlink" Target="https://doi.org/10.1017/s1751731116001270" TargetMode="External"/><Relationship Id="rId49" Type="http://schemas.openxmlformats.org/officeDocument/2006/relationships/hyperlink" Target="https://doi.org/10.1093/ps/86.3.508" TargetMode="External"/><Relationship Id="rId114" Type="http://schemas.openxmlformats.org/officeDocument/2006/relationships/hyperlink" Target="https://doi.org/10.3390/ani9040119?utm_source=chatgpt.com" TargetMode="External"/><Relationship Id="rId119" Type="http://schemas.openxmlformats.org/officeDocument/2006/relationships/hyperlink" Target="https://doi.org/10.1016/j.psj.2021.101400" TargetMode="External"/><Relationship Id="rId44" Type="http://schemas.openxmlformats.org/officeDocument/2006/relationships/hyperlink" Target="https://doi.org/10.14202/vetworld.2024.1904-1913" TargetMode="External"/><Relationship Id="rId60" Type="http://schemas.openxmlformats.org/officeDocument/2006/relationships/hyperlink" Target="https://doi.org/10.3382/ps.2013-03228" TargetMode="External"/><Relationship Id="rId65" Type="http://schemas.openxmlformats.org/officeDocument/2006/relationships/hyperlink" Target="https://doi.org/10.5713/ab.22.0052" TargetMode="External"/><Relationship Id="rId81" Type="http://schemas.openxmlformats.org/officeDocument/2006/relationships/hyperlink" Target="https://doi.org/10.3382/ps.2007-00411" TargetMode="External"/><Relationship Id="rId86" Type="http://schemas.openxmlformats.org/officeDocument/2006/relationships/hyperlink" Target="https://doi.org/10.3382/ps.2010-00784" TargetMode="External"/><Relationship Id="rId130" Type="http://schemas.openxmlformats.org/officeDocument/2006/relationships/hyperlink" Target="https://doi.org/10.3382/ps/pez063" TargetMode="External"/><Relationship Id="rId135" Type="http://schemas.openxmlformats.org/officeDocument/2006/relationships/header" Target="header1.xml"/><Relationship Id="rId13" Type="http://schemas.openxmlformats.org/officeDocument/2006/relationships/hyperlink" Target="https://doi.org/10.3389/fvets.2023.1200031" TargetMode="External"/><Relationship Id="rId18" Type="http://schemas.openxmlformats.org/officeDocument/2006/relationships/hyperlink" Target="https://doi.org/10.3382/ps/pex308" TargetMode="External"/><Relationship Id="rId39" Type="http://schemas.openxmlformats.org/officeDocument/2006/relationships/hyperlink" Target="https://doi.org/10.5713/ab.21.0435" TargetMode="External"/><Relationship Id="rId109" Type="http://schemas.openxmlformats.org/officeDocument/2006/relationships/hyperlink" Target="https://doi.org/10.3390/ani10010081" TargetMode="External"/><Relationship Id="rId34" Type="http://schemas.openxmlformats.org/officeDocument/2006/relationships/hyperlink" Target="https://doi.org/10.1016/j.anifeedsci.2015.08.006" TargetMode="External"/><Relationship Id="rId50" Type="http://schemas.openxmlformats.org/officeDocument/2006/relationships/hyperlink" Target="https://doi.org/10.1002/%28SICI%291097-0010%28199602%2970%3A2%3C167%3A%3AAID-JSFA472%3E3.0.CO%3B2-2" TargetMode="External"/><Relationship Id="rId55" Type="http://schemas.openxmlformats.org/officeDocument/2006/relationships/hyperlink" Target="https://doi.org/10.1002/lipd.12304" TargetMode="External"/><Relationship Id="rId76" Type="http://schemas.openxmlformats.org/officeDocument/2006/relationships/hyperlink" Target="https://doi.org/10.3382/ps/pew461" TargetMode="External"/><Relationship Id="rId97" Type="http://schemas.openxmlformats.org/officeDocument/2006/relationships/hyperlink" Target="https://doi.org/10.3390/ani12091076" TargetMode="External"/><Relationship Id="rId104" Type="http://schemas.openxmlformats.org/officeDocument/2006/relationships/hyperlink" Target="https://doi.org/10.1186/s40104-017-0181-5?utm_source=chatgpt.com" TargetMode="External"/><Relationship Id="rId120" Type="http://schemas.openxmlformats.org/officeDocument/2006/relationships/hyperlink" Target="https://doi.org/10.1080/00071668.2018.1496401" TargetMode="External"/><Relationship Id="rId125" Type="http://schemas.openxmlformats.org/officeDocument/2006/relationships/hyperlink" Target="https://doi.org/10.1146/annurev-ento-120811-153704" TargetMode="External"/><Relationship Id="rId141" Type="http://schemas.openxmlformats.org/officeDocument/2006/relationships/fontTable" Target="fontTable.xml"/><Relationship Id="rId7" Type="http://schemas.openxmlformats.org/officeDocument/2006/relationships/hyperlink" Target="https://doi.org/10.1016/j.aninu.2018.01.004" TargetMode="External"/><Relationship Id="rId71" Type="http://schemas.openxmlformats.org/officeDocument/2006/relationships/hyperlink" Target="https://doi.org/10.3390/ani10010125" TargetMode="External"/><Relationship Id="rId92" Type="http://schemas.openxmlformats.org/officeDocument/2006/relationships/hyperlink" Target="https://doi.org/10.1002/jsfa.9261" TargetMode="External"/><Relationship Id="rId2" Type="http://schemas.openxmlformats.org/officeDocument/2006/relationships/styles" Target="styles.xml"/><Relationship Id="rId29" Type="http://schemas.openxmlformats.org/officeDocument/2006/relationships/hyperlink" Target="https://doi.org/10.3390/ani9080525" TargetMode="External"/><Relationship Id="rId24" Type="http://schemas.openxmlformats.org/officeDocument/2006/relationships/hyperlink" Target="https://doi.org/10.3382/ps.2008-00406" TargetMode="External"/><Relationship Id="rId40" Type="http://schemas.openxmlformats.org/officeDocument/2006/relationships/hyperlink" Target="https://doi.org/10.3389/fimmu.2023.1072787" TargetMode="External"/><Relationship Id="rId45" Type="http://schemas.openxmlformats.org/officeDocument/2006/relationships/hyperlink" Target="https://doi.org/10.3920/jiff2018.x001" TargetMode="External"/><Relationship Id="rId66" Type="http://schemas.openxmlformats.org/officeDocument/2006/relationships/hyperlink" Target="https://doi.org/10.1016/j.psj.2021.101215" TargetMode="External"/><Relationship Id="rId87" Type="http://schemas.openxmlformats.org/officeDocument/2006/relationships/hyperlink" Target="https://doi.org/10.3382/ps/pey093" TargetMode="External"/><Relationship Id="rId110" Type="http://schemas.openxmlformats.org/officeDocument/2006/relationships/hyperlink" Target="https://doi.org/10.1016/j.foodres.2018.06.045" TargetMode="External"/><Relationship Id="rId115" Type="http://schemas.openxmlformats.org/officeDocument/2006/relationships/hyperlink" Target="https://doi.org/10.3390/foods10020420" TargetMode="External"/><Relationship Id="rId131" Type="http://schemas.openxmlformats.org/officeDocument/2006/relationships/hyperlink" Target="https://doi.org/10.1016/j.vas.2019.100066" TargetMode="External"/><Relationship Id="rId136" Type="http://schemas.openxmlformats.org/officeDocument/2006/relationships/header" Target="header2.xml"/><Relationship Id="rId61" Type="http://schemas.openxmlformats.org/officeDocument/2006/relationships/hyperlink" Target="https://doi.org/10.1080/00071668.2019.1605153" TargetMode="External"/><Relationship Id="rId82" Type="http://schemas.openxmlformats.org/officeDocument/2006/relationships/hyperlink" Target="https://doi.org/10.3390/ani11092715" TargetMode="External"/><Relationship Id="rId19" Type="http://schemas.openxmlformats.org/officeDocument/2006/relationships/hyperlink" Target="https://doi.org/10.1016/j.psj.2024.104295" TargetMode="External"/><Relationship Id="rId14" Type="http://schemas.openxmlformats.org/officeDocument/2006/relationships/hyperlink" Target="https://doi.org/10.1111/jpn.13567" TargetMode="External"/><Relationship Id="rId30" Type="http://schemas.openxmlformats.org/officeDocument/2006/relationships/hyperlink" Target="https://doi.org/10.1186/s40104-018-0266-9" TargetMode="External"/><Relationship Id="rId35" Type="http://schemas.openxmlformats.org/officeDocument/2006/relationships/hyperlink" Target="https://doi.org/10.3390/foods10020297" TargetMode="External"/><Relationship Id="rId56" Type="http://schemas.openxmlformats.org/officeDocument/2006/relationships/hyperlink" Target="https://doi.org/10.1016/j.psj.2021.101034" TargetMode="External"/><Relationship Id="rId77" Type="http://schemas.openxmlformats.org/officeDocument/2006/relationships/hyperlink" Target="https://doi.org/10.3390/foods10081862" TargetMode="External"/><Relationship Id="rId100" Type="http://schemas.openxmlformats.org/officeDocument/2006/relationships/hyperlink" Target="https://doi.org/10.1016/j.jclepro.2016.05.049" TargetMode="External"/><Relationship Id="rId105" Type="http://schemas.openxmlformats.org/officeDocument/2006/relationships/hyperlink" Target="https://doi.org/10.3382/ps.2009-00385" TargetMode="External"/><Relationship Id="rId126" Type="http://schemas.openxmlformats.org/officeDocument/2006/relationships/hyperlink" Target="https://www.fao.org/4/i3253e/i3253e.pdf" TargetMode="External"/><Relationship Id="rId8" Type="http://schemas.openxmlformats.org/officeDocument/2006/relationships/hyperlink" Target="https://doi.org/10.1016/j.psj.2022.102215" TargetMode="External"/><Relationship Id="rId51" Type="http://schemas.openxmlformats.org/officeDocument/2006/relationships/hyperlink" Target="https://doi.org/10.1111/eci.12931" TargetMode="External"/><Relationship Id="rId72" Type="http://schemas.openxmlformats.org/officeDocument/2006/relationships/hyperlink" Target="https://doi.org/10.3390/ani14172552" TargetMode="External"/><Relationship Id="rId93" Type="http://schemas.openxmlformats.org/officeDocument/2006/relationships/hyperlink" Target="https://doi.org/10.1017/s1751731118003622" TargetMode="External"/><Relationship Id="rId98" Type="http://schemas.openxmlformats.org/officeDocument/2006/relationships/hyperlink" Target="https://doi.org/10.3382/ps/pex331" TargetMode="External"/><Relationship Id="rId121" Type="http://schemas.openxmlformats.org/officeDocument/2006/relationships/hyperlink" Target="https://doi.org/10.1080/00071660120048447" TargetMode="External"/><Relationship Id="rId142"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doi.org/10.1016/j.psj.2020.01.023" TargetMode="External"/><Relationship Id="rId46" Type="http://schemas.openxmlformats.org/officeDocument/2006/relationships/hyperlink" Target="https://doi.org/10.3390/foods9030291?utm_source=chatgpt.com" TargetMode="External"/><Relationship Id="rId67" Type="http://schemas.openxmlformats.org/officeDocument/2006/relationships/hyperlink" Target="https://doi.org/10.1016/j.psj.2020.01.018" TargetMode="External"/><Relationship Id="rId116" Type="http://schemas.openxmlformats.org/officeDocument/2006/relationships/hyperlink" Target="https://doi.org/10.1002/jsfa.8081" TargetMode="External"/><Relationship Id="rId137" Type="http://schemas.openxmlformats.org/officeDocument/2006/relationships/footer" Target="footer1.xml"/><Relationship Id="rId20" Type="http://schemas.openxmlformats.org/officeDocument/2006/relationships/hyperlink" Target="https://doi.org/10.1038/s41598-017-16560-6" TargetMode="External"/><Relationship Id="rId41" Type="http://schemas.openxmlformats.org/officeDocument/2006/relationships/hyperlink" Target="https://doi.org/10.1016/j.psj.2021.101519" TargetMode="External"/><Relationship Id="rId62" Type="http://schemas.openxmlformats.org/officeDocument/2006/relationships/hyperlink" Target="https://doi.org/10.3390/ani13091534" TargetMode="External"/><Relationship Id="rId83" Type="http://schemas.openxmlformats.org/officeDocument/2006/relationships/hyperlink" Target="https://doi.org/10.1016/j.psj.2019.10.032" TargetMode="External"/><Relationship Id="rId88" Type="http://schemas.openxmlformats.org/officeDocument/2006/relationships/hyperlink" Target="https://doi.org/10.5713/ajas.14.0463" TargetMode="External"/><Relationship Id="rId111" Type="http://schemas.openxmlformats.org/officeDocument/2006/relationships/hyperlink" Target="https://doi.org/10.1007/s13197-022-05484-3" TargetMode="External"/><Relationship Id="rId132" Type="http://schemas.openxmlformats.org/officeDocument/2006/relationships/hyperlink" Target="https://doi.org/10.3390/ani13030527" TargetMode="External"/><Relationship Id="rId15" Type="http://schemas.openxmlformats.org/officeDocument/2006/relationships/hyperlink" Target="https://doi.org/10.3382/ps/pez450" TargetMode="External"/><Relationship Id="rId36" Type="http://schemas.openxmlformats.org/officeDocument/2006/relationships/hyperlink" Target="https://doi.org/10.1016/j.aninu.2020.08.014" TargetMode="External"/><Relationship Id="rId57" Type="http://schemas.openxmlformats.org/officeDocument/2006/relationships/hyperlink" Target="https://doi.org/10.5713/ab.20.0844" TargetMode="External"/><Relationship Id="rId106" Type="http://schemas.openxmlformats.org/officeDocument/2006/relationships/hyperlink" Target="https://doi.org/10.3390/foods8080288" TargetMode="External"/><Relationship Id="rId127" Type="http://schemas.openxmlformats.org/officeDocument/2006/relationships/hyperlink" Target="https://doi.org/10.1016/j.jclepro.2015.04.106" TargetMode="External"/><Relationship Id="rId10" Type="http://schemas.openxmlformats.org/officeDocument/2006/relationships/hyperlink" Target="https://doi.org/10.3390/foods7030034" TargetMode="External"/><Relationship Id="rId31" Type="http://schemas.openxmlformats.org/officeDocument/2006/relationships/hyperlink" Target="https://doi.org/10.3390/ani11061837" TargetMode="External"/><Relationship Id="rId52" Type="http://schemas.openxmlformats.org/officeDocument/2006/relationships/hyperlink" Target="https://doi.org/10.1146/annurev-animal-021419-083930" TargetMode="External"/><Relationship Id="rId73" Type="http://schemas.openxmlformats.org/officeDocument/2006/relationships/hyperlink" Target="https://doi.org/10.1080/00071668.2024.2420330" TargetMode="External"/><Relationship Id="rId78" Type="http://schemas.openxmlformats.org/officeDocument/2006/relationships/hyperlink" Target="https://doi.org/10.1002/jsfa.9127?utm_source=chatgpt.com" TargetMode="External"/><Relationship Id="rId94" Type="http://schemas.openxmlformats.org/officeDocument/2006/relationships/hyperlink" Target="https://doi.org/10.1080/19440049.2017.1299946" TargetMode="External"/><Relationship Id="rId99" Type="http://schemas.openxmlformats.org/officeDocument/2006/relationships/hyperlink" Target="https://doi.org/10.1016/j.aninu.2018.03.005" TargetMode="External"/><Relationship Id="rId101" Type="http://schemas.openxmlformats.org/officeDocument/2006/relationships/hyperlink" Target="https://doi.org/10.1016/j.meatsci.2009.06.038" TargetMode="External"/><Relationship Id="rId122" Type="http://schemas.openxmlformats.org/officeDocument/2006/relationships/hyperlink" Target="https://doi.org/10.1080/19440049.2017.1325012" TargetMode="External"/><Relationship Id="rId4" Type="http://schemas.openxmlformats.org/officeDocument/2006/relationships/webSettings" Target="webSettings.xml"/><Relationship Id="rId9" Type="http://schemas.openxmlformats.org/officeDocument/2006/relationships/hyperlink" Target="https://doi.org/10.1016/j.psj.2020.11.034" TargetMode="External"/><Relationship Id="rId26" Type="http://schemas.openxmlformats.org/officeDocument/2006/relationships/hyperlink" Target="https://doi.org/10.3390/ani9040140" TargetMode="External"/><Relationship Id="rId47" Type="http://schemas.openxmlformats.org/officeDocument/2006/relationships/hyperlink" Target="https://doi.org/10.1016/j.fct.2015.04.021" TargetMode="External"/><Relationship Id="rId68" Type="http://schemas.openxmlformats.org/officeDocument/2006/relationships/hyperlink" Target="https://doi.org/10.1016/j.psj.2025.105849" TargetMode="External"/><Relationship Id="rId89" Type="http://schemas.openxmlformats.org/officeDocument/2006/relationships/hyperlink" Target="https://doi.org/10.3390/ani11061486" TargetMode="External"/><Relationship Id="rId112" Type="http://schemas.openxmlformats.org/officeDocument/2006/relationships/hyperlink" Target="https://doi.org/10.3382/ps/pew127" TargetMode="External"/><Relationship Id="rId133" Type="http://schemas.openxmlformats.org/officeDocument/2006/relationships/hyperlink" Target="https://doi.org/10.1016/j.psj.2026.107266" TargetMode="External"/><Relationship Id="rId16" Type="http://schemas.openxmlformats.org/officeDocument/2006/relationships/hyperlink" Target="https://doi.org/10.1111/jpn.124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48</Pages>
  <Words>21456</Words>
  <Characters>122301</Characters>
  <Application>Microsoft Office Word</Application>
  <DocSecurity>0</DocSecurity>
  <Lines>1019</Lines>
  <Paragraphs>286</Paragraphs>
  <ScaleCrop>false</ScaleCrop>
  <Company>HP</Company>
  <LinksUpToDate>false</LinksUpToDate>
  <CharactersWithSpaces>143471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Editor-90</cp:lastModifiedBy>
  <cp:revision>5</cp:revision>
  <dcterms:created xsi:type="dcterms:W3CDTF">2026-09-24T16:32:00Z</dcterms:created>
  <dcterms:modified xsi:type="dcterms:W3CDTF">2026-09-30T13:04:00Z</dcterms:modified>
</cp:coreProperties>
</file>