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FC3156" w14:paraId="6283F156" w14:textId="77777777">
        <w:trPr>
          <w:trHeight w:val="20"/>
          <w:jc w:val="center"/>
        </w:trPr>
        <w:tc>
          <w:tcPr>
            <w:tcW w:w="1186" w:type="pct"/>
          </w:tcPr>
          <w:p w14:paraId="7BAA286E" w14:textId="77777777" w:rsidR="000F510C" w:rsidRPr="00FC3156" w:rsidRDefault="00C35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49DDF16E" w14:textId="77777777" w:rsidR="000F510C" w:rsidRPr="00FC3156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C315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FC3156" w14:paraId="56BC9904" w14:textId="77777777">
        <w:trPr>
          <w:trHeight w:val="20"/>
          <w:jc w:val="center"/>
        </w:trPr>
        <w:tc>
          <w:tcPr>
            <w:tcW w:w="1186" w:type="pct"/>
          </w:tcPr>
          <w:p w14:paraId="7ACE4B0D" w14:textId="77777777" w:rsidR="000F510C" w:rsidRPr="00FC3156" w:rsidRDefault="00C35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722379E" w14:textId="77777777" w:rsidR="000F510C" w:rsidRPr="00FC3156" w:rsidRDefault="00B65D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Ms_UPJOZ_6423</w:t>
            </w:r>
          </w:p>
        </w:tc>
      </w:tr>
      <w:tr w:rsidR="000F510C" w:rsidRPr="00FC3156" w14:paraId="6C81AC6E" w14:textId="77777777">
        <w:trPr>
          <w:trHeight w:val="20"/>
          <w:jc w:val="center"/>
        </w:trPr>
        <w:tc>
          <w:tcPr>
            <w:tcW w:w="1186" w:type="pct"/>
          </w:tcPr>
          <w:p w14:paraId="1C470885" w14:textId="77777777" w:rsidR="000F510C" w:rsidRPr="00FC3156" w:rsidRDefault="00C35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C1E9687" w14:textId="77777777" w:rsidR="000F510C" w:rsidRPr="00FC3156" w:rsidRDefault="00B65D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>Rescue, Medical and Surgical Management of Severe Cervical Snare Trauma in an Indian Monitor Lizard (Varanus bengalensis)</w:t>
            </w:r>
          </w:p>
        </w:tc>
      </w:tr>
      <w:tr w:rsidR="000F510C" w:rsidRPr="00FC3156" w14:paraId="3C655F07" w14:textId="77777777">
        <w:trPr>
          <w:trHeight w:val="20"/>
          <w:jc w:val="center"/>
        </w:trPr>
        <w:tc>
          <w:tcPr>
            <w:tcW w:w="1186" w:type="pct"/>
          </w:tcPr>
          <w:p w14:paraId="45C0EDAC" w14:textId="77777777" w:rsidR="000F510C" w:rsidRPr="00FC3156" w:rsidRDefault="00C35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56AC71D" w14:textId="77777777" w:rsidR="000F510C" w:rsidRPr="00FC3156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CC2F857" w14:textId="77777777" w:rsidR="000F510C" w:rsidRPr="00FC3156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EBE1213" w14:textId="77777777" w:rsidR="000F510C" w:rsidRPr="00FC3156" w:rsidRDefault="00C352D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C315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CC82F08" w14:textId="77777777" w:rsidR="000F510C" w:rsidRPr="00FC3156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FC3156" w14:paraId="5564C4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C10E5D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750D20F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2978634" w14:textId="77777777" w:rsidR="000F510C" w:rsidRPr="00FC3156" w:rsidRDefault="00C352D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C31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3A04635D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5D02F1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E5444D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779E829" w14:textId="77777777" w:rsidR="000F510C" w:rsidRPr="00FC3156" w:rsidRDefault="00C352D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ACC2A7C" w14:textId="77777777" w:rsidR="000F510C" w:rsidRPr="00FC3156" w:rsidRDefault="00140AB6" w:rsidP="00140A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3156">
              <w:rPr>
                <w:rFonts w:ascii="Arial" w:hAnsi="Arial" w:cs="Arial"/>
                <w:sz w:val="20"/>
                <w:szCs w:val="20"/>
              </w:rPr>
              <w:t>This manuscript documents the successful rescue, complex surgical reconstruction, and wild rehabilitation of a Schedule I protected Indian monitor lizard (</w:t>
            </w:r>
            <w:r w:rsidRPr="00FC3156">
              <w:rPr>
                <w:rStyle w:val="Emphasis"/>
                <w:rFonts w:ascii="Arial" w:eastAsia="MS Mincho" w:hAnsi="Arial" w:cs="Arial"/>
                <w:sz w:val="20"/>
                <w:szCs w:val="20"/>
              </w:rPr>
              <w:t>Varanus bengalensis</w:t>
            </w:r>
            <w:r w:rsidRPr="00FC3156">
              <w:rPr>
                <w:rFonts w:ascii="Arial" w:hAnsi="Arial" w:cs="Arial"/>
                <w:sz w:val="20"/>
                <w:szCs w:val="20"/>
              </w:rPr>
              <w:t>) suffering from life-threatening cervical snare trauma. It provides a definitive therapeutic blueprint by detailing precise multi-layered suture techniques, fluid stabilization, and temperature-optimized post-operative care unique to ectothermic reptilian physiology. By proving complete recovery and successful reintroduction into the wild, these findings offer invaluable clinical guidelines for wildlife veterinarians and conservationists worldwide.</w:t>
            </w:r>
          </w:p>
        </w:tc>
        <w:tc>
          <w:tcPr>
            <w:tcW w:w="1667" w:type="pct"/>
          </w:tcPr>
          <w:p w14:paraId="4586BCB9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328812" w14:textId="77777777" w:rsidR="000F510C" w:rsidRPr="00FC315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019AF954" w14:textId="77777777" w:rsidR="000F510C" w:rsidRPr="00FC3156" w:rsidRDefault="00C352D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C315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15BB660" w14:textId="77777777" w:rsidR="000F510C" w:rsidRPr="00FC315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FC3156" w14:paraId="29CB2CE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7056D2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EBF8261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F99B64" w14:textId="77777777" w:rsidR="000F510C" w:rsidRPr="00FC3156" w:rsidRDefault="00C352D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A048C" w:rsidRPr="00FC315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FC315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FC3156" w14:paraId="678CE9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85C6F8" w14:textId="77777777" w:rsidR="000F510C" w:rsidRPr="00FC3156" w:rsidRDefault="00C35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12F1561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53D253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B89ACF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17DD2E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6551D6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11204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C7CE1A6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E947A4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6E2A1B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522B3F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20DA14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916F7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4E2BB93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42D8EE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891D32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31CEDE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5C6BE3F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4ADA1E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79E978C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8D038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C8BFA6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6D0BD5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75A336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163342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8B9365B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67108F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F30D13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49648D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18F5A4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5FB58E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FC4B2EC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10D343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58EC7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6C32F2D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6A6EE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BDED3C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B42D2F6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42219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BD074E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CDF64F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23A680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85FB41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E04B9F1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5E1769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4EE36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236A02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563C02A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A73906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4366C8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CAEB10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A88793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3</w:t>
            </w:r>
          </w:p>
        </w:tc>
        <w:tc>
          <w:tcPr>
            <w:tcW w:w="1667" w:type="pct"/>
          </w:tcPr>
          <w:p w14:paraId="6E65E62B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2FD579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3F4E7C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B2C842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FB96452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64A572F" w14:textId="77777777" w:rsidR="000F510C" w:rsidRPr="00FC3156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CFF8528" w14:textId="77777777" w:rsidR="000F510C" w:rsidRPr="00FC315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43CA0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3</w:t>
            </w:r>
          </w:p>
        </w:tc>
        <w:tc>
          <w:tcPr>
            <w:tcW w:w="1667" w:type="pct"/>
          </w:tcPr>
          <w:p w14:paraId="44B6B1F2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3C8F638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A0A670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D1DEDFA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3F811D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490196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5ECEBF57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7BBAC5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E9A2E8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1B83F6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A23A80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AB1AEF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34354C3E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2500CE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5F8AA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C915F9B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0DB2F2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96CEA5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3</w:t>
            </w:r>
          </w:p>
        </w:tc>
        <w:tc>
          <w:tcPr>
            <w:tcW w:w="1667" w:type="pct"/>
          </w:tcPr>
          <w:p w14:paraId="2C827CF7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425371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F426EB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385C069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338171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BF9AB48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42CE443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3</w:t>
            </w:r>
          </w:p>
        </w:tc>
        <w:tc>
          <w:tcPr>
            <w:tcW w:w="1667" w:type="pct"/>
          </w:tcPr>
          <w:p w14:paraId="293DC8F7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5C897C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2C681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4F5F1EB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4EA0E8" w14:textId="77777777" w:rsidR="000F510C" w:rsidRPr="00FC3156" w:rsidRDefault="00C35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57FCAA3" w14:textId="77777777" w:rsidR="000F510C" w:rsidRPr="00FC3156" w:rsidRDefault="00C35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28D8756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6A8DC9F4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697DA2" w14:textId="77777777" w:rsidR="000F510C" w:rsidRPr="00FC315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7056114" w14:textId="77777777" w:rsidR="000F510C" w:rsidRPr="00FC315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46A2311" w14:textId="77777777" w:rsidR="000F510C" w:rsidRPr="00FC3156" w:rsidRDefault="00C352D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C315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6D0251C" w14:textId="77777777" w:rsidR="000F510C" w:rsidRPr="00FC315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FC3156" w14:paraId="20DA7E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2C6628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57F536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D66C2A8" w14:textId="77777777" w:rsidR="000F510C" w:rsidRPr="00FC315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4656B0" w14:textId="77777777" w:rsidR="000F510C" w:rsidRPr="00FC3156" w:rsidRDefault="00C352D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C315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C315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78657F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7DCE4A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3495CC" w14:textId="77777777" w:rsidR="000F510C" w:rsidRPr="00FC3156" w:rsidRDefault="00C35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639902" w14:textId="77777777" w:rsidR="000F510C" w:rsidRPr="00FC315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F1E321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EA33724" w14:textId="77777777" w:rsidR="000F510C" w:rsidRPr="00FC3156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68724DC" w14:textId="77777777" w:rsidR="000F510C" w:rsidRPr="00FC3156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9E0262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6ADC0A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0CC15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FA227C2" w14:textId="77777777" w:rsidR="000F510C" w:rsidRPr="00FC315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ADC0721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60A6C08" w14:textId="77777777" w:rsidR="000F510C" w:rsidRPr="00FC315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DF503D" w14:textId="77777777" w:rsidR="000F510C" w:rsidRPr="00FC3156" w:rsidRDefault="00140A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160C20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078970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B339C" w14:textId="77777777" w:rsidR="000F510C" w:rsidRPr="00FC3156" w:rsidRDefault="00C35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C315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17AC88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642B479" w14:textId="77777777" w:rsidR="000F510C" w:rsidRPr="00FC3156" w:rsidRDefault="00C35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8126258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3453A263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370D0B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A7217B" w14:textId="77777777" w:rsidR="000F510C" w:rsidRPr="00FC3156" w:rsidRDefault="00C35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CBC32CB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AF557AF" w14:textId="77777777" w:rsidR="000F510C" w:rsidRPr="00FC315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31A86B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916F487" w14:textId="77777777" w:rsidR="000F510C" w:rsidRPr="00FC3156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AFA8D8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YES</w:t>
            </w:r>
          </w:p>
        </w:tc>
        <w:tc>
          <w:tcPr>
            <w:tcW w:w="1667" w:type="pct"/>
          </w:tcPr>
          <w:p w14:paraId="1DED6374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C3156" w14:paraId="70783E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875CA0" w14:textId="77777777" w:rsidR="000F510C" w:rsidRPr="00FC3156" w:rsidRDefault="00C35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5F9243F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F02841" w14:textId="77777777" w:rsidR="000F510C" w:rsidRPr="00FC315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451543" w14:textId="77777777" w:rsidR="000F510C" w:rsidRPr="00FC3156" w:rsidRDefault="00C35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4D8867" w14:textId="77777777" w:rsidR="000F510C" w:rsidRPr="00FC315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76A1D2" w14:textId="77777777" w:rsidR="000F510C" w:rsidRPr="00FC3156" w:rsidRDefault="00140A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315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NO</w:t>
            </w:r>
          </w:p>
        </w:tc>
        <w:tc>
          <w:tcPr>
            <w:tcW w:w="1667" w:type="pct"/>
          </w:tcPr>
          <w:p w14:paraId="7D2ADD49" w14:textId="77777777" w:rsidR="000F510C" w:rsidRPr="00FC315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D718E8" w14:textId="77777777" w:rsidR="00FC3156" w:rsidRPr="00FC3156" w:rsidRDefault="00FC3156" w:rsidP="00FC315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C3156">
        <w:rPr>
          <w:rFonts w:ascii="Arial" w:hAnsi="Arial" w:cs="Arial"/>
          <w:b/>
          <w:u w:val="single"/>
        </w:rPr>
        <w:t>Reviewer details:</w:t>
      </w:r>
    </w:p>
    <w:p w14:paraId="51E3506D" w14:textId="77777777" w:rsidR="00FC3156" w:rsidRPr="00FC3156" w:rsidRDefault="00FC3156" w:rsidP="00FC3156">
      <w:pPr>
        <w:rPr>
          <w:rFonts w:ascii="Arial" w:hAnsi="Arial" w:cs="Arial"/>
          <w:sz w:val="20"/>
          <w:szCs w:val="20"/>
        </w:rPr>
      </w:pPr>
      <w:r w:rsidRPr="00FC3156">
        <w:rPr>
          <w:rFonts w:ascii="Arial" w:hAnsi="Arial" w:cs="Arial"/>
          <w:color w:val="000000"/>
          <w:sz w:val="20"/>
          <w:szCs w:val="20"/>
        </w:rPr>
        <w:t>NEERAJ ARORA, LUVAS</w:t>
      </w:r>
      <w:r w:rsidRPr="00FC3156">
        <w:rPr>
          <w:rFonts w:ascii="Arial" w:hAnsi="Arial" w:cs="Arial"/>
          <w:sz w:val="20"/>
          <w:szCs w:val="20"/>
        </w:rPr>
        <w:t xml:space="preserve">, </w:t>
      </w:r>
      <w:r w:rsidRPr="00FC3156">
        <w:rPr>
          <w:rFonts w:ascii="Arial" w:hAnsi="Arial" w:cs="Arial"/>
          <w:color w:val="000000"/>
          <w:sz w:val="20"/>
          <w:szCs w:val="20"/>
        </w:rPr>
        <w:t>INDIA</w:t>
      </w:r>
    </w:p>
    <w:p w14:paraId="18913EA2" w14:textId="77777777" w:rsidR="000F510C" w:rsidRPr="00FC3156" w:rsidRDefault="000F510C" w:rsidP="00FC315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FC3156" w:rsidSect="00BE67D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D6F34" w14:textId="77777777" w:rsidR="00560B1E" w:rsidRDefault="00560B1E">
      <w:r>
        <w:separator/>
      </w:r>
    </w:p>
  </w:endnote>
  <w:endnote w:type="continuationSeparator" w:id="0">
    <w:p w14:paraId="7E917DF7" w14:textId="77777777" w:rsidR="00560B1E" w:rsidRDefault="0056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85E14" w14:textId="77777777" w:rsidR="000F510C" w:rsidRDefault="000F510C">
    <w:pPr>
      <w:pStyle w:val="Footer"/>
      <w:jc w:val="right"/>
    </w:pPr>
  </w:p>
  <w:p w14:paraId="044DF6F1" w14:textId="77777777" w:rsidR="000F510C" w:rsidRDefault="00C352D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BE67DC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BE67DC">
      <w:rPr>
        <w:b/>
        <w:sz w:val="20"/>
      </w:rPr>
      <w:fldChar w:fldCharType="separate"/>
    </w:r>
    <w:r w:rsidR="007E46FA">
      <w:rPr>
        <w:b/>
        <w:noProof/>
        <w:sz w:val="20"/>
      </w:rPr>
      <w:t>1</w:t>
    </w:r>
    <w:r w:rsidR="00BE67DC">
      <w:rPr>
        <w:b/>
        <w:sz w:val="20"/>
      </w:rPr>
      <w:fldChar w:fldCharType="end"/>
    </w:r>
    <w:r>
      <w:rPr>
        <w:sz w:val="20"/>
      </w:rPr>
      <w:t xml:space="preserve"> of </w:t>
    </w:r>
    <w:r w:rsidR="00BE67DC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BE67DC">
      <w:rPr>
        <w:b/>
        <w:sz w:val="20"/>
      </w:rPr>
      <w:fldChar w:fldCharType="separate"/>
    </w:r>
    <w:r w:rsidR="007E46FA">
      <w:rPr>
        <w:b/>
        <w:noProof/>
        <w:sz w:val="20"/>
      </w:rPr>
      <w:t>3</w:t>
    </w:r>
    <w:r w:rsidR="00BE67DC">
      <w:rPr>
        <w:b/>
        <w:sz w:val="20"/>
      </w:rPr>
      <w:fldChar w:fldCharType="end"/>
    </w:r>
  </w:p>
  <w:p w14:paraId="3E072E94" w14:textId="77777777" w:rsidR="000F510C" w:rsidRDefault="00C352D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492B1FE" w14:textId="77777777" w:rsidR="000F510C" w:rsidRDefault="000F510C">
    <w:pPr>
      <w:pStyle w:val="Footer"/>
      <w:jc w:val="right"/>
    </w:pPr>
  </w:p>
  <w:p w14:paraId="7AC3290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A9DCD" w14:textId="77777777" w:rsidR="00560B1E" w:rsidRDefault="00560B1E">
      <w:r>
        <w:separator/>
      </w:r>
    </w:p>
  </w:footnote>
  <w:footnote w:type="continuationSeparator" w:id="0">
    <w:p w14:paraId="6BC91566" w14:textId="77777777" w:rsidR="00560B1E" w:rsidRDefault="00560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2990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FC53CD2" w14:textId="77777777" w:rsidR="000F510C" w:rsidRDefault="00C352D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1907070">
    <w:abstractNumId w:val="4"/>
  </w:num>
  <w:num w:numId="2" w16cid:durableId="428235984">
    <w:abstractNumId w:val="8"/>
  </w:num>
  <w:num w:numId="3" w16cid:durableId="397286281">
    <w:abstractNumId w:val="7"/>
  </w:num>
  <w:num w:numId="4" w16cid:durableId="685399562">
    <w:abstractNumId w:val="9"/>
  </w:num>
  <w:num w:numId="5" w16cid:durableId="1946187674">
    <w:abstractNumId w:val="6"/>
  </w:num>
  <w:num w:numId="6" w16cid:durableId="1757750182">
    <w:abstractNumId w:val="0"/>
  </w:num>
  <w:num w:numId="7" w16cid:durableId="735013935">
    <w:abstractNumId w:val="3"/>
  </w:num>
  <w:num w:numId="8" w16cid:durableId="2093113838">
    <w:abstractNumId w:val="11"/>
  </w:num>
  <w:num w:numId="9" w16cid:durableId="87820621">
    <w:abstractNumId w:val="10"/>
  </w:num>
  <w:num w:numId="10" w16cid:durableId="684357309">
    <w:abstractNumId w:val="2"/>
  </w:num>
  <w:num w:numId="11" w16cid:durableId="191305021">
    <w:abstractNumId w:val="1"/>
  </w:num>
  <w:num w:numId="12" w16cid:durableId="1320185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75B35"/>
    <w:rsid w:val="000F510C"/>
    <w:rsid w:val="00136CA7"/>
    <w:rsid w:val="00140AB6"/>
    <w:rsid w:val="00216B0A"/>
    <w:rsid w:val="002319F6"/>
    <w:rsid w:val="00245865"/>
    <w:rsid w:val="003C033B"/>
    <w:rsid w:val="00515180"/>
    <w:rsid w:val="00560B1E"/>
    <w:rsid w:val="006518EB"/>
    <w:rsid w:val="00697C60"/>
    <w:rsid w:val="006D4715"/>
    <w:rsid w:val="007A1D6C"/>
    <w:rsid w:val="007E46FA"/>
    <w:rsid w:val="0084796D"/>
    <w:rsid w:val="008A048C"/>
    <w:rsid w:val="00AD2A0C"/>
    <w:rsid w:val="00B27293"/>
    <w:rsid w:val="00B61CE3"/>
    <w:rsid w:val="00B65DB0"/>
    <w:rsid w:val="00BE67DC"/>
    <w:rsid w:val="00C21838"/>
    <w:rsid w:val="00C352DA"/>
    <w:rsid w:val="00CA2302"/>
    <w:rsid w:val="00CD3CA2"/>
    <w:rsid w:val="00FC3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08BC7"/>
  <w15:docId w15:val="{388648B5-C11A-407C-8CA7-A833A5E7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7DC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E67DC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BE67DC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E67DC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BE67DC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BE67D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BE67DC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BE67DC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BE67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E67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E67D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E67D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BE67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67DC"/>
    <w:pPr>
      <w:ind w:left="720"/>
      <w:contextualSpacing/>
    </w:pPr>
  </w:style>
  <w:style w:type="paragraph" w:styleId="Revision">
    <w:name w:val="Revision"/>
    <w:hidden/>
    <w:uiPriority w:val="99"/>
    <w:semiHidden/>
    <w:rsid w:val="00BE67DC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BE67DC"/>
    <w:rPr>
      <w:color w:val="800080"/>
      <w:u w:val="single"/>
    </w:rPr>
  </w:style>
  <w:style w:type="table" w:styleId="TableGrid">
    <w:name w:val="Table Grid"/>
    <w:basedOn w:val="TableNormal"/>
    <w:uiPriority w:val="59"/>
    <w:rsid w:val="00BE67DC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BE67DC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BE67D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40AB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D3CA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C315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7</cp:revision>
  <dcterms:created xsi:type="dcterms:W3CDTF">2026-10-05T12:19:00Z</dcterms:created>
  <dcterms:modified xsi:type="dcterms:W3CDTF">2026-10-08T13:20:00Z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