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2561D" w14:textId="0207FDDB" w:rsidR="00754C9A" w:rsidRPr="0062783C" w:rsidRDefault="0062783C" w:rsidP="00441B6F">
      <w:pPr>
        <w:pStyle w:val="Title"/>
        <w:spacing w:after="0"/>
        <w:jc w:val="both"/>
        <w:rPr>
          <w:rFonts w:ascii="Arial" w:hAnsi="Arial" w:cs="Arial"/>
          <w:u w:val="single"/>
        </w:rPr>
      </w:pPr>
      <w:r w:rsidRPr="0062783C">
        <w:rPr>
          <w:rFonts w:ascii="Arial" w:hAnsi="Arial" w:cs="Arial"/>
          <w:u w:val="single"/>
        </w:rPr>
        <w:t>Original Research Article</w:t>
      </w:r>
    </w:p>
    <w:p w14:paraId="7AF171E5" w14:textId="77777777" w:rsidR="0062783C" w:rsidRPr="0062783C" w:rsidRDefault="0062783C" w:rsidP="00AE68A4">
      <w:pPr>
        <w:pStyle w:val="Author"/>
        <w:spacing w:line="240" w:lineRule="auto"/>
        <w:rPr>
          <w:rFonts w:ascii="Arial" w:hAnsi="Arial" w:cs="Arial"/>
          <w:bCs/>
          <w:iCs/>
          <w:kern w:val="28"/>
          <w:sz w:val="36"/>
          <w:lang w:val="en-IN"/>
        </w:rPr>
      </w:pPr>
    </w:p>
    <w:p w14:paraId="739E4E21" w14:textId="0CDFA609" w:rsidR="00AE68A4" w:rsidRPr="0062783C" w:rsidRDefault="00AE68A4" w:rsidP="00AE68A4">
      <w:pPr>
        <w:pStyle w:val="Author"/>
        <w:spacing w:line="240" w:lineRule="auto"/>
        <w:rPr>
          <w:rFonts w:ascii="Arial" w:hAnsi="Arial" w:cs="Arial"/>
          <w:bCs/>
          <w:iCs/>
          <w:kern w:val="28"/>
          <w:sz w:val="36"/>
          <w:lang w:val="en-IN"/>
        </w:rPr>
      </w:pPr>
      <w:r w:rsidRPr="0062783C">
        <w:rPr>
          <w:rFonts w:ascii="Arial" w:hAnsi="Arial" w:cs="Arial"/>
          <w:bCs/>
          <w:iCs/>
          <w:kern w:val="28"/>
          <w:sz w:val="36"/>
          <w:lang w:val="en-IN"/>
        </w:rPr>
        <w:t xml:space="preserve">Qualitative Assessment and Group-wise Composition of Zooplankton in </w:t>
      </w:r>
      <w:proofErr w:type="spellStart"/>
      <w:r w:rsidRPr="0062783C">
        <w:rPr>
          <w:rFonts w:ascii="Arial" w:hAnsi="Arial" w:cs="Arial"/>
          <w:bCs/>
          <w:iCs/>
          <w:kern w:val="28"/>
          <w:sz w:val="36"/>
          <w:lang w:val="en-IN"/>
        </w:rPr>
        <w:t>Pimpalgaon</w:t>
      </w:r>
      <w:proofErr w:type="spellEnd"/>
      <w:r w:rsidRPr="0062783C">
        <w:rPr>
          <w:rFonts w:ascii="Arial" w:hAnsi="Arial" w:cs="Arial"/>
          <w:bCs/>
          <w:iCs/>
          <w:kern w:val="28"/>
          <w:sz w:val="36"/>
          <w:lang w:val="en-IN"/>
        </w:rPr>
        <w:t xml:space="preserve"> (</w:t>
      </w:r>
      <w:proofErr w:type="spellStart"/>
      <w:r w:rsidRPr="0062783C">
        <w:rPr>
          <w:rFonts w:ascii="Arial" w:hAnsi="Arial" w:cs="Arial"/>
          <w:bCs/>
          <w:iCs/>
          <w:kern w:val="28"/>
          <w:sz w:val="36"/>
          <w:lang w:val="en-IN"/>
        </w:rPr>
        <w:t>Wakhaji</w:t>
      </w:r>
      <w:proofErr w:type="spellEnd"/>
      <w:r w:rsidRPr="0062783C">
        <w:rPr>
          <w:rFonts w:ascii="Arial" w:hAnsi="Arial" w:cs="Arial"/>
          <w:bCs/>
          <w:iCs/>
          <w:kern w:val="28"/>
          <w:sz w:val="36"/>
          <w:lang w:val="en-IN"/>
        </w:rPr>
        <w:t>) Dam, Nagpur, Maharashtra</w:t>
      </w:r>
    </w:p>
    <w:p w14:paraId="1B283FA7" w14:textId="77777777" w:rsidR="00163BC4" w:rsidRPr="0062783C" w:rsidRDefault="00163BC4" w:rsidP="00441B6F">
      <w:pPr>
        <w:pStyle w:val="Author"/>
        <w:spacing w:line="240" w:lineRule="auto"/>
        <w:rPr>
          <w:rFonts w:ascii="Arial" w:hAnsi="Arial" w:cs="Arial"/>
          <w:bCs/>
          <w:iCs/>
          <w:kern w:val="28"/>
          <w:sz w:val="36"/>
        </w:rPr>
      </w:pPr>
    </w:p>
    <w:p w14:paraId="721EA04A" w14:textId="77777777" w:rsidR="00A258C3" w:rsidRPr="0062783C" w:rsidRDefault="00A258C3" w:rsidP="00441B6F">
      <w:pPr>
        <w:pStyle w:val="Author"/>
        <w:spacing w:line="240" w:lineRule="auto"/>
        <w:jc w:val="both"/>
        <w:rPr>
          <w:rFonts w:ascii="Arial" w:hAnsi="Arial" w:cs="Arial"/>
          <w:sz w:val="36"/>
        </w:rPr>
      </w:pPr>
    </w:p>
    <w:p w14:paraId="718D6CD7" w14:textId="77777777" w:rsidR="0062783C" w:rsidRPr="0062783C" w:rsidRDefault="0062783C" w:rsidP="00FF4AA5">
      <w:pPr>
        <w:pStyle w:val="Affiliation"/>
        <w:spacing w:after="0" w:line="240" w:lineRule="auto"/>
        <w:rPr>
          <w:rFonts w:ascii="Arial" w:hAnsi="Arial" w:cs="Arial"/>
          <w:i/>
          <w:u w:val="single"/>
          <w:vertAlign w:val="superscript"/>
        </w:rPr>
      </w:pPr>
    </w:p>
    <w:p w14:paraId="4FC5AAB6" w14:textId="77777777" w:rsidR="00C95AC5" w:rsidRPr="0062783C" w:rsidRDefault="008A40D0" w:rsidP="008A40D0">
      <w:pPr>
        <w:pStyle w:val="Affiliation"/>
        <w:spacing w:after="0" w:line="240" w:lineRule="auto"/>
        <w:ind w:left="720"/>
        <w:jc w:val="both"/>
        <w:rPr>
          <w:rFonts w:ascii="Arial" w:hAnsi="Arial" w:cs="Arial"/>
          <w:i/>
          <w:vertAlign w:val="superscript"/>
          <w:lang w:val="en-IN"/>
        </w:rPr>
      </w:pPr>
      <w:r w:rsidRPr="0062783C">
        <w:rPr>
          <w:rFonts w:ascii="Arial" w:hAnsi="Arial" w:cs="Arial"/>
          <w:i/>
          <w:vertAlign w:val="superscript"/>
          <w:lang w:val="en-IN"/>
        </w:rPr>
        <w:t xml:space="preserve">                                                                                                                </w:t>
      </w:r>
    </w:p>
    <w:p w14:paraId="6D32F091" w14:textId="77777777" w:rsidR="002C57D2" w:rsidRPr="0062783C" w:rsidRDefault="002C57D2" w:rsidP="00441B6F">
      <w:pPr>
        <w:pStyle w:val="Affiliation"/>
        <w:spacing w:after="0" w:line="240" w:lineRule="auto"/>
        <w:jc w:val="both"/>
        <w:rPr>
          <w:rFonts w:ascii="Arial" w:hAnsi="Arial" w:cs="Arial"/>
        </w:rPr>
      </w:pPr>
    </w:p>
    <w:p w14:paraId="5643CC75" w14:textId="77777777" w:rsidR="00B01FCD" w:rsidRPr="0062783C" w:rsidRDefault="00000000" w:rsidP="00441B6F">
      <w:pPr>
        <w:pStyle w:val="Copyright"/>
        <w:spacing w:after="0" w:line="240" w:lineRule="auto"/>
        <w:jc w:val="both"/>
        <w:rPr>
          <w:rFonts w:ascii="Arial" w:hAnsi="Arial" w:cs="Arial"/>
        </w:rPr>
        <w:sectPr w:rsidR="00B01FCD" w:rsidRPr="0062783C" w:rsidSect="00DA1225">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62783C">
        <w:rPr>
          <w:rFonts w:ascii="Arial" w:hAnsi="Arial" w:cs="Arial"/>
        </w:rPr>
        <w:t>.</w:t>
      </w:r>
    </w:p>
    <w:p w14:paraId="02077FFF" w14:textId="77777777" w:rsidR="00B01FCD" w:rsidRPr="0062783C" w:rsidRDefault="00B01FCD" w:rsidP="00441B6F">
      <w:pPr>
        <w:pStyle w:val="AbstHead"/>
        <w:spacing w:after="0"/>
        <w:jc w:val="both"/>
        <w:rPr>
          <w:rFonts w:ascii="Arial" w:hAnsi="Arial" w:cs="Arial"/>
        </w:rPr>
      </w:pPr>
      <w:r w:rsidRPr="0062783C">
        <w:rPr>
          <w:rFonts w:ascii="Arial" w:hAnsi="Arial" w:cs="Arial"/>
        </w:rPr>
        <w:t>ABSTRACT</w:t>
      </w:r>
      <w:r w:rsidR="0049644E" w:rsidRPr="0062783C">
        <w:rPr>
          <w:rFonts w:ascii="Arial" w:hAnsi="Arial" w:cs="Arial"/>
        </w:rPr>
        <w:t xml:space="preserve"> </w:t>
      </w:r>
    </w:p>
    <w:p w14:paraId="74C604CB" w14:textId="77777777" w:rsidR="000B7FBE" w:rsidRPr="0062783C" w:rsidRDefault="00600397" w:rsidP="00060E2F">
      <w:pPr>
        <w:pStyle w:val="Body"/>
        <w:spacing w:after="0"/>
        <w:rPr>
          <w:rFonts w:ascii="Arial" w:eastAsia="Calibri" w:hAnsi="Arial" w:cs="Arial"/>
          <w:szCs w:val="22"/>
          <w:lang w:val="en-IN"/>
        </w:rPr>
      </w:pPr>
      <w:r w:rsidRPr="0062783C">
        <w:rPr>
          <w:rFonts w:ascii="Arial" w:eastAsia="Calibri" w:hAnsi="Arial" w:cs="Arial"/>
          <w:szCs w:val="22"/>
          <w:lang w:val="en-IN"/>
        </w:rPr>
        <w:t xml:space="preserve">Zooplankton are an important component of freshwater ecosystems and contribute significantly to aquatic food webs and biological productivity. The present study was undertaken to assess the qualitative composition of zooplankton in </w:t>
      </w:r>
      <w:proofErr w:type="spellStart"/>
      <w:r w:rsidRPr="0062783C">
        <w:rPr>
          <w:rFonts w:ascii="Arial" w:eastAsia="Calibri" w:hAnsi="Arial" w:cs="Arial"/>
          <w:szCs w:val="22"/>
          <w:lang w:val="en-IN"/>
        </w:rPr>
        <w:t>Pimpalgaon</w:t>
      </w:r>
      <w:proofErr w:type="spellEnd"/>
      <w:r w:rsidRPr="0062783C">
        <w:rPr>
          <w:rFonts w:ascii="Arial" w:eastAsia="Calibri" w:hAnsi="Arial" w:cs="Arial"/>
          <w:szCs w:val="22"/>
          <w:lang w:val="en-IN"/>
        </w:rPr>
        <w:t xml:space="preserve"> (</w:t>
      </w:r>
      <w:proofErr w:type="spellStart"/>
      <w:r w:rsidRPr="0062783C">
        <w:rPr>
          <w:rFonts w:ascii="Arial" w:eastAsia="Calibri" w:hAnsi="Arial" w:cs="Arial"/>
          <w:szCs w:val="22"/>
          <w:lang w:val="en-IN"/>
        </w:rPr>
        <w:t>Wakhaji</w:t>
      </w:r>
      <w:proofErr w:type="spellEnd"/>
      <w:r w:rsidRPr="0062783C">
        <w:rPr>
          <w:rFonts w:ascii="Arial" w:eastAsia="Calibri" w:hAnsi="Arial" w:cs="Arial"/>
          <w:szCs w:val="22"/>
          <w:lang w:val="en-IN"/>
        </w:rPr>
        <w:t xml:space="preserve">) Dam, Nagpur, Maharashtra, during a </w:t>
      </w:r>
      <w:proofErr w:type="gramStart"/>
      <w:r w:rsidRPr="0062783C">
        <w:rPr>
          <w:rFonts w:ascii="Arial" w:eastAsia="Calibri" w:hAnsi="Arial" w:cs="Arial"/>
          <w:szCs w:val="22"/>
          <w:lang w:val="en-IN"/>
        </w:rPr>
        <w:t>one year</w:t>
      </w:r>
      <w:proofErr w:type="gramEnd"/>
      <w:r w:rsidRPr="0062783C">
        <w:rPr>
          <w:rFonts w:ascii="Arial" w:eastAsia="Calibri" w:hAnsi="Arial" w:cs="Arial"/>
          <w:szCs w:val="22"/>
          <w:lang w:val="en-IN"/>
        </w:rPr>
        <w:t xml:space="preserve"> study period of June,2023 to May,2024. Zooplankton samples were collected from the reservoir and examined for taxonomic identification using standard microscopic methods. The identified forms were documented and grouped into major taxonomic categories to describe the composition of the zooplankton assemblage. A total of 26 identified taxa were recorded during the study belonging to </w:t>
      </w:r>
      <w:proofErr w:type="spellStart"/>
      <w:r w:rsidRPr="0062783C">
        <w:rPr>
          <w:rFonts w:ascii="Arial" w:eastAsia="Calibri" w:hAnsi="Arial" w:cs="Arial"/>
          <w:szCs w:val="22"/>
          <w:lang w:val="en-IN"/>
        </w:rPr>
        <w:t>Rotifera</w:t>
      </w:r>
      <w:proofErr w:type="spellEnd"/>
      <w:r w:rsidRPr="0062783C">
        <w:rPr>
          <w:rFonts w:ascii="Arial" w:eastAsia="Calibri" w:hAnsi="Arial" w:cs="Arial"/>
          <w:szCs w:val="22"/>
          <w:lang w:val="en-IN"/>
        </w:rPr>
        <w:t xml:space="preserve">, Cladocera and </w:t>
      </w:r>
      <w:proofErr w:type="spellStart"/>
      <w:r w:rsidRPr="0062783C">
        <w:rPr>
          <w:rFonts w:ascii="Arial" w:eastAsia="Calibri" w:hAnsi="Arial" w:cs="Arial"/>
          <w:szCs w:val="22"/>
          <w:lang w:val="en-IN"/>
        </w:rPr>
        <w:t>Copepoda</w:t>
      </w:r>
      <w:proofErr w:type="spellEnd"/>
      <w:r w:rsidRPr="0062783C">
        <w:rPr>
          <w:rFonts w:ascii="Arial" w:eastAsia="Calibri" w:hAnsi="Arial" w:cs="Arial"/>
          <w:szCs w:val="22"/>
          <w:lang w:val="en-IN"/>
        </w:rPr>
        <w:t xml:space="preserve">. </w:t>
      </w:r>
      <w:proofErr w:type="spellStart"/>
      <w:r w:rsidRPr="0062783C">
        <w:rPr>
          <w:rFonts w:ascii="Arial" w:eastAsia="Calibri" w:hAnsi="Arial" w:cs="Arial"/>
          <w:szCs w:val="22"/>
          <w:lang w:val="en-IN"/>
        </w:rPr>
        <w:t>Rotifera</w:t>
      </w:r>
      <w:proofErr w:type="spellEnd"/>
      <w:r w:rsidRPr="0062783C">
        <w:rPr>
          <w:rFonts w:ascii="Arial" w:eastAsia="Calibri" w:hAnsi="Arial" w:cs="Arial"/>
          <w:szCs w:val="22"/>
          <w:lang w:val="en-IN"/>
        </w:rPr>
        <w:t xml:space="preserve"> represented the largest component with 11 taxa (42.31%), followed by Cladocera with 9 taxa (34.62%) and </w:t>
      </w:r>
      <w:proofErr w:type="spellStart"/>
      <w:r w:rsidRPr="0062783C">
        <w:rPr>
          <w:rFonts w:ascii="Arial" w:eastAsia="Calibri" w:hAnsi="Arial" w:cs="Arial"/>
          <w:szCs w:val="22"/>
          <w:lang w:val="en-IN"/>
        </w:rPr>
        <w:t>Copepoda</w:t>
      </w:r>
      <w:proofErr w:type="spellEnd"/>
      <w:r w:rsidRPr="0062783C">
        <w:rPr>
          <w:rFonts w:ascii="Arial" w:eastAsia="Calibri" w:hAnsi="Arial" w:cs="Arial"/>
          <w:szCs w:val="22"/>
          <w:lang w:val="en-IN"/>
        </w:rPr>
        <w:t xml:space="preserve"> with 6 taxa (23.08%). The rotifer assemblage included representatives of </w:t>
      </w:r>
      <w:proofErr w:type="spellStart"/>
      <w:r w:rsidRPr="0062783C">
        <w:rPr>
          <w:rFonts w:ascii="Arial" w:eastAsia="Calibri" w:hAnsi="Arial" w:cs="Arial"/>
          <w:i/>
          <w:iCs/>
          <w:szCs w:val="22"/>
          <w:lang w:val="en-IN"/>
        </w:rPr>
        <w:t>Brachionus</w:t>
      </w:r>
      <w:proofErr w:type="spellEnd"/>
      <w:r w:rsidRPr="0062783C">
        <w:rPr>
          <w:rFonts w:ascii="Arial" w:eastAsia="Calibri" w:hAnsi="Arial" w:cs="Arial"/>
          <w:i/>
          <w:iCs/>
          <w:szCs w:val="22"/>
          <w:lang w:val="en-IN"/>
        </w:rPr>
        <w:t xml:space="preserve">, </w:t>
      </w:r>
      <w:proofErr w:type="spellStart"/>
      <w:r w:rsidRPr="0062783C">
        <w:rPr>
          <w:rFonts w:ascii="Arial" w:eastAsia="Calibri" w:hAnsi="Arial" w:cs="Arial"/>
          <w:i/>
          <w:iCs/>
          <w:szCs w:val="22"/>
          <w:lang w:val="en-IN"/>
        </w:rPr>
        <w:t>Keratella</w:t>
      </w:r>
      <w:proofErr w:type="spellEnd"/>
      <w:r w:rsidRPr="0062783C">
        <w:rPr>
          <w:rFonts w:ascii="Arial" w:eastAsia="Calibri" w:hAnsi="Arial" w:cs="Arial"/>
          <w:i/>
          <w:iCs/>
          <w:szCs w:val="22"/>
          <w:lang w:val="en-IN"/>
        </w:rPr>
        <w:t xml:space="preserve">, </w:t>
      </w:r>
      <w:proofErr w:type="spellStart"/>
      <w:r w:rsidRPr="0062783C">
        <w:rPr>
          <w:rFonts w:ascii="Arial" w:eastAsia="Calibri" w:hAnsi="Arial" w:cs="Arial"/>
          <w:i/>
          <w:iCs/>
          <w:szCs w:val="22"/>
          <w:lang w:val="en-IN"/>
        </w:rPr>
        <w:t>Filinia</w:t>
      </w:r>
      <w:proofErr w:type="spellEnd"/>
      <w:r w:rsidRPr="0062783C">
        <w:rPr>
          <w:rFonts w:ascii="Arial" w:eastAsia="Calibri" w:hAnsi="Arial" w:cs="Arial"/>
          <w:i/>
          <w:iCs/>
          <w:szCs w:val="22"/>
          <w:lang w:val="en-IN"/>
        </w:rPr>
        <w:t xml:space="preserve">, </w:t>
      </w:r>
      <w:proofErr w:type="spellStart"/>
      <w:r w:rsidRPr="0062783C">
        <w:rPr>
          <w:rFonts w:ascii="Arial" w:eastAsia="Calibri" w:hAnsi="Arial" w:cs="Arial"/>
          <w:i/>
          <w:iCs/>
          <w:szCs w:val="22"/>
          <w:lang w:val="en-IN"/>
        </w:rPr>
        <w:t>Asplanchna</w:t>
      </w:r>
      <w:proofErr w:type="spellEnd"/>
      <w:r w:rsidRPr="0062783C">
        <w:rPr>
          <w:rFonts w:ascii="Arial" w:eastAsia="Calibri" w:hAnsi="Arial" w:cs="Arial"/>
          <w:szCs w:val="22"/>
          <w:lang w:val="en-IN"/>
        </w:rPr>
        <w:t xml:space="preserve"> and </w:t>
      </w:r>
      <w:proofErr w:type="spellStart"/>
      <w:r w:rsidRPr="0062783C">
        <w:rPr>
          <w:rFonts w:ascii="Arial" w:eastAsia="Calibri" w:hAnsi="Arial" w:cs="Arial"/>
          <w:i/>
          <w:iCs/>
          <w:szCs w:val="22"/>
          <w:lang w:val="en-IN"/>
        </w:rPr>
        <w:t>Monostyla</w:t>
      </w:r>
      <w:proofErr w:type="spellEnd"/>
      <w:r w:rsidRPr="0062783C">
        <w:rPr>
          <w:rFonts w:ascii="Arial" w:eastAsia="Calibri" w:hAnsi="Arial" w:cs="Arial"/>
          <w:szCs w:val="22"/>
          <w:lang w:val="en-IN"/>
        </w:rPr>
        <w:t xml:space="preserve">. Cladoceran assemblage included </w:t>
      </w:r>
      <w:proofErr w:type="spellStart"/>
      <w:r w:rsidRPr="0062783C">
        <w:rPr>
          <w:rFonts w:ascii="Arial" w:eastAsia="Calibri" w:hAnsi="Arial" w:cs="Arial"/>
          <w:i/>
          <w:iCs/>
          <w:szCs w:val="22"/>
          <w:lang w:val="en-IN"/>
        </w:rPr>
        <w:t>Diaphanosoma</w:t>
      </w:r>
      <w:proofErr w:type="spellEnd"/>
      <w:r w:rsidRPr="0062783C">
        <w:rPr>
          <w:rFonts w:ascii="Arial" w:eastAsia="Calibri" w:hAnsi="Arial" w:cs="Arial"/>
          <w:i/>
          <w:iCs/>
          <w:szCs w:val="22"/>
          <w:lang w:val="en-IN"/>
        </w:rPr>
        <w:t xml:space="preserve">, </w:t>
      </w:r>
      <w:proofErr w:type="spellStart"/>
      <w:r w:rsidRPr="0062783C">
        <w:rPr>
          <w:rFonts w:ascii="Arial" w:eastAsia="Calibri" w:hAnsi="Arial" w:cs="Arial"/>
          <w:i/>
          <w:iCs/>
          <w:szCs w:val="22"/>
          <w:lang w:val="en-IN"/>
        </w:rPr>
        <w:t>Ceriodaphnia</w:t>
      </w:r>
      <w:proofErr w:type="spellEnd"/>
      <w:r w:rsidRPr="0062783C">
        <w:rPr>
          <w:rFonts w:ascii="Arial" w:eastAsia="Calibri" w:hAnsi="Arial" w:cs="Arial"/>
          <w:i/>
          <w:iCs/>
          <w:szCs w:val="22"/>
          <w:lang w:val="en-IN"/>
        </w:rPr>
        <w:t xml:space="preserve">, Moina, Bosmina, </w:t>
      </w:r>
      <w:proofErr w:type="spellStart"/>
      <w:r w:rsidRPr="0062783C">
        <w:rPr>
          <w:rFonts w:ascii="Arial" w:eastAsia="Calibri" w:hAnsi="Arial" w:cs="Arial"/>
          <w:i/>
          <w:iCs/>
          <w:szCs w:val="22"/>
          <w:lang w:val="en-IN"/>
        </w:rPr>
        <w:t>Chydorus</w:t>
      </w:r>
      <w:proofErr w:type="spellEnd"/>
      <w:r w:rsidRPr="0062783C">
        <w:rPr>
          <w:rFonts w:ascii="Arial" w:eastAsia="Calibri" w:hAnsi="Arial" w:cs="Arial"/>
          <w:szCs w:val="22"/>
          <w:lang w:val="en-IN"/>
        </w:rPr>
        <w:t xml:space="preserve"> and </w:t>
      </w:r>
      <w:proofErr w:type="spellStart"/>
      <w:r w:rsidRPr="0062783C">
        <w:rPr>
          <w:rFonts w:ascii="Arial" w:eastAsia="Calibri" w:hAnsi="Arial" w:cs="Arial"/>
          <w:i/>
          <w:iCs/>
          <w:szCs w:val="22"/>
          <w:lang w:val="en-IN"/>
        </w:rPr>
        <w:t>Macrothrix</w:t>
      </w:r>
      <w:proofErr w:type="spellEnd"/>
      <w:r w:rsidRPr="0062783C">
        <w:rPr>
          <w:rFonts w:ascii="Arial" w:eastAsia="Calibri" w:hAnsi="Arial" w:cs="Arial"/>
          <w:szCs w:val="22"/>
          <w:lang w:val="en-IN"/>
        </w:rPr>
        <w:t xml:space="preserve">. </w:t>
      </w:r>
      <w:proofErr w:type="spellStart"/>
      <w:r w:rsidRPr="0062783C">
        <w:rPr>
          <w:rFonts w:ascii="Arial" w:eastAsia="Calibri" w:hAnsi="Arial" w:cs="Arial"/>
          <w:szCs w:val="22"/>
          <w:lang w:val="en-IN"/>
        </w:rPr>
        <w:t>Copepoda</w:t>
      </w:r>
      <w:proofErr w:type="spellEnd"/>
      <w:r w:rsidRPr="0062783C">
        <w:rPr>
          <w:rFonts w:ascii="Arial" w:eastAsia="Calibri" w:hAnsi="Arial" w:cs="Arial"/>
          <w:szCs w:val="22"/>
          <w:lang w:val="en-IN"/>
        </w:rPr>
        <w:t xml:space="preserve"> was represented by genera including </w:t>
      </w:r>
      <w:proofErr w:type="spellStart"/>
      <w:r w:rsidRPr="0062783C">
        <w:rPr>
          <w:rFonts w:ascii="Arial" w:eastAsia="Calibri" w:hAnsi="Arial" w:cs="Arial"/>
          <w:i/>
          <w:iCs/>
          <w:szCs w:val="22"/>
          <w:lang w:val="en-IN"/>
        </w:rPr>
        <w:t>Mesocyclops</w:t>
      </w:r>
      <w:proofErr w:type="spellEnd"/>
      <w:r w:rsidRPr="0062783C">
        <w:rPr>
          <w:rFonts w:ascii="Arial" w:eastAsia="Calibri" w:hAnsi="Arial" w:cs="Arial"/>
          <w:i/>
          <w:iCs/>
          <w:szCs w:val="22"/>
          <w:lang w:val="en-IN"/>
        </w:rPr>
        <w:t xml:space="preserve">, </w:t>
      </w:r>
      <w:proofErr w:type="spellStart"/>
      <w:r w:rsidRPr="0062783C">
        <w:rPr>
          <w:rFonts w:ascii="Arial" w:eastAsia="Calibri" w:hAnsi="Arial" w:cs="Arial"/>
          <w:i/>
          <w:iCs/>
          <w:szCs w:val="22"/>
          <w:lang w:val="en-IN"/>
        </w:rPr>
        <w:t>Eucyclops</w:t>
      </w:r>
      <w:proofErr w:type="spellEnd"/>
      <w:r w:rsidRPr="0062783C">
        <w:rPr>
          <w:rFonts w:ascii="Arial" w:eastAsia="Calibri" w:hAnsi="Arial" w:cs="Arial"/>
          <w:i/>
          <w:iCs/>
          <w:szCs w:val="22"/>
          <w:lang w:val="en-IN"/>
        </w:rPr>
        <w:t xml:space="preserve">, </w:t>
      </w:r>
      <w:proofErr w:type="spellStart"/>
      <w:r w:rsidRPr="0062783C">
        <w:rPr>
          <w:rFonts w:ascii="Arial" w:eastAsia="Calibri" w:hAnsi="Arial" w:cs="Arial"/>
          <w:i/>
          <w:iCs/>
          <w:szCs w:val="22"/>
          <w:lang w:val="en-IN"/>
        </w:rPr>
        <w:t>Thermocyclops</w:t>
      </w:r>
      <w:proofErr w:type="spellEnd"/>
      <w:r w:rsidRPr="0062783C">
        <w:rPr>
          <w:rFonts w:ascii="Arial" w:eastAsia="Calibri" w:hAnsi="Arial" w:cs="Arial"/>
          <w:szCs w:val="22"/>
          <w:lang w:val="en-IN"/>
        </w:rPr>
        <w:t xml:space="preserve"> and </w:t>
      </w:r>
      <w:r w:rsidRPr="0062783C">
        <w:rPr>
          <w:rFonts w:ascii="Arial" w:eastAsia="Calibri" w:hAnsi="Arial" w:cs="Arial"/>
          <w:i/>
          <w:iCs/>
          <w:szCs w:val="22"/>
          <w:lang w:val="en-IN"/>
        </w:rPr>
        <w:t>Cyclops</w:t>
      </w:r>
      <w:r w:rsidRPr="0062783C">
        <w:rPr>
          <w:rFonts w:ascii="Arial" w:eastAsia="Calibri" w:hAnsi="Arial" w:cs="Arial"/>
          <w:szCs w:val="22"/>
          <w:lang w:val="en-IN"/>
        </w:rPr>
        <w:t xml:space="preserve">. The occurrence of several taxa commonly reported from freshwater ecosystems showed similarities with earlier observations from Indian reservoirs and lakes. However, differences in the representation of individual groups and taxa indicate variation in zooplankton composition among freshwater habitats. The present study gives a qualitative baseline of the zooplankton assemblage of </w:t>
      </w:r>
      <w:proofErr w:type="spellStart"/>
      <w:r w:rsidRPr="0062783C">
        <w:rPr>
          <w:rFonts w:ascii="Arial" w:eastAsia="Calibri" w:hAnsi="Arial" w:cs="Arial"/>
          <w:szCs w:val="22"/>
          <w:lang w:val="en-IN"/>
        </w:rPr>
        <w:t>Pimpalgaon</w:t>
      </w:r>
      <w:proofErr w:type="spellEnd"/>
      <w:r w:rsidRPr="0062783C">
        <w:rPr>
          <w:rFonts w:ascii="Arial" w:eastAsia="Calibri" w:hAnsi="Arial" w:cs="Arial"/>
          <w:szCs w:val="22"/>
          <w:lang w:val="en-IN"/>
        </w:rPr>
        <w:t xml:space="preserve"> (</w:t>
      </w:r>
      <w:proofErr w:type="spellStart"/>
      <w:r w:rsidRPr="0062783C">
        <w:rPr>
          <w:rFonts w:ascii="Arial" w:eastAsia="Calibri" w:hAnsi="Arial" w:cs="Arial"/>
          <w:szCs w:val="22"/>
          <w:lang w:val="en-IN"/>
        </w:rPr>
        <w:t>Wakhaji</w:t>
      </w:r>
      <w:proofErr w:type="spellEnd"/>
      <w:r w:rsidRPr="0062783C">
        <w:rPr>
          <w:rFonts w:ascii="Arial" w:eastAsia="Calibri" w:hAnsi="Arial" w:cs="Arial"/>
          <w:szCs w:val="22"/>
          <w:lang w:val="en-IN"/>
        </w:rPr>
        <w:t xml:space="preserve">) Dam and contributes to the taxonomic documentation of its </w:t>
      </w:r>
      <w:r w:rsidR="000B7FBE" w:rsidRPr="0062783C">
        <w:rPr>
          <w:rFonts w:ascii="Arial" w:eastAsia="Calibri" w:hAnsi="Arial" w:cs="Arial"/>
          <w:szCs w:val="22"/>
          <w:lang w:val="en-IN"/>
        </w:rPr>
        <w:t xml:space="preserve">freshwater biological community. </w:t>
      </w:r>
    </w:p>
    <w:p w14:paraId="6BB2D190" w14:textId="77777777" w:rsidR="00FF4AA5" w:rsidRPr="0062783C" w:rsidRDefault="00FF4AA5" w:rsidP="00060E2F">
      <w:pPr>
        <w:pStyle w:val="Body"/>
        <w:spacing w:after="0"/>
        <w:rPr>
          <w:rFonts w:ascii="Arial" w:eastAsia="Calibri" w:hAnsi="Arial" w:cs="Arial"/>
          <w:szCs w:val="22"/>
          <w:lang w:val="en-IN"/>
        </w:rPr>
      </w:pPr>
    </w:p>
    <w:p w14:paraId="461E6EC8" w14:textId="77777777" w:rsidR="00B52896" w:rsidRPr="0062783C" w:rsidRDefault="000B7FBE" w:rsidP="00060E2F">
      <w:pPr>
        <w:pStyle w:val="Body"/>
        <w:spacing w:after="0"/>
        <w:rPr>
          <w:rFonts w:ascii="Arial" w:eastAsia="Calibri" w:hAnsi="Arial" w:cs="Arial"/>
          <w:szCs w:val="22"/>
          <w:lang w:val="en-IN"/>
        </w:rPr>
      </w:pPr>
      <w:r w:rsidRPr="0062783C">
        <w:rPr>
          <w:rFonts w:ascii="Arial" w:eastAsia="Calibri" w:hAnsi="Arial" w:cs="Arial"/>
          <w:b/>
          <w:bCs/>
          <w:szCs w:val="22"/>
          <w:lang w:val="en-IN"/>
        </w:rPr>
        <w:t>Keywords:</w:t>
      </w:r>
      <w:r w:rsidRPr="0062783C">
        <w:rPr>
          <w:rFonts w:ascii="Arial" w:eastAsia="Calibri" w:hAnsi="Arial" w:cs="Arial"/>
          <w:szCs w:val="22"/>
          <w:lang w:val="en-IN"/>
        </w:rPr>
        <w:t xml:space="preserve"> Zooplankton, qualitative assessment, taxonomic composition, </w:t>
      </w:r>
      <w:proofErr w:type="spellStart"/>
      <w:r w:rsidRPr="0062783C">
        <w:rPr>
          <w:rFonts w:ascii="Arial" w:eastAsia="Calibri" w:hAnsi="Arial" w:cs="Arial"/>
          <w:szCs w:val="22"/>
          <w:lang w:val="en-IN"/>
        </w:rPr>
        <w:t>Rotifera</w:t>
      </w:r>
      <w:proofErr w:type="spellEnd"/>
      <w:r w:rsidRPr="0062783C">
        <w:rPr>
          <w:rFonts w:ascii="Arial" w:eastAsia="Calibri" w:hAnsi="Arial" w:cs="Arial"/>
          <w:szCs w:val="22"/>
          <w:lang w:val="en-IN"/>
        </w:rPr>
        <w:t xml:space="preserve">, Cladocera, </w:t>
      </w:r>
      <w:proofErr w:type="spellStart"/>
      <w:r w:rsidRPr="0062783C">
        <w:rPr>
          <w:rFonts w:ascii="Arial" w:eastAsia="Calibri" w:hAnsi="Arial" w:cs="Arial"/>
          <w:szCs w:val="22"/>
          <w:lang w:val="en-IN"/>
        </w:rPr>
        <w:t>Copepoda</w:t>
      </w:r>
      <w:proofErr w:type="spellEnd"/>
    </w:p>
    <w:p w14:paraId="188CD709" w14:textId="77777777" w:rsidR="00060E2F" w:rsidRPr="0062783C" w:rsidRDefault="00060E2F" w:rsidP="00060E2F">
      <w:pPr>
        <w:pStyle w:val="Body"/>
        <w:spacing w:after="0"/>
        <w:rPr>
          <w:rFonts w:ascii="Arial" w:eastAsia="Calibri" w:hAnsi="Arial" w:cs="Arial"/>
          <w:szCs w:val="22"/>
          <w:lang w:val="en-IN"/>
        </w:rPr>
      </w:pPr>
    </w:p>
    <w:p w14:paraId="05E4C154" w14:textId="77777777" w:rsidR="00060E2F" w:rsidRPr="0062783C" w:rsidRDefault="00060E2F" w:rsidP="00060E2F">
      <w:pPr>
        <w:pStyle w:val="Body"/>
        <w:spacing w:after="0"/>
        <w:rPr>
          <w:rFonts w:ascii="Arial" w:eastAsia="Calibri" w:hAnsi="Arial" w:cs="Arial"/>
          <w:szCs w:val="22"/>
          <w:lang w:val="en-IN"/>
        </w:rPr>
      </w:pPr>
    </w:p>
    <w:p w14:paraId="33D97335" w14:textId="77777777" w:rsidR="007F7B32" w:rsidRPr="0062783C" w:rsidRDefault="00902823" w:rsidP="00441B6F">
      <w:pPr>
        <w:pStyle w:val="AbstHead"/>
        <w:spacing w:after="0"/>
        <w:jc w:val="both"/>
        <w:rPr>
          <w:rFonts w:ascii="Arial" w:hAnsi="Arial" w:cs="Arial"/>
        </w:rPr>
      </w:pPr>
      <w:r w:rsidRPr="0062783C">
        <w:rPr>
          <w:rFonts w:ascii="Arial" w:hAnsi="Arial" w:cs="Arial"/>
        </w:rPr>
        <w:t xml:space="preserve">1. </w:t>
      </w:r>
      <w:r w:rsidR="00B01FCD" w:rsidRPr="0062783C">
        <w:rPr>
          <w:rFonts w:ascii="Arial" w:hAnsi="Arial" w:cs="Arial"/>
        </w:rPr>
        <w:t>INTRODUCTION</w:t>
      </w:r>
      <w:r w:rsidR="003E18E4" w:rsidRPr="0062783C">
        <w:rPr>
          <w:rFonts w:ascii="Arial" w:hAnsi="Arial" w:cs="Arial"/>
        </w:rPr>
        <w:t xml:space="preserve"> </w:t>
      </w:r>
    </w:p>
    <w:p w14:paraId="38257ADE" w14:textId="77777777" w:rsidR="00790ADA" w:rsidRPr="0062783C" w:rsidRDefault="000B7FBE" w:rsidP="000B7FBE">
      <w:pPr>
        <w:pStyle w:val="Body"/>
        <w:rPr>
          <w:rFonts w:ascii="Arial" w:hAnsi="Arial" w:cs="Arial"/>
          <w:lang w:val="en-IN"/>
        </w:rPr>
      </w:pPr>
      <w:r w:rsidRPr="0062783C">
        <w:rPr>
          <w:rFonts w:ascii="Arial" w:hAnsi="Arial" w:cs="Arial"/>
          <w:lang w:val="en-IN"/>
        </w:rPr>
        <w:t xml:space="preserve">Freshwater ecosystems are foremost natural resources that support a broad range of biotic factors. It furnishes essential services such as fisheries, agriculture, irrigation, domestic water supply and maintenance of ecological processes. These ecosystems are closely associated with surrounding terrestrial environments and contribute significantly to ecosystem functioning and human well-being (Reddy </w:t>
      </w:r>
      <w:r w:rsidRPr="0062783C">
        <w:rPr>
          <w:rFonts w:ascii="Arial" w:hAnsi="Arial" w:cs="Arial"/>
          <w:i/>
          <w:iCs/>
          <w:lang w:val="en-IN"/>
        </w:rPr>
        <w:t>et al.</w:t>
      </w:r>
      <w:r w:rsidRPr="0062783C">
        <w:rPr>
          <w:rFonts w:ascii="Arial" w:hAnsi="Arial" w:cs="Arial"/>
          <w:lang w:val="en-IN"/>
        </w:rPr>
        <w:t xml:space="preserve">, 2018). Among the various biological components of freshwater ecosystems, zooplankton are small aquatic organisms that play </w:t>
      </w:r>
      <w:proofErr w:type="gramStart"/>
      <w:r w:rsidRPr="0062783C">
        <w:rPr>
          <w:rFonts w:ascii="Arial" w:hAnsi="Arial" w:cs="Arial"/>
          <w:lang w:val="en-IN"/>
        </w:rPr>
        <w:t>an</w:t>
      </w:r>
      <w:proofErr w:type="gramEnd"/>
      <w:r w:rsidRPr="0062783C">
        <w:rPr>
          <w:rFonts w:ascii="Arial" w:hAnsi="Arial" w:cs="Arial"/>
          <w:lang w:val="en-IN"/>
        </w:rPr>
        <w:t xml:space="preserve"> major role in maintaining the ecological balance of lakes, reservoirs and other freshwater </w:t>
      </w:r>
      <w:proofErr w:type="spellStart"/>
      <w:proofErr w:type="gramStart"/>
      <w:r w:rsidRPr="0062783C">
        <w:rPr>
          <w:rFonts w:ascii="Arial" w:hAnsi="Arial" w:cs="Arial"/>
          <w:lang w:val="en-IN"/>
        </w:rPr>
        <w:t>bodies.Freshwater</w:t>
      </w:r>
      <w:proofErr w:type="spellEnd"/>
      <w:proofErr w:type="gramEnd"/>
      <w:r w:rsidRPr="0062783C">
        <w:rPr>
          <w:rFonts w:ascii="Arial" w:hAnsi="Arial" w:cs="Arial"/>
          <w:lang w:val="en-IN"/>
        </w:rPr>
        <w:t xml:space="preserve"> zooplankton commonly include protozoans, rotifers, cladocerans and copepods. They are generally microscopic and remain suspended in the water column with limited capability to move against water currents (APHA, 1999). </w:t>
      </w:r>
      <w:r w:rsidRPr="0062783C">
        <w:rPr>
          <w:rFonts w:ascii="Arial" w:hAnsi="Arial" w:cs="Arial"/>
          <w:lang w:val="en-IN"/>
        </w:rPr>
        <w:lastRenderedPageBreak/>
        <w:t>Zooplankton are therefore considered important components of aquatic food chains and secondary producers in freshwater ecosystems (</w:t>
      </w:r>
      <w:proofErr w:type="spellStart"/>
      <w:r w:rsidRPr="0062783C">
        <w:rPr>
          <w:rFonts w:ascii="Arial" w:hAnsi="Arial" w:cs="Arial"/>
          <w:lang w:val="en-IN"/>
        </w:rPr>
        <w:t>Tugyan</w:t>
      </w:r>
      <w:proofErr w:type="spellEnd"/>
      <w:r w:rsidRPr="0062783C">
        <w:rPr>
          <w:rFonts w:ascii="Arial" w:hAnsi="Arial" w:cs="Arial"/>
          <w:lang w:val="en-IN"/>
        </w:rPr>
        <w:t xml:space="preserve"> and Bozkurt, 2019). They also provide an important food source for fish larvae and other aquatic organisms (Bozkurt and Kara, 2020). The availability and composition of zooplankton can consequently </w:t>
      </w:r>
      <w:proofErr w:type="gramStart"/>
      <w:r w:rsidRPr="0062783C">
        <w:rPr>
          <w:rFonts w:ascii="Arial" w:hAnsi="Arial" w:cs="Arial"/>
          <w:lang w:val="en-IN"/>
        </w:rPr>
        <w:t>impacts</w:t>
      </w:r>
      <w:proofErr w:type="gramEnd"/>
      <w:r w:rsidRPr="0062783C">
        <w:rPr>
          <w:rFonts w:ascii="Arial" w:hAnsi="Arial" w:cs="Arial"/>
          <w:lang w:val="en-IN"/>
        </w:rPr>
        <w:t xml:space="preserve"> the growth, survival, reproduction and distribution of fishes, particularly during their larval and juvenile stages. Rotifers and cladocerans are important food organisms for early developmental stages of fishes, whereas copepods also forward energy towards higher trophic levels (Mohan and </w:t>
      </w:r>
      <w:proofErr w:type="spellStart"/>
      <w:r w:rsidRPr="0062783C">
        <w:rPr>
          <w:rFonts w:ascii="Arial" w:hAnsi="Arial" w:cs="Arial"/>
          <w:lang w:val="en-IN"/>
        </w:rPr>
        <w:t>Priyadarshinee</w:t>
      </w:r>
      <w:proofErr w:type="spellEnd"/>
      <w:r w:rsidRPr="0062783C">
        <w:rPr>
          <w:rFonts w:ascii="Arial" w:hAnsi="Arial" w:cs="Arial"/>
          <w:lang w:val="en-IN"/>
        </w:rPr>
        <w:t xml:space="preserve">, 2022). In incorporation to their role in aquatic food webs, zooplankton communities are effective for understanding changes in environmental conditions. Because different zooplankton groups respond differently to changes in nutrient availability and water quality, their occurrence and community structure can provide useful information about the ecological condition of a water body. Rotifers and cladoceran have also been used as indicators of eutrophic conditions and deterioration of water quality in reservoirs (Singh </w:t>
      </w:r>
      <w:r w:rsidRPr="0062783C">
        <w:rPr>
          <w:rFonts w:ascii="Arial" w:hAnsi="Arial" w:cs="Arial"/>
          <w:i/>
          <w:iCs/>
          <w:lang w:val="en-IN"/>
        </w:rPr>
        <w:t>et al.</w:t>
      </w:r>
      <w:r w:rsidRPr="0062783C">
        <w:rPr>
          <w:rFonts w:ascii="Arial" w:hAnsi="Arial" w:cs="Arial"/>
          <w:lang w:val="en-IN"/>
        </w:rPr>
        <w:t xml:space="preserve">, 2013). Rotifers are particularly involved in nutrient cycling and are considered sensitive to changes associated with pollution in freshwater environments (Shah </w:t>
      </w:r>
      <w:r w:rsidRPr="0062783C">
        <w:rPr>
          <w:rFonts w:ascii="Arial" w:hAnsi="Arial" w:cs="Arial"/>
          <w:i/>
          <w:iCs/>
          <w:lang w:val="en-IN"/>
        </w:rPr>
        <w:t>et al.</w:t>
      </w:r>
      <w:r w:rsidRPr="0062783C">
        <w:rPr>
          <w:rFonts w:ascii="Arial" w:hAnsi="Arial" w:cs="Arial"/>
          <w:lang w:val="en-IN"/>
        </w:rPr>
        <w:t>, 2014). Similarly, eutrophication and seasonal environmental changes can influence zooplankton communities by affecting nutrient availability and the process of ecological succession within aquatic ecosystems (</w:t>
      </w:r>
      <w:proofErr w:type="spellStart"/>
      <w:r w:rsidRPr="0062783C">
        <w:rPr>
          <w:rFonts w:ascii="Arial" w:hAnsi="Arial" w:cs="Arial"/>
          <w:lang w:val="en-IN"/>
        </w:rPr>
        <w:t>Ulgu</w:t>
      </w:r>
      <w:proofErr w:type="spellEnd"/>
      <w:r w:rsidRPr="0062783C">
        <w:rPr>
          <w:rFonts w:ascii="Arial" w:hAnsi="Arial" w:cs="Arial"/>
          <w:lang w:val="en-IN"/>
        </w:rPr>
        <w:t xml:space="preserve"> and Bozkurt, 2015).Because zooplankton can respond relatively fast to such changes in environment, their communities are recognised as useful biological components for assessing ecological condition of lakes, reservoirs and wetlands (Turhan and </w:t>
      </w:r>
      <w:proofErr w:type="spellStart"/>
      <w:r w:rsidRPr="0062783C">
        <w:rPr>
          <w:rFonts w:ascii="Arial" w:hAnsi="Arial" w:cs="Arial"/>
          <w:lang w:val="en-IN"/>
        </w:rPr>
        <w:t>Gokce</w:t>
      </w:r>
      <w:proofErr w:type="spellEnd"/>
      <w:r w:rsidRPr="0062783C">
        <w:rPr>
          <w:rFonts w:ascii="Arial" w:hAnsi="Arial" w:cs="Arial"/>
          <w:lang w:val="en-IN"/>
        </w:rPr>
        <w:t xml:space="preserve">, 2022).Qualitative analysis provides information about the taxonomic composition of the community. It includes the different groups, genera and species occurring in a particular water body. It helps in understanding occurrence, distribution and changes species in species community composition. Reservoirs are dynamic freshwater systems in which seasonal changes in rainfall, water level, nutrient input and other </w:t>
      </w:r>
      <w:proofErr w:type="spellStart"/>
      <w:r w:rsidRPr="0062783C">
        <w:rPr>
          <w:rFonts w:ascii="Arial" w:hAnsi="Arial" w:cs="Arial"/>
          <w:lang w:val="en-IN"/>
        </w:rPr>
        <w:t>physico</w:t>
      </w:r>
      <w:proofErr w:type="spellEnd"/>
      <w:r w:rsidRPr="0062783C">
        <w:rPr>
          <w:rFonts w:ascii="Arial" w:hAnsi="Arial" w:cs="Arial"/>
          <w:lang w:val="en-IN"/>
        </w:rPr>
        <w:t xml:space="preserve">-chemical conditions can affect plankton communities.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is an important freshwater reservoir in the Nagpur region of Maharashtra and supports aquatic communities including zooplankton and fishes. A qualitative assessment of zooplankton in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can provide information on the diversity and distribution of its zooplankton community and their possible dependence on changing environmental conditions. Such information can enhance better understanding of the biological resources and functioning of reservoir ecology. Therefore, the present study was assigned to investigate the qualitative composition of zooplankton in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Dam with emphasis on their diversity, occurrence and abundance during the study period. The study provides baseline information on the zooplankton community of the reservoir and may help in understanding seasonal changes in its aquatic ecosystem.</w:t>
      </w:r>
    </w:p>
    <w:p w14:paraId="10E75C7C" w14:textId="77777777" w:rsidR="00BF609E" w:rsidRPr="0062783C" w:rsidRDefault="00000000">
      <w:pPr>
        <w:pStyle w:val="Body"/>
      </w:pPr>
      <w:r w:rsidRPr="0062783C">
        <w:t>Zooplankton assemblages link primary producers and higher consumers, while their taxonomic and functional structure may vary with trophic state and fish-community characteristics (Pinel-</w:t>
      </w:r>
      <w:proofErr w:type="spellStart"/>
      <w:r w:rsidRPr="0062783C">
        <w:t>Alloul</w:t>
      </w:r>
      <w:proofErr w:type="spellEnd"/>
      <w:r w:rsidRPr="0062783C">
        <w:t xml:space="preserve"> et al., 2022; Qi et al., 2025). Assessments that integrate taxonomic composition with abundance and environmental measurements can provide stronger evidence about ecological condition than taxonomic inventories alone (Ochocka, 2021; Branco et al., 2002).</w:t>
      </w:r>
    </w:p>
    <w:p w14:paraId="16D3BF9D" w14:textId="77777777" w:rsidR="00BF609E" w:rsidRPr="0062783C" w:rsidRDefault="00000000">
      <w:pPr>
        <w:pStyle w:val="Body"/>
      </w:pPr>
      <w:r w:rsidRPr="0062783C">
        <w:t>Reservoir studies have also documented spatial and seasonal turnover among rotifers, cladocerans and copepods, demonstrating that a pooled list of taxa should be interpreted as an inventory for the period surveyed rather than a direct measure of numerical dominance (Banerjee et al., 2022; Pinel-</w:t>
      </w:r>
      <w:proofErr w:type="spellStart"/>
      <w:r w:rsidRPr="0062783C">
        <w:t>Alloul</w:t>
      </w:r>
      <w:proofErr w:type="spellEnd"/>
      <w:r w:rsidRPr="0062783C">
        <w:t xml:space="preserve"> et al., 2022). Accordingly, the present record contributes a site-specific baseline against which future abundance-based and physicochemical investigations could be compared (Ochocka, 2021; Qi et al., 2025).</w:t>
      </w:r>
    </w:p>
    <w:p w14:paraId="546AB736" w14:textId="77777777" w:rsidR="007F7B32" w:rsidRPr="0062783C" w:rsidRDefault="00902823" w:rsidP="00441B6F">
      <w:pPr>
        <w:pStyle w:val="AbstHead"/>
        <w:spacing w:after="0"/>
        <w:jc w:val="both"/>
        <w:rPr>
          <w:rFonts w:ascii="Arial" w:hAnsi="Arial" w:cs="Arial"/>
        </w:rPr>
      </w:pPr>
      <w:r w:rsidRPr="0062783C">
        <w:rPr>
          <w:rFonts w:ascii="Arial" w:hAnsi="Arial" w:cs="Arial"/>
        </w:rPr>
        <w:t>2. material and method</w:t>
      </w:r>
      <w:r w:rsidR="000B7FBE" w:rsidRPr="0062783C">
        <w:rPr>
          <w:rFonts w:ascii="Arial" w:hAnsi="Arial" w:cs="Arial"/>
        </w:rPr>
        <w:t xml:space="preserve">s </w:t>
      </w:r>
    </w:p>
    <w:p w14:paraId="1D036FE8" w14:textId="77777777" w:rsidR="000B7FBE" w:rsidRPr="0062783C" w:rsidRDefault="000B7FBE" w:rsidP="000B7FBE">
      <w:pPr>
        <w:pStyle w:val="Body"/>
        <w:spacing w:after="0"/>
        <w:rPr>
          <w:rFonts w:ascii="Arial" w:hAnsi="Arial" w:cs="Arial"/>
          <w:b/>
          <w:bCs/>
          <w:sz w:val="22"/>
          <w:szCs w:val="22"/>
          <w:lang w:val="en-IN"/>
        </w:rPr>
      </w:pPr>
      <w:r w:rsidRPr="0062783C">
        <w:rPr>
          <w:rFonts w:ascii="Arial" w:hAnsi="Arial" w:cs="Arial"/>
          <w:b/>
          <w:bCs/>
          <w:sz w:val="22"/>
          <w:szCs w:val="22"/>
          <w:lang w:val="en-IN"/>
        </w:rPr>
        <w:t>2.1 Study Area</w:t>
      </w:r>
    </w:p>
    <w:p w14:paraId="27E8D03B" w14:textId="77777777" w:rsidR="00060E2F" w:rsidRPr="0062783C" w:rsidRDefault="000B7FBE" w:rsidP="00060E2F">
      <w:pPr>
        <w:pStyle w:val="Body"/>
        <w:spacing w:after="0"/>
        <w:rPr>
          <w:rFonts w:ascii="Arial" w:hAnsi="Arial" w:cs="Arial"/>
          <w:lang w:val="en-IN"/>
        </w:rPr>
      </w:pPr>
      <w:proofErr w:type="spellStart"/>
      <w:r w:rsidRPr="0062783C">
        <w:rPr>
          <w:rFonts w:ascii="Arial" w:hAnsi="Arial" w:cs="Arial"/>
          <w:lang w:val="en-IN"/>
        </w:rPr>
        <w:lastRenderedPageBreak/>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is situated in </w:t>
      </w:r>
      <w:proofErr w:type="spellStart"/>
      <w:r w:rsidRPr="0062783C">
        <w:rPr>
          <w:rFonts w:ascii="Arial" w:hAnsi="Arial" w:cs="Arial"/>
          <w:lang w:val="en-IN"/>
        </w:rPr>
        <w:t>Narkher</w:t>
      </w:r>
      <w:proofErr w:type="spellEnd"/>
      <w:r w:rsidRPr="0062783C">
        <w:rPr>
          <w:rFonts w:ascii="Arial" w:hAnsi="Arial" w:cs="Arial"/>
          <w:lang w:val="en-IN"/>
        </w:rPr>
        <w:t xml:space="preserve"> Taluka of Nagpur District, Maharashtra. Nagpur District is located approximately between 21°08′46″ N latitude and 79°05′05″ E longitude. It is bounded by Bhandara District to the east, Amravati and Wardha districts to the west, Chandrapur District to the south and Madhya Pradesh to the north. </w:t>
      </w:r>
      <w:proofErr w:type="spellStart"/>
      <w:r w:rsidRPr="0062783C">
        <w:rPr>
          <w:rFonts w:ascii="Arial" w:hAnsi="Arial" w:cs="Arial"/>
          <w:lang w:val="en-IN"/>
        </w:rPr>
        <w:t>Narkher</w:t>
      </w:r>
      <w:proofErr w:type="spellEnd"/>
      <w:r w:rsidRPr="0062783C">
        <w:rPr>
          <w:rFonts w:ascii="Arial" w:hAnsi="Arial" w:cs="Arial"/>
          <w:lang w:val="en-IN"/>
        </w:rPr>
        <w:t xml:space="preserve"> Taluka lies in the north-western part of Nagpur District and is close to the Maharashtra–Madhya Pradesh state boundary. Following the administrative reorganization of Madhya Pradesh, the northern side of </w:t>
      </w:r>
      <w:proofErr w:type="spellStart"/>
      <w:r w:rsidRPr="0062783C">
        <w:rPr>
          <w:rFonts w:ascii="Arial" w:hAnsi="Arial" w:cs="Arial"/>
          <w:lang w:val="en-IN"/>
        </w:rPr>
        <w:t>Narkher</w:t>
      </w:r>
      <w:proofErr w:type="spellEnd"/>
      <w:r w:rsidRPr="0062783C">
        <w:rPr>
          <w:rFonts w:ascii="Arial" w:hAnsi="Arial" w:cs="Arial"/>
          <w:lang w:val="en-IN"/>
        </w:rPr>
        <w:t xml:space="preserve"> shares a boundary with </w:t>
      </w:r>
      <w:proofErr w:type="spellStart"/>
      <w:r w:rsidRPr="0062783C">
        <w:rPr>
          <w:rFonts w:ascii="Arial" w:hAnsi="Arial" w:cs="Arial"/>
          <w:lang w:val="en-IN"/>
        </w:rPr>
        <w:t>Pandhurna</w:t>
      </w:r>
      <w:proofErr w:type="spellEnd"/>
      <w:r w:rsidRPr="0062783C">
        <w:rPr>
          <w:rFonts w:ascii="Arial" w:hAnsi="Arial" w:cs="Arial"/>
          <w:lang w:val="en-IN"/>
        </w:rPr>
        <w:t xml:space="preserve"> District. </w:t>
      </w:r>
      <w:proofErr w:type="spellStart"/>
      <w:r w:rsidRPr="0062783C">
        <w:rPr>
          <w:rFonts w:ascii="Arial" w:hAnsi="Arial" w:cs="Arial"/>
          <w:lang w:val="en-IN"/>
        </w:rPr>
        <w:t>Narkher</w:t>
      </w:r>
      <w:proofErr w:type="spellEnd"/>
      <w:r w:rsidRPr="0062783C">
        <w:rPr>
          <w:rFonts w:ascii="Arial" w:hAnsi="Arial" w:cs="Arial"/>
          <w:lang w:val="en-IN"/>
        </w:rPr>
        <w:t xml:space="preserve"> town is located approximately 42.4 miles (about 68.2 km) north-west of Nagpur, whereas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is situated about 3.6 km east of </w:t>
      </w:r>
      <w:proofErr w:type="spellStart"/>
      <w:r w:rsidRPr="0062783C">
        <w:rPr>
          <w:rFonts w:ascii="Arial" w:hAnsi="Arial" w:cs="Arial"/>
          <w:lang w:val="en-IN"/>
        </w:rPr>
        <w:t>Narkher</w:t>
      </w:r>
      <w:proofErr w:type="spellEnd"/>
      <w:r w:rsidRPr="0062783C">
        <w:rPr>
          <w:rFonts w:ascii="Arial" w:hAnsi="Arial" w:cs="Arial"/>
          <w:lang w:val="en-IN"/>
        </w:rPr>
        <w:t xml:space="preserve">. The reservoir is primarily associated with irrigation and supports agricultural activities in the surrounding area. The reservoir also provides financial support to local fishermen by having access of fishing practices. Therefore, it represents a suitable freshwater ecosystem for investigating its biological characteristics. In the present study,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Dam was selected for the assessment zooplankton diversity, occurrence and abundance</w:t>
      </w:r>
      <w:r w:rsidR="00060E2F" w:rsidRPr="0062783C">
        <w:rPr>
          <w:rFonts w:ascii="Arial" w:hAnsi="Arial" w:cs="Arial"/>
          <w:lang w:val="en-IN"/>
        </w:rPr>
        <w:t>.</w:t>
      </w:r>
      <w:r w:rsidRPr="0062783C">
        <w:rPr>
          <w:rFonts w:ascii="Arial" w:hAnsi="Arial" w:cs="Arial"/>
          <w:lang w:val="en-IN"/>
        </w:rPr>
        <w:t xml:space="preserve">  </w:t>
      </w:r>
    </w:p>
    <w:p w14:paraId="29891CB6" w14:textId="77777777" w:rsidR="000B7FBE" w:rsidRPr="0062783C" w:rsidRDefault="000B7FBE" w:rsidP="00060E2F">
      <w:pPr>
        <w:pStyle w:val="Body"/>
        <w:spacing w:after="0"/>
        <w:rPr>
          <w:rFonts w:ascii="Arial" w:hAnsi="Arial" w:cs="Arial"/>
          <w:b/>
          <w:bCs/>
          <w:sz w:val="22"/>
          <w:szCs w:val="22"/>
          <w:lang w:val="en-IN"/>
        </w:rPr>
      </w:pPr>
      <w:r w:rsidRPr="0062783C">
        <w:rPr>
          <w:rFonts w:ascii="Arial" w:hAnsi="Arial" w:cs="Arial"/>
          <w:lang w:val="en-IN"/>
        </w:rPr>
        <w:t xml:space="preserve">          </w:t>
      </w:r>
      <w:r w:rsidR="00060E2F" w:rsidRPr="0062783C">
        <w:rPr>
          <w:rFonts w:ascii="Arial" w:hAnsi="Arial" w:cs="Arial"/>
          <w:lang w:val="en-IN"/>
        </w:rPr>
        <w:t xml:space="preserve">          </w:t>
      </w:r>
      <w:r w:rsidRPr="0062783C">
        <w:rPr>
          <w:rFonts w:ascii="Arial" w:hAnsi="Arial" w:cs="Arial"/>
          <w:noProof/>
          <w:lang w:val="en-IN" w:eastAsia="en-IN" w:bidi="mr-IN"/>
        </w:rPr>
        <w:drawing>
          <wp:inline distT="0" distB="0" distL="0" distR="0" wp14:anchorId="247C15A4" wp14:editId="12D90F26">
            <wp:extent cx="1963972" cy="161101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Of Pimpalgaon dam in NAgpur Distric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77583" cy="1622183"/>
                    </a:xfrm>
                    <a:prstGeom prst="rect">
                      <a:avLst/>
                    </a:prstGeom>
                  </pic:spPr>
                </pic:pic>
              </a:graphicData>
            </a:graphic>
          </wp:inline>
        </w:drawing>
      </w:r>
      <w:r w:rsidRPr="0062783C">
        <w:rPr>
          <w:rFonts w:ascii="Arial" w:hAnsi="Arial" w:cs="Arial"/>
          <w:lang w:val="en-IN"/>
        </w:rPr>
        <w:t xml:space="preserve">  </w:t>
      </w:r>
      <w:r w:rsidR="00060E2F" w:rsidRPr="0062783C">
        <w:rPr>
          <w:rFonts w:ascii="Arial" w:hAnsi="Arial" w:cs="Arial"/>
          <w:lang w:val="en-IN"/>
        </w:rPr>
        <w:t xml:space="preserve">     </w:t>
      </w:r>
      <w:r w:rsidRPr="0062783C">
        <w:rPr>
          <w:rFonts w:ascii="Arial" w:hAnsi="Arial" w:cs="Arial"/>
          <w:lang w:val="en-IN"/>
        </w:rPr>
        <w:t xml:space="preserve">   </w:t>
      </w:r>
      <w:r w:rsidRPr="0062783C">
        <w:rPr>
          <w:rFonts w:ascii="Arial" w:hAnsi="Arial" w:cs="Arial"/>
          <w:noProof/>
          <w:lang w:val="en-IN" w:eastAsia="en-IN" w:bidi="mr-IN"/>
        </w:rPr>
        <w:drawing>
          <wp:inline distT="0" distB="0" distL="0" distR="0" wp14:anchorId="70C87C70" wp14:editId="31F7BC0C">
            <wp:extent cx="2122998" cy="1625689"/>
            <wp:effectExtent l="0" t="0" r="0" b="0"/>
            <wp:docPr id="14336" name="Picture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MPALGAON DAM SAT IMAGE .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40141" cy="1638817"/>
                    </a:xfrm>
                    <a:prstGeom prst="rect">
                      <a:avLst/>
                    </a:prstGeom>
                  </pic:spPr>
                </pic:pic>
              </a:graphicData>
            </a:graphic>
          </wp:inline>
        </w:drawing>
      </w:r>
    </w:p>
    <w:p w14:paraId="0C1F2B37" w14:textId="77777777" w:rsidR="000B7FBE" w:rsidRPr="0062783C" w:rsidRDefault="000B7FBE" w:rsidP="00060E2F">
      <w:pPr>
        <w:pStyle w:val="Body"/>
        <w:spacing w:after="0"/>
        <w:rPr>
          <w:rFonts w:ascii="Arial" w:hAnsi="Arial" w:cs="Arial"/>
          <w:lang w:val="en-IN"/>
        </w:rPr>
      </w:pPr>
      <w:r w:rsidRPr="0062783C">
        <w:rPr>
          <w:rFonts w:ascii="Arial" w:hAnsi="Arial" w:cs="Arial"/>
          <w:lang w:val="en-IN"/>
        </w:rPr>
        <w:t xml:space="preserve">                                        </w:t>
      </w:r>
      <w:r w:rsidR="00060E2F" w:rsidRPr="0062783C">
        <w:rPr>
          <w:rFonts w:ascii="Arial" w:hAnsi="Arial" w:cs="Arial"/>
          <w:lang w:val="en-IN"/>
        </w:rPr>
        <w:t xml:space="preserve">     </w:t>
      </w:r>
      <w:r w:rsidRPr="0062783C">
        <w:rPr>
          <w:rFonts w:ascii="Arial" w:hAnsi="Arial" w:cs="Arial"/>
          <w:lang w:val="en-IN"/>
        </w:rPr>
        <w:t xml:space="preserve"> (A)                                                          </w:t>
      </w:r>
      <w:proofErr w:type="gramStart"/>
      <w:r w:rsidRPr="0062783C">
        <w:rPr>
          <w:rFonts w:ascii="Arial" w:hAnsi="Arial" w:cs="Arial"/>
          <w:lang w:val="en-IN"/>
        </w:rPr>
        <w:t xml:space="preserve">   (</w:t>
      </w:r>
      <w:proofErr w:type="gramEnd"/>
      <w:r w:rsidRPr="0062783C">
        <w:rPr>
          <w:rFonts w:ascii="Arial" w:hAnsi="Arial" w:cs="Arial"/>
          <w:lang w:val="en-IN"/>
        </w:rPr>
        <w:t>B)</w:t>
      </w:r>
    </w:p>
    <w:p w14:paraId="22C9A031" w14:textId="77777777" w:rsidR="000B7FBE" w:rsidRPr="0062783C" w:rsidRDefault="000B7FBE" w:rsidP="00060E2F">
      <w:pPr>
        <w:pStyle w:val="Body"/>
        <w:spacing w:after="0"/>
        <w:rPr>
          <w:rFonts w:ascii="Arial" w:hAnsi="Arial" w:cs="Arial"/>
          <w:lang w:val="en-IN"/>
        </w:rPr>
      </w:pPr>
      <w:r w:rsidRPr="0062783C">
        <w:rPr>
          <w:rFonts w:ascii="Arial" w:hAnsi="Arial" w:cs="Arial"/>
          <w:lang w:val="en-IN"/>
        </w:rPr>
        <w:t xml:space="preserve">Figure 1A. Geographical map showing the location (symbol of heart) of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in Nagpur District, Maharashtra, India. Figure 1B. Satellite view showing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Dam.</w:t>
      </w:r>
    </w:p>
    <w:p w14:paraId="2C134F05" w14:textId="77777777" w:rsidR="000B7FBE" w:rsidRPr="0062783C" w:rsidRDefault="000B7FBE" w:rsidP="00060E2F">
      <w:pPr>
        <w:pStyle w:val="Body"/>
        <w:spacing w:after="0"/>
        <w:rPr>
          <w:rFonts w:ascii="Arial" w:hAnsi="Arial" w:cs="Arial"/>
          <w:b/>
          <w:bCs/>
          <w:sz w:val="22"/>
          <w:szCs w:val="22"/>
          <w:lang w:val="en-IN"/>
        </w:rPr>
      </w:pPr>
      <w:r w:rsidRPr="0062783C">
        <w:rPr>
          <w:rFonts w:ascii="Arial" w:hAnsi="Arial" w:cs="Arial"/>
          <w:b/>
          <w:bCs/>
          <w:sz w:val="22"/>
          <w:szCs w:val="22"/>
          <w:lang w:val="en-IN"/>
        </w:rPr>
        <w:t xml:space="preserve">2.2 Sampling Design </w:t>
      </w:r>
    </w:p>
    <w:p w14:paraId="7BCB36C6" w14:textId="77777777" w:rsidR="000B7FBE" w:rsidRPr="0062783C" w:rsidRDefault="000B7FBE" w:rsidP="00060E2F">
      <w:pPr>
        <w:pStyle w:val="Body"/>
        <w:spacing w:after="0"/>
        <w:rPr>
          <w:rFonts w:ascii="Arial" w:hAnsi="Arial" w:cs="Arial"/>
          <w:lang w:val="en-IN"/>
        </w:rPr>
      </w:pPr>
      <w:r w:rsidRPr="0062783C">
        <w:rPr>
          <w:rFonts w:ascii="Arial" w:hAnsi="Arial" w:cs="Arial"/>
          <w:lang w:val="en-IN"/>
        </w:rPr>
        <w:t xml:space="preserve">Zooplankton samples were collected once every month from five pre-selected sampling stations in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over a period of one year from June,2023 to May,2024.The sampling stations were selected to represent different parts of the reservoir and to account for spatial variation in the zooplankton </w:t>
      </w:r>
      <w:proofErr w:type="spellStart"/>
      <w:r w:rsidRPr="0062783C">
        <w:rPr>
          <w:rFonts w:ascii="Arial" w:hAnsi="Arial" w:cs="Arial"/>
          <w:lang w:val="en-IN"/>
        </w:rPr>
        <w:t>community.Sampling</w:t>
      </w:r>
      <w:proofErr w:type="spellEnd"/>
      <w:r w:rsidRPr="0062783C">
        <w:rPr>
          <w:rFonts w:ascii="Arial" w:hAnsi="Arial" w:cs="Arial"/>
          <w:lang w:val="en-IN"/>
        </w:rPr>
        <w:t xml:space="preserve"> was carried out during the early morning hours (7:00 A.M. to 9:00 A.M) throughout the study period to maintain consistency in sampling time and minimize variation associated with the time of sampling.</w:t>
      </w:r>
    </w:p>
    <w:p w14:paraId="3E014077" w14:textId="77777777" w:rsidR="000B7FBE" w:rsidRPr="0062783C" w:rsidRDefault="000B7FBE" w:rsidP="00060E2F">
      <w:pPr>
        <w:pStyle w:val="Body"/>
        <w:spacing w:after="0"/>
        <w:rPr>
          <w:rFonts w:ascii="Arial" w:hAnsi="Arial" w:cs="Arial"/>
          <w:b/>
          <w:bCs/>
          <w:sz w:val="22"/>
          <w:szCs w:val="22"/>
          <w:lang w:val="en-IN"/>
        </w:rPr>
      </w:pPr>
      <w:r w:rsidRPr="0062783C">
        <w:rPr>
          <w:rFonts w:ascii="Arial" w:hAnsi="Arial" w:cs="Arial"/>
          <w:b/>
          <w:bCs/>
          <w:sz w:val="22"/>
          <w:szCs w:val="22"/>
          <w:lang w:val="en-IN"/>
        </w:rPr>
        <w:t>2.3 Sampling Methodology</w:t>
      </w:r>
    </w:p>
    <w:p w14:paraId="5112FCDB" w14:textId="77777777" w:rsidR="002E0D56" w:rsidRPr="0062783C" w:rsidRDefault="000B7FBE" w:rsidP="00060E2F">
      <w:pPr>
        <w:pStyle w:val="Body"/>
        <w:spacing w:after="0"/>
        <w:rPr>
          <w:rFonts w:ascii="Arial" w:hAnsi="Arial" w:cs="Arial"/>
          <w:lang w:val="en-IN"/>
        </w:rPr>
      </w:pPr>
      <w:r w:rsidRPr="0062783C">
        <w:rPr>
          <w:rFonts w:ascii="Arial" w:hAnsi="Arial" w:cs="Arial"/>
          <w:lang w:val="en-IN"/>
        </w:rPr>
        <w:t>For zooplankton sampling, 50 L of surface water was filtered through standard plankton net with a mesh size of 62 µm. The concentrated zooplankton collected in the collection bottle attached to the end of the net was carefully transferred into labelled sampling bottles. The samples were preserved immediately 4 % formalin for proper laboratory analysis. Qualitative analysis was performed for the identification and documentation of zooplankton taxa. The qualitative analysis of zooplankton carried out using standard procedures</w:t>
      </w:r>
      <w:r w:rsidR="00061606" w:rsidRPr="0062783C">
        <w:rPr>
          <w:rFonts w:ascii="Arial" w:hAnsi="Arial" w:cs="Arial"/>
          <w:lang w:val="en-IN"/>
        </w:rPr>
        <w:t xml:space="preserve"> and keys</w:t>
      </w:r>
      <w:r w:rsidRPr="0062783C">
        <w:rPr>
          <w:rFonts w:ascii="Arial" w:hAnsi="Arial" w:cs="Arial"/>
          <w:lang w:val="en-IN"/>
        </w:rPr>
        <w:t xml:space="preserve"> described in the available literature of Michael and Sharma (1988), </w:t>
      </w:r>
      <w:proofErr w:type="spellStart"/>
      <w:r w:rsidRPr="0062783C">
        <w:rPr>
          <w:rFonts w:ascii="Arial" w:hAnsi="Arial" w:cs="Arial"/>
          <w:lang w:val="en-IN"/>
        </w:rPr>
        <w:t>Battish</w:t>
      </w:r>
      <w:proofErr w:type="spellEnd"/>
      <w:r w:rsidRPr="0062783C">
        <w:rPr>
          <w:rFonts w:ascii="Arial" w:hAnsi="Arial" w:cs="Arial"/>
          <w:lang w:val="en-IN"/>
        </w:rPr>
        <w:t xml:space="preserve"> (1992) and Manickam </w:t>
      </w:r>
      <w:r w:rsidRPr="0062783C">
        <w:rPr>
          <w:rFonts w:ascii="Arial" w:hAnsi="Arial" w:cs="Arial"/>
          <w:i/>
          <w:iCs/>
          <w:lang w:val="en-IN"/>
        </w:rPr>
        <w:t>et al.</w:t>
      </w:r>
      <w:r w:rsidRPr="0062783C">
        <w:rPr>
          <w:rFonts w:ascii="Arial" w:hAnsi="Arial" w:cs="Arial"/>
          <w:lang w:val="en-IN"/>
        </w:rPr>
        <w:t xml:space="preserve"> (2019).</w:t>
      </w:r>
    </w:p>
    <w:p w14:paraId="607B3F6A" w14:textId="77777777" w:rsidR="00790ADA" w:rsidRPr="0062783C" w:rsidRDefault="00000F8F" w:rsidP="00441B6F">
      <w:pPr>
        <w:pStyle w:val="Head1"/>
        <w:spacing w:after="0"/>
        <w:jc w:val="both"/>
        <w:rPr>
          <w:rFonts w:ascii="Arial" w:hAnsi="Arial" w:cs="Arial"/>
        </w:rPr>
      </w:pPr>
      <w:r w:rsidRPr="0062783C">
        <w:rPr>
          <w:rFonts w:ascii="Arial" w:hAnsi="Arial" w:cs="Arial"/>
        </w:rPr>
        <w:t>3</w:t>
      </w:r>
      <w:r w:rsidR="00902823" w:rsidRPr="0062783C">
        <w:rPr>
          <w:rFonts w:ascii="Arial" w:hAnsi="Arial" w:cs="Arial"/>
        </w:rPr>
        <w:t xml:space="preserve">. </w:t>
      </w:r>
      <w:r w:rsidRPr="0062783C">
        <w:rPr>
          <w:rFonts w:ascii="Arial" w:hAnsi="Arial" w:cs="Arial"/>
        </w:rPr>
        <w:t>results and discussion</w:t>
      </w:r>
    </w:p>
    <w:p w14:paraId="733CA7E3" w14:textId="77777777" w:rsidR="002D6889" w:rsidRPr="0062783C" w:rsidRDefault="002D6889" w:rsidP="002D6889">
      <w:pPr>
        <w:tabs>
          <w:tab w:val="left" w:pos="1080"/>
        </w:tabs>
        <w:jc w:val="both"/>
        <w:rPr>
          <w:rFonts w:ascii="Arial" w:hAnsi="Arial" w:cs="Arial"/>
          <w:lang w:val="en-IN"/>
        </w:rPr>
      </w:pPr>
      <w:r w:rsidRPr="0062783C">
        <w:rPr>
          <w:rFonts w:ascii="Arial" w:hAnsi="Arial" w:cs="Arial"/>
          <w:lang w:val="en-IN"/>
        </w:rPr>
        <w:t xml:space="preserve">During the </w:t>
      </w:r>
      <w:proofErr w:type="gramStart"/>
      <w:r w:rsidRPr="0062783C">
        <w:rPr>
          <w:rFonts w:ascii="Arial" w:hAnsi="Arial" w:cs="Arial"/>
          <w:lang w:val="en-IN"/>
        </w:rPr>
        <w:t>one year</w:t>
      </w:r>
      <w:proofErr w:type="gramEnd"/>
      <w:r w:rsidRPr="0062783C">
        <w:rPr>
          <w:rFonts w:ascii="Arial" w:hAnsi="Arial" w:cs="Arial"/>
          <w:lang w:val="en-IN"/>
        </w:rPr>
        <w:t xml:space="preserve"> study period, the zooplankton assemblage recorded from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comprised 26 identified taxa, distributed among three major groups, namely </w:t>
      </w:r>
      <w:proofErr w:type="spellStart"/>
      <w:r w:rsidRPr="0062783C">
        <w:rPr>
          <w:rFonts w:ascii="Arial" w:hAnsi="Arial" w:cs="Arial"/>
          <w:lang w:val="en-IN"/>
        </w:rPr>
        <w:t>Rotifera</w:t>
      </w:r>
      <w:proofErr w:type="spellEnd"/>
      <w:r w:rsidRPr="0062783C">
        <w:rPr>
          <w:rFonts w:ascii="Arial" w:hAnsi="Arial" w:cs="Arial"/>
          <w:lang w:val="en-IN"/>
        </w:rPr>
        <w:t xml:space="preserve">, Cladocera and </w:t>
      </w:r>
      <w:proofErr w:type="spellStart"/>
      <w:r w:rsidRPr="0062783C">
        <w:rPr>
          <w:rFonts w:ascii="Arial" w:hAnsi="Arial" w:cs="Arial"/>
          <w:lang w:val="en-IN"/>
        </w:rPr>
        <w:t>Copepoda</w:t>
      </w:r>
      <w:proofErr w:type="spellEnd"/>
      <w:r w:rsidRPr="0062783C">
        <w:rPr>
          <w:rFonts w:ascii="Arial" w:hAnsi="Arial" w:cs="Arial"/>
          <w:lang w:val="en-IN"/>
        </w:rPr>
        <w:t xml:space="preserve">. </w:t>
      </w:r>
      <w:proofErr w:type="spellStart"/>
      <w:r w:rsidRPr="0062783C">
        <w:rPr>
          <w:rFonts w:ascii="Arial" w:hAnsi="Arial" w:cs="Arial"/>
          <w:lang w:val="en-IN"/>
        </w:rPr>
        <w:t>Rotifera</w:t>
      </w:r>
      <w:proofErr w:type="spellEnd"/>
      <w:r w:rsidRPr="0062783C">
        <w:rPr>
          <w:rFonts w:ascii="Arial" w:hAnsi="Arial" w:cs="Arial"/>
          <w:lang w:val="en-IN"/>
        </w:rPr>
        <w:t xml:space="preserve"> constituted the largest component of the recorded assemblage with 11 taxa (42.31%). The rotifer assemblage included </w:t>
      </w:r>
      <w:proofErr w:type="spellStart"/>
      <w:r w:rsidRPr="0062783C">
        <w:rPr>
          <w:rFonts w:ascii="Arial" w:hAnsi="Arial" w:cs="Arial"/>
          <w:i/>
          <w:iCs/>
          <w:lang w:val="en-IN"/>
        </w:rPr>
        <w:t>Brachionus</w:t>
      </w:r>
      <w:proofErr w:type="spellEnd"/>
      <w:r w:rsidRPr="0062783C">
        <w:rPr>
          <w:rFonts w:ascii="Arial" w:hAnsi="Arial" w:cs="Arial"/>
          <w:i/>
          <w:iCs/>
          <w:lang w:val="en-IN"/>
        </w:rPr>
        <w:t xml:space="preserve"> </w:t>
      </w:r>
      <w:proofErr w:type="spellStart"/>
      <w:r w:rsidRPr="0062783C">
        <w:rPr>
          <w:rFonts w:ascii="Arial" w:hAnsi="Arial" w:cs="Arial"/>
          <w:i/>
          <w:iCs/>
          <w:lang w:val="en-IN"/>
        </w:rPr>
        <w:t>forficula</w:t>
      </w:r>
      <w:proofErr w:type="spellEnd"/>
      <w:r w:rsidRPr="0062783C">
        <w:rPr>
          <w:rFonts w:ascii="Arial" w:hAnsi="Arial" w:cs="Arial"/>
          <w:i/>
          <w:iCs/>
          <w:lang w:val="en-IN"/>
        </w:rPr>
        <w:t xml:space="preserve">, </w:t>
      </w:r>
      <w:proofErr w:type="spellStart"/>
      <w:r w:rsidRPr="0062783C">
        <w:rPr>
          <w:rFonts w:ascii="Arial" w:hAnsi="Arial" w:cs="Arial"/>
          <w:i/>
          <w:iCs/>
          <w:lang w:val="en-IN"/>
        </w:rPr>
        <w:t>Brachionus</w:t>
      </w:r>
      <w:proofErr w:type="spellEnd"/>
      <w:r w:rsidRPr="0062783C">
        <w:rPr>
          <w:rFonts w:ascii="Arial" w:hAnsi="Arial" w:cs="Arial"/>
          <w:i/>
          <w:iCs/>
          <w:lang w:val="en-IN"/>
        </w:rPr>
        <w:t xml:space="preserve"> caudatus, </w:t>
      </w:r>
      <w:proofErr w:type="spellStart"/>
      <w:r w:rsidRPr="0062783C">
        <w:rPr>
          <w:rFonts w:ascii="Arial" w:hAnsi="Arial" w:cs="Arial"/>
          <w:i/>
          <w:iCs/>
          <w:lang w:val="en-IN"/>
        </w:rPr>
        <w:t>Brachionus</w:t>
      </w:r>
      <w:proofErr w:type="spellEnd"/>
      <w:r w:rsidRPr="0062783C">
        <w:rPr>
          <w:rFonts w:ascii="Arial" w:hAnsi="Arial" w:cs="Arial"/>
          <w:i/>
          <w:iCs/>
          <w:lang w:val="en-IN"/>
        </w:rPr>
        <w:t xml:space="preserve"> </w:t>
      </w:r>
      <w:proofErr w:type="spellStart"/>
      <w:r w:rsidRPr="0062783C">
        <w:rPr>
          <w:rFonts w:ascii="Arial" w:hAnsi="Arial" w:cs="Arial"/>
          <w:i/>
          <w:iCs/>
          <w:lang w:val="en-IN"/>
        </w:rPr>
        <w:t>diversicornis</w:t>
      </w:r>
      <w:proofErr w:type="spellEnd"/>
      <w:r w:rsidRPr="0062783C">
        <w:rPr>
          <w:rFonts w:ascii="Arial" w:hAnsi="Arial" w:cs="Arial"/>
          <w:i/>
          <w:iCs/>
          <w:lang w:val="en-IN"/>
        </w:rPr>
        <w:t xml:space="preserve">, </w:t>
      </w:r>
      <w:proofErr w:type="spellStart"/>
      <w:r w:rsidRPr="0062783C">
        <w:rPr>
          <w:rFonts w:ascii="Arial" w:hAnsi="Arial" w:cs="Arial"/>
          <w:i/>
          <w:iCs/>
          <w:lang w:val="en-IN"/>
        </w:rPr>
        <w:t>Brachionus</w:t>
      </w:r>
      <w:proofErr w:type="spellEnd"/>
      <w:r w:rsidRPr="0062783C">
        <w:rPr>
          <w:rFonts w:ascii="Arial" w:hAnsi="Arial" w:cs="Arial"/>
          <w:i/>
          <w:iCs/>
          <w:lang w:val="en-IN"/>
        </w:rPr>
        <w:t xml:space="preserve"> </w:t>
      </w:r>
      <w:proofErr w:type="spellStart"/>
      <w:r w:rsidRPr="0062783C">
        <w:rPr>
          <w:rFonts w:ascii="Arial" w:hAnsi="Arial" w:cs="Arial"/>
          <w:i/>
          <w:iCs/>
          <w:lang w:val="en-IN"/>
        </w:rPr>
        <w:t>falcatus</w:t>
      </w:r>
      <w:proofErr w:type="spellEnd"/>
      <w:r w:rsidRPr="0062783C">
        <w:rPr>
          <w:rFonts w:ascii="Arial" w:hAnsi="Arial" w:cs="Arial"/>
          <w:i/>
          <w:iCs/>
          <w:lang w:val="en-IN"/>
        </w:rPr>
        <w:t xml:space="preserve">, </w:t>
      </w:r>
      <w:proofErr w:type="spellStart"/>
      <w:r w:rsidRPr="0062783C">
        <w:rPr>
          <w:rFonts w:ascii="Arial" w:hAnsi="Arial" w:cs="Arial"/>
          <w:i/>
          <w:iCs/>
          <w:lang w:val="en-IN"/>
        </w:rPr>
        <w:t>Brachionus</w:t>
      </w:r>
      <w:proofErr w:type="spellEnd"/>
      <w:r w:rsidRPr="0062783C">
        <w:rPr>
          <w:rFonts w:ascii="Arial" w:hAnsi="Arial" w:cs="Arial"/>
          <w:i/>
          <w:iCs/>
          <w:lang w:val="en-IN"/>
        </w:rPr>
        <w:t xml:space="preserve"> </w:t>
      </w:r>
      <w:proofErr w:type="spellStart"/>
      <w:r w:rsidRPr="0062783C">
        <w:rPr>
          <w:rFonts w:ascii="Arial" w:hAnsi="Arial" w:cs="Arial"/>
          <w:i/>
          <w:iCs/>
          <w:lang w:val="en-IN"/>
        </w:rPr>
        <w:t>calyciflorus</w:t>
      </w:r>
      <w:proofErr w:type="spellEnd"/>
      <w:r w:rsidRPr="0062783C">
        <w:rPr>
          <w:rFonts w:ascii="Arial" w:hAnsi="Arial" w:cs="Arial"/>
          <w:i/>
          <w:iCs/>
          <w:lang w:val="en-IN"/>
        </w:rPr>
        <w:t xml:space="preserve">, </w:t>
      </w:r>
      <w:proofErr w:type="spellStart"/>
      <w:r w:rsidRPr="0062783C">
        <w:rPr>
          <w:rFonts w:ascii="Arial" w:hAnsi="Arial" w:cs="Arial"/>
          <w:i/>
          <w:iCs/>
          <w:lang w:val="en-IN"/>
        </w:rPr>
        <w:t>Brachionus</w:t>
      </w:r>
      <w:proofErr w:type="spellEnd"/>
      <w:r w:rsidRPr="0062783C">
        <w:rPr>
          <w:rFonts w:ascii="Arial" w:hAnsi="Arial" w:cs="Arial"/>
          <w:i/>
          <w:iCs/>
          <w:lang w:val="en-IN"/>
        </w:rPr>
        <w:t xml:space="preserve"> </w:t>
      </w:r>
      <w:proofErr w:type="spellStart"/>
      <w:r w:rsidRPr="0062783C">
        <w:rPr>
          <w:rFonts w:ascii="Arial" w:hAnsi="Arial" w:cs="Arial"/>
          <w:i/>
          <w:iCs/>
          <w:lang w:val="en-IN"/>
        </w:rPr>
        <w:t>plicatilis</w:t>
      </w:r>
      <w:proofErr w:type="spellEnd"/>
      <w:r w:rsidRPr="0062783C">
        <w:rPr>
          <w:rFonts w:ascii="Arial" w:hAnsi="Arial" w:cs="Arial"/>
          <w:i/>
          <w:iCs/>
          <w:lang w:val="en-IN"/>
        </w:rPr>
        <w:t xml:space="preserve">, </w:t>
      </w:r>
      <w:proofErr w:type="spellStart"/>
      <w:r w:rsidRPr="0062783C">
        <w:rPr>
          <w:rFonts w:ascii="Arial" w:hAnsi="Arial" w:cs="Arial"/>
          <w:i/>
          <w:iCs/>
          <w:lang w:val="en-IN"/>
        </w:rPr>
        <w:t>Asplanchna</w:t>
      </w:r>
      <w:proofErr w:type="spellEnd"/>
      <w:r w:rsidRPr="0062783C">
        <w:rPr>
          <w:rFonts w:ascii="Arial" w:hAnsi="Arial" w:cs="Arial"/>
          <w:lang w:val="en-IN"/>
        </w:rPr>
        <w:t xml:space="preserve"> sp., </w:t>
      </w:r>
      <w:proofErr w:type="spellStart"/>
      <w:r w:rsidRPr="0062783C">
        <w:rPr>
          <w:rFonts w:ascii="Arial" w:hAnsi="Arial" w:cs="Arial"/>
          <w:i/>
          <w:iCs/>
          <w:lang w:val="en-IN"/>
        </w:rPr>
        <w:t>Monostyla</w:t>
      </w:r>
      <w:proofErr w:type="spellEnd"/>
      <w:r w:rsidRPr="0062783C">
        <w:rPr>
          <w:rFonts w:ascii="Arial" w:hAnsi="Arial" w:cs="Arial"/>
          <w:lang w:val="en-IN"/>
        </w:rPr>
        <w:t xml:space="preserve"> sp., </w:t>
      </w:r>
      <w:proofErr w:type="spellStart"/>
      <w:r w:rsidRPr="0062783C">
        <w:rPr>
          <w:rFonts w:ascii="Arial" w:hAnsi="Arial" w:cs="Arial"/>
          <w:i/>
          <w:iCs/>
          <w:lang w:val="en-IN"/>
        </w:rPr>
        <w:t>Keratella</w:t>
      </w:r>
      <w:proofErr w:type="spellEnd"/>
      <w:r w:rsidRPr="0062783C">
        <w:rPr>
          <w:rFonts w:ascii="Arial" w:hAnsi="Arial" w:cs="Arial"/>
          <w:i/>
          <w:iCs/>
          <w:lang w:val="en-IN"/>
        </w:rPr>
        <w:t xml:space="preserve"> tropica, </w:t>
      </w:r>
      <w:proofErr w:type="spellStart"/>
      <w:r w:rsidRPr="0062783C">
        <w:rPr>
          <w:rFonts w:ascii="Arial" w:hAnsi="Arial" w:cs="Arial"/>
          <w:i/>
          <w:iCs/>
          <w:lang w:val="en-IN"/>
        </w:rPr>
        <w:t>Filinia</w:t>
      </w:r>
      <w:proofErr w:type="spellEnd"/>
      <w:r w:rsidRPr="0062783C">
        <w:rPr>
          <w:rFonts w:ascii="Arial" w:hAnsi="Arial" w:cs="Arial"/>
          <w:i/>
          <w:iCs/>
          <w:lang w:val="en-IN"/>
        </w:rPr>
        <w:t xml:space="preserve"> </w:t>
      </w:r>
      <w:proofErr w:type="spellStart"/>
      <w:r w:rsidRPr="0062783C">
        <w:rPr>
          <w:rFonts w:ascii="Arial" w:hAnsi="Arial" w:cs="Arial"/>
          <w:i/>
          <w:iCs/>
          <w:lang w:val="en-IN"/>
        </w:rPr>
        <w:lastRenderedPageBreak/>
        <w:t>opoliensis</w:t>
      </w:r>
      <w:proofErr w:type="spellEnd"/>
      <w:r w:rsidRPr="0062783C">
        <w:rPr>
          <w:rFonts w:ascii="Arial" w:hAnsi="Arial" w:cs="Arial"/>
          <w:lang w:val="en-IN"/>
        </w:rPr>
        <w:t xml:space="preserve"> and </w:t>
      </w:r>
      <w:proofErr w:type="spellStart"/>
      <w:r w:rsidRPr="0062783C">
        <w:rPr>
          <w:rFonts w:ascii="Arial" w:hAnsi="Arial" w:cs="Arial"/>
          <w:i/>
          <w:iCs/>
          <w:lang w:val="en-IN"/>
        </w:rPr>
        <w:t>Filinia</w:t>
      </w:r>
      <w:proofErr w:type="spellEnd"/>
      <w:r w:rsidRPr="0062783C">
        <w:rPr>
          <w:rFonts w:ascii="Arial" w:hAnsi="Arial" w:cs="Arial"/>
          <w:i/>
          <w:iCs/>
          <w:lang w:val="en-IN"/>
        </w:rPr>
        <w:t xml:space="preserve"> </w:t>
      </w:r>
      <w:proofErr w:type="spellStart"/>
      <w:r w:rsidRPr="0062783C">
        <w:rPr>
          <w:rFonts w:ascii="Arial" w:hAnsi="Arial" w:cs="Arial"/>
          <w:i/>
          <w:iCs/>
          <w:lang w:val="en-IN"/>
        </w:rPr>
        <w:t>longiseta</w:t>
      </w:r>
      <w:proofErr w:type="spellEnd"/>
      <w:r w:rsidRPr="0062783C">
        <w:rPr>
          <w:rFonts w:ascii="Arial" w:hAnsi="Arial" w:cs="Arial"/>
          <w:lang w:val="en-IN"/>
        </w:rPr>
        <w:t xml:space="preserve">. Cladocera represented the second major group, comprising 9 taxa (34.62%). The recorded cladocerans were </w:t>
      </w:r>
      <w:proofErr w:type="spellStart"/>
      <w:r w:rsidRPr="0062783C">
        <w:rPr>
          <w:rFonts w:ascii="Arial" w:hAnsi="Arial" w:cs="Arial"/>
          <w:i/>
          <w:iCs/>
          <w:lang w:val="en-IN"/>
        </w:rPr>
        <w:t>Diaphanosoma</w:t>
      </w:r>
      <w:proofErr w:type="spellEnd"/>
      <w:r w:rsidRPr="0062783C">
        <w:rPr>
          <w:rFonts w:ascii="Arial" w:hAnsi="Arial" w:cs="Arial"/>
          <w:i/>
          <w:iCs/>
          <w:lang w:val="en-IN"/>
        </w:rPr>
        <w:t xml:space="preserve"> </w:t>
      </w:r>
      <w:proofErr w:type="spellStart"/>
      <w:r w:rsidRPr="0062783C">
        <w:rPr>
          <w:rFonts w:ascii="Arial" w:hAnsi="Arial" w:cs="Arial"/>
          <w:i/>
          <w:iCs/>
          <w:lang w:val="en-IN"/>
        </w:rPr>
        <w:t>sarsi</w:t>
      </w:r>
      <w:proofErr w:type="spellEnd"/>
      <w:r w:rsidRPr="0062783C">
        <w:rPr>
          <w:rFonts w:ascii="Arial" w:hAnsi="Arial" w:cs="Arial"/>
          <w:i/>
          <w:iCs/>
          <w:lang w:val="en-IN"/>
        </w:rPr>
        <w:t xml:space="preserve">, </w:t>
      </w:r>
      <w:proofErr w:type="spellStart"/>
      <w:r w:rsidRPr="0062783C">
        <w:rPr>
          <w:rFonts w:ascii="Arial" w:hAnsi="Arial" w:cs="Arial"/>
          <w:i/>
          <w:iCs/>
          <w:lang w:val="en-IN"/>
        </w:rPr>
        <w:t>Ceriodaphnia</w:t>
      </w:r>
      <w:proofErr w:type="spellEnd"/>
      <w:r w:rsidRPr="0062783C">
        <w:rPr>
          <w:rFonts w:ascii="Arial" w:hAnsi="Arial" w:cs="Arial"/>
          <w:i/>
          <w:iCs/>
          <w:lang w:val="en-IN"/>
        </w:rPr>
        <w:t xml:space="preserve"> cornuta, </w:t>
      </w:r>
      <w:proofErr w:type="spellStart"/>
      <w:r w:rsidRPr="0062783C">
        <w:rPr>
          <w:rFonts w:ascii="Arial" w:hAnsi="Arial" w:cs="Arial"/>
          <w:i/>
          <w:iCs/>
          <w:lang w:val="en-IN"/>
        </w:rPr>
        <w:t>Ceriodaphnia</w:t>
      </w:r>
      <w:proofErr w:type="spellEnd"/>
      <w:r w:rsidRPr="0062783C">
        <w:rPr>
          <w:rFonts w:ascii="Arial" w:hAnsi="Arial" w:cs="Arial"/>
          <w:i/>
          <w:iCs/>
          <w:lang w:val="en-IN"/>
        </w:rPr>
        <w:t xml:space="preserve"> reticulata, Moina </w:t>
      </w:r>
      <w:proofErr w:type="spellStart"/>
      <w:r w:rsidRPr="0062783C">
        <w:rPr>
          <w:rFonts w:ascii="Arial" w:hAnsi="Arial" w:cs="Arial"/>
          <w:i/>
          <w:iCs/>
          <w:lang w:val="en-IN"/>
        </w:rPr>
        <w:t>brachiata</w:t>
      </w:r>
      <w:proofErr w:type="spellEnd"/>
      <w:r w:rsidRPr="0062783C">
        <w:rPr>
          <w:rFonts w:ascii="Arial" w:hAnsi="Arial" w:cs="Arial"/>
          <w:i/>
          <w:iCs/>
          <w:lang w:val="en-IN"/>
        </w:rPr>
        <w:t xml:space="preserve">, Moina </w:t>
      </w:r>
      <w:proofErr w:type="spellStart"/>
      <w:r w:rsidRPr="0062783C">
        <w:rPr>
          <w:rFonts w:ascii="Arial" w:hAnsi="Arial" w:cs="Arial"/>
          <w:i/>
          <w:iCs/>
          <w:lang w:val="en-IN"/>
        </w:rPr>
        <w:t>micrura</w:t>
      </w:r>
      <w:proofErr w:type="spellEnd"/>
      <w:r w:rsidRPr="0062783C">
        <w:rPr>
          <w:rFonts w:ascii="Arial" w:hAnsi="Arial" w:cs="Arial"/>
          <w:i/>
          <w:iCs/>
          <w:lang w:val="en-IN"/>
        </w:rPr>
        <w:t xml:space="preserve">, Moina </w:t>
      </w:r>
      <w:proofErr w:type="spellStart"/>
      <w:r w:rsidRPr="0062783C">
        <w:rPr>
          <w:rFonts w:ascii="Arial" w:hAnsi="Arial" w:cs="Arial"/>
          <w:i/>
          <w:iCs/>
          <w:lang w:val="en-IN"/>
        </w:rPr>
        <w:t>macrocopa</w:t>
      </w:r>
      <w:proofErr w:type="spellEnd"/>
      <w:r w:rsidRPr="0062783C">
        <w:rPr>
          <w:rFonts w:ascii="Arial" w:hAnsi="Arial" w:cs="Arial"/>
          <w:i/>
          <w:iCs/>
          <w:lang w:val="en-IN"/>
        </w:rPr>
        <w:t xml:space="preserve">, Bosmina longirostris, </w:t>
      </w:r>
      <w:proofErr w:type="spellStart"/>
      <w:r w:rsidRPr="0062783C">
        <w:rPr>
          <w:rFonts w:ascii="Arial" w:hAnsi="Arial" w:cs="Arial"/>
          <w:i/>
          <w:iCs/>
          <w:lang w:val="en-IN"/>
        </w:rPr>
        <w:t>Chydorus</w:t>
      </w:r>
      <w:proofErr w:type="spellEnd"/>
      <w:r w:rsidRPr="0062783C">
        <w:rPr>
          <w:rFonts w:ascii="Arial" w:hAnsi="Arial" w:cs="Arial"/>
          <w:i/>
          <w:iCs/>
          <w:lang w:val="en-IN"/>
        </w:rPr>
        <w:t xml:space="preserve"> sphaericus</w:t>
      </w:r>
      <w:r w:rsidRPr="0062783C">
        <w:rPr>
          <w:rFonts w:ascii="Arial" w:hAnsi="Arial" w:cs="Arial"/>
          <w:lang w:val="en-IN"/>
        </w:rPr>
        <w:t xml:space="preserve"> and </w:t>
      </w:r>
      <w:proofErr w:type="spellStart"/>
      <w:r w:rsidRPr="0062783C">
        <w:rPr>
          <w:rFonts w:ascii="Arial" w:hAnsi="Arial" w:cs="Arial"/>
          <w:i/>
          <w:iCs/>
          <w:lang w:val="en-IN"/>
        </w:rPr>
        <w:t>Macrothrix</w:t>
      </w:r>
      <w:proofErr w:type="spellEnd"/>
      <w:r w:rsidRPr="0062783C">
        <w:rPr>
          <w:rFonts w:ascii="Arial" w:hAnsi="Arial" w:cs="Arial"/>
          <w:i/>
          <w:iCs/>
          <w:lang w:val="en-IN"/>
        </w:rPr>
        <w:t xml:space="preserve"> </w:t>
      </w:r>
      <w:proofErr w:type="spellStart"/>
      <w:r w:rsidRPr="0062783C">
        <w:rPr>
          <w:rFonts w:ascii="Arial" w:hAnsi="Arial" w:cs="Arial"/>
          <w:i/>
          <w:iCs/>
          <w:lang w:val="en-IN"/>
        </w:rPr>
        <w:t>goeldii</w:t>
      </w:r>
      <w:proofErr w:type="spellEnd"/>
      <w:r w:rsidRPr="0062783C">
        <w:rPr>
          <w:rFonts w:ascii="Arial" w:hAnsi="Arial" w:cs="Arial"/>
          <w:lang w:val="en-IN"/>
        </w:rPr>
        <w:t xml:space="preserve">. The presence of representatives belonging to several cladoceran genera indicates a comparatively diverse branchiopod component within the zooplankton </w:t>
      </w:r>
      <w:proofErr w:type="spellStart"/>
      <w:proofErr w:type="gramStart"/>
      <w:r w:rsidRPr="0062783C">
        <w:rPr>
          <w:rFonts w:ascii="Arial" w:hAnsi="Arial" w:cs="Arial"/>
          <w:lang w:val="en-IN"/>
        </w:rPr>
        <w:t>assemblage.Copepoda</w:t>
      </w:r>
      <w:proofErr w:type="spellEnd"/>
      <w:proofErr w:type="gramEnd"/>
      <w:r w:rsidRPr="0062783C">
        <w:rPr>
          <w:rFonts w:ascii="Arial" w:hAnsi="Arial" w:cs="Arial"/>
          <w:lang w:val="en-IN"/>
        </w:rPr>
        <w:t xml:space="preserve"> accounted for 6 recorded forms (23.08%), including </w:t>
      </w:r>
      <w:proofErr w:type="spellStart"/>
      <w:r w:rsidRPr="0062783C">
        <w:rPr>
          <w:rFonts w:ascii="Arial" w:hAnsi="Arial" w:cs="Arial"/>
          <w:i/>
          <w:iCs/>
          <w:lang w:val="en-IN"/>
        </w:rPr>
        <w:t>Mesocyclops</w:t>
      </w:r>
      <w:proofErr w:type="spellEnd"/>
      <w:r w:rsidRPr="0062783C">
        <w:rPr>
          <w:rFonts w:ascii="Arial" w:hAnsi="Arial" w:cs="Arial"/>
          <w:i/>
          <w:iCs/>
          <w:lang w:val="en-IN"/>
        </w:rPr>
        <w:t xml:space="preserve"> </w:t>
      </w:r>
      <w:proofErr w:type="spellStart"/>
      <w:r w:rsidRPr="0062783C">
        <w:rPr>
          <w:rFonts w:ascii="Arial" w:hAnsi="Arial" w:cs="Arial"/>
          <w:i/>
          <w:iCs/>
          <w:lang w:val="en-IN"/>
        </w:rPr>
        <w:t>leuckarti</w:t>
      </w:r>
      <w:proofErr w:type="spellEnd"/>
      <w:r w:rsidRPr="0062783C">
        <w:rPr>
          <w:rFonts w:ascii="Arial" w:hAnsi="Arial" w:cs="Arial"/>
          <w:i/>
          <w:iCs/>
          <w:lang w:val="en-IN"/>
        </w:rPr>
        <w:t xml:space="preserve">, </w:t>
      </w:r>
      <w:proofErr w:type="spellStart"/>
      <w:r w:rsidRPr="0062783C">
        <w:rPr>
          <w:rFonts w:ascii="Arial" w:hAnsi="Arial" w:cs="Arial"/>
          <w:i/>
          <w:iCs/>
          <w:lang w:val="en-IN"/>
        </w:rPr>
        <w:t>Eucyclops</w:t>
      </w:r>
      <w:proofErr w:type="spellEnd"/>
      <w:r w:rsidRPr="0062783C">
        <w:rPr>
          <w:rFonts w:ascii="Arial" w:hAnsi="Arial" w:cs="Arial"/>
          <w:i/>
          <w:iCs/>
          <w:lang w:val="en-IN"/>
        </w:rPr>
        <w:t xml:space="preserve"> agilis, Nauplius, </w:t>
      </w:r>
      <w:proofErr w:type="spellStart"/>
      <w:r w:rsidRPr="0062783C">
        <w:rPr>
          <w:rFonts w:ascii="Arial" w:hAnsi="Arial" w:cs="Arial"/>
          <w:i/>
          <w:iCs/>
          <w:lang w:val="en-IN"/>
        </w:rPr>
        <w:t>Thermocyclops</w:t>
      </w:r>
      <w:proofErr w:type="spellEnd"/>
      <w:r w:rsidRPr="0062783C">
        <w:rPr>
          <w:rFonts w:ascii="Arial" w:hAnsi="Arial" w:cs="Arial"/>
          <w:i/>
          <w:iCs/>
          <w:lang w:val="en-IN"/>
        </w:rPr>
        <w:t xml:space="preserve"> </w:t>
      </w:r>
      <w:proofErr w:type="spellStart"/>
      <w:r w:rsidRPr="0062783C">
        <w:rPr>
          <w:rFonts w:ascii="Arial" w:hAnsi="Arial" w:cs="Arial"/>
          <w:i/>
          <w:iCs/>
          <w:lang w:val="en-IN"/>
        </w:rPr>
        <w:t>hyalinus</w:t>
      </w:r>
      <w:proofErr w:type="spellEnd"/>
      <w:r w:rsidRPr="0062783C">
        <w:rPr>
          <w:rFonts w:ascii="Arial" w:hAnsi="Arial" w:cs="Arial"/>
          <w:i/>
          <w:iCs/>
          <w:lang w:val="en-IN"/>
        </w:rPr>
        <w:t xml:space="preserve">, Cyclops </w:t>
      </w:r>
      <w:proofErr w:type="spellStart"/>
      <w:r w:rsidRPr="0062783C">
        <w:rPr>
          <w:rFonts w:ascii="Arial" w:hAnsi="Arial" w:cs="Arial"/>
          <w:i/>
          <w:iCs/>
          <w:lang w:val="en-IN"/>
        </w:rPr>
        <w:t>scutifer</w:t>
      </w:r>
      <w:proofErr w:type="spellEnd"/>
      <w:r w:rsidRPr="0062783C">
        <w:rPr>
          <w:rFonts w:ascii="Arial" w:hAnsi="Arial" w:cs="Arial"/>
          <w:lang w:val="en-IN"/>
        </w:rPr>
        <w:t xml:space="preserve"> and </w:t>
      </w:r>
      <w:r w:rsidRPr="0062783C">
        <w:rPr>
          <w:rFonts w:ascii="Arial" w:hAnsi="Arial" w:cs="Arial"/>
          <w:i/>
          <w:iCs/>
          <w:lang w:val="en-IN"/>
        </w:rPr>
        <w:t>Cyclops vernalis</w:t>
      </w:r>
      <w:r w:rsidRPr="0062783C">
        <w:rPr>
          <w:rFonts w:ascii="Arial" w:hAnsi="Arial" w:cs="Arial"/>
          <w:lang w:val="en-IN"/>
        </w:rPr>
        <w:t xml:space="preserve">. Thus, copepods formed the smallest proportion of the photographed and identified zooplankton assemblage during the study </w:t>
      </w:r>
      <w:proofErr w:type="spellStart"/>
      <w:proofErr w:type="gramStart"/>
      <w:r w:rsidRPr="0062783C">
        <w:rPr>
          <w:rFonts w:ascii="Arial" w:hAnsi="Arial" w:cs="Arial"/>
          <w:lang w:val="en-IN"/>
        </w:rPr>
        <w:t>period.Overall</w:t>
      </w:r>
      <w:proofErr w:type="spellEnd"/>
      <w:proofErr w:type="gramEnd"/>
      <w:r w:rsidRPr="0062783C">
        <w:rPr>
          <w:rFonts w:ascii="Arial" w:hAnsi="Arial" w:cs="Arial"/>
          <w:lang w:val="en-IN"/>
        </w:rPr>
        <w:t xml:space="preserve">, the group-wise composition showed a predominance of </w:t>
      </w:r>
      <w:proofErr w:type="spellStart"/>
      <w:r w:rsidRPr="0062783C">
        <w:rPr>
          <w:rFonts w:ascii="Arial" w:hAnsi="Arial" w:cs="Arial"/>
          <w:lang w:val="en-IN"/>
        </w:rPr>
        <w:t>Rotifera</w:t>
      </w:r>
      <w:proofErr w:type="spellEnd"/>
      <w:r w:rsidRPr="0062783C">
        <w:rPr>
          <w:rFonts w:ascii="Arial" w:hAnsi="Arial" w:cs="Arial"/>
          <w:lang w:val="en-IN"/>
        </w:rPr>
        <w:t xml:space="preserve"> (42.31%), followed by Cladocera (34.62%) and </w:t>
      </w:r>
      <w:proofErr w:type="spellStart"/>
      <w:r w:rsidRPr="0062783C">
        <w:rPr>
          <w:rFonts w:ascii="Arial" w:hAnsi="Arial" w:cs="Arial"/>
          <w:lang w:val="en-IN"/>
        </w:rPr>
        <w:t>Copepoda</w:t>
      </w:r>
      <w:proofErr w:type="spellEnd"/>
      <w:r w:rsidRPr="0062783C">
        <w:rPr>
          <w:rFonts w:ascii="Arial" w:hAnsi="Arial" w:cs="Arial"/>
          <w:lang w:val="en-IN"/>
        </w:rPr>
        <w:t xml:space="preserve"> (23.08%)</w:t>
      </w:r>
      <w:r w:rsidR="00A41330" w:rsidRPr="0062783C">
        <w:rPr>
          <w:rFonts w:ascii="Arial" w:hAnsi="Arial" w:cs="Arial"/>
          <w:lang w:val="en-IN"/>
        </w:rPr>
        <w:t xml:space="preserve"> (Fig.</w:t>
      </w:r>
      <w:r w:rsidRPr="0062783C">
        <w:rPr>
          <w:rFonts w:ascii="Arial" w:hAnsi="Arial" w:cs="Arial"/>
          <w:lang w:val="en-IN"/>
        </w:rPr>
        <w:t>5). The photographic record therefore indicates that rotifers contributed the largest share of the observed taxonomic assemblage, while copepods constituted the comparatively smaller component.</w:t>
      </w:r>
    </w:p>
    <w:p w14:paraId="79019C42" w14:textId="77777777" w:rsidR="00BF609E" w:rsidRPr="0062783C" w:rsidRDefault="00000000">
      <w:r w:rsidRPr="0062783C">
        <w:t>3.1 Taxonomic composition and representation of major groups</w:t>
      </w:r>
    </w:p>
    <w:p w14:paraId="4DD4864A" w14:textId="77777777" w:rsidR="00BF609E" w:rsidRPr="0062783C" w:rsidRDefault="00000000">
      <w:r w:rsidRPr="0062783C">
        <w:t>The proportions reported here express the percentages of recorded taxonomic forms within the 26-item inventory; they are not estimates of relative individual abundance or biomass. Such distinctions matter because both species composition and quantitative structure are used in published zooplankton assessment frameworks, and taxon richness alone does not establish trophic status (Ochocka, 2021; Pinel-</w:t>
      </w:r>
      <w:proofErr w:type="spellStart"/>
      <w:r w:rsidRPr="0062783C">
        <w:t>Alloul</w:t>
      </w:r>
      <w:proofErr w:type="spellEnd"/>
      <w:r w:rsidRPr="0062783C">
        <w:t xml:space="preserve"> et al., 2022; Qi et al., 2025).</w:t>
      </w:r>
    </w:p>
    <w:p w14:paraId="6D309787" w14:textId="77777777" w:rsidR="00BF609E" w:rsidRPr="0062783C" w:rsidRDefault="00000000">
      <w:r w:rsidRPr="0062783C">
        <w:t>The occurrence of rotifers, cladocerans and copepods is consistent with the broad taxonomic organization reported in other freshwater investigations. However, their relative representation differs among water bodies, and these contrasts should not be interpreted as evidence of differences in water quality without comparable sampling effort and physicochemical measurements (Branco et al., 2002; Banerjee et al., 2022; Qi et al., 2025).</w:t>
      </w:r>
    </w:p>
    <w:p w14:paraId="7C31FD4A" w14:textId="77777777" w:rsidR="00F40056" w:rsidRPr="0062783C" w:rsidRDefault="00623785" w:rsidP="00441B6F">
      <w:pPr>
        <w:autoSpaceDE w:val="0"/>
        <w:autoSpaceDN w:val="0"/>
        <w:adjustRightInd w:val="0"/>
        <w:jc w:val="both"/>
        <w:rPr>
          <w:rFonts w:ascii="Arial" w:hAnsi="Arial" w:cs="Arial"/>
          <w:b/>
          <w:bCs/>
          <w:sz w:val="22"/>
          <w:szCs w:val="22"/>
        </w:rPr>
      </w:pPr>
      <w:r w:rsidRPr="0062783C">
        <w:rPr>
          <w:rFonts w:ascii="Arial" w:hAnsi="Arial" w:cs="Arial"/>
          <w:b/>
          <w:bCs/>
          <w:sz w:val="22"/>
          <w:szCs w:val="22"/>
        </w:rPr>
        <w:t xml:space="preserve">      </w:t>
      </w:r>
      <w:r w:rsidRPr="0062783C">
        <w:rPr>
          <w:noProof/>
          <w:lang w:val="en-IN" w:eastAsia="en-IN" w:bidi="mr-IN"/>
        </w:rPr>
        <w:drawing>
          <wp:inline distT="0" distB="0" distL="0" distR="0" wp14:anchorId="3372C086" wp14:editId="54CC798A">
            <wp:extent cx="938254" cy="1142452"/>
            <wp:effectExtent l="0" t="0" r="0" b="0"/>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3998" cy="1137269"/>
                    </a:xfrm>
                    <a:prstGeom prst="rect">
                      <a:avLst/>
                    </a:prstGeom>
                    <a:noFill/>
                    <a:ln>
                      <a:noFill/>
                    </a:ln>
                    <a:effectLst/>
                  </pic:spPr>
                </pic:pic>
              </a:graphicData>
            </a:graphic>
          </wp:inline>
        </w:drawing>
      </w:r>
      <w:r w:rsidR="009C5270" w:rsidRPr="0062783C">
        <w:rPr>
          <w:rFonts w:ascii="Arial" w:hAnsi="Arial" w:cs="Arial"/>
          <w:b/>
          <w:bCs/>
          <w:sz w:val="22"/>
          <w:szCs w:val="22"/>
        </w:rPr>
        <w:t xml:space="preserve">   </w:t>
      </w:r>
      <w:r w:rsidR="00F40056" w:rsidRPr="0062783C">
        <w:rPr>
          <w:rFonts w:ascii="Arial" w:hAnsi="Arial" w:cs="Arial"/>
          <w:b/>
          <w:bCs/>
          <w:sz w:val="22"/>
          <w:szCs w:val="22"/>
        </w:rPr>
        <w:t xml:space="preserve"> </w:t>
      </w:r>
      <w:r w:rsidRPr="0062783C">
        <w:rPr>
          <w:rFonts w:ascii="Arial" w:hAnsi="Arial" w:cs="Arial"/>
          <w:b/>
          <w:bCs/>
          <w:sz w:val="22"/>
          <w:szCs w:val="22"/>
        </w:rPr>
        <w:t xml:space="preserve"> </w:t>
      </w:r>
      <w:r w:rsidR="004D07AC" w:rsidRPr="0062783C">
        <w:rPr>
          <w:rFonts w:ascii="Arial" w:hAnsi="Arial" w:cs="Arial"/>
          <w:b/>
          <w:bCs/>
          <w:sz w:val="22"/>
          <w:szCs w:val="22"/>
        </w:rPr>
        <w:t xml:space="preserve"> </w:t>
      </w:r>
      <w:r w:rsidRPr="0062783C">
        <w:rPr>
          <w:rFonts w:ascii="Arial" w:hAnsi="Arial" w:cs="Arial"/>
          <w:b/>
          <w:bCs/>
          <w:sz w:val="22"/>
          <w:szCs w:val="22"/>
        </w:rPr>
        <w:t xml:space="preserve"> </w:t>
      </w:r>
      <w:r w:rsidRPr="0062783C">
        <w:rPr>
          <w:noProof/>
          <w:lang w:val="en-IN" w:eastAsia="en-IN" w:bidi="mr-IN"/>
        </w:rPr>
        <w:drawing>
          <wp:inline distT="0" distB="0" distL="0" distR="0" wp14:anchorId="28D0A22C" wp14:editId="685E4E68">
            <wp:extent cx="970059" cy="1144386"/>
            <wp:effectExtent l="0" t="0" r="0" b="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70305" cy="1144676"/>
                    </a:xfrm>
                    <a:prstGeom prst="rect">
                      <a:avLst/>
                    </a:prstGeom>
                    <a:noFill/>
                    <a:ln>
                      <a:noFill/>
                    </a:ln>
                    <a:effectLst/>
                  </pic:spPr>
                </pic:pic>
              </a:graphicData>
            </a:graphic>
          </wp:inline>
        </w:drawing>
      </w:r>
      <w:r w:rsidR="00F40056" w:rsidRPr="0062783C">
        <w:rPr>
          <w:rFonts w:ascii="Arial" w:hAnsi="Arial" w:cs="Arial"/>
          <w:b/>
          <w:bCs/>
          <w:sz w:val="22"/>
          <w:szCs w:val="22"/>
        </w:rPr>
        <w:t xml:space="preserve">      </w:t>
      </w:r>
      <w:r w:rsidRPr="0062783C">
        <w:rPr>
          <w:rFonts w:ascii="Arial" w:hAnsi="Arial" w:cs="Arial"/>
          <w:b/>
          <w:bCs/>
          <w:sz w:val="22"/>
          <w:szCs w:val="22"/>
        </w:rPr>
        <w:t xml:space="preserve"> </w:t>
      </w:r>
      <w:r w:rsidRPr="0062783C">
        <w:rPr>
          <w:b/>
          <w:bCs/>
          <w:noProof/>
          <w:lang w:val="en-IN" w:eastAsia="en-IN" w:bidi="mr-IN"/>
        </w:rPr>
        <w:drawing>
          <wp:inline distT="0" distB="0" distL="0" distR="0" wp14:anchorId="125E7745" wp14:editId="2B60417A">
            <wp:extent cx="978011" cy="1134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0293" cy="1137037"/>
                    </a:xfrm>
                    <a:prstGeom prst="rect">
                      <a:avLst/>
                    </a:prstGeom>
                    <a:noFill/>
                  </pic:spPr>
                </pic:pic>
              </a:graphicData>
            </a:graphic>
          </wp:inline>
        </w:drawing>
      </w:r>
      <w:r w:rsidR="00F40056" w:rsidRPr="0062783C">
        <w:rPr>
          <w:rFonts w:ascii="Arial" w:hAnsi="Arial" w:cs="Arial"/>
          <w:b/>
          <w:bCs/>
          <w:sz w:val="22"/>
          <w:szCs w:val="22"/>
        </w:rPr>
        <w:t xml:space="preserve">      </w:t>
      </w:r>
      <w:r w:rsidR="004D07AC" w:rsidRPr="0062783C">
        <w:rPr>
          <w:rFonts w:ascii="Arial" w:hAnsi="Arial" w:cs="Arial"/>
          <w:b/>
          <w:bCs/>
          <w:sz w:val="22"/>
          <w:szCs w:val="22"/>
        </w:rPr>
        <w:t xml:space="preserve"> </w:t>
      </w:r>
      <w:r w:rsidR="00F40056" w:rsidRPr="0062783C">
        <w:rPr>
          <w:rFonts w:ascii="Arial" w:hAnsi="Arial" w:cs="Arial"/>
          <w:b/>
          <w:bCs/>
          <w:sz w:val="22"/>
          <w:szCs w:val="22"/>
        </w:rPr>
        <w:t xml:space="preserve"> </w:t>
      </w:r>
      <w:r w:rsidR="00F40056" w:rsidRPr="0062783C">
        <w:rPr>
          <w:noProof/>
          <w:lang w:val="en-IN" w:eastAsia="en-IN" w:bidi="mr-IN"/>
        </w:rPr>
        <w:drawing>
          <wp:inline distT="0" distB="0" distL="0" distR="0" wp14:anchorId="170589B0" wp14:editId="2B4EC25D">
            <wp:extent cx="892208" cy="112908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5872" cy="1133721"/>
                    </a:xfrm>
                    <a:prstGeom prst="rect">
                      <a:avLst/>
                    </a:prstGeom>
                    <a:noFill/>
                    <a:ln>
                      <a:noFill/>
                    </a:ln>
                    <a:effectLst/>
                  </pic:spPr>
                </pic:pic>
              </a:graphicData>
            </a:graphic>
          </wp:inline>
        </w:drawing>
      </w:r>
    </w:p>
    <w:p w14:paraId="24CF0BC7" w14:textId="77777777" w:rsidR="00863BD3" w:rsidRPr="0062783C" w:rsidRDefault="009C5270" w:rsidP="00623785">
      <w:pPr>
        <w:jc w:val="both"/>
        <w:rPr>
          <w:rFonts w:ascii="Arial" w:hAnsi="Arial" w:cs="Arial"/>
          <w:b/>
          <w:bCs/>
          <w:i/>
          <w:iCs/>
          <w:szCs w:val="22"/>
          <w:lang w:val="en-IN"/>
        </w:rPr>
      </w:pPr>
      <w:r w:rsidRPr="0062783C">
        <w:rPr>
          <w:rFonts w:ascii="Arial" w:hAnsi="Arial" w:cs="Arial"/>
          <w:b/>
          <w:bCs/>
          <w:szCs w:val="22"/>
          <w:lang w:val="en-IN"/>
        </w:rPr>
        <w:t xml:space="preserve">                  </w:t>
      </w:r>
      <w:r w:rsidR="00623785" w:rsidRPr="0062783C">
        <w:rPr>
          <w:rFonts w:ascii="Arial" w:hAnsi="Arial" w:cs="Arial"/>
          <w:b/>
          <w:bCs/>
          <w:szCs w:val="22"/>
          <w:lang w:val="en-IN"/>
        </w:rPr>
        <w:t>a)</w:t>
      </w:r>
      <w:r w:rsidR="00623785" w:rsidRPr="0062783C">
        <w:rPr>
          <w:rFonts w:ascii="Arial" w:hAnsi="Arial" w:cs="Arial"/>
          <w:b/>
          <w:bCs/>
          <w:i/>
          <w:iCs/>
          <w:szCs w:val="22"/>
          <w:lang w:val="en-IN"/>
        </w:rPr>
        <w:t xml:space="preserve"> </w:t>
      </w:r>
      <w:r w:rsidRPr="0062783C">
        <w:rPr>
          <w:rFonts w:ascii="Arial" w:hAnsi="Arial" w:cs="Arial"/>
          <w:b/>
          <w:bCs/>
          <w:i/>
          <w:iCs/>
          <w:szCs w:val="22"/>
          <w:lang w:val="en-IN"/>
        </w:rPr>
        <w:t xml:space="preserve">        </w:t>
      </w:r>
      <w:r w:rsidR="00F40056" w:rsidRPr="0062783C">
        <w:rPr>
          <w:rFonts w:ascii="Arial" w:hAnsi="Arial" w:cs="Arial"/>
          <w:b/>
          <w:bCs/>
          <w:i/>
          <w:iCs/>
          <w:szCs w:val="22"/>
          <w:lang w:val="en-IN"/>
        </w:rPr>
        <w:t xml:space="preserve">     </w:t>
      </w:r>
      <w:r w:rsidR="004D07AC" w:rsidRPr="0062783C">
        <w:rPr>
          <w:rFonts w:ascii="Arial" w:hAnsi="Arial" w:cs="Arial"/>
          <w:b/>
          <w:bCs/>
          <w:i/>
          <w:iCs/>
          <w:szCs w:val="22"/>
          <w:lang w:val="en-IN"/>
        </w:rPr>
        <w:t xml:space="preserve">     </w:t>
      </w:r>
      <w:r w:rsidRPr="0062783C">
        <w:rPr>
          <w:rFonts w:ascii="Arial" w:hAnsi="Arial" w:cs="Arial"/>
          <w:b/>
          <w:bCs/>
          <w:i/>
          <w:iCs/>
          <w:szCs w:val="22"/>
          <w:lang w:val="en-IN"/>
        </w:rPr>
        <w:t xml:space="preserve">       </w:t>
      </w:r>
      <w:r w:rsidR="004D07AC" w:rsidRPr="0062783C">
        <w:rPr>
          <w:rFonts w:ascii="Arial" w:hAnsi="Arial" w:cs="Arial"/>
          <w:b/>
          <w:bCs/>
          <w:i/>
          <w:iCs/>
          <w:szCs w:val="22"/>
          <w:lang w:val="en-IN"/>
        </w:rPr>
        <w:t xml:space="preserve">  </w:t>
      </w:r>
      <w:r w:rsidRPr="0062783C">
        <w:rPr>
          <w:rFonts w:ascii="Arial" w:hAnsi="Arial" w:cs="Arial"/>
          <w:b/>
          <w:bCs/>
          <w:i/>
          <w:iCs/>
          <w:szCs w:val="22"/>
          <w:lang w:val="en-IN"/>
        </w:rPr>
        <w:t xml:space="preserve">   </w:t>
      </w:r>
      <w:proofErr w:type="gramStart"/>
      <w:r w:rsidR="00623785" w:rsidRPr="0062783C">
        <w:rPr>
          <w:rFonts w:ascii="Arial" w:hAnsi="Arial" w:cs="Arial"/>
          <w:b/>
          <w:bCs/>
          <w:szCs w:val="22"/>
          <w:lang w:val="en-IN"/>
        </w:rPr>
        <w:t xml:space="preserve">b) </w:t>
      </w:r>
      <w:r w:rsidRPr="0062783C">
        <w:rPr>
          <w:rFonts w:ascii="Arial" w:hAnsi="Arial" w:cs="Arial"/>
          <w:b/>
          <w:bCs/>
          <w:szCs w:val="22"/>
          <w:lang w:val="en-IN"/>
        </w:rPr>
        <w:t xml:space="preserve">  </w:t>
      </w:r>
      <w:proofErr w:type="gramEnd"/>
      <w:r w:rsidRPr="0062783C">
        <w:rPr>
          <w:rFonts w:ascii="Arial" w:hAnsi="Arial" w:cs="Arial"/>
          <w:b/>
          <w:bCs/>
          <w:szCs w:val="22"/>
          <w:lang w:val="en-IN"/>
        </w:rPr>
        <w:t xml:space="preserve">               </w:t>
      </w:r>
      <w:r w:rsidR="00F40056" w:rsidRPr="0062783C">
        <w:rPr>
          <w:rFonts w:ascii="Arial" w:hAnsi="Arial" w:cs="Arial"/>
          <w:b/>
          <w:bCs/>
          <w:szCs w:val="22"/>
          <w:lang w:val="en-IN"/>
        </w:rPr>
        <w:t xml:space="preserve"> </w:t>
      </w:r>
      <w:r w:rsidR="004D07AC" w:rsidRPr="0062783C">
        <w:rPr>
          <w:rFonts w:ascii="Arial" w:hAnsi="Arial" w:cs="Arial"/>
          <w:b/>
          <w:bCs/>
          <w:szCs w:val="22"/>
          <w:lang w:val="en-IN"/>
        </w:rPr>
        <w:t xml:space="preserve">   </w:t>
      </w:r>
      <w:r w:rsidR="00F40056" w:rsidRPr="0062783C">
        <w:rPr>
          <w:rFonts w:ascii="Arial" w:hAnsi="Arial" w:cs="Arial"/>
          <w:b/>
          <w:bCs/>
          <w:szCs w:val="22"/>
          <w:lang w:val="en-IN"/>
        </w:rPr>
        <w:t xml:space="preserve">           </w:t>
      </w:r>
      <w:r w:rsidRPr="0062783C">
        <w:rPr>
          <w:rFonts w:ascii="Arial" w:hAnsi="Arial" w:cs="Arial"/>
          <w:b/>
          <w:bCs/>
          <w:szCs w:val="22"/>
          <w:lang w:val="en-IN"/>
        </w:rPr>
        <w:t xml:space="preserve"> </w:t>
      </w:r>
      <w:r w:rsidR="00623785" w:rsidRPr="0062783C">
        <w:rPr>
          <w:rFonts w:ascii="Arial" w:hAnsi="Arial" w:cs="Arial"/>
          <w:b/>
          <w:bCs/>
          <w:szCs w:val="22"/>
          <w:lang w:val="en-IN"/>
        </w:rPr>
        <w:t>c)</w:t>
      </w:r>
      <w:r w:rsidR="00623785" w:rsidRPr="0062783C">
        <w:rPr>
          <w:rFonts w:ascii="Arial" w:hAnsi="Arial" w:cs="Arial"/>
          <w:b/>
          <w:bCs/>
          <w:i/>
          <w:iCs/>
          <w:szCs w:val="22"/>
          <w:lang w:val="en-IN"/>
        </w:rPr>
        <w:t xml:space="preserve">    </w:t>
      </w:r>
      <w:r w:rsidR="00F40056" w:rsidRPr="0062783C">
        <w:rPr>
          <w:rFonts w:ascii="Arial" w:hAnsi="Arial" w:cs="Arial"/>
          <w:b/>
          <w:bCs/>
          <w:i/>
          <w:iCs/>
          <w:szCs w:val="22"/>
          <w:lang w:val="en-IN"/>
        </w:rPr>
        <w:t xml:space="preserve">                            </w:t>
      </w:r>
      <w:r w:rsidR="00F40056" w:rsidRPr="0062783C">
        <w:rPr>
          <w:rFonts w:ascii="Arial" w:hAnsi="Arial" w:cs="Arial"/>
          <w:b/>
          <w:bCs/>
          <w:szCs w:val="22"/>
          <w:lang w:val="en-IN"/>
        </w:rPr>
        <w:t>d)</w:t>
      </w:r>
    </w:p>
    <w:p w14:paraId="4B1147A5" w14:textId="77777777" w:rsidR="0057170A" w:rsidRDefault="0057170A" w:rsidP="008C4607">
      <w:pPr>
        <w:jc w:val="both"/>
        <w:rPr>
          <w:rFonts w:ascii="Arial" w:hAnsi="Arial" w:cs="Arial"/>
          <w:b/>
          <w:bCs/>
        </w:rPr>
      </w:pPr>
    </w:p>
    <w:p w14:paraId="2598988E" w14:textId="5772896D" w:rsidR="0057170A" w:rsidRDefault="0057170A" w:rsidP="008C4607">
      <w:pPr>
        <w:jc w:val="both"/>
        <w:rPr>
          <w:rFonts w:ascii="Arial" w:hAnsi="Arial" w:cs="Arial"/>
          <w:b/>
          <w:bCs/>
        </w:rPr>
      </w:pPr>
      <w:r>
        <w:rPr>
          <w:noProof/>
        </w:rPr>
        <w:drawing>
          <wp:inline distT="0" distB="0" distL="0" distR="0" wp14:anchorId="600F05E5" wp14:editId="22D23DEB">
            <wp:extent cx="5133975" cy="2676525"/>
            <wp:effectExtent l="0" t="0" r="9525" b="9525"/>
            <wp:docPr id="164216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0791" name=""/>
                    <pic:cNvPicPr/>
                  </pic:nvPicPr>
                  <pic:blipFill>
                    <a:blip r:embed="rId20"/>
                    <a:stretch>
                      <a:fillRect/>
                    </a:stretch>
                  </pic:blipFill>
                  <pic:spPr>
                    <a:xfrm>
                      <a:off x="0" y="0"/>
                      <a:ext cx="5133975" cy="2676525"/>
                    </a:xfrm>
                    <a:prstGeom prst="rect">
                      <a:avLst/>
                    </a:prstGeom>
                  </pic:spPr>
                </pic:pic>
              </a:graphicData>
            </a:graphic>
          </wp:inline>
        </w:drawing>
      </w:r>
    </w:p>
    <w:p w14:paraId="0994195F" w14:textId="599E365E" w:rsidR="008C4607" w:rsidRPr="0062783C" w:rsidRDefault="008C4607" w:rsidP="008C4607">
      <w:pPr>
        <w:jc w:val="both"/>
        <w:rPr>
          <w:rFonts w:ascii="Arial" w:hAnsi="Arial" w:cs="Arial"/>
          <w:b/>
          <w:bCs/>
          <w:lang w:val="en-IN"/>
        </w:rPr>
      </w:pPr>
      <w:r w:rsidRPr="0062783C">
        <w:rPr>
          <w:rFonts w:ascii="Arial" w:hAnsi="Arial" w:cs="Arial"/>
          <w:b/>
          <w:bCs/>
        </w:rPr>
        <w:lastRenderedPageBreak/>
        <w:t xml:space="preserve">Figure 4. </w:t>
      </w:r>
      <w:r w:rsidRPr="0062783C">
        <w:rPr>
          <w:rFonts w:ascii="Arial" w:hAnsi="Arial" w:cs="Arial"/>
          <w:b/>
          <w:bCs/>
          <w:lang w:val="en-IN"/>
        </w:rPr>
        <w:t>Photomicrographs of identified rotifers (</w:t>
      </w:r>
      <w:r w:rsidR="00C522F7" w:rsidRPr="0062783C">
        <w:rPr>
          <w:rFonts w:ascii="Arial" w:hAnsi="Arial" w:cs="Arial"/>
          <w:b/>
          <w:bCs/>
          <w:lang w:val="en-IN"/>
        </w:rPr>
        <w:t>a-</w:t>
      </w:r>
      <w:proofErr w:type="spellStart"/>
      <w:r w:rsidR="00C522F7" w:rsidRPr="0062783C">
        <w:rPr>
          <w:rFonts w:ascii="Arial" w:hAnsi="Arial" w:cs="Arial"/>
          <w:b/>
          <w:bCs/>
          <w:i/>
          <w:iCs/>
          <w:lang w:val="en-IN"/>
        </w:rPr>
        <w:t>Brachionus</w:t>
      </w:r>
      <w:proofErr w:type="spellEnd"/>
      <w:r w:rsidR="00C522F7" w:rsidRPr="0062783C">
        <w:rPr>
          <w:rFonts w:ascii="Arial" w:hAnsi="Arial" w:cs="Arial"/>
          <w:b/>
          <w:bCs/>
          <w:i/>
          <w:iCs/>
          <w:lang w:val="en-IN"/>
        </w:rPr>
        <w:t xml:space="preserve"> </w:t>
      </w:r>
      <w:proofErr w:type="spellStart"/>
      <w:proofErr w:type="gramStart"/>
      <w:r w:rsidR="00C522F7" w:rsidRPr="0062783C">
        <w:rPr>
          <w:rFonts w:ascii="Arial" w:hAnsi="Arial" w:cs="Arial"/>
          <w:b/>
          <w:bCs/>
          <w:i/>
          <w:iCs/>
          <w:lang w:val="en-IN"/>
        </w:rPr>
        <w:t>forficula,</w:t>
      </w:r>
      <w:r w:rsidR="00C522F7" w:rsidRPr="0062783C">
        <w:rPr>
          <w:rFonts w:ascii="Arial" w:hAnsi="Arial" w:cs="Arial"/>
          <w:b/>
          <w:bCs/>
          <w:lang w:val="en-IN"/>
        </w:rPr>
        <w:t>b</w:t>
      </w:r>
      <w:proofErr w:type="gramEnd"/>
      <w:r w:rsidR="00C522F7" w:rsidRPr="0062783C">
        <w:rPr>
          <w:rFonts w:ascii="Arial" w:hAnsi="Arial" w:cs="Arial"/>
          <w:b/>
          <w:bCs/>
          <w:lang w:val="en-IN"/>
        </w:rPr>
        <w:t>-</w:t>
      </w:r>
      <w:r w:rsidR="00C522F7" w:rsidRPr="0062783C">
        <w:rPr>
          <w:rFonts w:ascii="Arial" w:hAnsi="Arial" w:cs="Arial"/>
          <w:b/>
          <w:bCs/>
          <w:i/>
          <w:iCs/>
          <w:lang w:val="en-IN"/>
        </w:rPr>
        <w:t>Brachionus</w:t>
      </w:r>
      <w:proofErr w:type="spellEnd"/>
      <w:r w:rsidR="00C522F7" w:rsidRPr="0062783C">
        <w:rPr>
          <w:rFonts w:ascii="Arial" w:hAnsi="Arial" w:cs="Arial"/>
          <w:b/>
          <w:bCs/>
          <w:i/>
          <w:iCs/>
          <w:lang w:val="en-IN"/>
        </w:rPr>
        <w:t xml:space="preserve"> </w:t>
      </w:r>
      <w:proofErr w:type="spellStart"/>
      <w:r w:rsidR="00C522F7" w:rsidRPr="0062783C">
        <w:rPr>
          <w:rFonts w:ascii="Arial" w:hAnsi="Arial" w:cs="Arial"/>
          <w:b/>
          <w:bCs/>
          <w:i/>
          <w:iCs/>
          <w:lang w:val="en-IN"/>
        </w:rPr>
        <w:t>diversicornis</w:t>
      </w:r>
      <w:proofErr w:type="spellEnd"/>
      <w:r w:rsidR="00C522F7" w:rsidRPr="0062783C">
        <w:rPr>
          <w:rFonts w:ascii="Arial" w:hAnsi="Arial" w:cs="Arial"/>
          <w:b/>
          <w:bCs/>
          <w:i/>
          <w:iCs/>
          <w:lang w:val="en-IN"/>
        </w:rPr>
        <w:t xml:space="preserve">, </w:t>
      </w:r>
      <w:r w:rsidR="00C522F7" w:rsidRPr="0062783C">
        <w:rPr>
          <w:rFonts w:ascii="Arial" w:hAnsi="Arial" w:cs="Arial"/>
          <w:b/>
          <w:bCs/>
          <w:lang w:val="en-IN"/>
        </w:rPr>
        <w:t>c-</w:t>
      </w:r>
      <w:proofErr w:type="spellStart"/>
      <w:r w:rsidR="00C522F7" w:rsidRPr="0062783C">
        <w:rPr>
          <w:rFonts w:ascii="Arial" w:hAnsi="Arial" w:cs="Arial"/>
          <w:b/>
          <w:bCs/>
          <w:i/>
          <w:iCs/>
          <w:lang w:val="en-IN"/>
        </w:rPr>
        <w:t>Brachionus</w:t>
      </w:r>
      <w:proofErr w:type="spellEnd"/>
      <w:r w:rsidR="00C522F7" w:rsidRPr="0062783C">
        <w:rPr>
          <w:rFonts w:ascii="Arial" w:hAnsi="Arial" w:cs="Arial"/>
          <w:b/>
          <w:bCs/>
          <w:i/>
          <w:iCs/>
          <w:lang w:val="en-IN"/>
        </w:rPr>
        <w:t xml:space="preserve"> caudatus, d-</w:t>
      </w:r>
      <w:proofErr w:type="spellStart"/>
      <w:r w:rsidR="00C522F7" w:rsidRPr="0062783C">
        <w:rPr>
          <w:rFonts w:ascii="Arial" w:hAnsi="Arial" w:cs="Arial"/>
          <w:b/>
          <w:bCs/>
          <w:i/>
          <w:iCs/>
          <w:lang w:val="en-IN"/>
        </w:rPr>
        <w:t>Brachionus</w:t>
      </w:r>
      <w:proofErr w:type="spellEnd"/>
      <w:r w:rsidR="00C522F7" w:rsidRPr="0062783C">
        <w:rPr>
          <w:rFonts w:ascii="Arial" w:hAnsi="Arial" w:cs="Arial"/>
          <w:b/>
          <w:bCs/>
          <w:i/>
          <w:iCs/>
          <w:lang w:val="en-IN"/>
        </w:rPr>
        <w:t xml:space="preserve"> </w:t>
      </w:r>
      <w:proofErr w:type="spellStart"/>
      <w:r w:rsidR="00C522F7" w:rsidRPr="0062783C">
        <w:rPr>
          <w:rFonts w:ascii="Arial" w:hAnsi="Arial" w:cs="Arial"/>
          <w:b/>
          <w:bCs/>
          <w:i/>
          <w:iCs/>
          <w:lang w:val="en-IN"/>
        </w:rPr>
        <w:t>falcatus</w:t>
      </w:r>
      <w:proofErr w:type="spellEnd"/>
      <w:r w:rsidR="00C522F7" w:rsidRPr="0062783C">
        <w:rPr>
          <w:rFonts w:ascii="Arial" w:hAnsi="Arial" w:cs="Arial"/>
          <w:b/>
          <w:bCs/>
          <w:i/>
          <w:iCs/>
          <w:lang w:val="en-IN"/>
        </w:rPr>
        <w:t xml:space="preserve">, e- </w:t>
      </w:r>
      <w:proofErr w:type="spellStart"/>
      <w:r w:rsidR="00C522F7" w:rsidRPr="0062783C">
        <w:rPr>
          <w:rFonts w:ascii="Arial" w:hAnsi="Arial" w:cs="Arial"/>
          <w:b/>
          <w:bCs/>
          <w:i/>
          <w:iCs/>
          <w:lang w:val="en-IN"/>
        </w:rPr>
        <w:t>Brachionus</w:t>
      </w:r>
      <w:proofErr w:type="spellEnd"/>
      <w:r w:rsidR="00C522F7" w:rsidRPr="0062783C">
        <w:rPr>
          <w:rFonts w:ascii="Arial" w:hAnsi="Arial" w:cs="Arial"/>
          <w:b/>
          <w:bCs/>
          <w:i/>
          <w:iCs/>
          <w:lang w:val="en-IN"/>
        </w:rPr>
        <w:t xml:space="preserve"> </w:t>
      </w:r>
      <w:proofErr w:type="spellStart"/>
      <w:r w:rsidR="00C522F7" w:rsidRPr="0062783C">
        <w:rPr>
          <w:rFonts w:ascii="Arial" w:hAnsi="Arial" w:cs="Arial"/>
          <w:b/>
          <w:bCs/>
          <w:i/>
          <w:iCs/>
          <w:lang w:val="en-IN"/>
        </w:rPr>
        <w:t>calyciflorus</w:t>
      </w:r>
      <w:proofErr w:type="spellEnd"/>
      <w:r w:rsidR="00C522F7" w:rsidRPr="0062783C">
        <w:rPr>
          <w:rFonts w:ascii="Arial" w:hAnsi="Arial" w:cs="Arial"/>
          <w:b/>
          <w:bCs/>
          <w:i/>
          <w:iCs/>
          <w:lang w:val="en-IN"/>
        </w:rPr>
        <w:t xml:space="preserve">, </w:t>
      </w:r>
      <w:r w:rsidR="00C522F7" w:rsidRPr="0062783C">
        <w:rPr>
          <w:rFonts w:ascii="Arial" w:hAnsi="Arial" w:cs="Arial"/>
          <w:b/>
          <w:bCs/>
          <w:lang w:val="en-IN"/>
        </w:rPr>
        <w:t>f-</w:t>
      </w:r>
      <w:proofErr w:type="spellStart"/>
      <w:r w:rsidR="00C522F7" w:rsidRPr="0062783C">
        <w:rPr>
          <w:rFonts w:ascii="Arial" w:hAnsi="Arial" w:cs="Arial"/>
          <w:b/>
          <w:bCs/>
          <w:i/>
          <w:iCs/>
          <w:lang w:val="en-IN"/>
        </w:rPr>
        <w:t>Brachionus</w:t>
      </w:r>
      <w:proofErr w:type="spellEnd"/>
      <w:r w:rsidR="00C522F7" w:rsidRPr="0062783C">
        <w:rPr>
          <w:rFonts w:ascii="Arial" w:hAnsi="Arial" w:cs="Arial"/>
          <w:b/>
          <w:bCs/>
          <w:i/>
          <w:iCs/>
          <w:lang w:val="en-IN"/>
        </w:rPr>
        <w:t xml:space="preserve"> </w:t>
      </w:r>
      <w:proofErr w:type="spellStart"/>
      <w:r w:rsidR="00C522F7" w:rsidRPr="0062783C">
        <w:rPr>
          <w:rFonts w:ascii="Arial" w:hAnsi="Arial" w:cs="Arial"/>
          <w:b/>
          <w:bCs/>
          <w:i/>
          <w:iCs/>
          <w:lang w:val="en-IN"/>
        </w:rPr>
        <w:t>plicatilis</w:t>
      </w:r>
      <w:proofErr w:type="spellEnd"/>
      <w:r w:rsidR="00C522F7" w:rsidRPr="0062783C">
        <w:rPr>
          <w:rFonts w:ascii="Arial" w:hAnsi="Arial" w:cs="Arial"/>
          <w:b/>
          <w:bCs/>
          <w:i/>
          <w:iCs/>
          <w:lang w:val="en-IN"/>
        </w:rPr>
        <w:t xml:space="preserve">, </w:t>
      </w:r>
      <w:r w:rsidR="00C522F7" w:rsidRPr="0062783C">
        <w:rPr>
          <w:rFonts w:ascii="Arial" w:hAnsi="Arial" w:cs="Arial"/>
          <w:b/>
          <w:bCs/>
          <w:lang w:val="en-IN"/>
        </w:rPr>
        <w:t>g-</w:t>
      </w:r>
      <w:r w:rsidR="00C522F7" w:rsidRPr="0062783C">
        <w:rPr>
          <w:rFonts w:ascii="Calibri" w:eastAsia="MS Mincho" w:hAnsi="Calibri" w:cs="Calibri"/>
          <w:i/>
          <w:iCs/>
          <w:color w:val="000000"/>
          <w:kern w:val="24"/>
          <w:sz w:val="24"/>
          <w:szCs w:val="24"/>
          <w:lang w:val="en-IN" w:eastAsia="en-IN" w:bidi="mr-IN"/>
        </w:rPr>
        <w:t xml:space="preserve"> </w:t>
      </w:r>
      <w:proofErr w:type="spellStart"/>
      <w:r w:rsidR="00C522F7" w:rsidRPr="0062783C">
        <w:rPr>
          <w:rFonts w:ascii="Arial" w:hAnsi="Arial" w:cs="Arial"/>
          <w:b/>
          <w:bCs/>
          <w:i/>
          <w:iCs/>
          <w:lang w:val="en-IN"/>
        </w:rPr>
        <w:t>Asplanchna</w:t>
      </w:r>
      <w:proofErr w:type="spellEnd"/>
      <w:r w:rsidR="00C522F7" w:rsidRPr="0062783C">
        <w:rPr>
          <w:rFonts w:ascii="Arial" w:hAnsi="Arial" w:cs="Arial"/>
          <w:b/>
          <w:bCs/>
          <w:i/>
          <w:iCs/>
          <w:lang w:val="en-IN"/>
        </w:rPr>
        <w:t xml:space="preserve"> sp. </w:t>
      </w:r>
      <w:r w:rsidR="00C522F7" w:rsidRPr="0062783C">
        <w:rPr>
          <w:rFonts w:ascii="Arial" w:hAnsi="Arial" w:cs="Arial"/>
          <w:b/>
          <w:bCs/>
          <w:lang w:val="en-IN"/>
        </w:rPr>
        <w:t>h-</w:t>
      </w:r>
      <w:r w:rsidR="00C522F7" w:rsidRPr="0062783C">
        <w:rPr>
          <w:rFonts w:ascii="Calibri" w:eastAsia="MS Mincho" w:hAnsi="Calibri" w:cs="Calibri"/>
          <w:i/>
          <w:iCs/>
          <w:color w:val="000000"/>
          <w:kern w:val="24"/>
          <w:sz w:val="24"/>
          <w:szCs w:val="24"/>
          <w:lang w:val="en-IN" w:eastAsia="en-IN" w:bidi="mr-IN"/>
        </w:rPr>
        <w:t xml:space="preserve"> </w:t>
      </w:r>
      <w:proofErr w:type="spellStart"/>
      <w:r w:rsidR="00C522F7" w:rsidRPr="0062783C">
        <w:rPr>
          <w:rFonts w:ascii="Arial" w:hAnsi="Arial" w:cs="Arial"/>
          <w:b/>
          <w:bCs/>
          <w:i/>
          <w:iCs/>
          <w:lang w:val="en-IN"/>
        </w:rPr>
        <w:t>Monostyla</w:t>
      </w:r>
      <w:proofErr w:type="spellEnd"/>
      <w:r w:rsidR="00C522F7" w:rsidRPr="0062783C">
        <w:rPr>
          <w:rFonts w:ascii="Arial" w:hAnsi="Arial" w:cs="Arial"/>
          <w:b/>
          <w:bCs/>
          <w:i/>
          <w:iCs/>
          <w:lang w:val="en-IN"/>
        </w:rPr>
        <w:t xml:space="preserve"> sp. </w:t>
      </w:r>
      <w:proofErr w:type="spellStart"/>
      <w:r w:rsidR="00C522F7" w:rsidRPr="0062783C">
        <w:rPr>
          <w:rFonts w:ascii="Arial" w:hAnsi="Arial" w:cs="Arial"/>
          <w:b/>
          <w:bCs/>
          <w:lang w:val="en-IN"/>
        </w:rPr>
        <w:t>i</w:t>
      </w:r>
      <w:proofErr w:type="spellEnd"/>
      <w:r w:rsidR="00C522F7" w:rsidRPr="0062783C">
        <w:rPr>
          <w:rFonts w:ascii="Arial" w:hAnsi="Arial" w:cs="Arial"/>
          <w:b/>
          <w:bCs/>
          <w:lang w:val="en-IN"/>
        </w:rPr>
        <w:t xml:space="preserve">) </w:t>
      </w:r>
      <w:proofErr w:type="spellStart"/>
      <w:r w:rsidR="00C522F7" w:rsidRPr="0062783C">
        <w:rPr>
          <w:rFonts w:ascii="Arial" w:hAnsi="Arial" w:cs="Arial"/>
          <w:b/>
          <w:bCs/>
          <w:i/>
          <w:iCs/>
          <w:lang w:val="en-IN"/>
        </w:rPr>
        <w:t>Keratella</w:t>
      </w:r>
      <w:proofErr w:type="spellEnd"/>
      <w:r w:rsidR="00C522F7" w:rsidRPr="0062783C">
        <w:rPr>
          <w:rFonts w:ascii="Arial" w:hAnsi="Arial" w:cs="Arial"/>
          <w:b/>
          <w:bCs/>
          <w:i/>
          <w:iCs/>
          <w:lang w:val="en-IN"/>
        </w:rPr>
        <w:t xml:space="preserve"> tropica, </w:t>
      </w:r>
      <w:r w:rsidR="00C522F7" w:rsidRPr="0062783C">
        <w:rPr>
          <w:rFonts w:ascii="Arial" w:hAnsi="Arial" w:cs="Arial"/>
          <w:b/>
          <w:bCs/>
          <w:lang w:val="en-IN"/>
        </w:rPr>
        <w:t>j-</w:t>
      </w:r>
      <w:r w:rsidR="00C522F7" w:rsidRPr="0062783C">
        <w:rPr>
          <w:rFonts w:ascii="Arial" w:hAnsi="Arial" w:cs="Arial"/>
          <w:b/>
          <w:bCs/>
          <w:i/>
          <w:iCs/>
          <w:lang w:val="en-IN"/>
        </w:rPr>
        <w:t xml:space="preserve"> </w:t>
      </w:r>
      <w:proofErr w:type="spellStart"/>
      <w:r w:rsidR="00C522F7" w:rsidRPr="0062783C">
        <w:rPr>
          <w:rFonts w:ascii="Arial" w:hAnsi="Arial" w:cs="Arial"/>
          <w:b/>
          <w:bCs/>
          <w:i/>
          <w:iCs/>
          <w:lang w:val="en-IN"/>
        </w:rPr>
        <w:t>Filinia</w:t>
      </w:r>
      <w:proofErr w:type="spellEnd"/>
      <w:r w:rsidR="00C522F7" w:rsidRPr="0062783C">
        <w:rPr>
          <w:rFonts w:ascii="Arial" w:hAnsi="Arial" w:cs="Arial"/>
          <w:b/>
          <w:bCs/>
          <w:i/>
          <w:iCs/>
          <w:lang w:val="en-IN"/>
        </w:rPr>
        <w:t xml:space="preserve"> </w:t>
      </w:r>
      <w:proofErr w:type="spellStart"/>
      <w:r w:rsidR="00C522F7" w:rsidRPr="0062783C">
        <w:rPr>
          <w:rFonts w:ascii="Arial" w:hAnsi="Arial" w:cs="Arial"/>
          <w:b/>
          <w:bCs/>
          <w:i/>
          <w:iCs/>
          <w:lang w:val="en-IN"/>
        </w:rPr>
        <w:t>opoliensis</w:t>
      </w:r>
      <w:proofErr w:type="spellEnd"/>
      <w:r w:rsidR="0082484B" w:rsidRPr="0062783C">
        <w:rPr>
          <w:rFonts w:ascii="Arial" w:hAnsi="Arial" w:cs="Arial"/>
          <w:b/>
          <w:bCs/>
          <w:i/>
          <w:iCs/>
          <w:lang w:val="en-IN"/>
        </w:rPr>
        <w:t xml:space="preserve">, </w:t>
      </w:r>
      <w:r w:rsidRPr="0062783C">
        <w:rPr>
          <w:rFonts w:ascii="Arial" w:hAnsi="Arial" w:cs="Arial"/>
          <w:b/>
          <w:bCs/>
          <w:lang w:val="en-IN"/>
        </w:rPr>
        <w:t>k</w:t>
      </w:r>
      <w:r w:rsidR="0082484B" w:rsidRPr="0062783C">
        <w:rPr>
          <w:rFonts w:ascii="Arial" w:hAnsi="Arial" w:cs="Arial"/>
          <w:b/>
          <w:bCs/>
          <w:lang w:val="en-IN"/>
        </w:rPr>
        <w:t>-</w:t>
      </w:r>
      <w:r w:rsidRPr="0062783C">
        <w:rPr>
          <w:rFonts w:ascii="Arial" w:hAnsi="Arial" w:cs="Arial"/>
          <w:b/>
          <w:bCs/>
          <w:lang w:val="en-IN"/>
        </w:rPr>
        <w:t xml:space="preserve"> </w:t>
      </w:r>
      <w:proofErr w:type="spellStart"/>
      <w:r w:rsidR="0082484B" w:rsidRPr="0062783C">
        <w:rPr>
          <w:rFonts w:ascii="Arial" w:hAnsi="Arial" w:cs="Arial"/>
          <w:b/>
          <w:bCs/>
          <w:i/>
          <w:iCs/>
          <w:lang w:val="en-IN"/>
        </w:rPr>
        <w:t>Filinia</w:t>
      </w:r>
      <w:proofErr w:type="spellEnd"/>
      <w:r w:rsidR="0082484B" w:rsidRPr="0062783C">
        <w:rPr>
          <w:rFonts w:ascii="Arial" w:hAnsi="Arial" w:cs="Arial"/>
          <w:b/>
          <w:bCs/>
          <w:i/>
          <w:iCs/>
          <w:lang w:val="en-IN"/>
        </w:rPr>
        <w:t xml:space="preserve"> </w:t>
      </w:r>
      <w:proofErr w:type="spellStart"/>
      <w:r w:rsidR="0082484B" w:rsidRPr="0062783C">
        <w:rPr>
          <w:rFonts w:ascii="Arial" w:hAnsi="Arial" w:cs="Arial"/>
          <w:b/>
          <w:bCs/>
          <w:i/>
          <w:iCs/>
          <w:lang w:val="en-IN"/>
        </w:rPr>
        <w:t>longiseta</w:t>
      </w:r>
      <w:proofErr w:type="spellEnd"/>
      <w:r w:rsidR="0082484B" w:rsidRPr="0062783C">
        <w:rPr>
          <w:rFonts w:ascii="Arial" w:hAnsi="Arial" w:cs="Arial"/>
          <w:b/>
          <w:bCs/>
          <w:i/>
          <w:iCs/>
          <w:lang w:val="en-IN"/>
        </w:rPr>
        <w:t xml:space="preserve"> </w:t>
      </w:r>
      <w:r w:rsidRPr="0062783C">
        <w:rPr>
          <w:rFonts w:ascii="Arial" w:hAnsi="Arial" w:cs="Arial"/>
          <w:b/>
          <w:bCs/>
          <w:lang w:val="en-IN"/>
        </w:rPr>
        <w:t xml:space="preserve">recorded from </w:t>
      </w:r>
      <w:proofErr w:type="spellStart"/>
      <w:r w:rsidRPr="0062783C">
        <w:rPr>
          <w:rFonts w:ascii="Arial" w:hAnsi="Arial" w:cs="Arial"/>
          <w:b/>
          <w:bCs/>
          <w:lang w:val="en-IN"/>
        </w:rPr>
        <w:t>Pimpalgaon</w:t>
      </w:r>
      <w:proofErr w:type="spellEnd"/>
      <w:r w:rsidRPr="0062783C">
        <w:rPr>
          <w:rFonts w:ascii="Arial" w:hAnsi="Arial" w:cs="Arial"/>
          <w:b/>
          <w:bCs/>
          <w:lang w:val="en-IN"/>
        </w:rPr>
        <w:t xml:space="preserve"> (</w:t>
      </w:r>
      <w:proofErr w:type="spellStart"/>
      <w:r w:rsidRPr="0062783C">
        <w:rPr>
          <w:rFonts w:ascii="Arial" w:hAnsi="Arial" w:cs="Arial"/>
          <w:b/>
          <w:bCs/>
          <w:lang w:val="en-IN"/>
        </w:rPr>
        <w:t>Wakhaji</w:t>
      </w:r>
      <w:proofErr w:type="spellEnd"/>
      <w:r w:rsidRPr="0062783C">
        <w:rPr>
          <w:rFonts w:ascii="Arial" w:hAnsi="Arial" w:cs="Arial"/>
          <w:b/>
          <w:bCs/>
          <w:lang w:val="en-IN"/>
        </w:rPr>
        <w:t>) dam.</w:t>
      </w:r>
    </w:p>
    <w:p w14:paraId="78BE6902" w14:textId="646E7E69" w:rsidR="0049644E" w:rsidRPr="0062783C" w:rsidRDefault="003F339F" w:rsidP="0049644E">
      <w:pPr>
        <w:jc w:val="center"/>
        <w:rPr>
          <w:rFonts w:ascii="Arial" w:hAnsi="Arial" w:cs="Arial"/>
          <w:b/>
          <w:bCs/>
        </w:rPr>
      </w:pPr>
      <w:r>
        <w:rPr>
          <w:noProof/>
        </w:rPr>
        <w:drawing>
          <wp:inline distT="0" distB="0" distL="0" distR="0" wp14:anchorId="7DF48185" wp14:editId="2819C36E">
            <wp:extent cx="4810125" cy="3400425"/>
            <wp:effectExtent l="0" t="0" r="9525" b="9525"/>
            <wp:docPr id="57353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35772" name=""/>
                    <pic:cNvPicPr/>
                  </pic:nvPicPr>
                  <pic:blipFill>
                    <a:blip r:embed="rId21"/>
                    <a:stretch>
                      <a:fillRect/>
                    </a:stretch>
                  </pic:blipFill>
                  <pic:spPr>
                    <a:xfrm>
                      <a:off x="0" y="0"/>
                      <a:ext cx="4810125" cy="3400425"/>
                    </a:xfrm>
                    <a:prstGeom prst="rect">
                      <a:avLst/>
                    </a:prstGeom>
                  </pic:spPr>
                </pic:pic>
              </a:graphicData>
            </a:graphic>
          </wp:inline>
        </w:drawing>
      </w:r>
    </w:p>
    <w:p w14:paraId="3BCF5EE6" w14:textId="77777777" w:rsidR="0082484B" w:rsidRPr="0062783C" w:rsidRDefault="0082484B" w:rsidP="0082484B">
      <w:pPr>
        <w:jc w:val="both"/>
        <w:rPr>
          <w:rFonts w:ascii="Arial" w:hAnsi="Arial" w:cs="Arial"/>
          <w:b/>
          <w:bCs/>
          <w:lang w:val="en-IN"/>
        </w:rPr>
      </w:pPr>
      <w:r w:rsidRPr="0062783C">
        <w:rPr>
          <w:rFonts w:ascii="Arial" w:hAnsi="Arial" w:cs="Arial"/>
          <w:b/>
          <w:bCs/>
        </w:rPr>
        <w:t xml:space="preserve">Figure 2. </w:t>
      </w:r>
      <w:r w:rsidRPr="0062783C">
        <w:rPr>
          <w:rFonts w:ascii="Arial" w:hAnsi="Arial" w:cs="Arial"/>
          <w:b/>
          <w:bCs/>
          <w:lang w:val="en-IN"/>
        </w:rPr>
        <w:t>Photomicrographs of identified cladoceran (a-</w:t>
      </w:r>
      <w:proofErr w:type="spellStart"/>
      <w:r w:rsidRPr="0062783C">
        <w:rPr>
          <w:rFonts w:ascii="Arial" w:hAnsi="Arial" w:cs="Arial"/>
          <w:b/>
          <w:bCs/>
          <w:i/>
          <w:iCs/>
        </w:rPr>
        <w:t>Diaphanosoma</w:t>
      </w:r>
      <w:proofErr w:type="spellEnd"/>
      <w:r w:rsidRPr="0062783C">
        <w:rPr>
          <w:rFonts w:ascii="Arial" w:hAnsi="Arial" w:cs="Arial"/>
          <w:b/>
          <w:bCs/>
          <w:i/>
          <w:iCs/>
        </w:rPr>
        <w:t xml:space="preserve"> </w:t>
      </w:r>
      <w:proofErr w:type="spellStart"/>
      <w:proofErr w:type="gramStart"/>
      <w:r w:rsidRPr="0062783C">
        <w:rPr>
          <w:rFonts w:ascii="Arial" w:hAnsi="Arial" w:cs="Arial"/>
          <w:b/>
          <w:bCs/>
          <w:i/>
          <w:iCs/>
        </w:rPr>
        <w:t>sarsi</w:t>
      </w:r>
      <w:proofErr w:type="spellEnd"/>
      <w:r w:rsidRPr="0062783C">
        <w:rPr>
          <w:rFonts w:ascii="Arial" w:hAnsi="Arial" w:cs="Arial"/>
          <w:b/>
          <w:bCs/>
          <w:i/>
          <w:iCs/>
          <w:lang w:val="en-IN"/>
        </w:rPr>
        <w:t>,</w:t>
      </w:r>
      <w:r w:rsidRPr="0062783C">
        <w:rPr>
          <w:rFonts w:ascii="Arial" w:hAnsi="Arial" w:cs="Arial"/>
          <w:b/>
          <w:bCs/>
          <w:lang w:val="en-IN"/>
        </w:rPr>
        <w:t>b</w:t>
      </w:r>
      <w:proofErr w:type="gramEnd"/>
      <w:r w:rsidRPr="0062783C">
        <w:rPr>
          <w:rFonts w:ascii="Arial" w:hAnsi="Arial" w:cs="Arial"/>
          <w:b/>
          <w:bCs/>
          <w:lang w:val="en-IN"/>
        </w:rPr>
        <w:t>-</w:t>
      </w:r>
      <w:r w:rsidRPr="0062783C">
        <w:rPr>
          <w:rFonts w:ascii="Times New Roman" w:eastAsia="Calibri" w:hAnsi="Times New Roman"/>
          <w:i/>
          <w:iCs/>
          <w:color w:val="000000" w:themeColor="text1"/>
          <w:kern w:val="24"/>
          <w:sz w:val="24"/>
          <w:szCs w:val="24"/>
          <w:lang w:eastAsia="en-IN" w:bidi="mr-IN"/>
        </w:rPr>
        <w:t xml:space="preserve"> </w:t>
      </w:r>
      <w:proofErr w:type="spellStart"/>
      <w:r w:rsidRPr="0062783C">
        <w:rPr>
          <w:rFonts w:ascii="Arial" w:hAnsi="Arial" w:cs="Arial"/>
          <w:b/>
          <w:bCs/>
          <w:i/>
          <w:iCs/>
        </w:rPr>
        <w:t>Ceriodaphnia</w:t>
      </w:r>
      <w:proofErr w:type="spellEnd"/>
      <w:r w:rsidRPr="0062783C">
        <w:rPr>
          <w:rFonts w:ascii="Arial" w:hAnsi="Arial" w:cs="Arial"/>
          <w:b/>
          <w:bCs/>
          <w:i/>
          <w:iCs/>
        </w:rPr>
        <w:t xml:space="preserve"> </w:t>
      </w:r>
      <w:proofErr w:type="gramStart"/>
      <w:r w:rsidRPr="0062783C">
        <w:rPr>
          <w:rFonts w:ascii="Arial" w:hAnsi="Arial" w:cs="Arial"/>
          <w:b/>
          <w:bCs/>
          <w:i/>
          <w:iCs/>
        </w:rPr>
        <w:t>cornuta</w:t>
      </w:r>
      <w:r w:rsidRPr="0062783C">
        <w:rPr>
          <w:rFonts w:ascii="Arial" w:hAnsi="Arial" w:cs="Arial"/>
          <w:b/>
          <w:bCs/>
          <w:i/>
          <w:iCs/>
          <w:lang w:val="en-IN"/>
        </w:rPr>
        <w:t>,</w:t>
      </w:r>
      <w:r w:rsidRPr="0062783C">
        <w:rPr>
          <w:rFonts w:ascii="Arial" w:hAnsi="Arial" w:cs="Arial"/>
          <w:b/>
          <w:bCs/>
          <w:lang w:val="en-IN"/>
        </w:rPr>
        <w:t>c</w:t>
      </w:r>
      <w:proofErr w:type="gramEnd"/>
      <w:r w:rsidRPr="0062783C">
        <w:rPr>
          <w:rFonts w:ascii="Arial" w:hAnsi="Arial" w:cs="Arial"/>
          <w:b/>
          <w:bCs/>
          <w:lang w:val="en-IN"/>
        </w:rPr>
        <w:t>-</w:t>
      </w:r>
      <w:r w:rsidRPr="0062783C">
        <w:rPr>
          <w:rFonts w:ascii="Times New Roman" w:eastAsia="Calibri" w:hAnsi="Times New Roman"/>
          <w:i/>
          <w:iCs/>
          <w:color w:val="000000" w:themeColor="text1"/>
          <w:kern w:val="24"/>
          <w:sz w:val="24"/>
          <w:szCs w:val="24"/>
          <w:lang w:eastAsia="en-IN" w:bidi="mr-IN"/>
        </w:rPr>
        <w:t xml:space="preserve"> </w:t>
      </w:r>
      <w:proofErr w:type="spellStart"/>
      <w:r w:rsidRPr="0062783C">
        <w:rPr>
          <w:rFonts w:ascii="Arial" w:hAnsi="Arial" w:cs="Arial"/>
          <w:b/>
          <w:bCs/>
          <w:i/>
          <w:iCs/>
        </w:rPr>
        <w:t>Ceriodaphnia</w:t>
      </w:r>
      <w:proofErr w:type="spellEnd"/>
      <w:r w:rsidRPr="0062783C">
        <w:rPr>
          <w:rFonts w:ascii="Arial" w:hAnsi="Arial" w:cs="Arial"/>
          <w:b/>
          <w:bCs/>
          <w:i/>
          <w:iCs/>
        </w:rPr>
        <w:t xml:space="preserve"> </w:t>
      </w:r>
      <w:proofErr w:type="gramStart"/>
      <w:r w:rsidRPr="0062783C">
        <w:rPr>
          <w:rFonts w:ascii="Arial" w:hAnsi="Arial" w:cs="Arial"/>
          <w:b/>
          <w:bCs/>
          <w:i/>
          <w:iCs/>
        </w:rPr>
        <w:t>reticulata</w:t>
      </w:r>
      <w:r w:rsidR="005C4729" w:rsidRPr="0062783C">
        <w:rPr>
          <w:rFonts w:ascii="Arial" w:hAnsi="Arial" w:cs="Arial"/>
          <w:b/>
          <w:bCs/>
          <w:i/>
          <w:iCs/>
          <w:lang w:val="en-IN"/>
        </w:rPr>
        <w:t>,</w:t>
      </w:r>
      <w:r w:rsidRPr="0062783C">
        <w:rPr>
          <w:rFonts w:ascii="Arial" w:hAnsi="Arial" w:cs="Arial"/>
          <w:b/>
          <w:bCs/>
          <w:i/>
          <w:iCs/>
          <w:lang w:val="en-IN"/>
        </w:rPr>
        <w:t>d</w:t>
      </w:r>
      <w:proofErr w:type="gramEnd"/>
      <w:r w:rsidRPr="0062783C">
        <w:rPr>
          <w:rFonts w:ascii="Arial" w:hAnsi="Arial" w:cs="Arial"/>
          <w:b/>
          <w:bCs/>
          <w:i/>
          <w:iCs/>
          <w:lang w:val="en-IN"/>
        </w:rPr>
        <w:t>-</w:t>
      </w:r>
      <w:r w:rsidR="005C4729" w:rsidRPr="0062783C">
        <w:rPr>
          <w:rFonts w:ascii="Times New Roman" w:eastAsia="Calibri" w:hAnsi="Times New Roman"/>
          <w:i/>
          <w:iCs/>
          <w:color w:val="000000" w:themeColor="text1"/>
          <w:kern w:val="24"/>
          <w:sz w:val="24"/>
          <w:szCs w:val="24"/>
          <w:lang w:eastAsia="en-IN" w:bidi="mr-IN"/>
        </w:rPr>
        <w:t xml:space="preserve"> </w:t>
      </w:r>
      <w:r w:rsidR="005C4729" w:rsidRPr="0062783C">
        <w:rPr>
          <w:rFonts w:ascii="Arial" w:hAnsi="Arial" w:cs="Arial"/>
          <w:b/>
          <w:bCs/>
          <w:i/>
          <w:iCs/>
        </w:rPr>
        <w:t xml:space="preserve">Moina </w:t>
      </w:r>
      <w:proofErr w:type="spellStart"/>
      <w:proofErr w:type="gramStart"/>
      <w:r w:rsidR="005C4729" w:rsidRPr="0062783C">
        <w:rPr>
          <w:rFonts w:ascii="Arial" w:hAnsi="Arial" w:cs="Arial"/>
          <w:b/>
          <w:bCs/>
          <w:i/>
          <w:iCs/>
        </w:rPr>
        <w:t>brachiata</w:t>
      </w:r>
      <w:proofErr w:type="spellEnd"/>
      <w:r w:rsidR="005C4729" w:rsidRPr="0062783C">
        <w:rPr>
          <w:rFonts w:ascii="Arial" w:hAnsi="Arial" w:cs="Arial"/>
          <w:b/>
          <w:bCs/>
          <w:i/>
          <w:iCs/>
          <w:lang w:val="en-IN"/>
        </w:rPr>
        <w:t>,</w:t>
      </w:r>
      <w:r w:rsidRPr="0062783C">
        <w:rPr>
          <w:rFonts w:ascii="Arial" w:hAnsi="Arial" w:cs="Arial"/>
          <w:b/>
          <w:bCs/>
          <w:i/>
          <w:iCs/>
          <w:lang w:val="en-IN"/>
        </w:rPr>
        <w:t>e</w:t>
      </w:r>
      <w:proofErr w:type="gramEnd"/>
      <w:r w:rsidRPr="0062783C">
        <w:rPr>
          <w:rFonts w:ascii="Arial" w:hAnsi="Arial" w:cs="Arial"/>
          <w:b/>
          <w:bCs/>
          <w:i/>
          <w:iCs/>
          <w:lang w:val="en-IN"/>
        </w:rPr>
        <w:t>-</w:t>
      </w:r>
      <w:r w:rsidR="005C4729" w:rsidRPr="0062783C">
        <w:rPr>
          <w:rFonts w:ascii="Arial" w:hAnsi="Arial" w:cs="Arial"/>
          <w:b/>
          <w:bCs/>
          <w:i/>
          <w:iCs/>
          <w:lang w:val="en-IN"/>
        </w:rPr>
        <w:t xml:space="preserve">Moina </w:t>
      </w:r>
      <w:proofErr w:type="spellStart"/>
      <w:proofErr w:type="gramStart"/>
      <w:r w:rsidR="005C4729" w:rsidRPr="0062783C">
        <w:rPr>
          <w:rFonts w:ascii="Arial" w:hAnsi="Arial" w:cs="Arial"/>
          <w:b/>
          <w:bCs/>
          <w:i/>
          <w:iCs/>
          <w:lang w:val="en-IN"/>
        </w:rPr>
        <w:t>micrura</w:t>
      </w:r>
      <w:r w:rsidRPr="0062783C">
        <w:rPr>
          <w:rFonts w:ascii="Arial" w:hAnsi="Arial" w:cs="Arial"/>
          <w:b/>
          <w:bCs/>
          <w:i/>
          <w:iCs/>
          <w:lang w:val="en-IN"/>
        </w:rPr>
        <w:t>,</w:t>
      </w:r>
      <w:r w:rsidRPr="0062783C">
        <w:rPr>
          <w:rFonts w:ascii="Arial" w:hAnsi="Arial" w:cs="Arial"/>
          <w:b/>
          <w:bCs/>
          <w:lang w:val="en-IN"/>
        </w:rPr>
        <w:t>f</w:t>
      </w:r>
      <w:proofErr w:type="spellEnd"/>
      <w:proofErr w:type="gramEnd"/>
      <w:r w:rsidRPr="0062783C">
        <w:rPr>
          <w:rFonts w:ascii="Arial" w:hAnsi="Arial" w:cs="Arial"/>
          <w:b/>
          <w:bCs/>
          <w:lang w:val="en-IN"/>
        </w:rPr>
        <w:t>-</w:t>
      </w:r>
      <w:r w:rsidRPr="0062783C">
        <w:rPr>
          <w:rFonts w:ascii="Arial" w:hAnsi="Arial" w:cs="Arial"/>
          <w:b/>
          <w:bCs/>
          <w:i/>
          <w:iCs/>
          <w:lang w:val="en-IN"/>
        </w:rPr>
        <w:t xml:space="preserve"> </w:t>
      </w:r>
      <w:r w:rsidR="005C4729" w:rsidRPr="0062783C">
        <w:rPr>
          <w:rFonts w:ascii="Arial" w:hAnsi="Arial" w:cs="Arial"/>
          <w:b/>
          <w:bCs/>
          <w:i/>
          <w:iCs/>
        </w:rPr>
        <w:t xml:space="preserve">Moina </w:t>
      </w:r>
      <w:proofErr w:type="spellStart"/>
      <w:r w:rsidR="005C4729" w:rsidRPr="0062783C">
        <w:rPr>
          <w:rFonts w:ascii="Arial" w:hAnsi="Arial" w:cs="Arial"/>
          <w:b/>
          <w:bCs/>
          <w:i/>
          <w:iCs/>
        </w:rPr>
        <w:t>macrocopa</w:t>
      </w:r>
      <w:proofErr w:type="spellEnd"/>
      <w:r w:rsidRPr="0062783C">
        <w:rPr>
          <w:rFonts w:ascii="Arial" w:hAnsi="Arial" w:cs="Arial"/>
          <w:b/>
          <w:bCs/>
          <w:i/>
          <w:iCs/>
          <w:lang w:val="en-IN"/>
        </w:rPr>
        <w:t xml:space="preserve">, </w:t>
      </w:r>
      <w:r w:rsidRPr="0062783C">
        <w:rPr>
          <w:rFonts w:ascii="Arial" w:hAnsi="Arial" w:cs="Arial"/>
          <w:b/>
          <w:bCs/>
          <w:lang w:val="en-IN"/>
        </w:rPr>
        <w:t>g-</w:t>
      </w:r>
      <w:r w:rsidRPr="0062783C">
        <w:rPr>
          <w:rFonts w:ascii="Arial" w:hAnsi="Arial" w:cs="Arial"/>
          <w:b/>
          <w:bCs/>
          <w:i/>
          <w:iCs/>
          <w:lang w:val="en-IN"/>
        </w:rPr>
        <w:t xml:space="preserve"> </w:t>
      </w:r>
      <w:r w:rsidR="005C4729" w:rsidRPr="0062783C">
        <w:rPr>
          <w:rFonts w:ascii="Arial" w:hAnsi="Arial" w:cs="Arial"/>
          <w:b/>
          <w:bCs/>
          <w:i/>
          <w:iCs/>
        </w:rPr>
        <w:t>Bosmina longirostris,</w:t>
      </w:r>
      <w:r w:rsidRPr="0062783C">
        <w:rPr>
          <w:rFonts w:ascii="Arial" w:hAnsi="Arial" w:cs="Arial"/>
          <w:b/>
          <w:bCs/>
          <w:i/>
          <w:iCs/>
          <w:lang w:val="en-IN"/>
        </w:rPr>
        <w:t xml:space="preserve"> </w:t>
      </w:r>
      <w:r w:rsidRPr="0062783C">
        <w:rPr>
          <w:rFonts w:ascii="Arial" w:hAnsi="Arial" w:cs="Arial"/>
          <w:b/>
          <w:bCs/>
          <w:lang w:val="en-IN"/>
        </w:rPr>
        <w:t>h-</w:t>
      </w:r>
      <w:r w:rsidRPr="0062783C">
        <w:rPr>
          <w:rFonts w:ascii="Arial" w:hAnsi="Arial" w:cs="Arial"/>
          <w:b/>
          <w:bCs/>
          <w:i/>
          <w:iCs/>
          <w:lang w:val="en-IN"/>
        </w:rPr>
        <w:t xml:space="preserve"> </w:t>
      </w:r>
      <w:proofErr w:type="spellStart"/>
      <w:r w:rsidR="005C4729" w:rsidRPr="0062783C">
        <w:rPr>
          <w:rFonts w:ascii="Arial" w:hAnsi="Arial" w:cs="Arial"/>
          <w:b/>
          <w:bCs/>
          <w:i/>
          <w:iCs/>
        </w:rPr>
        <w:t>Chydorus</w:t>
      </w:r>
      <w:proofErr w:type="spellEnd"/>
      <w:r w:rsidR="005C4729" w:rsidRPr="0062783C">
        <w:rPr>
          <w:rFonts w:ascii="Arial" w:hAnsi="Arial" w:cs="Arial"/>
          <w:b/>
          <w:bCs/>
          <w:i/>
          <w:iCs/>
        </w:rPr>
        <w:t xml:space="preserve"> </w:t>
      </w:r>
      <w:proofErr w:type="gramStart"/>
      <w:r w:rsidR="005C4729" w:rsidRPr="0062783C">
        <w:rPr>
          <w:rFonts w:ascii="Arial" w:hAnsi="Arial" w:cs="Arial"/>
          <w:b/>
          <w:bCs/>
          <w:i/>
          <w:iCs/>
        </w:rPr>
        <w:t>sphaericus</w:t>
      </w:r>
      <w:r w:rsidR="005C4729" w:rsidRPr="0062783C">
        <w:rPr>
          <w:rFonts w:ascii="Arial" w:hAnsi="Arial" w:cs="Arial"/>
          <w:b/>
          <w:bCs/>
          <w:i/>
          <w:iCs/>
          <w:lang w:val="en-IN"/>
        </w:rPr>
        <w:t>,</w:t>
      </w:r>
      <w:proofErr w:type="spellStart"/>
      <w:r w:rsidRPr="0062783C">
        <w:rPr>
          <w:rFonts w:ascii="Arial" w:hAnsi="Arial" w:cs="Arial"/>
          <w:b/>
          <w:bCs/>
          <w:lang w:val="en-IN"/>
        </w:rPr>
        <w:t>i</w:t>
      </w:r>
      <w:proofErr w:type="gramEnd"/>
      <w:r w:rsidR="005C4729" w:rsidRPr="0062783C">
        <w:rPr>
          <w:rFonts w:ascii="Arial" w:hAnsi="Arial" w:cs="Arial"/>
          <w:b/>
          <w:bCs/>
          <w:lang w:val="en-IN"/>
        </w:rPr>
        <w:t>-</w:t>
      </w:r>
      <w:r w:rsidR="005C4729" w:rsidRPr="0062783C">
        <w:rPr>
          <w:rFonts w:ascii="Arial" w:hAnsi="Arial" w:cs="Arial"/>
          <w:b/>
          <w:bCs/>
          <w:i/>
          <w:iCs/>
          <w:lang w:val="en-IN"/>
        </w:rPr>
        <w:t>Macrothrix</w:t>
      </w:r>
      <w:proofErr w:type="spellEnd"/>
      <w:r w:rsidR="005C4729" w:rsidRPr="0062783C">
        <w:rPr>
          <w:rFonts w:ascii="Arial" w:hAnsi="Arial" w:cs="Arial"/>
          <w:b/>
          <w:bCs/>
          <w:i/>
          <w:iCs/>
          <w:lang w:val="en-IN"/>
        </w:rPr>
        <w:t xml:space="preserve"> </w:t>
      </w:r>
      <w:proofErr w:type="spellStart"/>
      <w:r w:rsidR="005C4729" w:rsidRPr="0062783C">
        <w:rPr>
          <w:rFonts w:ascii="Arial" w:hAnsi="Arial" w:cs="Arial"/>
          <w:b/>
          <w:bCs/>
          <w:i/>
          <w:iCs/>
          <w:lang w:val="en-IN"/>
        </w:rPr>
        <w:t>goeldii</w:t>
      </w:r>
      <w:proofErr w:type="spellEnd"/>
      <w:r w:rsidRPr="0062783C">
        <w:rPr>
          <w:rFonts w:ascii="Arial" w:hAnsi="Arial" w:cs="Arial"/>
          <w:b/>
          <w:bCs/>
          <w:i/>
          <w:iCs/>
          <w:lang w:val="en-IN"/>
        </w:rPr>
        <w:t xml:space="preserve"> </w:t>
      </w:r>
      <w:r w:rsidRPr="0062783C">
        <w:rPr>
          <w:rFonts w:ascii="Arial" w:hAnsi="Arial" w:cs="Arial"/>
          <w:b/>
          <w:bCs/>
          <w:lang w:val="en-IN"/>
        </w:rPr>
        <w:t xml:space="preserve">recorded from </w:t>
      </w:r>
      <w:proofErr w:type="spellStart"/>
      <w:r w:rsidRPr="0062783C">
        <w:rPr>
          <w:rFonts w:ascii="Arial" w:hAnsi="Arial" w:cs="Arial"/>
          <w:b/>
          <w:bCs/>
          <w:lang w:val="en-IN"/>
        </w:rPr>
        <w:t>Pimpalgaon</w:t>
      </w:r>
      <w:proofErr w:type="spellEnd"/>
      <w:r w:rsidRPr="0062783C">
        <w:rPr>
          <w:rFonts w:ascii="Arial" w:hAnsi="Arial" w:cs="Arial"/>
          <w:b/>
          <w:bCs/>
          <w:lang w:val="en-IN"/>
        </w:rPr>
        <w:t xml:space="preserve"> (</w:t>
      </w:r>
      <w:proofErr w:type="spellStart"/>
      <w:r w:rsidRPr="0062783C">
        <w:rPr>
          <w:rFonts w:ascii="Arial" w:hAnsi="Arial" w:cs="Arial"/>
          <w:b/>
          <w:bCs/>
          <w:lang w:val="en-IN"/>
        </w:rPr>
        <w:t>Wakhaji</w:t>
      </w:r>
      <w:proofErr w:type="spellEnd"/>
      <w:r w:rsidRPr="0062783C">
        <w:rPr>
          <w:rFonts w:ascii="Arial" w:hAnsi="Arial" w:cs="Arial"/>
          <w:b/>
          <w:bCs/>
          <w:lang w:val="en-IN"/>
        </w:rPr>
        <w:t>) dam.</w:t>
      </w:r>
    </w:p>
    <w:p w14:paraId="2301AB7A" w14:textId="6DAB34FE" w:rsidR="0049644E" w:rsidRPr="0062783C" w:rsidRDefault="003F339F" w:rsidP="0049644E">
      <w:pPr>
        <w:jc w:val="both"/>
        <w:rPr>
          <w:rFonts w:ascii="Arial" w:hAnsi="Arial" w:cs="Arial"/>
          <w:b/>
          <w:bCs/>
          <w:lang w:val="en-IN"/>
        </w:rPr>
      </w:pPr>
      <w:r>
        <w:rPr>
          <w:noProof/>
        </w:rPr>
        <w:drawing>
          <wp:inline distT="0" distB="0" distL="0" distR="0" wp14:anchorId="707C699F" wp14:editId="6FECE21C">
            <wp:extent cx="5067300" cy="2543175"/>
            <wp:effectExtent l="0" t="0" r="0" b="9525"/>
            <wp:docPr id="2124073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73047" name=""/>
                    <pic:cNvPicPr/>
                  </pic:nvPicPr>
                  <pic:blipFill>
                    <a:blip r:embed="rId22"/>
                    <a:stretch>
                      <a:fillRect/>
                    </a:stretch>
                  </pic:blipFill>
                  <pic:spPr>
                    <a:xfrm>
                      <a:off x="0" y="0"/>
                      <a:ext cx="5067300" cy="2543175"/>
                    </a:xfrm>
                    <a:prstGeom prst="rect">
                      <a:avLst/>
                    </a:prstGeom>
                  </pic:spPr>
                </pic:pic>
              </a:graphicData>
            </a:graphic>
          </wp:inline>
        </w:drawing>
      </w:r>
      <w:r w:rsidRPr="0062783C">
        <w:rPr>
          <w:rFonts w:ascii="Arial" w:hAnsi="Arial" w:cs="Arial"/>
          <w:b/>
          <w:bCs/>
        </w:rPr>
        <w:t xml:space="preserve"> </w:t>
      </w:r>
      <w:r w:rsidR="0049644E" w:rsidRPr="0062783C">
        <w:rPr>
          <w:rFonts w:ascii="Arial" w:hAnsi="Arial" w:cs="Arial"/>
          <w:b/>
          <w:bCs/>
        </w:rPr>
        <w:t xml:space="preserve">Figure 3. </w:t>
      </w:r>
      <w:r w:rsidR="0049644E" w:rsidRPr="0062783C">
        <w:rPr>
          <w:rFonts w:ascii="Arial" w:hAnsi="Arial" w:cs="Arial"/>
          <w:b/>
          <w:bCs/>
          <w:lang w:val="en-IN"/>
        </w:rPr>
        <w:t xml:space="preserve">Photomicrographs of identified </w:t>
      </w:r>
      <w:r w:rsidR="00F21DB8" w:rsidRPr="0062783C">
        <w:rPr>
          <w:rFonts w:ascii="Arial" w:hAnsi="Arial" w:cs="Arial"/>
          <w:b/>
          <w:bCs/>
          <w:lang w:val="en-IN"/>
        </w:rPr>
        <w:t xml:space="preserve">copepods </w:t>
      </w:r>
      <w:r w:rsidR="0049644E" w:rsidRPr="0062783C">
        <w:rPr>
          <w:rFonts w:ascii="Arial" w:hAnsi="Arial" w:cs="Arial"/>
          <w:b/>
          <w:bCs/>
          <w:lang w:val="en-IN"/>
        </w:rPr>
        <w:t>(a-</w:t>
      </w:r>
      <w:r w:rsidR="0049644E" w:rsidRPr="0062783C">
        <w:rPr>
          <w:rFonts w:asciiTheme="minorHAnsi" w:eastAsiaTheme="minorEastAsia" w:hAnsi="Calibri" w:cstheme="minorBidi"/>
          <w:i/>
          <w:iCs/>
          <w:color w:val="000000" w:themeColor="text1"/>
          <w:kern w:val="24"/>
          <w:sz w:val="22"/>
          <w:szCs w:val="22"/>
          <w:lang w:val="en-IN" w:eastAsia="en-IN" w:bidi="mr-IN"/>
        </w:rPr>
        <w:t xml:space="preserve"> </w:t>
      </w:r>
      <w:proofErr w:type="spellStart"/>
      <w:r w:rsidR="0049644E" w:rsidRPr="0062783C">
        <w:rPr>
          <w:rFonts w:ascii="Arial" w:hAnsi="Arial" w:cs="Arial"/>
          <w:b/>
          <w:bCs/>
          <w:i/>
          <w:iCs/>
          <w:lang w:val="en-IN"/>
        </w:rPr>
        <w:t>Mesocyclops</w:t>
      </w:r>
      <w:proofErr w:type="spellEnd"/>
      <w:r w:rsidR="0049644E" w:rsidRPr="0062783C">
        <w:rPr>
          <w:rFonts w:ascii="Arial" w:hAnsi="Arial" w:cs="Arial"/>
          <w:b/>
          <w:bCs/>
          <w:i/>
          <w:iCs/>
          <w:lang w:val="en-IN"/>
        </w:rPr>
        <w:t xml:space="preserve"> </w:t>
      </w:r>
      <w:proofErr w:type="spellStart"/>
      <w:r w:rsidR="0049644E" w:rsidRPr="0062783C">
        <w:rPr>
          <w:rFonts w:ascii="Arial" w:hAnsi="Arial" w:cs="Arial"/>
          <w:b/>
          <w:bCs/>
          <w:i/>
          <w:iCs/>
          <w:lang w:val="en-IN"/>
        </w:rPr>
        <w:t>leuckarti</w:t>
      </w:r>
      <w:proofErr w:type="spellEnd"/>
      <w:r w:rsidR="0049644E" w:rsidRPr="0062783C">
        <w:rPr>
          <w:rFonts w:ascii="Arial" w:hAnsi="Arial" w:cs="Arial"/>
          <w:b/>
          <w:bCs/>
          <w:i/>
          <w:iCs/>
          <w:lang w:val="en-IN"/>
        </w:rPr>
        <w:t xml:space="preserve">            </w:t>
      </w:r>
      <w:proofErr w:type="gramStart"/>
      <w:r w:rsidR="0049644E" w:rsidRPr="0062783C">
        <w:rPr>
          <w:rFonts w:ascii="Arial" w:hAnsi="Arial" w:cs="Arial"/>
          <w:b/>
          <w:bCs/>
          <w:i/>
          <w:iCs/>
          <w:lang w:val="en-IN"/>
        </w:rPr>
        <w:t xml:space="preserve">  ,</w:t>
      </w:r>
      <w:r w:rsidR="0049644E" w:rsidRPr="0062783C">
        <w:rPr>
          <w:rFonts w:ascii="Arial" w:hAnsi="Arial" w:cs="Arial"/>
          <w:b/>
          <w:bCs/>
          <w:lang w:val="en-IN"/>
        </w:rPr>
        <w:t>b</w:t>
      </w:r>
      <w:proofErr w:type="gramEnd"/>
      <w:r w:rsidR="0049644E" w:rsidRPr="0062783C">
        <w:rPr>
          <w:rFonts w:ascii="Arial" w:hAnsi="Arial" w:cs="Arial"/>
          <w:b/>
          <w:bCs/>
          <w:lang w:val="en-IN"/>
        </w:rPr>
        <w:t>-</w:t>
      </w:r>
      <w:r w:rsidR="0049644E" w:rsidRPr="0062783C">
        <w:rPr>
          <w:rFonts w:ascii="Arial" w:hAnsi="Arial" w:cs="Arial"/>
          <w:b/>
          <w:bCs/>
          <w:i/>
          <w:iCs/>
        </w:rPr>
        <w:t xml:space="preserve"> </w:t>
      </w:r>
      <w:proofErr w:type="spellStart"/>
      <w:proofErr w:type="gramStart"/>
      <w:r w:rsidR="0049644E" w:rsidRPr="0062783C">
        <w:rPr>
          <w:rFonts w:ascii="Arial" w:hAnsi="Arial" w:cs="Arial"/>
          <w:b/>
          <w:bCs/>
          <w:i/>
          <w:iCs/>
          <w:lang w:val="en-IN"/>
        </w:rPr>
        <w:t>Eucyclops</w:t>
      </w:r>
      <w:proofErr w:type="spellEnd"/>
      <w:r w:rsidR="0049644E" w:rsidRPr="0062783C">
        <w:rPr>
          <w:rFonts w:ascii="Arial" w:hAnsi="Arial" w:cs="Arial"/>
          <w:b/>
          <w:bCs/>
          <w:i/>
          <w:iCs/>
          <w:lang w:val="en-IN"/>
        </w:rPr>
        <w:t xml:space="preserve">  </w:t>
      </w:r>
      <w:proofErr w:type="spellStart"/>
      <w:r w:rsidR="0049644E" w:rsidRPr="0062783C">
        <w:rPr>
          <w:rFonts w:ascii="Arial" w:hAnsi="Arial" w:cs="Arial"/>
          <w:b/>
          <w:bCs/>
          <w:i/>
          <w:iCs/>
          <w:lang w:val="en-IN"/>
        </w:rPr>
        <w:t>agilis</w:t>
      </w:r>
      <w:proofErr w:type="gramEnd"/>
      <w:r w:rsidR="0049644E" w:rsidRPr="0062783C">
        <w:rPr>
          <w:rFonts w:ascii="Arial" w:hAnsi="Arial" w:cs="Arial"/>
          <w:b/>
          <w:bCs/>
          <w:i/>
          <w:iCs/>
          <w:lang w:val="en-IN"/>
        </w:rPr>
        <w:t>,</w:t>
      </w:r>
      <w:r w:rsidR="0049644E" w:rsidRPr="0062783C">
        <w:rPr>
          <w:rFonts w:ascii="Arial" w:hAnsi="Arial" w:cs="Arial"/>
          <w:b/>
          <w:bCs/>
          <w:lang w:val="en-IN"/>
        </w:rPr>
        <w:t>c</w:t>
      </w:r>
      <w:r w:rsidR="002B72D5" w:rsidRPr="0062783C">
        <w:rPr>
          <w:rFonts w:ascii="Arial" w:hAnsi="Arial" w:cs="Arial"/>
          <w:b/>
          <w:bCs/>
          <w:lang w:val="en-IN"/>
        </w:rPr>
        <w:t>-</w:t>
      </w:r>
      <w:proofErr w:type="gramStart"/>
      <w:r w:rsidR="0049644E" w:rsidRPr="0062783C">
        <w:rPr>
          <w:rFonts w:ascii="Arial" w:hAnsi="Arial" w:cs="Arial"/>
          <w:b/>
          <w:bCs/>
          <w:i/>
          <w:iCs/>
          <w:lang w:val="en-IN"/>
        </w:rPr>
        <w:t>Nauplius,d</w:t>
      </w:r>
      <w:proofErr w:type="gramEnd"/>
      <w:r w:rsidR="0049644E" w:rsidRPr="0062783C">
        <w:rPr>
          <w:rFonts w:ascii="Arial" w:hAnsi="Arial" w:cs="Arial"/>
          <w:b/>
          <w:bCs/>
          <w:i/>
          <w:iCs/>
          <w:lang w:val="en-IN"/>
        </w:rPr>
        <w:t>-</w:t>
      </w:r>
      <w:r w:rsidR="00F21DB8" w:rsidRPr="0062783C">
        <w:rPr>
          <w:rFonts w:ascii="Arial" w:hAnsi="Arial" w:cs="Arial"/>
          <w:b/>
          <w:bCs/>
          <w:i/>
          <w:iCs/>
          <w:lang w:val="en-IN"/>
        </w:rPr>
        <w:t>Thermocyclops</w:t>
      </w:r>
      <w:proofErr w:type="spellEnd"/>
      <w:r w:rsidR="00F21DB8" w:rsidRPr="0062783C">
        <w:rPr>
          <w:rFonts w:ascii="Arial" w:hAnsi="Arial" w:cs="Arial"/>
          <w:b/>
          <w:bCs/>
          <w:i/>
          <w:iCs/>
          <w:lang w:val="en-IN"/>
        </w:rPr>
        <w:t xml:space="preserve"> </w:t>
      </w:r>
      <w:proofErr w:type="spellStart"/>
      <w:proofErr w:type="gramStart"/>
      <w:r w:rsidR="00F21DB8" w:rsidRPr="0062783C">
        <w:rPr>
          <w:rFonts w:ascii="Arial" w:hAnsi="Arial" w:cs="Arial"/>
          <w:b/>
          <w:bCs/>
          <w:i/>
          <w:iCs/>
          <w:lang w:val="en-IN"/>
        </w:rPr>
        <w:t>hyalinus</w:t>
      </w:r>
      <w:r w:rsidR="0049644E" w:rsidRPr="0062783C">
        <w:rPr>
          <w:rFonts w:ascii="Arial" w:hAnsi="Arial" w:cs="Arial"/>
          <w:b/>
          <w:bCs/>
          <w:i/>
          <w:iCs/>
          <w:lang w:val="en-IN"/>
        </w:rPr>
        <w:t>,e</w:t>
      </w:r>
      <w:proofErr w:type="spellEnd"/>
      <w:proofErr w:type="gramEnd"/>
      <w:r w:rsidR="0049644E" w:rsidRPr="0062783C">
        <w:rPr>
          <w:rFonts w:ascii="Arial" w:hAnsi="Arial" w:cs="Arial"/>
          <w:b/>
          <w:bCs/>
          <w:i/>
          <w:iCs/>
          <w:lang w:val="en-IN"/>
        </w:rPr>
        <w:t>-</w:t>
      </w:r>
      <w:r w:rsidR="002B72D5" w:rsidRPr="0062783C">
        <w:rPr>
          <w:rFonts w:ascii="Arial" w:hAnsi="Arial" w:cs="Arial"/>
          <w:b/>
          <w:bCs/>
          <w:i/>
          <w:iCs/>
          <w:lang w:val="en-IN"/>
        </w:rPr>
        <w:t xml:space="preserve">Cyclops </w:t>
      </w:r>
      <w:proofErr w:type="spellStart"/>
      <w:r w:rsidR="002B72D5" w:rsidRPr="0062783C">
        <w:rPr>
          <w:rFonts w:ascii="Arial" w:hAnsi="Arial" w:cs="Arial"/>
          <w:b/>
          <w:bCs/>
          <w:i/>
          <w:iCs/>
          <w:lang w:val="en-IN"/>
        </w:rPr>
        <w:t>scutifer</w:t>
      </w:r>
      <w:proofErr w:type="spellEnd"/>
      <w:r w:rsidR="002B72D5" w:rsidRPr="0062783C">
        <w:rPr>
          <w:rFonts w:ascii="Arial" w:hAnsi="Arial" w:cs="Arial"/>
          <w:b/>
          <w:bCs/>
          <w:i/>
          <w:iCs/>
          <w:lang w:val="en-IN"/>
        </w:rPr>
        <w:t xml:space="preserve">              </w:t>
      </w:r>
      <w:proofErr w:type="gramStart"/>
      <w:r w:rsidR="002B72D5" w:rsidRPr="0062783C">
        <w:rPr>
          <w:rFonts w:ascii="Arial" w:hAnsi="Arial" w:cs="Arial"/>
          <w:b/>
          <w:bCs/>
          <w:i/>
          <w:iCs/>
          <w:lang w:val="en-IN"/>
        </w:rPr>
        <w:t xml:space="preserve">  </w:t>
      </w:r>
      <w:r w:rsidR="0049644E" w:rsidRPr="0062783C">
        <w:rPr>
          <w:rFonts w:ascii="Arial" w:hAnsi="Arial" w:cs="Arial"/>
          <w:b/>
          <w:bCs/>
          <w:i/>
          <w:iCs/>
          <w:lang w:val="en-IN"/>
        </w:rPr>
        <w:t>,</w:t>
      </w:r>
      <w:r w:rsidR="0049644E" w:rsidRPr="0062783C">
        <w:rPr>
          <w:rFonts w:ascii="Arial" w:hAnsi="Arial" w:cs="Arial"/>
          <w:b/>
          <w:bCs/>
          <w:lang w:val="en-IN"/>
        </w:rPr>
        <w:t>f</w:t>
      </w:r>
      <w:proofErr w:type="gramEnd"/>
      <w:r w:rsidR="0049644E" w:rsidRPr="0062783C">
        <w:rPr>
          <w:rFonts w:ascii="Arial" w:hAnsi="Arial" w:cs="Arial"/>
          <w:b/>
          <w:bCs/>
          <w:lang w:val="en-IN"/>
        </w:rPr>
        <w:t>-</w:t>
      </w:r>
      <w:r w:rsidR="0049644E" w:rsidRPr="0062783C">
        <w:rPr>
          <w:rFonts w:ascii="Arial" w:hAnsi="Arial" w:cs="Arial"/>
          <w:b/>
          <w:bCs/>
          <w:i/>
          <w:iCs/>
          <w:lang w:val="en-IN"/>
        </w:rPr>
        <w:t xml:space="preserve"> </w:t>
      </w:r>
      <w:r w:rsidR="002B72D5" w:rsidRPr="0062783C">
        <w:rPr>
          <w:rFonts w:ascii="Arial" w:hAnsi="Arial" w:cs="Arial"/>
          <w:b/>
          <w:bCs/>
          <w:i/>
          <w:iCs/>
          <w:lang w:val="en-IN"/>
        </w:rPr>
        <w:t xml:space="preserve">Cyclops </w:t>
      </w:r>
      <w:proofErr w:type="gramStart"/>
      <w:r w:rsidR="002B72D5" w:rsidRPr="0062783C">
        <w:rPr>
          <w:rFonts w:ascii="Arial" w:hAnsi="Arial" w:cs="Arial"/>
          <w:b/>
          <w:bCs/>
          <w:i/>
          <w:iCs/>
          <w:lang w:val="en-IN"/>
        </w:rPr>
        <w:t xml:space="preserve">vernalis  </w:t>
      </w:r>
      <w:r w:rsidR="0049644E" w:rsidRPr="0062783C">
        <w:rPr>
          <w:rFonts w:ascii="Arial" w:hAnsi="Arial" w:cs="Arial"/>
          <w:b/>
          <w:bCs/>
          <w:lang w:val="en-IN"/>
        </w:rPr>
        <w:t>recorded</w:t>
      </w:r>
      <w:proofErr w:type="gramEnd"/>
      <w:r w:rsidR="0049644E" w:rsidRPr="0062783C">
        <w:rPr>
          <w:rFonts w:ascii="Arial" w:hAnsi="Arial" w:cs="Arial"/>
          <w:b/>
          <w:bCs/>
          <w:lang w:val="en-IN"/>
        </w:rPr>
        <w:t xml:space="preserve"> from </w:t>
      </w:r>
      <w:proofErr w:type="spellStart"/>
      <w:r w:rsidR="0049644E" w:rsidRPr="0062783C">
        <w:rPr>
          <w:rFonts w:ascii="Arial" w:hAnsi="Arial" w:cs="Arial"/>
          <w:b/>
          <w:bCs/>
          <w:lang w:val="en-IN"/>
        </w:rPr>
        <w:t>Pimpalgaon</w:t>
      </w:r>
      <w:proofErr w:type="spellEnd"/>
      <w:r w:rsidR="0049644E" w:rsidRPr="0062783C">
        <w:rPr>
          <w:rFonts w:ascii="Arial" w:hAnsi="Arial" w:cs="Arial"/>
          <w:b/>
          <w:bCs/>
          <w:lang w:val="en-IN"/>
        </w:rPr>
        <w:t xml:space="preserve"> (</w:t>
      </w:r>
      <w:proofErr w:type="spellStart"/>
      <w:r w:rsidR="0049644E" w:rsidRPr="0062783C">
        <w:rPr>
          <w:rFonts w:ascii="Arial" w:hAnsi="Arial" w:cs="Arial"/>
          <w:b/>
          <w:bCs/>
          <w:lang w:val="en-IN"/>
        </w:rPr>
        <w:t>Wakhaji</w:t>
      </w:r>
      <w:proofErr w:type="spellEnd"/>
      <w:r w:rsidR="0049644E" w:rsidRPr="0062783C">
        <w:rPr>
          <w:rFonts w:ascii="Arial" w:hAnsi="Arial" w:cs="Arial"/>
          <w:b/>
          <w:bCs/>
          <w:lang w:val="en-IN"/>
        </w:rPr>
        <w:t>) dam.</w:t>
      </w:r>
    </w:p>
    <w:p w14:paraId="121C242A" w14:textId="77777777" w:rsidR="00FB498E" w:rsidRPr="0062783C" w:rsidRDefault="00FB498E" w:rsidP="00FB498E">
      <w:pPr>
        <w:jc w:val="center"/>
        <w:rPr>
          <w:rFonts w:ascii="Arial" w:hAnsi="Arial" w:cs="Arial"/>
          <w:b/>
          <w:bCs/>
          <w:lang w:val="en-IN"/>
        </w:rPr>
      </w:pPr>
      <w:r w:rsidRPr="0062783C">
        <w:rPr>
          <w:noProof/>
          <w:lang w:val="en-IN" w:eastAsia="en-IN" w:bidi="mr-IN"/>
        </w:rPr>
        <w:lastRenderedPageBreak/>
        <w:drawing>
          <wp:inline distT="0" distB="0" distL="0" distR="0" wp14:anchorId="76909C67" wp14:editId="2C75C516">
            <wp:extent cx="2484329" cy="200372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8472" cy="2007071"/>
                    </a:xfrm>
                    <a:prstGeom prst="rect">
                      <a:avLst/>
                    </a:prstGeom>
                    <a:noFill/>
                    <a:ln>
                      <a:noFill/>
                    </a:ln>
                  </pic:spPr>
                </pic:pic>
              </a:graphicData>
            </a:graphic>
          </wp:inline>
        </w:drawing>
      </w:r>
    </w:p>
    <w:p w14:paraId="5CA4259D" w14:textId="77777777" w:rsidR="00FB498E" w:rsidRPr="0062783C" w:rsidRDefault="00FB498E" w:rsidP="00FB498E">
      <w:pPr>
        <w:jc w:val="center"/>
        <w:rPr>
          <w:rFonts w:ascii="Arial" w:hAnsi="Arial" w:cs="Arial"/>
          <w:b/>
          <w:bCs/>
          <w:lang w:val="en-IN"/>
        </w:rPr>
      </w:pPr>
      <w:r w:rsidRPr="0062783C">
        <w:rPr>
          <w:rFonts w:ascii="Arial" w:hAnsi="Arial" w:cs="Arial"/>
          <w:b/>
          <w:bCs/>
          <w:lang w:val="en-IN"/>
        </w:rPr>
        <w:t>Figure 5</w:t>
      </w:r>
      <w:r w:rsidR="004244AD" w:rsidRPr="0062783C">
        <w:rPr>
          <w:rFonts w:ascii="Arial" w:hAnsi="Arial" w:cs="Arial"/>
          <w:b/>
          <w:bCs/>
          <w:lang w:val="en-IN"/>
        </w:rPr>
        <w:t>. Group-wise</w:t>
      </w:r>
      <w:r w:rsidRPr="0062783C">
        <w:rPr>
          <w:rFonts w:ascii="Arial" w:hAnsi="Arial" w:cs="Arial"/>
          <w:b/>
          <w:bCs/>
          <w:lang w:val="en-IN"/>
        </w:rPr>
        <w:t xml:space="preserve"> taxonomic composition of Zooplankton</w:t>
      </w:r>
    </w:p>
    <w:p w14:paraId="2043E761" w14:textId="77777777" w:rsidR="00FB498E" w:rsidRPr="0062783C" w:rsidRDefault="00FB498E" w:rsidP="00FB498E">
      <w:pPr>
        <w:jc w:val="both"/>
        <w:rPr>
          <w:rFonts w:ascii="Arial" w:hAnsi="Arial" w:cs="Arial"/>
          <w:b/>
          <w:bCs/>
          <w:sz w:val="22"/>
          <w:szCs w:val="22"/>
          <w:lang w:val="en-IN"/>
        </w:rPr>
      </w:pPr>
    </w:p>
    <w:p w14:paraId="68104AEE" w14:textId="77777777" w:rsidR="00FB498E" w:rsidRPr="0062783C" w:rsidRDefault="00FB498E" w:rsidP="00FB498E">
      <w:pPr>
        <w:pStyle w:val="Body"/>
        <w:rPr>
          <w:rFonts w:ascii="Arial" w:hAnsi="Arial" w:cs="Arial"/>
          <w:lang w:val="en-IN"/>
        </w:rPr>
      </w:pPr>
      <w:r w:rsidRPr="0062783C">
        <w:rPr>
          <w:rFonts w:ascii="Arial" w:hAnsi="Arial" w:cs="Arial"/>
          <w:lang w:val="en-IN"/>
        </w:rPr>
        <w:t xml:space="preserve">The present qualitative assessment recorded a diverse assemblage of zooplankton from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during the </w:t>
      </w:r>
      <w:proofErr w:type="gramStart"/>
      <w:r w:rsidRPr="0062783C">
        <w:rPr>
          <w:rFonts w:ascii="Arial" w:hAnsi="Arial" w:cs="Arial"/>
          <w:lang w:val="en-IN"/>
        </w:rPr>
        <w:t>one year</w:t>
      </w:r>
      <w:proofErr w:type="gramEnd"/>
      <w:r w:rsidRPr="0062783C">
        <w:rPr>
          <w:rFonts w:ascii="Arial" w:hAnsi="Arial" w:cs="Arial"/>
          <w:lang w:val="en-IN"/>
        </w:rPr>
        <w:t xml:space="preserve"> study period. The recorded assemblage included members of </w:t>
      </w:r>
      <w:proofErr w:type="spellStart"/>
      <w:r w:rsidRPr="0062783C">
        <w:rPr>
          <w:rFonts w:ascii="Arial" w:hAnsi="Arial" w:cs="Arial"/>
          <w:lang w:val="en-IN"/>
        </w:rPr>
        <w:t>Rotifera</w:t>
      </w:r>
      <w:proofErr w:type="spellEnd"/>
      <w:r w:rsidRPr="0062783C">
        <w:rPr>
          <w:rFonts w:ascii="Arial" w:hAnsi="Arial" w:cs="Arial"/>
          <w:lang w:val="en-IN"/>
        </w:rPr>
        <w:t xml:space="preserve">, Cladocera and </w:t>
      </w:r>
      <w:proofErr w:type="spellStart"/>
      <w:r w:rsidRPr="0062783C">
        <w:rPr>
          <w:rFonts w:ascii="Arial" w:hAnsi="Arial" w:cs="Arial"/>
          <w:lang w:val="en-IN"/>
        </w:rPr>
        <w:t>Copepoda</w:t>
      </w:r>
      <w:proofErr w:type="spellEnd"/>
      <w:r w:rsidRPr="0062783C">
        <w:rPr>
          <w:rFonts w:ascii="Arial" w:hAnsi="Arial" w:cs="Arial"/>
          <w:lang w:val="en-IN"/>
        </w:rPr>
        <w:t xml:space="preserve">. </w:t>
      </w:r>
      <w:proofErr w:type="spellStart"/>
      <w:r w:rsidRPr="0062783C">
        <w:rPr>
          <w:rFonts w:ascii="Arial" w:hAnsi="Arial" w:cs="Arial"/>
          <w:lang w:val="en-IN"/>
        </w:rPr>
        <w:t>Rotifera</w:t>
      </w:r>
      <w:proofErr w:type="spellEnd"/>
      <w:r w:rsidRPr="0062783C">
        <w:rPr>
          <w:rFonts w:ascii="Arial" w:hAnsi="Arial" w:cs="Arial"/>
          <w:lang w:val="en-IN"/>
        </w:rPr>
        <w:t xml:space="preserve"> formed the largest group with 11 recorded taxa followed by Cladocera with 9 taxa and </w:t>
      </w:r>
      <w:proofErr w:type="spellStart"/>
      <w:r w:rsidRPr="0062783C">
        <w:rPr>
          <w:rFonts w:ascii="Arial" w:hAnsi="Arial" w:cs="Arial"/>
          <w:lang w:val="en-IN"/>
        </w:rPr>
        <w:t>Copepoda</w:t>
      </w:r>
      <w:proofErr w:type="spellEnd"/>
      <w:r w:rsidRPr="0062783C">
        <w:rPr>
          <w:rFonts w:ascii="Arial" w:hAnsi="Arial" w:cs="Arial"/>
          <w:lang w:val="en-IN"/>
        </w:rPr>
        <w:t xml:space="preserve"> with 6 taxa. The higher representation of rotifers suggests that this group formed an important component of the zooplankton community during the study period. The occurrence of several genera such as </w:t>
      </w:r>
      <w:proofErr w:type="spellStart"/>
      <w:r w:rsidRPr="0062783C">
        <w:rPr>
          <w:rFonts w:ascii="Arial" w:hAnsi="Arial" w:cs="Arial"/>
          <w:i/>
          <w:iCs/>
          <w:lang w:val="en-IN"/>
        </w:rPr>
        <w:t>Brachionus</w:t>
      </w:r>
      <w:proofErr w:type="spellEnd"/>
      <w:r w:rsidRPr="0062783C">
        <w:rPr>
          <w:rFonts w:ascii="Arial" w:hAnsi="Arial" w:cs="Arial"/>
          <w:lang w:val="en-IN"/>
        </w:rPr>
        <w:t xml:space="preserve">, </w:t>
      </w:r>
      <w:proofErr w:type="spellStart"/>
      <w:r w:rsidRPr="0062783C">
        <w:rPr>
          <w:rFonts w:ascii="Arial" w:hAnsi="Arial" w:cs="Arial"/>
          <w:i/>
          <w:iCs/>
          <w:lang w:val="en-IN"/>
        </w:rPr>
        <w:t>Keratella</w:t>
      </w:r>
      <w:proofErr w:type="spellEnd"/>
      <w:r w:rsidRPr="0062783C">
        <w:rPr>
          <w:rFonts w:ascii="Arial" w:hAnsi="Arial" w:cs="Arial"/>
          <w:lang w:val="en-IN"/>
        </w:rPr>
        <w:t xml:space="preserve"> and </w:t>
      </w:r>
      <w:proofErr w:type="spellStart"/>
      <w:r w:rsidRPr="0062783C">
        <w:rPr>
          <w:rFonts w:ascii="Arial" w:hAnsi="Arial" w:cs="Arial"/>
          <w:i/>
          <w:iCs/>
          <w:lang w:val="en-IN"/>
        </w:rPr>
        <w:t>Filinia</w:t>
      </w:r>
      <w:proofErr w:type="spellEnd"/>
      <w:r w:rsidRPr="0062783C">
        <w:rPr>
          <w:rFonts w:ascii="Arial" w:hAnsi="Arial" w:cs="Arial"/>
          <w:lang w:val="en-IN"/>
        </w:rPr>
        <w:t xml:space="preserve"> also shows that the reservoir supported a range of rotifer forms with different ecological </w:t>
      </w:r>
      <w:proofErr w:type="spellStart"/>
      <w:proofErr w:type="gramStart"/>
      <w:r w:rsidRPr="0062783C">
        <w:rPr>
          <w:rFonts w:ascii="Arial" w:hAnsi="Arial" w:cs="Arial"/>
          <w:lang w:val="en-IN"/>
        </w:rPr>
        <w:t>characteristics.The</w:t>
      </w:r>
      <w:proofErr w:type="spellEnd"/>
      <w:proofErr w:type="gramEnd"/>
      <w:r w:rsidRPr="0062783C">
        <w:rPr>
          <w:rFonts w:ascii="Arial" w:hAnsi="Arial" w:cs="Arial"/>
          <w:lang w:val="en-IN"/>
        </w:rPr>
        <w:t xml:space="preserve"> present findings show some similarity with earlier studies from freshwater reservoirs and lakes. Goswami (2018), </w:t>
      </w:r>
      <w:r w:rsidRPr="0062783C">
        <w:rPr>
          <w:rFonts w:ascii="Arial" w:hAnsi="Arial" w:cs="Arial"/>
          <w:i/>
          <w:iCs/>
          <w:lang w:val="en-IN"/>
        </w:rPr>
        <w:t>Anita et al.</w:t>
      </w:r>
      <w:r w:rsidRPr="0062783C">
        <w:rPr>
          <w:rFonts w:ascii="Arial" w:hAnsi="Arial" w:cs="Arial"/>
          <w:lang w:val="en-IN"/>
        </w:rPr>
        <w:t xml:space="preserve"> (2019) and Gadekar (2020) also reported the presence of rotifers such as </w:t>
      </w:r>
      <w:proofErr w:type="spellStart"/>
      <w:r w:rsidRPr="0062783C">
        <w:rPr>
          <w:rFonts w:ascii="Arial" w:hAnsi="Arial" w:cs="Arial"/>
          <w:i/>
          <w:iCs/>
          <w:lang w:val="en-IN"/>
        </w:rPr>
        <w:t>Brachionus</w:t>
      </w:r>
      <w:proofErr w:type="spellEnd"/>
      <w:r w:rsidRPr="0062783C">
        <w:rPr>
          <w:rFonts w:ascii="Arial" w:hAnsi="Arial" w:cs="Arial"/>
          <w:lang w:val="en-IN"/>
        </w:rPr>
        <w:t xml:space="preserve"> and </w:t>
      </w:r>
      <w:proofErr w:type="spellStart"/>
      <w:r w:rsidRPr="0062783C">
        <w:rPr>
          <w:rFonts w:ascii="Arial" w:hAnsi="Arial" w:cs="Arial"/>
          <w:i/>
          <w:iCs/>
          <w:lang w:val="en-IN"/>
        </w:rPr>
        <w:t>Keratella</w:t>
      </w:r>
      <w:proofErr w:type="spellEnd"/>
      <w:r w:rsidRPr="0062783C">
        <w:rPr>
          <w:rFonts w:ascii="Arial" w:hAnsi="Arial" w:cs="Arial"/>
          <w:lang w:val="en-IN"/>
        </w:rPr>
        <w:t xml:space="preserve"> together with cladocerans and copepods in freshwater ecosystems. Similar records were also reported by </w:t>
      </w:r>
      <w:proofErr w:type="spellStart"/>
      <w:r w:rsidRPr="0062783C">
        <w:rPr>
          <w:rFonts w:ascii="Arial" w:hAnsi="Arial" w:cs="Arial"/>
          <w:lang w:val="en-IN"/>
        </w:rPr>
        <w:t>Sitre</w:t>
      </w:r>
      <w:proofErr w:type="spellEnd"/>
      <w:r w:rsidRPr="0062783C">
        <w:rPr>
          <w:rFonts w:ascii="Arial" w:hAnsi="Arial" w:cs="Arial"/>
          <w:lang w:val="en-IN"/>
        </w:rPr>
        <w:t xml:space="preserve"> (2014) from Naik Lake. The repeated occurrence of these groups across different freshwater habitats indicates that </w:t>
      </w:r>
      <w:proofErr w:type="spellStart"/>
      <w:r w:rsidRPr="0062783C">
        <w:rPr>
          <w:rFonts w:ascii="Arial" w:hAnsi="Arial" w:cs="Arial"/>
          <w:lang w:val="en-IN"/>
        </w:rPr>
        <w:t>Rotifera</w:t>
      </w:r>
      <w:proofErr w:type="spellEnd"/>
      <w:r w:rsidRPr="0062783C">
        <w:rPr>
          <w:rFonts w:ascii="Arial" w:hAnsi="Arial" w:cs="Arial"/>
          <w:lang w:val="en-IN"/>
        </w:rPr>
        <w:t xml:space="preserve">, Cladocera and </w:t>
      </w:r>
      <w:proofErr w:type="spellStart"/>
      <w:r w:rsidRPr="0062783C">
        <w:rPr>
          <w:rFonts w:ascii="Arial" w:hAnsi="Arial" w:cs="Arial"/>
          <w:lang w:val="en-IN"/>
        </w:rPr>
        <w:t>Copepoda</w:t>
      </w:r>
      <w:proofErr w:type="spellEnd"/>
      <w:r w:rsidRPr="0062783C">
        <w:rPr>
          <w:rFonts w:ascii="Arial" w:hAnsi="Arial" w:cs="Arial"/>
          <w:lang w:val="en-IN"/>
        </w:rPr>
        <w:t xml:space="preserve"> form an important part of zooplankton communities in tropical freshwater ecosystems. The occurrence of genera such as </w:t>
      </w:r>
      <w:proofErr w:type="spellStart"/>
      <w:r w:rsidRPr="0062783C">
        <w:rPr>
          <w:rFonts w:ascii="Arial" w:hAnsi="Arial" w:cs="Arial"/>
          <w:i/>
          <w:iCs/>
          <w:lang w:val="en-IN"/>
        </w:rPr>
        <w:t>Brachionus</w:t>
      </w:r>
      <w:proofErr w:type="spellEnd"/>
      <w:r w:rsidRPr="0062783C">
        <w:rPr>
          <w:rFonts w:ascii="Arial" w:hAnsi="Arial" w:cs="Arial"/>
          <w:lang w:val="en-IN"/>
        </w:rPr>
        <w:t xml:space="preserve">, </w:t>
      </w:r>
      <w:proofErr w:type="spellStart"/>
      <w:r w:rsidRPr="0062783C">
        <w:rPr>
          <w:rFonts w:ascii="Arial" w:hAnsi="Arial" w:cs="Arial"/>
          <w:i/>
          <w:iCs/>
          <w:lang w:val="en-IN"/>
        </w:rPr>
        <w:t>Keratella</w:t>
      </w:r>
      <w:proofErr w:type="spellEnd"/>
      <w:r w:rsidRPr="0062783C">
        <w:rPr>
          <w:rFonts w:ascii="Arial" w:hAnsi="Arial" w:cs="Arial"/>
          <w:lang w:val="en-IN"/>
        </w:rPr>
        <w:t xml:space="preserve">, </w:t>
      </w:r>
      <w:proofErr w:type="spellStart"/>
      <w:r w:rsidRPr="0062783C">
        <w:rPr>
          <w:rFonts w:ascii="Arial" w:hAnsi="Arial" w:cs="Arial"/>
          <w:i/>
          <w:iCs/>
          <w:lang w:val="en-IN"/>
        </w:rPr>
        <w:t>Filinia</w:t>
      </w:r>
      <w:proofErr w:type="spellEnd"/>
      <w:r w:rsidRPr="0062783C">
        <w:rPr>
          <w:rFonts w:ascii="Arial" w:hAnsi="Arial" w:cs="Arial"/>
          <w:lang w:val="en-IN"/>
        </w:rPr>
        <w:t xml:space="preserve">, </w:t>
      </w:r>
      <w:r w:rsidRPr="0062783C">
        <w:rPr>
          <w:rFonts w:ascii="Arial" w:hAnsi="Arial" w:cs="Arial"/>
          <w:i/>
          <w:iCs/>
          <w:lang w:val="en-IN"/>
        </w:rPr>
        <w:t>Daphnia</w:t>
      </w:r>
      <w:r w:rsidRPr="0062783C">
        <w:rPr>
          <w:rFonts w:ascii="Arial" w:hAnsi="Arial" w:cs="Arial"/>
          <w:lang w:val="en-IN"/>
        </w:rPr>
        <w:t xml:space="preserve">, </w:t>
      </w:r>
      <w:r w:rsidRPr="0062783C">
        <w:rPr>
          <w:rFonts w:ascii="Arial" w:hAnsi="Arial" w:cs="Arial"/>
          <w:i/>
          <w:iCs/>
          <w:lang w:val="en-IN"/>
        </w:rPr>
        <w:t>Moina</w:t>
      </w:r>
      <w:r w:rsidRPr="0062783C">
        <w:rPr>
          <w:rFonts w:ascii="Arial" w:hAnsi="Arial" w:cs="Arial"/>
          <w:lang w:val="en-IN"/>
        </w:rPr>
        <w:t xml:space="preserve">, </w:t>
      </w:r>
      <w:proofErr w:type="spellStart"/>
      <w:r w:rsidRPr="0062783C">
        <w:rPr>
          <w:rFonts w:ascii="Arial" w:hAnsi="Arial" w:cs="Arial"/>
          <w:i/>
          <w:iCs/>
          <w:lang w:val="en-IN"/>
        </w:rPr>
        <w:t>Ceriodaphnia</w:t>
      </w:r>
      <w:proofErr w:type="spellEnd"/>
      <w:r w:rsidRPr="0062783C">
        <w:rPr>
          <w:rFonts w:ascii="Arial" w:hAnsi="Arial" w:cs="Arial"/>
          <w:lang w:val="en-IN"/>
        </w:rPr>
        <w:t xml:space="preserve">, </w:t>
      </w:r>
      <w:proofErr w:type="spellStart"/>
      <w:r w:rsidRPr="0062783C">
        <w:rPr>
          <w:rFonts w:ascii="Arial" w:hAnsi="Arial" w:cs="Arial"/>
          <w:i/>
          <w:iCs/>
          <w:lang w:val="en-IN"/>
        </w:rPr>
        <w:t>Mesocyclops</w:t>
      </w:r>
      <w:proofErr w:type="spellEnd"/>
      <w:r w:rsidRPr="0062783C">
        <w:rPr>
          <w:rFonts w:ascii="Arial" w:hAnsi="Arial" w:cs="Arial"/>
          <w:lang w:val="en-IN"/>
        </w:rPr>
        <w:t xml:space="preserve"> and </w:t>
      </w:r>
      <w:proofErr w:type="spellStart"/>
      <w:r w:rsidRPr="0062783C">
        <w:rPr>
          <w:rFonts w:ascii="Arial" w:hAnsi="Arial" w:cs="Arial"/>
          <w:i/>
          <w:iCs/>
          <w:lang w:val="en-IN"/>
        </w:rPr>
        <w:t>Eucyclops</w:t>
      </w:r>
      <w:proofErr w:type="spellEnd"/>
      <w:r w:rsidRPr="0062783C">
        <w:rPr>
          <w:rFonts w:ascii="Arial" w:hAnsi="Arial" w:cs="Arial"/>
          <w:lang w:val="en-IN"/>
        </w:rPr>
        <w:t xml:space="preserve"> in the present study also shows that the reservoir provides suitable conditions for different zooplankton groups. Similar genera have been reported from </w:t>
      </w:r>
      <w:proofErr w:type="spellStart"/>
      <w:r w:rsidRPr="0062783C">
        <w:rPr>
          <w:rFonts w:ascii="Arial" w:hAnsi="Arial" w:cs="Arial"/>
          <w:lang w:val="en-IN"/>
        </w:rPr>
        <w:t>Chankapur</w:t>
      </w:r>
      <w:proofErr w:type="spellEnd"/>
      <w:r w:rsidRPr="0062783C">
        <w:rPr>
          <w:rFonts w:ascii="Arial" w:hAnsi="Arial" w:cs="Arial"/>
          <w:lang w:val="en-IN"/>
        </w:rPr>
        <w:t xml:space="preserve"> Dam, </w:t>
      </w:r>
      <w:proofErr w:type="spellStart"/>
      <w:r w:rsidRPr="0062783C">
        <w:rPr>
          <w:rFonts w:ascii="Arial" w:hAnsi="Arial" w:cs="Arial"/>
          <w:lang w:val="en-IN"/>
        </w:rPr>
        <w:t>Nagaral</w:t>
      </w:r>
      <w:proofErr w:type="spellEnd"/>
      <w:r w:rsidRPr="0062783C">
        <w:rPr>
          <w:rFonts w:ascii="Arial" w:hAnsi="Arial" w:cs="Arial"/>
          <w:lang w:val="en-IN"/>
        </w:rPr>
        <w:t xml:space="preserve"> Dam, </w:t>
      </w:r>
      <w:proofErr w:type="spellStart"/>
      <w:r w:rsidRPr="0062783C">
        <w:rPr>
          <w:rFonts w:ascii="Arial" w:hAnsi="Arial" w:cs="Arial"/>
          <w:lang w:val="en-IN"/>
        </w:rPr>
        <w:t>Kalisarar</w:t>
      </w:r>
      <w:proofErr w:type="spellEnd"/>
      <w:r w:rsidRPr="0062783C">
        <w:rPr>
          <w:rFonts w:ascii="Arial" w:hAnsi="Arial" w:cs="Arial"/>
          <w:lang w:val="en-IN"/>
        </w:rPr>
        <w:t xml:space="preserve"> Dam, Naik Lake and other freshwater habitats studied by earlier workers. However, the exact combination of taxa differs among these water bodies. This difference may be related to local environmental conditions and the seasonal nature of zooplankton occurrence. The occurrence of genera such as </w:t>
      </w:r>
      <w:proofErr w:type="spellStart"/>
      <w:r w:rsidRPr="0062783C">
        <w:rPr>
          <w:rFonts w:ascii="Arial" w:hAnsi="Arial" w:cs="Arial"/>
          <w:i/>
          <w:iCs/>
          <w:lang w:val="en-IN"/>
        </w:rPr>
        <w:t>Brachionus</w:t>
      </w:r>
      <w:proofErr w:type="spellEnd"/>
      <w:r w:rsidRPr="0062783C">
        <w:rPr>
          <w:rFonts w:ascii="Arial" w:hAnsi="Arial" w:cs="Arial"/>
          <w:lang w:val="en-IN"/>
        </w:rPr>
        <w:t xml:space="preserve">, </w:t>
      </w:r>
      <w:proofErr w:type="spellStart"/>
      <w:r w:rsidRPr="0062783C">
        <w:rPr>
          <w:rFonts w:ascii="Arial" w:hAnsi="Arial" w:cs="Arial"/>
          <w:i/>
          <w:iCs/>
          <w:lang w:val="en-IN"/>
        </w:rPr>
        <w:t>Keratella</w:t>
      </w:r>
      <w:proofErr w:type="spellEnd"/>
      <w:r w:rsidRPr="0062783C">
        <w:rPr>
          <w:rFonts w:ascii="Arial" w:hAnsi="Arial" w:cs="Arial"/>
          <w:lang w:val="en-IN"/>
        </w:rPr>
        <w:t xml:space="preserve">, </w:t>
      </w:r>
      <w:proofErr w:type="spellStart"/>
      <w:r w:rsidRPr="0062783C">
        <w:rPr>
          <w:rFonts w:ascii="Arial" w:hAnsi="Arial" w:cs="Arial"/>
          <w:i/>
          <w:iCs/>
          <w:lang w:val="en-IN"/>
        </w:rPr>
        <w:t>Filinia</w:t>
      </w:r>
      <w:proofErr w:type="spellEnd"/>
      <w:r w:rsidRPr="0062783C">
        <w:rPr>
          <w:rFonts w:ascii="Arial" w:hAnsi="Arial" w:cs="Arial"/>
          <w:lang w:val="en-IN"/>
        </w:rPr>
        <w:t xml:space="preserve">, </w:t>
      </w:r>
      <w:r w:rsidRPr="0062783C">
        <w:rPr>
          <w:rFonts w:ascii="Arial" w:hAnsi="Arial" w:cs="Arial"/>
          <w:i/>
          <w:iCs/>
          <w:lang w:val="en-IN"/>
        </w:rPr>
        <w:t>Daphnia</w:t>
      </w:r>
      <w:r w:rsidRPr="0062783C">
        <w:rPr>
          <w:rFonts w:ascii="Arial" w:hAnsi="Arial" w:cs="Arial"/>
          <w:lang w:val="en-IN"/>
        </w:rPr>
        <w:t xml:space="preserve">, </w:t>
      </w:r>
      <w:r w:rsidRPr="0062783C">
        <w:rPr>
          <w:rFonts w:ascii="Arial" w:hAnsi="Arial" w:cs="Arial"/>
          <w:i/>
          <w:iCs/>
          <w:lang w:val="en-IN"/>
        </w:rPr>
        <w:t>Moina</w:t>
      </w:r>
      <w:r w:rsidRPr="0062783C">
        <w:rPr>
          <w:rFonts w:ascii="Arial" w:hAnsi="Arial" w:cs="Arial"/>
          <w:lang w:val="en-IN"/>
        </w:rPr>
        <w:t xml:space="preserve">, </w:t>
      </w:r>
      <w:proofErr w:type="spellStart"/>
      <w:r w:rsidRPr="0062783C">
        <w:rPr>
          <w:rFonts w:ascii="Arial" w:hAnsi="Arial" w:cs="Arial"/>
          <w:i/>
          <w:iCs/>
          <w:lang w:val="en-IN"/>
        </w:rPr>
        <w:t>Ceriodaphnia</w:t>
      </w:r>
      <w:proofErr w:type="spellEnd"/>
      <w:r w:rsidRPr="0062783C">
        <w:rPr>
          <w:rFonts w:ascii="Arial" w:hAnsi="Arial" w:cs="Arial"/>
          <w:lang w:val="en-IN"/>
        </w:rPr>
        <w:t xml:space="preserve">, </w:t>
      </w:r>
      <w:proofErr w:type="spellStart"/>
      <w:r w:rsidRPr="0062783C">
        <w:rPr>
          <w:rFonts w:ascii="Arial" w:hAnsi="Arial" w:cs="Arial"/>
          <w:i/>
          <w:iCs/>
          <w:lang w:val="en-IN"/>
        </w:rPr>
        <w:t>Mesocyclops</w:t>
      </w:r>
      <w:proofErr w:type="spellEnd"/>
      <w:r w:rsidRPr="0062783C">
        <w:rPr>
          <w:rFonts w:ascii="Arial" w:hAnsi="Arial" w:cs="Arial"/>
          <w:lang w:val="en-IN"/>
        </w:rPr>
        <w:t xml:space="preserve"> and </w:t>
      </w:r>
      <w:proofErr w:type="spellStart"/>
      <w:r w:rsidRPr="0062783C">
        <w:rPr>
          <w:rFonts w:ascii="Arial" w:hAnsi="Arial" w:cs="Arial"/>
          <w:i/>
          <w:iCs/>
          <w:lang w:val="en-IN"/>
        </w:rPr>
        <w:t>Eucyclops</w:t>
      </w:r>
      <w:proofErr w:type="spellEnd"/>
      <w:r w:rsidRPr="0062783C">
        <w:rPr>
          <w:rFonts w:ascii="Arial" w:hAnsi="Arial" w:cs="Arial"/>
          <w:lang w:val="en-IN"/>
        </w:rPr>
        <w:t xml:space="preserve"> in the present study also shows that the reservoir provides suitable conditions for different zooplankton groups. Similar genera have been reported from </w:t>
      </w:r>
      <w:proofErr w:type="spellStart"/>
      <w:r w:rsidRPr="0062783C">
        <w:rPr>
          <w:rFonts w:ascii="Arial" w:hAnsi="Arial" w:cs="Arial"/>
          <w:lang w:val="en-IN"/>
        </w:rPr>
        <w:t>Chankapur</w:t>
      </w:r>
      <w:proofErr w:type="spellEnd"/>
      <w:r w:rsidRPr="0062783C">
        <w:rPr>
          <w:rFonts w:ascii="Arial" w:hAnsi="Arial" w:cs="Arial"/>
          <w:lang w:val="en-IN"/>
        </w:rPr>
        <w:t xml:space="preserve"> Dam, </w:t>
      </w:r>
      <w:proofErr w:type="spellStart"/>
      <w:r w:rsidRPr="0062783C">
        <w:rPr>
          <w:rFonts w:ascii="Arial" w:hAnsi="Arial" w:cs="Arial"/>
          <w:lang w:val="en-IN"/>
        </w:rPr>
        <w:t>Nagaral</w:t>
      </w:r>
      <w:proofErr w:type="spellEnd"/>
      <w:r w:rsidRPr="0062783C">
        <w:rPr>
          <w:rFonts w:ascii="Arial" w:hAnsi="Arial" w:cs="Arial"/>
          <w:lang w:val="en-IN"/>
        </w:rPr>
        <w:t xml:space="preserve"> Dam, </w:t>
      </w:r>
      <w:proofErr w:type="spellStart"/>
      <w:r w:rsidRPr="0062783C">
        <w:rPr>
          <w:rFonts w:ascii="Arial" w:hAnsi="Arial" w:cs="Arial"/>
          <w:lang w:val="en-IN"/>
        </w:rPr>
        <w:t>Kalisarar</w:t>
      </w:r>
      <w:proofErr w:type="spellEnd"/>
      <w:r w:rsidRPr="0062783C">
        <w:rPr>
          <w:rFonts w:ascii="Arial" w:hAnsi="Arial" w:cs="Arial"/>
          <w:lang w:val="en-IN"/>
        </w:rPr>
        <w:t xml:space="preserve"> Dam, Naik Lake and other freshwater habitats studied by earlier workers. However, the exact combination of taxa differs among these water bodies. This difference may be related to local environmental conditions and the seasonal nature of zooplankton </w:t>
      </w:r>
      <w:proofErr w:type="spellStart"/>
      <w:proofErr w:type="gramStart"/>
      <w:r w:rsidRPr="0062783C">
        <w:rPr>
          <w:rFonts w:ascii="Arial" w:hAnsi="Arial" w:cs="Arial"/>
          <w:lang w:val="en-IN"/>
        </w:rPr>
        <w:t>occurrence.The</w:t>
      </w:r>
      <w:proofErr w:type="spellEnd"/>
      <w:proofErr w:type="gramEnd"/>
      <w:r w:rsidRPr="0062783C">
        <w:rPr>
          <w:rFonts w:ascii="Arial" w:hAnsi="Arial" w:cs="Arial"/>
          <w:lang w:val="en-IN"/>
        </w:rPr>
        <w:t xml:space="preserve"> present study also recorded members of different functional groups within the zooplankton community. Rotifers included several species of </w:t>
      </w:r>
      <w:proofErr w:type="spellStart"/>
      <w:r w:rsidRPr="0062783C">
        <w:rPr>
          <w:rFonts w:ascii="Arial" w:hAnsi="Arial" w:cs="Arial"/>
          <w:i/>
          <w:iCs/>
          <w:lang w:val="en-IN"/>
        </w:rPr>
        <w:t>Brachionus</w:t>
      </w:r>
      <w:proofErr w:type="spellEnd"/>
      <w:r w:rsidRPr="0062783C">
        <w:rPr>
          <w:rFonts w:ascii="Arial" w:hAnsi="Arial" w:cs="Arial"/>
          <w:lang w:val="en-IN"/>
        </w:rPr>
        <w:t xml:space="preserve">, </w:t>
      </w:r>
      <w:proofErr w:type="spellStart"/>
      <w:r w:rsidRPr="0062783C">
        <w:rPr>
          <w:rFonts w:ascii="Arial" w:hAnsi="Arial" w:cs="Arial"/>
          <w:i/>
          <w:iCs/>
          <w:lang w:val="en-IN"/>
        </w:rPr>
        <w:t>Keratella</w:t>
      </w:r>
      <w:proofErr w:type="spellEnd"/>
      <w:r w:rsidRPr="0062783C">
        <w:rPr>
          <w:rFonts w:ascii="Arial" w:hAnsi="Arial" w:cs="Arial"/>
          <w:lang w:val="en-IN"/>
        </w:rPr>
        <w:t xml:space="preserve"> and </w:t>
      </w:r>
      <w:proofErr w:type="spellStart"/>
      <w:r w:rsidRPr="0062783C">
        <w:rPr>
          <w:rFonts w:ascii="Arial" w:hAnsi="Arial" w:cs="Arial"/>
          <w:i/>
          <w:iCs/>
          <w:lang w:val="en-IN"/>
        </w:rPr>
        <w:t>Filinia</w:t>
      </w:r>
      <w:proofErr w:type="spellEnd"/>
      <w:r w:rsidRPr="0062783C">
        <w:rPr>
          <w:rFonts w:ascii="Arial" w:hAnsi="Arial" w:cs="Arial"/>
          <w:lang w:val="en-IN"/>
        </w:rPr>
        <w:t xml:space="preserve">. Cladocerans were represented by genera such as </w:t>
      </w:r>
      <w:r w:rsidRPr="0062783C">
        <w:rPr>
          <w:rFonts w:ascii="Arial" w:hAnsi="Arial" w:cs="Arial"/>
          <w:i/>
          <w:iCs/>
          <w:lang w:val="en-IN"/>
        </w:rPr>
        <w:t>Moina</w:t>
      </w:r>
      <w:r w:rsidRPr="0062783C">
        <w:rPr>
          <w:rFonts w:ascii="Arial" w:hAnsi="Arial" w:cs="Arial"/>
          <w:lang w:val="en-IN"/>
        </w:rPr>
        <w:t xml:space="preserve">, </w:t>
      </w:r>
      <w:proofErr w:type="spellStart"/>
      <w:r w:rsidRPr="0062783C">
        <w:rPr>
          <w:rFonts w:ascii="Arial" w:hAnsi="Arial" w:cs="Arial"/>
          <w:i/>
          <w:iCs/>
          <w:lang w:val="en-IN"/>
        </w:rPr>
        <w:t>Ceriodaphnia</w:t>
      </w:r>
      <w:proofErr w:type="spellEnd"/>
      <w:r w:rsidRPr="0062783C">
        <w:rPr>
          <w:rFonts w:ascii="Arial" w:hAnsi="Arial" w:cs="Arial"/>
          <w:lang w:val="en-IN"/>
        </w:rPr>
        <w:t xml:space="preserve">, </w:t>
      </w:r>
      <w:r w:rsidRPr="0062783C">
        <w:rPr>
          <w:rFonts w:ascii="Arial" w:hAnsi="Arial" w:cs="Arial"/>
          <w:i/>
          <w:iCs/>
          <w:lang w:val="en-IN"/>
        </w:rPr>
        <w:t>Bosmina</w:t>
      </w:r>
      <w:r w:rsidRPr="0062783C">
        <w:rPr>
          <w:rFonts w:ascii="Arial" w:hAnsi="Arial" w:cs="Arial"/>
          <w:lang w:val="en-IN"/>
        </w:rPr>
        <w:t xml:space="preserve">, </w:t>
      </w:r>
      <w:proofErr w:type="spellStart"/>
      <w:r w:rsidRPr="0062783C">
        <w:rPr>
          <w:rFonts w:ascii="Arial" w:hAnsi="Arial" w:cs="Arial"/>
          <w:i/>
          <w:iCs/>
          <w:lang w:val="en-IN"/>
        </w:rPr>
        <w:t>Chydorus</w:t>
      </w:r>
      <w:proofErr w:type="spellEnd"/>
      <w:r w:rsidRPr="0062783C">
        <w:rPr>
          <w:rFonts w:ascii="Arial" w:hAnsi="Arial" w:cs="Arial"/>
          <w:lang w:val="en-IN"/>
        </w:rPr>
        <w:t xml:space="preserve"> and </w:t>
      </w:r>
      <w:proofErr w:type="spellStart"/>
      <w:r w:rsidRPr="0062783C">
        <w:rPr>
          <w:rFonts w:ascii="Arial" w:hAnsi="Arial" w:cs="Arial"/>
          <w:i/>
          <w:iCs/>
          <w:lang w:val="en-IN"/>
        </w:rPr>
        <w:t>Diaphanosoma</w:t>
      </w:r>
      <w:proofErr w:type="spellEnd"/>
      <w:r w:rsidRPr="0062783C">
        <w:rPr>
          <w:rFonts w:ascii="Arial" w:hAnsi="Arial" w:cs="Arial"/>
          <w:lang w:val="en-IN"/>
        </w:rPr>
        <w:t xml:space="preserve">. Copepods included </w:t>
      </w:r>
      <w:proofErr w:type="spellStart"/>
      <w:r w:rsidRPr="0062783C">
        <w:rPr>
          <w:rFonts w:ascii="Arial" w:hAnsi="Arial" w:cs="Arial"/>
          <w:i/>
          <w:iCs/>
          <w:lang w:val="en-IN"/>
        </w:rPr>
        <w:t>Mesocyclops</w:t>
      </w:r>
      <w:proofErr w:type="spellEnd"/>
      <w:r w:rsidRPr="0062783C">
        <w:rPr>
          <w:rFonts w:ascii="Arial" w:hAnsi="Arial" w:cs="Arial"/>
          <w:lang w:val="en-IN"/>
        </w:rPr>
        <w:t xml:space="preserve">, </w:t>
      </w:r>
      <w:proofErr w:type="spellStart"/>
      <w:r w:rsidRPr="0062783C">
        <w:rPr>
          <w:rFonts w:ascii="Arial" w:hAnsi="Arial" w:cs="Arial"/>
          <w:i/>
          <w:iCs/>
          <w:lang w:val="en-IN"/>
        </w:rPr>
        <w:t>Eucyclops</w:t>
      </w:r>
      <w:proofErr w:type="spellEnd"/>
      <w:r w:rsidRPr="0062783C">
        <w:rPr>
          <w:rFonts w:ascii="Arial" w:hAnsi="Arial" w:cs="Arial"/>
          <w:lang w:val="en-IN"/>
        </w:rPr>
        <w:t xml:space="preserve">, </w:t>
      </w:r>
      <w:proofErr w:type="spellStart"/>
      <w:r w:rsidRPr="0062783C">
        <w:rPr>
          <w:rFonts w:ascii="Arial" w:hAnsi="Arial" w:cs="Arial"/>
          <w:i/>
          <w:iCs/>
          <w:lang w:val="en-IN"/>
        </w:rPr>
        <w:t>Thermocyclops</w:t>
      </w:r>
      <w:proofErr w:type="spellEnd"/>
      <w:r w:rsidRPr="0062783C">
        <w:rPr>
          <w:rFonts w:ascii="Arial" w:hAnsi="Arial" w:cs="Arial"/>
          <w:lang w:val="en-IN"/>
        </w:rPr>
        <w:t xml:space="preserve"> and </w:t>
      </w:r>
      <w:r w:rsidRPr="0062783C">
        <w:rPr>
          <w:rFonts w:ascii="Arial" w:hAnsi="Arial" w:cs="Arial"/>
          <w:i/>
          <w:iCs/>
          <w:lang w:val="en-IN"/>
        </w:rPr>
        <w:t>Cyclops</w:t>
      </w:r>
      <w:r w:rsidRPr="0062783C">
        <w:rPr>
          <w:rFonts w:ascii="Arial" w:hAnsi="Arial" w:cs="Arial"/>
          <w:lang w:val="en-IN"/>
        </w:rPr>
        <w:t xml:space="preserve">. The presence of these different taxa indicates that the zooplankton community was not restricted to a single taxonomic group. Overall, the present study indicates that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supports a varied zooplankton assemblage represented by </w:t>
      </w:r>
      <w:proofErr w:type="spellStart"/>
      <w:r w:rsidRPr="0062783C">
        <w:rPr>
          <w:rFonts w:ascii="Arial" w:hAnsi="Arial" w:cs="Arial"/>
          <w:lang w:val="en-IN"/>
        </w:rPr>
        <w:t>Rotifera</w:t>
      </w:r>
      <w:proofErr w:type="spellEnd"/>
      <w:r w:rsidRPr="0062783C">
        <w:rPr>
          <w:rFonts w:ascii="Arial" w:hAnsi="Arial" w:cs="Arial"/>
          <w:lang w:val="en-IN"/>
        </w:rPr>
        <w:t xml:space="preserve">, Cladocera and </w:t>
      </w:r>
      <w:proofErr w:type="spellStart"/>
      <w:r w:rsidRPr="0062783C">
        <w:rPr>
          <w:rFonts w:ascii="Arial" w:hAnsi="Arial" w:cs="Arial"/>
          <w:lang w:val="en-IN"/>
        </w:rPr>
        <w:t>Copepoda</w:t>
      </w:r>
      <w:proofErr w:type="spellEnd"/>
      <w:r w:rsidRPr="0062783C">
        <w:rPr>
          <w:rFonts w:ascii="Arial" w:hAnsi="Arial" w:cs="Arial"/>
          <w:lang w:val="en-IN"/>
        </w:rPr>
        <w:t xml:space="preserve">. The dominance of </w:t>
      </w:r>
      <w:proofErr w:type="spellStart"/>
      <w:r w:rsidRPr="0062783C">
        <w:rPr>
          <w:rFonts w:ascii="Arial" w:hAnsi="Arial" w:cs="Arial"/>
          <w:lang w:val="en-IN"/>
        </w:rPr>
        <w:t>Rotifera</w:t>
      </w:r>
      <w:proofErr w:type="spellEnd"/>
      <w:r w:rsidRPr="0062783C">
        <w:rPr>
          <w:rFonts w:ascii="Arial" w:hAnsi="Arial" w:cs="Arial"/>
          <w:lang w:val="en-IN"/>
        </w:rPr>
        <w:t xml:space="preserve"> in terms of recorded taxa followed by Cladocera and </w:t>
      </w:r>
      <w:proofErr w:type="spellStart"/>
      <w:r w:rsidRPr="0062783C">
        <w:rPr>
          <w:rFonts w:ascii="Arial" w:hAnsi="Arial" w:cs="Arial"/>
          <w:lang w:val="en-IN"/>
        </w:rPr>
        <w:t>Copepoda</w:t>
      </w:r>
      <w:proofErr w:type="spellEnd"/>
      <w:r w:rsidRPr="0062783C">
        <w:rPr>
          <w:rFonts w:ascii="Arial" w:hAnsi="Arial" w:cs="Arial"/>
          <w:lang w:val="en-IN"/>
        </w:rPr>
        <w:t xml:space="preserve"> was the main pattern observed during the study period. The similarity of several recorded genera with those reported from other freshwater ecosystems supports the general importance of these groups in freshwater zooplankton </w:t>
      </w:r>
      <w:proofErr w:type="spellStart"/>
      <w:proofErr w:type="gramStart"/>
      <w:r w:rsidRPr="0062783C">
        <w:rPr>
          <w:rFonts w:ascii="Arial" w:hAnsi="Arial" w:cs="Arial"/>
          <w:lang w:val="en-IN"/>
        </w:rPr>
        <w:lastRenderedPageBreak/>
        <w:t>communities.Hence</w:t>
      </w:r>
      <w:proofErr w:type="spellEnd"/>
      <w:proofErr w:type="gramEnd"/>
      <w:r w:rsidRPr="0062783C">
        <w:rPr>
          <w:rFonts w:ascii="Arial" w:hAnsi="Arial" w:cs="Arial"/>
          <w:lang w:val="en-IN"/>
        </w:rPr>
        <w:t xml:space="preserve">, the present study indicates that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supports a varied zooplankton assemblage represented by </w:t>
      </w:r>
      <w:proofErr w:type="spellStart"/>
      <w:r w:rsidRPr="0062783C">
        <w:rPr>
          <w:rFonts w:ascii="Arial" w:hAnsi="Arial" w:cs="Arial"/>
          <w:lang w:val="en-IN"/>
        </w:rPr>
        <w:t>Rotifera</w:t>
      </w:r>
      <w:proofErr w:type="spellEnd"/>
      <w:r w:rsidRPr="0062783C">
        <w:rPr>
          <w:rFonts w:ascii="Arial" w:hAnsi="Arial" w:cs="Arial"/>
          <w:lang w:val="en-IN"/>
        </w:rPr>
        <w:t xml:space="preserve">, Cladocera and </w:t>
      </w:r>
      <w:proofErr w:type="spellStart"/>
      <w:r w:rsidRPr="0062783C">
        <w:rPr>
          <w:rFonts w:ascii="Arial" w:hAnsi="Arial" w:cs="Arial"/>
          <w:lang w:val="en-IN"/>
        </w:rPr>
        <w:t>Copepoda</w:t>
      </w:r>
      <w:proofErr w:type="spellEnd"/>
      <w:r w:rsidRPr="0062783C">
        <w:rPr>
          <w:rFonts w:ascii="Arial" w:hAnsi="Arial" w:cs="Arial"/>
          <w:lang w:val="en-IN"/>
        </w:rPr>
        <w:t xml:space="preserve">. The dominance of </w:t>
      </w:r>
      <w:proofErr w:type="spellStart"/>
      <w:r w:rsidRPr="0062783C">
        <w:rPr>
          <w:rFonts w:ascii="Arial" w:hAnsi="Arial" w:cs="Arial"/>
          <w:lang w:val="en-IN"/>
        </w:rPr>
        <w:t>Rotifera</w:t>
      </w:r>
      <w:proofErr w:type="spellEnd"/>
      <w:r w:rsidRPr="0062783C">
        <w:rPr>
          <w:rFonts w:ascii="Arial" w:hAnsi="Arial" w:cs="Arial"/>
          <w:lang w:val="en-IN"/>
        </w:rPr>
        <w:t xml:space="preserve"> in terms of recorded taxa followed by Cladocera and </w:t>
      </w:r>
      <w:proofErr w:type="spellStart"/>
      <w:r w:rsidRPr="0062783C">
        <w:rPr>
          <w:rFonts w:ascii="Arial" w:hAnsi="Arial" w:cs="Arial"/>
          <w:lang w:val="en-IN"/>
        </w:rPr>
        <w:t>Copepoda</w:t>
      </w:r>
      <w:proofErr w:type="spellEnd"/>
      <w:r w:rsidRPr="0062783C">
        <w:rPr>
          <w:rFonts w:ascii="Arial" w:hAnsi="Arial" w:cs="Arial"/>
          <w:lang w:val="en-IN"/>
        </w:rPr>
        <w:t xml:space="preserve"> was the main pattern observed during the study period. The similarity of several recorded genera with those reported from other freshwater ecosystems supports the general importance of these groups in freshwater zooplankton communities.</w:t>
      </w:r>
    </w:p>
    <w:p w14:paraId="54176C5E" w14:textId="77777777" w:rsidR="00BF609E" w:rsidRPr="0062783C" w:rsidRDefault="00000000">
      <w:pPr>
        <w:pStyle w:val="Body"/>
      </w:pPr>
      <w:r w:rsidRPr="0062783C">
        <w:t>3.2 Ecological interpretation and comparison with previous studies</w:t>
      </w:r>
    </w:p>
    <w:p w14:paraId="21A53F2C" w14:textId="77777777" w:rsidR="00BF609E" w:rsidRPr="0062783C" w:rsidRDefault="00000000">
      <w:pPr>
        <w:pStyle w:val="Body"/>
      </w:pPr>
      <w:r w:rsidRPr="0062783C">
        <w:t xml:space="preserve">A higher proportion of rotifer taxa in a qualitative inventory does not demonstrate that rotifers were numerically dominant or that the reservoir was eutrophic. Published indicator studies generally examine community abundance, species responses or </w:t>
      </w:r>
      <w:proofErr w:type="spellStart"/>
      <w:r w:rsidRPr="0062783C">
        <w:t>multimetric</w:t>
      </w:r>
      <w:proofErr w:type="spellEnd"/>
      <w:r w:rsidRPr="0062783C">
        <w:t xml:space="preserve"> indices alongside physicochemical data when interpreting trophic conditions (Branco et al., 2002; Ochocka, 2021; Qi et al., 2025). Therefore, the present findings should be understood primarily as documentation of the detected taxa rather than a stand-alone water-quality diagnosis.</w:t>
      </w:r>
    </w:p>
    <w:p w14:paraId="5B753979" w14:textId="77777777" w:rsidR="00BF609E" w:rsidRPr="0062783C" w:rsidRDefault="00000000">
      <w:pPr>
        <w:pStyle w:val="Body"/>
      </w:pPr>
      <w:r w:rsidRPr="0062783C">
        <w:t xml:space="preserve">Investigations of freshwater reservoirs also describe spatial and temporal changes in zooplankton composition. In </w:t>
      </w:r>
      <w:proofErr w:type="spellStart"/>
      <w:r w:rsidRPr="0062783C">
        <w:t>Bakreswar</w:t>
      </w:r>
      <w:proofErr w:type="spellEnd"/>
      <w:r w:rsidRPr="0062783C">
        <w:t xml:space="preserve"> Reservoir, for example, assemblage patterns differed among sampling periods and stations, while analyses across shallow Yangtze lakes identified associations with temperature, chlorophyll a, water transparency and nutrient-related variables (Banerjee et al., 2022; Qi et al., 2025). These studies provide possible ecological contexts for the variation discussed here but do not establish the specific environmental drivers operating in </w:t>
      </w:r>
      <w:proofErr w:type="spellStart"/>
      <w:r w:rsidRPr="0062783C">
        <w:t>Pimpalgaon</w:t>
      </w:r>
      <w:proofErr w:type="spellEnd"/>
      <w:r w:rsidRPr="0062783C">
        <w:t xml:space="preserve"> (</w:t>
      </w:r>
      <w:proofErr w:type="spellStart"/>
      <w:r w:rsidRPr="0062783C">
        <w:t>Wakhaji</w:t>
      </w:r>
      <w:proofErr w:type="spellEnd"/>
      <w:r w:rsidRPr="0062783C">
        <w:t>) Dam.</w:t>
      </w:r>
    </w:p>
    <w:p w14:paraId="3B2AC387" w14:textId="77777777" w:rsidR="00BF609E" w:rsidRPr="0062783C" w:rsidRDefault="00000000">
      <w:pPr>
        <w:pStyle w:val="Body"/>
      </w:pPr>
      <w:r w:rsidRPr="0062783C">
        <w:t>3.3 Interpretation limits and implications for future monitoring</w:t>
      </w:r>
    </w:p>
    <w:p w14:paraId="729BF372" w14:textId="77777777" w:rsidR="00BF609E" w:rsidRPr="0062783C" w:rsidRDefault="00000000">
      <w:pPr>
        <w:pStyle w:val="Body"/>
      </w:pPr>
      <w:r w:rsidRPr="0062783C">
        <w:t>The reported material was obtained through surface-water filtration with a 62-µm mesh and qualitative identification. Consequently, some smaller organisms or developmental stages may be underrepresented, and the numbers of identified forms cannot be treated as estimates of density. A more comprehensive assessment would quantify organisms by sampling station and month, document sampling effort and identification resolution, and relate assemblage data to contemporaneous environmental measurements (Ochocka, 2021; Pinel-</w:t>
      </w:r>
      <w:proofErr w:type="spellStart"/>
      <w:r w:rsidRPr="0062783C">
        <w:t>Alloul</w:t>
      </w:r>
      <w:proofErr w:type="spellEnd"/>
      <w:r w:rsidRPr="0062783C">
        <w:t xml:space="preserve"> et al., 2022; Banerjee et al., 2022).</w:t>
      </w:r>
    </w:p>
    <w:p w14:paraId="63D761B6" w14:textId="77777777" w:rsidR="00BF609E" w:rsidRPr="0062783C" w:rsidRDefault="00000000">
      <w:pPr>
        <w:pStyle w:val="Body"/>
      </w:pPr>
      <w:r w:rsidRPr="0062783C">
        <w:t>Combined taxonomic, functional and environmental information can improve comparative interpretation of lake assemblages, whereas the present inventory provides a useful but more limited reference point for subsequent surveys (Pinel-</w:t>
      </w:r>
      <w:proofErr w:type="spellStart"/>
      <w:r w:rsidRPr="0062783C">
        <w:t>Alloul</w:t>
      </w:r>
      <w:proofErr w:type="spellEnd"/>
      <w:r w:rsidRPr="0062783C">
        <w:t xml:space="preserve"> et al., 2022; Ochocka, 2021; Qi et al., 2025). Repeated monitoring could determine whether the observed richness distribution persists and whether composition changes are associated with seasonal hydrology or reservoir conditions.</w:t>
      </w:r>
    </w:p>
    <w:p w14:paraId="58CC625A" w14:textId="77777777" w:rsidR="00FB498E" w:rsidRPr="0062783C" w:rsidRDefault="00FB498E" w:rsidP="00FB498E">
      <w:pPr>
        <w:pStyle w:val="Body"/>
        <w:spacing w:after="0"/>
        <w:rPr>
          <w:rFonts w:ascii="Arial" w:hAnsi="Arial" w:cs="Arial"/>
          <w:b/>
          <w:bCs/>
          <w:sz w:val="22"/>
          <w:szCs w:val="22"/>
          <w:lang w:val="en-IN"/>
        </w:rPr>
      </w:pPr>
      <w:r w:rsidRPr="0062783C">
        <w:rPr>
          <w:rFonts w:ascii="Arial" w:hAnsi="Arial" w:cs="Arial"/>
          <w:b/>
          <w:bCs/>
          <w:sz w:val="22"/>
          <w:szCs w:val="22"/>
          <w:lang w:val="en-IN"/>
        </w:rPr>
        <w:t>6. CONCLUSION</w:t>
      </w:r>
    </w:p>
    <w:p w14:paraId="33E5EB5E" w14:textId="77777777" w:rsidR="00FB498E" w:rsidRPr="0062783C" w:rsidRDefault="00FB498E" w:rsidP="00FB498E">
      <w:pPr>
        <w:pStyle w:val="Body"/>
        <w:spacing w:after="0"/>
        <w:rPr>
          <w:rFonts w:ascii="Arial" w:hAnsi="Arial" w:cs="Arial"/>
          <w:b/>
          <w:bCs/>
          <w:lang w:val="en-IN"/>
        </w:rPr>
      </w:pPr>
      <w:r w:rsidRPr="0062783C">
        <w:rPr>
          <w:rFonts w:ascii="Arial" w:hAnsi="Arial" w:cs="Arial"/>
          <w:lang w:val="en-IN"/>
        </w:rPr>
        <w:t xml:space="preserve">The </w:t>
      </w:r>
      <w:proofErr w:type="gramStart"/>
      <w:r w:rsidRPr="0062783C">
        <w:rPr>
          <w:rFonts w:ascii="Arial" w:hAnsi="Arial" w:cs="Arial"/>
          <w:lang w:val="en-IN"/>
        </w:rPr>
        <w:t>one year</w:t>
      </w:r>
      <w:proofErr w:type="gramEnd"/>
      <w:r w:rsidRPr="0062783C">
        <w:rPr>
          <w:rFonts w:ascii="Arial" w:hAnsi="Arial" w:cs="Arial"/>
          <w:lang w:val="en-IN"/>
        </w:rPr>
        <w:t xml:space="preserve"> qualitative record demonstrates that the zooplankton community of </w:t>
      </w:r>
      <w:proofErr w:type="spellStart"/>
      <w:r w:rsidRPr="0062783C">
        <w:rPr>
          <w:rFonts w:ascii="Arial" w:hAnsi="Arial" w:cs="Arial"/>
          <w:lang w:val="en-IN"/>
        </w:rPr>
        <w:t>Pimpalgaon</w:t>
      </w:r>
      <w:proofErr w:type="spellEnd"/>
      <w:r w:rsidRPr="0062783C">
        <w:rPr>
          <w:rFonts w:ascii="Arial" w:hAnsi="Arial" w:cs="Arial"/>
          <w:lang w:val="en-IN"/>
        </w:rPr>
        <w:t xml:space="preserve"> (</w:t>
      </w:r>
      <w:proofErr w:type="spellStart"/>
      <w:r w:rsidRPr="0062783C">
        <w:rPr>
          <w:rFonts w:ascii="Arial" w:hAnsi="Arial" w:cs="Arial"/>
          <w:lang w:val="en-IN"/>
        </w:rPr>
        <w:t>Wakhaji</w:t>
      </w:r>
      <w:proofErr w:type="spellEnd"/>
      <w:r w:rsidRPr="0062783C">
        <w:rPr>
          <w:rFonts w:ascii="Arial" w:hAnsi="Arial" w:cs="Arial"/>
          <w:lang w:val="en-IN"/>
        </w:rPr>
        <w:t xml:space="preserve">) Dam was composed of representatives of three major freshwater zooplankton groups. </w:t>
      </w:r>
      <w:proofErr w:type="spellStart"/>
      <w:r w:rsidRPr="0062783C">
        <w:rPr>
          <w:rFonts w:ascii="Arial" w:hAnsi="Arial" w:cs="Arial"/>
          <w:lang w:val="en-IN"/>
        </w:rPr>
        <w:t>Rotifera</w:t>
      </w:r>
      <w:proofErr w:type="spellEnd"/>
      <w:r w:rsidRPr="0062783C">
        <w:rPr>
          <w:rFonts w:ascii="Arial" w:hAnsi="Arial" w:cs="Arial"/>
          <w:lang w:val="en-IN"/>
        </w:rPr>
        <w:t xml:space="preserve"> showed the highest taxonomic representation, followed by Cladocera and </w:t>
      </w:r>
      <w:proofErr w:type="spellStart"/>
      <w:r w:rsidRPr="0062783C">
        <w:rPr>
          <w:rFonts w:ascii="Arial" w:hAnsi="Arial" w:cs="Arial"/>
          <w:lang w:val="en-IN"/>
        </w:rPr>
        <w:t>Copepoda</w:t>
      </w:r>
      <w:proofErr w:type="spellEnd"/>
      <w:r w:rsidRPr="0062783C">
        <w:rPr>
          <w:rFonts w:ascii="Arial" w:hAnsi="Arial" w:cs="Arial"/>
          <w:lang w:val="en-IN"/>
        </w:rPr>
        <w:t>, indicating a community in which small-bodied rotifers formed the dominant component of the recorded assemblage. The occurrence of diverse cladoceran genera further suggests a well-represented branchiopod component, whereas the comparatively lower representation of copepods may reflect differences in their occurrence during the study period. Overall, the recorded assemblage reflects a taxonomically diverse freshwater zooplankton communi</w:t>
      </w:r>
      <w:r w:rsidR="00686311" w:rsidRPr="0062783C">
        <w:rPr>
          <w:rFonts w:ascii="Arial" w:hAnsi="Arial" w:cs="Arial"/>
          <w:lang w:val="en-IN"/>
        </w:rPr>
        <w:t xml:space="preserve">ty comprising multiple </w:t>
      </w:r>
      <w:proofErr w:type="spellStart"/>
      <w:proofErr w:type="gramStart"/>
      <w:r w:rsidR="00686311" w:rsidRPr="0062783C">
        <w:rPr>
          <w:rFonts w:ascii="Arial" w:hAnsi="Arial" w:cs="Arial"/>
          <w:lang w:val="en-IN"/>
        </w:rPr>
        <w:t>rotifer,</w:t>
      </w:r>
      <w:r w:rsidRPr="0062783C">
        <w:rPr>
          <w:rFonts w:ascii="Arial" w:hAnsi="Arial" w:cs="Arial"/>
          <w:lang w:val="en-IN"/>
        </w:rPr>
        <w:t>cladoceran</w:t>
      </w:r>
      <w:proofErr w:type="spellEnd"/>
      <w:proofErr w:type="gramEnd"/>
      <w:r w:rsidRPr="0062783C">
        <w:rPr>
          <w:rFonts w:ascii="Arial" w:hAnsi="Arial" w:cs="Arial"/>
          <w:lang w:val="en-IN"/>
        </w:rPr>
        <w:t xml:space="preserve"> and copepod forms</w:t>
      </w:r>
      <w:r w:rsidRPr="0062783C">
        <w:rPr>
          <w:rFonts w:ascii="Arial" w:hAnsi="Arial" w:cs="Arial"/>
          <w:b/>
          <w:bCs/>
          <w:lang w:val="en-IN"/>
        </w:rPr>
        <w:t>.</w:t>
      </w:r>
    </w:p>
    <w:p w14:paraId="46EF5849" w14:textId="77777777" w:rsidR="00FF4AA5" w:rsidRPr="0062783C" w:rsidRDefault="00FF4AA5" w:rsidP="00686311">
      <w:pPr>
        <w:rPr>
          <w:rFonts w:ascii="Arial" w:hAnsi="Arial" w:cs="Arial"/>
          <w:b/>
          <w:bCs/>
          <w:sz w:val="22"/>
          <w:szCs w:val="22"/>
        </w:rPr>
      </w:pPr>
    </w:p>
    <w:p w14:paraId="671AC115" w14:textId="77777777" w:rsidR="00FF4AA5" w:rsidRPr="0062783C" w:rsidRDefault="00FF4AA5" w:rsidP="00686311">
      <w:pPr>
        <w:rPr>
          <w:rFonts w:ascii="Arial" w:hAnsi="Arial" w:cs="Arial"/>
          <w:b/>
          <w:bCs/>
          <w:sz w:val="22"/>
          <w:szCs w:val="22"/>
        </w:rPr>
      </w:pPr>
    </w:p>
    <w:p w14:paraId="0B4D93F4" w14:textId="77777777" w:rsidR="006452CF" w:rsidRPr="0062783C" w:rsidRDefault="006452CF" w:rsidP="006452CF">
      <w:pPr>
        <w:rPr>
          <w:rFonts w:ascii="Arial" w:hAnsi="Arial" w:cs="Arial"/>
          <w:b/>
          <w:bCs/>
          <w:sz w:val="22"/>
          <w:szCs w:val="22"/>
        </w:rPr>
      </w:pPr>
      <w:r w:rsidRPr="0062783C">
        <w:rPr>
          <w:rFonts w:ascii="Arial" w:hAnsi="Arial" w:cs="Arial"/>
          <w:b/>
          <w:bCs/>
          <w:sz w:val="22"/>
          <w:szCs w:val="22"/>
        </w:rPr>
        <w:t>10. CONSENT</w:t>
      </w:r>
    </w:p>
    <w:p w14:paraId="3A31B289" w14:textId="77777777" w:rsidR="00860000" w:rsidRPr="0062783C" w:rsidRDefault="006452CF" w:rsidP="00FF0B54">
      <w:pPr>
        <w:jc w:val="both"/>
      </w:pPr>
      <w:r w:rsidRPr="0062783C">
        <w:t xml:space="preserve">Both authors have read and approved the final version of the manuscript and consent to its publication. </w:t>
      </w:r>
    </w:p>
    <w:p w14:paraId="1F9B02C5" w14:textId="77777777" w:rsidR="00FF4AA5" w:rsidRDefault="00FF4AA5" w:rsidP="00FF0B54">
      <w:pPr>
        <w:jc w:val="both"/>
      </w:pPr>
    </w:p>
    <w:p w14:paraId="34FB5F7E" w14:textId="77777777" w:rsidR="0062783C" w:rsidRPr="0062783C" w:rsidRDefault="0062783C" w:rsidP="0062783C">
      <w:pPr>
        <w:rPr>
          <w:rFonts w:ascii="Arial" w:eastAsia="Calibri" w:hAnsi="Arial" w:cs="Arial"/>
          <w:b/>
        </w:rPr>
      </w:pPr>
      <w:r w:rsidRPr="0062783C">
        <w:rPr>
          <w:rFonts w:ascii="Arial" w:eastAsia="Calibri" w:hAnsi="Arial" w:cs="Arial"/>
          <w:b/>
        </w:rPr>
        <w:t>Declaration of AI Use</w:t>
      </w:r>
    </w:p>
    <w:p w14:paraId="2A8B286F" w14:textId="77777777" w:rsidR="0062783C" w:rsidRPr="0062783C" w:rsidRDefault="0062783C" w:rsidP="0062783C">
      <w:pPr>
        <w:rPr>
          <w:rFonts w:ascii="Arial" w:eastAsia="Calibri" w:hAnsi="Arial" w:cs="Arial"/>
        </w:rPr>
      </w:pPr>
    </w:p>
    <w:p w14:paraId="379B04FD" w14:textId="77777777" w:rsidR="0062783C" w:rsidRPr="0062783C" w:rsidRDefault="0062783C" w:rsidP="0062783C">
      <w:pPr>
        <w:rPr>
          <w:rFonts w:ascii="Arial" w:eastAsia="Calibri" w:hAnsi="Arial" w:cs="Arial"/>
        </w:rPr>
      </w:pPr>
      <w:r w:rsidRPr="0062783C">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11B2F82" w14:textId="77777777" w:rsidR="0062783C" w:rsidRPr="0062783C" w:rsidRDefault="0062783C" w:rsidP="0062783C">
      <w:pPr>
        <w:jc w:val="both"/>
        <w:rPr>
          <w:rFonts w:ascii="Times New Roman" w:eastAsia="Calibri" w:hAnsi="Times New Roman"/>
          <w:sz w:val="22"/>
          <w:szCs w:val="22"/>
        </w:rPr>
      </w:pPr>
    </w:p>
    <w:p w14:paraId="1AFA60A6" w14:textId="77777777" w:rsidR="0062783C" w:rsidRPr="0062783C" w:rsidRDefault="0062783C" w:rsidP="0062783C">
      <w:pPr>
        <w:jc w:val="both"/>
        <w:rPr>
          <w:rFonts w:ascii="Times New Roman" w:eastAsia="Calibri" w:hAnsi="Times New Roman"/>
          <w:sz w:val="22"/>
          <w:szCs w:val="22"/>
        </w:rPr>
      </w:pPr>
    </w:p>
    <w:p w14:paraId="125A92A7" w14:textId="77777777" w:rsidR="0062783C" w:rsidRPr="0062783C" w:rsidRDefault="0062783C" w:rsidP="0062783C">
      <w:pPr>
        <w:spacing w:after="200" w:line="276" w:lineRule="auto"/>
        <w:rPr>
          <w:rFonts w:ascii="Cambria" w:hAnsi="Cambria" w:cs="Arial"/>
          <w:b/>
          <w:bCs/>
          <w:sz w:val="22"/>
          <w:szCs w:val="22"/>
          <w:lang w:val="en-GB" w:eastAsia="en-GB"/>
        </w:rPr>
      </w:pPr>
      <w:r w:rsidRPr="0062783C">
        <w:rPr>
          <w:rFonts w:ascii="Cambria" w:hAnsi="Cambria" w:cs="Arial"/>
          <w:b/>
          <w:bCs/>
          <w:sz w:val="22"/>
          <w:szCs w:val="22"/>
          <w:lang w:val="en-GB" w:eastAsia="en-GB"/>
        </w:rPr>
        <w:t>COMPETING INTERESTS DISCLAIMER:</w:t>
      </w:r>
    </w:p>
    <w:p w14:paraId="37B8DC0C" w14:textId="77777777" w:rsidR="0062783C" w:rsidRPr="0062783C" w:rsidRDefault="0062783C" w:rsidP="0062783C">
      <w:pPr>
        <w:spacing w:after="200" w:line="276" w:lineRule="auto"/>
        <w:rPr>
          <w:rFonts w:ascii="Cambria" w:hAnsi="Cambria"/>
          <w:sz w:val="22"/>
          <w:szCs w:val="22"/>
          <w:lang w:val="en-GB" w:eastAsia="en-GB"/>
        </w:rPr>
      </w:pPr>
      <w:r w:rsidRPr="0062783C">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05A2A9D" w14:textId="77777777" w:rsidR="0062783C" w:rsidRPr="0062783C" w:rsidRDefault="0062783C" w:rsidP="00FF0B54">
      <w:pPr>
        <w:jc w:val="both"/>
      </w:pPr>
    </w:p>
    <w:p w14:paraId="18C6009B" w14:textId="77777777" w:rsidR="00FF4AA5" w:rsidRPr="0062783C" w:rsidRDefault="00FF4AA5" w:rsidP="00FF0B54">
      <w:pPr>
        <w:jc w:val="both"/>
        <w:rPr>
          <w:bCs/>
        </w:rPr>
      </w:pPr>
    </w:p>
    <w:p w14:paraId="7F120742" w14:textId="77777777" w:rsidR="00B01FCD" w:rsidRPr="0062783C" w:rsidRDefault="00B01FCD" w:rsidP="00441B6F">
      <w:pPr>
        <w:pStyle w:val="ReferHead"/>
        <w:spacing w:after="0"/>
        <w:jc w:val="both"/>
        <w:rPr>
          <w:rFonts w:ascii="Arial" w:hAnsi="Arial" w:cs="Arial"/>
        </w:rPr>
      </w:pPr>
      <w:r w:rsidRPr="0062783C">
        <w:rPr>
          <w:rFonts w:ascii="Arial" w:hAnsi="Arial" w:cs="Arial"/>
        </w:rPr>
        <w:t>References</w:t>
      </w:r>
    </w:p>
    <w:p w14:paraId="71AD5DB8" w14:textId="77777777" w:rsidR="00790ADA" w:rsidRPr="0062783C" w:rsidRDefault="00B35B06" w:rsidP="00441B6F">
      <w:pPr>
        <w:pStyle w:val="Body"/>
        <w:spacing w:after="0"/>
        <w:rPr>
          <w:rFonts w:ascii="Arial" w:hAnsi="Arial" w:cs="Arial"/>
        </w:rPr>
      </w:pPr>
      <w:r w:rsidRPr="0062783C">
        <w:rPr>
          <w:rFonts w:ascii="Arial" w:hAnsi="Arial" w:cs="Arial"/>
        </w:rPr>
        <w:t xml:space="preserve">Anita, </w:t>
      </w:r>
      <w:r w:rsidR="00061606" w:rsidRPr="0062783C">
        <w:rPr>
          <w:rFonts w:ascii="Arial" w:hAnsi="Arial" w:cs="Arial"/>
        </w:rPr>
        <w:t xml:space="preserve">S. M., Hatti, S. S., </w:t>
      </w:r>
      <w:proofErr w:type="spellStart"/>
      <w:r w:rsidR="00061606" w:rsidRPr="0062783C">
        <w:rPr>
          <w:rFonts w:ascii="Arial" w:hAnsi="Arial" w:cs="Arial"/>
        </w:rPr>
        <w:t>Majagi</w:t>
      </w:r>
      <w:proofErr w:type="spellEnd"/>
      <w:r w:rsidR="00061606" w:rsidRPr="0062783C">
        <w:rPr>
          <w:rFonts w:ascii="Arial" w:hAnsi="Arial" w:cs="Arial"/>
        </w:rPr>
        <w:t>, S. &amp; Chitra, J. (2019</w:t>
      </w:r>
      <w:proofErr w:type="gramStart"/>
      <w:r w:rsidR="00061606" w:rsidRPr="0062783C">
        <w:rPr>
          <w:rFonts w:ascii="Arial" w:hAnsi="Arial" w:cs="Arial"/>
        </w:rPr>
        <w:t>).</w:t>
      </w:r>
      <w:r w:rsidRPr="0062783C">
        <w:rPr>
          <w:rFonts w:ascii="Arial" w:hAnsi="Arial" w:cs="Arial"/>
        </w:rPr>
        <w:t>Assessment</w:t>
      </w:r>
      <w:proofErr w:type="gramEnd"/>
      <w:r w:rsidRPr="0062783C">
        <w:rPr>
          <w:rFonts w:ascii="Arial" w:hAnsi="Arial" w:cs="Arial"/>
        </w:rPr>
        <w:t xml:space="preserve"> of zooplankton diversity of </w:t>
      </w:r>
      <w:proofErr w:type="spellStart"/>
      <w:r w:rsidRPr="0062783C">
        <w:rPr>
          <w:rFonts w:ascii="Arial" w:hAnsi="Arial" w:cs="Arial"/>
        </w:rPr>
        <w:t>Nagar</w:t>
      </w:r>
      <w:r w:rsidR="00061606" w:rsidRPr="0062783C">
        <w:rPr>
          <w:rFonts w:ascii="Arial" w:hAnsi="Arial" w:cs="Arial"/>
        </w:rPr>
        <w:t>al</w:t>
      </w:r>
      <w:proofErr w:type="spellEnd"/>
      <w:r w:rsidR="00061606" w:rsidRPr="0062783C">
        <w:rPr>
          <w:rFonts w:ascii="Arial" w:hAnsi="Arial" w:cs="Arial"/>
        </w:rPr>
        <w:t xml:space="preserve"> Dam, </w:t>
      </w:r>
      <w:proofErr w:type="spellStart"/>
      <w:r w:rsidR="00061606" w:rsidRPr="0062783C">
        <w:rPr>
          <w:rFonts w:ascii="Arial" w:hAnsi="Arial" w:cs="Arial"/>
        </w:rPr>
        <w:t>Chincholli</w:t>
      </w:r>
      <w:proofErr w:type="spellEnd"/>
      <w:r w:rsidR="00061606" w:rsidRPr="0062783C">
        <w:rPr>
          <w:rFonts w:ascii="Arial" w:hAnsi="Arial" w:cs="Arial"/>
        </w:rPr>
        <w:t xml:space="preserve">, </w:t>
      </w:r>
      <w:proofErr w:type="spellStart"/>
      <w:r w:rsidR="00061606" w:rsidRPr="0062783C">
        <w:rPr>
          <w:rFonts w:ascii="Arial" w:hAnsi="Arial" w:cs="Arial"/>
        </w:rPr>
        <w:t>Kalaburagi.</w:t>
      </w:r>
      <w:r w:rsidRPr="0062783C">
        <w:rPr>
          <w:rFonts w:ascii="Arial" w:hAnsi="Arial" w:cs="Arial"/>
          <w:i/>
          <w:iCs/>
        </w:rPr>
        <w:t>Research</w:t>
      </w:r>
      <w:proofErr w:type="spellEnd"/>
      <w:r w:rsidRPr="0062783C">
        <w:rPr>
          <w:rFonts w:ascii="Arial" w:hAnsi="Arial" w:cs="Arial"/>
          <w:i/>
          <w:iCs/>
        </w:rPr>
        <w:t xml:space="preserve"> Journal of Life Sciences</w:t>
      </w:r>
      <w:r w:rsidRPr="0062783C">
        <w:rPr>
          <w:rFonts w:ascii="Arial" w:hAnsi="Arial" w:cs="Arial"/>
        </w:rPr>
        <w:t xml:space="preserve">, </w:t>
      </w:r>
      <w:r w:rsidRPr="0062783C">
        <w:rPr>
          <w:rFonts w:ascii="Arial" w:hAnsi="Arial" w:cs="Arial"/>
          <w:i/>
          <w:iCs/>
        </w:rPr>
        <w:t>Bioinformatics</w:t>
      </w:r>
      <w:r w:rsidRPr="0062783C">
        <w:rPr>
          <w:rFonts w:ascii="Arial" w:hAnsi="Arial" w:cs="Arial"/>
        </w:rPr>
        <w:t xml:space="preserve">, </w:t>
      </w:r>
      <w:r w:rsidRPr="0062783C">
        <w:rPr>
          <w:rFonts w:ascii="Arial" w:hAnsi="Arial" w:cs="Arial"/>
          <w:i/>
          <w:iCs/>
        </w:rPr>
        <w:t>Pharmaceutical and Chemical Sciences</w:t>
      </w:r>
      <w:r w:rsidRPr="0062783C">
        <w:rPr>
          <w:rFonts w:ascii="Arial" w:hAnsi="Arial" w:cs="Arial"/>
        </w:rPr>
        <w:t>, 5(2), 269–281.</w:t>
      </w:r>
    </w:p>
    <w:p w14:paraId="22F147AB" w14:textId="77777777" w:rsidR="00F3621E" w:rsidRPr="0062783C" w:rsidRDefault="00061606" w:rsidP="00F3621E">
      <w:pPr>
        <w:pStyle w:val="Body"/>
        <w:spacing w:after="0"/>
        <w:rPr>
          <w:rFonts w:ascii="Arial" w:hAnsi="Arial" w:cs="Arial"/>
        </w:rPr>
      </w:pPr>
      <w:proofErr w:type="gramStart"/>
      <w:r w:rsidRPr="0062783C">
        <w:rPr>
          <w:rFonts w:ascii="Arial" w:hAnsi="Arial" w:cs="Arial"/>
        </w:rPr>
        <w:t>APHA.(</w:t>
      </w:r>
      <w:proofErr w:type="gramEnd"/>
      <w:r w:rsidRPr="0062783C">
        <w:rPr>
          <w:rFonts w:ascii="Arial" w:hAnsi="Arial" w:cs="Arial"/>
        </w:rPr>
        <w:t>1999</w:t>
      </w:r>
      <w:proofErr w:type="gramStart"/>
      <w:r w:rsidRPr="0062783C">
        <w:rPr>
          <w:rFonts w:ascii="Arial" w:hAnsi="Arial" w:cs="Arial"/>
        </w:rPr>
        <w:t>).</w:t>
      </w:r>
      <w:r w:rsidR="00F3621E" w:rsidRPr="0062783C">
        <w:rPr>
          <w:rFonts w:ascii="Arial" w:hAnsi="Arial" w:cs="Arial"/>
        </w:rPr>
        <w:t>Standard</w:t>
      </w:r>
      <w:proofErr w:type="gramEnd"/>
      <w:r w:rsidR="00F3621E" w:rsidRPr="0062783C">
        <w:rPr>
          <w:rFonts w:ascii="Arial" w:hAnsi="Arial" w:cs="Arial"/>
        </w:rPr>
        <w:t xml:space="preserve"> Methods of water examination and waste water (20th edition). Washington D.C, American Public Health Association.</w:t>
      </w:r>
    </w:p>
    <w:p w14:paraId="1D572D49" w14:textId="77777777" w:rsidR="007C6713" w:rsidRPr="0062783C" w:rsidRDefault="00F3621E" w:rsidP="007C6713">
      <w:pPr>
        <w:pStyle w:val="Body"/>
        <w:spacing w:after="0"/>
        <w:rPr>
          <w:rFonts w:ascii="Arial" w:hAnsi="Arial" w:cs="Arial"/>
        </w:rPr>
      </w:pPr>
      <w:proofErr w:type="spellStart"/>
      <w:r w:rsidRPr="0062783C">
        <w:rPr>
          <w:rFonts w:ascii="Arial" w:hAnsi="Arial" w:cs="Arial"/>
        </w:rPr>
        <w:t>Battish</w:t>
      </w:r>
      <w:proofErr w:type="spellEnd"/>
      <w:r w:rsidRPr="0062783C">
        <w:rPr>
          <w:rFonts w:ascii="Arial" w:hAnsi="Arial" w:cs="Arial"/>
        </w:rPr>
        <w:t xml:space="preserve"> </w:t>
      </w:r>
      <w:proofErr w:type="gramStart"/>
      <w:r w:rsidRPr="0062783C">
        <w:rPr>
          <w:rFonts w:ascii="Arial" w:hAnsi="Arial" w:cs="Arial"/>
        </w:rPr>
        <w:t>S.K.(</w:t>
      </w:r>
      <w:proofErr w:type="gramEnd"/>
      <w:r w:rsidRPr="0062783C">
        <w:rPr>
          <w:rFonts w:ascii="Arial" w:hAnsi="Arial" w:cs="Arial"/>
        </w:rPr>
        <w:t>1992</w:t>
      </w:r>
      <w:proofErr w:type="gramStart"/>
      <w:r w:rsidRPr="0062783C">
        <w:rPr>
          <w:rFonts w:ascii="Arial" w:hAnsi="Arial" w:cs="Arial"/>
        </w:rPr>
        <w:t>).Freshwater</w:t>
      </w:r>
      <w:proofErr w:type="gramEnd"/>
      <w:r w:rsidRPr="0062783C">
        <w:rPr>
          <w:rFonts w:ascii="Arial" w:hAnsi="Arial" w:cs="Arial"/>
        </w:rPr>
        <w:t xml:space="preserve"> zooplankton of India New Delhi: Oxford &amp;</w:t>
      </w:r>
      <w:r w:rsidR="007C6713" w:rsidRPr="0062783C">
        <w:rPr>
          <w:rFonts w:ascii="Arial" w:hAnsi="Arial" w:cs="Arial"/>
        </w:rPr>
        <w:t xml:space="preserve"> IBH Publishing Company.</w:t>
      </w:r>
    </w:p>
    <w:p w14:paraId="34710BE8" w14:textId="77777777" w:rsidR="007C6713" w:rsidRPr="0062783C" w:rsidRDefault="00A41330" w:rsidP="007C6713">
      <w:pPr>
        <w:pStyle w:val="Body"/>
        <w:spacing w:after="0"/>
        <w:rPr>
          <w:rFonts w:ascii="Arial" w:hAnsi="Arial" w:cs="Arial"/>
        </w:rPr>
      </w:pPr>
      <w:r w:rsidRPr="0062783C">
        <w:rPr>
          <w:rFonts w:ascii="Arial" w:hAnsi="Arial" w:cs="Arial"/>
        </w:rPr>
        <w:t xml:space="preserve">Bozkurt, A. </w:t>
      </w:r>
      <w:r w:rsidR="00061606" w:rsidRPr="0062783C">
        <w:rPr>
          <w:rFonts w:ascii="Arial" w:hAnsi="Arial" w:cs="Arial"/>
        </w:rPr>
        <w:t>&amp; Kara, B. (2020</w:t>
      </w:r>
      <w:proofErr w:type="gramStart"/>
      <w:r w:rsidR="00061606" w:rsidRPr="0062783C">
        <w:rPr>
          <w:rFonts w:ascii="Arial" w:hAnsi="Arial" w:cs="Arial"/>
        </w:rPr>
        <w:t>).</w:t>
      </w:r>
      <w:r w:rsidR="007C6713" w:rsidRPr="0062783C">
        <w:rPr>
          <w:rFonts w:ascii="Arial" w:hAnsi="Arial" w:cs="Arial"/>
        </w:rPr>
        <w:t>Zooplankton</w:t>
      </w:r>
      <w:proofErr w:type="gramEnd"/>
      <w:r w:rsidR="007C6713" w:rsidRPr="0062783C">
        <w:rPr>
          <w:rFonts w:ascii="Arial" w:hAnsi="Arial" w:cs="Arial"/>
        </w:rPr>
        <w:t xml:space="preserve"> fauna of </w:t>
      </w:r>
      <w:proofErr w:type="spellStart"/>
      <w:r w:rsidR="007C6713" w:rsidRPr="0062783C">
        <w:rPr>
          <w:rFonts w:ascii="Arial" w:hAnsi="Arial" w:cs="Arial"/>
        </w:rPr>
        <w:t>Demrek</w:t>
      </w:r>
      <w:proofErr w:type="spellEnd"/>
      <w:r w:rsidR="007C6713" w:rsidRPr="0062783C">
        <w:rPr>
          <w:rFonts w:ascii="Arial" w:hAnsi="Arial" w:cs="Arial"/>
        </w:rPr>
        <w:t xml:space="preserve"> Dam Lake (</w:t>
      </w:r>
      <w:proofErr w:type="spellStart"/>
      <w:r w:rsidR="007C6713" w:rsidRPr="0062783C">
        <w:rPr>
          <w:rFonts w:ascii="Arial" w:hAnsi="Arial" w:cs="Arial"/>
        </w:rPr>
        <w:t>Kırıkhan</w:t>
      </w:r>
      <w:proofErr w:type="spellEnd"/>
      <w:r w:rsidR="007C6713" w:rsidRPr="0062783C">
        <w:rPr>
          <w:rFonts w:ascii="Arial" w:hAnsi="Arial" w:cs="Arial"/>
        </w:rPr>
        <w:t xml:space="preserve">, Hatay). </w:t>
      </w:r>
      <w:proofErr w:type="spellStart"/>
      <w:r w:rsidR="007C6713" w:rsidRPr="0062783C">
        <w:rPr>
          <w:rFonts w:ascii="Arial" w:hAnsi="Arial" w:cs="Arial"/>
        </w:rPr>
        <w:t>LimnoFish</w:t>
      </w:r>
      <w:proofErr w:type="spellEnd"/>
      <w:r w:rsidR="007C6713" w:rsidRPr="0062783C">
        <w:rPr>
          <w:rFonts w:ascii="Arial" w:hAnsi="Arial" w:cs="Arial"/>
        </w:rPr>
        <w:t xml:space="preserve">: </w:t>
      </w:r>
      <w:r w:rsidR="007C6713" w:rsidRPr="0062783C">
        <w:rPr>
          <w:rFonts w:ascii="Arial" w:hAnsi="Arial" w:cs="Arial"/>
          <w:i/>
          <w:iCs/>
        </w:rPr>
        <w:t>Journal of Limnology and Freshwater Fisheries Research</w:t>
      </w:r>
      <w:r w:rsidR="007C6713" w:rsidRPr="0062783C">
        <w:rPr>
          <w:rFonts w:ascii="Arial" w:hAnsi="Arial" w:cs="Arial"/>
        </w:rPr>
        <w:t>, 6(3), 189–200.</w:t>
      </w:r>
    </w:p>
    <w:p w14:paraId="6FE29A92" w14:textId="77777777" w:rsidR="007C6713" w:rsidRPr="0062783C" w:rsidRDefault="00061606" w:rsidP="007C6713">
      <w:pPr>
        <w:pStyle w:val="Body"/>
        <w:spacing w:after="0"/>
        <w:rPr>
          <w:rFonts w:ascii="Arial" w:hAnsi="Arial" w:cs="Arial"/>
        </w:rPr>
      </w:pPr>
      <w:r w:rsidRPr="0062783C">
        <w:rPr>
          <w:rFonts w:ascii="Arial" w:hAnsi="Arial" w:cs="Arial"/>
        </w:rPr>
        <w:t>Gadekar, G. P. (2020</w:t>
      </w:r>
      <w:proofErr w:type="gramStart"/>
      <w:r w:rsidRPr="0062783C">
        <w:rPr>
          <w:rFonts w:ascii="Arial" w:hAnsi="Arial" w:cs="Arial"/>
        </w:rPr>
        <w:t>).</w:t>
      </w:r>
      <w:r w:rsidR="007C6713" w:rsidRPr="0062783C">
        <w:rPr>
          <w:rFonts w:ascii="Arial" w:hAnsi="Arial" w:cs="Arial"/>
        </w:rPr>
        <w:t>Variation</w:t>
      </w:r>
      <w:proofErr w:type="gramEnd"/>
      <w:r w:rsidR="007C6713" w:rsidRPr="0062783C">
        <w:rPr>
          <w:rFonts w:ascii="Arial" w:hAnsi="Arial" w:cs="Arial"/>
        </w:rPr>
        <w:t xml:space="preserve"> in zooplankton diversity of </w:t>
      </w:r>
      <w:proofErr w:type="spellStart"/>
      <w:r w:rsidR="007C6713" w:rsidRPr="0062783C">
        <w:rPr>
          <w:rFonts w:ascii="Arial" w:hAnsi="Arial" w:cs="Arial"/>
        </w:rPr>
        <w:t>Kalisarar</w:t>
      </w:r>
      <w:proofErr w:type="spellEnd"/>
      <w:r w:rsidR="007C6713" w:rsidRPr="0062783C">
        <w:rPr>
          <w:rFonts w:ascii="Arial" w:hAnsi="Arial" w:cs="Arial"/>
        </w:rPr>
        <w:t xml:space="preserve"> Dam o</w:t>
      </w:r>
      <w:r w:rsidRPr="0062783C">
        <w:rPr>
          <w:rFonts w:ascii="Arial" w:hAnsi="Arial" w:cs="Arial"/>
        </w:rPr>
        <w:t xml:space="preserve">f </w:t>
      </w:r>
      <w:proofErr w:type="spellStart"/>
      <w:r w:rsidRPr="0062783C">
        <w:rPr>
          <w:rFonts w:ascii="Arial" w:hAnsi="Arial" w:cs="Arial"/>
        </w:rPr>
        <w:t>Gondia</w:t>
      </w:r>
      <w:proofErr w:type="spellEnd"/>
      <w:r w:rsidRPr="0062783C">
        <w:rPr>
          <w:rFonts w:ascii="Arial" w:hAnsi="Arial" w:cs="Arial"/>
        </w:rPr>
        <w:t xml:space="preserve"> District, </w:t>
      </w:r>
      <w:proofErr w:type="spellStart"/>
      <w:r w:rsidRPr="0062783C">
        <w:rPr>
          <w:rFonts w:ascii="Arial" w:hAnsi="Arial" w:cs="Arial"/>
        </w:rPr>
        <w:t>Maharashtra.</w:t>
      </w:r>
      <w:r w:rsidR="007C6713" w:rsidRPr="0062783C">
        <w:rPr>
          <w:rFonts w:ascii="Arial" w:hAnsi="Arial" w:cs="Arial"/>
        </w:rPr>
        <w:t>International</w:t>
      </w:r>
      <w:proofErr w:type="spellEnd"/>
      <w:r w:rsidR="007C6713" w:rsidRPr="0062783C">
        <w:rPr>
          <w:rFonts w:ascii="Arial" w:hAnsi="Arial" w:cs="Arial"/>
        </w:rPr>
        <w:t xml:space="preserve"> </w:t>
      </w:r>
      <w:r w:rsidR="007C6713" w:rsidRPr="0062783C">
        <w:rPr>
          <w:rFonts w:ascii="Arial" w:hAnsi="Arial" w:cs="Arial"/>
          <w:i/>
          <w:iCs/>
        </w:rPr>
        <w:t>Journal for Environmental Rehabilitation and Conservation</w:t>
      </w:r>
      <w:r w:rsidR="007C6713" w:rsidRPr="0062783C">
        <w:rPr>
          <w:rFonts w:ascii="Arial" w:hAnsi="Arial" w:cs="Arial"/>
        </w:rPr>
        <w:t>, 11(SP2), 48–53. https://doi.org/10.11208/essence.20.11.SP2.126</w:t>
      </w:r>
    </w:p>
    <w:p w14:paraId="6350C454" w14:textId="77777777" w:rsidR="007C6713" w:rsidRPr="0062783C" w:rsidRDefault="00061606" w:rsidP="007C6713">
      <w:pPr>
        <w:pStyle w:val="Body"/>
        <w:rPr>
          <w:rFonts w:ascii="Arial" w:hAnsi="Arial" w:cs="Arial"/>
        </w:rPr>
      </w:pPr>
      <w:r w:rsidRPr="0062783C">
        <w:rPr>
          <w:rFonts w:ascii="Arial" w:hAnsi="Arial" w:cs="Arial"/>
        </w:rPr>
        <w:t>Goswami, D. B. (2018</w:t>
      </w:r>
      <w:proofErr w:type="gramStart"/>
      <w:r w:rsidRPr="0062783C">
        <w:rPr>
          <w:rFonts w:ascii="Arial" w:hAnsi="Arial" w:cs="Arial"/>
        </w:rPr>
        <w:t>).</w:t>
      </w:r>
      <w:r w:rsidR="007C6713" w:rsidRPr="0062783C">
        <w:rPr>
          <w:rFonts w:ascii="Arial" w:hAnsi="Arial" w:cs="Arial"/>
        </w:rPr>
        <w:t>Diversity</w:t>
      </w:r>
      <w:proofErr w:type="gramEnd"/>
      <w:r w:rsidR="007C6713" w:rsidRPr="0062783C">
        <w:rPr>
          <w:rFonts w:ascii="Arial" w:hAnsi="Arial" w:cs="Arial"/>
        </w:rPr>
        <w:t xml:space="preserve"> of zooplankton from </w:t>
      </w:r>
      <w:proofErr w:type="spellStart"/>
      <w:r w:rsidR="007C6713" w:rsidRPr="0062783C">
        <w:rPr>
          <w:rFonts w:ascii="Arial" w:hAnsi="Arial" w:cs="Arial"/>
        </w:rPr>
        <w:t>Chankapur</w:t>
      </w:r>
      <w:proofErr w:type="spellEnd"/>
      <w:r w:rsidR="007C6713" w:rsidRPr="0062783C">
        <w:rPr>
          <w:rFonts w:ascii="Arial" w:hAnsi="Arial" w:cs="Arial"/>
        </w:rPr>
        <w:t xml:space="preserve"> Dam, </w:t>
      </w:r>
      <w:proofErr w:type="spellStart"/>
      <w:r w:rsidR="007C6713" w:rsidRPr="0062783C">
        <w:rPr>
          <w:rFonts w:ascii="Arial" w:hAnsi="Arial" w:cs="Arial"/>
        </w:rPr>
        <w:t>Kalwan</w:t>
      </w:r>
      <w:proofErr w:type="spellEnd"/>
      <w:r w:rsidR="007C6713" w:rsidRPr="0062783C">
        <w:rPr>
          <w:rFonts w:ascii="Arial" w:hAnsi="Arial" w:cs="Arial"/>
        </w:rPr>
        <w:t xml:space="preserve">, Nashik (MS). </w:t>
      </w:r>
      <w:r w:rsidR="007C6713" w:rsidRPr="0062783C">
        <w:rPr>
          <w:rFonts w:ascii="Arial" w:hAnsi="Arial" w:cs="Arial"/>
          <w:i/>
          <w:iCs/>
        </w:rPr>
        <w:t>International Journal of Creative Research Thoughts</w:t>
      </w:r>
      <w:r w:rsidR="007C6713" w:rsidRPr="0062783C">
        <w:rPr>
          <w:rFonts w:ascii="Arial" w:hAnsi="Arial" w:cs="Arial"/>
        </w:rPr>
        <w:t>, 6(2), 588–590.</w:t>
      </w:r>
    </w:p>
    <w:p w14:paraId="2C88BCEF" w14:textId="77777777" w:rsidR="007C6713" w:rsidRPr="0062783C" w:rsidRDefault="00061606" w:rsidP="007C6713">
      <w:pPr>
        <w:pStyle w:val="Body"/>
        <w:spacing w:after="0"/>
        <w:rPr>
          <w:rFonts w:ascii="Arial" w:hAnsi="Arial" w:cs="Arial"/>
        </w:rPr>
      </w:pPr>
      <w:proofErr w:type="spellStart"/>
      <w:proofErr w:type="gramStart"/>
      <w:r w:rsidRPr="0062783C">
        <w:rPr>
          <w:rFonts w:ascii="Arial" w:hAnsi="Arial" w:cs="Arial"/>
        </w:rPr>
        <w:t>Manickam,N.S</w:t>
      </w:r>
      <w:proofErr w:type="spellEnd"/>
      <w:r w:rsidRPr="0062783C">
        <w:rPr>
          <w:rFonts w:ascii="Arial" w:hAnsi="Arial" w:cs="Arial"/>
        </w:rPr>
        <w:t>.</w:t>
      </w:r>
      <w:proofErr w:type="gramEnd"/>
      <w:r w:rsidRPr="0062783C">
        <w:rPr>
          <w:rFonts w:ascii="Arial" w:hAnsi="Arial" w:cs="Arial"/>
        </w:rPr>
        <w:t xml:space="preserve"> &amp; </w:t>
      </w:r>
      <w:proofErr w:type="spellStart"/>
      <w:proofErr w:type="gramStart"/>
      <w:r w:rsidR="007C6713" w:rsidRPr="0062783C">
        <w:rPr>
          <w:rFonts w:ascii="Arial" w:hAnsi="Arial" w:cs="Arial"/>
        </w:rPr>
        <w:t>Bhavan,P.S</w:t>
      </w:r>
      <w:proofErr w:type="spellEnd"/>
      <w:r w:rsidR="007C6713" w:rsidRPr="0062783C">
        <w:rPr>
          <w:rFonts w:ascii="Arial" w:hAnsi="Arial" w:cs="Arial"/>
        </w:rPr>
        <w:t>.</w:t>
      </w:r>
      <w:proofErr w:type="gramEnd"/>
      <w:r w:rsidR="007C6713" w:rsidRPr="0062783C">
        <w:rPr>
          <w:rFonts w:ascii="Arial" w:hAnsi="Arial" w:cs="Arial"/>
        </w:rPr>
        <w:t>(2019</w:t>
      </w:r>
      <w:proofErr w:type="gramStart"/>
      <w:r w:rsidR="007C6713" w:rsidRPr="0062783C">
        <w:rPr>
          <w:rFonts w:ascii="Arial" w:hAnsi="Arial" w:cs="Arial"/>
        </w:rPr>
        <w:t>).Techniques</w:t>
      </w:r>
      <w:proofErr w:type="gramEnd"/>
      <w:r w:rsidR="007C6713" w:rsidRPr="0062783C">
        <w:rPr>
          <w:rFonts w:ascii="Arial" w:hAnsi="Arial" w:cs="Arial"/>
        </w:rPr>
        <w:t xml:space="preserve"> in the collection, preservation and morphological identification of freshwater zooplankton. </w:t>
      </w:r>
      <w:r w:rsidR="007C6713" w:rsidRPr="0062783C">
        <w:rPr>
          <w:rFonts w:ascii="Arial" w:hAnsi="Arial" w:cs="Arial"/>
          <w:i/>
          <w:iCs/>
        </w:rPr>
        <w:t>Basic and Applied Zooplankton Biology</w:t>
      </w:r>
      <w:r w:rsidR="007C6713" w:rsidRPr="0062783C">
        <w:rPr>
          <w:rFonts w:ascii="Arial" w:hAnsi="Arial" w:cs="Arial"/>
        </w:rPr>
        <w:t>,1(1),139-196.</w:t>
      </w:r>
    </w:p>
    <w:p w14:paraId="14C4DE51" w14:textId="77777777" w:rsidR="007C6713" w:rsidRPr="0062783C" w:rsidRDefault="00061606" w:rsidP="007C6713">
      <w:pPr>
        <w:pStyle w:val="Body"/>
        <w:spacing w:after="0"/>
        <w:rPr>
          <w:rFonts w:ascii="Arial" w:hAnsi="Arial" w:cs="Arial"/>
        </w:rPr>
      </w:pPr>
      <w:proofErr w:type="spellStart"/>
      <w:proofErr w:type="gramStart"/>
      <w:r w:rsidRPr="0062783C">
        <w:rPr>
          <w:rFonts w:ascii="Arial" w:hAnsi="Arial" w:cs="Arial"/>
        </w:rPr>
        <w:t>Michael,R.G</w:t>
      </w:r>
      <w:proofErr w:type="spellEnd"/>
      <w:r w:rsidRPr="0062783C">
        <w:rPr>
          <w:rFonts w:ascii="Arial" w:hAnsi="Arial" w:cs="Arial"/>
        </w:rPr>
        <w:t>.</w:t>
      </w:r>
      <w:proofErr w:type="gramEnd"/>
      <w:r w:rsidRPr="0062783C">
        <w:rPr>
          <w:rFonts w:ascii="Arial" w:hAnsi="Arial" w:cs="Arial"/>
        </w:rPr>
        <w:t xml:space="preserve"> &amp; </w:t>
      </w:r>
      <w:proofErr w:type="spellStart"/>
      <w:proofErr w:type="gramStart"/>
      <w:r w:rsidR="007C6713" w:rsidRPr="0062783C">
        <w:rPr>
          <w:rFonts w:ascii="Arial" w:hAnsi="Arial" w:cs="Arial"/>
        </w:rPr>
        <w:t>Sharma,B.K</w:t>
      </w:r>
      <w:proofErr w:type="spellEnd"/>
      <w:r w:rsidR="007C6713" w:rsidRPr="0062783C">
        <w:rPr>
          <w:rFonts w:ascii="Arial" w:hAnsi="Arial" w:cs="Arial"/>
        </w:rPr>
        <w:t>.</w:t>
      </w:r>
      <w:proofErr w:type="gramEnd"/>
      <w:r w:rsidR="007C6713" w:rsidRPr="0062783C">
        <w:rPr>
          <w:rFonts w:ascii="Arial" w:hAnsi="Arial" w:cs="Arial"/>
        </w:rPr>
        <w:t>(1998</w:t>
      </w:r>
      <w:proofErr w:type="gramStart"/>
      <w:r w:rsidR="007C6713" w:rsidRPr="0062783C">
        <w:rPr>
          <w:rFonts w:ascii="Arial" w:hAnsi="Arial" w:cs="Arial"/>
        </w:rPr>
        <w:t>).Fauna</w:t>
      </w:r>
      <w:proofErr w:type="gramEnd"/>
      <w:r w:rsidR="007C6713" w:rsidRPr="0062783C">
        <w:rPr>
          <w:rFonts w:ascii="Arial" w:hAnsi="Arial" w:cs="Arial"/>
        </w:rPr>
        <w:t xml:space="preserve"> of India and adjacent countries: Indian Cladocera (</w:t>
      </w:r>
      <w:proofErr w:type="spellStart"/>
      <w:proofErr w:type="gramStart"/>
      <w:r w:rsidR="007C6713" w:rsidRPr="0062783C">
        <w:rPr>
          <w:rFonts w:ascii="Arial" w:hAnsi="Arial" w:cs="Arial"/>
        </w:rPr>
        <w:t>Crustacea:Branchiopoda</w:t>
      </w:r>
      <w:proofErr w:type="gramEnd"/>
      <w:r w:rsidR="007C6713" w:rsidRPr="0062783C">
        <w:rPr>
          <w:rFonts w:ascii="Arial" w:hAnsi="Arial" w:cs="Arial"/>
        </w:rPr>
        <w:t>:Cladocera</w:t>
      </w:r>
      <w:proofErr w:type="spellEnd"/>
      <w:r w:rsidR="007C6713" w:rsidRPr="0062783C">
        <w:rPr>
          <w:rFonts w:ascii="Arial" w:hAnsi="Arial" w:cs="Arial"/>
        </w:rPr>
        <w:t>). Zoological Survey of India.</w:t>
      </w:r>
    </w:p>
    <w:p w14:paraId="5F917375" w14:textId="77777777" w:rsidR="007C6713" w:rsidRPr="0062783C" w:rsidRDefault="00305EA6" w:rsidP="007C6713">
      <w:pPr>
        <w:pStyle w:val="Body"/>
        <w:spacing w:after="0"/>
        <w:rPr>
          <w:rFonts w:ascii="Arial" w:hAnsi="Arial" w:cs="Arial"/>
        </w:rPr>
      </w:pPr>
      <w:r w:rsidRPr="0062783C">
        <w:rPr>
          <w:rFonts w:ascii="Arial" w:hAnsi="Arial" w:cs="Arial"/>
        </w:rPr>
        <w:t xml:space="preserve">Mohan, B. </w:t>
      </w:r>
      <w:r w:rsidR="007C6713" w:rsidRPr="0062783C">
        <w:rPr>
          <w:rFonts w:ascii="Arial" w:hAnsi="Arial" w:cs="Arial"/>
        </w:rPr>
        <w:t xml:space="preserve">&amp; </w:t>
      </w:r>
      <w:proofErr w:type="spellStart"/>
      <w:r w:rsidR="007C6713" w:rsidRPr="0062783C">
        <w:rPr>
          <w:rFonts w:ascii="Arial" w:hAnsi="Arial" w:cs="Arial"/>
        </w:rPr>
        <w:t>Priyadarshinee</w:t>
      </w:r>
      <w:proofErr w:type="spellEnd"/>
      <w:r w:rsidR="007C6713" w:rsidRPr="0062783C">
        <w:rPr>
          <w:rFonts w:ascii="Arial" w:hAnsi="Arial" w:cs="Arial"/>
        </w:rPr>
        <w:t>, S. (2022). A study on the diversity and community structure of freshwater zooplankton and ich</w:t>
      </w:r>
      <w:r w:rsidR="00061606" w:rsidRPr="0062783C">
        <w:rPr>
          <w:rFonts w:ascii="Arial" w:hAnsi="Arial" w:cs="Arial"/>
        </w:rPr>
        <w:t xml:space="preserve">thyofaunal in Kumaraswamy </w:t>
      </w:r>
      <w:proofErr w:type="spellStart"/>
      <w:proofErr w:type="gramStart"/>
      <w:r w:rsidR="00061606" w:rsidRPr="0062783C">
        <w:rPr>
          <w:rFonts w:ascii="Arial" w:hAnsi="Arial" w:cs="Arial"/>
        </w:rPr>
        <w:t>Lake,</w:t>
      </w:r>
      <w:r w:rsidR="007C6713" w:rsidRPr="0062783C">
        <w:rPr>
          <w:rFonts w:ascii="Arial" w:hAnsi="Arial" w:cs="Arial"/>
        </w:rPr>
        <w:t>Coimbatore</w:t>
      </w:r>
      <w:proofErr w:type="spellEnd"/>
      <w:proofErr w:type="gramEnd"/>
      <w:r w:rsidR="007C6713" w:rsidRPr="0062783C">
        <w:rPr>
          <w:rFonts w:ascii="Arial" w:hAnsi="Arial" w:cs="Arial"/>
        </w:rPr>
        <w:t xml:space="preserve"> district, Tamil Nadu, India. </w:t>
      </w:r>
      <w:r w:rsidR="007C6713" w:rsidRPr="0062783C">
        <w:rPr>
          <w:rFonts w:ascii="Arial" w:hAnsi="Arial" w:cs="Arial"/>
          <w:i/>
          <w:iCs/>
        </w:rPr>
        <w:t>Journal of Materials and Environmental Science</w:t>
      </w:r>
      <w:r w:rsidR="007C6713" w:rsidRPr="0062783C">
        <w:rPr>
          <w:rFonts w:ascii="Arial" w:hAnsi="Arial" w:cs="Arial"/>
        </w:rPr>
        <w:t>, 13(11), 1327–1338.</w:t>
      </w:r>
    </w:p>
    <w:p w14:paraId="6A074BE2" w14:textId="77777777" w:rsidR="007C6713" w:rsidRPr="0062783C" w:rsidRDefault="00061606" w:rsidP="007C6713">
      <w:pPr>
        <w:pStyle w:val="Body"/>
        <w:spacing w:after="0"/>
        <w:rPr>
          <w:rFonts w:ascii="Arial" w:hAnsi="Arial" w:cs="Arial"/>
        </w:rPr>
      </w:pPr>
      <w:r w:rsidRPr="0062783C">
        <w:rPr>
          <w:rFonts w:ascii="Arial" w:hAnsi="Arial" w:cs="Arial"/>
        </w:rPr>
        <w:t xml:space="preserve">Reddy, M. </w:t>
      </w:r>
      <w:proofErr w:type="spellStart"/>
      <w:proofErr w:type="gramStart"/>
      <w:r w:rsidRPr="0062783C">
        <w:rPr>
          <w:rFonts w:ascii="Arial" w:hAnsi="Arial" w:cs="Arial"/>
        </w:rPr>
        <w:t>T.,</w:t>
      </w:r>
      <w:r w:rsidR="007C6713" w:rsidRPr="0062783C">
        <w:rPr>
          <w:rFonts w:ascii="Arial" w:hAnsi="Arial" w:cs="Arial"/>
        </w:rPr>
        <w:t>Sivaraj</w:t>
      </w:r>
      <w:proofErr w:type="spellEnd"/>
      <w:proofErr w:type="gramEnd"/>
      <w:r w:rsidR="007C6713" w:rsidRPr="0062783C">
        <w:rPr>
          <w:rFonts w:ascii="Arial" w:hAnsi="Arial" w:cs="Arial"/>
        </w:rPr>
        <w:t xml:space="preserve">, N., Kamala, V., </w:t>
      </w:r>
      <w:proofErr w:type="spellStart"/>
      <w:r w:rsidR="007C6713" w:rsidRPr="0062783C">
        <w:rPr>
          <w:rFonts w:ascii="Arial" w:hAnsi="Arial" w:cs="Arial"/>
        </w:rPr>
        <w:t>Pandravada</w:t>
      </w:r>
      <w:proofErr w:type="spellEnd"/>
      <w:r w:rsidR="007C6713" w:rsidRPr="0062783C">
        <w:rPr>
          <w:rFonts w:ascii="Arial" w:hAnsi="Arial" w:cs="Arial"/>
        </w:rPr>
        <w:t>, S. R</w:t>
      </w:r>
      <w:r w:rsidRPr="0062783C">
        <w:rPr>
          <w:rFonts w:ascii="Arial" w:hAnsi="Arial" w:cs="Arial"/>
        </w:rPr>
        <w:t xml:space="preserve">., Sunil, N. &amp; Dikshit, N. (2018). </w:t>
      </w:r>
      <w:r w:rsidR="007C6713" w:rsidRPr="0062783C">
        <w:rPr>
          <w:rFonts w:ascii="Arial" w:hAnsi="Arial" w:cs="Arial"/>
        </w:rPr>
        <w:t xml:space="preserve">Classification, characterization and comparison of aquatic ecosystems in the landscape of Adilabad District, Telangana, Deccan Region, India. </w:t>
      </w:r>
      <w:r w:rsidR="007C6713" w:rsidRPr="0062783C">
        <w:rPr>
          <w:rFonts w:ascii="Arial" w:hAnsi="Arial" w:cs="Arial"/>
          <w:i/>
          <w:iCs/>
        </w:rPr>
        <w:t>Open Access Library Journal</w:t>
      </w:r>
      <w:r w:rsidR="007C6713" w:rsidRPr="0062783C">
        <w:rPr>
          <w:rFonts w:ascii="Arial" w:hAnsi="Arial" w:cs="Arial"/>
        </w:rPr>
        <w:t>, 5, e4459. https://doi.org/10.4236/oalib.1104459</w:t>
      </w:r>
    </w:p>
    <w:p w14:paraId="34F70B06" w14:textId="77777777" w:rsidR="007C6713" w:rsidRPr="0062783C" w:rsidRDefault="007C6713" w:rsidP="007C6713">
      <w:pPr>
        <w:pStyle w:val="Body"/>
        <w:spacing w:after="0"/>
        <w:rPr>
          <w:rFonts w:ascii="Arial" w:hAnsi="Arial" w:cs="Arial"/>
        </w:rPr>
      </w:pPr>
      <w:r w:rsidRPr="0062783C">
        <w:rPr>
          <w:rFonts w:ascii="Arial" w:hAnsi="Arial" w:cs="Arial"/>
        </w:rPr>
        <w:lastRenderedPageBreak/>
        <w:t>Shah, J. A., Pandi</w:t>
      </w:r>
      <w:r w:rsidR="00305EA6" w:rsidRPr="0062783C">
        <w:rPr>
          <w:rFonts w:ascii="Arial" w:hAnsi="Arial" w:cs="Arial"/>
        </w:rPr>
        <w:t xml:space="preserve">t, A. K. </w:t>
      </w:r>
      <w:r w:rsidR="00061606" w:rsidRPr="0062783C">
        <w:rPr>
          <w:rFonts w:ascii="Arial" w:hAnsi="Arial" w:cs="Arial"/>
        </w:rPr>
        <w:t>&amp; Shah, G. M. (2014</w:t>
      </w:r>
      <w:proofErr w:type="gramStart"/>
      <w:r w:rsidR="00061606" w:rsidRPr="0062783C">
        <w:rPr>
          <w:rFonts w:ascii="Arial" w:hAnsi="Arial" w:cs="Arial"/>
        </w:rPr>
        <w:t>).</w:t>
      </w:r>
      <w:r w:rsidRPr="0062783C">
        <w:rPr>
          <w:rFonts w:ascii="Arial" w:hAnsi="Arial" w:cs="Arial"/>
        </w:rPr>
        <w:t>A</w:t>
      </w:r>
      <w:proofErr w:type="gramEnd"/>
      <w:r w:rsidRPr="0062783C">
        <w:rPr>
          <w:rFonts w:ascii="Arial" w:hAnsi="Arial" w:cs="Arial"/>
        </w:rPr>
        <w:t xml:space="preserve"> research on rotifers of aquatic ecosystems of Kashmir Himalaya for documentation and authentication. </w:t>
      </w:r>
      <w:r w:rsidRPr="0062783C">
        <w:rPr>
          <w:rFonts w:ascii="Arial" w:hAnsi="Arial" w:cs="Arial"/>
          <w:i/>
          <w:iCs/>
        </w:rPr>
        <w:t>Proceedings of the National Academy of Sciences</w:t>
      </w:r>
      <w:r w:rsidRPr="0062783C">
        <w:rPr>
          <w:rFonts w:ascii="Arial" w:hAnsi="Arial" w:cs="Arial"/>
        </w:rPr>
        <w:t xml:space="preserve">, </w:t>
      </w:r>
      <w:r w:rsidRPr="0062783C">
        <w:rPr>
          <w:rFonts w:ascii="Arial" w:hAnsi="Arial" w:cs="Arial"/>
          <w:i/>
          <w:iCs/>
        </w:rPr>
        <w:t>India</w:t>
      </w:r>
      <w:r w:rsidRPr="0062783C">
        <w:rPr>
          <w:rFonts w:ascii="Arial" w:hAnsi="Arial" w:cs="Arial"/>
        </w:rPr>
        <w:t xml:space="preserve">, </w:t>
      </w:r>
      <w:r w:rsidR="00061606" w:rsidRPr="0062783C">
        <w:rPr>
          <w:rFonts w:ascii="Arial" w:hAnsi="Arial" w:cs="Arial"/>
          <w:i/>
          <w:iCs/>
        </w:rPr>
        <w:t>Section B</w:t>
      </w:r>
      <w:r w:rsidR="00061606" w:rsidRPr="0062783C">
        <w:rPr>
          <w:rFonts w:ascii="Arial" w:hAnsi="Arial" w:cs="Arial"/>
        </w:rPr>
        <w:t xml:space="preserve">: </w:t>
      </w:r>
      <w:r w:rsidR="00061606" w:rsidRPr="0062783C">
        <w:rPr>
          <w:rFonts w:ascii="Arial" w:hAnsi="Arial" w:cs="Arial"/>
          <w:i/>
          <w:iCs/>
        </w:rPr>
        <w:t>Biological Sciences</w:t>
      </w:r>
      <w:r w:rsidR="00061606" w:rsidRPr="0062783C">
        <w:rPr>
          <w:rFonts w:ascii="Arial" w:hAnsi="Arial" w:cs="Arial"/>
        </w:rPr>
        <w:t>,</w:t>
      </w:r>
      <w:r w:rsidRPr="0062783C">
        <w:rPr>
          <w:rFonts w:ascii="Arial" w:hAnsi="Arial" w:cs="Arial"/>
        </w:rPr>
        <w:t>85(1), 13–19. https://doi.org/10.1007/s40011-014-0334-7</w:t>
      </w:r>
    </w:p>
    <w:p w14:paraId="046EAA91" w14:textId="77777777" w:rsidR="007C6713" w:rsidRPr="0062783C" w:rsidRDefault="007C6713" w:rsidP="007C6713">
      <w:pPr>
        <w:pStyle w:val="Body"/>
        <w:spacing w:after="0"/>
        <w:rPr>
          <w:rFonts w:ascii="Arial" w:hAnsi="Arial" w:cs="Arial"/>
        </w:rPr>
      </w:pPr>
      <w:r w:rsidRPr="0062783C">
        <w:rPr>
          <w:rFonts w:ascii="Arial" w:hAnsi="Arial" w:cs="Arial"/>
        </w:rPr>
        <w:t>Singh, U. B.</w:t>
      </w:r>
      <w:r w:rsidR="00061606" w:rsidRPr="0062783C">
        <w:rPr>
          <w:rFonts w:ascii="Arial" w:hAnsi="Arial" w:cs="Arial"/>
        </w:rPr>
        <w:t xml:space="preserve">, Ahluwalia, A. S., Sharma, </w:t>
      </w:r>
      <w:proofErr w:type="spellStart"/>
      <w:proofErr w:type="gramStart"/>
      <w:r w:rsidR="00061606" w:rsidRPr="0062783C">
        <w:rPr>
          <w:rFonts w:ascii="Arial" w:hAnsi="Arial" w:cs="Arial"/>
        </w:rPr>
        <w:t>C.,</w:t>
      </w:r>
      <w:r w:rsidR="00A41330" w:rsidRPr="0062783C">
        <w:rPr>
          <w:rFonts w:ascii="Arial" w:hAnsi="Arial" w:cs="Arial"/>
        </w:rPr>
        <w:t>Jindal</w:t>
      </w:r>
      <w:proofErr w:type="spellEnd"/>
      <w:proofErr w:type="gramEnd"/>
      <w:r w:rsidR="00A41330" w:rsidRPr="0062783C">
        <w:rPr>
          <w:rFonts w:ascii="Arial" w:hAnsi="Arial" w:cs="Arial"/>
        </w:rPr>
        <w:t xml:space="preserve">, R. </w:t>
      </w:r>
      <w:r w:rsidRPr="0062783C">
        <w:rPr>
          <w:rFonts w:ascii="Arial" w:hAnsi="Arial" w:cs="Arial"/>
        </w:rPr>
        <w:t>&amp; Thakur, R. K. (2013). Planktonic indicators: A promising tool for monitoring water q</w:t>
      </w:r>
      <w:r w:rsidR="00061606" w:rsidRPr="0062783C">
        <w:rPr>
          <w:rFonts w:ascii="Arial" w:hAnsi="Arial" w:cs="Arial"/>
        </w:rPr>
        <w:t>uality (early-warning signals</w:t>
      </w:r>
      <w:proofErr w:type="gramStart"/>
      <w:r w:rsidR="00061606" w:rsidRPr="0062783C">
        <w:rPr>
          <w:rFonts w:ascii="Arial" w:hAnsi="Arial" w:cs="Arial"/>
        </w:rPr>
        <w:t>).</w:t>
      </w:r>
      <w:r w:rsidR="00061606" w:rsidRPr="0062783C">
        <w:rPr>
          <w:rFonts w:ascii="Arial" w:hAnsi="Arial" w:cs="Arial"/>
          <w:i/>
          <w:iCs/>
        </w:rPr>
        <w:t>Eco</w:t>
      </w:r>
      <w:proofErr w:type="gramEnd"/>
      <w:r w:rsidR="00061606" w:rsidRPr="0062783C">
        <w:rPr>
          <w:rFonts w:ascii="Arial" w:hAnsi="Arial" w:cs="Arial"/>
          <w:i/>
          <w:iCs/>
        </w:rPr>
        <w:t>. Env. &amp; Cons</w:t>
      </w:r>
      <w:r w:rsidR="00061606" w:rsidRPr="0062783C">
        <w:rPr>
          <w:rFonts w:ascii="Arial" w:hAnsi="Arial" w:cs="Arial"/>
        </w:rPr>
        <w:t>.,</w:t>
      </w:r>
      <w:r w:rsidRPr="0062783C">
        <w:rPr>
          <w:rFonts w:ascii="Arial" w:hAnsi="Arial" w:cs="Arial"/>
        </w:rPr>
        <w:t>19(3), 793–800.</w:t>
      </w:r>
    </w:p>
    <w:p w14:paraId="249237CC" w14:textId="77777777" w:rsidR="007C6713" w:rsidRPr="0062783C" w:rsidRDefault="007C6713" w:rsidP="007C6713">
      <w:pPr>
        <w:pStyle w:val="Body"/>
        <w:spacing w:after="0"/>
        <w:rPr>
          <w:rFonts w:ascii="Arial" w:hAnsi="Arial" w:cs="Arial"/>
        </w:rPr>
      </w:pPr>
      <w:proofErr w:type="spellStart"/>
      <w:r w:rsidRPr="0062783C">
        <w:rPr>
          <w:rFonts w:ascii="Arial" w:hAnsi="Arial" w:cs="Arial"/>
        </w:rPr>
        <w:t>Sitre</w:t>
      </w:r>
      <w:proofErr w:type="spellEnd"/>
      <w:r w:rsidRPr="0062783C">
        <w:rPr>
          <w:rFonts w:ascii="Arial" w:hAnsi="Arial" w:cs="Arial"/>
        </w:rPr>
        <w:t xml:space="preserve">, S. R. (2014). Zooplankton fauna assessment of Naik Lake of Nagpur City (M.S.) India. </w:t>
      </w:r>
      <w:r w:rsidRPr="0062783C">
        <w:rPr>
          <w:rFonts w:ascii="Arial" w:hAnsi="Arial" w:cs="Arial"/>
          <w:i/>
          <w:iCs/>
        </w:rPr>
        <w:t>Online International Interdisciplinary Research Journal</w:t>
      </w:r>
      <w:r w:rsidRPr="0062783C">
        <w:rPr>
          <w:rFonts w:ascii="Arial" w:hAnsi="Arial" w:cs="Arial"/>
        </w:rPr>
        <w:t>, 4(2), 118–123.</w:t>
      </w:r>
    </w:p>
    <w:p w14:paraId="18734CA7" w14:textId="77777777" w:rsidR="007C6713" w:rsidRPr="0062783C" w:rsidRDefault="00A41330" w:rsidP="007C6713">
      <w:pPr>
        <w:pStyle w:val="Body"/>
        <w:spacing w:after="0"/>
        <w:rPr>
          <w:rFonts w:ascii="Arial" w:hAnsi="Arial" w:cs="Arial"/>
        </w:rPr>
      </w:pPr>
      <w:proofErr w:type="spellStart"/>
      <w:r w:rsidRPr="0062783C">
        <w:rPr>
          <w:rFonts w:ascii="Arial" w:hAnsi="Arial" w:cs="Arial"/>
        </w:rPr>
        <w:t>Tugyan</w:t>
      </w:r>
      <w:proofErr w:type="spellEnd"/>
      <w:r w:rsidRPr="0062783C">
        <w:rPr>
          <w:rFonts w:ascii="Arial" w:hAnsi="Arial" w:cs="Arial"/>
        </w:rPr>
        <w:t>, C.</w:t>
      </w:r>
      <w:r w:rsidR="00305EA6" w:rsidRPr="0062783C">
        <w:rPr>
          <w:rFonts w:ascii="Arial" w:hAnsi="Arial" w:cs="Arial"/>
        </w:rPr>
        <w:t xml:space="preserve"> </w:t>
      </w:r>
      <w:r w:rsidR="007C6713" w:rsidRPr="0062783C">
        <w:rPr>
          <w:rFonts w:ascii="Arial" w:hAnsi="Arial" w:cs="Arial"/>
        </w:rPr>
        <w:t xml:space="preserve">&amp; Bozkurt, A. (2019). A study on zooplankton fauna and some water quality parameters of Kozan Dam Lake (Adana, Turkey). </w:t>
      </w:r>
      <w:proofErr w:type="spellStart"/>
      <w:r w:rsidR="007C6713" w:rsidRPr="0062783C">
        <w:rPr>
          <w:rFonts w:ascii="Arial" w:hAnsi="Arial" w:cs="Arial"/>
          <w:i/>
          <w:iCs/>
        </w:rPr>
        <w:t>LimnoFish</w:t>
      </w:r>
      <w:proofErr w:type="spellEnd"/>
      <w:r w:rsidR="007C6713" w:rsidRPr="0062783C">
        <w:rPr>
          <w:rFonts w:ascii="Arial" w:hAnsi="Arial" w:cs="Arial"/>
          <w:i/>
          <w:iCs/>
        </w:rPr>
        <w:t>: Journal of Limnology and Freshwater Fisheries Research</w:t>
      </w:r>
      <w:r w:rsidR="007C6713" w:rsidRPr="0062783C">
        <w:rPr>
          <w:rFonts w:ascii="Arial" w:hAnsi="Arial" w:cs="Arial"/>
        </w:rPr>
        <w:t xml:space="preserve">, 5(3), 147–158. https://doi.org/10.17216/LimnoFish.538344 </w:t>
      </w:r>
    </w:p>
    <w:p w14:paraId="1A505758" w14:textId="77777777" w:rsidR="007C6713" w:rsidRPr="0062783C" w:rsidRDefault="00A41330" w:rsidP="007C6713">
      <w:pPr>
        <w:pStyle w:val="Body"/>
        <w:spacing w:after="0"/>
        <w:rPr>
          <w:rFonts w:ascii="Arial" w:hAnsi="Arial" w:cs="Arial"/>
        </w:rPr>
      </w:pPr>
      <w:r w:rsidRPr="0062783C">
        <w:rPr>
          <w:rFonts w:ascii="Arial" w:hAnsi="Arial" w:cs="Arial"/>
        </w:rPr>
        <w:t xml:space="preserve">Turhan, D. </w:t>
      </w:r>
      <w:r w:rsidR="007C6713" w:rsidRPr="0062783C">
        <w:rPr>
          <w:rFonts w:ascii="Arial" w:hAnsi="Arial" w:cs="Arial"/>
        </w:rPr>
        <w:t>&amp;</w:t>
      </w:r>
      <w:r w:rsidRPr="0062783C">
        <w:rPr>
          <w:rFonts w:ascii="Arial" w:hAnsi="Arial" w:cs="Arial"/>
        </w:rPr>
        <w:t xml:space="preserve"> </w:t>
      </w:r>
      <w:proofErr w:type="spellStart"/>
      <w:r w:rsidRPr="0062783C">
        <w:rPr>
          <w:rFonts w:ascii="Arial" w:hAnsi="Arial" w:cs="Arial"/>
        </w:rPr>
        <w:t>Go</w:t>
      </w:r>
      <w:r w:rsidR="00061606" w:rsidRPr="0062783C">
        <w:rPr>
          <w:rFonts w:ascii="Arial" w:hAnsi="Arial" w:cs="Arial"/>
        </w:rPr>
        <w:t>kçe</w:t>
      </w:r>
      <w:proofErr w:type="spellEnd"/>
      <w:r w:rsidR="00061606" w:rsidRPr="0062783C">
        <w:rPr>
          <w:rFonts w:ascii="Arial" w:hAnsi="Arial" w:cs="Arial"/>
        </w:rPr>
        <w:t>, D. (2022</w:t>
      </w:r>
      <w:proofErr w:type="gramStart"/>
      <w:r w:rsidR="00061606" w:rsidRPr="0062783C">
        <w:rPr>
          <w:rFonts w:ascii="Arial" w:hAnsi="Arial" w:cs="Arial"/>
        </w:rPr>
        <w:t>).</w:t>
      </w:r>
      <w:r w:rsidR="007C6713" w:rsidRPr="0062783C">
        <w:rPr>
          <w:rFonts w:ascii="Arial" w:hAnsi="Arial" w:cs="Arial"/>
        </w:rPr>
        <w:t>Temporal</w:t>
      </w:r>
      <w:proofErr w:type="gramEnd"/>
      <w:r w:rsidR="007C6713" w:rsidRPr="0062783C">
        <w:rPr>
          <w:rFonts w:ascii="Arial" w:hAnsi="Arial" w:cs="Arial"/>
        </w:rPr>
        <w:t xml:space="preserve"> and spatial variations of zooplankton community and biochemical response due to water quality in a deep dam lake (Turkey). </w:t>
      </w:r>
      <w:r w:rsidR="007C6713" w:rsidRPr="0062783C">
        <w:rPr>
          <w:rFonts w:ascii="Arial" w:hAnsi="Arial" w:cs="Arial"/>
          <w:i/>
          <w:iCs/>
        </w:rPr>
        <w:t>International Journal of Pure and Applied Sciences</w:t>
      </w:r>
      <w:r w:rsidR="007C6713" w:rsidRPr="0062783C">
        <w:rPr>
          <w:rFonts w:ascii="Arial" w:hAnsi="Arial" w:cs="Arial"/>
        </w:rPr>
        <w:t>, 8(1), 179–194.</w:t>
      </w:r>
    </w:p>
    <w:p w14:paraId="1733990C" w14:textId="77777777" w:rsidR="007C6713" w:rsidRPr="0062783C" w:rsidRDefault="00A41330" w:rsidP="007C6713">
      <w:pPr>
        <w:pStyle w:val="Body"/>
        <w:spacing w:after="0"/>
        <w:rPr>
          <w:rFonts w:ascii="Arial" w:hAnsi="Arial" w:cs="Arial"/>
        </w:rPr>
      </w:pPr>
      <w:proofErr w:type="spellStart"/>
      <w:r w:rsidRPr="0062783C">
        <w:rPr>
          <w:rFonts w:ascii="Arial" w:hAnsi="Arial" w:cs="Arial"/>
        </w:rPr>
        <w:t>Ulgu</w:t>
      </w:r>
      <w:proofErr w:type="spellEnd"/>
      <w:r w:rsidRPr="0062783C">
        <w:rPr>
          <w:rFonts w:ascii="Arial" w:hAnsi="Arial" w:cs="Arial"/>
        </w:rPr>
        <w:t xml:space="preserve">, M. </w:t>
      </w:r>
      <w:r w:rsidR="00061606" w:rsidRPr="0062783C">
        <w:rPr>
          <w:rFonts w:ascii="Arial" w:hAnsi="Arial" w:cs="Arial"/>
        </w:rPr>
        <w:t xml:space="preserve">&amp; Bozkurt, A. (2015). </w:t>
      </w:r>
      <w:r w:rsidR="007C6713" w:rsidRPr="0062783C">
        <w:rPr>
          <w:rFonts w:ascii="Arial" w:hAnsi="Arial" w:cs="Arial"/>
        </w:rPr>
        <w:t xml:space="preserve">Zooplankton fauna of </w:t>
      </w:r>
      <w:proofErr w:type="spellStart"/>
      <w:r w:rsidR="007C6713" w:rsidRPr="0062783C">
        <w:rPr>
          <w:rFonts w:ascii="Arial" w:hAnsi="Arial" w:cs="Arial"/>
        </w:rPr>
        <w:t>Tahtakopru</w:t>
      </w:r>
      <w:proofErr w:type="spellEnd"/>
      <w:r w:rsidR="007C6713" w:rsidRPr="0062783C">
        <w:rPr>
          <w:rFonts w:ascii="Arial" w:hAnsi="Arial" w:cs="Arial"/>
        </w:rPr>
        <w:t xml:space="preserve"> Dam Lake (Gaziantep). </w:t>
      </w:r>
      <w:r w:rsidR="007C6713" w:rsidRPr="0062783C">
        <w:rPr>
          <w:rFonts w:ascii="Arial" w:hAnsi="Arial" w:cs="Arial"/>
          <w:i/>
          <w:iCs/>
        </w:rPr>
        <w:t>International Journal of Scientific and Technological Research</w:t>
      </w:r>
      <w:r w:rsidR="007C6713" w:rsidRPr="0062783C">
        <w:rPr>
          <w:rFonts w:ascii="Arial" w:hAnsi="Arial" w:cs="Arial"/>
        </w:rPr>
        <w:t>, 1(1), 202–210.</w:t>
      </w:r>
    </w:p>
    <w:p w14:paraId="31831F2D" w14:textId="77777777" w:rsidR="00BF609E" w:rsidRPr="0062783C" w:rsidRDefault="00000000">
      <w:pPr>
        <w:pStyle w:val="Body"/>
      </w:pPr>
      <w:r w:rsidRPr="0062783C">
        <w:t xml:space="preserve">Banerjee, A., Rakshit, N., Chakrabarty, M., Sinha, S., Ghosh, S., &amp; Ray, S. (2022). Zooplankton community of </w:t>
      </w:r>
      <w:proofErr w:type="spellStart"/>
      <w:r w:rsidRPr="0062783C">
        <w:t>Bakreswar</w:t>
      </w:r>
      <w:proofErr w:type="spellEnd"/>
      <w:r w:rsidRPr="0062783C">
        <w:t xml:space="preserve"> reservoir: Assessment and visualization of distribution pattern using self-organizing maps. Ecological Informatics, 72, 101837. https://doi.org/10.1016/j.ecoinf.2022.101837</w:t>
      </w:r>
    </w:p>
    <w:p w14:paraId="0E4FD592" w14:textId="77777777" w:rsidR="00BF609E" w:rsidRPr="0062783C" w:rsidRDefault="00000000">
      <w:pPr>
        <w:pStyle w:val="Body"/>
      </w:pPr>
      <w:r w:rsidRPr="0062783C">
        <w:t xml:space="preserve">Branco, C. W. C., Rocha, M.-I. A., Pinto, G. F. S., </w:t>
      </w:r>
      <w:proofErr w:type="spellStart"/>
      <w:r w:rsidRPr="0062783C">
        <w:t>Gômara</w:t>
      </w:r>
      <w:proofErr w:type="spellEnd"/>
      <w:r w:rsidRPr="0062783C">
        <w:t xml:space="preserve">, G. A., &amp; De Filippo, R. (2002). Limnological features of </w:t>
      </w:r>
      <w:proofErr w:type="spellStart"/>
      <w:r w:rsidRPr="0062783C">
        <w:t>Funil</w:t>
      </w:r>
      <w:proofErr w:type="spellEnd"/>
      <w:r w:rsidRPr="0062783C">
        <w:t xml:space="preserve"> Reservoir (R.J., Brazil) and indicator properties of rotifers and cladocerans of the zooplankton community. Lakes &amp; Reservoirs: Research &amp; Management, 7(2), 87–92. https://doi.org/10.1046/j.1440-169X.2002.00177.x</w:t>
      </w:r>
    </w:p>
    <w:p w14:paraId="27C0FBD0" w14:textId="77777777" w:rsidR="00BF609E" w:rsidRPr="0062783C" w:rsidRDefault="00000000">
      <w:pPr>
        <w:pStyle w:val="Body"/>
      </w:pPr>
      <w:r w:rsidRPr="0062783C">
        <w:t>Ochocka, A. (2021). ZIPLAₛ: Zooplankton Index for Polish Lakes’ Assessment: A new method to assess the ecological status of stratified lakes. Environmental Monitoring and Assessment, 193, Article 664. https://doi.org/10.1007/s10661-021-09390-7</w:t>
      </w:r>
    </w:p>
    <w:p w14:paraId="31890FC3" w14:textId="77777777" w:rsidR="00BF609E" w:rsidRPr="0062783C" w:rsidRDefault="00000000">
      <w:pPr>
        <w:pStyle w:val="Body"/>
      </w:pPr>
      <w:r w:rsidRPr="0062783C">
        <w:t>Pinel-</w:t>
      </w:r>
      <w:proofErr w:type="spellStart"/>
      <w:r w:rsidRPr="0062783C">
        <w:t>Alloul</w:t>
      </w:r>
      <w:proofErr w:type="spellEnd"/>
      <w:r w:rsidRPr="0062783C">
        <w:t xml:space="preserve">, B., </w:t>
      </w:r>
      <w:proofErr w:type="spellStart"/>
      <w:r w:rsidRPr="0062783C">
        <w:t>Chemli</w:t>
      </w:r>
      <w:proofErr w:type="spellEnd"/>
      <w:r w:rsidRPr="0062783C">
        <w:t>, A., Taranu, Z. E., &amp; Bertolo, A. (2022). Using the diversity, taxonomic and functional attributes of a zooplankton community to determine lake environmental typology in the natural southern boreal lakes (Québec, Canada). Water, 14(4), Article 578. https://doi.org/10.3390/w14040578</w:t>
      </w:r>
    </w:p>
    <w:p w14:paraId="722E8454" w14:textId="77777777" w:rsidR="00BF609E" w:rsidRDefault="00000000">
      <w:pPr>
        <w:pStyle w:val="Body"/>
      </w:pPr>
      <w:r w:rsidRPr="0062783C">
        <w:t xml:space="preserve">Qi, J., Wang, Y., Yuan, J., Liao, C., Liu, J., &amp; Guo, C. (2025). Variations of zooplankton community as bioindicators of eutrophication and water quality in shallow Yangtze Lakes. </w:t>
      </w:r>
      <w:proofErr w:type="spellStart"/>
      <w:r w:rsidRPr="0062783C">
        <w:t>Limnologica</w:t>
      </w:r>
      <w:proofErr w:type="spellEnd"/>
      <w:r w:rsidRPr="0062783C">
        <w:t>, 112, 126248. https://doi.org/10.1016/j.limno.2025.126248</w:t>
      </w:r>
    </w:p>
    <w:p w14:paraId="7D977835" w14:textId="77777777" w:rsidR="007C6713" w:rsidRPr="00522A6F" w:rsidRDefault="007C6713" w:rsidP="007C6713">
      <w:pPr>
        <w:pStyle w:val="Body"/>
        <w:spacing w:after="0"/>
        <w:rPr>
          <w:rFonts w:ascii="Arial" w:hAnsi="Arial" w:cs="Arial"/>
        </w:rPr>
        <w:sectPr w:rsidR="007C6713" w:rsidRPr="00522A6F" w:rsidSect="00DA1225">
          <w:headerReference w:type="even" r:id="rId24"/>
          <w:headerReference w:type="default" r:id="rId25"/>
          <w:footerReference w:type="default" r:id="rId26"/>
          <w:headerReference w:type="first" r:id="rId27"/>
          <w:type w:val="continuous"/>
          <w:pgSz w:w="12240" w:h="15840"/>
          <w:pgMar w:top="1440" w:right="2016" w:bottom="2016" w:left="2016" w:header="720" w:footer="1123" w:gutter="0"/>
          <w:cols w:space="720"/>
          <w:docGrid w:linePitch="272"/>
        </w:sectPr>
      </w:pPr>
    </w:p>
    <w:p w14:paraId="36EB8676" w14:textId="77777777" w:rsidR="007C6713" w:rsidRPr="00FB3A86" w:rsidRDefault="007C6713" w:rsidP="007C6713">
      <w:pPr>
        <w:pStyle w:val="Appendix"/>
        <w:spacing w:after="0"/>
        <w:jc w:val="both"/>
        <w:rPr>
          <w:rFonts w:ascii="Arial" w:hAnsi="Arial" w:cs="Arial"/>
          <w:b w:val="0"/>
        </w:rPr>
      </w:pPr>
    </w:p>
    <w:sectPr w:rsidR="007C6713" w:rsidRPr="00FB3A86" w:rsidSect="00DA122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83461" w14:textId="77777777" w:rsidR="009B74E8" w:rsidRDefault="009B74E8" w:rsidP="00C37E61">
      <w:r>
        <w:separator/>
      </w:r>
    </w:p>
  </w:endnote>
  <w:endnote w:type="continuationSeparator" w:id="0">
    <w:p w14:paraId="12804E4A" w14:textId="77777777" w:rsidR="009B74E8" w:rsidRDefault="009B74E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1FEE" w14:textId="77777777" w:rsidR="00DA1225" w:rsidRDefault="00DA1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452A" w14:textId="77777777" w:rsidR="00DA1225" w:rsidRDefault="00DA1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F075" w14:textId="77777777" w:rsidR="009E048A" w:rsidRDefault="009E048A">
    <w:pPr>
      <w:pStyle w:val="Footer"/>
      <w:rPr>
        <w:rFonts w:ascii="Arial" w:hAnsi="Arial" w:cs="Arial"/>
        <w:sz w:val="16"/>
      </w:rPr>
    </w:pPr>
  </w:p>
  <w:p w14:paraId="2B949F28"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7FAA95AC" w14:textId="77777777" w:rsidR="009E048A" w:rsidRDefault="009E048A">
    <w:pPr>
      <w:pStyle w:val="Footer"/>
      <w:rPr>
        <w:rFonts w:ascii="Arial" w:hAnsi="Arial" w:cs="Arial"/>
        <w:sz w:val="16"/>
      </w:rPr>
    </w:pPr>
  </w:p>
  <w:p w14:paraId="4E3CE703"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6CCA"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5FBC" w14:textId="77777777" w:rsidR="009B74E8" w:rsidRDefault="009B74E8" w:rsidP="00C37E61">
      <w:r>
        <w:separator/>
      </w:r>
    </w:p>
  </w:footnote>
  <w:footnote w:type="continuationSeparator" w:id="0">
    <w:p w14:paraId="7651DDA9" w14:textId="77777777" w:rsidR="009B74E8" w:rsidRDefault="009B74E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8E2B5" w14:textId="7D183798" w:rsidR="00DA1225" w:rsidRDefault="00DA1225">
    <w:pPr>
      <w:pStyle w:val="Header"/>
    </w:pPr>
    <w:r>
      <w:rPr>
        <w:noProof/>
      </w:rPr>
      <w:pict w14:anchorId="02F49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604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A734" w14:textId="4951DB13" w:rsidR="00DA1225" w:rsidRDefault="00DA1225">
    <w:pPr>
      <w:pStyle w:val="Header"/>
    </w:pPr>
    <w:r>
      <w:rPr>
        <w:noProof/>
      </w:rPr>
      <w:pict w14:anchorId="4B9C61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604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5F36" w14:textId="253F9689" w:rsidR="00296529" w:rsidRPr="00296529" w:rsidRDefault="00DA1225" w:rsidP="00296529">
    <w:pPr>
      <w:ind w:left="2160"/>
      <w:jc w:val="center"/>
      <w:rPr>
        <w:rFonts w:ascii="Times New Roman" w:eastAsia="Calibri" w:hAnsi="Times New Roman"/>
        <w:i/>
        <w:sz w:val="18"/>
        <w:szCs w:val="22"/>
      </w:rPr>
    </w:pPr>
    <w:r>
      <w:rPr>
        <w:noProof/>
      </w:rPr>
      <w:pict w14:anchorId="3A1A7D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604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320618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C493EE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0FEB76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6CEA697"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0D99CDD"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76391FD"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4288" w14:textId="442E1B8D" w:rsidR="00DA1225" w:rsidRDefault="00DA1225">
    <w:pPr>
      <w:pStyle w:val="Header"/>
    </w:pPr>
    <w:r>
      <w:rPr>
        <w:noProof/>
      </w:rPr>
      <w:pict w14:anchorId="6ED388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605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A49D23E">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94DD" w14:textId="4FF2D58F" w:rsidR="00DA1225" w:rsidRDefault="00DA1225">
    <w:pPr>
      <w:pStyle w:val="Header"/>
    </w:pPr>
    <w:r>
      <w:rPr>
        <w:noProof/>
      </w:rPr>
      <w:pict w14:anchorId="551634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605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4DD59A2">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967E" w14:textId="64BE555D" w:rsidR="00DA1225" w:rsidRPr="00296529" w:rsidRDefault="00DA1225" w:rsidP="00296529">
    <w:pPr>
      <w:ind w:left="2160"/>
      <w:jc w:val="center"/>
      <w:rPr>
        <w:rFonts w:ascii="Times New Roman" w:eastAsia="Calibri" w:hAnsi="Times New Roman"/>
        <w:i/>
        <w:sz w:val="18"/>
        <w:szCs w:val="22"/>
      </w:rPr>
    </w:pPr>
    <w:r>
      <w:rPr>
        <w:noProof/>
      </w:rPr>
      <w:pict w14:anchorId="74E087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604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AD40E7C">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3664BE6" w14:textId="77777777" w:rsidR="00DA1225" w:rsidRPr="00296529" w:rsidRDefault="00DA122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67A6E28" w14:textId="77777777" w:rsidR="00DA1225" w:rsidRPr="00296529" w:rsidRDefault="00DA122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1E09F78" w14:textId="77777777" w:rsidR="00DA1225" w:rsidRPr="00296529" w:rsidRDefault="00DA122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527524" w14:textId="77777777" w:rsidR="00DA1225" w:rsidRDefault="00DA122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364C8E9" w14:textId="77777777" w:rsidR="00DA1225" w:rsidRDefault="00DA122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C7C5C87" w14:textId="77777777" w:rsidR="00DA1225" w:rsidRDefault="00DA122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6C704FF"/>
    <w:multiLevelType w:val="hybridMultilevel"/>
    <w:tmpl w:val="BC0253D2"/>
    <w:lvl w:ilvl="0" w:tplc="8EE44AEC">
      <w:start w:val="1"/>
      <w:numFmt w:val="lowerLetter"/>
      <w:lvlText w:val="%1)"/>
      <w:lvlJc w:val="left"/>
      <w:pPr>
        <w:ind w:left="1500" w:hanging="360"/>
      </w:pPr>
      <w:rPr>
        <w:rFonts w:hint="default"/>
      </w:rPr>
    </w:lvl>
    <w:lvl w:ilvl="1" w:tplc="40090019" w:tentative="1">
      <w:start w:val="1"/>
      <w:numFmt w:val="lowerLetter"/>
      <w:lvlText w:val="%2."/>
      <w:lvlJc w:val="left"/>
      <w:pPr>
        <w:ind w:left="2220" w:hanging="360"/>
      </w:pPr>
    </w:lvl>
    <w:lvl w:ilvl="2" w:tplc="4009001B" w:tentative="1">
      <w:start w:val="1"/>
      <w:numFmt w:val="lowerRoman"/>
      <w:lvlText w:val="%3."/>
      <w:lvlJc w:val="right"/>
      <w:pPr>
        <w:ind w:left="2940" w:hanging="180"/>
      </w:pPr>
    </w:lvl>
    <w:lvl w:ilvl="3" w:tplc="4009000F" w:tentative="1">
      <w:start w:val="1"/>
      <w:numFmt w:val="decimal"/>
      <w:lvlText w:val="%4."/>
      <w:lvlJc w:val="left"/>
      <w:pPr>
        <w:ind w:left="3660" w:hanging="360"/>
      </w:pPr>
    </w:lvl>
    <w:lvl w:ilvl="4" w:tplc="40090019" w:tentative="1">
      <w:start w:val="1"/>
      <w:numFmt w:val="lowerLetter"/>
      <w:lvlText w:val="%5."/>
      <w:lvlJc w:val="left"/>
      <w:pPr>
        <w:ind w:left="4380" w:hanging="360"/>
      </w:pPr>
    </w:lvl>
    <w:lvl w:ilvl="5" w:tplc="4009001B" w:tentative="1">
      <w:start w:val="1"/>
      <w:numFmt w:val="lowerRoman"/>
      <w:lvlText w:val="%6."/>
      <w:lvlJc w:val="right"/>
      <w:pPr>
        <w:ind w:left="5100" w:hanging="180"/>
      </w:pPr>
    </w:lvl>
    <w:lvl w:ilvl="6" w:tplc="4009000F" w:tentative="1">
      <w:start w:val="1"/>
      <w:numFmt w:val="decimal"/>
      <w:lvlText w:val="%7."/>
      <w:lvlJc w:val="left"/>
      <w:pPr>
        <w:ind w:left="5820" w:hanging="360"/>
      </w:pPr>
    </w:lvl>
    <w:lvl w:ilvl="7" w:tplc="40090019" w:tentative="1">
      <w:start w:val="1"/>
      <w:numFmt w:val="lowerLetter"/>
      <w:lvlText w:val="%8."/>
      <w:lvlJc w:val="left"/>
      <w:pPr>
        <w:ind w:left="6540" w:hanging="360"/>
      </w:pPr>
    </w:lvl>
    <w:lvl w:ilvl="8" w:tplc="4009001B" w:tentative="1">
      <w:start w:val="1"/>
      <w:numFmt w:val="lowerRoman"/>
      <w:lvlText w:val="%9."/>
      <w:lvlJc w:val="right"/>
      <w:pPr>
        <w:ind w:left="7260" w:hanging="18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6961B4"/>
    <w:multiLevelType w:val="hybridMultilevel"/>
    <w:tmpl w:val="0612315A"/>
    <w:lvl w:ilvl="0" w:tplc="96548056">
      <w:numFmt w:val="bullet"/>
      <w:lvlText w:val=""/>
      <w:lvlJc w:val="left"/>
      <w:pPr>
        <w:ind w:left="720" w:hanging="360"/>
      </w:pPr>
      <w:rPr>
        <w:rFonts w:ascii="Symbol" w:eastAsia="Times New Roman" w:hAnsi="Symbo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7526081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57555647">
    <w:abstractNumId w:val="16"/>
  </w:num>
  <w:num w:numId="3" w16cid:durableId="433480029">
    <w:abstractNumId w:val="24"/>
  </w:num>
  <w:num w:numId="4" w16cid:durableId="37665990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587888458">
    <w:abstractNumId w:val="7"/>
  </w:num>
  <w:num w:numId="6" w16cid:durableId="2012100307">
    <w:abstractNumId w:val="6"/>
  </w:num>
  <w:num w:numId="7" w16cid:durableId="131674125">
    <w:abstractNumId w:val="1"/>
  </w:num>
  <w:num w:numId="8" w16cid:durableId="1218469924">
    <w:abstractNumId w:val="12"/>
  </w:num>
  <w:num w:numId="9" w16cid:durableId="1628244850">
    <w:abstractNumId w:val="26"/>
  </w:num>
  <w:num w:numId="10" w16cid:durableId="1061367160">
    <w:abstractNumId w:val="2"/>
  </w:num>
  <w:num w:numId="11" w16cid:durableId="1507479451">
    <w:abstractNumId w:val="19"/>
  </w:num>
  <w:num w:numId="12" w16cid:durableId="1680737398">
    <w:abstractNumId w:val="3"/>
  </w:num>
  <w:num w:numId="13" w16cid:durableId="5062967">
    <w:abstractNumId w:val="18"/>
  </w:num>
  <w:num w:numId="14" w16cid:durableId="549533253">
    <w:abstractNumId w:val="8"/>
  </w:num>
  <w:num w:numId="15" w16cid:durableId="1689991230">
    <w:abstractNumId w:val="22"/>
  </w:num>
  <w:num w:numId="16" w16cid:durableId="1123617176">
    <w:abstractNumId w:val="5"/>
  </w:num>
  <w:num w:numId="17" w16cid:durableId="1325470588">
    <w:abstractNumId w:val="23"/>
  </w:num>
  <w:num w:numId="18" w16cid:durableId="1455295835">
    <w:abstractNumId w:val="14"/>
  </w:num>
  <w:num w:numId="19" w16cid:durableId="1181816469">
    <w:abstractNumId w:val="30"/>
  </w:num>
  <w:num w:numId="20" w16cid:durableId="87387563">
    <w:abstractNumId w:val="11"/>
  </w:num>
  <w:num w:numId="21" w16cid:durableId="980844297">
    <w:abstractNumId w:val="9"/>
  </w:num>
  <w:num w:numId="22" w16cid:durableId="209340704">
    <w:abstractNumId w:val="13"/>
  </w:num>
  <w:num w:numId="23" w16cid:durableId="1782411521">
    <w:abstractNumId w:val="20"/>
  </w:num>
  <w:num w:numId="24" w16cid:durableId="1824544298">
    <w:abstractNumId w:val="27"/>
  </w:num>
  <w:num w:numId="25" w16cid:durableId="1584139437">
    <w:abstractNumId w:val="4"/>
  </w:num>
  <w:num w:numId="26" w16cid:durableId="1832453236">
    <w:abstractNumId w:val="17"/>
  </w:num>
  <w:num w:numId="27" w16cid:durableId="1716927860">
    <w:abstractNumId w:val="21"/>
  </w:num>
  <w:num w:numId="28" w16cid:durableId="1384407464">
    <w:abstractNumId w:val="28"/>
  </w:num>
  <w:num w:numId="29" w16cid:durableId="1279871115">
    <w:abstractNumId w:val="25"/>
  </w:num>
  <w:num w:numId="30" w16cid:durableId="2120251204">
    <w:abstractNumId w:val="10"/>
  </w:num>
  <w:num w:numId="31" w16cid:durableId="665859400">
    <w:abstractNumId w:val="29"/>
  </w:num>
  <w:num w:numId="32" w16cid:durableId="20624369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4623"/>
    <w:rsid w:val="00030174"/>
    <w:rsid w:val="0004579C"/>
    <w:rsid w:val="00052602"/>
    <w:rsid w:val="00055F82"/>
    <w:rsid w:val="00060E2F"/>
    <w:rsid w:val="00061606"/>
    <w:rsid w:val="00077F46"/>
    <w:rsid w:val="0008465C"/>
    <w:rsid w:val="00093256"/>
    <w:rsid w:val="000A47FA"/>
    <w:rsid w:val="000A65D3"/>
    <w:rsid w:val="000B1E33"/>
    <w:rsid w:val="000B6F42"/>
    <w:rsid w:val="000B7FBE"/>
    <w:rsid w:val="000D689F"/>
    <w:rsid w:val="000E7B7B"/>
    <w:rsid w:val="000E7D62"/>
    <w:rsid w:val="000E7F88"/>
    <w:rsid w:val="000F7889"/>
    <w:rsid w:val="00103357"/>
    <w:rsid w:val="00123C9F"/>
    <w:rsid w:val="00126190"/>
    <w:rsid w:val="00130F17"/>
    <w:rsid w:val="001320BF"/>
    <w:rsid w:val="00153C3F"/>
    <w:rsid w:val="001628CE"/>
    <w:rsid w:val="00163BC4"/>
    <w:rsid w:val="00191062"/>
    <w:rsid w:val="00192B72"/>
    <w:rsid w:val="001A29D8"/>
    <w:rsid w:val="001A5CAA"/>
    <w:rsid w:val="001B0427"/>
    <w:rsid w:val="001B45E7"/>
    <w:rsid w:val="001D3A51"/>
    <w:rsid w:val="001E10D2"/>
    <w:rsid w:val="001E25B4"/>
    <w:rsid w:val="001E44FE"/>
    <w:rsid w:val="001F149B"/>
    <w:rsid w:val="001F3674"/>
    <w:rsid w:val="00200595"/>
    <w:rsid w:val="00204835"/>
    <w:rsid w:val="00231920"/>
    <w:rsid w:val="0023195C"/>
    <w:rsid w:val="0024282C"/>
    <w:rsid w:val="00244033"/>
    <w:rsid w:val="002460DC"/>
    <w:rsid w:val="00250985"/>
    <w:rsid w:val="002556F6"/>
    <w:rsid w:val="0025791F"/>
    <w:rsid w:val="0025796C"/>
    <w:rsid w:val="002611F0"/>
    <w:rsid w:val="00261804"/>
    <w:rsid w:val="002629C3"/>
    <w:rsid w:val="00283105"/>
    <w:rsid w:val="00284C4C"/>
    <w:rsid w:val="00287E68"/>
    <w:rsid w:val="00296529"/>
    <w:rsid w:val="00297885"/>
    <w:rsid w:val="002B27FB"/>
    <w:rsid w:val="002B685A"/>
    <w:rsid w:val="002B72D5"/>
    <w:rsid w:val="002C57D2"/>
    <w:rsid w:val="002D6889"/>
    <w:rsid w:val="002D70F5"/>
    <w:rsid w:val="002E0D56"/>
    <w:rsid w:val="00305EA6"/>
    <w:rsid w:val="00315186"/>
    <w:rsid w:val="003308A3"/>
    <w:rsid w:val="0033343E"/>
    <w:rsid w:val="003512C2"/>
    <w:rsid w:val="00371FB6"/>
    <w:rsid w:val="003755E0"/>
    <w:rsid w:val="003763C1"/>
    <w:rsid w:val="00376BBE"/>
    <w:rsid w:val="0039224F"/>
    <w:rsid w:val="003A43A4"/>
    <w:rsid w:val="003A7E18"/>
    <w:rsid w:val="003C4C86"/>
    <w:rsid w:val="003C6258"/>
    <w:rsid w:val="003E18E4"/>
    <w:rsid w:val="003E2904"/>
    <w:rsid w:val="003F339F"/>
    <w:rsid w:val="003F3E84"/>
    <w:rsid w:val="00401927"/>
    <w:rsid w:val="0041027F"/>
    <w:rsid w:val="00412475"/>
    <w:rsid w:val="00414BD2"/>
    <w:rsid w:val="00423789"/>
    <w:rsid w:val="004244AD"/>
    <w:rsid w:val="00440F43"/>
    <w:rsid w:val="00441B6F"/>
    <w:rsid w:val="00446221"/>
    <w:rsid w:val="00450E62"/>
    <w:rsid w:val="00451DA3"/>
    <w:rsid w:val="004539DB"/>
    <w:rsid w:val="00471A80"/>
    <w:rsid w:val="0049644E"/>
    <w:rsid w:val="004C6B53"/>
    <w:rsid w:val="004D07AC"/>
    <w:rsid w:val="004D305E"/>
    <w:rsid w:val="004D4277"/>
    <w:rsid w:val="00502516"/>
    <w:rsid w:val="00505F06"/>
    <w:rsid w:val="00506828"/>
    <w:rsid w:val="00507CC7"/>
    <w:rsid w:val="005160ED"/>
    <w:rsid w:val="00522A6F"/>
    <w:rsid w:val="00523B9A"/>
    <w:rsid w:val="0053056E"/>
    <w:rsid w:val="00534BAA"/>
    <w:rsid w:val="00551EBB"/>
    <w:rsid w:val="005530D3"/>
    <w:rsid w:val="00554FDA"/>
    <w:rsid w:val="0057170A"/>
    <w:rsid w:val="005C173A"/>
    <w:rsid w:val="005C4729"/>
    <w:rsid w:val="005C784C"/>
    <w:rsid w:val="005D17F6"/>
    <w:rsid w:val="005E5539"/>
    <w:rsid w:val="005F525A"/>
    <w:rsid w:val="00600397"/>
    <w:rsid w:val="00602BF5"/>
    <w:rsid w:val="00617FDD"/>
    <w:rsid w:val="00623785"/>
    <w:rsid w:val="00624AF0"/>
    <w:rsid w:val="0062783C"/>
    <w:rsid w:val="00633614"/>
    <w:rsid w:val="00633F68"/>
    <w:rsid w:val="00636EB2"/>
    <w:rsid w:val="006375B8"/>
    <w:rsid w:val="006452CF"/>
    <w:rsid w:val="006647B7"/>
    <w:rsid w:val="0066510A"/>
    <w:rsid w:val="00673F9F"/>
    <w:rsid w:val="00686311"/>
    <w:rsid w:val="00686953"/>
    <w:rsid w:val="00687DEA"/>
    <w:rsid w:val="00687E67"/>
    <w:rsid w:val="006967F7"/>
    <w:rsid w:val="006A1D8F"/>
    <w:rsid w:val="006A250C"/>
    <w:rsid w:val="006B0B94"/>
    <w:rsid w:val="006B21D3"/>
    <w:rsid w:val="006B57D0"/>
    <w:rsid w:val="006C333B"/>
    <w:rsid w:val="006C75D5"/>
    <w:rsid w:val="006D30FF"/>
    <w:rsid w:val="006D6940"/>
    <w:rsid w:val="006F11EC"/>
    <w:rsid w:val="0070082C"/>
    <w:rsid w:val="00712AF7"/>
    <w:rsid w:val="007369E6"/>
    <w:rsid w:val="00746E59"/>
    <w:rsid w:val="00754C9A"/>
    <w:rsid w:val="0075599A"/>
    <w:rsid w:val="00761D52"/>
    <w:rsid w:val="0077364C"/>
    <w:rsid w:val="0077749E"/>
    <w:rsid w:val="00785B7B"/>
    <w:rsid w:val="00790ADA"/>
    <w:rsid w:val="007C6713"/>
    <w:rsid w:val="007D2288"/>
    <w:rsid w:val="007E088F"/>
    <w:rsid w:val="007E7B4D"/>
    <w:rsid w:val="007F7B32"/>
    <w:rsid w:val="00804BC2"/>
    <w:rsid w:val="0081431A"/>
    <w:rsid w:val="0082484B"/>
    <w:rsid w:val="0083216F"/>
    <w:rsid w:val="00860000"/>
    <w:rsid w:val="00860BF1"/>
    <w:rsid w:val="00863BD3"/>
    <w:rsid w:val="008641ED"/>
    <w:rsid w:val="00866D66"/>
    <w:rsid w:val="008671C6"/>
    <w:rsid w:val="00875803"/>
    <w:rsid w:val="008830D5"/>
    <w:rsid w:val="008A40D0"/>
    <w:rsid w:val="008A6507"/>
    <w:rsid w:val="008B459E"/>
    <w:rsid w:val="008C4607"/>
    <w:rsid w:val="008D47AF"/>
    <w:rsid w:val="008E13AE"/>
    <w:rsid w:val="008E1506"/>
    <w:rsid w:val="008E710C"/>
    <w:rsid w:val="008F0D75"/>
    <w:rsid w:val="008F69D6"/>
    <w:rsid w:val="00902823"/>
    <w:rsid w:val="00915CA6"/>
    <w:rsid w:val="00927834"/>
    <w:rsid w:val="009500A6"/>
    <w:rsid w:val="00957C18"/>
    <w:rsid w:val="009659BA"/>
    <w:rsid w:val="009705A1"/>
    <w:rsid w:val="00983040"/>
    <w:rsid w:val="00992DFD"/>
    <w:rsid w:val="009B3FB9"/>
    <w:rsid w:val="009B74E8"/>
    <w:rsid w:val="009C2465"/>
    <w:rsid w:val="009C5270"/>
    <w:rsid w:val="009C6358"/>
    <w:rsid w:val="009D35A0"/>
    <w:rsid w:val="009D7EB7"/>
    <w:rsid w:val="009E048A"/>
    <w:rsid w:val="009E08E9"/>
    <w:rsid w:val="009E3DB9"/>
    <w:rsid w:val="009E6E35"/>
    <w:rsid w:val="009F0EDA"/>
    <w:rsid w:val="00A03B96"/>
    <w:rsid w:val="00A05B19"/>
    <w:rsid w:val="00A0630B"/>
    <w:rsid w:val="00A106C2"/>
    <w:rsid w:val="00A1134E"/>
    <w:rsid w:val="00A21B84"/>
    <w:rsid w:val="00A241B3"/>
    <w:rsid w:val="00A24E7E"/>
    <w:rsid w:val="00A258C3"/>
    <w:rsid w:val="00A347C0"/>
    <w:rsid w:val="00A35E7E"/>
    <w:rsid w:val="00A41330"/>
    <w:rsid w:val="00A51431"/>
    <w:rsid w:val="00A51D71"/>
    <w:rsid w:val="00A539AD"/>
    <w:rsid w:val="00A94063"/>
    <w:rsid w:val="00AA6219"/>
    <w:rsid w:val="00AA74E0"/>
    <w:rsid w:val="00AB703F"/>
    <w:rsid w:val="00AC6BB8"/>
    <w:rsid w:val="00AE008F"/>
    <w:rsid w:val="00AE68A4"/>
    <w:rsid w:val="00B01FCD"/>
    <w:rsid w:val="00B1776C"/>
    <w:rsid w:val="00B21353"/>
    <w:rsid w:val="00B35B06"/>
    <w:rsid w:val="00B376F2"/>
    <w:rsid w:val="00B52583"/>
    <w:rsid w:val="00B52896"/>
    <w:rsid w:val="00B85FAA"/>
    <w:rsid w:val="00B95236"/>
    <w:rsid w:val="00B96BD9"/>
    <w:rsid w:val="00BA1B01"/>
    <w:rsid w:val="00BA2641"/>
    <w:rsid w:val="00BB37AA"/>
    <w:rsid w:val="00BC53A0"/>
    <w:rsid w:val="00BE62AD"/>
    <w:rsid w:val="00BF121F"/>
    <w:rsid w:val="00BF1F80"/>
    <w:rsid w:val="00BF609E"/>
    <w:rsid w:val="00C166EF"/>
    <w:rsid w:val="00C17EB0"/>
    <w:rsid w:val="00C24603"/>
    <w:rsid w:val="00C27F5F"/>
    <w:rsid w:val="00C30A0F"/>
    <w:rsid w:val="00C37E61"/>
    <w:rsid w:val="00C522F7"/>
    <w:rsid w:val="00C70F1B"/>
    <w:rsid w:val="00C71A47"/>
    <w:rsid w:val="00C7464C"/>
    <w:rsid w:val="00C8125B"/>
    <w:rsid w:val="00C85588"/>
    <w:rsid w:val="00C93CAA"/>
    <w:rsid w:val="00C95AC5"/>
    <w:rsid w:val="00CD0FD3"/>
    <w:rsid w:val="00CD6755"/>
    <w:rsid w:val="00CD6856"/>
    <w:rsid w:val="00CE0089"/>
    <w:rsid w:val="00CE3FF6"/>
    <w:rsid w:val="00CE793C"/>
    <w:rsid w:val="00CF193C"/>
    <w:rsid w:val="00D1502A"/>
    <w:rsid w:val="00D173F1"/>
    <w:rsid w:val="00D36784"/>
    <w:rsid w:val="00D74CB0"/>
    <w:rsid w:val="00D8295D"/>
    <w:rsid w:val="00D82E47"/>
    <w:rsid w:val="00D9129A"/>
    <w:rsid w:val="00DA1225"/>
    <w:rsid w:val="00DB4140"/>
    <w:rsid w:val="00DC2A65"/>
    <w:rsid w:val="00DE15F0"/>
    <w:rsid w:val="00DE5663"/>
    <w:rsid w:val="00DE78AA"/>
    <w:rsid w:val="00E053D0"/>
    <w:rsid w:val="00E15994"/>
    <w:rsid w:val="00E3114E"/>
    <w:rsid w:val="00E31A70"/>
    <w:rsid w:val="00E35B02"/>
    <w:rsid w:val="00E626A2"/>
    <w:rsid w:val="00E66496"/>
    <w:rsid w:val="00E66B35"/>
    <w:rsid w:val="00E66E10"/>
    <w:rsid w:val="00E67313"/>
    <w:rsid w:val="00E769F6"/>
    <w:rsid w:val="00E8407C"/>
    <w:rsid w:val="00E84F3C"/>
    <w:rsid w:val="00EA012C"/>
    <w:rsid w:val="00EC6A55"/>
    <w:rsid w:val="00ED0288"/>
    <w:rsid w:val="00ED79B9"/>
    <w:rsid w:val="00EE17F9"/>
    <w:rsid w:val="00EE52CB"/>
    <w:rsid w:val="00EF35ED"/>
    <w:rsid w:val="00EF581D"/>
    <w:rsid w:val="00EF7FD8"/>
    <w:rsid w:val="00F06F59"/>
    <w:rsid w:val="00F17988"/>
    <w:rsid w:val="00F21DB8"/>
    <w:rsid w:val="00F31D12"/>
    <w:rsid w:val="00F3621E"/>
    <w:rsid w:val="00F40056"/>
    <w:rsid w:val="00F469F0"/>
    <w:rsid w:val="00F51360"/>
    <w:rsid w:val="00F53273"/>
    <w:rsid w:val="00F755E4"/>
    <w:rsid w:val="00F76230"/>
    <w:rsid w:val="00F77D02"/>
    <w:rsid w:val="00F83132"/>
    <w:rsid w:val="00FB3A86"/>
    <w:rsid w:val="00FB3DEE"/>
    <w:rsid w:val="00FB498E"/>
    <w:rsid w:val="00FD36C8"/>
    <w:rsid w:val="00FF0B54"/>
    <w:rsid w:val="00FF4AA5"/>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27866CDC"/>
  <w15:docId w15:val="{9D0D4094-7B97-46FE-B0A7-CBD01F67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Subtitle">
    <w:name w:val="Subtitle"/>
    <w:basedOn w:val="Normal"/>
    <w:next w:val="Normal"/>
    <w:link w:val="SubtitleChar"/>
    <w:qFormat/>
    <w:rsid w:val="000B7F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0B7FB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ED79B9"/>
    <w:pPr>
      <w:ind w:left="720"/>
      <w:contextualSpacing/>
    </w:pPr>
  </w:style>
  <w:style w:type="character" w:styleId="UnresolvedMention">
    <w:name w:val="Unresolved Mention"/>
    <w:basedOn w:val="DefaultParagraphFont"/>
    <w:uiPriority w:val="99"/>
    <w:semiHidden/>
    <w:unhideWhenUsed/>
    <w:rsid w:val="00FF4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B964C-1952-44FB-9A8A-C0FB40F16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2785</TotalTime>
  <Pages>9</Pages>
  <Words>3880</Words>
  <Characters>22119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25948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91</cp:revision>
  <cp:lastPrinted>1999-07-06T11:00:00Z</cp:lastPrinted>
  <dcterms:created xsi:type="dcterms:W3CDTF">2014-10-25T14:34:00Z</dcterms:created>
  <dcterms:modified xsi:type="dcterms:W3CDTF">2026-10-14T12:38:00Z</dcterms:modified>
</cp:coreProperties>
</file>