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D994D" w14:textId="5FA3E6EB" w:rsidR="00FA0F91" w:rsidRDefault="00AE367D" w:rsidP="00AE367D">
      <w:pPr>
        <w:spacing w:line="360" w:lineRule="auto"/>
        <w:jc w:val="center"/>
        <w:rPr>
          <w:rFonts w:ascii="Times New Roman" w:hAnsi="Times New Roman" w:cs="Times New Roman"/>
          <w:b/>
          <w:bCs/>
          <w:i/>
          <w:iCs/>
          <w:color w:val="202122"/>
          <w:sz w:val="24"/>
          <w:szCs w:val="24"/>
          <w:shd w:val="clear" w:color="auto" w:fill="FFFFFF"/>
        </w:rPr>
      </w:pPr>
      <w:bookmarkStart w:id="0" w:name="_Hlk212722469"/>
      <w:r w:rsidRPr="00AE367D">
        <w:rPr>
          <w:rFonts w:ascii="Times New Roman" w:hAnsi="Times New Roman" w:cs="Times New Roman"/>
          <w:b/>
          <w:bCs/>
          <w:sz w:val="24"/>
          <w:szCs w:val="24"/>
          <w:lang w:val="en-GB"/>
        </w:rPr>
        <w:t>Macro Anatomy</w:t>
      </w:r>
      <w:r w:rsidR="003F74EB">
        <w:rPr>
          <w:rFonts w:ascii="Times New Roman" w:hAnsi="Times New Roman" w:cs="Times New Roman"/>
          <w:b/>
          <w:bCs/>
          <w:sz w:val="24"/>
          <w:szCs w:val="24"/>
          <w:lang w:val="en-GB"/>
        </w:rPr>
        <w:t xml:space="preserve"> and Biometry</w:t>
      </w:r>
      <w:r w:rsidRPr="00AE367D">
        <w:rPr>
          <w:rFonts w:ascii="Times New Roman" w:hAnsi="Times New Roman" w:cs="Times New Roman"/>
          <w:b/>
          <w:bCs/>
          <w:sz w:val="24"/>
          <w:szCs w:val="24"/>
          <w:lang w:val="en-GB"/>
        </w:rPr>
        <w:t xml:space="preserve"> of </w:t>
      </w:r>
      <w:bookmarkStart w:id="1" w:name="_Hlk212715325"/>
      <w:r w:rsidRPr="00AE367D">
        <w:rPr>
          <w:rFonts w:ascii="Times New Roman" w:hAnsi="Times New Roman" w:cs="Times New Roman"/>
          <w:b/>
          <w:bCs/>
          <w:sz w:val="24"/>
          <w:szCs w:val="24"/>
          <w:lang w:val="en-GB"/>
        </w:rPr>
        <w:t xml:space="preserve">Pelvic girdle, Synsacrum, Pygostyle, sternum and Ribs </w:t>
      </w:r>
      <w:bookmarkEnd w:id="1"/>
      <w:r w:rsidRPr="00AE367D">
        <w:rPr>
          <w:rFonts w:ascii="Times New Roman" w:hAnsi="Times New Roman" w:cs="Times New Roman"/>
          <w:b/>
          <w:bCs/>
          <w:sz w:val="24"/>
          <w:szCs w:val="24"/>
          <w:lang w:val="en-GB"/>
        </w:rPr>
        <w:t xml:space="preserve">of Himalayan Griffon Vulture </w:t>
      </w:r>
      <w:bookmarkEnd w:id="0"/>
      <w:r w:rsidRPr="00AE367D">
        <w:rPr>
          <w:rFonts w:ascii="Times New Roman" w:hAnsi="Times New Roman" w:cs="Times New Roman"/>
          <w:b/>
          <w:bCs/>
          <w:sz w:val="24"/>
          <w:szCs w:val="24"/>
          <w:lang w:val="en-GB"/>
        </w:rPr>
        <w:t>(</w:t>
      </w:r>
      <w:r w:rsidRPr="00AE367D">
        <w:rPr>
          <w:rFonts w:ascii="Times New Roman" w:hAnsi="Times New Roman" w:cs="Times New Roman"/>
          <w:b/>
          <w:bCs/>
          <w:i/>
          <w:iCs/>
          <w:color w:val="202122"/>
          <w:sz w:val="24"/>
          <w:szCs w:val="24"/>
          <w:shd w:val="clear" w:color="auto" w:fill="FFFFFF"/>
        </w:rPr>
        <w:t>Gyps himalayensis)</w:t>
      </w:r>
    </w:p>
    <w:p w14:paraId="6E20A899" w14:textId="77777777" w:rsidR="00892E9B" w:rsidRDefault="00892E9B" w:rsidP="00657953">
      <w:pPr>
        <w:spacing w:line="360" w:lineRule="auto"/>
        <w:ind w:left="45"/>
        <w:jc w:val="both"/>
        <w:rPr>
          <w:rFonts w:ascii="Times New Roman" w:hAnsi="Times New Roman" w:cs="Times New Roman"/>
          <w:sz w:val="24"/>
          <w:szCs w:val="24"/>
          <w:lang w:val="en-GB"/>
        </w:rPr>
      </w:pPr>
    </w:p>
    <w:p w14:paraId="1192360A" w14:textId="77777777" w:rsidR="00FB2177" w:rsidRDefault="00FB2177" w:rsidP="00657953">
      <w:pPr>
        <w:spacing w:line="360" w:lineRule="auto"/>
        <w:ind w:left="45"/>
        <w:jc w:val="both"/>
        <w:rPr>
          <w:rFonts w:ascii="Times New Roman" w:hAnsi="Times New Roman" w:cs="Times New Roman"/>
          <w:sz w:val="24"/>
          <w:szCs w:val="24"/>
          <w:lang w:val="en-GB"/>
        </w:rPr>
      </w:pPr>
    </w:p>
    <w:p w14:paraId="0D95BF29" w14:textId="3418CE95" w:rsidR="00657953" w:rsidRPr="004B05CE" w:rsidRDefault="00657953" w:rsidP="006449D9">
      <w:pPr>
        <w:spacing w:line="360" w:lineRule="auto"/>
        <w:jc w:val="center"/>
        <w:rPr>
          <w:rFonts w:ascii="Times New Roman" w:hAnsi="Times New Roman" w:cs="Times New Roman"/>
          <w:b/>
          <w:bCs/>
          <w:i/>
          <w:iCs/>
          <w:sz w:val="24"/>
          <w:szCs w:val="24"/>
          <w:lang w:val="en-GB"/>
        </w:rPr>
      </w:pPr>
      <w:bookmarkStart w:id="2" w:name="_Hlk203558345"/>
      <w:r w:rsidRPr="004B05CE">
        <w:rPr>
          <w:rFonts w:ascii="Times New Roman" w:hAnsi="Times New Roman" w:cs="Times New Roman"/>
          <w:b/>
          <w:bCs/>
          <w:i/>
          <w:iCs/>
          <w:sz w:val="24"/>
          <w:szCs w:val="24"/>
          <w:lang w:val="en-GB"/>
        </w:rPr>
        <w:t>Abstract</w:t>
      </w:r>
    </w:p>
    <w:p w14:paraId="1DB6166E" w14:textId="271D553C" w:rsidR="001904D6" w:rsidRDefault="00657953" w:rsidP="00657953">
      <w:pPr>
        <w:spacing w:line="360" w:lineRule="auto"/>
        <w:ind w:left="45" w:firstLine="675"/>
        <w:jc w:val="both"/>
        <w:rPr>
          <w:rFonts w:ascii="Times New Roman" w:hAnsi="Times New Roman" w:cs="Times New Roman"/>
          <w:sz w:val="24"/>
          <w:szCs w:val="24"/>
          <w:lang w:val="en-GB"/>
        </w:rPr>
      </w:pPr>
      <w:bookmarkStart w:id="3" w:name="_Hlk212731933"/>
      <w:r w:rsidRPr="0051563C">
        <w:rPr>
          <w:rFonts w:ascii="Times New Roman" w:hAnsi="Times New Roman" w:cs="Times New Roman"/>
          <w:sz w:val="24"/>
          <w:szCs w:val="24"/>
          <w:shd w:val="clear" w:color="auto" w:fill="FFFFFF"/>
        </w:rPr>
        <w:t>The Himalayan griffon vulture (</w:t>
      </w:r>
      <w:r w:rsidRPr="0051563C">
        <w:rPr>
          <w:rFonts w:ascii="Times New Roman" w:hAnsi="Times New Roman" w:cs="Times New Roman"/>
          <w:i/>
          <w:iCs/>
          <w:sz w:val="24"/>
          <w:szCs w:val="24"/>
          <w:shd w:val="clear" w:color="auto" w:fill="FFFFFF"/>
        </w:rPr>
        <w:t>Gyps himalayensis</w:t>
      </w:r>
      <w:r w:rsidRPr="0051563C">
        <w:rPr>
          <w:rFonts w:ascii="Times New Roman" w:hAnsi="Times New Roman" w:cs="Times New Roman"/>
          <w:sz w:val="24"/>
          <w:szCs w:val="24"/>
          <w:shd w:val="clear" w:color="auto" w:fill="FFFFFF"/>
        </w:rPr>
        <w:t>) is an </w:t>
      </w:r>
      <w:hyperlink r:id="rId7" w:tooltip="Old World vulture" w:history="1">
        <w:r w:rsidRPr="0051563C">
          <w:rPr>
            <w:rStyle w:val="Hyperlink"/>
            <w:rFonts w:ascii="Times New Roman" w:hAnsi="Times New Roman" w:cs="Times New Roman"/>
            <w:color w:val="auto"/>
            <w:sz w:val="24"/>
            <w:szCs w:val="24"/>
            <w:u w:val="none"/>
            <w:shd w:val="clear" w:color="auto" w:fill="FFFFFF"/>
          </w:rPr>
          <w:t>Old World vulture</w:t>
        </w:r>
      </w:hyperlink>
      <w:r w:rsidRPr="0051563C">
        <w:rPr>
          <w:rFonts w:ascii="Times New Roman" w:hAnsi="Times New Roman" w:cs="Times New Roman"/>
          <w:sz w:val="24"/>
          <w:szCs w:val="24"/>
        </w:rPr>
        <w:t>.</w:t>
      </w:r>
      <w:r w:rsidRPr="00B12655">
        <w:rPr>
          <w:rFonts w:ascii="Times New Roman" w:hAnsi="Times New Roman" w:cs="Times New Roman"/>
          <w:sz w:val="24"/>
          <w:szCs w:val="24"/>
          <w:shd w:val="clear" w:color="auto" w:fill="FFFFFF"/>
        </w:rPr>
        <w:t xml:space="preserve"> </w:t>
      </w:r>
      <w:r w:rsidRPr="0023116A">
        <w:rPr>
          <w:rFonts w:ascii="Times New Roman" w:hAnsi="Times New Roman" w:cs="Times New Roman"/>
          <w:sz w:val="24"/>
          <w:szCs w:val="24"/>
          <w:shd w:val="clear" w:color="auto" w:fill="FFFFFF"/>
        </w:rPr>
        <w:t xml:space="preserve">The present study was conducted </w:t>
      </w:r>
      <w:r>
        <w:rPr>
          <w:rFonts w:ascii="Times New Roman" w:hAnsi="Times New Roman" w:cs="Times New Roman"/>
          <w:sz w:val="24"/>
          <w:szCs w:val="24"/>
          <w:shd w:val="clear" w:color="auto" w:fill="FFFFFF"/>
        </w:rPr>
        <w:t xml:space="preserve">on </w:t>
      </w:r>
      <w:r w:rsidR="00CD53C7">
        <w:rPr>
          <w:rFonts w:ascii="Times New Roman" w:hAnsi="Times New Roman" w:cs="Times New Roman"/>
          <w:sz w:val="24"/>
          <w:szCs w:val="24"/>
          <w:shd w:val="clear" w:color="auto" w:fill="FFFFFF"/>
        </w:rPr>
        <w:t>p</w:t>
      </w:r>
      <w:r>
        <w:rPr>
          <w:rFonts w:ascii="Times New Roman" w:hAnsi="Times New Roman" w:cs="Times New Roman"/>
          <w:sz w:val="24"/>
          <w:szCs w:val="24"/>
          <w:shd w:val="clear" w:color="auto" w:fill="FFFFFF"/>
        </w:rPr>
        <w:t>elvic</w:t>
      </w:r>
      <w:r w:rsidRPr="00657953">
        <w:rPr>
          <w:rFonts w:ascii="Times New Roman" w:hAnsi="Times New Roman" w:cs="Times New Roman"/>
          <w:sz w:val="24"/>
          <w:szCs w:val="24"/>
          <w:lang w:val="en-GB"/>
        </w:rPr>
        <w:t xml:space="preserve"> girdle, </w:t>
      </w:r>
      <w:r w:rsidR="00CD53C7">
        <w:rPr>
          <w:rFonts w:ascii="Times New Roman" w:hAnsi="Times New Roman" w:cs="Times New Roman"/>
          <w:sz w:val="24"/>
          <w:szCs w:val="24"/>
          <w:lang w:val="en-GB"/>
        </w:rPr>
        <w:t>s</w:t>
      </w:r>
      <w:r w:rsidRPr="00657953">
        <w:rPr>
          <w:rFonts w:ascii="Times New Roman" w:hAnsi="Times New Roman" w:cs="Times New Roman"/>
          <w:sz w:val="24"/>
          <w:szCs w:val="24"/>
          <w:lang w:val="en-GB"/>
        </w:rPr>
        <w:t xml:space="preserve">ynsacrum, </w:t>
      </w:r>
      <w:r w:rsidR="00CD53C7">
        <w:rPr>
          <w:rFonts w:ascii="Times New Roman" w:hAnsi="Times New Roman" w:cs="Times New Roman"/>
          <w:sz w:val="24"/>
          <w:szCs w:val="24"/>
          <w:lang w:val="en-GB"/>
        </w:rPr>
        <w:t>p</w:t>
      </w:r>
      <w:r w:rsidRPr="00657953">
        <w:rPr>
          <w:rFonts w:ascii="Times New Roman" w:hAnsi="Times New Roman" w:cs="Times New Roman"/>
          <w:sz w:val="24"/>
          <w:szCs w:val="24"/>
          <w:lang w:val="en-GB"/>
        </w:rPr>
        <w:t xml:space="preserve">ygostyle, sternum and </w:t>
      </w:r>
      <w:r w:rsidR="00CD53C7">
        <w:rPr>
          <w:rFonts w:ascii="Times New Roman" w:hAnsi="Times New Roman" w:cs="Times New Roman"/>
          <w:sz w:val="24"/>
          <w:szCs w:val="24"/>
          <w:lang w:val="en-GB"/>
        </w:rPr>
        <w:t>r</w:t>
      </w:r>
      <w:r w:rsidRPr="00657953">
        <w:rPr>
          <w:rFonts w:ascii="Times New Roman" w:hAnsi="Times New Roman" w:cs="Times New Roman"/>
          <w:sz w:val="24"/>
          <w:szCs w:val="24"/>
          <w:lang w:val="en-GB"/>
        </w:rPr>
        <w:t>ibs</w:t>
      </w:r>
      <w:r>
        <w:rPr>
          <w:rFonts w:ascii="Times New Roman" w:hAnsi="Times New Roman" w:cs="Times New Roman"/>
          <w:sz w:val="24"/>
          <w:szCs w:val="24"/>
          <w:lang w:val="en-GB"/>
        </w:rPr>
        <w:t xml:space="preserve"> of three numbers of Himalayan griffon vulture.</w:t>
      </w:r>
      <w:r w:rsidR="00CD53C7">
        <w:rPr>
          <w:rFonts w:ascii="Times New Roman" w:hAnsi="Times New Roman" w:cs="Times New Roman"/>
          <w:sz w:val="24"/>
          <w:szCs w:val="24"/>
          <w:lang w:val="en-GB"/>
        </w:rPr>
        <w:t xml:space="preserve"> The synsacrum was complex and elongated structure which one was formed by the fusion </w:t>
      </w:r>
      <w:r w:rsidR="00935C99">
        <w:rPr>
          <w:rFonts w:ascii="Times New Roman" w:hAnsi="Times New Roman" w:cs="Times New Roman"/>
          <w:sz w:val="24"/>
          <w:szCs w:val="24"/>
          <w:lang w:val="en-GB"/>
        </w:rPr>
        <w:t xml:space="preserve">of last thoracic vertebrae, </w:t>
      </w:r>
      <w:r w:rsidR="00CD53C7">
        <w:rPr>
          <w:rFonts w:ascii="Times New Roman" w:hAnsi="Times New Roman" w:cs="Times New Roman"/>
          <w:sz w:val="24"/>
          <w:szCs w:val="24"/>
          <w:lang w:val="en-GB"/>
        </w:rPr>
        <w:t>lumber vertebrae with the sacrum</w:t>
      </w:r>
      <w:r w:rsidR="00935C99">
        <w:rPr>
          <w:rFonts w:ascii="Times New Roman" w:hAnsi="Times New Roman" w:cs="Times New Roman"/>
          <w:sz w:val="24"/>
          <w:szCs w:val="24"/>
          <w:lang w:val="en-GB"/>
        </w:rPr>
        <w:t xml:space="preserve"> and first coccygeal vertebrae</w:t>
      </w:r>
      <w:r w:rsidR="00CD53C7">
        <w:rPr>
          <w:rFonts w:ascii="Times New Roman" w:hAnsi="Times New Roman" w:cs="Times New Roman"/>
          <w:sz w:val="24"/>
          <w:szCs w:val="24"/>
          <w:lang w:val="en-GB"/>
        </w:rPr>
        <w:t xml:space="preserve">. The synsacrum was firmly attached to the ilia of pelvic </w:t>
      </w:r>
      <w:r w:rsidR="00191B04">
        <w:rPr>
          <w:rFonts w:ascii="Times New Roman" w:hAnsi="Times New Roman" w:cs="Times New Roman"/>
          <w:sz w:val="24"/>
          <w:szCs w:val="24"/>
          <w:lang w:val="en-GB"/>
        </w:rPr>
        <w:t>girdle The</w:t>
      </w:r>
      <w:r w:rsidR="00CD53C7">
        <w:rPr>
          <w:rFonts w:ascii="Times New Roman" w:hAnsi="Times New Roman" w:cs="Times New Roman"/>
          <w:sz w:val="24"/>
          <w:szCs w:val="24"/>
          <w:lang w:val="en-GB"/>
        </w:rPr>
        <w:t xml:space="preserve"> fusion was so extensive that was very difficult to identify the individual vertebrae in an adult skeleton.</w:t>
      </w:r>
      <w:r w:rsidR="000046DB">
        <w:rPr>
          <w:rFonts w:ascii="Times New Roman" w:hAnsi="Times New Roman" w:cs="Times New Roman"/>
          <w:sz w:val="24"/>
          <w:szCs w:val="24"/>
          <w:lang w:val="en-GB"/>
        </w:rPr>
        <w:t xml:space="preserve"> Pelvic girdle of Himalayan griffon vulture </w:t>
      </w:r>
      <w:r w:rsidR="009D1E07">
        <w:rPr>
          <w:rFonts w:ascii="Times New Roman" w:hAnsi="Times New Roman" w:cs="Times New Roman"/>
          <w:sz w:val="24"/>
          <w:szCs w:val="24"/>
          <w:lang w:val="en-GB"/>
        </w:rPr>
        <w:t xml:space="preserve">consisted of two numbers of hip bone. Each hip bone composed of three numbers of bone </w:t>
      </w:r>
      <w:r w:rsidR="009D1E07" w:rsidRPr="009D1E07">
        <w:rPr>
          <w:rFonts w:ascii="Times New Roman" w:hAnsi="Times New Roman" w:cs="Times New Roman"/>
          <w:i/>
          <w:iCs/>
          <w:sz w:val="24"/>
          <w:szCs w:val="24"/>
          <w:lang w:val="en-GB"/>
        </w:rPr>
        <w:t>viz.,</w:t>
      </w:r>
      <w:r w:rsidR="009D1E07">
        <w:rPr>
          <w:rFonts w:ascii="Times New Roman" w:hAnsi="Times New Roman" w:cs="Times New Roman"/>
          <w:sz w:val="24"/>
          <w:szCs w:val="24"/>
          <w:lang w:val="en-GB"/>
        </w:rPr>
        <w:t xml:space="preserve"> ilium, ischium and pubis. Ilium was elongated bone and it was situated on the dorsal aspect of the synsacrum. Ilium was further divided into two parts </w:t>
      </w:r>
      <w:r w:rsidR="009D1E07" w:rsidRPr="009D1E07">
        <w:rPr>
          <w:rFonts w:ascii="Times New Roman" w:hAnsi="Times New Roman" w:cs="Times New Roman"/>
          <w:i/>
          <w:iCs/>
          <w:sz w:val="24"/>
          <w:szCs w:val="24"/>
          <w:lang w:val="en-GB"/>
        </w:rPr>
        <w:t>viz.,</w:t>
      </w:r>
      <w:r w:rsidR="009D1E07">
        <w:rPr>
          <w:rFonts w:ascii="Times New Roman" w:hAnsi="Times New Roman" w:cs="Times New Roman"/>
          <w:sz w:val="24"/>
          <w:szCs w:val="24"/>
          <w:lang w:val="en-GB"/>
        </w:rPr>
        <w:t xml:space="preserve"> pre acetabular part and post acetabular parts. The pre acetabular parts dorsally concave. It contained cranial and caudal iliac crest. Ischium was </w:t>
      </w:r>
      <w:r w:rsidR="006B3253">
        <w:rPr>
          <w:rFonts w:ascii="Times New Roman" w:hAnsi="Times New Roman" w:cs="Times New Roman"/>
          <w:sz w:val="24"/>
          <w:szCs w:val="24"/>
          <w:lang w:val="en-GB"/>
        </w:rPr>
        <w:t>platelike</w:t>
      </w:r>
      <w:r w:rsidR="009D1E07">
        <w:rPr>
          <w:rFonts w:ascii="Times New Roman" w:hAnsi="Times New Roman" w:cs="Times New Roman"/>
          <w:sz w:val="24"/>
          <w:szCs w:val="24"/>
          <w:lang w:val="en-GB"/>
        </w:rPr>
        <w:t xml:space="preserve"> bone and located ventral aspect of the ilium. </w:t>
      </w:r>
      <w:r w:rsidR="006B3253">
        <w:rPr>
          <w:rFonts w:ascii="Times New Roman" w:hAnsi="Times New Roman" w:cs="Times New Roman"/>
          <w:sz w:val="24"/>
          <w:szCs w:val="24"/>
          <w:lang w:val="en-GB"/>
        </w:rPr>
        <w:t xml:space="preserve">Ilium and ischium form acetabulum. Acetabulum had articular area and perforation. An </w:t>
      </w:r>
      <w:r w:rsidR="00EF257B">
        <w:rPr>
          <w:rFonts w:ascii="Times New Roman" w:hAnsi="Times New Roman" w:cs="Times New Roman"/>
          <w:sz w:val="24"/>
          <w:szCs w:val="24"/>
          <w:lang w:val="en-GB"/>
        </w:rPr>
        <w:t xml:space="preserve">elongated </w:t>
      </w:r>
      <w:r w:rsidR="006B3253">
        <w:rPr>
          <w:rFonts w:ascii="Times New Roman" w:hAnsi="Times New Roman" w:cs="Times New Roman"/>
          <w:sz w:val="24"/>
          <w:szCs w:val="24"/>
          <w:lang w:val="en-GB"/>
        </w:rPr>
        <w:t xml:space="preserve">obturator </w:t>
      </w:r>
      <w:r w:rsidR="00EF257B">
        <w:rPr>
          <w:rFonts w:ascii="Times New Roman" w:hAnsi="Times New Roman" w:cs="Times New Roman"/>
          <w:sz w:val="24"/>
          <w:szCs w:val="24"/>
          <w:lang w:val="en-GB"/>
        </w:rPr>
        <w:t xml:space="preserve">foramen was also observed ventral to the acetabulum. Apart from that structure an elongated oval shaped </w:t>
      </w:r>
      <w:proofErr w:type="spellStart"/>
      <w:r w:rsidR="00EF257B">
        <w:rPr>
          <w:rFonts w:ascii="Times New Roman" w:hAnsi="Times New Roman" w:cs="Times New Roman"/>
          <w:sz w:val="24"/>
          <w:szCs w:val="24"/>
          <w:lang w:val="en-GB"/>
        </w:rPr>
        <w:t>iloischiatic</w:t>
      </w:r>
      <w:proofErr w:type="spellEnd"/>
      <w:r w:rsidR="00EF257B">
        <w:rPr>
          <w:rFonts w:ascii="Times New Roman" w:hAnsi="Times New Roman" w:cs="Times New Roman"/>
          <w:sz w:val="24"/>
          <w:szCs w:val="24"/>
          <w:lang w:val="en-GB"/>
        </w:rPr>
        <w:t xml:space="preserve"> foramen also noticed caudal aspect of the acetabulum. The pubis was </w:t>
      </w:r>
      <w:r w:rsidR="006B44FD">
        <w:rPr>
          <w:rFonts w:ascii="Times New Roman" w:hAnsi="Times New Roman" w:cs="Times New Roman"/>
          <w:sz w:val="24"/>
          <w:szCs w:val="24"/>
          <w:lang w:val="en-GB"/>
        </w:rPr>
        <w:t>rodlike</w:t>
      </w:r>
      <w:r w:rsidR="00EF257B">
        <w:rPr>
          <w:rFonts w:ascii="Times New Roman" w:hAnsi="Times New Roman" w:cs="Times New Roman"/>
          <w:sz w:val="24"/>
          <w:szCs w:val="24"/>
          <w:lang w:val="en-GB"/>
        </w:rPr>
        <w:t xml:space="preserve"> bone and situated ventral </w:t>
      </w:r>
      <w:r w:rsidR="006B44FD">
        <w:rPr>
          <w:rFonts w:ascii="Times New Roman" w:hAnsi="Times New Roman" w:cs="Times New Roman"/>
          <w:sz w:val="24"/>
          <w:szCs w:val="24"/>
          <w:lang w:val="en-GB"/>
        </w:rPr>
        <w:t>aspect ischium bone.</w:t>
      </w:r>
      <w:r w:rsidR="00BA7DDA">
        <w:rPr>
          <w:rFonts w:ascii="Times New Roman" w:hAnsi="Times New Roman" w:cs="Times New Roman"/>
          <w:sz w:val="24"/>
          <w:szCs w:val="24"/>
          <w:lang w:val="en-GB"/>
        </w:rPr>
        <w:t xml:space="preserve"> The pygostyle of Himalayan griffon vulture was formed by the fusion of last eight numbers of coccygeal vertebrae. The last segment of the pygostyle was hook like.</w:t>
      </w:r>
      <w:r w:rsidR="0074287D">
        <w:rPr>
          <w:rFonts w:ascii="Times New Roman" w:hAnsi="Times New Roman" w:cs="Times New Roman"/>
          <w:sz w:val="24"/>
          <w:szCs w:val="24"/>
          <w:lang w:val="en-GB"/>
        </w:rPr>
        <w:t xml:space="preserve"> The sternum was Himalayan griffon vulture was broad, pneumatic, large and rectangular in shaped bone. It had two surface i.e. dorsal and ventral. The dorsal surface was highly concave and contained pneumatic foramen whereas the ventral surface was convex. The ventral surface contained triangular sternal crest. It had also </w:t>
      </w:r>
      <w:r w:rsidR="003C147F">
        <w:rPr>
          <w:rFonts w:ascii="Times New Roman" w:hAnsi="Times New Roman" w:cs="Times New Roman"/>
          <w:sz w:val="24"/>
          <w:szCs w:val="24"/>
          <w:lang w:val="en-GB"/>
        </w:rPr>
        <w:t>three numbers</w:t>
      </w:r>
      <w:r w:rsidR="0074287D">
        <w:rPr>
          <w:rFonts w:ascii="Times New Roman" w:hAnsi="Times New Roman" w:cs="Times New Roman"/>
          <w:sz w:val="24"/>
          <w:szCs w:val="24"/>
          <w:lang w:val="en-GB"/>
        </w:rPr>
        <w:t xml:space="preserve"> of borders </w:t>
      </w:r>
      <w:r w:rsidR="003C147F">
        <w:rPr>
          <w:rFonts w:ascii="Times New Roman" w:hAnsi="Times New Roman" w:cs="Times New Roman"/>
          <w:sz w:val="24"/>
          <w:szCs w:val="24"/>
          <w:lang w:val="en-GB"/>
        </w:rPr>
        <w:t xml:space="preserve">i.e. cranial, caudal and lateral borders. The cranial border was straight and contained a deep groove and sternal spine. The sternal spine was thick and prismatic. It arose from the ventral edge of the cranial border. The caudal border contained a triangular projection and completely undivided. The lateral border contained five numbers of articular cylinder along with pneumatic foramen. </w:t>
      </w:r>
      <w:r w:rsidR="00245132">
        <w:rPr>
          <w:rFonts w:ascii="Times New Roman" w:hAnsi="Times New Roman" w:cs="Times New Roman"/>
          <w:sz w:val="24"/>
          <w:szCs w:val="24"/>
          <w:lang w:val="en-GB"/>
        </w:rPr>
        <w:t xml:space="preserve">The antero-lateral process was short and thin whereas </w:t>
      </w:r>
      <w:proofErr w:type="spellStart"/>
      <w:r w:rsidR="00245132">
        <w:rPr>
          <w:rFonts w:ascii="Times New Roman" w:hAnsi="Times New Roman" w:cs="Times New Roman"/>
          <w:sz w:val="24"/>
          <w:szCs w:val="24"/>
          <w:lang w:val="en-GB"/>
        </w:rPr>
        <w:t>postero</w:t>
      </w:r>
      <w:proofErr w:type="spellEnd"/>
      <w:r w:rsidR="00245132">
        <w:rPr>
          <w:rFonts w:ascii="Times New Roman" w:hAnsi="Times New Roman" w:cs="Times New Roman"/>
          <w:sz w:val="24"/>
          <w:szCs w:val="24"/>
          <w:lang w:val="en-GB"/>
        </w:rPr>
        <w:t xml:space="preserve">-lateral </w:t>
      </w:r>
      <w:r w:rsidR="008C4F35">
        <w:rPr>
          <w:rFonts w:ascii="Times New Roman" w:hAnsi="Times New Roman" w:cs="Times New Roman"/>
          <w:sz w:val="24"/>
          <w:szCs w:val="24"/>
          <w:lang w:val="en-GB"/>
        </w:rPr>
        <w:t xml:space="preserve">joined with the caudal narrow part of the sternum and enclosed a large oval foramen. The ribs </w:t>
      </w:r>
      <w:r w:rsidR="008C4F35">
        <w:rPr>
          <w:rFonts w:ascii="Times New Roman" w:hAnsi="Times New Roman" w:cs="Times New Roman"/>
          <w:sz w:val="24"/>
          <w:szCs w:val="24"/>
          <w:lang w:val="en-GB"/>
        </w:rPr>
        <w:lastRenderedPageBreak/>
        <w:t xml:space="preserve">of Himalayan griffon vulture composed of vertebral and sternal extremities. The vertebral </w:t>
      </w:r>
      <w:r w:rsidR="001904D6">
        <w:rPr>
          <w:rFonts w:ascii="Times New Roman" w:hAnsi="Times New Roman" w:cs="Times New Roman"/>
          <w:sz w:val="24"/>
          <w:szCs w:val="24"/>
          <w:lang w:val="en-GB"/>
        </w:rPr>
        <w:t xml:space="preserve">extremities contained well developed long head, neck and tubercle. The lateral surface of the ribs was convex and the medial surface of the ribs was concave. The cranial border presented a groove whereas the caudal border presented a </w:t>
      </w:r>
      <w:r w:rsidR="00D44A0F">
        <w:rPr>
          <w:rFonts w:ascii="Times New Roman" w:hAnsi="Times New Roman" w:cs="Times New Roman"/>
          <w:sz w:val="24"/>
          <w:szCs w:val="24"/>
          <w:lang w:val="en-GB"/>
        </w:rPr>
        <w:t>well-developed</w:t>
      </w:r>
      <w:r w:rsidR="001904D6">
        <w:rPr>
          <w:rFonts w:ascii="Times New Roman" w:hAnsi="Times New Roman" w:cs="Times New Roman"/>
          <w:sz w:val="24"/>
          <w:szCs w:val="24"/>
          <w:lang w:val="en-GB"/>
        </w:rPr>
        <w:t xml:space="preserve"> uncinate process. </w:t>
      </w:r>
    </w:p>
    <w:bookmarkEnd w:id="3"/>
    <w:p w14:paraId="05C9FDD0" w14:textId="682DA422" w:rsidR="001904D6" w:rsidRPr="004B05CE" w:rsidRDefault="001904D6" w:rsidP="004B05CE">
      <w:pPr>
        <w:spacing w:line="360" w:lineRule="auto"/>
        <w:ind w:left="45" w:firstLine="675"/>
        <w:jc w:val="both"/>
        <w:rPr>
          <w:rFonts w:ascii="Times New Roman" w:hAnsi="Times New Roman" w:cs="Times New Roman"/>
          <w:i/>
          <w:iCs/>
          <w:sz w:val="24"/>
          <w:szCs w:val="24"/>
          <w:lang w:val="en-GB"/>
        </w:rPr>
      </w:pPr>
      <w:r w:rsidRPr="001904D6">
        <w:rPr>
          <w:rFonts w:ascii="Times New Roman" w:hAnsi="Times New Roman" w:cs="Times New Roman"/>
          <w:b/>
          <w:bCs/>
          <w:i/>
          <w:iCs/>
          <w:sz w:val="24"/>
          <w:szCs w:val="24"/>
          <w:lang w:val="en-GB"/>
        </w:rPr>
        <w:t>Key words:</w:t>
      </w:r>
      <w:r w:rsidRPr="001904D6">
        <w:rPr>
          <w:rFonts w:ascii="Times New Roman" w:hAnsi="Times New Roman" w:cs="Times New Roman"/>
          <w:i/>
          <w:iCs/>
          <w:sz w:val="24"/>
          <w:szCs w:val="24"/>
          <w:lang w:val="en-GB"/>
        </w:rPr>
        <w:t xml:space="preserve"> </w:t>
      </w:r>
      <w:r w:rsidR="008C4F35" w:rsidRPr="001904D6">
        <w:rPr>
          <w:rFonts w:ascii="Times New Roman" w:hAnsi="Times New Roman" w:cs="Times New Roman"/>
          <w:i/>
          <w:iCs/>
          <w:sz w:val="24"/>
          <w:szCs w:val="24"/>
          <w:lang w:val="en-GB"/>
        </w:rPr>
        <w:t xml:space="preserve"> </w:t>
      </w:r>
      <w:r w:rsidRPr="001904D6">
        <w:rPr>
          <w:rFonts w:ascii="Times New Roman" w:hAnsi="Times New Roman" w:cs="Times New Roman"/>
          <w:i/>
          <w:iCs/>
          <w:sz w:val="24"/>
          <w:szCs w:val="24"/>
          <w:lang w:val="en-GB"/>
        </w:rPr>
        <w:t>Macro, Anatomy, Pelvic girdle, Synsacrum, Pygostyle, sternum and Ribs of Himalayan Griffon Vulture</w:t>
      </w:r>
      <w:r w:rsidR="008C4F35" w:rsidRPr="001904D6">
        <w:rPr>
          <w:rFonts w:ascii="Times New Roman" w:hAnsi="Times New Roman" w:cs="Times New Roman"/>
          <w:i/>
          <w:iCs/>
          <w:sz w:val="24"/>
          <w:szCs w:val="24"/>
          <w:lang w:val="en-GB"/>
        </w:rPr>
        <w:t xml:space="preserve"> </w:t>
      </w:r>
    </w:p>
    <w:p w14:paraId="7EB16FD4" w14:textId="262518D0" w:rsidR="0074287D" w:rsidRPr="003A376A" w:rsidRDefault="003A376A" w:rsidP="003A376A">
      <w:pPr>
        <w:spacing w:line="360" w:lineRule="auto"/>
        <w:jc w:val="both"/>
        <w:rPr>
          <w:rFonts w:ascii="Times New Roman" w:hAnsi="Times New Roman" w:cs="Times New Roman"/>
          <w:b/>
          <w:bCs/>
          <w:sz w:val="24"/>
          <w:szCs w:val="24"/>
          <w:lang w:val="en-GB"/>
        </w:rPr>
      </w:pPr>
      <w:r w:rsidRPr="003A376A">
        <w:rPr>
          <w:rFonts w:ascii="Times New Roman" w:hAnsi="Times New Roman" w:cs="Times New Roman"/>
          <w:b/>
          <w:bCs/>
          <w:sz w:val="24"/>
          <w:szCs w:val="24"/>
          <w:lang w:val="en-GB"/>
        </w:rPr>
        <w:t>Introduction:</w:t>
      </w:r>
    </w:p>
    <w:p w14:paraId="45737B9D" w14:textId="6A59AA7A" w:rsidR="000F0483" w:rsidRDefault="000F0483" w:rsidP="000F0483">
      <w:pPr>
        <w:spacing w:line="360" w:lineRule="auto"/>
        <w:ind w:firstLine="720"/>
        <w:jc w:val="both"/>
        <w:rPr>
          <w:rFonts w:ascii="Times New Roman" w:hAnsi="Times New Roman" w:cs="Times New Roman"/>
          <w:sz w:val="24"/>
          <w:szCs w:val="24"/>
          <w:shd w:val="clear" w:color="auto" w:fill="FFFFFF"/>
        </w:rPr>
      </w:pPr>
      <w:bookmarkStart w:id="4" w:name="_Hlk203559080"/>
      <w:bookmarkStart w:id="5" w:name="_Hlk201402133"/>
      <w:bookmarkStart w:id="6" w:name="_Hlk221723258"/>
      <w:r w:rsidRPr="0051563C">
        <w:rPr>
          <w:rFonts w:ascii="Times New Roman" w:hAnsi="Times New Roman" w:cs="Times New Roman"/>
          <w:sz w:val="24"/>
          <w:szCs w:val="24"/>
          <w:shd w:val="clear" w:color="auto" w:fill="FFFFFF"/>
        </w:rPr>
        <w:t>The Himalayan griffon vulture </w:t>
      </w:r>
      <w:bookmarkStart w:id="7" w:name="_Hlk201316207"/>
      <w:r w:rsidRPr="0051563C">
        <w:rPr>
          <w:rFonts w:ascii="Times New Roman" w:hAnsi="Times New Roman" w:cs="Times New Roman"/>
          <w:sz w:val="24"/>
          <w:szCs w:val="24"/>
          <w:shd w:val="clear" w:color="auto" w:fill="FFFFFF"/>
        </w:rPr>
        <w:t>(</w:t>
      </w:r>
      <w:bookmarkStart w:id="8" w:name="_Hlk202382531"/>
      <w:r w:rsidRPr="0051563C">
        <w:rPr>
          <w:rFonts w:ascii="Times New Roman" w:hAnsi="Times New Roman" w:cs="Times New Roman"/>
          <w:i/>
          <w:iCs/>
          <w:sz w:val="24"/>
          <w:szCs w:val="24"/>
          <w:shd w:val="clear" w:color="auto" w:fill="FFFFFF"/>
        </w:rPr>
        <w:t>Gyps himalayensis</w:t>
      </w:r>
      <w:r w:rsidRPr="0051563C">
        <w:rPr>
          <w:rFonts w:ascii="Times New Roman" w:hAnsi="Times New Roman" w:cs="Times New Roman"/>
          <w:sz w:val="24"/>
          <w:szCs w:val="24"/>
          <w:shd w:val="clear" w:color="auto" w:fill="FFFFFF"/>
        </w:rPr>
        <w:t>)</w:t>
      </w:r>
      <w:bookmarkEnd w:id="7"/>
      <w:r w:rsidRPr="0051563C">
        <w:rPr>
          <w:rFonts w:ascii="Times New Roman" w:hAnsi="Times New Roman" w:cs="Times New Roman"/>
          <w:sz w:val="24"/>
          <w:szCs w:val="24"/>
          <w:shd w:val="clear" w:color="auto" w:fill="FFFFFF"/>
        </w:rPr>
        <w:t> </w:t>
      </w:r>
      <w:bookmarkEnd w:id="8"/>
      <w:r w:rsidRPr="0051563C">
        <w:rPr>
          <w:rFonts w:ascii="Times New Roman" w:hAnsi="Times New Roman" w:cs="Times New Roman"/>
          <w:sz w:val="24"/>
          <w:szCs w:val="24"/>
          <w:shd w:val="clear" w:color="auto" w:fill="FFFFFF"/>
        </w:rPr>
        <w:t>is an </w:t>
      </w:r>
      <w:hyperlink r:id="rId8" w:tooltip="Old World vulture" w:history="1">
        <w:r w:rsidRPr="0051563C">
          <w:rPr>
            <w:rStyle w:val="Hyperlink"/>
            <w:rFonts w:ascii="Times New Roman" w:hAnsi="Times New Roman" w:cs="Times New Roman"/>
            <w:color w:val="auto"/>
            <w:sz w:val="24"/>
            <w:szCs w:val="24"/>
            <w:u w:val="none"/>
            <w:shd w:val="clear" w:color="auto" w:fill="FFFFFF"/>
          </w:rPr>
          <w:t>Old World vulture</w:t>
        </w:r>
      </w:hyperlink>
      <w:r w:rsidRPr="0051563C">
        <w:rPr>
          <w:rFonts w:ascii="Times New Roman" w:hAnsi="Times New Roman" w:cs="Times New Roman"/>
          <w:sz w:val="24"/>
          <w:szCs w:val="24"/>
        </w:rPr>
        <w:t xml:space="preserve">. </w:t>
      </w:r>
      <w:bookmarkEnd w:id="4"/>
      <w:r w:rsidRPr="0051563C">
        <w:rPr>
          <w:rFonts w:ascii="Times New Roman" w:hAnsi="Times New Roman" w:cs="Times New Roman"/>
          <w:sz w:val="24"/>
          <w:szCs w:val="24"/>
        </w:rPr>
        <w:t xml:space="preserve">It plays a crucial role maintain the ecosystem of the environment because it is considered as the scavenger birds of the ecosystem. They are distributed in </w:t>
      </w:r>
      <w:r w:rsidRPr="0051563C">
        <w:rPr>
          <w:rFonts w:ascii="Times New Roman" w:hAnsi="Times New Roman" w:cs="Times New Roman"/>
          <w:sz w:val="24"/>
          <w:szCs w:val="24"/>
          <w:shd w:val="clear" w:color="auto" w:fill="FFFFFF"/>
        </w:rPr>
        <w:t>the </w:t>
      </w:r>
      <w:hyperlink r:id="rId9" w:tooltip="Himalayas" w:history="1">
        <w:r w:rsidRPr="0051563C">
          <w:rPr>
            <w:rStyle w:val="Hyperlink"/>
            <w:rFonts w:ascii="Times New Roman" w:hAnsi="Times New Roman" w:cs="Times New Roman"/>
            <w:color w:val="auto"/>
            <w:sz w:val="24"/>
            <w:szCs w:val="24"/>
            <w:u w:val="none"/>
            <w:shd w:val="clear" w:color="auto" w:fill="FFFFFF"/>
          </w:rPr>
          <w:t>Himalayas</w:t>
        </w:r>
      </w:hyperlink>
      <w:r w:rsidRPr="0051563C">
        <w:rPr>
          <w:rFonts w:ascii="Times New Roman" w:hAnsi="Times New Roman" w:cs="Times New Roman"/>
          <w:sz w:val="24"/>
          <w:szCs w:val="24"/>
        </w:rPr>
        <w:t>,</w:t>
      </w:r>
      <w:r w:rsidRPr="0051563C">
        <w:rPr>
          <w:rFonts w:ascii="Times New Roman" w:hAnsi="Times New Roman" w:cs="Times New Roman"/>
          <w:sz w:val="24"/>
          <w:szCs w:val="24"/>
          <w:shd w:val="clear" w:color="auto" w:fill="FFFFFF"/>
        </w:rPr>
        <w:t> and foothills in </w:t>
      </w:r>
      <w:hyperlink r:id="rId10" w:tooltip="North India" w:history="1">
        <w:r w:rsidRPr="0051563C">
          <w:rPr>
            <w:rStyle w:val="Hyperlink"/>
            <w:rFonts w:ascii="Times New Roman" w:hAnsi="Times New Roman" w:cs="Times New Roman"/>
            <w:color w:val="auto"/>
            <w:sz w:val="24"/>
            <w:szCs w:val="24"/>
            <w:u w:val="none"/>
            <w:shd w:val="clear" w:color="auto" w:fill="FFFFFF"/>
          </w:rPr>
          <w:t>North</w:t>
        </w:r>
      </w:hyperlink>
      <w:r w:rsidRPr="0051563C">
        <w:rPr>
          <w:rFonts w:ascii="Times New Roman" w:hAnsi="Times New Roman" w:cs="Times New Roman"/>
          <w:sz w:val="24"/>
          <w:szCs w:val="24"/>
          <w:shd w:val="clear" w:color="auto" w:fill="FFFFFF"/>
        </w:rPr>
        <w:t> and </w:t>
      </w:r>
      <w:hyperlink r:id="rId11" w:tooltip="Northeast India" w:history="1">
        <w:r w:rsidRPr="0051563C">
          <w:rPr>
            <w:rStyle w:val="Hyperlink"/>
            <w:rFonts w:ascii="Times New Roman" w:hAnsi="Times New Roman" w:cs="Times New Roman"/>
            <w:color w:val="auto"/>
            <w:sz w:val="24"/>
            <w:szCs w:val="24"/>
            <w:u w:val="none"/>
            <w:shd w:val="clear" w:color="auto" w:fill="FFFFFF"/>
          </w:rPr>
          <w:t>Northeastern India</w:t>
        </w:r>
      </w:hyperlink>
      <w:r w:rsidRPr="0051563C">
        <w:rPr>
          <w:rFonts w:ascii="Times New Roman" w:hAnsi="Times New Roman" w:cs="Times New Roman"/>
          <w:sz w:val="24"/>
          <w:szCs w:val="24"/>
          <w:shd w:val="clear" w:color="auto" w:fill="FFFFFF"/>
        </w:rPr>
        <w:t xml:space="preserve"> as well as the adjacent </w:t>
      </w:r>
      <w:hyperlink r:id="rId12" w:tooltip="Tibetan Plateau" w:history="1">
        <w:r w:rsidRPr="0051563C">
          <w:rPr>
            <w:rStyle w:val="Hyperlink"/>
            <w:rFonts w:ascii="Times New Roman" w:hAnsi="Times New Roman" w:cs="Times New Roman"/>
            <w:color w:val="auto"/>
            <w:sz w:val="24"/>
            <w:szCs w:val="24"/>
            <w:u w:val="none"/>
            <w:shd w:val="clear" w:color="auto" w:fill="FFFFFF"/>
          </w:rPr>
          <w:t>Tibetan Plateau</w:t>
        </w:r>
      </w:hyperlink>
      <w:r w:rsidRPr="0051563C">
        <w:rPr>
          <w:rFonts w:ascii="Times New Roman" w:hAnsi="Times New Roman" w:cs="Times New Roman"/>
          <w:sz w:val="24"/>
          <w:szCs w:val="24"/>
          <w:shd w:val="clear" w:color="auto" w:fill="FFFFFF"/>
        </w:rPr>
        <w:t xml:space="preserve">. It is world’s largest true raptors among the old world’s vulture. </w:t>
      </w:r>
      <w:bookmarkEnd w:id="5"/>
      <w:r w:rsidRPr="0051563C">
        <w:rPr>
          <w:rFonts w:ascii="Times New Roman" w:hAnsi="Times New Roman" w:cs="Times New Roman"/>
          <w:sz w:val="24"/>
          <w:szCs w:val="24"/>
          <w:shd w:val="clear" w:color="auto" w:fill="FFFFFF"/>
        </w:rPr>
        <w:t>As per the IUCN Red list, it is considered as Near Threatened (Birdlife International ,2017). The population of Himalayan griffon vulture is decline due to diclofenac. Apart from</w:t>
      </w:r>
      <w:r>
        <w:rPr>
          <w:rFonts w:ascii="Times New Roman" w:hAnsi="Times New Roman" w:cs="Times New Roman"/>
          <w:sz w:val="24"/>
          <w:szCs w:val="24"/>
          <w:shd w:val="clear" w:color="auto" w:fill="FFFFFF"/>
        </w:rPr>
        <w:t xml:space="preserve"> this, </w:t>
      </w:r>
      <w:r w:rsidRPr="0051563C">
        <w:rPr>
          <w:rFonts w:ascii="Times New Roman" w:hAnsi="Times New Roman" w:cs="Times New Roman"/>
          <w:sz w:val="24"/>
          <w:szCs w:val="24"/>
          <w:shd w:val="clear" w:color="auto" w:fill="FFFFFF"/>
        </w:rPr>
        <w:t>the population is also decline due to reduction of nesting</w:t>
      </w:r>
      <w:r>
        <w:rPr>
          <w:rFonts w:ascii="Times New Roman" w:hAnsi="Times New Roman" w:cs="Times New Roman"/>
          <w:sz w:val="24"/>
          <w:szCs w:val="24"/>
          <w:shd w:val="clear" w:color="auto" w:fill="FFFFFF"/>
        </w:rPr>
        <w:t xml:space="preserve"> trees</w:t>
      </w:r>
      <w:r w:rsidRPr="0051563C">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and habitat loss.</w:t>
      </w:r>
      <w:r w:rsidRPr="0051563C">
        <w:rPr>
          <w:rFonts w:ascii="Times New Roman" w:hAnsi="Times New Roman" w:cs="Times New Roman"/>
          <w:sz w:val="24"/>
          <w:szCs w:val="24"/>
          <w:shd w:val="clear" w:color="auto" w:fill="FFFFFF"/>
        </w:rPr>
        <w:t xml:space="preserve"> </w:t>
      </w:r>
      <w:bookmarkEnd w:id="6"/>
      <w:r w:rsidRPr="0051563C">
        <w:rPr>
          <w:rFonts w:ascii="Times New Roman" w:hAnsi="Times New Roman" w:cs="Times New Roman"/>
          <w:sz w:val="24"/>
          <w:szCs w:val="24"/>
          <w:shd w:val="clear" w:color="auto" w:fill="FFFFFF"/>
        </w:rPr>
        <w:t xml:space="preserve">The study of </w:t>
      </w:r>
      <w:bookmarkStart w:id="9" w:name="_Hlk212806613"/>
      <w:r>
        <w:rPr>
          <w:rFonts w:ascii="Times New Roman" w:hAnsi="Times New Roman" w:cs="Times New Roman"/>
          <w:sz w:val="24"/>
          <w:szCs w:val="24"/>
          <w:shd w:val="clear" w:color="auto" w:fill="FFFFFF"/>
        </w:rPr>
        <w:t>pelvic</w:t>
      </w:r>
      <w:r w:rsidRPr="00657953">
        <w:rPr>
          <w:rFonts w:ascii="Times New Roman" w:hAnsi="Times New Roman" w:cs="Times New Roman"/>
          <w:sz w:val="24"/>
          <w:szCs w:val="24"/>
          <w:lang w:val="en-GB"/>
        </w:rPr>
        <w:t xml:space="preserve"> girdle, </w:t>
      </w:r>
      <w:r>
        <w:rPr>
          <w:rFonts w:ascii="Times New Roman" w:hAnsi="Times New Roman" w:cs="Times New Roman"/>
          <w:sz w:val="24"/>
          <w:szCs w:val="24"/>
          <w:lang w:val="en-GB"/>
        </w:rPr>
        <w:t>s</w:t>
      </w:r>
      <w:r w:rsidRPr="00657953">
        <w:rPr>
          <w:rFonts w:ascii="Times New Roman" w:hAnsi="Times New Roman" w:cs="Times New Roman"/>
          <w:sz w:val="24"/>
          <w:szCs w:val="24"/>
          <w:lang w:val="en-GB"/>
        </w:rPr>
        <w:t xml:space="preserve">ynsacrum, </w:t>
      </w:r>
      <w:r>
        <w:rPr>
          <w:rFonts w:ascii="Times New Roman" w:hAnsi="Times New Roman" w:cs="Times New Roman"/>
          <w:sz w:val="24"/>
          <w:szCs w:val="24"/>
          <w:lang w:val="en-GB"/>
        </w:rPr>
        <w:t>p</w:t>
      </w:r>
      <w:r w:rsidRPr="00657953">
        <w:rPr>
          <w:rFonts w:ascii="Times New Roman" w:hAnsi="Times New Roman" w:cs="Times New Roman"/>
          <w:sz w:val="24"/>
          <w:szCs w:val="24"/>
          <w:lang w:val="en-GB"/>
        </w:rPr>
        <w:t xml:space="preserve">ygostyle, sternum and </w:t>
      </w:r>
      <w:r>
        <w:rPr>
          <w:rFonts w:ascii="Times New Roman" w:hAnsi="Times New Roman" w:cs="Times New Roman"/>
          <w:sz w:val="24"/>
          <w:szCs w:val="24"/>
          <w:lang w:val="en-GB"/>
        </w:rPr>
        <w:t>r</w:t>
      </w:r>
      <w:r w:rsidRPr="00657953">
        <w:rPr>
          <w:rFonts w:ascii="Times New Roman" w:hAnsi="Times New Roman" w:cs="Times New Roman"/>
          <w:sz w:val="24"/>
          <w:szCs w:val="24"/>
          <w:lang w:val="en-GB"/>
        </w:rPr>
        <w:t>ibs</w:t>
      </w:r>
      <w:r>
        <w:rPr>
          <w:rFonts w:ascii="Times New Roman" w:hAnsi="Times New Roman" w:cs="Times New Roman"/>
          <w:sz w:val="24"/>
          <w:szCs w:val="24"/>
          <w:lang w:val="en-GB"/>
        </w:rPr>
        <w:t xml:space="preserve"> of</w:t>
      </w:r>
      <w:r>
        <w:rPr>
          <w:rFonts w:ascii="Times New Roman" w:hAnsi="Times New Roman" w:cs="Times New Roman"/>
          <w:sz w:val="24"/>
          <w:szCs w:val="24"/>
          <w:shd w:val="clear" w:color="auto" w:fill="FFFFFF"/>
        </w:rPr>
        <w:t xml:space="preserve"> </w:t>
      </w:r>
      <w:r w:rsidRPr="0051563C">
        <w:rPr>
          <w:rFonts w:ascii="Times New Roman" w:hAnsi="Times New Roman" w:cs="Times New Roman"/>
          <w:sz w:val="24"/>
          <w:szCs w:val="24"/>
          <w:shd w:val="clear" w:color="auto" w:fill="FFFFFF"/>
        </w:rPr>
        <w:t xml:space="preserve">Himalayan vulture </w:t>
      </w:r>
      <w:bookmarkEnd w:id="9"/>
      <w:r w:rsidRPr="0051563C">
        <w:rPr>
          <w:rFonts w:ascii="Times New Roman" w:hAnsi="Times New Roman" w:cs="Times New Roman"/>
          <w:sz w:val="24"/>
          <w:szCs w:val="24"/>
          <w:shd w:val="clear" w:color="auto" w:fill="FFFFFF"/>
        </w:rPr>
        <w:t>have great value to the wildlife veterinarian and students of biological science in diseases control regime as well as conservation of the Himalayan griffon vulture</w:t>
      </w:r>
      <w:r>
        <w:rPr>
          <w:rFonts w:ascii="Times New Roman" w:hAnsi="Times New Roman" w:cs="Times New Roman"/>
          <w:sz w:val="24"/>
          <w:szCs w:val="24"/>
          <w:shd w:val="clear" w:color="auto" w:fill="FFFFFF"/>
        </w:rPr>
        <w:t>.</w:t>
      </w:r>
      <w:r w:rsidRPr="0051563C">
        <w:rPr>
          <w:rFonts w:ascii="Times New Roman" w:hAnsi="Times New Roman" w:cs="Times New Roman"/>
          <w:sz w:val="24"/>
          <w:szCs w:val="24"/>
          <w:shd w:val="clear" w:color="auto" w:fill="FFFFFF"/>
        </w:rPr>
        <w:t xml:space="preserve"> Since there is very scanty literature on the </w:t>
      </w:r>
      <w:r>
        <w:rPr>
          <w:rFonts w:ascii="Times New Roman" w:hAnsi="Times New Roman" w:cs="Times New Roman"/>
          <w:sz w:val="24"/>
          <w:szCs w:val="24"/>
          <w:shd w:val="clear" w:color="auto" w:fill="FFFFFF"/>
        </w:rPr>
        <w:t>pelvic</w:t>
      </w:r>
      <w:r w:rsidRPr="00657953">
        <w:rPr>
          <w:rFonts w:ascii="Times New Roman" w:hAnsi="Times New Roman" w:cs="Times New Roman"/>
          <w:sz w:val="24"/>
          <w:szCs w:val="24"/>
          <w:lang w:val="en-GB"/>
        </w:rPr>
        <w:t xml:space="preserve"> girdle, </w:t>
      </w:r>
      <w:r>
        <w:rPr>
          <w:rFonts w:ascii="Times New Roman" w:hAnsi="Times New Roman" w:cs="Times New Roman"/>
          <w:sz w:val="24"/>
          <w:szCs w:val="24"/>
          <w:lang w:val="en-GB"/>
        </w:rPr>
        <w:t>s</w:t>
      </w:r>
      <w:r w:rsidRPr="00657953">
        <w:rPr>
          <w:rFonts w:ascii="Times New Roman" w:hAnsi="Times New Roman" w:cs="Times New Roman"/>
          <w:sz w:val="24"/>
          <w:szCs w:val="24"/>
          <w:lang w:val="en-GB"/>
        </w:rPr>
        <w:t xml:space="preserve">ynsacrum, </w:t>
      </w:r>
      <w:r>
        <w:rPr>
          <w:rFonts w:ascii="Times New Roman" w:hAnsi="Times New Roman" w:cs="Times New Roman"/>
          <w:sz w:val="24"/>
          <w:szCs w:val="24"/>
          <w:lang w:val="en-GB"/>
        </w:rPr>
        <w:t>p</w:t>
      </w:r>
      <w:r w:rsidRPr="00657953">
        <w:rPr>
          <w:rFonts w:ascii="Times New Roman" w:hAnsi="Times New Roman" w:cs="Times New Roman"/>
          <w:sz w:val="24"/>
          <w:szCs w:val="24"/>
          <w:lang w:val="en-GB"/>
        </w:rPr>
        <w:t xml:space="preserve">ygostyle, sternum and </w:t>
      </w:r>
      <w:r>
        <w:rPr>
          <w:rFonts w:ascii="Times New Roman" w:hAnsi="Times New Roman" w:cs="Times New Roman"/>
          <w:sz w:val="24"/>
          <w:szCs w:val="24"/>
          <w:lang w:val="en-GB"/>
        </w:rPr>
        <w:t>r</w:t>
      </w:r>
      <w:r w:rsidRPr="00657953">
        <w:rPr>
          <w:rFonts w:ascii="Times New Roman" w:hAnsi="Times New Roman" w:cs="Times New Roman"/>
          <w:sz w:val="24"/>
          <w:szCs w:val="24"/>
          <w:lang w:val="en-GB"/>
        </w:rPr>
        <w:t>ibs</w:t>
      </w:r>
      <w:r>
        <w:rPr>
          <w:rFonts w:ascii="Times New Roman" w:hAnsi="Times New Roman" w:cs="Times New Roman"/>
          <w:sz w:val="24"/>
          <w:szCs w:val="24"/>
          <w:lang w:val="en-GB"/>
        </w:rPr>
        <w:t xml:space="preserve"> of</w:t>
      </w:r>
      <w:r>
        <w:rPr>
          <w:rFonts w:ascii="Times New Roman" w:hAnsi="Times New Roman" w:cs="Times New Roman"/>
          <w:sz w:val="24"/>
          <w:szCs w:val="24"/>
          <w:shd w:val="clear" w:color="auto" w:fill="FFFFFF"/>
        </w:rPr>
        <w:t xml:space="preserve"> </w:t>
      </w:r>
      <w:r w:rsidRPr="0051563C">
        <w:rPr>
          <w:rFonts w:ascii="Times New Roman" w:hAnsi="Times New Roman" w:cs="Times New Roman"/>
          <w:sz w:val="24"/>
          <w:szCs w:val="24"/>
          <w:shd w:val="clear" w:color="auto" w:fill="FFFFFF"/>
        </w:rPr>
        <w:t>Himalayan vulture</w:t>
      </w:r>
      <w:r>
        <w:rPr>
          <w:rFonts w:ascii="Times New Roman" w:hAnsi="Times New Roman" w:cs="Times New Roman"/>
          <w:sz w:val="24"/>
          <w:szCs w:val="24"/>
          <w:shd w:val="clear" w:color="auto" w:fill="FFFFFF"/>
        </w:rPr>
        <w:t xml:space="preserve">, </w:t>
      </w:r>
      <w:r w:rsidRPr="0051563C">
        <w:rPr>
          <w:rFonts w:ascii="Times New Roman" w:hAnsi="Times New Roman" w:cs="Times New Roman"/>
          <w:sz w:val="24"/>
          <w:szCs w:val="24"/>
          <w:shd w:val="clear" w:color="auto" w:fill="FFFFFF"/>
        </w:rPr>
        <w:t xml:space="preserve">hence the present study was designed to established an anatomical norm being a near threatened species. </w:t>
      </w:r>
    </w:p>
    <w:p w14:paraId="1FDB817B" w14:textId="53DFA2C0" w:rsidR="003A376A" w:rsidRPr="000F0483" w:rsidRDefault="003A376A" w:rsidP="000F0483">
      <w:pPr>
        <w:spacing w:line="360" w:lineRule="auto"/>
        <w:jc w:val="both"/>
        <w:rPr>
          <w:rFonts w:ascii="Times New Roman" w:hAnsi="Times New Roman" w:cs="Times New Roman"/>
          <w:sz w:val="24"/>
          <w:szCs w:val="24"/>
          <w:shd w:val="clear" w:color="auto" w:fill="FFFFFF"/>
        </w:rPr>
      </w:pPr>
      <w:r w:rsidRPr="003A376A">
        <w:rPr>
          <w:rFonts w:ascii="Times New Roman" w:hAnsi="Times New Roman" w:cs="Times New Roman"/>
          <w:b/>
          <w:bCs/>
          <w:sz w:val="24"/>
          <w:szCs w:val="24"/>
          <w:lang w:val="en-GB"/>
        </w:rPr>
        <w:t xml:space="preserve"> Materials and Methods:</w:t>
      </w:r>
    </w:p>
    <w:p w14:paraId="2FCEBC83" w14:textId="4F824181" w:rsidR="003A376A" w:rsidRDefault="00ED735B" w:rsidP="00ED735B">
      <w:pPr>
        <w:spacing w:line="360" w:lineRule="auto"/>
        <w:ind w:firstLine="720"/>
        <w:jc w:val="both"/>
        <w:rPr>
          <w:rFonts w:ascii="Times New Roman" w:hAnsi="Times New Roman" w:cs="Times New Roman"/>
          <w:b/>
          <w:bCs/>
          <w:sz w:val="24"/>
          <w:szCs w:val="24"/>
          <w:lang w:val="en-GB"/>
        </w:rPr>
      </w:pPr>
      <w:r w:rsidRPr="0023116A">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 xml:space="preserve">present </w:t>
      </w:r>
      <w:r w:rsidRPr="0023116A">
        <w:rPr>
          <w:rFonts w:ascii="Times New Roman" w:hAnsi="Times New Roman" w:cs="Times New Roman"/>
          <w:sz w:val="24"/>
          <w:szCs w:val="24"/>
          <w:shd w:val="clear" w:color="auto" w:fill="FFFFFF"/>
        </w:rPr>
        <w:t xml:space="preserve">study was conducted </w:t>
      </w:r>
      <w:r>
        <w:rPr>
          <w:rFonts w:ascii="Times New Roman" w:hAnsi="Times New Roman" w:cs="Times New Roman"/>
          <w:sz w:val="24"/>
          <w:szCs w:val="24"/>
          <w:shd w:val="clear" w:color="auto" w:fill="FFFFFF"/>
        </w:rPr>
        <w:t xml:space="preserve">on </w:t>
      </w:r>
      <w:bookmarkStart w:id="10" w:name="_Hlk212806539"/>
      <w:r>
        <w:rPr>
          <w:rFonts w:ascii="Times New Roman" w:hAnsi="Times New Roman" w:cs="Times New Roman"/>
          <w:sz w:val="24"/>
          <w:szCs w:val="24"/>
          <w:shd w:val="clear" w:color="auto" w:fill="FFFFFF"/>
        </w:rPr>
        <w:t>pelvic</w:t>
      </w:r>
      <w:r w:rsidRPr="00657953">
        <w:rPr>
          <w:rFonts w:ascii="Times New Roman" w:hAnsi="Times New Roman" w:cs="Times New Roman"/>
          <w:sz w:val="24"/>
          <w:szCs w:val="24"/>
          <w:lang w:val="en-GB"/>
        </w:rPr>
        <w:t xml:space="preserve"> girdle, </w:t>
      </w:r>
      <w:r>
        <w:rPr>
          <w:rFonts w:ascii="Times New Roman" w:hAnsi="Times New Roman" w:cs="Times New Roman"/>
          <w:sz w:val="24"/>
          <w:szCs w:val="24"/>
          <w:lang w:val="en-GB"/>
        </w:rPr>
        <w:t>s</w:t>
      </w:r>
      <w:r w:rsidRPr="00657953">
        <w:rPr>
          <w:rFonts w:ascii="Times New Roman" w:hAnsi="Times New Roman" w:cs="Times New Roman"/>
          <w:sz w:val="24"/>
          <w:szCs w:val="24"/>
          <w:lang w:val="en-GB"/>
        </w:rPr>
        <w:t xml:space="preserve">ynsacrum, </w:t>
      </w:r>
      <w:r>
        <w:rPr>
          <w:rFonts w:ascii="Times New Roman" w:hAnsi="Times New Roman" w:cs="Times New Roman"/>
          <w:sz w:val="24"/>
          <w:szCs w:val="24"/>
          <w:lang w:val="en-GB"/>
        </w:rPr>
        <w:t>p</w:t>
      </w:r>
      <w:r w:rsidRPr="00657953">
        <w:rPr>
          <w:rFonts w:ascii="Times New Roman" w:hAnsi="Times New Roman" w:cs="Times New Roman"/>
          <w:sz w:val="24"/>
          <w:szCs w:val="24"/>
          <w:lang w:val="en-GB"/>
        </w:rPr>
        <w:t xml:space="preserve">ygostyle, sternum and </w:t>
      </w:r>
      <w:r>
        <w:rPr>
          <w:rFonts w:ascii="Times New Roman" w:hAnsi="Times New Roman" w:cs="Times New Roman"/>
          <w:sz w:val="24"/>
          <w:szCs w:val="24"/>
          <w:lang w:val="en-GB"/>
        </w:rPr>
        <w:t>r</w:t>
      </w:r>
      <w:r w:rsidRPr="00657953">
        <w:rPr>
          <w:rFonts w:ascii="Times New Roman" w:hAnsi="Times New Roman" w:cs="Times New Roman"/>
          <w:sz w:val="24"/>
          <w:szCs w:val="24"/>
          <w:lang w:val="en-GB"/>
        </w:rPr>
        <w:t>ibs</w:t>
      </w:r>
      <w:r>
        <w:rPr>
          <w:rFonts w:ascii="Times New Roman" w:hAnsi="Times New Roman" w:cs="Times New Roman"/>
          <w:sz w:val="24"/>
          <w:szCs w:val="24"/>
          <w:lang w:val="en-GB"/>
        </w:rPr>
        <w:t xml:space="preserve"> of</w:t>
      </w:r>
      <w:bookmarkEnd w:id="10"/>
      <w:r>
        <w:rPr>
          <w:rFonts w:ascii="Times New Roman" w:hAnsi="Times New Roman" w:cs="Times New Roman"/>
          <w:sz w:val="24"/>
          <w:szCs w:val="24"/>
          <w:lang w:val="en-GB"/>
        </w:rPr>
        <w:t xml:space="preserve"> three numbers of Himalayan griffon vulture</w:t>
      </w:r>
      <w:r w:rsidR="001B7492">
        <w:rPr>
          <w:rFonts w:ascii="Times New Roman" w:hAnsi="Times New Roman" w:cs="Times New Roman"/>
          <w:sz w:val="24"/>
          <w:szCs w:val="24"/>
          <w:lang w:val="en-GB"/>
        </w:rPr>
        <w:t xml:space="preserve"> (Fig.1)</w:t>
      </w:r>
      <w:r>
        <w:rPr>
          <w:rFonts w:ascii="Times New Roman" w:hAnsi="Times New Roman" w:cs="Times New Roman"/>
          <w:sz w:val="24"/>
          <w:szCs w:val="24"/>
          <w:lang w:val="en-GB"/>
        </w:rPr>
        <w:t>.</w:t>
      </w:r>
      <w:r w:rsidR="0087435F">
        <w:rPr>
          <w:rFonts w:ascii="Times New Roman" w:hAnsi="Times New Roman" w:cs="Times New Roman"/>
          <w:sz w:val="24"/>
          <w:szCs w:val="24"/>
          <w:lang w:val="en-GB"/>
        </w:rPr>
        <w:t xml:space="preserve"> After death of </w:t>
      </w:r>
      <w:r w:rsidR="000F0483">
        <w:rPr>
          <w:rFonts w:ascii="Times New Roman" w:hAnsi="Times New Roman" w:cs="Times New Roman"/>
          <w:sz w:val="24"/>
          <w:szCs w:val="24"/>
          <w:lang w:val="en-GB"/>
        </w:rPr>
        <w:t xml:space="preserve">three numbers of Himalayan griffon </w:t>
      </w:r>
      <w:r w:rsidR="0087435F">
        <w:rPr>
          <w:rFonts w:ascii="Times New Roman" w:hAnsi="Times New Roman" w:cs="Times New Roman"/>
          <w:sz w:val="24"/>
          <w:szCs w:val="24"/>
          <w:lang w:val="en-GB"/>
        </w:rPr>
        <w:t>vulture, the</w:t>
      </w:r>
      <w:r w:rsidR="000F0483">
        <w:rPr>
          <w:rFonts w:ascii="Times New Roman" w:hAnsi="Times New Roman" w:cs="Times New Roman"/>
          <w:sz w:val="24"/>
          <w:szCs w:val="24"/>
          <w:lang w:val="en-GB"/>
        </w:rPr>
        <w:t xml:space="preserve"> </w:t>
      </w:r>
      <w:r w:rsidR="0087435F">
        <w:rPr>
          <w:rFonts w:ascii="Times New Roman" w:hAnsi="Times New Roman" w:cs="Times New Roman"/>
          <w:sz w:val="24"/>
          <w:szCs w:val="24"/>
          <w:lang w:val="en-GB"/>
        </w:rPr>
        <w:t xml:space="preserve">vulture was brought to the Department of the Anatomy &amp; Histology, College of Veterinary Science, Assam Agricultural University, Khanapara, Guwahati, Assam by Bombay Natural History Society, -Vulture Conservation Breeding Centre, Belguri, Rani, Kamrup, Assam. Then, the skeleton of Himalayan griffon vulture was processed as per the standard methods of Young (1980). After </w:t>
      </w:r>
      <w:r w:rsidR="000F0483">
        <w:rPr>
          <w:rFonts w:ascii="Times New Roman" w:hAnsi="Times New Roman" w:cs="Times New Roman"/>
          <w:sz w:val="24"/>
          <w:szCs w:val="24"/>
          <w:lang w:val="en-GB"/>
        </w:rPr>
        <w:t>processing the</w:t>
      </w:r>
      <w:r w:rsidR="0087435F">
        <w:rPr>
          <w:rFonts w:ascii="Times New Roman" w:hAnsi="Times New Roman" w:cs="Times New Roman"/>
          <w:sz w:val="24"/>
          <w:szCs w:val="24"/>
          <w:lang w:val="en-GB"/>
        </w:rPr>
        <w:t xml:space="preserve"> </w:t>
      </w:r>
      <w:r w:rsidR="0087435F">
        <w:rPr>
          <w:rFonts w:ascii="Times New Roman" w:hAnsi="Times New Roman" w:cs="Times New Roman"/>
          <w:sz w:val="24"/>
          <w:szCs w:val="24"/>
          <w:shd w:val="clear" w:color="auto" w:fill="FFFFFF"/>
        </w:rPr>
        <w:t>pelvic</w:t>
      </w:r>
      <w:r w:rsidR="0087435F" w:rsidRPr="00657953">
        <w:rPr>
          <w:rFonts w:ascii="Times New Roman" w:hAnsi="Times New Roman" w:cs="Times New Roman"/>
          <w:sz w:val="24"/>
          <w:szCs w:val="24"/>
          <w:lang w:val="en-GB"/>
        </w:rPr>
        <w:t xml:space="preserve"> girdle, </w:t>
      </w:r>
      <w:r w:rsidR="0087435F">
        <w:rPr>
          <w:rFonts w:ascii="Times New Roman" w:hAnsi="Times New Roman" w:cs="Times New Roman"/>
          <w:sz w:val="24"/>
          <w:szCs w:val="24"/>
          <w:lang w:val="en-GB"/>
        </w:rPr>
        <w:t>s</w:t>
      </w:r>
      <w:r w:rsidR="0087435F" w:rsidRPr="00657953">
        <w:rPr>
          <w:rFonts w:ascii="Times New Roman" w:hAnsi="Times New Roman" w:cs="Times New Roman"/>
          <w:sz w:val="24"/>
          <w:szCs w:val="24"/>
          <w:lang w:val="en-GB"/>
        </w:rPr>
        <w:t xml:space="preserve">ynsacrum, </w:t>
      </w:r>
      <w:r w:rsidR="0087435F">
        <w:rPr>
          <w:rFonts w:ascii="Times New Roman" w:hAnsi="Times New Roman" w:cs="Times New Roman"/>
          <w:sz w:val="24"/>
          <w:szCs w:val="24"/>
          <w:lang w:val="en-GB"/>
        </w:rPr>
        <w:t>p</w:t>
      </w:r>
      <w:r w:rsidR="0087435F" w:rsidRPr="00657953">
        <w:rPr>
          <w:rFonts w:ascii="Times New Roman" w:hAnsi="Times New Roman" w:cs="Times New Roman"/>
          <w:sz w:val="24"/>
          <w:szCs w:val="24"/>
          <w:lang w:val="en-GB"/>
        </w:rPr>
        <w:t xml:space="preserve">ygostyle, sternum and </w:t>
      </w:r>
      <w:r w:rsidR="0087435F">
        <w:rPr>
          <w:rFonts w:ascii="Times New Roman" w:hAnsi="Times New Roman" w:cs="Times New Roman"/>
          <w:sz w:val="24"/>
          <w:szCs w:val="24"/>
          <w:lang w:val="en-GB"/>
        </w:rPr>
        <w:t>r</w:t>
      </w:r>
      <w:r w:rsidR="0087435F" w:rsidRPr="00657953">
        <w:rPr>
          <w:rFonts w:ascii="Times New Roman" w:hAnsi="Times New Roman" w:cs="Times New Roman"/>
          <w:sz w:val="24"/>
          <w:szCs w:val="24"/>
          <w:lang w:val="en-GB"/>
        </w:rPr>
        <w:t>ibs</w:t>
      </w:r>
      <w:r w:rsidR="0087435F">
        <w:rPr>
          <w:rFonts w:ascii="Times New Roman" w:hAnsi="Times New Roman" w:cs="Times New Roman"/>
          <w:sz w:val="24"/>
          <w:szCs w:val="24"/>
          <w:lang w:val="en-GB"/>
        </w:rPr>
        <w:t xml:space="preserve"> was removed and macro anatomical study were made on it. </w:t>
      </w:r>
    </w:p>
    <w:p w14:paraId="632C29ED" w14:textId="77777777" w:rsidR="003A376A" w:rsidRDefault="003A376A" w:rsidP="003A376A">
      <w:pPr>
        <w:spacing w:line="360" w:lineRule="auto"/>
        <w:jc w:val="both"/>
        <w:rPr>
          <w:rFonts w:ascii="Times New Roman" w:hAnsi="Times New Roman" w:cs="Times New Roman"/>
          <w:b/>
          <w:bCs/>
          <w:sz w:val="24"/>
          <w:szCs w:val="24"/>
          <w:lang w:val="en-GB"/>
        </w:rPr>
      </w:pPr>
      <w:r w:rsidRPr="003A376A">
        <w:rPr>
          <w:rFonts w:ascii="Times New Roman" w:hAnsi="Times New Roman" w:cs="Times New Roman"/>
          <w:b/>
          <w:bCs/>
          <w:sz w:val="24"/>
          <w:szCs w:val="24"/>
          <w:lang w:val="en-GB"/>
        </w:rPr>
        <w:t>Results:</w:t>
      </w:r>
    </w:p>
    <w:p w14:paraId="38CA7BE9" w14:textId="34AFAC38" w:rsidR="003A376A" w:rsidRDefault="003A376A" w:rsidP="003A376A">
      <w:pPr>
        <w:spacing w:line="360" w:lineRule="auto"/>
        <w:ind w:firstLine="720"/>
        <w:jc w:val="both"/>
        <w:rPr>
          <w:rFonts w:ascii="Times New Roman" w:hAnsi="Times New Roman" w:cs="Times New Roman"/>
          <w:sz w:val="24"/>
          <w:szCs w:val="24"/>
          <w:lang w:val="en-GB"/>
        </w:rPr>
      </w:pPr>
      <w:bookmarkStart w:id="11" w:name="_Hlk212734023"/>
      <w:r w:rsidRPr="00B12655">
        <w:rPr>
          <w:rFonts w:ascii="Times New Roman" w:hAnsi="Times New Roman" w:cs="Times New Roman"/>
          <w:sz w:val="24"/>
          <w:szCs w:val="24"/>
          <w:shd w:val="clear" w:color="auto" w:fill="FFFFFF"/>
        </w:rPr>
        <w:lastRenderedPageBreak/>
        <w:t xml:space="preserve"> </w:t>
      </w:r>
      <w:bookmarkStart w:id="12" w:name="_Hlk212805462"/>
      <w:r w:rsidRPr="0023116A">
        <w:rPr>
          <w:rFonts w:ascii="Times New Roman" w:hAnsi="Times New Roman" w:cs="Times New Roman"/>
          <w:sz w:val="24"/>
          <w:szCs w:val="24"/>
          <w:shd w:val="clear" w:color="auto" w:fill="FFFFFF"/>
        </w:rPr>
        <w:t xml:space="preserve">The </w:t>
      </w:r>
      <w:r w:rsidR="004406CD">
        <w:rPr>
          <w:rFonts w:ascii="Times New Roman" w:hAnsi="Times New Roman" w:cs="Times New Roman"/>
          <w:sz w:val="24"/>
          <w:szCs w:val="24"/>
          <w:shd w:val="clear" w:color="auto" w:fill="FFFFFF"/>
        </w:rPr>
        <w:t xml:space="preserve">current </w:t>
      </w:r>
      <w:r w:rsidR="004406CD" w:rsidRPr="0023116A">
        <w:rPr>
          <w:rFonts w:ascii="Times New Roman" w:hAnsi="Times New Roman" w:cs="Times New Roman"/>
          <w:sz w:val="24"/>
          <w:szCs w:val="24"/>
          <w:shd w:val="clear" w:color="auto" w:fill="FFFFFF"/>
        </w:rPr>
        <w:t>study</w:t>
      </w:r>
      <w:r w:rsidRPr="0023116A">
        <w:rPr>
          <w:rFonts w:ascii="Times New Roman" w:hAnsi="Times New Roman" w:cs="Times New Roman"/>
          <w:sz w:val="24"/>
          <w:szCs w:val="24"/>
          <w:shd w:val="clear" w:color="auto" w:fill="FFFFFF"/>
        </w:rPr>
        <w:t xml:space="preserve"> was conducted </w:t>
      </w:r>
      <w:bookmarkStart w:id="13" w:name="_Hlk212819695"/>
      <w:r>
        <w:rPr>
          <w:rFonts w:ascii="Times New Roman" w:hAnsi="Times New Roman" w:cs="Times New Roman"/>
          <w:sz w:val="24"/>
          <w:szCs w:val="24"/>
          <w:shd w:val="clear" w:color="auto" w:fill="FFFFFF"/>
        </w:rPr>
        <w:t xml:space="preserve">on </w:t>
      </w:r>
      <w:bookmarkStart w:id="14" w:name="_Hlk212806095"/>
      <w:r>
        <w:rPr>
          <w:rFonts w:ascii="Times New Roman" w:hAnsi="Times New Roman" w:cs="Times New Roman"/>
          <w:sz w:val="24"/>
          <w:szCs w:val="24"/>
          <w:shd w:val="clear" w:color="auto" w:fill="FFFFFF"/>
        </w:rPr>
        <w:t>pelvic</w:t>
      </w:r>
      <w:r w:rsidRPr="00657953">
        <w:rPr>
          <w:rFonts w:ascii="Times New Roman" w:hAnsi="Times New Roman" w:cs="Times New Roman"/>
          <w:sz w:val="24"/>
          <w:szCs w:val="24"/>
          <w:lang w:val="en-GB"/>
        </w:rPr>
        <w:t xml:space="preserve"> girdle, </w:t>
      </w:r>
      <w:r>
        <w:rPr>
          <w:rFonts w:ascii="Times New Roman" w:hAnsi="Times New Roman" w:cs="Times New Roman"/>
          <w:sz w:val="24"/>
          <w:szCs w:val="24"/>
          <w:lang w:val="en-GB"/>
        </w:rPr>
        <w:t>s</w:t>
      </w:r>
      <w:r w:rsidRPr="00657953">
        <w:rPr>
          <w:rFonts w:ascii="Times New Roman" w:hAnsi="Times New Roman" w:cs="Times New Roman"/>
          <w:sz w:val="24"/>
          <w:szCs w:val="24"/>
          <w:lang w:val="en-GB"/>
        </w:rPr>
        <w:t xml:space="preserve">ynsacrum, </w:t>
      </w:r>
      <w:r>
        <w:rPr>
          <w:rFonts w:ascii="Times New Roman" w:hAnsi="Times New Roman" w:cs="Times New Roman"/>
          <w:sz w:val="24"/>
          <w:szCs w:val="24"/>
          <w:lang w:val="en-GB"/>
        </w:rPr>
        <w:t>p</w:t>
      </w:r>
      <w:r w:rsidRPr="00657953">
        <w:rPr>
          <w:rFonts w:ascii="Times New Roman" w:hAnsi="Times New Roman" w:cs="Times New Roman"/>
          <w:sz w:val="24"/>
          <w:szCs w:val="24"/>
          <w:lang w:val="en-GB"/>
        </w:rPr>
        <w:t xml:space="preserve">ygostyle, sternum and </w:t>
      </w:r>
      <w:r>
        <w:rPr>
          <w:rFonts w:ascii="Times New Roman" w:hAnsi="Times New Roman" w:cs="Times New Roman"/>
          <w:sz w:val="24"/>
          <w:szCs w:val="24"/>
          <w:lang w:val="en-GB"/>
        </w:rPr>
        <w:t>r</w:t>
      </w:r>
      <w:r w:rsidRPr="00657953">
        <w:rPr>
          <w:rFonts w:ascii="Times New Roman" w:hAnsi="Times New Roman" w:cs="Times New Roman"/>
          <w:sz w:val="24"/>
          <w:szCs w:val="24"/>
          <w:lang w:val="en-GB"/>
        </w:rPr>
        <w:t>ibs</w:t>
      </w:r>
      <w:r>
        <w:rPr>
          <w:rFonts w:ascii="Times New Roman" w:hAnsi="Times New Roman" w:cs="Times New Roman"/>
          <w:sz w:val="24"/>
          <w:szCs w:val="24"/>
          <w:lang w:val="en-GB"/>
        </w:rPr>
        <w:t xml:space="preserve"> </w:t>
      </w:r>
      <w:bookmarkEnd w:id="13"/>
      <w:bookmarkEnd w:id="14"/>
      <w:r>
        <w:rPr>
          <w:rFonts w:ascii="Times New Roman" w:hAnsi="Times New Roman" w:cs="Times New Roman"/>
          <w:sz w:val="24"/>
          <w:szCs w:val="24"/>
          <w:lang w:val="en-GB"/>
        </w:rPr>
        <w:t xml:space="preserve">of three numbers of Himalayan griffon vulture. </w:t>
      </w:r>
      <w:bookmarkEnd w:id="12"/>
      <w:r>
        <w:rPr>
          <w:rFonts w:ascii="Times New Roman" w:hAnsi="Times New Roman" w:cs="Times New Roman"/>
          <w:sz w:val="24"/>
          <w:szCs w:val="24"/>
          <w:lang w:val="en-GB"/>
        </w:rPr>
        <w:t>The synsacrum was complex a</w:t>
      </w:r>
      <w:r w:rsidR="004406CD">
        <w:rPr>
          <w:rFonts w:ascii="Times New Roman" w:hAnsi="Times New Roman" w:cs="Times New Roman"/>
          <w:sz w:val="24"/>
          <w:szCs w:val="24"/>
          <w:lang w:val="en-GB"/>
        </w:rPr>
        <w:t>s well as elongated</w:t>
      </w:r>
      <w:r>
        <w:rPr>
          <w:rFonts w:ascii="Times New Roman" w:hAnsi="Times New Roman" w:cs="Times New Roman"/>
          <w:sz w:val="24"/>
          <w:szCs w:val="24"/>
          <w:lang w:val="en-GB"/>
        </w:rPr>
        <w:t xml:space="preserve"> structure</w:t>
      </w:r>
      <w:r w:rsidR="004406CD">
        <w:rPr>
          <w:rFonts w:ascii="Times New Roman" w:hAnsi="Times New Roman" w:cs="Times New Roman"/>
          <w:sz w:val="24"/>
          <w:szCs w:val="24"/>
          <w:lang w:val="en-GB"/>
        </w:rPr>
        <w:t xml:space="preserve">. It </w:t>
      </w:r>
      <w:r>
        <w:rPr>
          <w:rFonts w:ascii="Times New Roman" w:hAnsi="Times New Roman" w:cs="Times New Roman"/>
          <w:sz w:val="24"/>
          <w:szCs w:val="24"/>
          <w:lang w:val="en-GB"/>
        </w:rPr>
        <w:t>was formed by the fusion of last thoracic vertebrae, lumber vertebrae</w:t>
      </w:r>
      <w:r w:rsidR="004406CD">
        <w:rPr>
          <w:rFonts w:ascii="Times New Roman" w:hAnsi="Times New Roman" w:cs="Times New Roman"/>
          <w:sz w:val="24"/>
          <w:szCs w:val="24"/>
          <w:lang w:val="en-GB"/>
        </w:rPr>
        <w:t xml:space="preserve">, </w:t>
      </w:r>
      <w:r>
        <w:rPr>
          <w:rFonts w:ascii="Times New Roman" w:hAnsi="Times New Roman" w:cs="Times New Roman"/>
          <w:sz w:val="24"/>
          <w:szCs w:val="24"/>
          <w:lang w:val="en-GB"/>
        </w:rPr>
        <w:t>sacrum and first coccygeal vertebrae. The synsacrum was</w:t>
      </w:r>
      <w:r w:rsidR="004406CD">
        <w:rPr>
          <w:rFonts w:ascii="Times New Roman" w:hAnsi="Times New Roman" w:cs="Times New Roman"/>
          <w:sz w:val="24"/>
          <w:szCs w:val="24"/>
          <w:lang w:val="en-GB"/>
        </w:rPr>
        <w:t xml:space="preserve"> firmly attached to the ilia of the pelvic girdle. </w:t>
      </w:r>
      <w:r>
        <w:rPr>
          <w:rFonts w:ascii="Times New Roman" w:hAnsi="Times New Roman" w:cs="Times New Roman"/>
          <w:sz w:val="24"/>
          <w:szCs w:val="24"/>
          <w:lang w:val="en-GB"/>
        </w:rPr>
        <w:t>The fusion</w:t>
      </w:r>
      <w:r w:rsidR="004406CD">
        <w:rPr>
          <w:rFonts w:ascii="Times New Roman" w:hAnsi="Times New Roman" w:cs="Times New Roman"/>
          <w:sz w:val="24"/>
          <w:szCs w:val="24"/>
          <w:lang w:val="en-GB"/>
        </w:rPr>
        <w:t xml:space="preserve"> of </w:t>
      </w:r>
      <w:r w:rsidR="005F7559">
        <w:rPr>
          <w:rFonts w:ascii="Times New Roman" w:hAnsi="Times New Roman" w:cs="Times New Roman"/>
          <w:sz w:val="24"/>
          <w:szCs w:val="24"/>
          <w:lang w:val="en-GB"/>
        </w:rPr>
        <w:t>synsacrum was</w:t>
      </w:r>
      <w:r>
        <w:rPr>
          <w:rFonts w:ascii="Times New Roman" w:hAnsi="Times New Roman" w:cs="Times New Roman"/>
          <w:sz w:val="24"/>
          <w:szCs w:val="24"/>
          <w:lang w:val="en-GB"/>
        </w:rPr>
        <w:t xml:space="preserve"> so extensive that was very difficult to identify the individual vertebrae in an adult skeleton. Pelvic girdle of Himalayan griffon vulture consisted of two numbers of hip bone. Each hip bone composed of three numbers of bone </w:t>
      </w:r>
      <w:r w:rsidRPr="009D1E07">
        <w:rPr>
          <w:rFonts w:ascii="Times New Roman" w:hAnsi="Times New Roman" w:cs="Times New Roman"/>
          <w:i/>
          <w:iCs/>
          <w:sz w:val="24"/>
          <w:szCs w:val="24"/>
          <w:lang w:val="en-GB"/>
        </w:rPr>
        <w:t>viz.,</w:t>
      </w:r>
      <w:r>
        <w:rPr>
          <w:rFonts w:ascii="Times New Roman" w:hAnsi="Times New Roman" w:cs="Times New Roman"/>
          <w:sz w:val="24"/>
          <w:szCs w:val="24"/>
          <w:lang w:val="en-GB"/>
        </w:rPr>
        <w:t xml:space="preserve"> ilium, ischium and pubis. Ilium was elongated bone and it was situated on the dorsal aspect of the synsacrum. Ilium was further divided into two parts </w:t>
      </w:r>
      <w:r w:rsidRPr="009D1E07">
        <w:rPr>
          <w:rFonts w:ascii="Times New Roman" w:hAnsi="Times New Roman" w:cs="Times New Roman"/>
          <w:i/>
          <w:iCs/>
          <w:sz w:val="24"/>
          <w:szCs w:val="24"/>
          <w:lang w:val="en-GB"/>
        </w:rPr>
        <w:t>viz.,</w:t>
      </w:r>
      <w:r>
        <w:rPr>
          <w:rFonts w:ascii="Times New Roman" w:hAnsi="Times New Roman" w:cs="Times New Roman"/>
          <w:sz w:val="24"/>
          <w:szCs w:val="24"/>
          <w:lang w:val="en-GB"/>
        </w:rPr>
        <w:t xml:space="preserve"> pre acetabular part and post acetabular parts</w:t>
      </w:r>
      <w:r w:rsidR="001B7492">
        <w:rPr>
          <w:rFonts w:ascii="Times New Roman" w:hAnsi="Times New Roman" w:cs="Times New Roman"/>
          <w:sz w:val="24"/>
          <w:szCs w:val="24"/>
          <w:lang w:val="en-GB"/>
        </w:rPr>
        <w:t xml:space="preserve"> (Fig.2)</w:t>
      </w:r>
      <w:r>
        <w:rPr>
          <w:rFonts w:ascii="Times New Roman" w:hAnsi="Times New Roman" w:cs="Times New Roman"/>
          <w:sz w:val="24"/>
          <w:szCs w:val="24"/>
          <w:lang w:val="en-GB"/>
        </w:rPr>
        <w:t>. The pre acetabular parts dorsally concave. It contained cranial and caudal iliac crest.</w:t>
      </w:r>
      <w:r w:rsidR="005F7559">
        <w:rPr>
          <w:rFonts w:ascii="Times New Roman" w:hAnsi="Times New Roman" w:cs="Times New Roman"/>
          <w:sz w:val="24"/>
          <w:szCs w:val="24"/>
          <w:lang w:val="en-GB"/>
        </w:rPr>
        <w:t xml:space="preserve"> The ventral surface of ilium presented fossa </w:t>
      </w:r>
      <w:proofErr w:type="spellStart"/>
      <w:r w:rsidR="005F7559">
        <w:rPr>
          <w:rFonts w:ascii="Times New Roman" w:hAnsi="Times New Roman" w:cs="Times New Roman"/>
          <w:sz w:val="24"/>
          <w:szCs w:val="24"/>
          <w:lang w:val="en-GB"/>
        </w:rPr>
        <w:t>renalis</w:t>
      </w:r>
      <w:proofErr w:type="spellEnd"/>
      <w:r w:rsidR="005F7559">
        <w:rPr>
          <w:rFonts w:ascii="Times New Roman" w:hAnsi="Times New Roman" w:cs="Times New Roman"/>
          <w:sz w:val="24"/>
          <w:szCs w:val="24"/>
          <w:lang w:val="en-GB"/>
        </w:rPr>
        <w:t xml:space="preserve">. </w:t>
      </w:r>
      <w:r>
        <w:rPr>
          <w:rFonts w:ascii="Times New Roman" w:hAnsi="Times New Roman" w:cs="Times New Roman"/>
          <w:sz w:val="24"/>
          <w:szCs w:val="24"/>
          <w:lang w:val="en-GB"/>
        </w:rPr>
        <w:t>Ischium was platelike bone and located ventral aspect of the ilium</w:t>
      </w:r>
      <w:r w:rsidR="0069294E">
        <w:rPr>
          <w:rFonts w:ascii="Times New Roman" w:hAnsi="Times New Roman" w:cs="Times New Roman"/>
          <w:sz w:val="24"/>
          <w:szCs w:val="24"/>
          <w:lang w:val="en-GB"/>
        </w:rPr>
        <w:t xml:space="preserve"> (Fig.3)</w:t>
      </w:r>
      <w:r>
        <w:rPr>
          <w:rFonts w:ascii="Times New Roman" w:hAnsi="Times New Roman" w:cs="Times New Roman"/>
          <w:sz w:val="24"/>
          <w:szCs w:val="24"/>
          <w:lang w:val="en-GB"/>
        </w:rPr>
        <w:t xml:space="preserve">. Ilium and ischium form acetabulum. Acetabulum had articular area and perforation. </w:t>
      </w:r>
      <w:r w:rsidR="001739F9">
        <w:rPr>
          <w:rFonts w:ascii="Times New Roman" w:hAnsi="Times New Roman" w:cs="Times New Roman"/>
          <w:sz w:val="24"/>
          <w:szCs w:val="24"/>
          <w:lang w:val="en-GB"/>
        </w:rPr>
        <w:t xml:space="preserve"> An anti-trochanter was noticed caudo-dorsal aspect of the acetabulum. </w:t>
      </w:r>
      <w:r>
        <w:rPr>
          <w:rFonts w:ascii="Times New Roman" w:hAnsi="Times New Roman" w:cs="Times New Roman"/>
          <w:sz w:val="24"/>
          <w:szCs w:val="24"/>
          <w:lang w:val="en-GB"/>
        </w:rPr>
        <w:t>An elongated obturator foramen was also observed ventral to the acetabulum.</w:t>
      </w:r>
      <w:r w:rsidR="001739F9">
        <w:rPr>
          <w:rFonts w:ascii="Times New Roman" w:hAnsi="Times New Roman" w:cs="Times New Roman"/>
          <w:sz w:val="24"/>
          <w:szCs w:val="24"/>
          <w:lang w:val="en-GB"/>
        </w:rPr>
        <w:t xml:space="preserve"> The size of the obturator foramen was smaller than the acetabulum.</w:t>
      </w:r>
      <w:r>
        <w:rPr>
          <w:rFonts w:ascii="Times New Roman" w:hAnsi="Times New Roman" w:cs="Times New Roman"/>
          <w:sz w:val="24"/>
          <w:szCs w:val="24"/>
          <w:lang w:val="en-GB"/>
        </w:rPr>
        <w:t xml:space="preserve"> Apart from that structure an elongated oval shaped Ilo ischiatic foramen also noticed caudal aspect of the acetabulum</w:t>
      </w:r>
      <w:r w:rsidR="0069294E">
        <w:rPr>
          <w:rFonts w:ascii="Times New Roman" w:hAnsi="Times New Roman" w:cs="Times New Roman"/>
          <w:sz w:val="24"/>
          <w:szCs w:val="24"/>
          <w:lang w:val="en-GB"/>
        </w:rPr>
        <w:t xml:space="preserve"> (Fig.4)</w:t>
      </w:r>
      <w:r>
        <w:rPr>
          <w:rFonts w:ascii="Times New Roman" w:hAnsi="Times New Roman" w:cs="Times New Roman"/>
          <w:sz w:val="24"/>
          <w:szCs w:val="24"/>
          <w:lang w:val="en-GB"/>
        </w:rPr>
        <w:t xml:space="preserve">. </w:t>
      </w:r>
      <w:r w:rsidR="001739F9">
        <w:rPr>
          <w:rFonts w:ascii="Times New Roman" w:hAnsi="Times New Roman" w:cs="Times New Roman"/>
          <w:sz w:val="24"/>
          <w:szCs w:val="24"/>
          <w:lang w:val="en-GB"/>
        </w:rPr>
        <w:t xml:space="preserve">Among those foramen </w:t>
      </w:r>
      <w:proofErr w:type="spellStart"/>
      <w:r w:rsidR="001739F9">
        <w:rPr>
          <w:rFonts w:ascii="Times New Roman" w:hAnsi="Times New Roman" w:cs="Times New Roman"/>
          <w:sz w:val="24"/>
          <w:szCs w:val="24"/>
          <w:lang w:val="en-GB"/>
        </w:rPr>
        <w:t>ilioischiatic</w:t>
      </w:r>
      <w:proofErr w:type="spellEnd"/>
      <w:r w:rsidR="001739F9">
        <w:rPr>
          <w:rFonts w:ascii="Times New Roman" w:hAnsi="Times New Roman" w:cs="Times New Roman"/>
          <w:sz w:val="24"/>
          <w:szCs w:val="24"/>
          <w:lang w:val="en-GB"/>
        </w:rPr>
        <w:t xml:space="preserve"> foramen was largest in Himalayan griffon vulture. </w:t>
      </w:r>
      <w:r>
        <w:rPr>
          <w:rFonts w:ascii="Times New Roman" w:hAnsi="Times New Roman" w:cs="Times New Roman"/>
          <w:sz w:val="24"/>
          <w:szCs w:val="24"/>
          <w:lang w:val="en-GB"/>
        </w:rPr>
        <w:t xml:space="preserve">The pubis was rodlike bone and situated ventral aspect ischium bone. </w:t>
      </w:r>
      <w:r w:rsidR="001739F9">
        <w:rPr>
          <w:rFonts w:ascii="Times New Roman" w:hAnsi="Times New Roman" w:cs="Times New Roman"/>
          <w:sz w:val="24"/>
          <w:szCs w:val="24"/>
          <w:lang w:val="en-GB"/>
        </w:rPr>
        <w:t xml:space="preserve">The caudal part of pubic bone was curve. </w:t>
      </w:r>
      <w:r>
        <w:rPr>
          <w:rFonts w:ascii="Times New Roman" w:hAnsi="Times New Roman" w:cs="Times New Roman"/>
          <w:sz w:val="24"/>
          <w:szCs w:val="24"/>
          <w:lang w:val="en-GB"/>
        </w:rPr>
        <w:t>The pygostyle of Himalayan griffon vulture was formed by the fusion of last eight numbers of coccygeal vertebrae.</w:t>
      </w:r>
      <w:r w:rsidR="00E55ADF">
        <w:rPr>
          <w:rFonts w:ascii="Times New Roman" w:hAnsi="Times New Roman" w:cs="Times New Roman"/>
          <w:sz w:val="24"/>
          <w:szCs w:val="24"/>
          <w:lang w:val="en-GB"/>
        </w:rPr>
        <w:t xml:space="preserve"> The supraspinous process of the coccygeal vertebrae was directed in upward direction whereas the transverse process was directed in downward direction.</w:t>
      </w:r>
      <w:r>
        <w:rPr>
          <w:rFonts w:ascii="Times New Roman" w:hAnsi="Times New Roman" w:cs="Times New Roman"/>
          <w:sz w:val="24"/>
          <w:szCs w:val="24"/>
          <w:lang w:val="en-GB"/>
        </w:rPr>
        <w:t xml:space="preserve"> The last </w:t>
      </w:r>
      <w:r w:rsidR="00BA5251">
        <w:rPr>
          <w:rFonts w:ascii="Times New Roman" w:hAnsi="Times New Roman" w:cs="Times New Roman"/>
          <w:sz w:val="24"/>
          <w:szCs w:val="24"/>
          <w:lang w:val="en-GB"/>
        </w:rPr>
        <w:t xml:space="preserve">vertebra </w:t>
      </w:r>
      <w:r>
        <w:rPr>
          <w:rFonts w:ascii="Times New Roman" w:hAnsi="Times New Roman" w:cs="Times New Roman"/>
          <w:sz w:val="24"/>
          <w:szCs w:val="24"/>
          <w:lang w:val="en-GB"/>
        </w:rPr>
        <w:t>of the pygostyle was hook like. The sternum was Himalayan griffon vulture was broad, pneumatic, large and rectangular in shaped bone. It had two surface i.e. dorsal and ventral. The dorsal surface was highly concave and contained pneumatic foramen whereas the ventral surface was convex</w:t>
      </w:r>
      <w:r w:rsidR="0069294E">
        <w:rPr>
          <w:rFonts w:ascii="Times New Roman" w:hAnsi="Times New Roman" w:cs="Times New Roman"/>
          <w:sz w:val="24"/>
          <w:szCs w:val="24"/>
          <w:lang w:val="en-GB"/>
        </w:rPr>
        <w:t xml:space="preserve"> (Fig.5)</w:t>
      </w:r>
      <w:r>
        <w:rPr>
          <w:rFonts w:ascii="Times New Roman" w:hAnsi="Times New Roman" w:cs="Times New Roman"/>
          <w:sz w:val="24"/>
          <w:szCs w:val="24"/>
          <w:lang w:val="en-GB"/>
        </w:rPr>
        <w:t>. The ventral surface contained triangular sternal</w:t>
      </w:r>
      <w:r w:rsidR="003C2B7E">
        <w:rPr>
          <w:rFonts w:ascii="Times New Roman" w:hAnsi="Times New Roman" w:cs="Times New Roman"/>
          <w:sz w:val="24"/>
          <w:szCs w:val="24"/>
          <w:lang w:val="en-GB"/>
        </w:rPr>
        <w:t xml:space="preserve"> spine</w:t>
      </w:r>
      <w:r w:rsidR="0069294E">
        <w:rPr>
          <w:rFonts w:ascii="Times New Roman" w:hAnsi="Times New Roman" w:cs="Times New Roman"/>
          <w:sz w:val="24"/>
          <w:szCs w:val="24"/>
          <w:lang w:val="en-GB"/>
        </w:rPr>
        <w:t xml:space="preserve"> (Fig.6)</w:t>
      </w:r>
      <w:r>
        <w:rPr>
          <w:rFonts w:ascii="Times New Roman" w:hAnsi="Times New Roman" w:cs="Times New Roman"/>
          <w:sz w:val="24"/>
          <w:szCs w:val="24"/>
          <w:lang w:val="en-GB"/>
        </w:rPr>
        <w:t>.</w:t>
      </w:r>
      <w:r w:rsidR="00BA5251">
        <w:rPr>
          <w:rFonts w:ascii="Times New Roman" w:hAnsi="Times New Roman" w:cs="Times New Roman"/>
          <w:sz w:val="24"/>
          <w:szCs w:val="24"/>
          <w:lang w:val="en-GB"/>
        </w:rPr>
        <w:t xml:space="preserve"> The sternum </w:t>
      </w:r>
      <w:r>
        <w:rPr>
          <w:rFonts w:ascii="Times New Roman" w:hAnsi="Times New Roman" w:cs="Times New Roman"/>
          <w:sz w:val="24"/>
          <w:szCs w:val="24"/>
          <w:lang w:val="en-GB"/>
        </w:rPr>
        <w:t xml:space="preserve">had also three numbers of borders i.e. cranial, caudal and lateral borders. The cranial border was straight and </w:t>
      </w:r>
      <w:r w:rsidR="00BA5251">
        <w:rPr>
          <w:rFonts w:ascii="Times New Roman" w:hAnsi="Times New Roman" w:cs="Times New Roman"/>
          <w:sz w:val="24"/>
          <w:szCs w:val="24"/>
          <w:lang w:val="en-GB"/>
        </w:rPr>
        <w:t xml:space="preserve">it </w:t>
      </w:r>
      <w:r>
        <w:rPr>
          <w:rFonts w:ascii="Times New Roman" w:hAnsi="Times New Roman" w:cs="Times New Roman"/>
          <w:sz w:val="24"/>
          <w:szCs w:val="24"/>
          <w:lang w:val="en-GB"/>
        </w:rPr>
        <w:t xml:space="preserve">contained a deep groove and sternal spine. The sternal spine was thick and prismatic. It arose from the ventral edge of the cranial border. The caudal border contained a triangular projection and completely undivided. The lateral border contained five numbers of articular cylinder along with pneumatic foramen. The antero-lateral process was short and thin whereas </w:t>
      </w:r>
      <w:r w:rsidR="00BA5251">
        <w:rPr>
          <w:rFonts w:ascii="Times New Roman" w:hAnsi="Times New Roman" w:cs="Times New Roman"/>
          <w:sz w:val="24"/>
          <w:szCs w:val="24"/>
          <w:lang w:val="en-GB"/>
        </w:rPr>
        <w:t xml:space="preserve">the </w:t>
      </w:r>
      <w:proofErr w:type="spellStart"/>
      <w:r>
        <w:rPr>
          <w:rFonts w:ascii="Times New Roman" w:hAnsi="Times New Roman" w:cs="Times New Roman"/>
          <w:sz w:val="24"/>
          <w:szCs w:val="24"/>
          <w:lang w:val="en-GB"/>
        </w:rPr>
        <w:t>postero</w:t>
      </w:r>
      <w:proofErr w:type="spellEnd"/>
      <w:r>
        <w:rPr>
          <w:rFonts w:ascii="Times New Roman" w:hAnsi="Times New Roman" w:cs="Times New Roman"/>
          <w:sz w:val="24"/>
          <w:szCs w:val="24"/>
          <w:lang w:val="en-GB"/>
        </w:rPr>
        <w:t xml:space="preserve">-lateral </w:t>
      </w:r>
      <w:r w:rsidR="00BA5251">
        <w:rPr>
          <w:rFonts w:ascii="Times New Roman" w:hAnsi="Times New Roman" w:cs="Times New Roman"/>
          <w:sz w:val="24"/>
          <w:szCs w:val="24"/>
          <w:lang w:val="en-GB"/>
        </w:rPr>
        <w:t xml:space="preserve">process </w:t>
      </w:r>
      <w:r>
        <w:rPr>
          <w:rFonts w:ascii="Times New Roman" w:hAnsi="Times New Roman" w:cs="Times New Roman"/>
          <w:sz w:val="24"/>
          <w:szCs w:val="24"/>
          <w:lang w:val="en-GB"/>
        </w:rPr>
        <w:t xml:space="preserve">joined with the caudal narrow part of the sternum and enclosed a large oval foramen. The ribs of Himalayan griffon vulture composed of vertebral and </w:t>
      </w:r>
      <w:r w:rsidR="00172A75">
        <w:rPr>
          <w:rFonts w:ascii="Times New Roman" w:hAnsi="Times New Roman" w:cs="Times New Roman"/>
          <w:sz w:val="24"/>
          <w:szCs w:val="24"/>
          <w:lang w:val="en-GB"/>
        </w:rPr>
        <w:t>distal</w:t>
      </w:r>
      <w:r>
        <w:rPr>
          <w:rFonts w:ascii="Times New Roman" w:hAnsi="Times New Roman" w:cs="Times New Roman"/>
          <w:sz w:val="24"/>
          <w:szCs w:val="24"/>
          <w:lang w:val="en-GB"/>
        </w:rPr>
        <w:t xml:space="preserve"> extremities. The vertebral extremities contained well developed long head, neck and tubercle</w:t>
      </w:r>
      <w:r w:rsidR="00BD4ABA">
        <w:rPr>
          <w:rFonts w:ascii="Times New Roman" w:hAnsi="Times New Roman" w:cs="Times New Roman"/>
          <w:sz w:val="24"/>
          <w:szCs w:val="24"/>
          <w:lang w:val="en-GB"/>
        </w:rPr>
        <w:t xml:space="preserve"> (Fig.7)</w:t>
      </w:r>
      <w:r>
        <w:rPr>
          <w:rFonts w:ascii="Times New Roman" w:hAnsi="Times New Roman" w:cs="Times New Roman"/>
          <w:sz w:val="24"/>
          <w:szCs w:val="24"/>
          <w:lang w:val="en-GB"/>
        </w:rPr>
        <w:t>.</w:t>
      </w:r>
      <w:r w:rsidR="00183D5C">
        <w:rPr>
          <w:rFonts w:ascii="Times New Roman" w:hAnsi="Times New Roman" w:cs="Times New Roman"/>
          <w:sz w:val="24"/>
          <w:szCs w:val="24"/>
          <w:lang w:val="en-GB"/>
        </w:rPr>
        <w:t xml:space="preserve"> The sternal extremities were blunt. </w:t>
      </w:r>
      <w:r>
        <w:rPr>
          <w:rFonts w:ascii="Times New Roman" w:hAnsi="Times New Roman" w:cs="Times New Roman"/>
          <w:sz w:val="24"/>
          <w:szCs w:val="24"/>
          <w:lang w:val="en-GB"/>
        </w:rPr>
        <w:t xml:space="preserve">The lateral </w:t>
      </w:r>
      <w:r>
        <w:rPr>
          <w:rFonts w:ascii="Times New Roman" w:hAnsi="Times New Roman" w:cs="Times New Roman"/>
          <w:sz w:val="24"/>
          <w:szCs w:val="24"/>
          <w:lang w:val="en-GB"/>
        </w:rPr>
        <w:lastRenderedPageBreak/>
        <w:t xml:space="preserve">surface of the ribs was convex and the medial surface of the ribs was concave. The cranial border presented a groove whereas the caudal border presented a well-developed uncinate process. </w:t>
      </w:r>
    </w:p>
    <w:p w14:paraId="2A497D1D" w14:textId="597B775E" w:rsidR="0053521A" w:rsidRPr="003A376A" w:rsidRDefault="0053521A" w:rsidP="003A376A">
      <w:pPr>
        <w:spacing w:line="360" w:lineRule="auto"/>
        <w:ind w:firstLine="720"/>
        <w:jc w:val="both"/>
        <w:rPr>
          <w:rFonts w:ascii="Times New Roman" w:hAnsi="Times New Roman" w:cs="Times New Roman"/>
          <w:b/>
          <w:bCs/>
          <w:sz w:val="24"/>
          <w:szCs w:val="24"/>
          <w:lang w:val="en-GB"/>
        </w:rPr>
      </w:pPr>
      <w:bookmarkStart w:id="15" w:name="_Hlk212885063"/>
      <w:r>
        <w:rPr>
          <w:rFonts w:ascii="Times New Roman" w:hAnsi="Times New Roman" w:cs="Times New Roman"/>
          <w:sz w:val="24"/>
          <w:szCs w:val="24"/>
          <w:lang w:val="en-GB"/>
        </w:rPr>
        <w:t xml:space="preserve">The length and breadth of ilium were </w:t>
      </w:r>
      <w:r w:rsidRPr="005924F7">
        <w:rPr>
          <w:rFonts w:ascii="Times New Roman" w:hAnsi="Times New Roman" w:cs="Times New Roman"/>
          <w:sz w:val="24"/>
          <w:szCs w:val="24"/>
          <w:lang w:val="en-GB"/>
        </w:rPr>
        <w:t>16.2 ± -0.23</w:t>
      </w:r>
      <w:r>
        <w:rPr>
          <w:rFonts w:ascii="Times New Roman" w:hAnsi="Times New Roman" w:cs="Times New Roman"/>
          <w:sz w:val="24"/>
          <w:szCs w:val="24"/>
          <w:lang w:val="en-GB"/>
        </w:rPr>
        <w:t xml:space="preserve"> cm and </w:t>
      </w:r>
      <w:r w:rsidRPr="005924F7">
        <w:rPr>
          <w:rFonts w:ascii="Times New Roman" w:hAnsi="Times New Roman" w:cs="Times New Roman"/>
          <w:sz w:val="24"/>
          <w:szCs w:val="24"/>
          <w:lang w:val="en-GB"/>
        </w:rPr>
        <w:t>8.23 ±4.25</w:t>
      </w:r>
      <w:r>
        <w:rPr>
          <w:rFonts w:ascii="Times New Roman" w:hAnsi="Times New Roman" w:cs="Times New Roman"/>
          <w:sz w:val="24"/>
          <w:szCs w:val="24"/>
          <w:lang w:val="en-GB"/>
        </w:rPr>
        <w:t xml:space="preserve"> cm, respectively</w:t>
      </w:r>
      <w:r w:rsidR="00EE5E2C">
        <w:rPr>
          <w:rFonts w:ascii="Times New Roman" w:hAnsi="Times New Roman" w:cs="Times New Roman"/>
          <w:sz w:val="24"/>
          <w:szCs w:val="24"/>
          <w:lang w:val="en-GB"/>
        </w:rPr>
        <w:t xml:space="preserve"> whereas the length and breadth of ischium were </w:t>
      </w:r>
      <w:r w:rsidR="00EE5E2C" w:rsidRPr="005924F7">
        <w:rPr>
          <w:rFonts w:ascii="Times New Roman" w:hAnsi="Times New Roman" w:cs="Times New Roman"/>
          <w:sz w:val="24"/>
          <w:szCs w:val="24"/>
          <w:lang w:val="en-GB"/>
        </w:rPr>
        <w:t>6.4 ±0.98</w:t>
      </w:r>
      <w:r w:rsidR="00EE5E2C">
        <w:rPr>
          <w:rFonts w:ascii="Times New Roman" w:hAnsi="Times New Roman" w:cs="Times New Roman"/>
          <w:sz w:val="24"/>
          <w:szCs w:val="24"/>
          <w:lang w:val="en-GB"/>
        </w:rPr>
        <w:t xml:space="preserve"> cm and 3.3±0.83 cm, respectively. The length and breadth of pubis bone were </w:t>
      </w:r>
      <w:r w:rsidR="00EE5E2C" w:rsidRPr="00820E39">
        <w:rPr>
          <w:rFonts w:ascii="Times New Roman" w:hAnsi="Times New Roman" w:cs="Times New Roman"/>
          <w:sz w:val="24"/>
          <w:szCs w:val="24"/>
          <w:lang w:val="en-GB"/>
        </w:rPr>
        <w:t>13.5±0.45</w:t>
      </w:r>
      <w:r w:rsidR="00EE5E2C">
        <w:rPr>
          <w:rFonts w:ascii="Times New Roman" w:hAnsi="Times New Roman" w:cs="Times New Roman"/>
          <w:sz w:val="24"/>
          <w:szCs w:val="24"/>
          <w:lang w:val="en-GB"/>
        </w:rPr>
        <w:t xml:space="preserve"> cm and </w:t>
      </w:r>
      <w:r w:rsidR="00EE5E2C" w:rsidRPr="00820E39">
        <w:rPr>
          <w:rFonts w:ascii="Times New Roman" w:hAnsi="Times New Roman" w:cs="Times New Roman"/>
          <w:sz w:val="24"/>
          <w:szCs w:val="24"/>
          <w:lang w:val="en-GB"/>
        </w:rPr>
        <w:t>0.4±0.24</w:t>
      </w:r>
      <w:r w:rsidR="00EE5E2C">
        <w:rPr>
          <w:rFonts w:ascii="Times New Roman" w:hAnsi="Times New Roman" w:cs="Times New Roman"/>
          <w:sz w:val="24"/>
          <w:szCs w:val="24"/>
          <w:lang w:val="en-GB"/>
        </w:rPr>
        <w:t xml:space="preserve"> cm, respectively. The length of pygostyle and synsacrum as well as depth of fossa </w:t>
      </w:r>
      <w:proofErr w:type="spellStart"/>
      <w:r w:rsidR="00EE5E2C">
        <w:rPr>
          <w:rFonts w:ascii="Times New Roman" w:hAnsi="Times New Roman" w:cs="Times New Roman"/>
          <w:sz w:val="24"/>
          <w:szCs w:val="24"/>
          <w:lang w:val="en-GB"/>
        </w:rPr>
        <w:t>renalis</w:t>
      </w:r>
      <w:proofErr w:type="spellEnd"/>
      <w:r w:rsidR="00EE5E2C">
        <w:rPr>
          <w:rFonts w:ascii="Times New Roman" w:hAnsi="Times New Roman" w:cs="Times New Roman"/>
          <w:sz w:val="24"/>
          <w:szCs w:val="24"/>
          <w:lang w:val="en-GB"/>
        </w:rPr>
        <w:t xml:space="preserve"> were </w:t>
      </w:r>
      <w:r w:rsidR="00EE5E2C" w:rsidRPr="00820E39">
        <w:rPr>
          <w:rFonts w:ascii="Times New Roman" w:hAnsi="Times New Roman" w:cs="Times New Roman"/>
          <w:sz w:val="24"/>
          <w:szCs w:val="24"/>
          <w:lang w:val="en-GB"/>
        </w:rPr>
        <w:t>8.6± 0.32</w:t>
      </w:r>
      <w:r w:rsidR="00EE5E2C">
        <w:rPr>
          <w:rFonts w:ascii="Times New Roman" w:hAnsi="Times New Roman" w:cs="Times New Roman"/>
          <w:sz w:val="24"/>
          <w:szCs w:val="24"/>
          <w:lang w:val="en-GB"/>
        </w:rPr>
        <w:t xml:space="preserve"> cm and </w:t>
      </w:r>
      <w:r w:rsidR="00EE5E2C" w:rsidRPr="00820E39">
        <w:rPr>
          <w:rFonts w:ascii="Times New Roman" w:hAnsi="Times New Roman" w:cs="Times New Roman"/>
          <w:sz w:val="24"/>
          <w:szCs w:val="24"/>
          <w:lang w:val="en-GB"/>
        </w:rPr>
        <w:t>21.5 ± 0.35</w:t>
      </w:r>
      <w:r w:rsidR="00EE5E2C">
        <w:rPr>
          <w:rFonts w:ascii="Times New Roman" w:hAnsi="Times New Roman" w:cs="Times New Roman"/>
          <w:sz w:val="24"/>
          <w:szCs w:val="24"/>
          <w:lang w:val="en-GB"/>
        </w:rPr>
        <w:t xml:space="preserve"> as well as </w:t>
      </w:r>
      <w:r w:rsidR="00EE5E2C" w:rsidRPr="00820E39">
        <w:rPr>
          <w:rFonts w:ascii="Times New Roman" w:hAnsi="Times New Roman" w:cs="Times New Roman"/>
          <w:sz w:val="24"/>
          <w:szCs w:val="24"/>
          <w:lang w:val="en-GB"/>
        </w:rPr>
        <w:t>2.5 ±2.13</w:t>
      </w:r>
      <w:r w:rsidR="00EE5E2C">
        <w:rPr>
          <w:rFonts w:ascii="Times New Roman" w:hAnsi="Times New Roman" w:cs="Times New Roman"/>
          <w:sz w:val="24"/>
          <w:szCs w:val="24"/>
          <w:lang w:val="en-GB"/>
        </w:rPr>
        <w:t xml:space="preserve"> </w:t>
      </w:r>
      <w:r w:rsidR="003C2B7E">
        <w:rPr>
          <w:rFonts w:ascii="Times New Roman" w:hAnsi="Times New Roman" w:cs="Times New Roman"/>
          <w:sz w:val="24"/>
          <w:szCs w:val="24"/>
          <w:lang w:val="en-GB"/>
        </w:rPr>
        <w:t>cm, respectively</w:t>
      </w:r>
      <w:r w:rsidR="00EE5E2C">
        <w:rPr>
          <w:rFonts w:ascii="Times New Roman" w:hAnsi="Times New Roman" w:cs="Times New Roman"/>
          <w:sz w:val="24"/>
          <w:szCs w:val="24"/>
          <w:lang w:val="en-GB"/>
        </w:rPr>
        <w:t>.</w:t>
      </w:r>
      <w:r w:rsidR="003C2B7E">
        <w:rPr>
          <w:rFonts w:ascii="Times New Roman" w:hAnsi="Times New Roman" w:cs="Times New Roman"/>
          <w:sz w:val="24"/>
          <w:szCs w:val="24"/>
          <w:lang w:val="en-GB"/>
        </w:rPr>
        <w:t xml:space="preserve"> The diameter of </w:t>
      </w:r>
      <w:proofErr w:type="spellStart"/>
      <w:r w:rsidR="003C2B7E">
        <w:rPr>
          <w:rFonts w:ascii="Times New Roman" w:hAnsi="Times New Roman" w:cs="Times New Roman"/>
          <w:sz w:val="24"/>
          <w:szCs w:val="24"/>
          <w:lang w:val="en-GB"/>
        </w:rPr>
        <w:t>ilioischiatic</w:t>
      </w:r>
      <w:proofErr w:type="spellEnd"/>
      <w:r w:rsidR="003C2B7E">
        <w:rPr>
          <w:rFonts w:ascii="Times New Roman" w:hAnsi="Times New Roman" w:cs="Times New Roman"/>
          <w:sz w:val="24"/>
          <w:szCs w:val="24"/>
          <w:lang w:val="en-GB"/>
        </w:rPr>
        <w:t xml:space="preserve"> foramen, acetabulum and obturator foramen were </w:t>
      </w:r>
      <w:r w:rsidR="003C2B7E" w:rsidRPr="00820E39">
        <w:rPr>
          <w:rFonts w:ascii="Times New Roman" w:hAnsi="Times New Roman" w:cs="Times New Roman"/>
          <w:sz w:val="24"/>
          <w:szCs w:val="24"/>
          <w:lang w:val="en-GB"/>
        </w:rPr>
        <w:t>10.6±1.24</w:t>
      </w:r>
      <w:r w:rsidR="003C2B7E">
        <w:rPr>
          <w:rFonts w:ascii="Times New Roman" w:hAnsi="Times New Roman" w:cs="Times New Roman"/>
          <w:sz w:val="24"/>
          <w:szCs w:val="24"/>
          <w:lang w:val="en-GB"/>
        </w:rPr>
        <w:t xml:space="preserve"> cm,</w:t>
      </w:r>
      <w:r w:rsidR="003C2B7E" w:rsidRPr="003C2B7E">
        <w:rPr>
          <w:rFonts w:ascii="Times New Roman" w:hAnsi="Times New Roman" w:cs="Times New Roman"/>
          <w:sz w:val="24"/>
          <w:szCs w:val="24"/>
          <w:lang w:val="en-GB"/>
        </w:rPr>
        <w:t xml:space="preserve"> </w:t>
      </w:r>
      <w:r w:rsidR="003C2B7E" w:rsidRPr="00820E39">
        <w:rPr>
          <w:rFonts w:ascii="Times New Roman" w:hAnsi="Times New Roman" w:cs="Times New Roman"/>
          <w:sz w:val="24"/>
          <w:szCs w:val="24"/>
          <w:lang w:val="en-GB"/>
        </w:rPr>
        <w:t>5.9 ±0.47</w:t>
      </w:r>
      <w:r w:rsidR="003C2B7E">
        <w:rPr>
          <w:rFonts w:ascii="Times New Roman" w:hAnsi="Times New Roman" w:cs="Times New Roman"/>
          <w:sz w:val="24"/>
          <w:szCs w:val="24"/>
          <w:lang w:val="en-GB"/>
        </w:rPr>
        <w:t xml:space="preserve"> cm and </w:t>
      </w:r>
      <w:r w:rsidR="003C2B7E" w:rsidRPr="00820E39">
        <w:rPr>
          <w:rFonts w:ascii="Times New Roman" w:hAnsi="Times New Roman" w:cs="Times New Roman"/>
          <w:sz w:val="24"/>
          <w:szCs w:val="24"/>
          <w:lang w:val="en-GB"/>
        </w:rPr>
        <w:t>4.8±1.36</w:t>
      </w:r>
      <w:r w:rsidR="003C2B7E">
        <w:rPr>
          <w:rFonts w:ascii="Times New Roman" w:hAnsi="Times New Roman" w:cs="Times New Roman"/>
          <w:sz w:val="24"/>
          <w:szCs w:val="24"/>
          <w:lang w:val="en-GB"/>
        </w:rPr>
        <w:t xml:space="preserve"> cm, respectively. The length and breadth of sternum were </w:t>
      </w:r>
      <w:r w:rsidR="003C2B7E" w:rsidRPr="00820E39">
        <w:rPr>
          <w:rFonts w:ascii="Times New Roman" w:hAnsi="Times New Roman" w:cs="Times New Roman"/>
          <w:sz w:val="24"/>
          <w:szCs w:val="24"/>
          <w:lang w:val="en-GB"/>
        </w:rPr>
        <w:t>17.9 ±2.57</w:t>
      </w:r>
      <w:r w:rsidR="003C2B7E">
        <w:rPr>
          <w:rFonts w:ascii="Times New Roman" w:hAnsi="Times New Roman" w:cs="Times New Roman"/>
          <w:sz w:val="24"/>
          <w:szCs w:val="24"/>
          <w:lang w:val="en-GB"/>
        </w:rPr>
        <w:t xml:space="preserve"> cm and </w:t>
      </w:r>
      <w:r w:rsidR="003C2B7E" w:rsidRPr="00820E39">
        <w:rPr>
          <w:rFonts w:ascii="Times New Roman" w:hAnsi="Times New Roman" w:cs="Times New Roman"/>
          <w:sz w:val="24"/>
          <w:szCs w:val="24"/>
          <w:lang w:val="en-GB"/>
        </w:rPr>
        <w:t>8.8 ±0.98</w:t>
      </w:r>
      <w:r w:rsidR="003C2B7E">
        <w:rPr>
          <w:rFonts w:ascii="Times New Roman" w:hAnsi="Times New Roman" w:cs="Times New Roman"/>
          <w:sz w:val="24"/>
          <w:szCs w:val="24"/>
          <w:lang w:val="en-GB"/>
        </w:rPr>
        <w:t xml:space="preserve"> cm, respectively. The length and breadth of sternal </w:t>
      </w:r>
      <w:r w:rsidR="00CA4CBA">
        <w:rPr>
          <w:rFonts w:ascii="Times New Roman" w:hAnsi="Times New Roman" w:cs="Times New Roman"/>
          <w:sz w:val="24"/>
          <w:szCs w:val="24"/>
          <w:lang w:val="en-GB"/>
        </w:rPr>
        <w:t xml:space="preserve">spine were </w:t>
      </w:r>
      <w:r w:rsidR="00CA4CBA" w:rsidRPr="00820E39">
        <w:rPr>
          <w:rFonts w:ascii="Times New Roman" w:hAnsi="Times New Roman" w:cs="Times New Roman"/>
          <w:sz w:val="24"/>
          <w:szCs w:val="24"/>
          <w:lang w:val="en-GB"/>
        </w:rPr>
        <w:t>13.2 ±0.36</w:t>
      </w:r>
      <w:r w:rsidR="00CA4CBA">
        <w:rPr>
          <w:rFonts w:ascii="Times New Roman" w:hAnsi="Times New Roman" w:cs="Times New Roman"/>
          <w:sz w:val="24"/>
          <w:szCs w:val="24"/>
          <w:lang w:val="en-GB"/>
        </w:rPr>
        <w:t xml:space="preserve"> cm and</w:t>
      </w:r>
      <w:r w:rsidR="00631E3F" w:rsidRPr="00820E39">
        <w:rPr>
          <w:rFonts w:ascii="Times New Roman" w:hAnsi="Times New Roman" w:cs="Times New Roman"/>
          <w:sz w:val="24"/>
          <w:szCs w:val="24"/>
          <w:lang w:val="en-GB"/>
        </w:rPr>
        <w:t>2.2 ±0.24</w:t>
      </w:r>
      <w:r w:rsidR="00631E3F">
        <w:rPr>
          <w:rFonts w:ascii="Times New Roman" w:hAnsi="Times New Roman" w:cs="Times New Roman"/>
          <w:sz w:val="24"/>
          <w:szCs w:val="24"/>
          <w:lang w:val="en-GB"/>
        </w:rPr>
        <w:t xml:space="preserve"> cm, respectively. The length and breadth of ribs were </w:t>
      </w:r>
      <w:r w:rsidR="00631E3F" w:rsidRPr="00820E39">
        <w:rPr>
          <w:rFonts w:ascii="Times New Roman" w:hAnsi="Times New Roman" w:cs="Times New Roman"/>
          <w:sz w:val="24"/>
          <w:szCs w:val="24"/>
          <w:lang w:val="en-GB"/>
        </w:rPr>
        <w:t>9.1 ±0.37</w:t>
      </w:r>
      <w:r w:rsidR="00631E3F">
        <w:rPr>
          <w:rFonts w:ascii="Times New Roman" w:hAnsi="Times New Roman" w:cs="Times New Roman"/>
          <w:sz w:val="24"/>
          <w:szCs w:val="24"/>
          <w:lang w:val="en-GB"/>
        </w:rPr>
        <w:t xml:space="preserve"> cm and </w:t>
      </w:r>
      <w:r w:rsidR="00631E3F" w:rsidRPr="00820E39">
        <w:rPr>
          <w:rFonts w:ascii="Times New Roman" w:hAnsi="Times New Roman" w:cs="Times New Roman"/>
          <w:sz w:val="24"/>
          <w:szCs w:val="24"/>
          <w:lang w:val="en-GB"/>
        </w:rPr>
        <w:t>0.5±2.46</w:t>
      </w:r>
      <w:r w:rsidR="00631E3F">
        <w:rPr>
          <w:rFonts w:ascii="Times New Roman" w:hAnsi="Times New Roman" w:cs="Times New Roman"/>
          <w:sz w:val="24"/>
          <w:szCs w:val="24"/>
          <w:lang w:val="en-GB"/>
        </w:rPr>
        <w:t xml:space="preserve"> cm, respectively. The length of uncinate process was </w:t>
      </w:r>
      <w:r w:rsidR="00631E3F" w:rsidRPr="00820E39">
        <w:rPr>
          <w:rFonts w:ascii="Times New Roman" w:hAnsi="Times New Roman" w:cs="Times New Roman"/>
          <w:sz w:val="24"/>
          <w:szCs w:val="24"/>
          <w:lang w:val="en-GB"/>
        </w:rPr>
        <w:t>3.4±1.26</w:t>
      </w:r>
      <w:r w:rsidR="00631E3F">
        <w:rPr>
          <w:rFonts w:ascii="Times New Roman" w:hAnsi="Times New Roman" w:cs="Times New Roman"/>
          <w:sz w:val="24"/>
          <w:szCs w:val="24"/>
          <w:lang w:val="en-GB"/>
        </w:rPr>
        <w:t xml:space="preserve"> cm</w:t>
      </w:r>
      <w:r w:rsidR="00BD4ABA">
        <w:rPr>
          <w:rFonts w:ascii="Times New Roman" w:hAnsi="Times New Roman" w:cs="Times New Roman"/>
          <w:sz w:val="24"/>
          <w:szCs w:val="24"/>
          <w:lang w:val="en-GB"/>
        </w:rPr>
        <w:t xml:space="preserve"> (Table.1)</w:t>
      </w:r>
      <w:r w:rsidR="00631E3F">
        <w:rPr>
          <w:rFonts w:ascii="Times New Roman" w:hAnsi="Times New Roman" w:cs="Times New Roman"/>
          <w:sz w:val="24"/>
          <w:szCs w:val="24"/>
          <w:lang w:val="en-GB"/>
        </w:rPr>
        <w:t>.</w:t>
      </w:r>
      <w:r w:rsidR="00CA4CBA">
        <w:rPr>
          <w:rFonts w:ascii="Times New Roman" w:hAnsi="Times New Roman" w:cs="Times New Roman"/>
          <w:sz w:val="24"/>
          <w:szCs w:val="24"/>
          <w:lang w:val="en-GB"/>
        </w:rPr>
        <w:t xml:space="preserve"> </w:t>
      </w:r>
      <w:r w:rsidR="00CA4CBA" w:rsidRPr="00820E39">
        <w:rPr>
          <w:rFonts w:ascii="Times New Roman" w:hAnsi="Times New Roman" w:cs="Times New Roman"/>
          <w:sz w:val="24"/>
          <w:szCs w:val="24"/>
          <w:lang w:val="en-GB"/>
        </w:rPr>
        <w:t xml:space="preserve"> </w:t>
      </w:r>
      <w:r w:rsidR="00CA4CBA">
        <w:rPr>
          <w:rFonts w:ascii="Times New Roman" w:hAnsi="Times New Roman" w:cs="Times New Roman"/>
          <w:sz w:val="24"/>
          <w:szCs w:val="24"/>
          <w:lang w:val="en-GB"/>
        </w:rPr>
        <w:t xml:space="preserve"> </w:t>
      </w:r>
    </w:p>
    <w:bookmarkEnd w:id="11"/>
    <w:bookmarkEnd w:id="15"/>
    <w:p w14:paraId="77B7AE08" w14:textId="667334EB" w:rsidR="003A376A" w:rsidRDefault="003A376A" w:rsidP="003A376A">
      <w:pPr>
        <w:spacing w:line="360" w:lineRule="auto"/>
        <w:jc w:val="both"/>
        <w:rPr>
          <w:rFonts w:ascii="Times New Roman" w:hAnsi="Times New Roman" w:cs="Times New Roman"/>
          <w:b/>
          <w:bCs/>
          <w:sz w:val="24"/>
          <w:szCs w:val="24"/>
          <w:lang w:val="en-GB"/>
        </w:rPr>
      </w:pPr>
      <w:r w:rsidRPr="003A376A">
        <w:rPr>
          <w:rFonts w:ascii="Times New Roman" w:hAnsi="Times New Roman" w:cs="Times New Roman"/>
          <w:b/>
          <w:bCs/>
          <w:sz w:val="24"/>
          <w:szCs w:val="24"/>
          <w:lang w:val="en-GB"/>
        </w:rPr>
        <w:t xml:space="preserve"> Discussions:</w:t>
      </w:r>
    </w:p>
    <w:p w14:paraId="3AA61F92" w14:textId="4E854EDE" w:rsidR="00183D5C" w:rsidRDefault="00183D5C" w:rsidP="004B0A6E">
      <w:pPr>
        <w:spacing w:line="360" w:lineRule="auto"/>
        <w:ind w:firstLine="720"/>
        <w:jc w:val="both"/>
        <w:rPr>
          <w:rFonts w:ascii="Times New Roman" w:hAnsi="Times New Roman" w:cs="Times New Roman"/>
          <w:sz w:val="24"/>
          <w:szCs w:val="24"/>
          <w:lang w:val="en-GB"/>
        </w:rPr>
      </w:pPr>
      <w:r w:rsidRPr="0023116A">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 xml:space="preserve">current </w:t>
      </w:r>
      <w:r w:rsidRPr="0023116A">
        <w:rPr>
          <w:rFonts w:ascii="Times New Roman" w:hAnsi="Times New Roman" w:cs="Times New Roman"/>
          <w:sz w:val="24"/>
          <w:szCs w:val="24"/>
          <w:shd w:val="clear" w:color="auto" w:fill="FFFFFF"/>
        </w:rPr>
        <w:t xml:space="preserve">study was conducted </w:t>
      </w:r>
      <w:r>
        <w:rPr>
          <w:rFonts w:ascii="Times New Roman" w:hAnsi="Times New Roman" w:cs="Times New Roman"/>
          <w:sz w:val="24"/>
          <w:szCs w:val="24"/>
          <w:shd w:val="clear" w:color="auto" w:fill="FFFFFF"/>
        </w:rPr>
        <w:t>on pelvic</w:t>
      </w:r>
      <w:r w:rsidRPr="00657953">
        <w:rPr>
          <w:rFonts w:ascii="Times New Roman" w:hAnsi="Times New Roman" w:cs="Times New Roman"/>
          <w:sz w:val="24"/>
          <w:szCs w:val="24"/>
          <w:lang w:val="en-GB"/>
        </w:rPr>
        <w:t xml:space="preserve"> girdle, </w:t>
      </w:r>
      <w:r>
        <w:rPr>
          <w:rFonts w:ascii="Times New Roman" w:hAnsi="Times New Roman" w:cs="Times New Roman"/>
          <w:sz w:val="24"/>
          <w:szCs w:val="24"/>
          <w:lang w:val="en-GB"/>
        </w:rPr>
        <w:t>s</w:t>
      </w:r>
      <w:r w:rsidRPr="00657953">
        <w:rPr>
          <w:rFonts w:ascii="Times New Roman" w:hAnsi="Times New Roman" w:cs="Times New Roman"/>
          <w:sz w:val="24"/>
          <w:szCs w:val="24"/>
          <w:lang w:val="en-GB"/>
        </w:rPr>
        <w:t xml:space="preserve">ynsacrum, </w:t>
      </w:r>
      <w:r>
        <w:rPr>
          <w:rFonts w:ascii="Times New Roman" w:hAnsi="Times New Roman" w:cs="Times New Roman"/>
          <w:sz w:val="24"/>
          <w:szCs w:val="24"/>
          <w:lang w:val="en-GB"/>
        </w:rPr>
        <w:t>p</w:t>
      </w:r>
      <w:r w:rsidRPr="00657953">
        <w:rPr>
          <w:rFonts w:ascii="Times New Roman" w:hAnsi="Times New Roman" w:cs="Times New Roman"/>
          <w:sz w:val="24"/>
          <w:szCs w:val="24"/>
          <w:lang w:val="en-GB"/>
        </w:rPr>
        <w:t xml:space="preserve">ygostyle, sternum and </w:t>
      </w:r>
      <w:r>
        <w:rPr>
          <w:rFonts w:ascii="Times New Roman" w:hAnsi="Times New Roman" w:cs="Times New Roman"/>
          <w:sz w:val="24"/>
          <w:szCs w:val="24"/>
          <w:lang w:val="en-GB"/>
        </w:rPr>
        <w:t>r</w:t>
      </w:r>
      <w:r w:rsidRPr="00657953">
        <w:rPr>
          <w:rFonts w:ascii="Times New Roman" w:hAnsi="Times New Roman" w:cs="Times New Roman"/>
          <w:sz w:val="24"/>
          <w:szCs w:val="24"/>
          <w:lang w:val="en-GB"/>
        </w:rPr>
        <w:t>ibs</w:t>
      </w:r>
      <w:r>
        <w:rPr>
          <w:rFonts w:ascii="Times New Roman" w:hAnsi="Times New Roman" w:cs="Times New Roman"/>
          <w:sz w:val="24"/>
          <w:szCs w:val="24"/>
          <w:lang w:val="en-GB"/>
        </w:rPr>
        <w:t xml:space="preserve"> of three numbers of Himalayan griffon vulture. The synsacrum was complex as well as elongated structure. It was formed by the fusion of last thoracic vertebrae, lumber vertebrae, sacrum and first coccygeal vertebrae. </w:t>
      </w:r>
      <w:r w:rsidR="00911D48">
        <w:rPr>
          <w:rFonts w:ascii="Times New Roman" w:hAnsi="Times New Roman" w:cs="Times New Roman"/>
          <w:sz w:val="24"/>
          <w:szCs w:val="24"/>
          <w:lang w:val="en-GB"/>
        </w:rPr>
        <w:t xml:space="preserve"> Similar finding was reported by Mehata </w:t>
      </w:r>
      <w:r w:rsidR="00911D48" w:rsidRPr="00911D48">
        <w:rPr>
          <w:rFonts w:ascii="Times New Roman" w:hAnsi="Times New Roman" w:cs="Times New Roman"/>
          <w:i/>
          <w:iCs/>
          <w:sz w:val="24"/>
          <w:szCs w:val="24"/>
          <w:lang w:val="en-GB"/>
        </w:rPr>
        <w:t>et al.,</w:t>
      </w:r>
      <w:r w:rsidR="00911D48">
        <w:rPr>
          <w:rFonts w:ascii="Times New Roman" w:hAnsi="Times New Roman" w:cs="Times New Roman"/>
          <w:sz w:val="24"/>
          <w:szCs w:val="24"/>
          <w:lang w:val="en-GB"/>
        </w:rPr>
        <w:t xml:space="preserve"> (2014) in Japanese </w:t>
      </w:r>
      <w:r w:rsidR="00911D48" w:rsidRPr="00911D48">
        <w:rPr>
          <w:rFonts w:ascii="Times New Roman" w:hAnsi="Times New Roman" w:cs="Times New Roman"/>
          <w:sz w:val="24"/>
          <w:szCs w:val="24"/>
          <w:lang w:val="en-GB"/>
        </w:rPr>
        <w:t xml:space="preserve">quail. </w:t>
      </w:r>
      <w:r w:rsidRPr="00911D48">
        <w:rPr>
          <w:rFonts w:ascii="Times New Roman" w:hAnsi="Times New Roman" w:cs="Times New Roman"/>
          <w:sz w:val="24"/>
          <w:szCs w:val="24"/>
          <w:lang w:val="en-GB"/>
        </w:rPr>
        <w:t>The synsacrum was firmly attached to the ilia of the pelvic girdle.</w:t>
      </w:r>
      <w:r w:rsidR="007C340A">
        <w:rPr>
          <w:rFonts w:ascii="Times New Roman" w:hAnsi="Times New Roman" w:cs="Times New Roman"/>
          <w:sz w:val="24"/>
          <w:szCs w:val="24"/>
          <w:lang w:val="en-GB"/>
        </w:rPr>
        <w:t xml:space="preserve"> These findings were total agreement with the findings of Raghavan and </w:t>
      </w:r>
      <w:proofErr w:type="spellStart"/>
      <w:r w:rsidR="007C340A">
        <w:rPr>
          <w:rFonts w:ascii="Times New Roman" w:hAnsi="Times New Roman" w:cs="Times New Roman"/>
          <w:sz w:val="24"/>
          <w:szCs w:val="24"/>
          <w:lang w:val="en-GB"/>
        </w:rPr>
        <w:t>Kachroo</w:t>
      </w:r>
      <w:proofErr w:type="spellEnd"/>
      <w:r w:rsidR="007C340A">
        <w:rPr>
          <w:rFonts w:ascii="Times New Roman" w:hAnsi="Times New Roman" w:cs="Times New Roman"/>
          <w:sz w:val="24"/>
          <w:szCs w:val="24"/>
          <w:lang w:val="en-GB"/>
        </w:rPr>
        <w:t xml:space="preserve"> (1964) in fowl. </w:t>
      </w:r>
      <w:r w:rsidR="00911D48" w:rsidRPr="00911D48">
        <w:rPr>
          <w:rFonts w:ascii="Times New Roman" w:hAnsi="Times New Roman" w:cs="Times New Roman"/>
          <w:sz w:val="24"/>
          <w:szCs w:val="24"/>
          <w:lang w:val="en-GB"/>
        </w:rPr>
        <w:t>The</w:t>
      </w:r>
      <w:r w:rsidRPr="00911D48">
        <w:rPr>
          <w:rFonts w:ascii="Times New Roman" w:hAnsi="Times New Roman" w:cs="Times New Roman"/>
          <w:sz w:val="24"/>
          <w:szCs w:val="24"/>
          <w:lang w:val="en-GB"/>
        </w:rPr>
        <w:t xml:space="preserve"> fusion of synsacrum was so extensive that was very difficult to identify</w:t>
      </w:r>
      <w:r>
        <w:rPr>
          <w:rFonts w:ascii="Times New Roman" w:hAnsi="Times New Roman" w:cs="Times New Roman"/>
          <w:sz w:val="24"/>
          <w:szCs w:val="24"/>
          <w:lang w:val="en-GB"/>
        </w:rPr>
        <w:t xml:space="preserve"> the individual vertebrae in an adult skeleton. Pelvic girdle of Himalayan griffon vulture consisted of two numbers of hip bone. Each hip bone composed of three numbers of bone </w:t>
      </w:r>
      <w:r w:rsidRPr="009D1E07">
        <w:rPr>
          <w:rFonts w:ascii="Times New Roman" w:hAnsi="Times New Roman" w:cs="Times New Roman"/>
          <w:i/>
          <w:iCs/>
          <w:sz w:val="24"/>
          <w:szCs w:val="24"/>
          <w:lang w:val="en-GB"/>
        </w:rPr>
        <w:t>viz.,</w:t>
      </w:r>
      <w:r>
        <w:rPr>
          <w:rFonts w:ascii="Times New Roman" w:hAnsi="Times New Roman" w:cs="Times New Roman"/>
          <w:sz w:val="24"/>
          <w:szCs w:val="24"/>
          <w:lang w:val="en-GB"/>
        </w:rPr>
        <w:t xml:space="preserve"> ilium, ischium and pubis. Ilium was elongated bone and it was situated on the dorsal aspect of the synsacrum. Ilium was further divided into two parts </w:t>
      </w:r>
      <w:r w:rsidRPr="009D1E07">
        <w:rPr>
          <w:rFonts w:ascii="Times New Roman" w:hAnsi="Times New Roman" w:cs="Times New Roman"/>
          <w:i/>
          <w:iCs/>
          <w:sz w:val="24"/>
          <w:szCs w:val="24"/>
          <w:lang w:val="en-GB"/>
        </w:rPr>
        <w:t>viz.,</w:t>
      </w:r>
      <w:r>
        <w:rPr>
          <w:rFonts w:ascii="Times New Roman" w:hAnsi="Times New Roman" w:cs="Times New Roman"/>
          <w:sz w:val="24"/>
          <w:szCs w:val="24"/>
          <w:lang w:val="en-GB"/>
        </w:rPr>
        <w:t xml:space="preserve"> pre acetabular part and post acetabular parts.</w:t>
      </w:r>
      <w:r w:rsidR="00911D48">
        <w:rPr>
          <w:rFonts w:ascii="Times New Roman" w:hAnsi="Times New Roman" w:cs="Times New Roman"/>
          <w:sz w:val="24"/>
          <w:szCs w:val="24"/>
          <w:lang w:val="en-GB"/>
        </w:rPr>
        <w:t xml:space="preserve"> These findings were in accordance with the findings </w:t>
      </w:r>
      <w:r w:rsidR="00911D48" w:rsidRPr="00911D48">
        <w:rPr>
          <w:rFonts w:ascii="Times New Roman" w:hAnsi="Times New Roman" w:cs="Times New Roman"/>
          <w:sz w:val="24"/>
          <w:szCs w:val="24"/>
          <w:lang w:val="en-GB"/>
        </w:rPr>
        <w:t>of</w:t>
      </w:r>
      <w:r w:rsidR="00911D48" w:rsidRPr="00911D48">
        <w:rPr>
          <w:rFonts w:ascii="Times New Roman" w:hAnsi="Times New Roman" w:cs="Times New Roman"/>
          <w:color w:val="231F20"/>
          <w:w w:val="115"/>
        </w:rPr>
        <w:t xml:space="preserve"> </w:t>
      </w:r>
      <w:r w:rsidR="007C340A">
        <w:rPr>
          <w:rFonts w:ascii="Times New Roman" w:hAnsi="Times New Roman" w:cs="Times New Roman"/>
          <w:color w:val="231F20"/>
          <w:w w:val="115"/>
        </w:rPr>
        <w:t xml:space="preserve">Venkatesan </w:t>
      </w:r>
      <w:r w:rsidR="007C340A" w:rsidRPr="007C340A">
        <w:rPr>
          <w:rFonts w:ascii="Times New Roman" w:hAnsi="Times New Roman" w:cs="Times New Roman"/>
          <w:i/>
          <w:iCs/>
          <w:color w:val="231F20"/>
          <w:w w:val="115"/>
        </w:rPr>
        <w:t>et al.,</w:t>
      </w:r>
      <w:r w:rsidR="007C340A">
        <w:rPr>
          <w:rFonts w:ascii="Times New Roman" w:hAnsi="Times New Roman" w:cs="Times New Roman"/>
          <w:color w:val="231F20"/>
          <w:w w:val="115"/>
        </w:rPr>
        <w:t xml:space="preserve"> (2008) in Emu.</w:t>
      </w:r>
      <w:r w:rsidR="00911D48">
        <w:rPr>
          <w:rFonts w:ascii="Times New Roman" w:hAnsi="Times New Roman" w:cs="Times New Roman"/>
          <w:sz w:val="24"/>
          <w:szCs w:val="24"/>
          <w:lang w:val="en-GB"/>
        </w:rPr>
        <w:t>The</w:t>
      </w:r>
      <w:r>
        <w:rPr>
          <w:rFonts w:ascii="Times New Roman" w:hAnsi="Times New Roman" w:cs="Times New Roman"/>
          <w:sz w:val="24"/>
          <w:szCs w:val="24"/>
          <w:lang w:val="en-GB"/>
        </w:rPr>
        <w:t xml:space="preserve"> pre acetabular parts dorsally concave. It contained cranial and caudal iliac crest. The ventral surface of ilium presented fossa </w:t>
      </w:r>
      <w:proofErr w:type="spellStart"/>
      <w:r>
        <w:rPr>
          <w:rFonts w:ascii="Times New Roman" w:hAnsi="Times New Roman" w:cs="Times New Roman"/>
          <w:sz w:val="24"/>
          <w:szCs w:val="24"/>
          <w:lang w:val="en-GB"/>
        </w:rPr>
        <w:t>renalis</w:t>
      </w:r>
      <w:proofErr w:type="spellEnd"/>
      <w:r>
        <w:rPr>
          <w:rFonts w:ascii="Times New Roman" w:hAnsi="Times New Roman" w:cs="Times New Roman"/>
          <w:sz w:val="24"/>
          <w:szCs w:val="24"/>
          <w:lang w:val="en-GB"/>
        </w:rPr>
        <w:t>.</w:t>
      </w:r>
      <w:r w:rsidR="00755F05">
        <w:rPr>
          <w:rFonts w:ascii="Times New Roman" w:hAnsi="Times New Roman" w:cs="Times New Roman"/>
          <w:sz w:val="24"/>
          <w:szCs w:val="24"/>
          <w:lang w:val="en-GB"/>
        </w:rPr>
        <w:t xml:space="preserve"> Similar findings were reported by Sathyamoorthy </w:t>
      </w:r>
      <w:r w:rsidR="00755F05" w:rsidRPr="00755F05">
        <w:rPr>
          <w:rFonts w:ascii="Times New Roman" w:hAnsi="Times New Roman" w:cs="Times New Roman"/>
          <w:i/>
          <w:iCs/>
          <w:sz w:val="24"/>
          <w:szCs w:val="24"/>
          <w:lang w:val="en-GB"/>
        </w:rPr>
        <w:t>et al.,</w:t>
      </w:r>
      <w:r w:rsidR="00755F05">
        <w:rPr>
          <w:rFonts w:ascii="Times New Roman" w:hAnsi="Times New Roman" w:cs="Times New Roman"/>
          <w:sz w:val="24"/>
          <w:szCs w:val="24"/>
          <w:lang w:val="en-GB"/>
        </w:rPr>
        <w:t xml:space="preserve"> (2012) in Spot-Billed Pelicans. </w:t>
      </w:r>
      <w:r>
        <w:rPr>
          <w:rFonts w:ascii="Times New Roman" w:hAnsi="Times New Roman" w:cs="Times New Roman"/>
          <w:sz w:val="24"/>
          <w:szCs w:val="24"/>
          <w:lang w:val="en-GB"/>
        </w:rPr>
        <w:t xml:space="preserve">Ischium was platelike bone and located ventral aspect of the ilium. Ilium and ischium form acetabulum. Acetabulum had </w:t>
      </w:r>
      <w:proofErr w:type="spellStart"/>
      <w:r>
        <w:rPr>
          <w:rFonts w:ascii="Times New Roman" w:hAnsi="Times New Roman" w:cs="Times New Roman"/>
          <w:sz w:val="24"/>
          <w:szCs w:val="24"/>
          <w:lang w:val="en-GB"/>
        </w:rPr>
        <w:t>articular</w:t>
      </w:r>
      <w:proofErr w:type="spellEnd"/>
      <w:r>
        <w:rPr>
          <w:rFonts w:ascii="Times New Roman" w:hAnsi="Times New Roman" w:cs="Times New Roman"/>
          <w:sz w:val="24"/>
          <w:szCs w:val="24"/>
          <w:lang w:val="en-GB"/>
        </w:rPr>
        <w:t xml:space="preserve"> area and perforation.  An anti-trochanter was noticed caudo-dorsal aspect of the acetabulum. An elongated obturator foramen was also observed ventral to the acetabulum. The size of the obturator foramen was smaller than the </w:t>
      </w:r>
      <w:r>
        <w:rPr>
          <w:rFonts w:ascii="Times New Roman" w:hAnsi="Times New Roman" w:cs="Times New Roman"/>
          <w:sz w:val="24"/>
          <w:szCs w:val="24"/>
          <w:lang w:val="en-GB"/>
        </w:rPr>
        <w:lastRenderedPageBreak/>
        <w:t xml:space="preserve">acetabulum. Apart from that structure an elongated oval shaped Ilo ischiatic foramen also noticed caudal aspect of the acetabulum. </w:t>
      </w:r>
      <w:r w:rsidR="00A84721">
        <w:rPr>
          <w:rFonts w:ascii="Times New Roman" w:hAnsi="Times New Roman" w:cs="Times New Roman"/>
          <w:sz w:val="24"/>
          <w:szCs w:val="24"/>
          <w:lang w:val="en-GB"/>
        </w:rPr>
        <w:t xml:space="preserve"> The size of </w:t>
      </w:r>
      <w:proofErr w:type="spellStart"/>
      <w:r w:rsidR="00A84721">
        <w:rPr>
          <w:rFonts w:ascii="Times New Roman" w:hAnsi="Times New Roman" w:cs="Times New Roman"/>
          <w:sz w:val="24"/>
          <w:szCs w:val="24"/>
          <w:lang w:val="en-GB"/>
        </w:rPr>
        <w:t>ilioischiatic</w:t>
      </w:r>
      <w:proofErr w:type="spellEnd"/>
      <w:r w:rsidR="00A84721">
        <w:rPr>
          <w:rFonts w:ascii="Times New Roman" w:hAnsi="Times New Roman" w:cs="Times New Roman"/>
          <w:sz w:val="24"/>
          <w:szCs w:val="24"/>
          <w:lang w:val="en-GB"/>
        </w:rPr>
        <w:t xml:space="preserve"> foramen was much larger than the obturator foramen. Similar observation was reported by King and </w:t>
      </w:r>
      <w:proofErr w:type="spellStart"/>
      <w:r w:rsidR="00A84721">
        <w:rPr>
          <w:rFonts w:ascii="Times New Roman" w:hAnsi="Times New Roman" w:cs="Times New Roman"/>
          <w:sz w:val="24"/>
          <w:szCs w:val="24"/>
          <w:lang w:val="en-GB"/>
        </w:rPr>
        <w:t>Mclelland</w:t>
      </w:r>
      <w:proofErr w:type="spellEnd"/>
      <w:r w:rsidR="00A84721">
        <w:rPr>
          <w:rFonts w:ascii="Times New Roman" w:hAnsi="Times New Roman" w:cs="Times New Roman"/>
          <w:sz w:val="24"/>
          <w:szCs w:val="24"/>
          <w:lang w:val="en-GB"/>
        </w:rPr>
        <w:t xml:space="preserve"> (1975) in fowl. </w:t>
      </w:r>
      <w:r>
        <w:rPr>
          <w:rFonts w:ascii="Times New Roman" w:hAnsi="Times New Roman" w:cs="Times New Roman"/>
          <w:sz w:val="24"/>
          <w:szCs w:val="24"/>
          <w:lang w:val="en-GB"/>
        </w:rPr>
        <w:t xml:space="preserve">Among those foramen </w:t>
      </w:r>
      <w:proofErr w:type="spellStart"/>
      <w:r>
        <w:rPr>
          <w:rFonts w:ascii="Times New Roman" w:hAnsi="Times New Roman" w:cs="Times New Roman"/>
          <w:sz w:val="24"/>
          <w:szCs w:val="24"/>
          <w:lang w:val="en-GB"/>
        </w:rPr>
        <w:t>ilioischiatic</w:t>
      </w:r>
      <w:proofErr w:type="spellEnd"/>
      <w:r>
        <w:rPr>
          <w:rFonts w:ascii="Times New Roman" w:hAnsi="Times New Roman" w:cs="Times New Roman"/>
          <w:sz w:val="24"/>
          <w:szCs w:val="24"/>
          <w:lang w:val="en-GB"/>
        </w:rPr>
        <w:t xml:space="preserve"> foramen was largest in Himalayan griffon vulture. The pubis was rodlike bone and situated ventral aspect ischium bone.</w:t>
      </w:r>
      <w:r w:rsidR="00A84721">
        <w:rPr>
          <w:rFonts w:ascii="Times New Roman" w:hAnsi="Times New Roman" w:cs="Times New Roman"/>
          <w:sz w:val="24"/>
          <w:szCs w:val="24"/>
          <w:lang w:val="en-GB"/>
        </w:rPr>
        <w:t xml:space="preserve"> These findings were corroborated with the findings of Nickel </w:t>
      </w:r>
      <w:r w:rsidR="00A84721" w:rsidRPr="00A84721">
        <w:rPr>
          <w:rFonts w:ascii="Times New Roman" w:hAnsi="Times New Roman" w:cs="Times New Roman"/>
          <w:i/>
          <w:iCs/>
          <w:sz w:val="24"/>
          <w:szCs w:val="24"/>
          <w:lang w:val="en-GB"/>
        </w:rPr>
        <w:t>et al.,</w:t>
      </w:r>
      <w:r w:rsidR="00A84721">
        <w:rPr>
          <w:rFonts w:ascii="Times New Roman" w:hAnsi="Times New Roman" w:cs="Times New Roman"/>
          <w:sz w:val="24"/>
          <w:szCs w:val="24"/>
          <w:lang w:val="en-GB"/>
        </w:rPr>
        <w:t xml:space="preserve"> (1977) in fowl. T</w:t>
      </w:r>
      <w:r>
        <w:rPr>
          <w:rFonts w:ascii="Times New Roman" w:hAnsi="Times New Roman" w:cs="Times New Roman"/>
          <w:sz w:val="24"/>
          <w:szCs w:val="24"/>
          <w:lang w:val="en-GB"/>
        </w:rPr>
        <w:t>he caudal part of pubic bone was curve. The pygostyle of Himalayan griffon vulture was formed by the fusion of last eight numbers of coccygeal vertebrae. The supraspinous process of the coccygeal vertebrae was directed in upward direction whereas the transverse process was directed in downward direction. The last vertebra of the pygostyle was hook like. The sternum was Himalayan griffon vulture was broad, pneumatic, large and rectangular in shaped bone.</w:t>
      </w:r>
      <w:r w:rsidR="00CC35B1">
        <w:rPr>
          <w:rFonts w:ascii="Times New Roman" w:hAnsi="Times New Roman" w:cs="Times New Roman"/>
          <w:sz w:val="24"/>
          <w:szCs w:val="24"/>
          <w:lang w:val="en-GB"/>
        </w:rPr>
        <w:t xml:space="preserve"> These findings were in accordance with the findings </w:t>
      </w:r>
      <w:bookmarkStart w:id="16" w:name="_Hlk212799905"/>
      <w:r w:rsidR="00CC35B1">
        <w:rPr>
          <w:rFonts w:ascii="Times New Roman" w:hAnsi="Times New Roman" w:cs="Times New Roman"/>
          <w:sz w:val="24"/>
          <w:szCs w:val="24"/>
          <w:lang w:val="en-GB"/>
        </w:rPr>
        <w:t xml:space="preserve">of Sathyamoorthy </w:t>
      </w:r>
      <w:r w:rsidR="00CC35B1" w:rsidRPr="00CC35B1">
        <w:rPr>
          <w:rFonts w:ascii="Times New Roman" w:hAnsi="Times New Roman" w:cs="Times New Roman"/>
          <w:i/>
          <w:iCs/>
          <w:sz w:val="24"/>
          <w:szCs w:val="24"/>
          <w:lang w:val="en-GB"/>
        </w:rPr>
        <w:t xml:space="preserve">et al., </w:t>
      </w:r>
      <w:r w:rsidR="00CC35B1">
        <w:rPr>
          <w:rFonts w:ascii="Times New Roman" w:hAnsi="Times New Roman" w:cs="Times New Roman"/>
          <w:sz w:val="24"/>
          <w:szCs w:val="24"/>
          <w:lang w:val="en-GB"/>
        </w:rPr>
        <w:t>(2012) in White-Rumped vultures.</w:t>
      </w:r>
      <w:r>
        <w:rPr>
          <w:rFonts w:ascii="Times New Roman" w:hAnsi="Times New Roman" w:cs="Times New Roman"/>
          <w:sz w:val="24"/>
          <w:szCs w:val="24"/>
          <w:lang w:val="en-GB"/>
        </w:rPr>
        <w:t xml:space="preserve"> </w:t>
      </w:r>
      <w:bookmarkEnd w:id="16"/>
      <w:r>
        <w:rPr>
          <w:rFonts w:ascii="Times New Roman" w:hAnsi="Times New Roman" w:cs="Times New Roman"/>
          <w:sz w:val="24"/>
          <w:szCs w:val="24"/>
          <w:lang w:val="en-GB"/>
        </w:rPr>
        <w:t>It had two surface i.e. dorsal and ventral. The dorsal surface was highly concave and contained pneumatic foramen whereas the ventral surface was convex. The ventral surface contained triangular sternal crest. The sternum had also three numbers of borders i.e. cranial, caudal and lateral borders. The cranial border was straight and it contained a deep groove and sternal spine. The sternal spine was thick and prismatic. It arose from the ventral edge of the cranial border. The caudal border contained a triangular projection and completely undivided</w:t>
      </w:r>
      <w:r w:rsidR="004B0A6E">
        <w:rPr>
          <w:rFonts w:ascii="Times New Roman" w:hAnsi="Times New Roman" w:cs="Times New Roman"/>
          <w:sz w:val="24"/>
          <w:szCs w:val="24"/>
          <w:lang w:val="en-GB"/>
        </w:rPr>
        <w:t xml:space="preserve"> as in the ostriches (Bezuidenhout,1986). </w:t>
      </w:r>
      <w:r>
        <w:rPr>
          <w:rFonts w:ascii="Times New Roman" w:hAnsi="Times New Roman" w:cs="Times New Roman"/>
          <w:sz w:val="24"/>
          <w:szCs w:val="24"/>
          <w:lang w:val="en-GB"/>
        </w:rPr>
        <w:t xml:space="preserve">The lateral border contained five numbers of articular cylinder along with pneumatic foramen. The antero-lateral process was short and thin whereas the </w:t>
      </w:r>
      <w:proofErr w:type="spellStart"/>
      <w:r>
        <w:rPr>
          <w:rFonts w:ascii="Times New Roman" w:hAnsi="Times New Roman" w:cs="Times New Roman"/>
          <w:sz w:val="24"/>
          <w:szCs w:val="24"/>
          <w:lang w:val="en-GB"/>
        </w:rPr>
        <w:t>postero</w:t>
      </w:r>
      <w:proofErr w:type="spellEnd"/>
      <w:r>
        <w:rPr>
          <w:rFonts w:ascii="Times New Roman" w:hAnsi="Times New Roman" w:cs="Times New Roman"/>
          <w:sz w:val="24"/>
          <w:szCs w:val="24"/>
          <w:lang w:val="en-GB"/>
        </w:rPr>
        <w:t xml:space="preserve">-lateral process joined with the caudal narrow part of the sternum and enclosed a large oval foramen. The ribs of Himalayan griffon vulture composed of vertebral and </w:t>
      </w:r>
      <w:r w:rsidR="00172A75">
        <w:rPr>
          <w:rFonts w:ascii="Times New Roman" w:hAnsi="Times New Roman" w:cs="Times New Roman"/>
          <w:sz w:val="24"/>
          <w:szCs w:val="24"/>
          <w:lang w:val="en-GB"/>
        </w:rPr>
        <w:t xml:space="preserve">distal </w:t>
      </w:r>
      <w:r>
        <w:rPr>
          <w:rFonts w:ascii="Times New Roman" w:hAnsi="Times New Roman" w:cs="Times New Roman"/>
          <w:sz w:val="24"/>
          <w:szCs w:val="24"/>
          <w:lang w:val="en-GB"/>
        </w:rPr>
        <w:t>extremities. The vertebral extremities contained well developed long head, neck and tubercle. The sternal extremities were blunt. The lateral surface of the ribs was convex and the medial surface of the ribs was concave. The cranial border presented a groove whereas the caudal border presented a well-developed uncinate process.</w:t>
      </w:r>
      <w:r w:rsidR="004B0A6E">
        <w:rPr>
          <w:rFonts w:ascii="Times New Roman" w:hAnsi="Times New Roman" w:cs="Times New Roman"/>
          <w:sz w:val="24"/>
          <w:szCs w:val="24"/>
          <w:lang w:val="en-GB"/>
        </w:rPr>
        <w:t xml:space="preserve"> Similar observations were reported by Sathyamoorthy </w:t>
      </w:r>
      <w:r w:rsidR="004B0A6E" w:rsidRPr="00CC35B1">
        <w:rPr>
          <w:rFonts w:ascii="Times New Roman" w:hAnsi="Times New Roman" w:cs="Times New Roman"/>
          <w:i/>
          <w:iCs/>
          <w:sz w:val="24"/>
          <w:szCs w:val="24"/>
          <w:lang w:val="en-GB"/>
        </w:rPr>
        <w:t xml:space="preserve">et al., </w:t>
      </w:r>
      <w:r w:rsidR="004B0A6E">
        <w:rPr>
          <w:rFonts w:ascii="Times New Roman" w:hAnsi="Times New Roman" w:cs="Times New Roman"/>
          <w:sz w:val="24"/>
          <w:szCs w:val="24"/>
          <w:lang w:val="en-GB"/>
        </w:rPr>
        <w:t>(2012) in White-Rumped vultures.</w:t>
      </w:r>
    </w:p>
    <w:p w14:paraId="361ACFF8" w14:textId="681844C9" w:rsidR="00631E3F" w:rsidRPr="004330C0" w:rsidRDefault="00631E3F" w:rsidP="004330C0">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length and breadth of ilium were </w:t>
      </w:r>
      <w:r w:rsidRPr="005924F7">
        <w:rPr>
          <w:rFonts w:ascii="Times New Roman" w:hAnsi="Times New Roman" w:cs="Times New Roman"/>
          <w:sz w:val="24"/>
          <w:szCs w:val="24"/>
          <w:lang w:val="en-GB"/>
        </w:rPr>
        <w:t>16.2 ± -0.23</w:t>
      </w:r>
      <w:r>
        <w:rPr>
          <w:rFonts w:ascii="Times New Roman" w:hAnsi="Times New Roman" w:cs="Times New Roman"/>
          <w:sz w:val="24"/>
          <w:szCs w:val="24"/>
          <w:lang w:val="en-GB"/>
        </w:rPr>
        <w:t xml:space="preserve"> cm and </w:t>
      </w:r>
      <w:r w:rsidRPr="005924F7">
        <w:rPr>
          <w:rFonts w:ascii="Times New Roman" w:hAnsi="Times New Roman" w:cs="Times New Roman"/>
          <w:sz w:val="24"/>
          <w:szCs w:val="24"/>
          <w:lang w:val="en-GB"/>
        </w:rPr>
        <w:t>8.23 ±4.25</w:t>
      </w:r>
      <w:r>
        <w:rPr>
          <w:rFonts w:ascii="Times New Roman" w:hAnsi="Times New Roman" w:cs="Times New Roman"/>
          <w:sz w:val="24"/>
          <w:szCs w:val="24"/>
          <w:lang w:val="en-GB"/>
        </w:rPr>
        <w:t xml:space="preserve"> cm, respectively whereas the length and breadth of ischium were </w:t>
      </w:r>
      <w:r w:rsidRPr="005924F7">
        <w:rPr>
          <w:rFonts w:ascii="Times New Roman" w:hAnsi="Times New Roman" w:cs="Times New Roman"/>
          <w:sz w:val="24"/>
          <w:szCs w:val="24"/>
          <w:lang w:val="en-GB"/>
        </w:rPr>
        <w:t>6.4 ±0.98</w:t>
      </w:r>
      <w:r>
        <w:rPr>
          <w:rFonts w:ascii="Times New Roman" w:hAnsi="Times New Roman" w:cs="Times New Roman"/>
          <w:sz w:val="24"/>
          <w:szCs w:val="24"/>
          <w:lang w:val="en-GB"/>
        </w:rPr>
        <w:t xml:space="preserve"> cm and 3.3±0.83 cm, respectively. The length and breadth of pubis bone were </w:t>
      </w:r>
      <w:r w:rsidRPr="00820E39">
        <w:rPr>
          <w:rFonts w:ascii="Times New Roman" w:hAnsi="Times New Roman" w:cs="Times New Roman"/>
          <w:sz w:val="24"/>
          <w:szCs w:val="24"/>
          <w:lang w:val="en-GB"/>
        </w:rPr>
        <w:t>13.5±0.45</w:t>
      </w:r>
      <w:r>
        <w:rPr>
          <w:rFonts w:ascii="Times New Roman" w:hAnsi="Times New Roman" w:cs="Times New Roman"/>
          <w:sz w:val="24"/>
          <w:szCs w:val="24"/>
          <w:lang w:val="en-GB"/>
        </w:rPr>
        <w:t xml:space="preserve"> cm and </w:t>
      </w:r>
      <w:r w:rsidRPr="00820E39">
        <w:rPr>
          <w:rFonts w:ascii="Times New Roman" w:hAnsi="Times New Roman" w:cs="Times New Roman"/>
          <w:sz w:val="24"/>
          <w:szCs w:val="24"/>
          <w:lang w:val="en-GB"/>
        </w:rPr>
        <w:t>0.4±0.24</w:t>
      </w:r>
      <w:r>
        <w:rPr>
          <w:rFonts w:ascii="Times New Roman" w:hAnsi="Times New Roman" w:cs="Times New Roman"/>
          <w:sz w:val="24"/>
          <w:szCs w:val="24"/>
          <w:lang w:val="en-GB"/>
        </w:rPr>
        <w:t xml:space="preserve"> cm, respectively. The length of pygostyle and synsacrum as well as depth of fossa </w:t>
      </w:r>
      <w:proofErr w:type="spellStart"/>
      <w:r>
        <w:rPr>
          <w:rFonts w:ascii="Times New Roman" w:hAnsi="Times New Roman" w:cs="Times New Roman"/>
          <w:sz w:val="24"/>
          <w:szCs w:val="24"/>
          <w:lang w:val="en-GB"/>
        </w:rPr>
        <w:t>renalis</w:t>
      </w:r>
      <w:proofErr w:type="spellEnd"/>
      <w:r>
        <w:rPr>
          <w:rFonts w:ascii="Times New Roman" w:hAnsi="Times New Roman" w:cs="Times New Roman"/>
          <w:sz w:val="24"/>
          <w:szCs w:val="24"/>
          <w:lang w:val="en-GB"/>
        </w:rPr>
        <w:t xml:space="preserve"> were </w:t>
      </w:r>
      <w:r w:rsidRPr="00820E39">
        <w:rPr>
          <w:rFonts w:ascii="Times New Roman" w:hAnsi="Times New Roman" w:cs="Times New Roman"/>
          <w:sz w:val="24"/>
          <w:szCs w:val="24"/>
          <w:lang w:val="en-GB"/>
        </w:rPr>
        <w:t>8.6± 0.32</w:t>
      </w:r>
      <w:r>
        <w:rPr>
          <w:rFonts w:ascii="Times New Roman" w:hAnsi="Times New Roman" w:cs="Times New Roman"/>
          <w:sz w:val="24"/>
          <w:szCs w:val="24"/>
          <w:lang w:val="en-GB"/>
        </w:rPr>
        <w:t xml:space="preserve"> cm and </w:t>
      </w:r>
      <w:r w:rsidRPr="00820E39">
        <w:rPr>
          <w:rFonts w:ascii="Times New Roman" w:hAnsi="Times New Roman" w:cs="Times New Roman"/>
          <w:sz w:val="24"/>
          <w:szCs w:val="24"/>
          <w:lang w:val="en-GB"/>
        </w:rPr>
        <w:t>21.5 ± 0.35</w:t>
      </w:r>
      <w:r>
        <w:rPr>
          <w:rFonts w:ascii="Times New Roman" w:hAnsi="Times New Roman" w:cs="Times New Roman"/>
          <w:sz w:val="24"/>
          <w:szCs w:val="24"/>
          <w:lang w:val="en-GB"/>
        </w:rPr>
        <w:t xml:space="preserve"> as well as </w:t>
      </w:r>
      <w:r w:rsidRPr="00820E39">
        <w:rPr>
          <w:rFonts w:ascii="Times New Roman" w:hAnsi="Times New Roman" w:cs="Times New Roman"/>
          <w:sz w:val="24"/>
          <w:szCs w:val="24"/>
          <w:lang w:val="en-GB"/>
        </w:rPr>
        <w:t>2.5 ±2.13</w:t>
      </w:r>
      <w:r>
        <w:rPr>
          <w:rFonts w:ascii="Times New Roman" w:hAnsi="Times New Roman" w:cs="Times New Roman"/>
          <w:sz w:val="24"/>
          <w:szCs w:val="24"/>
          <w:lang w:val="en-GB"/>
        </w:rPr>
        <w:t xml:space="preserve"> cm, respectively. The diameter of </w:t>
      </w:r>
      <w:proofErr w:type="spellStart"/>
      <w:r>
        <w:rPr>
          <w:rFonts w:ascii="Times New Roman" w:hAnsi="Times New Roman" w:cs="Times New Roman"/>
          <w:sz w:val="24"/>
          <w:szCs w:val="24"/>
          <w:lang w:val="en-GB"/>
        </w:rPr>
        <w:t>ilioischiatic</w:t>
      </w:r>
      <w:proofErr w:type="spellEnd"/>
      <w:r>
        <w:rPr>
          <w:rFonts w:ascii="Times New Roman" w:hAnsi="Times New Roman" w:cs="Times New Roman"/>
          <w:sz w:val="24"/>
          <w:szCs w:val="24"/>
          <w:lang w:val="en-GB"/>
        </w:rPr>
        <w:t xml:space="preserve"> foramen, acetabulum and obturator foramen were </w:t>
      </w:r>
      <w:r w:rsidRPr="00820E39">
        <w:rPr>
          <w:rFonts w:ascii="Times New Roman" w:hAnsi="Times New Roman" w:cs="Times New Roman"/>
          <w:sz w:val="24"/>
          <w:szCs w:val="24"/>
          <w:lang w:val="en-GB"/>
        </w:rPr>
        <w:t>10.6±1.24</w:t>
      </w:r>
      <w:r>
        <w:rPr>
          <w:rFonts w:ascii="Times New Roman" w:hAnsi="Times New Roman" w:cs="Times New Roman"/>
          <w:sz w:val="24"/>
          <w:szCs w:val="24"/>
          <w:lang w:val="en-GB"/>
        </w:rPr>
        <w:t xml:space="preserve"> cm,</w:t>
      </w:r>
      <w:r w:rsidRPr="003C2B7E">
        <w:rPr>
          <w:rFonts w:ascii="Times New Roman" w:hAnsi="Times New Roman" w:cs="Times New Roman"/>
          <w:sz w:val="24"/>
          <w:szCs w:val="24"/>
          <w:lang w:val="en-GB"/>
        </w:rPr>
        <w:t xml:space="preserve"> </w:t>
      </w:r>
      <w:r w:rsidRPr="00820E39">
        <w:rPr>
          <w:rFonts w:ascii="Times New Roman" w:hAnsi="Times New Roman" w:cs="Times New Roman"/>
          <w:sz w:val="24"/>
          <w:szCs w:val="24"/>
          <w:lang w:val="en-GB"/>
        </w:rPr>
        <w:t>5.9 ±0.47</w:t>
      </w:r>
      <w:r>
        <w:rPr>
          <w:rFonts w:ascii="Times New Roman" w:hAnsi="Times New Roman" w:cs="Times New Roman"/>
          <w:sz w:val="24"/>
          <w:szCs w:val="24"/>
          <w:lang w:val="en-GB"/>
        </w:rPr>
        <w:t xml:space="preserve"> cm and </w:t>
      </w:r>
      <w:r w:rsidRPr="00820E39">
        <w:rPr>
          <w:rFonts w:ascii="Times New Roman" w:hAnsi="Times New Roman" w:cs="Times New Roman"/>
          <w:sz w:val="24"/>
          <w:szCs w:val="24"/>
          <w:lang w:val="en-GB"/>
        </w:rPr>
        <w:t>4.8±1.36</w:t>
      </w:r>
      <w:r>
        <w:rPr>
          <w:rFonts w:ascii="Times New Roman" w:hAnsi="Times New Roman" w:cs="Times New Roman"/>
          <w:sz w:val="24"/>
          <w:szCs w:val="24"/>
          <w:lang w:val="en-GB"/>
        </w:rPr>
        <w:t xml:space="preserve"> cm, respectively. The </w:t>
      </w:r>
      <w:r>
        <w:rPr>
          <w:rFonts w:ascii="Times New Roman" w:hAnsi="Times New Roman" w:cs="Times New Roman"/>
          <w:sz w:val="24"/>
          <w:szCs w:val="24"/>
          <w:lang w:val="en-GB"/>
        </w:rPr>
        <w:lastRenderedPageBreak/>
        <w:t xml:space="preserve">length and breadth of sternum were </w:t>
      </w:r>
      <w:r w:rsidRPr="00820E39">
        <w:rPr>
          <w:rFonts w:ascii="Times New Roman" w:hAnsi="Times New Roman" w:cs="Times New Roman"/>
          <w:sz w:val="24"/>
          <w:szCs w:val="24"/>
          <w:lang w:val="en-GB"/>
        </w:rPr>
        <w:t>17.9 ±2.57</w:t>
      </w:r>
      <w:r>
        <w:rPr>
          <w:rFonts w:ascii="Times New Roman" w:hAnsi="Times New Roman" w:cs="Times New Roman"/>
          <w:sz w:val="24"/>
          <w:szCs w:val="24"/>
          <w:lang w:val="en-GB"/>
        </w:rPr>
        <w:t xml:space="preserve"> cm and </w:t>
      </w:r>
      <w:r w:rsidRPr="00820E39">
        <w:rPr>
          <w:rFonts w:ascii="Times New Roman" w:hAnsi="Times New Roman" w:cs="Times New Roman"/>
          <w:sz w:val="24"/>
          <w:szCs w:val="24"/>
          <w:lang w:val="en-GB"/>
        </w:rPr>
        <w:t>8.8 ±0.98</w:t>
      </w:r>
      <w:r>
        <w:rPr>
          <w:rFonts w:ascii="Times New Roman" w:hAnsi="Times New Roman" w:cs="Times New Roman"/>
          <w:sz w:val="24"/>
          <w:szCs w:val="24"/>
          <w:lang w:val="en-GB"/>
        </w:rPr>
        <w:t xml:space="preserve"> cm, respectively. The length and breadth of sternal spine were </w:t>
      </w:r>
      <w:r w:rsidRPr="00820E39">
        <w:rPr>
          <w:rFonts w:ascii="Times New Roman" w:hAnsi="Times New Roman" w:cs="Times New Roman"/>
          <w:sz w:val="24"/>
          <w:szCs w:val="24"/>
          <w:lang w:val="en-GB"/>
        </w:rPr>
        <w:t>13.2 ±0.36</w:t>
      </w:r>
      <w:r>
        <w:rPr>
          <w:rFonts w:ascii="Times New Roman" w:hAnsi="Times New Roman" w:cs="Times New Roman"/>
          <w:sz w:val="24"/>
          <w:szCs w:val="24"/>
          <w:lang w:val="en-GB"/>
        </w:rPr>
        <w:t xml:space="preserve"> cm and</w:t>
      </w:r>
      <w:r w:rsidRPr="00820E39">
        <w:rPr>
          <w:rFonts w:ascii="Times New Roman" w:hAnsi="Times New Roman" w:cs="Times New Roman"/>
          <w:sz w:val="24"/>
          <w:szCs w:val="24"/>
          <w:lang w:val="en-GB"/>
        </w:rPr>
        <w:t>2.2 ±0.24</w:t>
      </w:r>
      <w:r>
        <w:rPr>
          <w:rFonts w:ascii="Times New Roman" w:hAnsi="Times New Roman" w:cs="Times New Roman"/>
          <w:sz w:val="24"/>
          <w:szCs w:val="24"/>
          <w:lang w:val="en-GB"/>
        </w:rPr>
        <w:t xml:space="preserve"> cm, respectively. The length and breadth of ribs were </w:t>
      </w:r>
      <w:r w:rsidRPr="00820E39">
        <w:rPr>
          <w:rFonts w:ascii="Times New Roman" w:hAnsi="Times New Roman" w:cs="Times New Roman"/>
          <w:sz w:val="24"/>
          <w:szCs w:val="24"/>
          <w:lang w:val="en-GB"/>
        </w:rPr>
        <w:t>9.1 ±0.37</w:t>
      </w:r>
      <w:r>
        <w:rPr>
          <w:rFonts w:ascii="Times New Roman" w:hAnsi="Times New Roman" w:cs="Times New Roman"/>
          <w:sz w:val="24"/>
          <w:szCs w:val="24"/>
          <w:lang w:val="en-GB"/>
        </w:rPr>
        <w:t xml:space="preserve"> cm and </w:t>
      </w:r>
      <w:r w:rsidRPr="00820E39">
        <w:rPr>
          <w:rFonts w:ascii="Times New Roman" w:hAnsi="Times New Roman" w:cs="Times New Roman"/>
          <w:sz w:val="24"/>
          <w:szCs w:val="24"/>
          <w:lang w:val="en-GB"/>
        </w:rPr>
        <w:t>0.5±2.46</w:t>
      </w:r>
      <w:r>
        <w:rPr>
          <w:rFonts w:ascii="Times New Roman" w:hAnsi="Times New Roman" w:cs="Times New Roman"/>
          <w:sz w:val="24"/>
          <w:szCs w:val="24"/>
          <w:lang w:val="en-GB"/>
        </w:rPr>
        <w:t xml:space="preserve"> cm, respectively. The length of uncinate process was </w:t>
      </w:r>
      <w:r w:rsidRPr="00820E39">
        <w:rPr>
          <w:rFonts w:ascii="Times New Roman" w:hAnsi="Times New Roman" w:cs="Times New Roman"/>
          <w:sz w:val="24"/>
          <w:szCs w:val="24"/>
          <w:lang w:val="en-GB"/>
        </w:rPr>
        <w:t>3.4±1.26</w:t>
      </w:r>
      <w:r>
        <w:rPr>
          <w:rFonts w:ascii="Times New Roman" w:hAnsi="Times New Roman" w:cs="Times New Roman"/>
          <w:sz w:val="24"/>
          <w:szCs w:val="24"/>
          <w:lang w:val="en-GB"/>
        </w:rPr>
        <w:t xml:space="preserve"> cm.</w:t>
      </w:r>
      <w:r w:rsidR="004330C0">
        <w:rPr>
          <w:rFonts w:ascii="Times New Roman" w:hAnsi="Times New Roman" w:cs="Times New Roman"/>
          <w:sz w:val="24"/>
          <w:szCs w:val="24"/>
          <w:lang w:val="en-GB"/>
        </w:rPr>
        <w:t xml:space="preserve"> Deshmukh (2016) reported that the </w:t>
      </w:r>
      <w:r w:rsidR="004330C0" w:rsidRPr="004330C0">
        <w:rPr>
          <w:rFonts w:ascii="Times New Roman" w:hAnsi="Times New Roman" w:cs="Times New Roman"/>
          <w:kern w:val="0"/>
          <w:sz w:val="24"/>
          <w:szCs w:val="24"/>
        </w:rPr>
        <w:t>pre acetabular part of ilium had maximum length in peacock</w:t>
      </w:r>
      <w:r w:rsidR="004330C0">
        <w:rPr>
          <w:rFonts w:ascii="Times New Roman" w:hAnsi="Times New Roman" w:cs="Times New Roman"/>
          <w:sz w:val="24"/>
          <w:szCs w:val="24"/>
          <w:lang w:val="en-GB"/>
        </w:rPr>
        <w:t xml:space="preserve"> </w:t>
      </w:r>
      <w:r w:rsidR="004330C0" w:rsidRPr="004330C0">
        <w:rPr>
          <w:rFonts w:ascii="Times New Roman" w:hAnsi="Times New Roman" w:cs="Times New Roman"/>
          <w:kern w:val="0"/>
          <w:sz w:val="24"/>
          <w:szCs w:val="24"/>
        </w:rPr>
        <w:t>was 7.5 ± 0.058 cm while in peahen it was 8 ± 0.058 cm. The</w:t>
      </w:r>
      <w:r w:rsidR="004330C0">
        <w:rPr>
          <w:rFonts w:ascii="Times New Roman" w:hAnsi="Times New Roman" w:cs="Times New Roman"/>
          <w:sz w:val="24"/>
          <w:szCs w:val="24"/>
          <w:lang w:val="en-GB"/>
        </w:rPr>
        <w:t xml:space="preserve"> </w:t>
      </w:r>
      <w:r w:rsidR="004330C0" w:rsidRPr="004330C0">
        <w:rPr>
          <w:rFonts w:ascii="Times New Roman" w:hAnsi="Times New Roman" w:cs="Times New Roman"/>
          <w:kern w:val="0"/>
          <w:sz w:val="24"/>
          <w:szCs w:val="24"/>
        </w:rPr>
        <w:t>post acetabular part had maximum length in peacock and</w:t>
      </w:r>
      <w:r w:rsidR="004330C0">
        <w:rPr>
          <w:rFonts w:ascii="Times New Roman" w:hAnsi="Times New Roman" w:cs="Times New Roman"/>
          <w:sz w:val="24"/>
          <w:szCs w:val="24"/>
          <w:lang w:val="en-GB"/>
        </w:rPr>
        <w:t xml:space="preserve"> </w:t>
      </w:r>
      <w:r w:rsidR="004330C0" w:rsidRPr="004330C0">
        <w:rPr>
          <w:rFonts w:ascii="Times New Roman" w:hAnsi="Times New Roman" w:cs="Times New Roman"/>
          <w:kern w:val="0"/>
          <w:sz w:val="24"/>
          <w:szCs w:val="24"/>
        </w:rPr>
        <w:t>peahen i.e. 5.0 ± 0.058 cm and 5.4 ± 0.058 cm, respectively.</w:t>
      </w:r>
      <w:r w:rsidRPr="004330C0">
        <w:rPr>
          <w:rFonts w:ascii="Times New Roman" w:hAnsi="Times New Roman" w:cs="Times New Roman"/>
          <w:sz w:val="24"/>
          <w:szCs w:val="24"/>
          <w:lang w:val="en-GB"/>
        </w:rPr>
        <w:t xml:space="preserve"> </w:t>
      </w:r>
      <w:r w:rsidR="004330C0">
        <w:rPr>
          <w:rFonts w:ascii="Times New Roman" w:hAnsi="Times New Roman" w:cs="Times New Roman"/>
          <w:sz w:val="24"/>
          <w:szCs w:val="24"/>
          <w:lang w:val="en-GB"/>
        </w:rPr>
        <w:t xml:space="preserve"> It might be due to species difference. </w:t>
      </w:r>
      <w:r w:rsidRPr="004330C0">
        <w:rPr>
          <w:rFonts w:ascii="Times New Roman" w:hAnsi="Times New Roman" w:cs="Times New Roman"/>
          <w:sz w:val="24"/>
          <w:szCs w:val="24"/>
          <w:lang w:val="en-GB"/>
        </w:rPr>
        <w:t xml:space="preserve"> </w:t>
      </w:r>
    </w:p>
    <w:p w14:paraId="6AB6C318" w14:textId="1B719141" w:rsidR="003A376A" w:rsidRDefault="00631E3F" w:rsidP="003A376A">
      <w:pPr>
        <w:spacing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S</w:t>
      </w:r>
      <w:r w:rsidR="003A376A" w:rsidRPr="003A376A">
        <w:rPr>
          <w:rFonts w:ascii="Times New Roman" w:hAnsi="Times New Roman" w:cs="Times New Roman"/>
          <w:b/>
          <w:bCs/>
          <w:sz w:val="24"/>
          <w:szCs w:val="24"/>
          <w:lang w:val="en-GB"/>
        </w:rPr>
        <w:t>ummary and Conclusions:</w:t>
      </w:r>
    </w:p>
    <w:p w14:paraId="3D313F00" w14:textId="452B8EBB" w:rsidR="004B05CE" w:rsidRDefault="008D1694" w:rsidP="004B05CE">
      <w:pPr>
        <w:spacing w:line="360" w:lineRule="auto"/>
        <w:ind w:firstLine="720"/>
        <w:jc w:val="both"/>
        <w:rPr>
          <w:rFonts w:ascii="Times New Roman" w:hAnsi="Times New Roman" w:cs="Times New Roman"/>
          <w:sz w:val="24"/>
          <w:szCs w:val="24"/>
          <w:shd w:val="clear" w:color="auto" w:fill="FFFFFF"/>
        </w:rPr>
      </w:pPr>
      <w:r w:rsidRPr="00172A75">
        <w:rPr>
          <w:rFonts w:ascii="Times New Roman" w:hAnsi="Times New Roman" w:cs="Times New Roman"/>
          <w:sz w:val="24"/>
          <w:szCs w:val="24"/>
          <w:lang w:val="en-GB"/>
        </w:rPr>
        <w:t xml:space="preserve">In present investigation, it was observed that the synsacrum </w:t>
      </w:r>
      <w:r w:rsidR="00172A75">
        <w:rPr>
          <w:rFonts w:ascii="Times New Roman" w:hAnsi="Times New Roman" w:cs="Times New Roman"/>
          <w:sz w:val="24"/>
          <w:szCs w:val="24"/>
          <w:lang w:val="en-GB"/>
        </w:rPr>
        <w:t>of Himalayan griffon vulture was complex</w:t>
      </w:r>
      <w:r>
        <w:rPr>
          <w:rFonts w:ascii="Times New Roman" w:hAnsi="Times New Roman" w:cs="Times New Roman"/>
          <w:sz w:val="24"/>
          <w:szCs w:val="24"/>
          <w:lang w:val="en-GB"/>
        </w:rPr>
        <w:t xml:space="preserve"> and elongated </w:t>
      </w:r>
      <w:r w:rsidR="00172A75">
        <w:rPr>
          <w:rFonts w:ascii="Times New Roman" w:hAnsi="Times New Roman" w:cs="Times New Roman"/>
          <w:sz w:val="24"/>
          <w:szCs w:val="24"/>
          <w:lang w:val="en-GB"/>
        </w:rPr>
        <w:t xml:space="preserve">structure. It </w:t>
      </w:r>
      <w:r>
        <w:rPr>
          <w:rFonts w:ascii="Times New Roman" w:hAnsi="Times New Roman" w:cs="Times New Roman"/>
          <w:sz w:val="24"/>
          <w:szCs w:val="24"/>
          <w:lang w:val="en-GB"/>
        </w:rPr>
        <w:t xml:space="preserve">was formed by the fusion of last thoracic vertebrae, lumber vertebrae with the sacrum and first coccygeal vertebrae. Pelvic girdle of Himalayan griffon vulture consisted of two numbers of hip bone. Each hip bone composed of three numbers of bone </w:t>
      </w:r>
      <w:r w:rsidRPr="009D1E07">
        <w:rPr>
          <w:rFonts w:ascii="Times New Roman" w:hAnsi="Times New Roman" w:cs="Times New Roman"/>
          <w:i/>
          <w:iCs/>
          <w:sz w:val="24"/>
          <w:szCs w:val="24"/>
          <w:lang w:val="en-GB"/>
        </w:rPr>
        <w:t>viz.,</w:t>
      </w:r>
      <w:r>
        <w:rPr>
          <w:rFonts w:ascii="Times New Roman" w:hAnsi="Times New Roman" w:cs="Times New Roman"/>
          <w:sz w:val="24"/>
          <w:szCs w:val="24"/>
          <w:lang w:val="en-GB"/>
        </w:rPr>
        <w:t xml:space="preserve"> ilium, ischium and pubis. Ilium was elongated bone and it was situated on the dorsal aspect of the synsacrum. Ischium was platelike bone and located ventral aspect of the ilium. The pubis was rodlike bone and situated ventral aspect ischium bone. The pygostyle of Himalayan griffon vulture was formed by the fusion of last eight numbers of coccygeal vertebrae. The last segment of the pygostyle was hook like. The sternum was Himalayan griffon vulture was broad, pneumatic, large and rectangular in shaped bone. It had two surface i.e. dorsal and ventral. The dorsal surface was highly concave and contained pneumatic foramen whereas the ventral surface was convex. The ventral surface contained triangular sternal </w:t>
      </w:r>
      <w:r w:rsidR="003C2B7E">
        <w:rPr>
          <w:rFonts w:ascii="Times New Roman" w:hAnsi="Times New Roman" w:cs="Times New Roman"/>
          <w:sz w:val="24"/>
          <w:szCs w:val="24"/>
          <w:lang w:val="en-GB"/>
        </w:rPr>
        <w:t>spine</w:t>
      </w:r>
      <w:r>
        <w:rPr>
          <w:rFonts w:ascii="Times New Roman" w:hAnsi="Times New Roman" w:cs="Times New Roman"/>
          <w:sz w:val="24"/>
          <w:szCs w:val="24"/>
          <w:lang w:val="en-GB"/>
        </w:rPr>
        <w:t xml:space="preserve">. It had also three numbers of borders i.e. cranial, caudal and lateral borders. The ribs of Himalayan griffon vulture composed of vertebral and </w:t>
      </w:r>
      <w:r w:rsidR="00172A75">
        <w:rPr>
          <w:rFonts w:ascii="Times New Roman" w:hAnsi="Times New Roman" w:cs="Times New Roman"/>
          <w:sz w:val="24"/>
          <w:szCs w:val="24"/>
          <w:lang w:val="en-GB"/>
        </w:rPr>
        <w:t>distal</w:t>
      </w:r>
      <w:r>
        <w:rPr>
          <w:rFonts w:ascii="Times New Roman" w:hAnsi="Times New Roman" w:cs="Times New Roman"/>
          <w:sz w:val="24"/>
          <w:szCs w:val="24"/>
          <w:lang w:val="en-GB"/>
        </w:rPr>
        <w:t xml:space="preserve"> extremities. The vertebral extremities contained well developed long head, neck and tubercle. The lateral surface of the ribs was convex and the medial surface of the ribs was concave. The cranial border presented a groove whereas the caudal border presented a </w:t>
      </w:r>
      <w:r w:rsidR="00172A75">
        <w:rPr>
          <w:rFonts w:ascii="Times New Roman" w:hAnsi="Times New Roman" w:cs="Times New Roman"/>
          <w:sz w:val="24"/>
          <w:szCs w:val="24"/>
          <w:lang w:val="en-GB"/>
        </w:rPr>
        <w:t>well-developed</w:t>
      </w:r>
      <w:r>
        <w:rPr>
          <w:rFonts w:ascii="Times New Roman" w:hAnsi="Times New Roman" w:cs="Times New Roman"/>
          <w:sz w:val="24"/>
          <w:szCs w:val="24"/>
          <w:lang w:val="en-GB"/>
        </w:rPr>
        <w:t xml:space="preserve"> uncinate process. </w:t>
      </w:r>
      <w:r w:rsidR="001337CB" w:rsidRPr="0051563C">
        <w:rPr>
          <w:rFonts w:ascii="Times New Roman" w:hAnsi="Times New Roman" w:cs="Times New Roman"/>
          <w:sz w:val="24"/>
          <w:szCs w:val="24"/>
          <w:shd w:val="clear" w:color="auto" w:fill="FFFFFF"/>
        </w:rPr>
        <w:t xml:space="preserve">The study of </w:t>
      </w:r>
      <w:r w:rsidR="001337CB">
        <w:rPr>
          <w:rFonts w:ascii="Times New Roman" w:hAnsi="Times New Roman" w:cs="Times New Roman"/>
          <w:sz w:val="24"/>
          <w:szCs w:val="24"/>
          <w:shd w:val="clear" w:color="auto" w:fill="FFFFFF"/>
        </w:rPr>
        <w:t>pelvic</w:t>
      </w:r>
      <w:r w:rsidR="001337CB" w:rsidRPr="00657953">
        <w:rPr>
          <w:rFonts w:ascii="Times New Roman" w:hAnsi="Times New Roman" w:cs="Times New Roman"/>
          <w:sz w:val="24"/>
          <w:szCs w:val="24"/>
          <w:lang w:val="en-GB"/>
        </w:rPr>
        <w:t xml:space="preserve"> girdle, </w:t>
      </w:r>
      <w:r w:rsidR="001337CB">
        <w:rPr>
          <w:rFonts w:ascii="Times New Roman" w:hAnsi="Times New Roman" w:cs="Times New Roman"/>
          <w:sz w:val="24"/>
          <w:szCs w:val="24"/>
          <w:lang w:val="en-GB"/>
        </w:rPr>
        <w:t>s</w:t>
      </w:r>
      <w:r w:rsidR="001337CB" w:rsidRPr="00657953">
        <w:rPr>
          <w:rFonts w:ascii="Times New Roman" w:hAnsi="Times New Roman" w:cs="Times New Roman"/>
          <w:sz w:val="24"/>
          <w:szCs w:val="24"/>
          <w:lang w:val="en-GB"/>
        </w:rPr>
        <w:t xml:space="preserve">ynsacrum, </w:t>
      </w:r>
      <w:r w:rsidR="001337CB">
        <w:rPr>
          <w:rFonts w:ascii="Times New Roman" w:hAnsi="Times New Roman" w:cs="Times New Roman"/>
          <w:sz w:val="24"/>
          <w:szCs w:val="24"/>
          <w:lang w:val="en-GB"/>
        </w:rPr>
        <w:t>p</w:t>
      </w:r>
      <w:r w:rsidR="001337CB" w:rsidRPr="00657953">
        <w:rPr>
          <w:rFonts w:ascii="Times New Roman" w:hAnsi="Times New Roman" w:cs="Times New Roman"/>
          <w:sz w:val="24"/>
          <w:szCs w:val="24"/>
          <w:lang w:val="en-GB"/>
        </w:rPr>
        <w:t xml:space="preserve">ygostyle, sternum and </w:t>
      </w:r>
      <w:r w:rsidR="001337CB">
        <w:rPr>
          <w:rFonts w:ascii="Times New Roman" w:hAnsi="Times New Roman" w:cs="Times New Roman"/>
          <w:sz w:val="24"/>
          <w:szCs w:val="24"/>
          <w:lang w:val="en-GB"/>
        </w:rPr>
        <w:t>r</w:t>
      </w:r>
      <w:r w:rsidR="001337CB" w:rsidRPr="00657953">
        <w:rPr>
          <w:rFonts w:ascii="Times New Roman" w:hAnsi="Times New Roman" w:cs="Times New Roman"/>
          <w:sz w:val="24"/>
          <w:szCs w:val="24"/>
          <w:lang w:val="en-GB"/>
        </w:rPr>
        <w:t>ibs</w:t>
      </w:r>
      <w:r w:rsidR="001337CB">
        <w:rPr>
          <w:rFonts w:ascii="Times New Roman" w:hAnsi="Times New Roman" w:cs="Times New Roman"/>
          <w:sz w:val="24"/>
          <w:szCs w:val="24"/>
          <w:lang w:val="en-GB"/>
        </w:rPr>
        <w:t xml:space="preserve"> of</w:t>
      </w:r>
      <w:r w:rsidR="001337CB">
        <w:rPr>
          <w:rFonts w:ascii="Times New Roman" w:hAnsi="Times New Roman" w:cs="Times New Roman"/>
          <w:sz w:val="24"/>
          <w:szCs w:val="24"/>
          <w:shd w:val="clear" w:color="auto" w:fill="FFFFFF"/>
        </w:rPr>
        <w:t xml:space="preserve"> </w:t>
      </w:r>
      <w:r w:rsidR="001337CB" w:rsidRPr="0051563C">
        <w:rPr>
          <w:rFonts w:ascii="Times New Roman" w:hAnsi="Times New Roman" w:cs="Times New Roman"/>
          <w:sz w:val="24"/>
          <w:szCs w:val="24"/>
          <w:shd w:val="clear" w:color="auto" w:fill="FFFFFF"/>
        </w:rPr>
        <w:t>Himalayan vulture have great value to the wildlife veterinarian and students of biological science in diseases control regime as well as conservation of the Himalayan griffon vulture</w:t>
      </w:r>
      <w:r w:rsidR="001337CB">
        <w:rPr>
          <w:rFonts w:ascii="Times New Roman" w:hAnsi="Times New Roman" w:cs="Times New Roman"/>
          <w:sz w:val="24"/>
          <w:szCs w:val="24"/>
          <w:shd w:val="clear" w:color="auto" w:fill="FFFFFF"/>
        </w:rPr>
        <w:t>.</w:t>
      </w:r>
    </w:p>
    <w:p w14:paraId="50646DAA" w14:textId="77777777" w:rsidR="00892E9B" w:rsidRDefault="00892E9B" w:rsidP="004B05CE">
      <w:pPr>
        <w:spacing w:line="360" w:lineRule="auto"/>
        <w:ind w:firstLine="720"/>
        <w:jc w:val="both"/>
        <w:rPr>
          <w:rFonts w:ascii="Times New Roman" w:hAnsi="Times New Roman" w:cs="Times New Roman"/>
          <w:sz w:val="24"/>
          <w:szCs w:val="24"/>
          <w:shd w:val="clear" w:color="auto" w:fill="FFFFFF"/>
        </w:rPr>
      </w:pPr>
    </w:p>
    <w:p w14:paraId="2DAF0E8E" w14:textId="77777777" w:rsidR="00892E9B" w:rsidRPr="00892E9B" w:rsidRDefault="00892E9B" w:rsidP="00892E9B">
      <w:pPr>
        <w:spacing w:after="0" w:line="240" w:lineRule="auto"/>
        <w:rPr>
          <w:rFonts w:ascii="Arial" w:eastAsia="Calibri" w:hAnsi="Arial" w:cs="Arial"/>
          <w:b/>
          <w:kern w:val="0"/>
          <w:sz w:val="20"/>
          <w:szCs w:val="20"/>
          <w:lang w:val="en-US"/>
          <w14:ligatures w14:val="none"/>
        </w:rPr>
      </w:pPr>
      <w:r w:rsidRPr="00892E9B">
        <w:rPr>
          <w:rFonts w:ascii="Arial" w:eastAsia="Calibri" w:hAnsi="Arial" w:cs="Arial"/>
          <w:b/>
          <w:kern w:val="0"/>
          <w:sz w:val="20"/>
          <w:szCs w:val="20"/>
          <w:lang w:val="en-US"/>
          <w14:ligatures w14:val="none"/>
        </w:rPr>
        <w:t>Declaration of AI Use</w:t>
      </w:r>
    </w:p>
    <w:p w14:paraId="2FCE33E8" w14:textId="77777777" w:rsidR="00892E9B" w:rsidRPr="00892E9B" w:rsidRDefault="00892E9B" w:rsidP="00892E9B">
      <w:pPr>
        <w:spacing w:after="0" w:line="240" w:lineRule="auto"/>
        <w:rPr>
          <w:rFonts w:ascii="Arial" w:eastAsia="Calibri" w:hAnsi="Arial" w:cs="Arial"/>
          <w:kern w:val="0"/>
          <w:sz w:val="20"/>
          <w:szCs w:val="20"/>
          <w:lang w:val="en-US"/>
          <w14:ligatures w14:val="none"/>
        </w:rPr>
      </w:pPr>
    </w:p>
    <w:p w14:paraId="14AA085A" w14:textId="77777777" w:rsidR="00892E9B" w:rsidRPr="00892E9B" w:rsidRDefault="00892E9B" w:rsidP="00892E9B">
      <w:pPr>
        <w:spacing w:after="0" w:line="240" w:lineRule="auto"/>
        <w:rPr>
          <w:rFonts w:ascii="Arial" w:eastAsia="Calibri" w:hAnsi="Arial" w:cs="Arial"/>
          <w:kern w:val="0"/>
          <w:sz w:val="20"/>
          <w:szCs w:val="20"/>
          <w:lang w:val="en-US"/>
          <w14:ligatures w14:val="none"/>
        </w:rPr>
      </w:pPr>
      <w:r w:rsidRPr="00892E9B">
        <w:rPr>
          <w:rFonts w:ascii="Arial" w:eastAsia="Calibri" w:hAnsi="Arial" w:cs="Arial"/>
          <w:kern w:val="0"/>
          <w:sz w:val="20"/>
          <w:szCs w:val="20"/>
          <w:lang w:val="en-US"/>
          <w14:ligatures w14:val="none"/>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w:t>
      </w:r>
      <w:r w:rsidRPr="00892E9B">
        <w:rPr>
          <w:rFonts w:ascii="Arial" w:eastAsia="Calibri" w:hAnsi="Arial" w:cs="Arial"/>
          <w:kern w:val="0"/>
          <w:sz w:val="20"/>
          <w:szCs w:val="20"/>
          <w:lang w:val="en-US"/>
          <w14:ligatures w14:val="none"/>
        </w:rPr>
        <w:lastRenderedPageBreak/>
        <w:t>revision. The author(s) accept full responsibility for the accuracy, integrity, and final content of the manuscript.</w:t>
      </w:r>
    </w:p>
    <w:p w14:paraId="5A0F1998" w14:textId="77777777" w:rsidR="00892E9B" w:rsidRPr="00892E9B" w:rsidRDefault="00892E9B" w:rsidP="00892E9B">
      <w:pPr>
        <w:spacing w:after="0" w:line="240" w:lineRule="auto"/>
        <w:jc w:val="both"/>
        <w:rPr>
          <w:rFonts w:ascii="Times New Roman" w:eastAsia="Calibri" w:hAnsi="Times New Roman" w:cs="Times New Roman"/>
          <w:kern w:val="0"/>
          <w:lang w:val="en-US"/>
          <w14:ligatures w14:val="none"/>
        </w:rPr>
      </w:pPr>
    </w:p>
    <w:p w14:paraId="1055BF34" w14:textId="77777777" w:rsidR="00892E9B" w:rsidRPr="00892E9B" w:rsidRDefault="00892E9B" w:rsidP="00892E9B">
      <w:pPr>
        <w:spacing w:after="0" w:line="240" w:lineRule="auto"/>
        <w:jc w:val="both"/>
        <w:rPr>
          <w:rFonts w:ascii="Times New Roman" w:eastAsia="Calibri" w:hAnsi="Times New Roman" w:cs="Times New Roman"/>
          <w:kern w:val="0"/>
          <w:lang w:val="en-US"/>
          <w14:ligatures w14:val="none"/>
        </w:rPr>
      </w:pPr>
    </w:p>
    <w:p w14:paraId="4494DF58" w14:textId="77777777" w:rsidR="00892E9B" w:rsidRPr="00892E9B" w:rsidRDefault="00892E9B" w:rsidP="00892E9B">
      <w:pPr>
        <w:spacing w:after="200" w:line="276" w:lineRule="auto"/>
        <w:rPr>
          <w:rFonts w:ascii="Cambria" w:eastAsia="Times New Roman" w:hAnsi="Cambria" w:cs="Arial"/>
          <w:b/>
          <w:bCs/>
          <w:kern w:val="0"/>
          <w:lang w:val="en-GB" w:eastAsia="en-GB"/>
          <w14:ligatures w14:val="none"/>
        </w:rPr>
      </w:pPr>
      <w:r w:rsidRPr="00892E9B">
        <w:rPr>
          <w:rFonts w:ascii="Cambria" w:eastAsia="Times New Roman" w:hAnsi="Cambria" w:cs="Arial"/>
          <w:b/>
          <w:bCs/>
          <w:kern w:val="0"/>
          <w:lang w:val="en-GB" w:eastAsia="en-GB"/>
          <w14:ligatures w14:val="none"/>
        </w:rPr>
        <w:t>COMPETING INTERESTS DISCLAIMER:</w:t>
      </w:r>
    </w:p>
    <w:p w14:paraId="1E490851" w14:textId="77777777" w:rsidR="00892E9B" w:rsidRPr="00892E9B" w:rsidRDefault="00892E9B" w:rsidP="00892E9B">
      <w:pPr>
        <w:spacing w:after="200" w:line="276" w:lineRule="auto"/>
        <w:rPr>
          <w:rFonts w:ascii="Cambria" w:eastAsia="Times New Roman" w:hAnsi="Cambria" w:cs="Times New Roman"/>
          <w:kern w:val="0"/>
          <w:lang w:val="en-GB" w:eastAsia="en-GB"/>
          <w14:ligatures w14:val="none"/>
        </w:rPr>
      </w:pPr>
      <w:r w:rsidRPr="00892E9B">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3DDFC4D3" w14:textId="77777777" w:rsidR="00892E9B" w:rsidRDefault="00892E9B" w:rsidP="004B05CE">
      <w:pPr>
        <w:spacing w:line="360" w:lineRule="auto"/>
        <w:ind w:firstLine="720"/>
        <w:jc w:val="both"/>
        <w:rPr>
          <w:rFonts w:ascii="Times New Roman" w:hAnsi="Times New Roman" w:cs="Times New Roman"/>
          <w:sz w:val="24"/>
          <w:szCs w:val="24"/>
          <w:lang w:val="en-GB"/>
        </w:rPr>
      </w:pPr>
    </w:p>
    <w:p w14:paraId="55D9CF64" w14:textId="77777777" w:rsidR="004B05CE" w:rsidRDefault="003A376A" w:rsidP="004B05CE">
      <w:pPr>
        <w:spacing w:line="360" w:lineRule="auto"/>
        <w:jc w:val="both"/>
        <w:rPr>
          <w:rFonts w:ascii="Times New Roman" w:hAnsi="Times New Roman" w:cs="Times New Roman"/>
          <w:sz w:val="24"/>
          <w:szCs w:val="24"/>
          <w:lang w:val="en-GB"/>
        </w:rPr>
      </w:pPr>
      <w:r w:rsidRPr="003A376A">
        <w:rPr>
          <w:rFonts w:ascii="Times New Roman" w:hAnsi="Times New Roman" w:cs="Times New Roman"/>
          <w:b/>
          <w:bCs/>
          <w:sz w:val="24"/>
          <w:szCs w:val="24"/>
          <w:lang w:val="en-GB"/>
        </w:rPr>
        <w:t>Reference:</w:t>
      </w:r>
    </w:p>
    <w:p w14:paraId="3D0B8B65" w14:textId="77777777" w:rsidR="004B05CE" w:rsidRDefault="00F80E0C" w:rsidP="004B05C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CF1BDE" w:rsidRPr="001767BD">
        <w:rPr>
          <w:rFonts w:ascii="Times New Roman" w:hAnsi="Times New Roman" w:cs="Times New Roman"/>
          <w:sz w:val="24"/>
          <w:szCs w:val="24"/>
          <w:lang w:val="en-GB"/>
        </w:rPr>
        <w:t xml:space="preserve">King, A.S. and McLelland, J. (1975). Outline of Avian </w:t>
      </w:r>
      <w:proofErr w:type="spellStart"/>
      <w:r w:rsidR="00CF1BDE" w:rsidRPr="001767BD">
        <w:rPr>
          <w:rFonts w:ascii="Times New Roman" w:hAnsi="Times New Roman" w:cs="Times New Roman"/>
          <w:sz w:val="24"/>
          <w:szCs w:val="24"/>
          <w:lang w:val="en-GB"/>
        </w:rPr>
        <w:t>Anatomy.Bailler</w:t>
      </w:r>
      <w:proofErr w:type="spellEnd"/>
      <w:r w:rsidR="00CF1BDE" w:rsidRPr="001767BD">
        <w:rPr>
          <w:rFonts w:ascii="Times New Roman" w:hAnsi="Times New Roman" w:cs="Times New Roman"/>
          <w:sz w:val="24"/>
          <w:szCs w:val="24"/>
          <w:lang w:val="en-GB"/>
        </w:rPr>
        <w:t xml:space="preserve"> Tindall, London,6</w:t>
      </w:r>
      <w:r w:rsidR="00CF1BDE" w:rsidRPr="001767BD">
        <w:rPr>
          <w:rFonts w:ascii="Times New Roman" w:hAnsi="Times New Roman" w:cs="Times New Roman"/>
          <w:sz w:val="24"/>
          <w:szCs w:val="24"/>
          <w:vertAlign w:val="superscript"/>
          <w:lang w:val="en-GB"/>
        </w:rPr>
        <w:t>th</w:t>
      </w:r>
      <w:r w:rsidR="00CF1BDE" w:rsidRPr="001767BD">
        <w:rPr>
          <w:rFonts w:ascii="Times New Roman" w:hAnsi="Times New Roman" w:cs="Times New Roman"/>
          <w:sz w:val="24"/>
          <w:szCs w:val="24"/>
          <w:lang w:val="en-GB"/>
        </w:rPr>
        <w:t xml:space="preserve"> </w:t>
      </w:r>
      <w:proofErr w:type="spellStart"/>
      <w:r w:rsidR="00CF1BDE" w:rsidRPr="001767BD">
        <w:rPr>
          <w:rFonts w:ascii="Times New Roman" w:hAnsi="Times New Roman" w:cs="Times New Roman"/>
          <w:sz w:val="24"/>
          <w:szCs w:val="24"/>
          <w:lang w:val="en-GB"/>
        </w:rPr>
        <w:t>Edn</w:t>
      </w:r>
      <w:proofErr w:type="spellEnd"/>
      <w:r w:rsidR="00CF1BDE" w:rsidRPr="001767BD">
        <w:rPr>
          <w:rFonts w:ascii="Times New Roman" w:hAnsi="Times New Roman" w:cs="Times New Roman"/>
          <w:sz w:val="24"/>
          <w:szCs w:val="24"/>
          <w:lang w:val="en-GB"/>
        </w:rPr>
        <w:t>., p.18.</w:t>
      </w:r>
      <w:bookmarkEnd w:id="2"/>
    </w:p>
    <w:p w14:paraId="5216F933" w14:textId="77777777" w:rsidR="004B05CE" w:rsidRDefault="00CF1BDE" w:rsidP="004B05CE">
      <w:pPr>
        <w:spacing w:line="360" w:lineRule="auto"/>
        <w:jc w:val="both"/>
        <w:rPr>
          <w:rFonts w:ascii="Times New Roman" w:hAnsi="Times New Roman" w:cs="Times New Roman"/>
          <w:sz w:val="24"/>
          <w:szCs w:val="24"/>
          <w:lang w:val="en-GB"/>
        </w:rPr>
      </w:pPr>
      <w:r w:rsidRPr="001767BD">
        <w:rPr>
          <w:rFonts w:ascii="Times New Roman" w:hAnsi="Times New Roman" w:cs="Times New Roman"/>
          <w:color w:val="231F20"/>
          <w:w w:val="120"/>
          <w:sz w:val="24"/>
          <w:szCs w:val="24"/>
        </w:rPr>
        <w:t xml:space="preserve">Nickel, R., Schummer, A. and </w:t>
      </w:r>
      <w:proofErr w:type="spellStart"/>
      <w:r w:rsidRPr="001767BD">
        <w:rPr>
          <w:rFonts w:ascii="Times New Roman" w:hAnsi="Times New Roman" w:cs="Times New Roman"/>
          <w:color w:val="231F20"/>
          <w:w w:val="120"/>
          <w:sz w:val="24"/>
          <w:szCs w:val="24"/>
        </w:rPr>
        <w:t>Seiferle</w:t>
      </w:r>
      <w:proofErr w:type="spellEnd"/>
      <w:r w:rsidRPr="001767BD">
        <w:rPr>
          <w:rFonts w:ascii="Times New Roman" w:hAnsi="Times New Roman" w:cs="Times New Roman"/>
          <w:color w:val="231F20"/>
          <w:w w:val="120"/>
          <w:sz w:val="24"/>
          <w:szCs w:val="24"/>
        </w:rPr>
        <w:t>, E. (1977). Anatomy of the Domestic Birds. Verlag Paul Parey, Berlin, Hamburg, pp.16-17.</w:t>
      </w:r>
    </w:p>
    <w:p w14:paraId="41089AB2" w14:textId="77777777" w:rsidR="00FC036C" w:rsidRDefault="00F80E0C" w:rsidP="00FC036C">
      <w:pPr>
        <w:spacing w:line="360" w:lineRule="auto"/>
        <w:jc w:val="both"/>
        <w:rPr>
          <w:rFonts w:ascii="Times New Roman" w:hAnsi="Times New Roman" w:cs="Times New Roman"/>
          <w:sz w:val="24"/>
          <w:szCs w:val="24"/>
          <w:lang w:val="en-GB"/>
        </w:rPr>
      </w:pPr>
      <w:r>
        <w:rPr>
          <w:rFonts w:ascii="Times New Roman" w:hAnsi="Times New Roman" w:cs="Times New Roman"/>
          <w:color w:val="231F20"/>
          <w:w w:val="115"/>
          <w:sz w:val="24"/>
          <w:szCs w:val="24"/>
        </w:rPr>
        <w:t xml:space="preserve"> </w:t>
      </w:r>
      <w:r w:rsidR="00CF1BDE" w:rsidRPr="001767BD">
        <w:rPr>
          <w:rFonts w:ascii="Times New Roman" w:hAnsi="Times New Roman" w:cs="Times New Roman"/>
          <w:color w:val="231F20"/>
          <w:w w:val="115"/>
          <w:sz w:val="24"/>
          <w:szCs w:val="24"/>
        </w:rPr>
        <w:t xml:space="preserve">Raghavan, </w:t>
      </w:r>
      <w:proofErr w:type="spellStart"/>
      <w:r w:rsidR="00CF1BDE" w:rsidRPr="001767BD">
        <w:rPr>
          <w:rFonts w:ascii="Times New Roman" w:hAnsi="Times New Roman" w:cs="Times New Roman"/>
          <w:color w:val="231F20"/>
          <w:w w:val="115"/>
          <w:sz w:val="24"/>
          <w:szCs w:val="24"/>
        </w:rPr>
        <w:t>D.and</w:t>
      </w:r>
      <w:proofErr w:type="spellEnd"/>
      <w:r w:rsidR="00CF1BDE" w:rsidRPr="001767BD">
        <w:rPr>
          <w:rFonts w:ascii="Times New Roman" w:hAnsi="Times New Roman" w:cs="Times New Roman"/>
          <w:color w:val="231F20"/>
          <w:w w:val="115"/>
          <w:sz w:val="24"/>
          <w:szCs w:val="24"/>
        </w:rPr>
        <w:t xml:space="preserve"> </w:t>
      </w:r>
      <w:proofErr w:type="spellStart"/>
      <w:r w:rsidR="00CF1BDE" w:rsidRPr="001767BD">
        <w:rPr>
          <w:rFonts w:ascii="Times New Roman" w:hAnsi="Times New Roman" w:cs="Times New Roman"/>
          <w:color w:val="231F20"/>
          <w:w w:val="115"/>
          <w:sz w:val="24"/>
          <w:szCs w:val="24"/>
        </w:rPr>
        <w:t>Kachroo</w:t>
      </w:r>
      <w:proofErr w:type="spellEnd"/>
      <w:r w:rsidR="00CF1BDE" w:rsidRPr="001767BD">
        <w:rPr>
          <w:rFonts w:ascii="Times New Roman" w:hAnsi="Times New Roman" w:cs="Times New Roman"/>
          <w:color w:val="231F20"/>
          <w:w w:val="115"/>
          <w:sz w:val="24"/>
          <w:szCs w:val="24"/>
        </w:rPr>
        <w:t xml:space="preserve">, P. (1964). Anatomy of Ox. Indian Council of Agricultural Research, New </w:t>
      </w:r>
      <w:r w:rsidR="001767BD" w:rsidRPr="001767BD">
        <w:rPr>
          <w:rFonts w:ascii="Times New Roman" w:hAnsi="Times New Roman" w:cs="Times New Roman"/>
          <w:color w:val="231F20"/>
          <w:w w:val="115"/>
          <w:sz w:val="24"/>
          <w:szCs w:val="24"/>
        </w:rPr>
        <w:t>Delhi, pp.</w:t>
      </w:r>
      <w:r w:rsidR="00CF1BDE" w:rsidRPr="001767BD">
        <w:rPr>
          <w:rFonts w:ascii="Times New Roman" w:hAnsi="Times New Roman" w:cs="Times New Roman"/>
          <w:color w:val="231F20"/>
          <w:w w:val="115"/>
          <w:sz w:val="24"/>
          <w:szCs w:val="24"/>
        </w:rPr>
        <w:t xml:space="preserve">140. </w:t>
      </w:r>
    </w:p>
    <w:p w14:paraId="2A79D5FC" w14:textId="77777777" w:rsidR="00FC036C" w:rsidRDefault="001767BD" w:rsidP="00FC036C">
      <w:pPr>
        <w:spacing w:line="360" w:lineRule="auto"/>
        <w:jc w:val="both"/>
        <w:rPr>
          <w:rFonts w:ascii="Times New Roman" w:hAnsi="Times New Roman" w:cs="Times New Roman"/>
          <w:sz w:val="24"/>
          <w:szCs w:val="24"/>
          <w:lang w:val="en-GB"/>
        </w:rPr>
      </w:pPr>
      <w:proofErr w:type="spellStart"/>
      <w:r w:rsidRPr="00503EE3">
        <w:rPr>
          <w:rFonts w:ascii="Times New Roman" w:hAnsi="Times New Roman" w:cs="Times New Roman"/>
          <w:color w:val="231F20"/>
          <w:w w:val="115"/>
          <w:sz w:val="24"/>
          <w:szCs w:val="24"/>
        </w:rPr>
        <w:t>Sathyamoorthy</w:t>
      </w:r>
      <w:proofErr w:type="spellEnd"/>
      <w:r w:rsidRPr="00503EE3">
        <w:rPr>
          <w:rFonts w:ascii="Times New Roman" w:hAnsi="Times New Roman" w:cs="Times New Roman"/>
          <w:color w:val="231F20"/>
          <w:w w:val="115"/>
          <w:sz w:val="24"/>
          <w:szCs w:val="24"/>
        </w:rPr>
        <w:t xml:space="preserve">, O.R., Thirumurugan, R., Kumar, </w:t>
      </w:r>
      <w:proofErr w:type="spellStart"/>
      <w:r w:rsidRPr="00503EE3">
        <w:rPr>
          <w:rFonts w:ascii="Times New Roman" w:hAnsi="Times New Roman" w:cs="Times New Roman"/>
          <w:color w:val="231F20"/>
          <w:w w:val="115"/>
          <w:sz w:val="24"/>
          <w:szCs w:val="24"/>
        </w:rPr>
        <w:t>K.S.and</w:t>
      </w:r>
      <w:proofErr w:type="spellEnd"/>
      <w:r w:rsidRPr="00503EE3">
        <w:rPr>
          <w:rFonts w:ascii="Times New Roman" w:hAnsi="Times New Roman" w:cs="Times New Roman"/>
          <w:color w:val="231F20"/>
          <w:w w:val="115"/>
          <w:sz w:val="24"/>
          <w:szCs w:val="24"/>
        </w:rPr>
        <w:t xml:space="preserve"> Jayathangaraj, M.G. (2012). Gross morphological studies on the pelvic gridle of Spot-Biled Pelicans (</w:t>
      </w:r>
      <w:r w:rsidRPr="00503EE3">
        <w:rPr>
          <w:rFonts w:ascii="Times New Roman" w:hAnsi="Times New Roman" w:cs="Times New Roman"/>
          <w:i/>
          <w:iCs/>
          <w:color w:val="231F20"/>
          <w:w w:val="115"/>
          <w:sz w:val="24"/>
          <w:szCs w:val="24"/>
        </w:rPr>
        <w:t xml:space="preserve">Pelecanus </w:t>
      </w:r>
      <w:proofErr w:type="spellStart"/>
      <w:r w:rsidRPr="00503EE3">
        <w:rPr>
          <w:rFonts w:ascii="Times New Roman" w:hAnsi="Times New Roman" w:cs="Times New Roman"/>
          <w:i/>
          <w:iCs/>
          <w:color w:val="231F20"/>
          <w:w w:val="115"/>
          <w:sz w:val="24"/>
          <w:szCs w:val="24"/>
        </w:rPr>
        <w:t>philippensis</w:t>
      </w:r>
      <w:proofErr w:type="spellEnd"/>
      <w:r w:rsidRPr="00503EE3">
        <w:rPr>
          <w:rFonts w:ascii="Times New Roman" w:hAnsi="Times New Roman" w:cs="Times New Roman"/>
          <w:color w:val="231F20"/>
          <w:w w:val="115"/>
          <w:sz w:val="24"/>
          <w:szCs w:val="24"/>
        </w:rPr>
        <w:t>). Indian Journal of Veterinary Anatomy,24(2):109-110.</w:t>
      </w:r>
    </w:p>
    <w:p w14:paraId="0151BE8E" w14:textId="77777777" w:rsidR="00574956" w:rsidRDefault="00CF1BDE" w:rsidP="00FC036C">
      <w:pPr>
        <w:spacing w:line="360" w:lineRule="auto"/>
        <w:jc w:val="both"/>
        <w:rPr>
          <w:rFonts w:ascii="Times New Roman" w:hAnsi="Times New Roman" w:cs="Times New Roman"/>
          <w:sz w:val="24"/>
          <w:szCs w:val="24"/>
          <w:lang w:val="en-GB"/>
        </w:rPr>
      </w:pPr>
      <w:r w:rsidRPr="00503EE3">
        <w:rPr>
          <w:rFonts w:ascii="Times New Roman" w:hAnsi="Times New Roman" w:cs="Times New Roman"/>
          <w:color w:val="231F20"/>
          <w:w w:val="120"/>
          <w:sz w:val="24"/>
          <w:szCs w:val="24"/>
        </w:rPr>
        <w:t xml:space="preserve">Venkatesan, S., </w:t>
      </w:r>
      <w:r w:rsidR="001767BD" w:rsidRPr="00503EE3">
        <w:rPr>
          <w:rFonts w:ascii="Times New Roman" w:hAnsi="Times New Roman" w:cs="Times New Roman"/>
          <w:color w:val="231F20"/>
          <w:w w:val="120"/>
          <w:sz w:val="24"/>
          <w:szCs w:val="24"/>
        </w:rPr>
        <w:t>Muthukrishnan</w:t>
      </w:r>
      <w:r w:rsidRPr="00503EE3">
        <w:rPr>
          <w:rFonts w:ascii="Times New Roman" w:hAnsi="Times New Roman" w:cs="Times New Roman"/>
          <w:color w:val="231F20"/>
          <w:w w:val="120"/>
          <w:sz w:val="24"/>
          <w:szCs w:val="24"/>
        </w:rPr>
        <w:t xml:space="preserve">, S., Basha, S.H., Kannan, T.A. and Ramesh, G. 2008. Gross Anatomy of the pelvic girdle of Emu. </w:t>
      </w:r>
      <w:r w:rsidRPr="00503EE3">
        <w:rPr>
          <w:rFonts w:ascii="Times New Roman" w:hAnsi="Times New Roman" w:cs="Times New Roman"/>
          <w:i/>
          <w:color w:val="231F20"/>
          <w:w w:val="120"/>
          <w:sz w:val="24"/>
          <w:szCs w:val="24"/>
        </w:rPr>
        <w:t xml:space="preserve">Indian Veterinary Journal, </w:t>
      </w:r>
      <w:r w:rsidRPr="00503EE3">
        <w:rPr>
          <w:rFonts w:ascii="Times New Roman" w:hAnsi="Times New Roman" w:cs="Times New Roman"/>
          <w:b/>
          <w:color w:val="231F20"/>
          <w:w w:val="120"/>
          <w:sz w:val="24"/>
          <w:szCs w:val="24"/>
        </w:rPr>
        <w:t>85</w:t>
      </w:r>
      <w:r w:rsidRPr="00503EE3">
        <w:rPr>
          <w:rFonts w:ascii="Times New Roman" w:hAnsi="Times New Roman" w:cs="Times New Roman"/>
          <w:color w:val="231F20"/>
          <w:w w:val="120"/>
          <w:sz w:val="24"/>
          <w:szCs w:val="24"/>
        </w:rPr>
        <w:t>: 1094-1096.</w:t>
      </w:r>
    </w:p>
    <w:p w14:paraId="51A0648B" w14:textId="081AA5A7" w:rsidR="00FC036C" w:rsidRDefault="00503EE3" w:rsidP="00FC036C">
      <w:pPr>
        <w:spacing w:line="360" w:lineRule="auto"/>
        <w:jc w:val="both"/>
        <w:rPr>
          <w:rFonts w:ascii="Times New Roman" w:hAnsi="Times New Roman" w:cs="Times New Roman"/>
          <w:sz w:val="24"/>
          <w:szCs w:val="24"/>
          <w:lang w:val="en-GB"/>
        </w:rPr>
      </w:pPr>
      <w:r>
        <w:rPr>
          <w:rFonts w:ascii="Times New Roman" w:hAnsi="Times New Roman" w:cs="Times New Roman"/>
          <w:color w:val="231F20"/>
          <w:w w:val="120"/>
          <w:sz w:val="24"/>
          <w:szCs w:val="24"/>
        </w:rPr>
        <w:t xml:space="preserve">Mehta, S., Guha, K., Shalini, S. </w:t>
      </w:r>
      <w:r w:rsidR="00617D5A">
        <w:rPr>
          <w:rFonts w:ascii="Times New Roman" w:hAnsi="Times New Roman" w:cs="Times New Roman"/>
          <w:color w:val="231F20"/>
          <w:w w:val="120"/>
          <w:sz w:val="24"/>
          <w:szCs w:val="24"/>
        </w:rPr>
        <w:t>and Kumar</w:t>
      </w:r>
      <w:r>
        <w:rPr>
          <w:rFonts w:ascii="Times New Roman" w:hAnsi="Times New Roman" w:cs="Times New Roman"/>
          <w:color w:val="231F20"/>
          <w:w w:val="120"/>
          <w:sz w:val="24"/>
          <w:szCs w:val="24"/>
        </w:rPr>
        <w:t xml:space="preserve">, C. </w:t>
      </w:r>
      <w:r w:rsidR="00617D5A">
        <w:rPr>
          <w:rFonts w:ascii="Times New Roman" w:hAnsi="Times New Roman" w:cs="Times New Roman"/>
          <w:color w:val="231F20"/>
          <w:w w:val="120"/>
          <w:sz w:val="24"/>
          <w:szCs w:val="24"/>
        </w:rPr>
        <w:t xml:space="preserve">(2014). Gross Anatomical Studies on the </w:t>
      </w:r>
      <w:proofErr w:type="spellStart"/>
      <w:r w:rsidR="00617D5A">
        <w:rPr>
          <w:rFonts w:ascii="Times New Roman" w:hAnsi="Times New Roman" w:cs="Times New Roman"/>
          <w:color w:val="231F20"/>
          <w:w w:val="120"/>
          <w:sz w:val="24"/>
          <w:szCs w:val="24"/>
        </w:rPr>
        <w:t>Os</w:t>
      </w:r>
      <w:proofErr w:type="spellEnd"/>
      <w:r w:rsidR="00617D5A">
        <w:rPr>
          <w:rFonts w:ascii="Times New Roman" w:hAnsi="Times New Roman" w:cs="Times New Roman"/>
          <w:color w:val="231F20"/>
          <w:w w:val="120"/>
          <w:sz w:val="24"/>
          <w:szCs w:val="24"/>
        </w:rPr>
        <w:t xml:space="preserve"> coxae and Synsacrum of Japanese Quail (</w:t>
      </w:r>
      <w:r w:rsidR="00617D5A" w:rsidRPr="00617D5A">
        <w:rPr>
          <w:rFonts w:ascii="Times New Roman" w:hAnsi="Times New Roman" w:cs="Times New Roman"/>
          <w:i/>
          <w:iCs/>
          <w:color w:val="231F20"/>
          <w:w w:val="120"/>
          <w:sz w:val="24"/>
          <w:szCs w:val="24"/>
        </w:rPr>
        <w:t xml:space="preserve">Coturnix </w:t>
      </w:r>
      <w:proofErr w:type="spellStart"/>
      <w:r w:rsidR="00617D5A" w:rsidRPr="00617D5A">
        <w:rPr>
          <w:rFonts w:ascii="Times New Roman" w:hAnsi="Times New Roman" w:cs="Times New Roman"/>
          <w:i/>
          <w:iCs/>
          <w:color w:val="231F20"/>
          <w:w w:val="120"/>
          <w:sz w:val="24"/>
          <w:szCs w:val="24"/>
        </w:rPr>
        <w:t>coturnix</w:t>
      </w:r>
      <w:proofErr w:type="spellEnd"/>
      <w:r w:rsidR="00617D5A" w:rsidRPr="00617D5A">
        <w:rPr>
          <w:rFonts w:ascii="Times New Roman" w:hAnsi="Times New Roman" w:cs="Times New Roman"/>
          <w:i/>
          <w:iCs/>
          <w:color w:val="231F20"/>
          <w:w w:val="120"/>
          <w:sz w:val="24"/>
          <w:szCs w:val="24"/>
        </w:rPr>
        <w:t xml:space="preserve"> japonica</w:t>
      </w:r>
      <w:r w:rsidR="00617D5A">
        <w:rPr>
          <w:rFonts w:ascii="Times New Roman" w:hAnsi="Times New Roman" w:cs="Times New Roman"/>
          <w:color w:val="231F20"/>
          <w:w w:val="120"/>
          <w:sz w:val="24"/>
          <w:szCs w:val="24"/>
        </w:rPr>
        <w:t xml:space="preserve">). </w:t>
      </w:r>
      <w:bookmarkStart w:id="17" w:name="_Hlk212808484"/>
      <w:r w:rsidR="00617D5A" w:rsidRPr="00617D5A">
        <w:rPr>
          <w:rFonts w:ascii="Times New Roman" w:hAnsi="Times New Roman" w:cs="Times New Roman"/>
          <w:i/>
          <w:iCs/>
          <w:color w:val="231F20"/>
          <w:w w:val="120"/>
          <w:sz w:val="24"/>
          <w:szCs w:val="24"/>
        </w:rPr>
        <w:t>Indian Journal of Veterinary Anatomy</w:t>
      </w:r>
      <w:r w:rsidR="00617D5A">
        <w:rPr>
          <w:rFonts w:ascii="Times New Roman" w:hAnsi="Times New Roman" w:cs="Times New Roman"/>
          <w:color w:val="231F20"/>
          <w:w w:val="120"/>
          <w:sz w:val="24"/>
          <w:szCs w:val="24"/>
        </w:rPr>
        <w:t>.</w:t>
      </w:r>
      <w:r w:rsidR="00617D5A" w:rsidRPr="00617D5A">
        <w:rPr>
          <w:rFonts w:ascii="Times New Roman" w:hAnsi="Times New Roman" w:cs="Times New Roman"/>
          <w:b/>
          <w:bCs/>
          <w:color w:val="231F20"/>
          <w:w w:val="120"/>
          <w:sz w:val="24"/>
          <w:szCs w:val="24"/>
        </w:rPr>
        <w:t>26</w:t>
      </w:r>
      <w:r w:rsidR="00617D5A">
        <w:rPr>
          <w:rFonts w:ascii="Times New Roman" w:hAnsi="Times New Roman" w:cs="Times New Roman"/>
          <w:color w:val="231F20"/>
          <w:w w:val="120"/>
          <w:sz w:val="24"/>
          <w:szCs w:val="24"/>
        </w:rPr>
        <w:t>(2):126-127.</w:t>
      </w:r>
      <w:bookmarkEnd w:id="17"/>
    </w:p>
    <w:p w14:paraId="55FBA5BB" w14:textId="77777777" w:rsidR="001337CB" w:rsidRDefault="00617D5A" w:rsidP="00FC036C">
      <w:pPr>
        <w:spacing w:line="360" w:lineRule="auto"/>
        <w:jc w:val="both"/>
        <w:rPr>
          <w:rFonts w:ascii="Times New Roman" w:hAnsi="Times New Roman" w:cs="Times New Roman"/>
          <w:sz w:val="24"/>
          <w:szCs w:val="24"/>
          <w:lang w:val="en-GB"/>
        </w:rPr>
      </w:pPr>
      <w:proofErr w:type="spellStart"/>
      <w:r>
        <w:rPr>
          <w:rFonts w:ascii="Times New Roman" w:hAnsi="Times New Roman" w:cs="Times New Roman"/>
          <w:color w:val="231F20"/>
          <w:w w:val="120"/>
          <w:sz w:val="24"/>
          <w:szCs w:val="24"/>
        </w:rPr>
        <w:t>Sathyamoorthy</w:t>
      </w:r>
      <w:proofErr w:type="spellEnd"/>
      <w:r>
        <w:rPr>
          <w:rFonts w:ascii="Times New Roman" w:hAnsi="Times New Roman" w:cs="Times New Roman"/>
          <w:color w:val="231F20"/>
          <w:w w:val="120"/>
          <w:sz w:val="24"/>
          <w:szCs w:val="24"/>
        </w:rPr>
        <w:t>, O.R., Thirumurugan, R. and Rajan, M.P. (2012). Gross Anatomical studies on the sternum and Ribs of White-Rumped vultures (</w:t>
      </w:r>
      <w:r w:rsidRPr="00617D5A">
        <w:rPr>
          <w:rFonts w:ascii="Times New Roman" w:hAnsi="Times New Roman" w:cs="Times New Roman"/>
          <w:i/>
          <w:iCs/>
          <w:color w:val="231F20"/>
          <w:w w:val="120"/>
          <w:sz w:val="24"/>
          <w:szCs w:val="24"/>
        </w:rPr>
        <w:t xml:space="preserve">Gyps </w:t>
      </w:r>
      <w:proofErr w:type="spellStart"/>
      <w:r w:rsidRPr="00617D5A">
        <w:rPr>
          <w:rFonts w:ascii="Times New Roman" w:hAnsi="Times New Roman" w:cs="Times New Roman"/>
          <w:i/>
          <w:iCs/>
          <w:color w:val="231F20"/>
          <w:w w:val="120"/>
          <w:sz w:val="24"/>
          <w:szCs w:val="24"/>
        </w:rPr>
        <w:t>begalensis</w:t>
      </w:r>
      <w:proofErr w:type="spellEnd"/>
      <w:r>
        <w:rPr>
          <w:rFonts w:ascii="Times New Roman" w:hAnsi="Times New Roman" w:cs="Times New Roman"/>
          <w:color w:val="231F20"/>
          <w:w w:val="120"/>
          <w:sz w:val="24"/>
          <w:szCs w:val="24"/>
        </w:rPr>
        <w:t>).</w:t>
      </w:r>
      <w:r w:rsidRPr="00617D5A">
        <w:rPr>
          <w:rFonts w:ascii="Times New Roman" w:hAnsi="Times New Roman" w:cs="Times New Roman"/>
          <w:i/>
          <w:iCs/>
          <w:color w:val="231F20"/>
          <w:w w:val="120"/>
          <w:sz w:val="24"/>
          <w:szCs w:val="24"/>
        </w:rPr>
        <w:t xml:space="preserve"> Indian Journal of Veterinary Anatomy</w:t>
      </w:r>
      <w:r>
        <w:rPr>
          <w:rFonts w:ascii="Times New Roman" w:hAnsi="Times New Roman" w:cs="Times New Roman"/>
          <w:color w:val="231F20"/>
          <w:w w:val="120"/>
          <w:sz w:val="24"/>
          <w:szCs w:val="24"/>
        </w:rPr>
        <w:t>.</w:t>
      </w:r>
      <w:r w:rsidRPr="00617D5A">
        <w:rPr>
          <w:rFonts w:ascii="Times New Roman" w:hAnsi="Times New Roman" w:cs="Times New Roman"/>
          <w:b/>
          <w:bCs/>
          <w:color w:val="231F20"/>
          <w:w w:val="120"/>
          <w:sz w:val="24"/>
          <w:szCs w:val="24"/>
        </w:rPr>
        <w:t>2</w:t>
      </w:r>
      <w:r>
        <w:rPr>
          <w:rFonts w:ascii="Times New Roman" w:hAnsi="Times New Roman" w:cs="Times New Roman"/>
          <w:b/>
          <w:bCs/>
          <w:color w:val="231F20"/>
          <w:w w:val="120"/>
          <w:sz w:val="24"/>
          <w:szCs w:val="24"/>
        </w:rPr>
        <w:t>4</w:t>
      </w:r>
      <w:r>
        <w:rPr>
          <w:rFonts w:ascii="Times New Roman" w:hAnsi="Times New Roman" w:cs="Times New Roman"/>
          <w:color w:val="231F20"/>
          <w:w w:val="120"/>
          <w:sz w:val="24"/>
          <w:szCs w:val="24"/>
        </w:rPr>
        <w:t>(2):106-108.</w:t>
      </w:r>
    </w:p>
    <w:p w14:paraId="0550D632" w14:textId="77777777" w:rsidR="00DE56C9" w:rsidRDefault="00F80E0C" w:rsidP="00DE56C9">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color w:val="231F20"/>
          <w:w w:val="120"/>
          <w:sz w:val="24"/>
          <w:szCs w:val="24"/>
        </w:rPr>
        <w:t>Bezuidenhout. A.J. (</w:t>
      </w:r>
      <w:r w:rsidR="00617D5A">
        <w:rPr>
          <w:rFonts w:ascii="Times New Roman" w:hAnsi="Times New Roman" w:cs="Times New Roman"/>
          <w:color w:val="231F20"/>
          <w:w w:val="120"/>
          <w:sz w:val="24"/>
          <w:szCs w:val="24"/>
        </w:rPr>
        <w:t>1986). The</w:t>
      </w:r>
      <w:r>
        <w:rPr>
          <w:rFonts w:ascii="Times New Roman" w:hAnsi="Times New Roman" w:cs="Times New Roman"/>
          <w:color w:val="231F20"/>
          <w:w w:val="120"/>
          <w:sz w:val="24"/>
          <w:szCs w:val="24"/>
        </w:rPr>
        <w:t xml:space="preserve"> topography of the thoracoabdominal viscera in the ostrich.</w:t>
      </w:r>
      <w:r w:rsidRPr="00F80E0C">
        <w:rPr>
          <w:rFonts w:ascii="Times New Roman" w:hAnsi="Times New Roman" w:cs="Times New Roman"/>
          <w:i/>
          <w:iCs/>
          <w:color w:val="231F20"/>
          <w:w w:val="120"/>
          <w:sz w:val="24"/>
          <w:szCs w:val="24"/>
        </w:rPr>
        <w:t xml:space="preserve"> </w:t>
      </w:r>
      <w:proofErr w:type="spellStart"/>
      <w:r w:rsidRPr="00F80E0C">
        <w:rPr>
          <w:rFonts w:ascii="Times New Roman" w:hAnsi="Times New Roman" w:cs="Times New Roman"/>
          <w:i/>
          <w:iCs/>
          <w:color w:val="231F20"/>
          <w:w w:val="120"/>
          <w:sz w:val="24"/>
          <w:szCs w:val="24"/>
        </w:rPr>
        <w:t>Ondestepoort</w:t>
      </w:r>
      <w:proofErr w:type="spellEnd"/>
      <w:r>
        <w:rPr>
          <w:rFonts w:ascii="Times New Roman" w:hAnsi="Times New Roman" w:cs="Times New Roman"/>
          <w:color w:val="231F20"/>
          <w:w w:val="120"/>
          <w:sz w:val="24"/>
          <w:szCs w:val="24"/>
        </w:rPr>
        <w:t xml:space="preserve"> </w:t>
      </w:r>
      <w:r w:rsidRPr="00F80E0C">
        <w:rPr>
          <w:rFonts w:ascii="Times New Roman" w:hAnsi="Times New Roman" w:cs="Times New Roman"/>
          <w:i/>
          <w:iCs/>
          <w:color w:val="231F20"/>
          <w:w w:val="120"/>
          <w:sz w:val="24"/>
          <w:szCs w:val="24"/>
        </w:rPr>
        <w:t>Journal of Veterinary Research</w:t>
      </w:r>
      <w:r>
        <w:rPr>
          <w:rFonts w:ascii="Times New Roman" w:hAnsi="Times New Roman" w:cs="Times New Roman"/>
          <w:color w:val="231F20"/>
          <w:w w:val="120"/>
          <w:sz w:val="24"/>
          <w:szCs w:val="24"/>
        </w:rPr>
        <w:t>,53:111-117.</w:t>
      </w:r>
    </w:p>
    <w:p w14:paraId="629BBA9E" w14:textId="5153E37D" w:rsidR="006F40AA" w:rsidRPr="00DE56C9" w:rsidRDefault="00947412" w:rsidP="00DE56C9">
      <w:pPr>
        <w:spacing w:line="360" w:lineRule="auto"/>
        <w:jc w:val="both"/>
        <w:rPr>
          <w:rFonts w:ascii="Times New Roman" w:hAnsi="Times New Roman" w:cs="Times New Roman"/>
          <w:sz w:val="24"/>
          <w:szCs w:val="24"/>
          <w:lang w:val="en-GB"/>
        </w:rPr>
      </w:pPr>
      <w:r w:rsidRPr="00DE56C9">
        <w:rPr>
          <w:rFonts w:ascii="Times New Roman" w:hAnsi="Times New Roman" w:cs="Times New Roman"/>
          <w:kern w:val="0"/>
          <w:sz w:val="24"/>
          <w:szCs w:val="24"/>
        </w:rPr>
        <w:lastRenderedPageBreak/>
        <w:t>Deshmukh, S.K.</w:t>
      </w:r>
      <w:r w:rsidR="006F40AA" w:rsidRPr="00DE56C9">
        <w:rPr>
          <w:rFonts w:ascii="Times New Roman" w:hAnsi="Times New Roman" w:cs="Times New Roman"/>
          <w:kern w:val="0"/>
          <w:sz w:val="24"/>
          <w:szCs w:val="24"/>
        </w:rPr>
        <w:t xml:space="preserve">, </w:t>
      </w:r>
      <w:proofErr w:type="spellStart"/>
      <w:r w:rsidRPr="00DE56C9">
        <w:rPr>
          <w:rFonts w:ascii="Times New Roman" w:hAnsi="Times New Roman" w:cs="Times New Roman"/>
          <w:kern w:val="0"/>
          <w:sz w:val="24"/>
          <w:szCs w:val="24"/>
        </w:rPr>
        <w:t>Karmore</w:t>
      </w:r>
      <w:proofErr w:type="spellEnd"/>
      <w:r w:rsidRPr="00DE56C9">
        <w:rPr>
          <w:rFonts w:ascii="Times New Roman" w:hAnsi="Times New Roman" w:cs="Times New Roman"/>
          <w:kern w:val="0"/>
          <w:sz w:val="24"/>
          <w:szCs w:val="24"/>
        </w:rPr>
        <w:t>, S.K.</w:t>
      </w:r>
      <w:r w:rsidR="006F40AA" w:rsidRPr="00DE56C9">
        <w:rPr>
          <w:rFonts w:ascii="Times New Roman" w:hAnsi="Times New Roman" w:cs="Times New Roman"/>
          <w:kern w:val="0"/>
          <w:sz w:val="24"/>
          <w:szCs w:val="24"/>
        </w:rPr>
        <w:t xml:space="preserve">, </w:t>
      </w:r>
      <w:r w:rsidR="000D35C1" w:rsidRPr="00DE56C9">
        <w:rPr>
          <w:rFonts w:ascii="Times New Roman" w:hAnsi="Times New Roman" w:cs="Times New Roman"/>
          <w:kern w:val="0"/>
          <w:sz w:val="24"/>
          <w:szCs w:val="24"/>
        </w:rPr>
        <w:t>Gupta, S.K.</w:t>
      </w:r>
      <w:r w:rsidR="006F40AA" w:rsidRPr="00DE56C9">
        <w:rPr>
          <w:rFonts w:ascii="Times New Roman" w:hAnsi="Times New Roman" w:cs="Times New Roman"/>
          <w:kern w:val="0"/>
          <w:sz w:val="24"/>
          <w:szCs w:val="24"/>
        </w:rPr>
        <w:t xml:space="preserve">, </w:t>
      </w:r>
      <w:proofErr w:type="spellStart"/>
      <w:r w:rsidR="000D35C1" w:rsidRPr="00DE56C9">
        <w:rPr>
          <w:rFonts w:ascii="Times New Roman" w:hAnsi="Times New Roman" w:cs="Times New Roman"/>
          <w:kern w:val="0"/>
          <w:sz w:val="24"/>
          <w:szCs w:val="24"/>
        </w:rPr>
        <w:t>Kodape</w:t>
      </w:r>
      <w:proofErr w:type="spellEnd"/>
      <w:r w:rsidR="000D35C1" w:rsidRPr="00DE56C9">
        <w:rPr>
          <w:rFonts w:ascii="Times New Roman" w:hAnsi="Times New Roman" w:cs="Times New Roman"/>
          <w:kern w:val="0"/>
          <w:sz w:val="24"/>
          <w:szCs w:val="24"/>
        </w:rPr>
        <w:t>, S.</w:t>
      </w:r>
      <w:r w:rsidR="006F40AA" w:rsidRPr="00DE56C9">
        <w:rPr>
          <w:rFonts w:ascii="Times New Roman" w:hAnsi="Times New Roman" w:cs="Times New Roman"/>
          <w:kern w:val="0"/>
          <w:sz w:val="24"/>
          <w:szCs w:val="24"/>
        </w:rPr>
        <w:t xml:space="preserve"> and </w:t>
      </w:r>
      <w:proofErr w:type="spellStart"/>
      <w:proofErr w:type="gramStart"/>
      <w:r w:rsidR="006F40AA" w:rsidRPr="00DE56C9">
        <w:rPr>
          <w:rFonts w:ascii="Times New Roman" w:hAnsi="Times New Roman" w:cs="Times New Roman"/>
          <w:kern w:val="0"/>
          <w:sz w:val="24"/>
          <w:szCs w:val="24"/>
        </w:rPr>
        <w:t>Prakash,R</w:t>
      </w:r>
      <w:proofErr w:type="spellEnd"/>
      <w:r w:rsidR="006F40AA" w:rsidRPr="00DE56C9">
        <w:rPr>
          <w:rFonts w:ascii="Times New Roman" w:hAnsi="Times New Roman" w:cs="Times New Roman"/>
          <w:kern w:val="0"/>
          <w:sz w:val="24"/>
          <w:szCs w:val="24"/>
        </w:rPr>
        <w:t>.</w:t>
      </w:r>
      <w:proofErr w:type="gramEnd"/>
      <w:r w:rsidR="006F40AA" w:rsidRPr="00DE56C9">
        <w:rPr>
          <w:rFonts w:ascii="Times New Roman" w:hAnsi="Times New Roman" w:cs="Times New Roman"/>
          <w:kern w:val="0"/>
          <w:sz w:val="24"/>
          <w:szCs w:val="24"/>
        </w:rPr>
        <w:t xml:space="preserve"> (</w:t>
      </w:r>
      <w:r w:rsidR="00DE56C9" w:rsidRPr="00DE56C9">
        <w:rPr>
          <w:rFonts w:ascii="Times New Roman" w:hAnsi="Times New Roman" w:cs="Times New Roman"/>
          <w:kern w:val="0"/>
          <w:sz w:val="24"/>
          <w:szCs w:val="24"/>
        </w:rPr>
        <w:t xml:space="preserve">2016). Comparative biometrical studies on the </w:t>
      </w:r>
      <w:proofErr w:type="spellStart"/>
      <w:r w:rsidR="00DE56C9" w:rsidRPr="00DE56C9">
        <w:rPr>
          <w:rFonts w:ascii="Times New Roman" w:hAnsi="Times New Roman" w:cs="Times New Roman"/>
          <w:kern w:val="0"/>
          <w:sz w:val="24"/>
          <w:szCs w:val="24"/>
        </w:rPr>
        <w:t>os</w:t>
      </w:r>
      <w:proofErr w:type="spellEnd"/>
      <w:r w:rsidR="00DE56C9" w:rsidRPr="00DE56C9">
        <w:rPr>
          <w:rFonts w:ascii="Times New Roman" w:hAnsi="Times New Roman" w:cs="Times New Roman"/>
          <w:kern w:val="0"/>
          <w:sz w:val="24"/>
          <w:szCs w:val="24"/>
        </w:rPr>
        <w:t xml:space="preserve"> coxae and synsacrum of Peacock and Peahen. Veterinary Practitioner, 17(1): pp. 41-42.</w:t>
      </w:r>
    </w:p>
    <w:p w14:paraId="5A55A1B4" w14:textId="77777777" w:rsidR="00CF1BDE" w:rsidRDefault="00CF1BDE" w:rsidP="00F80E0C">
      <w:pPr>
        <w:spacing w:line="360" w:lineRule="auto"/>
        <w:ind w:hanging="720"/>
        <w:jc w:val="center"/>
        <w:rPr>
          <w:rFonts w:ascii="Times New Roman" w:hAnsi="Times New Roman" w:cs="Times New Roman"/>
          <w:b/>
          <w:bCs/>
          <w:sz w:val="24"/>
          <w:szCs w:val="24"/>
          <w:lang w:val="en-GB"/>
        </w:rPr>
      </w:pPr>
    </w:p>
    <w:p w14:paraId="27172C2D" w14:textId="77777777" w:rsidR="00CF1BDE" w:rsidRDefault="00CF1BDE" w:rsidP="00F80E0C">
      <w:pPr>
        <w:spacing w:line="360" w:lineRule="auto"/>
        <w:ind w:hanging="720"/>
        <w:jc w:val="center"/>
        <w:rPr>
          <w:rFonts w:ascii="Times New Roman" w:hAnsi="Times New Roman" w:cs="Times New Roman"/>
          <w:b/>
          <w:bCs/>
          <w:sz w:val="24"/>
          <w:szCs w:val="24"/>
          <w:lang w:val="en-GB"/>
        </w:rPr>
      </w:pPr>
    </w:p>
    <w:p w14:paraId="02D93F35" w14:textId="77777777" w:rsidR="00F80E0C" w:rsidRDefault="00F80E0C" w:rsidP="00F80E0C">
      <w:pPr>
        <w:spacing w:line="360" w:lineRule="auto"/>
        <w:ind w:hanging="720"/>
        <w:jc w:val="center"/>
        <w:rPr>
          <w:rFonts w:ascii="Times New Roman" w:hAnsi="Times New Roman" w:cs="Times New Roman"/>
          <w:b/>
          <w:bCs/>
          <w:sz w:val="24"/>
          <w:szCs w:val="24"/>
          <w:lang w:val="en-GB"/>
        </w:rPr>
      </w:pPr>
    </w:p>
    <w:p w14:paraId="248B91CC" w14:textId="77777777" w:rsidR="00F80E0C" w:rsidRDefault="00F80E0C" w:rsidP="00F80E0C">
      <w:pPr>
        <w:spacing w:line="360" w:lineRule="auto"/>
        <w:ind w:hanging="720"/>
        <w:jc w:val="center"/>
        <w:rPr>
          <w:rFonts w:ascii="Times New Roman" w:hAnsi="Times New Roman" w:cs="Times New Roman"/>
          <w:b/>
          <w:bCs/>
          <w:sz w:val="24"/>
          <w:szCs w:val="24"/>
          <w:lang w:val="en-GB"/>
        </w:rPr>
      </w:pPr>
    </w:p>
    <w:p w14:paraId="54502CE8" w14:textId="77777777" w:rsidR="00F80E0C" w:rsidRDefault="00F80E0C" w:rsidP="00F80E0C">
      <w:pPr>
        <w:spacing w:line="360" w:lineRule="auto"/>
        <w:ind w:hanging="720"/>
        <w:jc w:val="center"/>
        <w:rPr>
          <w:rFonts w:ascii="Times New Roman" w:hAnsi="Times New Roman" w:cs="Times New Roman"/>
          <w:b/>
          <w:bCs/>
          <w:sz w:val="24"/>
          <w:szCs w:val="24"/>
          <w:lang w:val="en-GB"/>
        </w:rPr>
      </w:pPr>
    </w:p>
    <w:p w14:paraId="48651936" w14:textId="77777777" w:rsidR="00F80E0C" w:rsidRDefault="00F80E0C" w:rsidP="00F80E0C">
      <w:pPr>
        <w:spacing w:line="360" w:lineRule="auto"/>
        <w:ind w:hanging="720"/>
        <w:jc w:val="center"/>
        <w:rPr>
          <w:rFonts w:ascii="Times New Roman" w:hAnsi="Times New Roman" w:cs="Times New Roman"/>
          <w:b/>
          <w:bCs/>
          <w:sz w:val="24"/>
          <w:szCs w:val="24"/>
          <w:lang w:val="en-GB"/>
        </w:rPr>
      </w:pPr>
    </w:p>
    <w:p w14:paraId="31581107" w14:textId="77777777" w:rsidR="00F80E0C" w:rsidRDefault="00F80E0C" w:rsidP="00F80E0C">
      <w:pPr>
        <w:spacing w:line="360" w:lineRule="auto"/>
        <w:ind w:hanging="720"/>
        <w:jc w:val="center"/>
        <w:rPr>
          <w:rFonts w:ascii="Times New Roman" w:hAnsi="Times New Roman" w:cs="Times New Roman"/>
          <w:b/>
          <w:bCs/>
          <w:sz w:val="24"/>
          <w:szCs w:val="24"/>
          <w:lang w:val="en-GB"/>
        </w:rPr>
      </w:pPr>
    </w:p>
    <w:p w14:paraId="6F9CD82E" w14:textId="77777777" w:rsidR="00F80E0C" w:rsidRDefault="00F80E0C" w:rsidP="00F80E0C">
      <w:pPr>
        <w:spacing w:line="360" w:lineRule="auto"/>
        <w:ind w:hanging="720"/>
        <w:jc w:val="center"/>
        <w:rPr>
          <w:rFonts w:ascii="Times New Roman" w:hAnsi="Times New Roman" w:cs="Times New Roman"/>
          <w:b/>
          <w:bCs/>
          <w:sz w:val="24"/>
          <w:szCs w:val="24"/>
          <w:lang w:val="en-GB"/>
        </w:rPr>
      </w:pPr>
    </w:p>
    <w:p w14:paraId="7647A3B9" w14:textId="77777777" w:rsidR="00F80E0C" w:rsidRDefault="00F80E0C" w:rsidP="00F80E0C">
      <w:pPr>
        <w:spacing w:line="360" w:lineRule="auto"/>
        <w:ind w:hanging="720"/>
        <w:jc w:val="center"/>
        <w:rPr>
          <w:rFonts w:ascii="Times New Roman" w:hAnsi="Times New Roman" w:cs="Times New Roman"/>
          <w:b/>
          <w:bCs/>
          <w:sz w:val="24"/>
          <w:szCs w:val="24"/>
          <w:lang w:val="en-GB"/>
        </w:rPr>
      </w:pPr>
    </w:p>
    <w:p w14:paraId="5EDD6CF7" w14:textId="77777777" w:rsidR="00F80E0C" w:rsidRDefault="00F80E0C" w:rsidP="00F80E0C">
      <w:pPr>
        <w:spacing w:line="360" w:lineRule="auto"/>
        <w:ind w:hanging="720"/>
        <w:jc w:val="center"/>
        <w:rPr>
          <w:rFonts w:ascii="Times New Roman" w:hAnsi="Times New Roman" w:cs="Times New Roman"/>
          <w:b/>
          <w:bCs/>
          <w:sz w:val="24"/>
          <w:szCs w:val="24"/>
          <w:lang w:val="en-GB"/>
        </w:rPr>
      </w:pPr>
    </w:p>
    <w:p w14:paraId="111C1121" w14:textId="77777777" w:rsidR="00FA605E" w:rsidRDefault="00FA605E" w:rsidP="00F80E0C">
      <w:pPr>
        <w:spacing w:line="360" w:lineRule="auto"/>
        <w:ind w:hanging="720"/>
        <w:jc w:val="center"/>
        <w:rPr>
          <w:rFonts w:ascii="Times New Roman" w:hAnsi="Times New Roman" w:cs="Times New Roman"/>
          <w:b/>
          <w:bCs/>
          <w:sz w:val="24"/>
          <w:szCs w:val="24"/>
          <w:lang w:val="en-GB"/>
        </w:rPr>
      </w:pPr>
    </w:p>
    <w:p w14:paraId="6767DC35" w14:textId="77777777" w:rsidR="00FA605E" w:rsidRDefault="00FA605E" w:rsidP="00F80E0C">
      <w:pPr>
        <w:spacing w:line="360" w:lineRule="auto"/>
        <w:ind w:hanging="720"/>
        <w:jc w:val="center"/>
        <w:rPr>
          <w:rFonts w:ascii="Times New Roman" w:hAnsi="Times New Roman" w:cs="Times New Roman"/>
          <w:b/>
          <w:bCs/>
          <w:sz w:val="24"/>
          <w:szCs w:val="24"/>
          <w:lang w:val="en-GB"/>
        </w:rPr>
      </w:pPr>
    </w:p>
    <w:p w14:paraId="0E58301D" w14:textId="77777777" w:rsidR="00FA605E" w:rsidRDefault="00FA605E" w:rsidP="00F80E0C">
      <w:pPr>
        <w:spacing w:line="360" w:lineRule="auto"/>
        <w:ind w:hanging="720"/>
        <w:jc w:val="center"/>
        <w:rPr>
          <w:rFonts w:ascii="Times New Roman" w:hAnsi="Times New Roman" w:cs="Times New Roman"/>
          <w:b/>
          <w:bCs/>
          <w:sz w:val="24"/>
          <w:szCs w:val="24"/>
          <w:lang w:val="en-GB"/>
        </w:rPr>
      </w:pPr>
    </w:p>
    <w:p w14:paraId="2527A29C" w14:textId="77777777" w:rsidR="00FA605E" w:rsidRDefault="00FA605E" w:rsidP="00F80E0C">
      <w:pPr>
        <w:spacing w:line="360" w:lineRule="auto"/>
        <w:ind w:hanging="720"/>
        <w:jc w:val="center"/>
        <w:rPr>
          <w:rFonts w:ascii="Times New Roman" w:hAnsi="Times New Roman" w:cs="Times New Roman"/>
          <w:b/>
          <w:bCs/>
          <w:sz w:val="24"/>
          <w:szCs w:val="24"/>
          <w:lang w:val="en-GB"/>
        </w:rPr>
      </w:pPr>
    </w:p>
    <w:p w14:paraId="761A3907" w14:textId="77777777" w:rsidR="00CF1BDE" w:rsidRDefault="00CF1BDE" w:rsidP="00AE367D">
      <w:pPr>
        <w:spacing w:line="360" w:lineRule="auto"/>
        <w:jc w:val="center"/>
        <w:rPr>
          <w:rFonts w:ascii="Times New Roman" w:hAnsi="Times New Roman" w:cs="Times New Roman"/>
          <w:b/>
          <w:bCs/>
          <w:sz w:val="24"/>
          <w:szCs w:val="24"/>
          <w:lang w:val="en-GB"/>
        </w:rPr>
      </w:pPr>
    </w:p>
    <w:p w14:paraId="1F92B259" w14:textId="77777777" w:rsidR="00CF1BDE" w:rsidRDefault="00CF1BDE" w:rsidP="00AE367D">
      <w:pPr>
        <w:spacing w:line="360" w:lineRule="auto"/>
        <w:jc w:val="center"/>
        <w:rPr>
          <w:rFonts w:ascii="Times New Roman" w:hAnsi="Times New Roman" w:cs="Times New Roman"/>
          <w:b/>
          <w:bCs/>
          <w:sz w:val="24"/>
          <w:szCs w:val="24"/>
          <w:lang w:val="en-GB"/>
        </w:rPr>
      </w:pPr>
    </w:p>
    <w:p w14:paraId="37FBED73" w14:textId="748220D9" w:rsidR="00CF1BDE" w:rsidRDefault="00CF1BDE" w:rsidP="00AE367D">
      <w:pPr>
        <w:spacing w:line="360" w:lineRule="auto"/>
        <w:jc w:val="center"/>
        <w:rPr>
          <w:rFonts w:ascii="Times New Roman" w:hAnsi="Times New Roman" w:cs="Times New Roman"/>
          <w:b/>
          <w:bCs/>
          <w:sz w:val="24"/>
          <w:szCs w:val="24"/>
          <w:lang w:val="en-GB"/>
        </w:rPr>
      </w:pPr>
      <w:r>
        <w:rPr>
          <w:noProof/>
          <w:lang w:eastAsia="en-IN"/>
        </w:rPr>
        <w:drawing>
          <wp:inline distT="0" distB="0" distL="0" distR="0" wp14:anchorId="3F3328EE" wp14:editId="28B6154B">
            <wp:extent cx="2891314" cy="1992702"/>
            <wp:effectExtent l="0" t="0" r="4445" b="7620"/>
            <wp:docPr id="950423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9412" cy="2005175"/>
                    </a:xfrm>
                    <a:prstGeom prst="rect">
                      <a:avLst/>
                    </a:prstGeom>
                    <a:noFill/>
                    <a:ln>
                      <a:noFill/>
                    </a:ln>
                  </pic:spPr>
                </pic:pic>
              </a:graphicData>
            </a:graphic>
          </wp:inline>
        </w:drawing>
      </w:r>
    </w:p>
    <w:p w14:paraId="6C3197A1" w14:textId="77777777" w:rsidR="00CF1BDE" w:rsidRDefault="00CF1BDE" w:rsidP="00CF1BDE">
      <w:pPr>
        <w:pStyle w:val="Default"/>
        <w:spacing w:line="360" w:lineRule="auto"/>
        <w:jc w:val="center"/>
        <w:rPr>
          <w:shd w:val="clear" w:color="auto" w:fill="FFFFFF"/>
        </w:rPr>
      </w:pPr>
      <w:bookmarkStart w:id="18" w:name="_Hlk212987255"/>
      <w:bookmarkStart w:id="19" w:name="_Hlk202382594"/>
      <w:r w:rsidRPr="00597157">
        <w:rPr>
          <w:b/>
          <w:bCs/>
          <w:color w:val="auto"/>
        </w:rPr>
        <w:lastRenderedPageBreak/>
        <w:t>Fig.1</w:t>
      </w:r>
      <w:r>
        <w:rPr>
          <w:color w:val="auto"/>
        </w:rPr>
        <w:t>: Photograph showing the Himalayan griffon vulture (</w:t>
      </w:r>
      <w:r w:rsidRPr="0051563C">
        <w:rPr>
          <w:i/>
          <w:iCs/>
          <w:shd w:val="clear" w:color="auto" w:fill="FFFFFF"/>
        </w:rPr>
        <w:t>Gyps himalayensis</w:t>
      </w:r>
      <w:r w:rsidRPr="0051563C">
        <w:rPr>
          <w:shd w:val="clear" w:color="auto" w:fill="FFFFFF"/>
        </w:rPr>
        <w:t>)</w:t>
      </w:r>
      <w:r>
        <w:rPr>
          <w:shd w:val="clear" w:color="auto" w:fill="FFFFFF"/>
        </w:rPr>
        <w:t>.</w:t>
      </w:r>
    </w:p>
    <w:p w14:paraId="264C633D" w14:textId="77777777" w:rsidR="0013336F" w:rsidRDefault="0013336F" w:rsidP="00CF1BDE">
      <w:pPr>
        <w:pStyle w:val="Default"/>
        <w:spacing w:line="360" w:lineRule="auto"/>
        <w:jc w:val="center"/>
        <w:rPr>
          <w:shd w:val="clear" w:color="auto" w:fill="FFFFFF"/>
        </w:rPr>
      </w:pPr>
    </w:p>
    <w:bookmarkEnd w:id="18"/>
    <w:p w14:paraId="00E67E69" w14:textId="77777777" w:rsidR="0013336F" w:rsidRDefault="0013336F" w:rsidP="00CF1BDE">
      <w:pPr>
        <w:pStyle w:val="Default"/>
        <w:spacing w:line="360" w:lineRule="auto"/>
        <w:jc w:val="center"/>
        <w:rPr>
          <w:shd w:val="clear" w:color="auto" w:fill="FFFFFF"/>
        </w:rPr>
      </w:pPr>
    </w:p>
    <w:p w14:paraId="46C8EC5E" w14:textId="7F25815E" w:rsidR="00E5291D" w:rsidRDefault="00E5291D" w:rsidP="00CF1BDE">
      <w:pPr>
        <w:pStyle w:val="Default"/>
        <w:spacing w:line="360" w:lineRule="auto"/>
        <w:jc w:val="center"/>
        <w:rPr>
          <w:shd w:val="clear" w:color="auto" w:fill="FFFFFF"/>
        </w:rPr>
      </w:pPr>
      <w:r>
        <w:rPr>
          <w:noProof/>
          <w:lang w:eastAsia="en-IN"/>
        </w:rPr>
        <w:drawing>
          <wp:inline distT="0" distB="0" distL="0" distR="0" wp14:anchorId="651EFEAE" wp14:editId="1613E86E">
            <wp:extent cx="3974465" cy="2659625"/>
            <wp:effectExtent l="0" t="0" r="6985" b="7620"/>
            <wp:docPr id="848367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85753" cy="2667179"/>
                    </a:xfrm>
                    <a:prstGeom prst="rect">
                      <a:avLst/>
                    </a:prstGeom>
                    <a:noFill/>
                    <a:ln>
                      <a:noFill/>
                    </a:ln>
                  </pic:spPr>
                </pic:pic>
              </a:graphicData>
            </a:graphic>
          </wp:inline>
        </w:drawing>
      </w:r>
    </w:p>
    <w:p w14:paraId="0F3AD79F" w14:textId="4C5B8EEF" w:rsidR="00AF679D" w:rsidRDefault="00AF679D" w:rsidP="00AF679D">
      <w:pPr>
        <w:pStyle w:val="Default"/>
        <w:spacing w:line="360" w:lineRule="auto"/>
        <w:jc w:val="center"/>
        <w:rPr>
          <w:shd w:val="clear" w:color="auto" w:fill="FFFFFF"/>
        </w:rPr>
      </w:pPr>
      <w:bookmarkStart w:id="20" w:name="_Hlk212988491"/>
      <w:r w:rsidRPr="00597157">
        <w:rPr>
          <w:b/>
          <w:bCs/>
          <w:color w:val="auto"/>
        </w:rPr>
        <w:t>Fig.</w:t>
      </w:r>
      <w:r>
        <w:rPr>
          <w:b/>
          <w:bCs/>
          <w:color w:val="auto"/>
        </w:rPr>
        <w:t>2</w:t>
      </w:r>
      <w:r>
        <w:rPr>
          <w:color w:val="auto"/>
        </w:rPr>
        <w:t xml:space="preserve">: Photograph showing the preacetabular part (A), post acetabular part (B), cranial iliac crest (C) and caudal iliac crest (D) of ilium, Synsacrum (E), Supraspinous process (F), transverse process (G) </w:t>
      </w:r>
      <w:r w:rsidR="001717B7">
        <w:rPr>
          <w:color w:val="auto"/>
        </w:rPr>
        <w:t>and last</w:t>
      </w:r>
      <w:r w:rsidR="00A6401A">
        <w:rPr>
          <w:color w:val="auto"/>
        </w:rPr>
        <w:t xml:space="preserve"> vertebra (H) of Pygostyle </w:t>
      </w:r>
      <w:r w:rsidR="001717B7">
        <w:rPr>
          <w:color w:val="auto"/>
        </w:rPr>
        <w:t>of Himalayan</w:t>
      </w:r>
      <w:r>
        <w:rPr>
          <w:color w:val="auto"/>
        </w:rPr>
        <w:t xml:space="preserve"> griffon vulture (</w:t>
      </w:r>
      <w:r w:rsidRPr="0051563C">
        <w:rPr>
          <w:i/>
          <w:iCs/>
          <w:shd w:val="clear" w:color="auto" w:fill="FFFFFF"/>
        </w:rPr>
        <w:t>Gyps himalayensis</w:t>
      </w:r>
      <w:r w:rsidRPr="0051563C">
        <w:rPr>
          <w:shd w:val="clear" w:color="auto" w:fill="FFFFFF"/>
        </w:rPr>
        <w:t>)</w:t>
      </w:r>
      <w:r>
        <w:rPr>
          <w:shd w:val="clear" w:color="auto" w:fill="FFFFFF"/>
        </w:rPr>
        <w:t>.</w:t>
      </w:r>
    </w:p>
    <w:bookmarkEnd w:id="20"/>
    <w:p w14:paraId="5F6EB74A" w14:textId="77777777" w:rsidR="00AF679D" w:rsidRDefault="00AF679D" w:rsidP="00AF679D">
      <w:pPr>
        <w:pStyle w:val="Default"/>
        <w:spacing w:line="360" w:lineRule="auto"/>
        <w:jc w:val="center"/>
        <w:rPr>
          <w:shd w:val="clear" w:color="auto" w:fill="FFFFFF"/>
        </w:rPr>
      </w:pPr>
    </w:p>
    <w:p w14:paraId="17863098" w14:textId="77777777" w:rsidR="00E5291D" w:rsidRDefault="00E5291D" w:rsidP="00CF1BDE">
      <w:pPr>
        <w:pStyle w:val="Default"/>
        <w:spacing w:line="360" w:lineRule="auto"/>
        <w:jc w:val="center"/>
        <w:rPr>
          <w:shd w:val="clear" w:color="auto" w:fill="FFFFFF"/>
        </w:rPr>
      </w:pPr>
    </w:p>
    <w:p w14:paraId="15629B4C" w14:textId="77777777" w:rsidR="00E5291D" w:rsidRDefault="00E5291D" w:rsidP="00CF1BDE">
      <w:pPr>
        <w:pStyle w:val="Default"/>
        <w:spacing w:line="360" w:lineRule="auto"/>
        <w:jc w:val="center"/>
        <w:rPr>
          <w:shd w:val="clear" w:color="auto" w:fill="FFFFFF"/>
        </w:rPr>
      </w:pPr>
    </w:p>
    <w:p w14:paraId="40ED18FC" w14:textId="77777777" w:rsidR="00E5291D" w:rsidRDefault="00E5291D" w:rsidP="00CF1BDE">
      <w:pPr>
        <w:pStyle w:val="Default"/>
        <w:spacing w:line="360" w:lineRule="auto"/>
        <w:jc w:val="center"/>
        <w:rPr>
          <w:shd w:val="clear" w:color="auto" w:fill="FFFFFF"/>
        </w:rPr>
      </w:pPr>
    </w:p>
    <w:p w14:paraId="3B606E56" w14:textId="77777777" w:rsidR="0013336F" w:rsidRDefault="0013336F" w:rsidP="00CF1BDE">
      <w:pPr>
        <w:pStyle w:val="Default"/>
        <w:spacing w:line="360" w:lineRule="auto"/>
        <w:jc w:val="center"/>
        <w:rPr>
          <w:shd w:val="clear" w:color="auto" w:fill="FFFFFF"/>
        </w:rPr>
      </w:pPr>
    </w:p>
    <w:p w14:paraId="23E60686" w14:textId="4D828F93" w:rsidR="0013336F" w:rsidRDefault="00E5291D" w:rsidP="00CF1BDE">
      <w:pPr>
        <w:pStyle w:val="Default"/>
        <w:spacing w:line="360" w:lineRule="auto"/>
        <w:jc w:val="center"/>
        <w:rPr>
          <w:shd w:val="clear" w:color="auto" w:fill="FFFFFF"/>
        </w:rPr>
      </w:pPr>
      <w:r>
        <w:rPr>
          <w:noProof/>
          <w:lang w:eastAsia="en-IN"/>
        </w:rPr>
        <w:drawing>
          <wp:inline distT="0" distB="0" distL="0" distR="0" wp14:anchorId="436EB084" wp14:editId="6F0E63B4">
            <wp:extent cx="4284075" cy="2943225"/>
            <wp:effectExtent l="0" t="0" r="2540" b="0"/>
            <wp:docPr id="17362491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95449" cy="2951039"/>
                    </a:xfrm>
                    <a:prstGeom prst="rect">
                      <a:avLst/>
                    </a:prstGeom>
                    <a:noFill/>
                    <a:ln>
                      <a:noFill/>
                    </a:ln>
                  </pic:spPr>
                </pic:pic>
              </a:graphicData>
            </a:graphic>
          </wp:inline>
        </w:drawing>
      </w:r>
    </w:p>
    <w:p w14:paraId="4B5A14C8" w14:textId="17C61BDC" w:rsidR="00A6401A" w:rsidRDefault="00A6401A" w:rsidP="00A6401A">
      <w:pPr>
        <w:pStyle w:val="Default"/>
        <w:spacing w:line="360" w:lineRule="auto"/>
        <w:jc w:val="center"/>
        <w:rPr>
          <w:shd w:val="clear" w:color="auto" w:fill="FFFFFF"/>
        </w:rPr>
      </w:pPr>
      <w:bookmarkStart w:id="21" w:name="_Hlk212988625"/>
      <w:r w:rsidRPr="00597157">
        <w:rPr>
          <w:b/>
          <w:bCs/>
          <w:color w:val="auto"/>
        </w:rPr>
        <w:lastRenderedPageBreak/>
        <w:t>Fig.</w:t>
      </w:r>
      <w:r>
        <w:rPr>
          <w:b/>
          <w:bCs/>
          <w:color w:val="auto"/>
        </w:rPr>
        <w:t>3</w:t>
      </w:r>
      <w:r>
        <w:rPr>
          <w:color w:val="auto"/>
        </w:rPr>
        <w:t xml:space="preserve">: Photograph showing the fossa </w:t>
      </w:r>
      <w:proofErr w:type="spellStart"/>
      <w:r>
        <w:rPr>
          <w:color w:val="auto"/>
        </w:rPr>
        <w:t>renalis</w:t>
      </w:r>
      <w:proofErr w:type="spellEnd"/>
      <w:r>
        <w:rPr>
          <w:color w:val="auto"/>
        </w:rPr>
        <w:t xml:space="preserve"> (A) of ilium, ischium (B) and pubis (C) of Himalayan griffon vulture (</w:t>
      </w:r>
      <w:r w:rsidRPr="0051563C">
        <w:rPr>
          <w:i/>
          <w:iCs/>
          <w:shd w:val="clear" w:color="auto" w:fill="FFFFFF"/>
        </w:rPr>
        <w:t>Gyps himalayensis</w:t>
      </w:r>
      <w:r w:rsidRPr="0051563C">
        <w:rPr>
          <w:shd w:val="clear" w:color="auto" w:fill="FFFFFF"/>
        </w:rPr>
        <w:t>)</w:t>
      </w:r>
      <w:r>
        <w:rPr>
          <w:shd w:val="clear" w:color="auto" w:fill="FFFFFF"/>
        </w:rPr>
        <w:t>.</w:t>
      </w:r>
    </w:p>
    <w:p w14:paraId="51FE93D2" w14:textId="77777777" w:rsidR="0013336F" w:rsidRDefault="0013336F" w:rsidP="00CF1BDE">
      <w:pPr>
        <w:pStyle w:val="Default"/>
        <w:spacing w:line="360" w:lineRule="auto"/>
        <w:jc w:val="center"/>
        <w:rPr>
          <w:shd w:val="clear" w:color="auto" w:fill="FFFFFF"/>
        </w:rPr>
      </w:pPr>
    </w:p>
    <w:bookmarkEnd w:id="21"/>
    <w:p w14:paraId="78D76B8C" w14:textId="77777777" w:rsidR="0013336F" w:rsidRDefault="0013336F" w:rsidP="00CF1BDE">
      <w:pPr>
        <w:pStyle w:val="Default"/>
        <w:spacing w:line="360" w:lineRule="auto"/>
        <w:jc w:val="center"/>
        <w:rPr>
          <w:color w:val="auto"/>
        </w:rPr>
      </w:pPr>
    </w:p>
    <w:p w14:paraId="50CBFEA3" w14:textId="067443D6" w:rsidR="00B05659" w:rsidRDefault="00B05659" w:rsidP="00CF1BDE">
      <w:pPr>
        <w:pStyle w:val="Default"/>
        <w:spacing w:line="360" w:lineRule="auto"/>
        <w:jc w:val="center"/>
        <w:rPr>
          <w:color w:val="auto"/>
        </w:rPr>
      </w:pPr>
      <w:r>
        <w:rPr>
          <w:noProof/>
          <w:lang w:eastAsia="en-IN"/>
        </w:rPr>
        <w:drawing>
          <wp:inline distT="0" distB="0" distL="0" distR="0" wp14:anchorId="11A0A10A" wp14:editId="16815C6F">
            <wp:extent cx="4579251" cy="3124200"/>
            <wp:effectExtent l="0" t="0" r="0" b="0"/>
            <wp:docPr id="12527780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82064" cy="3126119"/>
                    </a:xfrm>
                    <a:prstGeom prst="rect">
                      <a:avLst/>
                    </a:prstGeom>
                    <a:noFill/>
                    <a:ln>
                      <a:noFill/>
                    </a:ln>
                  </pic:spPr>
                </pic:pic>
              </a:graphicData>
            </a:graphic>
          </wp:inline>
        </w:drawing>
      </w:r>
    </w:p>
    <w:p w14:paraId="5FF870E2" w14:textId="6373E0DB" w:rsidR="00A6401A" w:rsidRDefault="00A6401A" w:rsidP="00A6401A">
      <w:pPr>
        <w:pStyle w:val="Default"/>
        <w:spacing w:line="360" w:lineRule="auto"/>
        <w:jc w:val="center"/>
        <w:rPr>
          <w:shd w:val="clear" w:color="auto" w:fill="FFFFFF"/>
        </w:rPr>
      </w:pPr>
      <w:r w:rsidRPr="00597157">
        <w:rPr>
          <w:b/>
          <w:bCs/>
          <w:color w:val="auto"/>
        </w:rPr>
        <w:t>Fig.</w:t>
      </w:r>
      <w:r>
        <w:rPr>
          <w:b/>
          <w:bCs/>
          <w:color w:val="auto"/>
        </w:rPr>
        <w:t>4</w:t>
      </w:r>
      <w:r>
        <w:rPr>
          <w:color w:val="auto"/>
        </w:rPr>
        <w:t xml:space="preserve">: Photograph showing the acetabulum (A), obturator </w:t>
      </w:r>
      <w:r w:rsidR="00040BB6">
        <w:rPr>
          <w:color w:val="auto"/>
        </w:rPr>
        <w:t>foramen</w:t>
      </w:r>
      <w:r>
        <w:rPr>
          <w:color w:val="auto"/>
        </w:rPr>
        <w:t xml:space="preserve"> (B) and </w:t>
      </w:r>
      <w:proofErr w:type="spellStart"/>
      <w:r>
        <w:rPr>
          <w:color w:val="auto"/>
        </w:rPr>
        <w:t>ilioischiatic</w:t>
      </w:r>
      <w:proofErr w:type="spellEnd"/>
      <w:r w:rsidR="00B1401D">
        <w:rPr>
          <w:color w:val="auto"/>
        </w:rPr>
        <w:t xml:space="preserve"> foramen (C) of pelvic girdle </w:t>
      </w:r>
      <w:r>
        <w:rPr>
          <w:color w:val="auto"/>
        </w:rPr>
        <w:t>of Himalayan griffon vulture (</w:t>
      </w:r>
      <w:r w:rsidRPr="0051563C">
        <w:rPr>
          <w:i/>
          <w:iCs/>
          <w:shd w:val="clear" w:color="auto" w:fill="FFFFFF"/>
        </w:rPr>
        <w:t>Gyps himalayensis</w:t>
      </w:r>
      <w:r w:rsidRPr="0051563C">
        <w:rPr>
          <w:shd w:val="clear" w:color="auto" w:fill="FFFFFF"/>
        </w:rPr>
        <w:t>)</w:t>
      </w:r>
      <w:r>
        <w:rPr>
          <w:shd w:val="clear" w:color="auto" w:fill="FFFFFF"/>
        </w:rPr>
        <w:t>.</w:t>
      </w:r>
    </w:p>
    <w:p w14:paraId="590F780D" w14:textId="77777777" w:rsidR="00A6401A" w:rsidRDefault="00A6401A" w:rsidP="00A6401A">
      <w:pPr>
        <w:pStyle w:val="Default"/>
        <w:spacing w:line="360" w:lineRule="auto"/>
        <w:jc w:val="center"/>
        <w:rPr>
          <w:shd w:val="clear" w:color="auto" w:fill="FFFFFF"/>
        </w:rPr>
      </w:pPr>
    </w:p>
    <w:p w14:paraId="31397891" w14:textId="77777777" w:rsidR="00B05659" w:rsidRDefault="00B05659" w:rsidP="00CF1BDE">
      <w:pPr>
        <w:pStyle w:val="Default"/>
        <w:spacing w:line="360" w:lineRule="auto"/>
        <w:jc w:val="center"/>
        <w:rPr>
          <w:color w:val="auto"/>
        </w:rPr>
      </w:pPr>
    </w:p>
    <w:p w14:paraId="3C65EFE5" w14:textId="77777777" w:rsidR="00B05659" w:rsidRDefault="00B05659" w:rsidP="00CF1BDE">
      <w:pPr>
        <w:pStyle w:val="Default"/>
        <w:spacing w:line="360" w:lineRule="auto"/>
        <w:jc w:val="center"/>
        <w:rPr>
          <w:color w:val="auto"/>
        </w:rPr>
      </w:pPr>
    </w:p>
    <w:p w14:paraId="6822DDE9" w14:textId="2E384605" w:rsidR="00B05659" w:rsidRDefault="00F45C5C" w:rsidP="00CF1BDE">
      <w:pPr>
        <w:pStyle w:val="Default"/>
        <w:spacing w:line="360" w:lineRule="auto"/>
        <w:jc w:val="center"/>
        <w:rPr>
          <w:color w:val="auto"/>
        </w:rPr>
      </w:pPr>
      <w:r>
        <w:rPr>
          <w:noProof/>
          <w:lang w:eastAsia="en-IN"/>
        </w:rPr>
        <w:drawing>
          <wp:inline distT="0" distB="0" distL="0" distR="0" wp14:anchorId="0419E685" wp14:editId="5F9B9776">
            <wp:extent cx="4368415" cy="2981325"/>
            <wp:effectExtent l="0" t="0" r="0" b="0"/>
            <wp:docPr id="1875403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72628" cy="2984200"/>
                    </a:xfrm>
                    <a:prstGeom prst="rect">
                      <a:avLst/>
                    </a:prstGeom>
                    <a:noFill/>
                    <a:ln>
                      <a:noFill/>
                    </a:ln>
                  </pic:spPr>
                </pic:pic>
              </a:graphicData>
            </a:graphic>
          </wp:inline>
        </w:drawing>
      </w:r>
    </w:p>
    <w:p w14:paraId="0595F20A" w14:textId="2B27CC7C" w:rsidR="00690268" w:rsidRDefault="00690268" w:rsidP="00690268">
      <w:pPr>
        <w:pStyle w:val="Default"/>
        <w:spacing w:line="360" w:lineRule="auto"/>
        <w:jc w:val="center"/>
        <w:rPr>
          <w:shd w:val="clear" w:color="auto" w:fill="FFFFFF"/>
        </w:rPr>
      </w:pPr>
      <w:bookmarkStart w:id="22" w:name="_Hlk213010384"/>
      <w:r w:rsidRPr="00597157">
        <w:rPr>
          <w:b/>
          <w:bCs/>
          <w:color w:val="auto"/>
        </w:rPr>
        <w:lastRenderedPageBreak/>
        <w:t>Fig.</w:t>
      </w:r>
      <w:r>
        <w:rPr>
          <w:b/>
          <w:bCs/>
          <w:color w:val="auto"/>
        </w:rPr>
        <w:t>5</w:t>
      </w:r>
      <w:r>
        <w:rPr>
          <w:color w:val="auto"/>
        </w:rPr>
        <w:t>: Photograph showing the</w:t>
      </w:r>
      <w:r w:rsidR="00AD0344">
        <w:rPr>
          <w:color w:val="auto"/>
        </w:rPr>
        <w:t xml:space="preserve"> sternal spine (A), Cranial border (B), Antero-lateral process (C), articular cylinder (D), large oval foramen (E), </w:t>
      </w:r>
      <w:proofErr w:type="spellStart"/>
      <w:r w:rsidR="00AD0344">
        <w:rPr>
          <w:color w:val="auto"/>
        </w:rPr>
        <w:t>Postero</w:t>
      </w:r>
      <w:proofErr w:type="spellEnd"/>
      <w:r w:rsidR="00AD0344">
        <w:rPr>
          <w:color w:val="auto"/>
        </w:rPr>
        <w:t xml:space="preserve">-lateral process (F), triangular projection (G) and pneumatic foramen (H) </w:t>
      </w:r>
      <w:r>
        <w:rPr>
          <w:color w:val="auto"/>
        </w:rPr>
        <w:t>of Himalayan griffon vulture (</w:t>
      </w:r>
      <w:r w:rsidRPr="0051563C">
        <w:rPr>
          <w:i/>
          <w:iCs/>
          <w:shd w:val="clear" w:color="auto" w:fill="FFFFFF"/>
        </w:rPr>
        <w:t>Gyps himalayensis</w:t>
      </w:r>
      <w:r w:rsidRPr="0051563C">
        <w:rPr>
          <w:shd w:val="clear" w:color="auto" w:fill="FFFFFF"/>
        </w:rPr>
        <w:t>)</w:t>
      </w:r>
      <w:r>
        <w:rPr>
          <w:shd w:val="clear" w:color="auto" w:fill="FFFFFF"/>
        </w:rPr>
        <w:t>.</w:t>
      </w:r>
    </w:p>
    <w:p w14:paraId="64731790" w14:textId="77777777" w:rsidR="00690268" w:rsidRDefault="00690268" w:rsidP="00690268">
      <w:pPr>
        <w:pStyle w:val="Default"/>
        <w:spacing w:line="360" w:lineRule="auto"/>
        <w:jc w:val="center"/>
        <w:rPr>
          <w:shd w:val="clear" w:color="auto" w:fill="FFFFFF"/>
        </w:rPr>
      </w:pPr>
    </w:p>
    <w:bookmarkEnd w:id="22"/>
    <w:p w14:paraId="3286416B" w14:textId="77777777" w:rsidR="00F45C5C" w:rsidRDefault="00F45C5C" w:rsidP="00CF1BDE">
      <w:pPr>
        <w:pStyle w:val="Default"/>
        <w:spacing w:line="360" w:lineRule="auto"/>
        <w:jc w:val="center"/>
        <w:rPr>
          <w:color w:val="auto"/>
        </w:rPr>
      </w:pPr>
    </w:p>
    <w:p w14:paraId="41090642" w14:textId="77777777" w:rsidR="00F45C5C" w:rsidRDefault="00F45C5C" w:rsidP="00CF1BDE">
      <w:pPr>
        <w:pStyle w:val="Default"/>
        <w:spacing w:line="360" w:lineRule="auto"/>
        <w:jc w:val="center"/>
        <w:rPr>
          <w:color w:val="auto"/>
        </w:rPr>
      </w:pPr>
    </w:p>
    <w:bookmarkEnd w:id="19"/>
    <w:p w14:paraId="4592E0B7" w14:textId="7F83ED55" w:rsidR="00CF1BDE" w:rsidRDefault="0013336F" w:rsidP="00CF1BDE">
      <w:pPr>
        <w:pStyle w:val="Default"/>
        <w:spacing w:line="360" w:lineRule="auto"/>
        <w:jc w:val="center"/>
        <w:rPr>
          <w:color w:val="auto"/>
        </w:rPr>
      </w:pPr>
      <w:r>
        <w:rPr>
          <w:noProof/>
          <w:lang w:eastAsia="en-IN"/>
        </w:rPr>
        <w:drawing>
          <wp:inline distT="0" distB="0" distL="0" distR="0" wp14:anchorId="30068ED2" wp14:editId="364824B9">
            <wp:extent cx="4372686" cy="2952750"/>
            <wp:effectExtent l="0" t="0" r="8890" b="0"/>
            <wp:docPr id="1787470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76445" cy="2955288"/>
                    </a:xfrm>
                    <a:prstGeom prst="rect">
                      <a:avLst/>
                    </a:prstGeom>
                    <a:noFill/>
                    <a:ln>
                      <a:noFill/>
                    </a:ln>
                  </pic:spPr>
                </pic:pic>
              </a:graphicData>
            </a:graphic>
          </wp:inline>
        </w:drawing>
      </w:r>
    </w:p>
    <w:p w14:paraId="7CCF84A6" w14:textId="4640846C" w:rsidR="00AD0344" w:rsidRDefault="00AD0344" w:rsidP="00AD0344">
      <w:pPr>
        <w:pStyle w:val="Default"/>
        <w:spacing w:line="360" w:lineRule="auto"/>
        <w:jc w:val="center"/>
        <w:rPr>
          <w:shd w:val="clear" w:color="auto" w:fill="FFFFFF"/>
        </w:rPr>
      </w:pPr>
      <w:bookmarkStart w:id="23" w:name="_Hlk213010505"/>
      <w:r w:rsidRPr="00597157">
        <w:rPr>
          <w:b/>
          <w:bCs/>
          <w:color w:val="auto"/>
        </w:rPr>
        <w:t>Fig.</w:t>
      </w:r>
      <w:r>
        <w:rPr>
          <w:b/>
          <w:bCs/>
          <w:color w:val="auto"/>
        </w:rPr>
        <w:t>6</w:t>
      </w:r>
      <w:r>
        <w:rPr>
          <w:color w:val="auto"/>
        </w:rPr>
        <w:t>: Photograph showing the sternal crest (A), large oval foramen (B) and triangular projection (C) of Himalayan griffon vulture (</w:t>
      </w:r>
      <w:r w:rsidRPr="0051563C">
        <w:rPr>
          <w:i/>
          <w:iCs/>
          <w:shd w:val="clear" w:color="auto" w:fill="FFFFFF"/>
        </w:rPr>
        <w:t>Gyps himalayensis</w:t>
      </w:r>
      <w:r w:rsidRPr="0051563C">
        <w:rPr>
          <w:shd w:val="clear" w:color="auto" w:fill="FFFFFF"/>
        </w:rPr>
        <w:t>)</w:t>
      </w:r>
      <w:r>
        <w:rPr>
          <w:shd w:val="clear" w:color="auto" w:fill="FFFFFF"/>
        </w:rPr>
        <w:t>.</w:t>
      </w:r>
    </w:p>
    <w:p w14:paraId="4020D987" w14:textId="77777777" w:rsidR="00AD0344" w:rsidRDefault="00AD0344" w:rsidP="00AD0344">
      <w:pPr>
        <w:pStyle w:val="Default"/>
        <w:spacing w:line="360" w:lineRule="auto"/>
        <w:jc w:val="center"/>
        <w:rPr>
          <w:shd w:val="clear" w:color="auto" w:fill="FFFFFF"/>
        </w:rPr>
      </w:pPr>
    </w:p>
    <w:p w14:paraId="5BA26022" w14:textId="77777777" w:rsidR="00CF1BDE" w:rsidRDefault="00CF1BDE" w:rsidP="00AE367D">
      <w:pPr>
        <w:spacing w:line="360" w:lineRule="auto"/>
        <w:jc w:val="center"/>
        <w:rPr>
          <w:rFonts w:ascii="Times New Roman" w:hAnsi="Times New Roman" w:cs="Times New Roman"/>
          <w:b/>
          <w:bCs/>
          <w:sz w:val="24"/>
          <w:szCs w:val="24"/>
          <w:lang w:val="en-GB"/>
        </w:rPr>
      </w:pPr>
    </w:p>
    <w:bookmarkEnd w:id="23"/>
    <w:p w14:paraId="171E686C" w14:textId="0BF5771D" w:rsidR="005924F7" w:rsidRDefault="00AF679D" w:rsidP="00AE367D">
      <w:pPr>
        <w:spacing w:line="360" w:lineRule="auto"/>
        <w:jc w:val="center"/>
        <w:rPr>
          <w:rFonts w:ascii="Times New Roman" w:hAnsi="Times New Roman" w:cs="Times New Roman"/>
          <w:b/>
          <w:bCs/>
          <w:sz w:val="24"/>
          <w:szCs w:val="24"/>
          <w:lang w:val="en-GB"/>
        </w:rPr>
      </w:pPr>
      <w:r>
        <w:rPr>
          <w:noProof/>
          <w:lang w:eastAsia="en-IN"/>
        </w:rPr>
        <w:drawing>
          <wp:inline distT="0" distB="0" distL="0" distR="0" wp14:anchorId="4611ACBD" wp14:editId="5A3AD0F9">
            <wp:extent cx="4485287" cy="3067050"/>
            <wp:effectExtent l="0" t="0" r="0" b="0"/>
            <wp:docPr id="556487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89027" cy="3069608"/>
                    </a:xfrm>
                    <a:prstGeom prst="rect">
                      <a:avLst/>
                    </a:prstGeom>
                    <a:noFill/>
                    <a:ln>
                      <a:noFill/>
                    </a:ln>
                  </pic:spPr>
                </pic:pic>
              </a:graphicData>
            </a:graphic>
          </wp:inline>
        </w:drawing>
      </w:r>
    </w:p>
    <w:p w14:paraId="4C8B2B10" w14:textId="5B739BBD" w:rsidR="00AD0344" w:rsidRDefault="00AD0344" w:rsidP="00AD0344">
      <w:pPr>
        <w:pStyle w:val="Default"/>
        <w:spacing w:line="360" w:lineRule="auto"/>
        <w:jc w:val="center"/>
        <w:rPr>
          <w:shd w:val="clear" w:color="auto" w:fill="FFFFFF"/>
        </w:rPr>
      </w:pPr>
      <w:r w:rsidRPr="00597157">
        <w:rPr>
          <w:b/>
          <w:bCs/>
          <w:color w:val="auto"/>
        </w:rPr>
        <w:lastRenderedPageBreak/>
        <w:t>Fig.</w:t>
      </w:r>
      <w:r>
        <w:rPr>
          <w:b/>
          <w:bCs/>
          <w:color w:val="auto"/>
        </w:rPr>
        <w:t>7</w:t>
      </w:r>
      <w:r>
        <w:rPr>
          <w:color w:val="auto"/>
        </w:rPr>
        <w:t>: Photograph showing the medial surface (A), cranial border (B), groove (C</w:t>
      </w:r>
      <w:proofErr w:type="gramStart"/>
      <w:r>
        <w:rPr>
          <w:color w:val="auto"/>
        </w:rPr>
        <w:t>),  tubercle</w:t>
      </w:r>
      <w:proofErr w:type="gramEnd"/>
      <w:r>
        <w:rPr>
          <w:color w:val="auto"/>
        </w:rPr>
        <w:t xml:space="preserve"> (D), neck (E), Head (F), Uncinate process (G) and caudal border (H) </w:t>
      </w:r>
      <w:proofErr w:type="gramStart"/>
      <w:r>
        <w:rPr>
          <w:color w:val="auto"/>
        </w:rPr>
        <w:t>of  Himalayan</w:t>
      </w:r>
      <w:proofErr w:type="gramEnd"/>
      <w:r>
        <w:rPr>
          <w:color w:val="auto"/>
        </w:rPr>
        <w:t xml:space="preserve"> griffon vulture (</w:t>
      </w:r>
      <w:r w:rsidRPr="0051563C">
        <w:rPr>
          <w:i/>
          <w:iCs/>
          <w:shd w:val="clear" w:color="auto" w:fill="FFFFFF"/>
        </w:rPr>
        <w:t>Gyps himalayensis</w:t>
      </w:r>
      <w:r w:rsidRPr="0051563C">
        <w:rPr>
          <w:shd w:val="clear" w:color="auto" w:fill="FFFFFF"/>
        </w:rPr>
        <w:t>)</w:t>
      </w:r>
      <w:r>
        <w:rPr>
          <w:shd w:val="clear" w:color="auto" w:fill="FFFFFF"/>
        </w:rPr>
        <w:t>.</w:t>
      </w:r>
    </w:p>
    <w:p w14:paraId="11FFD3DD" w14:textId="77777777" w:rsidR="00AD0344" w:rsidRDefault="00AD0344" w:rsidP="00AD0344">
      <w:pPr>
        <w:pStyle w:val="Default"/>
        <w:spacing w:line="360" w:lineRule="auto"/>
        <w:jc w:val="center"/>
        <w:rPr>
          <w:shd w:val="clear" w:color="auto" w:fill="FFFFFF"/>
        </w:rPr>
      </w:pPr>
    </w:p>
    <w:p w14:paraId="1E6F90F7" w14:textId="77777777" w:rsidR="00AD0344" w:rsidRDefault="00AD0344" w:rsidP="00AD0344">
      <w:pPr>
        <w:spacing w:line="360" w:lineRule="auto"/>
        <w:jc w:val="center"/>
        <w:rPr>
          <w:rFonts w:ascii="Times New Roman" w:hAnsi="Times New Roman" w:cs="Times New Roman"/>
          <w:b/>
          <w:bCs/>
          <w:sz w:val="24"/>
          <w:szCs w:val="24"/>
          <w:lang w:val="en-GB"/>
        </w:rPr>
      </w:pPr>
    </w:p>
    <w:p w14:paraId="62BDC21B" w14:textId="77777777" w:rsidR="00AD0344" w:rsidRDefault="00AD0344" w:rsidP="00AE367D">
      <w:pPr>
        <w:spacing w:line="360" w:lineRule="auto"/>
        <w:jc w:val="center"/>
        <w:rPr>
          <w:rFonts w:ascii="Times New Roman" w:hAnsi="Times New Roman" w:cs="Times New Roman"/>
          <w:b/>
          <w:bCs/>
          <w:sz w:val="24"/>
          <w:szCs w:val="24"/>
          <w:lang w:val="en-GB"/>
        </w:rPr>
      </w:pPr>
    </w:p>
    <w:p w14:paraId="72A59996" w14:textId="77777777" w:rsidR="005924F7" w:rsidRDefault="005924F7" w:rsidP="00AE367D">
      <w:pPr>
        <w:spacing w:line="360" w:lineRule="auto"/>
        <w:jc w:val="center"/>
        <w:rPr>
          <w:rFonts w:ascii="Times New Roman" w:hAnsi="Times New Roman" w:cs="Times New Roman"/>
          <w:b/>
          <w:bCs/>
          <w:sz w:val="24"/>
          <w:szCs w:val="24"/>
          <w:lang w:val="en-GB"/>
        </w:rPr>
      </w:pPr>
    </w:p>
    <w:p w14:paraId="26CBBFC8" w14:textId="77777777" w:rsidR="005924F7" w:rsidRDefault="005924F7" w:rsidP="005924F7">
      <w:pPr>
        <w:pStyle w:val="Default"/>
        <w:spacing w:line="360" w:lineRule="auto"/>
        <w:jc w:val="both"/>
        <w:rPr>
          <w:color w:val="auto"/>
        </w:rPr>
      </w:pPr>
      <w:bookmarkStart w:id="24" w:name="_Hlk202880787"/>
      <w:r w:rsidRPr="000A4F43">
        <w:rPr>
          <w:b/>
          <w:bCs/>
          <w:color w:val="auto"/>
        </w:rPr>
        <w:t>Table.1:</w:t>
      </w:r>
      <w:r>
        <w:rPr>
          <w:color w:val="auto"/>
        </w:rPr>
        <w:t xml:space="preserve"> Mean ±SE values of</w:t>
      </w:r>
      <w:r>
        <w:rPr>
          <w:shd w:val="clear" w:color="auto" w:fill="FFFFFF"/>
        </w:rPr>
        <w:t xml:space="preserve"> pelvic</w:t>
      </w:r>
      <w:r w:rsidRPr="00657953">
        <w:rPr>
          <w:lang w:val="en-GB"/>
        </w:rPr>
        <w:t xml:space="preserve"> girdle, </w:t>
      </w:r>
      <w:r>
        <w:rPr>
          <w:lang w:val="en-GB"/>
        </w:rPr>
        <w:t>s</w:t>
      </w:r>
      <w:r w:rsidRPr="00657953">
        <w:rPr>
          <w:lang w:val="en-GB"/>
        </w:rPr>
        <w:t xml:space="preserve">ynsacrum, </w:t>
      </w:r>
      <w:r>
        <w:rPr>
          <w:lang w:val="en-GB"/>
        </w:rPr>
        <w:t>p</w:t>
      </w:r>
      <w:r w:rsidRPr="00657953">
        <w:rPr>
          <w:lang w:val="en-GB"/>
        </w:rPr>
        <w:t xml:space="preserve">ygostyle, sternum and </w:t>
      </w:r>
      <w:r>
        <w:rPr>
          <w:lang w:val="en-GB"/>
        </w:rPr>
        <w:t>r</w:t>
      </w:r>
      <w:r w:rsidRPr="00657953">
        <w:rPr>
          <w:lang w:val="en-GB"/>
        </w:rPr>
        <w:t>ibs</w:t>
      </w:r>
      <w:r>
        <w:rPr>
          <w:color w:val="auto"/>
        </w:rPr>
        <w:t xml:space="preserve"> of </w:t>
      </w:r>
    </w:p>
    <w:p w14:paraId="316546AF" w14:textId="0419578F" w:rsidR="005924F7" w:rsidRDefault="005924F7" w:rsidP="005924F7">
      <w:pPr>
        <w:pStyle w:val="Default"/>
        <w:spacing w:line="360" w:lineRule="auto"/>
        <w:jc w:val="both"/>
        <w:rPr>
          <w:color w:val="auto"/>
        </w:rPr>
      </w:pPr>
      <w:r>
        <w:rPr>
          <w:color w:val="auto"/>
        </w:rPr>
        <w:t xml:space="preserve">                Himalayan griffon vultures.</w:t>
      </w:r>
    </w:p>
    <w:tbl>
      <w:tblPr>
        <w:tblStyle w:val="TableGrid"/>
        <w:tblW w:w="0" w:type="auto"/>
        <w:tblLook w:val="04A0" w:firstRow="1" w:lastRow="0" w:firstColumn="1" w:lastColumn="0" w:noHBand="0" w:noVBand="1"/>
      </w:tblPr>
      <w:tblGrid>
        <w:gridCol w:w="4508"/>
        <w:gridCol w:w="4508"/>
      </w:tblGrid>
      <w:tr w:rsidR="005924F7" w14:paraId="0394E900" w14:textId="77777777" w:rsidTr="005924F7">
        <w:tc>
          <w:tcPr>
            <w:tcW w:w="4508" w:type="dxa"/>
          </w:tcPr>
          <w:bookmarkEnd w:id="24"/>
          <w:p w14:paraId="4C8B94E3" w14:textId="1CE03161" w:rsidR="005924F7" w:rsidRDefault="005924F7" w:rsidP="005924F7">
            <w:pPr>
              <w:spacing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Parameters </w:t>
            </w:r>
          </w:p>
        </w:tc>
        <w:tc>
          <w:tcPr>
            <w:tcW w:w="4508" w:type="dxa"/>
          </w:tcPr>
          <w:p w14:paraId="21DBAD52" w14:textId="53018388" w:rsidR="005924F7" w:rsidRDefault="005924F7" w:rsidP="005924F7">
            <w:pPr>
              <w:spacing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 Mean ± SE (Cm)</w:t>
            </w:r>
          </w:p>
        </w:tc>
      </w:tr>
      <w:tr w:rsidR="005924F7" w14:paraId="320CDDA0" w14:textId="77777777" w:rsidTr="005924F7">
        <w:tc>
          <w:tcPr>
            <w:tcW w:w="4508" w:type="dxa"/>
          </w:tcPr>
          <w:p w14:paraId="02BB600C" w14:textId="2E18133A" w:rsidR="005924F7" w:rsidRPr="005924F7" w:rsidRDefault="005924F7" w:rsidP="005924F7">
            <w:pPr>
              <w:spacing w:line="360" w:lineRule="auto"/>
              <w:jc w:val="both"/>
              <w:rPr>
                <w:rFonts w:ascii="Times New Roman" w:hAnsi="Times New Roman" w:cs="Times New Roman"/>
                <w:sz w:val="24"/>
                <w:szCs w:val="24"/>
                <w:lang w:val="en-GB"/>
              </w:rPr>
            </w:pPr>
            <w:r w:rsidRPr="005924F7">
              <w:rPr>
                <w:rFonts w:ascii="Times New Roman" w:hAnsi="Times New Roman" w:cs="Times New Roman"/>
                <w:sz w:val="24"/>
                <w:szCs w:val="24"/>
                <w:lang w:val="en-GB"/>
              </w:rPr>
              <w:t xml:space="preserve">Length of ilium </w:t>
            </w:r>
          </w:p>
        </w:tc>
        <w:tc>
          <w:tcPr>
            <w:tcW w:w="4508" w:type="dxa"/>
          </w:tcPr>
          <w:p w14:paraId="696064EE" w14:textId="78F44AA4" w:rsidR="005924F7" w:rsidRPr="005924F7" w:rsidRDefault="005924F7" w:rsidP="005924F7">
            <w:pPr>
              <w:spacing w:line="360" w:lineRule="auto"/>
              <w:jc w:val="both"/>
              <w:rPr>
                <w:rFonts w:ascii="Times New Roman" w:hAnsi="Times New Roman" w:cs="Times New Roman"/>
                <w:sz w:val="24"/>
                <w:szCs w:val="24"/>
                <w:lang w:val="en-GB"/>
              </w:rPr>
            </w:pPr>
            <w:bookmarkStart w:id="25" w:name="_Hlk212820929"/>
            <w:r w:rsidRPr="005924F7">
              <w:rPr>
                <w:rFonts w:ascii="Times New Roman" w:hAnsi="Times New Roman" w:cs="Times New Roman"/>
                <w:sz w:val="24"/>
                <w:szCs w:val="24"/>
                <w:lang w:val="en-GB"/>
              </w:rPr>
              <w:t xml:space="preserve">16.2 ± -0.23 </w:t>
            </w:r>
            <w:bookmarkEnd w:id="25"/>
          </w:p>
        </w:tc>
      </w:tr>
      <w:tr w:rsidR="005924F7" w14:paraId="657BD7EF" w14:textId="77777777" w:rsidTr="005924F7">
        <w:tc>
          <w:tcPr>
            <w:tcW w:w="4508" w:type="dxa"/>
          </w:tcPr>
          <w:p w14:paraId="329F0177" w14:textId="6DD6F679" w:rsidR="005924F7" w:rsidRPr="005924F7" w:rsidRDefault="005924F7" w:rsidP="005924F7">
            <w:pPr>
              <w:spacing w:line="360" w:lineRule="auto"/>
              <w:jc w:val="both"/>
              <w:rPr>
                <w:rFonts w:ascii="Times New Roman" w:hAnsi="Times New Roman" w:cs="Times New Roman"/>
                <w:sz w:val="24"/>
                <w:szCs w:val="24"/>
                <w:lang w:val="en-GB"/>
              </w:rPr>
            </w:pPr>
            <w:r w:rsidRPr="005924F7">
              <w:rPr>
                <w:rFonts w:ascii="Times New Roman" w:hAnsi="Times New Roman" w:cs="Times New Roman"/>
                <w:sz w:val="24"/>
                <w:szCs w:val="24"/>
                <w:lang w:val="en-GB"/>
              </w:rPr>
              <w:t xml:space="preserve">Breadth of ilium </w:t>
            </w:r>
          </w:p>
        </w:tc>
        <w:tc>
          <w:tcPr>
            <w:tcW w:w="4508" w:type="dxa"/>
          </w:tcPr>
          <w:p w14:paraId="190810DE" w14:textId="30B9E344" w:rsidR="005924F7" w:rsidRPr="005924F7" w:rsidRDefault="005924F7" w:rsidP="005924F7">
            <w:pPr>
              <w:spacing w:line="360" w:lineRule="auto"/>
              <w:jc w:val="both"/>
              <w:rPr>
                <w:rFonts w:ascii="Times New Roman" w:hAnsi="Times New Roman" w:cs="Times New Roman"/>
                <w:sz w:val="24"/>
                <w:szCs w:val="24"/>
                <w:lang w:val="en-GB"/>
              </w:rPr>
            </w:pPr>
            <w:bookmarkStart w:id="26" w:name="_Hlk212820959"/>
            <w:r w:rsidRPr="005924F7">
              <w:rPr>
                <w:rFonts w:ascii="Times New Roman" w:hAnsi="Times New Roman" w:cs="Times New Roman"/>
                <w:sz w:val="24"/>
                <w:szCs w:val="24"/>
                <w:lang w:val="en-GB"/>
              </w:rPr>
              <w:t>8.23 ±4.25</w:t>
            </w:r>
            <w:bookmarkEnd w:id="26"/>
          </w:p>
        </w:tc>
      </w:tr>
      <w:tr w:rsidR="005924F7" w14:paraId="30373F03" w14:textId="77777777" w:rsidTr="005924F7">
        <w:tc>
          <w:tcPr>
            <w:tcW w:w="4508" w:type="dxa"/>
          </w:tcPr>
          <w:p w14:paraId="5B17CA02" w14:textId="46E34445" w:rsidR="005924F7" w:rsidRPr="005924F7" w:rsidRDefault="005924F7" w:rsidP="005924F7">
            <w:pPr>
              <w:spacing w:line="360" w:lineRule="auto"/>
              <w:jc w:val="both"/>
              <w:rPr>
                <w:rFonts w:ascii="Times New Roman" w:hAnsi="Times New Roman" w:cs="Times New Roman"/>
                <w:sz w:val="24"/>
                <w:szCs w:val="24"/>
                <w:lang w:val="en-GB"/>
              </w:rPr>
            </w:pPr>
            <w:r w:rsidRPr="005924F7">
              <w:rPr>
                <w:rFonts w:ascii="Times New Roman" w:hAnsi="Times New Roman" w:cs="Times New Roman"/>
                <w:sz w:val="24"/>
                <w:szCs w:val="24"/>
                <w:lang w:val="en-GB"/>
              </w:rPr>
              <w:t xml:space="preserve">Length of ischium </w:t>
            </w:r>
          </w:p>
        </w:tc>
        <w:tc>
          <w:tcPr>
            <w:tcW w:w="4508" w:type="dxa"/>
          </w:tcPr>
          <w:p w14:paraId="3AAD94EE" w14:textId="1BC4DD80" w:rsidR="005924F7" w:rsidRPr="005924F7" w:rsidRDefault="005924F7" w:rsidP="005924F7">
            <w:pPr>
              <w:spacing w:line="360" w:lineRule="auto"/>
              <w:jc w:val="both"/>
              <w:rPr>
                <w:rFonts w:ascii="Times New Roman" w:hAnsi="Times New Roman" w:cs="Times New Roman"/>
                <w:sz w:val="24"/>
                <w:szCs w:val="24"/>
                <w:lang w:val="en-GB"/>
              </w:rPr>
            </w:pPr>
            <w:bookmarkStart w:id="27" w:name="_Hlk212883738"/>
            <w:r w:rsidRPr="005924F7">
              <w:rPr>
                <w:rFonts w:ascii="Times New Roman" w:hAnsi="Times New Roman" w:cs="Times New Roman"/>
                <w:sz w:val="24"/>
                <w:szCs w:val="24"/>
                <w:lang w:val="en-GB"/>
              </w:rPr>
              <w:t>6.4 ±0.98</w:t>
            </w:r>
            <w:bookmarkEnd w:id="27"/>
          </w:p>
        </w:tc>
      </w:tr>
      <w:tr w:rsidR="005924F7" w14:paraId="123DF3F7" w14:textId="77777777" w:rsidTr="005924F7">
        <w:tc>
          <w:tcPr>
            <w:tcW w:w="4508" w:type="dxa"/>
          </w:tcPr>
          <w:p w14:paraId="527913AE" w14:textId="1BA998F8" w:rsidR="005924F7" w:rsidRPr="005924F7" w:rsidRDefault="005924F7" w:rsidP="005924F7">
            <w:pPr>
              <w:spacing w:line="360" w:lineRule="auto"/>
              <w:jc w:val="both"/>
              <w:rPr>
                <w:rFonts w:ascii="Times New Roman" w:hAnsi="Times New Roman" w:cs="Times New Roman"/>
                <w:sz w:val="24"/>
                <w:szCs w:val="24"/>
                <w:lang w:val="en-GB"/>
              </w:rPr>
            </w:pPr>
            <w:r w:rsidRPr="005924F7">
              <w:rPr>
                <w:rFonts w:ascii="Times New Roman" w:hAnsi="Times New Roman" w:cs="Times New Roman"/>
                <w:sz w:val="24"/>
                <w:szCs w:val="24"/>
                <w:lang w:val="en-GB"/>
              </w:rPr>
              <w:t xml:space="preserve">Breadth of </w:t>
            </w:r>
            <w:r>
              <w:rPr>
                <w:rFonts w:ascii="Times New Roman" w:hAnsi="Times New Roman" w:cs="Times New Roman"/>
                <w:sz w:val="24"/>
                <w:szCs w:val="24"/>
                <w:lang w:val="en-GB"/>
              </w:rPr>
              <w:t xml:space="preserve">ischium </w:t>
            </w:r>
          </w:p>
        </w:tc>
        <w:tc>
          <w:tcPr>
            <w:tcW w:w="4508" w:type="dxa"/>
          </w:tcPr>
          <w:p w14:paraId="09F4DFE4" w14:textId="65228407" w:rsidR="005924F7" w:rsidRPr="005924F7" w:rsidRDefault="005924F7" w:rsidP="005924F7">
            <w:pPr>
              <w:spacing w:line="360" w:lineRule="auto"/>
              <w:jc w:val="both"/>
              <w:rPr>
                <w:rFonts w:ascii="Times New Roman" w:hAnsi="Times New Roman" w:cs="Times New Roman"/>
                <w:sz w:val="24"/>
                <w:szCs w:val="24"/>
                <w:lang w:val="en-GB"/>
              </w:rPr>
            </w:pPr>
            <w:bookmarkStart w:id="28" w:name="_Hlk212883772"/>
            <w:r>
              <w:rPr>
                <w:rFonts w:ascii="Times New Roman" w:hAnsi="Times New Roman" w:cs="Times New Roman"/>
                <w:sz w:val="24"/>
                <w:szCs w:val="24"/>
                <w:lang w:val="en-GB"/>
              </w:rPr>
              <w:t>3.3±0.83</w:t>
            </w:r>
            <w:bookmarkEnd w:id="28"/>
          </w:p>
        </w:tc>
      </w:tr>
      <w:tr w:rsidR="005924F7" w:rsidRPr="00820E39" w14:paraId="19EB94C4" w14:textId="77777777" w:rsidTr="005924F7">
        <w:tc>
          <w:tcPr>
            <w:tcW w:w="4508" w:type="dxa"/>
          </w:tcPr>
          <w:p w14:paraId="6DC4FECE" w14:textId="7838EC77" w:rsidR="005924F7" w:rsidRPr="00820E39" w:rsidRDefault="005924F7"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Length of pubis </w:t>
            </w:r>
          </w:p>
        </w:tc>
        <w:tc>
          <w:tcPr>
            <w:tcW w:w="4508" w:type="dxa"/>
          </w:tcPr>
          <w:p w14:paraId="397007E4" w14:textId="23B4431F" w:rsidR="005924F7" w:rsidRPr="00820E39" w:rsidRDefault="005924F7" w:rsidP="005924F7">
            <w:pPr>
              <w:spacing w:line="360" w:lineRule="auto"/>
              <w:jc w:val="both"/>
              <w:rPr>
                <w:rFonts w:ascii="Times New Roman" w:hAnsi="Times New Roman" w:cs="Times New Roman"/>
                <w:sz w:val="24"/>
                <w:szCs w:val="24"/>
                <w:lang w:val="en-GB"/>
              </w:rPr>
            </w:pPr>
            <w:bookmarkStart w:id="29" w:name="_Hlk212883893"/>
            <w:r w:rsidRPr="00820E39">
              <w:rPr>
                <w:rFonts w:ascii="Times New Roman" w:hAnsi="Times New Roman" w:cs="Times New Roman"/>
                <w:sz w:val="24"/>
                <w:szCs w:val="24"/>
                <w:lang w:val="en-GB"/>
              </w:rPr>
              <w:t>13.5±0.45</w:t>
            </w:r>
            <w:bookmarkEnd w:id="29"/>
          </w:p>
        </w:tc>
      </w:tr>
      <w:tr w:rsidR="005924F7" w:rsidRPr="00820E39" w14:paraId="2E3AEFCE" w14:textId="77777777" w:rsidTr="005924F7">
        <w:tc>
          <w:tcPr>
            <w:tcW w:w="4508" w:type="dxa"/>
          </w:tcPr>
          <w:p w14:paraId="7DB6DBFF" w14:textId="667BD1FC" w:rsidR="005924F7" w:rsidRPr="00820E39" w:rsidRDefault="005924F7"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Breadth of pubis </w:t>
            </w:r>
          </w:p>
        </w:tc>
        <w:tc>
          <w:tcPr>
            <w:tcW w:w="4508" w:type="dxa"/>
          </w:tcPr>
          <w:p w14:paraId="6B22B9B3" w14:textId="0D285A4B" w:rsidR="005924F7" w:rsidRPr="00820E39" w:rsidRDefault="005924F7" w:rsidP="005924F7">
            <w:pPr>
              <w:spacing w:line="360" w:lineRule="auto"/>
              <w:jc w:val="both"/>
              <w:rPr>
                <w:rFonts w:ascii="Times New Roman" w:hAnsi="Times New Roman" w:cs="Times New Roman"/>
                <w:sz w:val="24"/>
                <w:szCs w:val="24"/>
                <w:lang w:val="en-GB"/>
              </w:rPr>
            </w:pPr>
            <w:bookmarkStart w:id="30" w:name="_Hlk212883922"/>
            <w:r w:rsidRPr="00820E39">
              <w:rPr>
                <w:rFonts w:ascii="Times New Roman" w:hAnsi="Times New Roman" w:cs="Times New Roman"/>
                <w:sz w:val="24"/>
                <w:szCs w:val="24"/>
                <w:lang w:val="en-GB"/>
              </w:rPr>
              <w:t>0.4±</w:t>
            </w:r>
            <w:r w:rsidR="00820E39" w:rsidRPr="00820E39">
              <w:rPr>
                <w:rFonts w:ascii="Times New Roman" w:hAnsi="Times New Roman" w:cs="Times New Roman"/>
                <w:sz w:val="24"/>
                <w:szCs w:val="24"/>
                <w:lang w:val="en-GB"/>
              </w:rPr>
              <w:t>0.</w:t>
            </w:r>
            <w:r w:rsidRPr="00820E39">
              <w:rPr>
                <w:rFonts w:ascii="Times New Roman" w:hAnsi="Times New Roman" w:cs="Times New Roman"/>
                <w:sz w:val="24"/>
                <w:szCs w:val="24"/>
                <w:lang w:val="en-GB"/>
              </w:rPr>
              <w:t>24</w:t>
            </w:r>
            <w:bookmarkEnd w:id="30"/>
          </w:p>
        </w:tc>
      </w:tr>
      <w:tr w:rsidR="005924F7" w:rsidRPr="00820E39" w14:paraId="237BC48B" w14:textId="77777777" w:rsidTr="005924F7">
        <w:tc>
          <w:tcPr>
            <w:tcW w:w="4508" w:type="dxa"/>
          </w:tcPr>
          <w:p w14:paraId="260E7B58" w14:textId="402164BD" w:rsidR="005924F7" w:rsidRPr="00820E39" w:rsidRDefault="005924F7"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Length of pygostyle </w:t>
            </w:r>
          </w:p>
        </w:tc>
        <w:tc>
          <w:tcPr>
            <w:tcW w:w="4508" w:type="dxa"/>
          </w:tcPr>
          <w:p w14:paraId="149E99B7" w14:textId="463C5DA3" w:rsidR="005924F7" w:rsidRPr="00820E39" w:rsidRDefault="00820E39" w:rsidP="005924F7">
            <w:pPr>
              <w:spacing w:line="360" w:lineRule="auto"/>
              <w:jc w:val="both"/>
              <w:rPr>
                <w:rFonts w:ascii="Times New Roman" w:hAnsi="Times New Roman" w:cs="Times New Roman"/>
                <w:sz w:val="24"/>
                <w:szCs w:val="24"/>
                <w:lang w:val="en-GB"/>
              </w:rPr>
            </w:pPr>
            <w:bookmarkStart w:id="31" w:name="_Hlk212884142"/>
            <w:r w:rsidRPr="00820E39">
              <w:rPr>
                <w:rFonts w:ascii="Times New Roman" w:hAnsi="Times New Roman" w:cs="Times New Roman"/>
                <w:sz w:val="24"/>
                <w:szCs w:val="24"/>
                <w:lang w:val="en-GB"/>
              </w:rPr>
              <w:t>8.6± 0.32</w:t>
            </w:r>
            <w:bookmarkEnd w:id="31"/>
          </w:p>
        </w:tc>
      </w:tr>
      <w:tr w:rsidR="005924F7" w:rsidRPr="00820E39" w14:paraId="7CE7568F" w14:textId="77777777" w:rsidTr="005924F7">
        <w:tc>
          <w:tcPr>
            <w:tcW w:w="4508" w:type="dxa"/>
          </w:tcPr>
          <w:p w14:paraId="5E2FD1C6" w14:textId="2F73C887" w:rsidR="005924F7"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Length of synsacrum </w:t>
            </w:r>
          </w:p>
        </w:tc>
        <w:tc>
          <w:tcPr>
            <w:tcW w:w="4508" w:type="dxa"/>
          </w:tcPr>
          <w:p w14:paraId="6B8F8B7E" w14:textId="18C5800E" w:rsidR="005924F7" w:rsidRPr="00820E39" w:rsidRDefault="00820E39" w:rsidP="005924F7">
            <w:pPr>
              <w:spacing w:line="360" w:lineRule="auto"/>
              <w:jc w:val="both"/>
              <w:rPr>
                <w:rFonts w:ascii="Times New Roman" w:hAnsi="Times New Roman" w:cs="Times New Roman"/>
                <w:sz w:val="24"/>
                <w:szCs w:val="24"/>
                <w:lang w:val="en-GB"/>
              </w:rPr>
            </w:pPr>
            <w:bookmarkStart w:id="32" w:name="_Hlk212884178"/>
            <w:r w:rsidRPr="00820E39">
              <w:rPr>
                <w:rFonts w:ascii="Times New Roman" w:hAnsi="Times New Roman" w:cs="Times New Roman"/>
                <w:sz w:val="24"/>
                <w:szCs w:val="24"/>
                <w:lang w:val="en-GB"/>
              </w:rPr>
              <w:t>21.5 ± 0.35</w:t>
            </w:r>
            <w:bookmarkEnd w:id="32"/>
          </w:p>
        </w:tc>
      </w:tr>
      <w:tr w:rsidR="005924F7" w:rsidRPr="00820E39" w14:paraId="6616C42B" w14:textId="77777777" w:rsidTr="005924F7">
        <w:tc>
          <w:tcPr>
            <w:tcW w:w="4508" w:type="dxa"/>
          </w:tcPr>
          <w:p w14:paraId="51F09A78" w14:textId="2277E21E" w:rsidR="005924F7"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Depth of fossa </w:t>
            </w:r>
            <w:proofErr w:type="spellStart"/>
            <w:r w:rsidRPr="00820E39">
              <w:rPr>
                <w:rFonts w:ascii="Times New Roman" w:hAnsi="Times New Roman" w:cs="Times New Roman"/>
                <w:sz w:val="24"/>
                <w:szCs w:val="24"/>
                <w:lang w:val="en-GB"/>
              </w:rPr>
              <w:t>renalis</w:t>
            </w:r>
            <w:proofErr w:type="spellEnd"/>
            <w:r w:rsidRPr="00820E39">
              <w:rPr>
                <w:rFonts w:ascii="Times New Roman" w:hAnsi="Times New Roman" w:cs="Times New Roman"/>
                <w:sz w:val="24"/>
                <w:szCs w:val="24"/>
                <w:lang w:val="en-GB"/>
              </w:rPr>
              <w:t xml:space="preserve"> </w:t>
            </w:r>
          </w:p>
        </w:tc>
        <w:tc>
          <w:tcPr>
            <w:tcW w:w="4508" w:type="dxa"/>
          </w:tcPr>
          <w:p w14:paraId="1662C470" w14:textId="6933C2F4" w:rsidR="005924F7" w:rsidRPr="00820E39" w:rsidRDefault="00820E39" w:rsidP="005924F7">
            <w:pPr>
              <w:spacing w:line="360" w:lineRule="auto"/>
              <w:jc w:val="both"/>
              <w:rPr>
                <w:rFonts w:ascii="Times New Roman" w:hAnsi="Times New Roman" w:cs="Times New Roman"/>
                <w:sz w:val="24"/>
                <w:szCs w:val="24"/>
                <w:lang w:val="en-GB"/>
              </w:rPr>
            </w:pPr>
            <w:bookmarkStart w:id="33" w:name="_Hlk212884214"/>
            <w:r w:rsidRPr="00820E39">
              <w:rPr>
                <w:rFonts w:ascii="Times New Roman" w:hAnsi="Times New Roman" w:cs="Times New Roman"/>
                <w:sz w:val="24"/>
                <w:szCs w:val="24"/>
                <w:lang w:val="en-GB"/>
              </w:rPr>
              <w:t>2.5 ±2.13</w:t>
            </w:r>
            <w:bookmarkEnd w:id="33"/>
          </w:p>
        </w:tc>
      </w:tr>
      <w:tr w:rsidR="005924F7" w:rsidRPr="00820E39" w14:paraId="29752290" w14:textId="77777777" w:rsidTr="005924F7">
        <w:tc>
          <w:tcPr>
            <w:tcW w:w="4508" w:type="dxa"/>
          </w:tcPr>
          <w:p w14:paraId="12708A67" w14:textId="73EC0C00" w:rsidR="005924F7"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Diameter of </w:t>
            </w:r>
            <w:proofErr w:type="spellStart"/>
            <w:r w:rsidRPr="00820E39">
              <w:rPr>
                <w:rFonts w:ascii="Times New Roman" w:hAnsi="Times New Roman" w:cs="Times New Roman"/>
                <w:sz w:val="24"/>
                <w:szCs w:val="24"/>
                <w:lang w:val="en-GB"/>
              </w:rPr>
              <w:t>ilioischiatic</w:t>
            </w:r>
            <w:proofErr w:type="spellEnd"/>
            <w:r w:rsidRPr="00820E39">
              <w:rPr>
                <w:rFonts w:ascii="Times New Roman" w:hAnsi="Times New Roman" w:cs="Times New Roman"/>
                <w:sz w:val="24"/>
                <w:szCs w:val="24"/>
                <w:lang w:val="en-GB"/>
              </w:rPr>
              <w:t xml:space="preserve"> foramen </w:t>
            </w:r>
          </w:p>
        </w:tc>
        <w:tc>
          <w:tcPr>
            <w:tcW w:w="4508" w:type="dxa"/>
          </w:tcPr>
          <w:p w14:paraId="027A50A9" w14:textId="4680E659" w:rsidR="005924F7" w:rsidRPr="00820E39" w:rsidRDefault="00820E39" w:rsidP="005924F7">
            <w:pPr>
              <w:spacing w:line="360" w:lineRule="auto"/>
              <w:jc w:val="both"/>
              <w:rPr>
                <w:rFonts w:ascii="Times New Roman" w:hAnsi="Times New Roman" w:cs="Times New Roman"/>
                <w:sz w:val="24"/>
                <w:szCs w:val="24"/>
                <w:lang w:val="en-GB"/>
              </w:rPr>
            </w:pPr>
            <w:bookmarkStart w:id="34" w:name="_Hlk212884398"/>
            <w:r w:rsidRPr="00820E39">
              <w:rPr>
                <w:rFonts w:ascii="Times New Roman" w:hAnsi="Times New Roman" w:cs="Times New Roman"/>
                <w:sz w:val="24"/>
                <w:szCs w:val="24"/>
                <w:lang w:val="en-GB"/>
              </w:rPr>
              <w:t>10.6±1.24</w:t>
            </w:r>
            <w:bookmarkEnd w:id="34"/>
          </w:p>
        </w:tc>
      </w:tr>
      <w:tr w:rsidR="005924F7" w:rsidRPr="00820E39" w14:paraId="73153DE2" w14:textId="77777777" w:rsidTr="005924F7">
        <w:tc>
          <w:tcPr>
            <w:tcW w:w="4508" w:type="dxa"/>
          </w:tcPr>
          <w:p w14:paraId="0DBBA684" w14:textId="5A62072E" w:rsidR="005924F7"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Diameter of acetabulum </w:t>
            </w:r>
          </w:p>
        </w:tc>
        <w:tc>
          <w:tcPr>
            <w:tcW w:w="4508" w:type="dxa"/>
          </w:tcPr>
          <w:p w14:paraId="72EFC2E8" w14:textId="3A779953" w:rsidR="005924F7" w:rsidRPr="00820E39" w:rsidRDefault="00820E39" w:rsidP="005924F7">
            <w:pPr>
              <w:spacing w:line="360" w:lineRule="auto"/>
              <w:jc w:val="both"/>
              <w:rPr>
                <w:rFonts w:ascii="Times New Roman" w:hAnsi="Times New Roman" w:cs="Times New Roman"/>
                <w:sz w:val="24"/>
                <w:szCs w:val="24"/>
                <w:lang w:val="en-GB"/>
              </w:rPr>
            </w:pPr>
            <w:bookmarkStart w:id="35" w:name="_Hlk212884439"/>
            <w:r w:rsidRPr="00820E39">
              <w:rPr>
                <w:rFonts w:ascii="Times New Roman" w:hAnsi="Times New Roman" w:cs="Times New Roman"/>
                <w:sz w:val="24"/>
                <w:szCs w:val="24"/>
                <w:lang w:val="en-GB"/>
              </w:rPr>
              <w:t>5.9 ±0.47</w:t>
            </w:r>
            <w:bookmarkEnd w:id="35"/>
          </w:p>
        </w:tc>
      </w:tr>
      <w:tr w:rsidR="005924F7" w:rsidRPr="00820E39" w14:paraId="52831C29" w14:textId="77777777" w:rsidTr="005924F7">
        <w:tc>
          <w:tcPr>
            <w:tcW w:w="4508" w:type="dxa"/>
          </w:tcPr>
          <w:p w14:paraId="10F3EDD5" w14:textId="736B4002" w:rsidR="005924F7"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Diameter of obturator foramen </w:t>
            </w:r>
          </w:p>
        </w:tc>
        <w:tc>
          <w:tcPr>
            <w:tcW w:w="4508" w:type="dxa"/>
          </w:tcPr>
          <w:p w14:paraId="78F7B90D" w14:textId="69495FF8" w:rsidR="005924F7" w:rsidRPr="00820E39" w:rsidRDefault="00820E39" w:rsidP="005924F7">
            <w:pPr>
              <w:spacing w:line="360" w:lineRule="auto"/>
              <w:jc w:val="both"/>
              <w:rPr>
                <w:rFonts w:ascii="Times New Roman" w:hAnsi="Times New Roman" w:cs="Times New Roman"/>
                <w:sz w:val="24"/>
                <w:szCs w:val="24"/>
                <w:lang w:val="en-GB"/>
              </w:rPr>
            </w:pPr>
            <w:bookmarkStart w:id="36" w:name="_Hlk212884468"/>
            <w:r w:rsidRPr="00820E39">
              <w:rPr>
                <w:rFonts w:ascii="Times New Roman" w:hAnsi="Times New Roman" w:cs="Times New Roman"/>
                <w:sz w:val="24"/>
                <w:szCs w:val="24"/>
                <w:lang w:val="en-GB"/>
              </w:rPr>
              <w:t>4.8±1.36</w:t>
            </w:r>
            <w:bookmarkEnd w:id="36"/>
          </w:p>
        </w:tc>
      </w:tr>
      <w:tr w:rsidR="005924F7" w:rsidRPr="00820E39" w14:paraId="4504CF2D" w14:textId="77777777" w:rsidTr="005924F7">
        <w:tc>
          <w:tcPr>
            <w:tcW w:w="4508" w:type="dxa"/>
          </w:tcPr>
          <w:p w14:paraId="0ADC353A" w14:textId="0EB179DB" w:rsidR="005924F7"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Length of sternum </w:t>
            </w:r>
          </w:p>
        </w:tc>
        <w:tc>
          <w:tcPr>
            <w:tcW w:w="4508" w:type="dxa"/>
          </w:tcPr>
          <w:p w14:paraId="3CF2ADDD" w14:textId="50F494C1" w:rsidR="005924F7" w:rsidRPr="00820E39" w:rsidRDefault="00820E39" w:rsidP="005924F7">
            <w:pPr>
              <w:spacing w:line="360" w:lineRule="auto"/>
              <w:jc w:val="both"/>
              <w:rPr>
                <w:rFonts w:ascii="Times New Roman" w:hAnsi="Times New Roman" w:cs="Times New Roman"/>
                <w:sz w:val="24"/>
                <w:szCs w:val="24"/>
                <w:lang w:val="en-GB"/>
              </w:rPr>
            </w:pPr>
            <w:bookmarkStart w:id="37" w:name="_Hlk212884575"/>
            <w:r w:rsidRPr="00820E39">
              <w:rPr>
                <w:rFonts w:ascii="Times New Roman" w:hAnsi="Times New Roman" w:cs="Times New Roman"/>
                <w:sz w:val="24"/>
                <w:szCs w:val="24"/>
                <w:lang w:val="en-GB"/>
              </w:rPr>
              <w:t xml:space="preserve">17.9 ±2.57 </w:t>
            </w:r>
            <w:bookmarkEnd w:id="37"/>
          </w:p>
        </w:tc>
      </w:tr>
      <w:tr w:rsidR="005924F7" w:rsidRPr="00820E39" w14:paraId="7A462BF3" w14:textId="77777777" w:rsidTr="005924F7">
        <w:tc>
          <w:tcPr>
            <w:tcW w:w="4508" w:type="dxa"/>
          </w:tcPr>
          <w:p w14:paraId="648CCDA8" w14:textId="009DC958" w:rsidR="005924F7"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Breadth of sternum </w:t>
            </w:r>
          </w:p>
        </w:tc>
        <w:tc>
          <w:tcPr>
            <w:tcW w:w="4508" w:type="dxa"/>
          </w:tcPr>
          <w:p w14:paraId="08BA9DD8" w14:textId="43BF6ED3" w:rsidR="005924F7" w:rsidRPr="00820E39" w:rsidRDefault="00820E39" w:rsidP="005924F7">
            <w:pPr>
              <w:spacing w:line="360" w:lineRule="auto"/>
              <w:jc w:val="both"/>
              <w:rPr>
                <w:rFonts w:ascii="Times New Roman" w:hAnsi="Times New Roman" w:cs="Times New Roman"/>
                <w:sz w:val="24"/>
                <w:szCs w:val="24"/>
                <w:lang w:val="en-GB"/>
              </w:rPr>
            </w:pPr>
            <w:bookmarkStart w:id="38" w:name="_Hlk212884614"/>
            <w:r w:rsidRPr="00820E39">
              <w:rPr>
                <w:rFonts w:ascii="Times New Roman" w:hAnsi="Times New Roman" w:cs="Times New Roman"/>
                <w:sz w:val="24"/>
                <w:szCs w:val="24"/>
                <w:lang w:val="en-GB"/>
              </w:rPr>
              <w:t xml:space="preserve">8.8 ±0.98 </w:t>
            </w:r>
            <w:bookmarkEnd w:id="38"/>
          </w:p>
        </w:tc>
      </w:tr>
      <w:tr w:rsidR="00820E39" w:rsidRPr="00820E39" w14:paraId="2D851869" w14:textId="77777777" w:rsidTr="005924F7">
        <w:tc>
          <w:tcPr>
            <w:tcW w:w="4508" w:type="dxa"/>
          </w:tcPr>
          <w:p w14:paraId="01540BB5" w14:textId="3767D27A" w:rsidR="00820E39"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Length of sternal </w:t>
            </w:r>
            <w:r w:rsidR="003C2B7E">
              <w:rPr>
                <w:rFonts w:ascii="Times New Roman" w:hAnsi="Times New Roman" w:cs="Times New Roman"/>
                <w:sz w:val="24"/>
                <w:szCs w:val="24"/>
                <w:lang w:val="en-GB"/>
              </w:rPr>
              <w:t xml:space="preserve">spine </w:t>
            </w:r>
          </w:p>
        </w:tc>
        <w:tc>
          <w:tcPr>
            <w:tcW w:w="4508" w:type="dxa"/>
          </w:tcPr>
          <w:p w14:paraId="1051CF29" w14:textId="6E7C0EAE" w:rsidR="00820E39" w:rsidRPr="00820E39" w:rsidRDefault="00820E39" w:rsidP="005924F7">
            <w:pPr>
              <w:spacing w:line="360" w:lineRule="auto"/>
              <w:jc w:val="both"/>
              <w:rPr>
                <w:rFonts w:ascii="Times New Roman" w:hAnsi="Times New Roman" w:cs="Times New Roman"/>
                <w:sz w:val="24"/>
                <w:szCs w:val="24"/>
                <w:lang w:val="en-GB"/>
              </w:rPr>
            </w:pPr>
            <w:bookmarkStart w:id="39" w:name="_Hlk212884846"/>
            <w:r w:rsidRPr="00820E39">
              <w:rPr>
                <w:rFonts w:ascii="Times New Roman" w:hAnsi="Times New Roman" w:cs="Times New Roman"/>
                <w:sz w:val="24"/>
                <w:szCs w:val="24"/>
                <w:lang w:val="en-GB"/>
              </w:rPr>
              <w:t xml:space="preserve">13.2 ±0.36 </w:t>
            </w:r>
            <w:bookmarkEnd w:id="39"/>
          </w:p>
        </w:tc>
      </w:tr>
      <w:tr w:rsidR="00820E39" w:rsidRPr="00820E39" w14:paraId="79801FC2" w14:textId="77777777" w:rsidTr="005924F7">
        <w:tc>
          <w:tcPr>
            <w:tcW w:w="4508" w:type="dxa"/>
          </w:tcPr>
          <w:p w14:paraId="384806A9" w14:textId="0AD6C3E9" w:rsidR="00820E39"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Breadth of sternal </w:t>
            </w:r>
            <w:r w:rsidR="003C2B7E">
              <w:rPr>
                <w:rFonts w:ascii="Times New Roman" w:hAnsi="Times New Roman" w:cs="Times New Roman"/>
                <w:sz w:val="24"/>
                <w:szCs w:val="24"/>
                <w:lang w:val="en-GB"/>
              </w:rPr>
              <w:t xml:space="preserve">spine </w:t>
            </w:r>
          </w:p>
        </w:tc>
        <w:tc>
          <w:tcPr>
            <w:tcW w:w="4508" w:type="dxa"/>
          </w:tcPr>
          <w:p w14:paraId="3E345A7C" w14:textId="4419A3A6" w:rsidR="00820E39" w:rsidRPr="00820E39" w:rsidRDefault="00820E39" w:rsidP="005924F7">
            <w:pPr>
              <w:spacing w:line="360" w:lineRule="auto"/>
              <w:jc w:val="both"/>
              <w:rPr>
                <w:rFonts w:ascii="Times New Roman" w:hAnsi="Times New Roman" w:cs="Times New Roman"/>
                <w:sz w:val="24"/>
                <w:szCs w:val="24"/>
                <w:lang w:val="en-GB"/>
              </w:rPr>
            </w:pPr>
            <w:bookmarkStart w:id="40" w:name="_Hlk212884882"/>
            <w:r w:rsidRPr="00820E39">
              <w:rPr>
                <w:rFonts w:ascii="Times New Roman" w:hAnsi="Times New Roman" w:cs="Times New Roman"/>
                <w:sz w:val="24"/>
                <w:szCs w:val="24"/>
                <w:lang w:val="en-GB"/>
              </w:rPr>
              <w:t xml:space="preserve">2.2 ±0.24 </w:t>
            </w:r>
            <w:bookmarkEnd w:id="40"/>
          </w:p>
        </w:tc>
      </w:tr>
      <w:tr w:rsidR="00820E39" w:rsidRPr="00820E39" w14:paraId="7224037E" w14:textId="77777777" w:rsidTr="005924F7">
        <w:tc>
          <w:tcPr>
            <w:tcW w:w="4508" w:type="dxa"/>
          </w:tcPr>
          <w:p w14:paraId="5BE46637" w14:textId="5025E04B" w:rsidR="00820E39"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Length of rib </w:t>
            </w:r>
          </w:p>
        </w:tc>
        <w:tc>
          <w:tcPr>
            <w:tcW w:w="4508" w:type="dxa"/>
          </w:tcPr>
          <w:p w14:paraId="643220DF" w14:textId="5ABDC850" w:rsidR="00820E39" w:rsidRPr="00820E39" w:rsidRDefault="00820E39" w:rsidP="005924F7">
            <w:pPr>
              <w:spacing w:line="360" w:lineRule="auto"/>
              <w:jc w:val="both"/>
              <w:rPr>
                <w:rFonts w:ascii="Times New Roman" w:hAnsi="Times New Roman" w:cs="Times New Roman"/>
                <w:sz w:val="24"/>
                <w:szCs w:val="24"/>
                <w:lang w:val="en-GB"/>
              </w:rPr>
            </w:pPr>
            <w:bookmarkStart w:id="41" w:name="_Hlk212884944"/>
            <w:r w:rsidRPr="00820E39">
              <w:rPr>
                <w:rFonts w:ascii="Times New Roman" w:hAnsi="Times New Roman" w:cs="Times New Roman"/>
                <w:sz w:val="24"/>
                <w:szCs w:val="24"/>
                <w:lang w:val="en-GB"/>
              </w:rPr>
              <w:t>9.1 ±0.37</w:t>
            </w:r>
            <w:bookmarkEnd w:id="41"/>
          </w:p>
        </w:tc>
      </w:tr>
      <w:tr w:rsidR="00820E39" w:rsidRPr="00820E39" w14:paraId="5CE2F3B3" w14:textId="77777777" w:rsidTr="005924F7">
        <w:tc>
          <w:tcPr>
            <w:tcW w:w="4508" w:type="dxa"/>
          </w:tcPr>
          <w:p w14:paraId="66E8EE61" w14:textId="4EF9437F" w:rsidR="00820E39"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Breadth of rib</w:t>
            </w:r>
          </w:p>
        </w:tc>
        <w:tc>
          <w:tcPr>
            <w:tcW w:w="4508" w:type="dxa"/>
          </w:tcPr>
          <w:p w14:paraId="110DE3A5" w14:textId="76EA52C9" w:rsidR="00820E39" w:rsidRPr="00820E39" w:rsidRDefault="00820E39" w:rsidP="005924F7">
            <w:pPr>
              <w:spacing w:line="360" w:lineRule="auto"/>
              <w:jc w:val="both"/>
              <w:rPr>
                <w:rFonts w:ascii="Times New Roman" w:hAnsi="Times New Roman" w:cs="Times New Roman"/>
                <w:sz w:val="24"/>
                <w:szCs w:val="24"/>
                <w:lang w:val="en-GB"/>
              </w:rPr>
            </w:pPr>
            <w:bookmarkStart w:id="42" w:name="_Hlk212884973"/>
            <w:r w:rsidRPr="00820E39">
              <w:rPr>
                <w:rFonts w:ascii="Times New Roman" w:hAnsi="Times New Roman" w:cs="Times New Roman"/>
                <w:sz w:val="24"/>
                <w:szCs w:val="24"/>
                <w:lang w:val="en-GB"/>
              </w:rPr>
              <w:t>0.5±2.46</w:t>
            </w:r>
            <w:bookmarkEnd w:id="42"/>
          </w:p>
        </w:tc>
      </w:tr>
      <w:tr w:rsidR="00820E39" w:rsidRPr="00820E39" w14:paraId="7F8CAC26" w14:textId="77777777" w:rsidTr="005924F7">
        <w:tc>
          <w:tcPr>
            <w:tcW w:w="4508" w:type="dxa"/>
          </w:tcPr>
          <w:p w14:paraId="6003BB6F" w14:textId="1B118CD1" w:rsidR="00820E39"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Length of uncinate process </w:t>
            </w:r>
          </w:p>
        </w:tc>
        <w:tc>
          <w:tcPr>
            <w:tcW w:w="4508" w:type="dxa"/>
          </w:tcPr>
          <w:p w14:paraId="0A3A744F" w14:textId="739D3F8E" w:rsidR="00820E39" w:rsidRPr="00820E39" w:rsidRDefault="00820E39" w:rsidP="005924F7">
            <w:pPr>
              <w:spacing w:line="360" w:lineRule="auto"/>
              <w:jc w:val="both"/>
              <w:rPr>
                <w:rFonts w:ascii="Times New Roman" w:hAnsi="Times New Roman" w:cs="Times New Roman"/>
                <w:sz w:val="24"/>
                <w:szCs w:val="24"/>
                <w:lang w:val="en-GB"/>
              </w:rPr>
            </w:pPr>
            <w:bookmarkStart w:id="43" w:name="_Hlk212885016"/>
            <w:r w:rsidRPr="00820E39">
              <w:rPr>
                <w:rFonts w:ascii="Times New Roman" w:hAnsi="Times New Roman" w:cs="Times New Roman"/>
                <w:sz w:val="24"/>
                <w:szCs w:val="24"/>
                <w:lang w:val="en-GB"/>
              </w:rPr>
              <w:t>3.4±1.26</w:t>
            </w:r>
            <w:bookmarkEnd w:id="43"/>
          </w:p>
        </w:tc>
      </w:tr>
    </w:tbl>
    <w:p w14:paraId="23C2C3CC" w14:textId="77777777" w:rsidR="005924F7" w:rsidRDefault="005924F7" w:rsidP="005924F7">
      <w:pPr>
        <w:spacing w:line="360" w:lineRule="auto"/>
        <w:jc w:val="both"/>
        <w:rPr>
          <w:rFonts w:ascii="Times New Roman" w:hAnsi="Times New Roman" w:cs="Times New Roman"/>
          <w:sz w:val="24"/>
          <w:szCs w:val="24"/>
          <w:lang w:val="en-GB"/>
        </w:rPr>
      </w:pPr>
    </w:p>
    <w:p w14:paraId="632F1B63" w14:textId="77777777" w:rsidR="00DB4521" w:rsidRDefault="00DB4521" w:rsidP="005924F7">
      <w:pPr>
        <w:spacing w:line="360" w:lineRule="auto"/>
        <w:jc w:val="both"/>
        <w:rPr>
          <w:rFonts w:ascii="Times New Roman" w:hAnsi="Times New Roman" w:cs="Times New Roman"/>
          <w:sz w:val="24"/>
          <w:szCs w:val="24"/>
          <w:lang w:val="en-GB"/>
        </w:rPr>
      </w:pPr>
    </w:p>
    <w:sectPr w:rsidR="00DB4521">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C6522" w14:textId="77777777" w:rsidR="002F5E25" w:rsidRDefault="002F5E25" w:rsidP="00FB2177">
      <w:pPr>
        <w:spacing w:after="0" w:line="240" w:lineRule="auto"/>
      </w:pPr>
      <w:r>
        <w:separator/>
      </w:r>
    </w:p>
  </w:endnote>
  <w:endnote w:type="continuationSeparator" w:id="0">
    <w:p w14:paraId="391A1F5E" w14:textId="77777777" w:rsidR="002F5E25" w:rsidRDefault="002F5E25" w:rsidP="00FB2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A919" w14:textId="77777777" w:rsidR="00FB2177" w:rsidRDefault="00FB21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EBA33" w14:textId="77777777" w:rsidR="00FB2177" w:rsidRDefault="00FB21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A0E7D" w14:textId="77777777" w:rsidR="00FB2177" w:rsidRDefault="00FB21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0BE77" w14:textId="77777777" w:rsidR="002F5E25" w:rsidRDefault="002F5E25" w:rsidP="00FB2177">
      <w:pPr>
        <w:spacing w:after="0" w:line="240" w:lineRule="auto"/>
      </w:pPr>
      <w:r>
        <w:separator/>
      </w:r>
    </w:p>
  </w:footnote>
  <w:footnote w:type="continuationSeparator" w:id="0">
    <w:p w14:paraId="7CCDB829" w14:textId="77777777" w:rsidR="002F5E25" w:rsidRDefault="002F5E25" w:rsidP="00FB2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9E423" w14:textId="542FB9D2" w:rsidR="00FB2177" w:rsidRDefault="00FB2177">
    <w:pPr>
      <w:pStyle w:val="Header"/>
    </w:pPr>
    <w:r>
      <w:rPr>
        <w:noProof/>
      </w:rPr>
      <w:pict w14:anchorId="4C4D7F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57195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254B0" w14:textId="04E851ED" w:rsidR="00FB2177" w:rsidRDefault="00FB2177">
    <w:pPr>
      <w:pStyle w:val="Header"/>
    </w:pPr>
    <w:r>
      <w:rPr>
        <w:noProof/>
      </w:rPr>
      <w:pict w14:anchorId="0E58EF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571955"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742BE" w14:textId="6BD1844C" w:rsidR="00FB2177" w:rsidRDefault="00FB2177">
    <w:pPr>
      <w:pStyle w:val="Header"/>
    </w:pPr>
    <w:r>
      <w:rPr>
        <w:noProof/>
      </w:rPr>
      <w:pict w14:anchorId="014C6B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57195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30645"/>
    <w:multiLevelType w:val="hybridMultilevel"/>
    <w:tmpl w:val="6BA4D1C8"/>
    <w:lvl w:ilvl="0" w:tplc="99C463BA">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4CE0647D"/>
    <w:multiLevelType w:val="hybridMultilevel"/>
    <w:tmpl w:val="AC3279CE"/>
    <w:lvl w:ilvl="0" w:tplc="8354C19A">
      <w:start w:val="1"/>
      <w:numFmt w:val="upperLetter"/>
      <w:lvlText w:val="%1."/>
      <w:lvlJc w:val="left"/>
      <w:pPr>
        <w:ind w:left="540" w:hanging="360"/>
      </w:pPr>
      <w:rPr>
        <w:rFonts w:hint="default"/>
      </w:rPr>
    </w:lvl>
    <w:lvl w:ilvl="1" w:tplc="40090019" w:tentative="1">
      <w:start w:val="1"/>
      <w:numFmt w:val="lowerLetter"/>
      <w:lvlText w:val="%2."/>
      <w:lvlJc w:val="left"/>
      <w:pPr>
        <w:ind w:left="1260" w:hanging="360"/>
      </w:pPr>
    </w:lvl>
    <w:lvl w:ilvl="2" w:tplc="4009001B" w:tentative="1">
      <w:start w:val="1"/>
      <w:numFmt w:val="lowerRoman"/>
      <w:lvlText w:val="%3."/>
      <w:lvlJc w:val="right"/>
      <w:pPr>
        <w:ind w:left="1980" w:hanging="180"/>
      </w:pPr>
    </w:lvl>
    <w:lvl w:ilvl="3" w:tplc="4009000F" w:tentative="1">
      <w:start w:val="1"/>
      <w:numFmt w:val="decimal"/>
      <w:lvlText w:val="%4."/>
      <w:lvlJc w:val="left"/>
      <w:pPr>
        <w:ind w:left="2700" w:hanging="360"/>
      </w:pPr>
    </w:lvl>
    <w:lvl w:ilvl="4" w:tplc="40090019" w:tentative="1">
      <w:start w:val="1"/>
      <w:numFmt w:val="lowerLetter"/>
      <w:lvlText w:val="%5."/>
      <w:lvlJc w:val="left"/>
      <w:pPr>
        <w:ind w:left="3420" w:hanging="360"/>
      </w:pPr>
    </w:lvl>
    <w:lvl w:ilvl="5" w:tplc="4009001B" w:tentative="1">
      <w:start w:val="1"/>
      <w:numFmt w:val="lowerRoman"/>
      <w:lvlText w:val="%6."/>
      <w:lvlJc w:val="right"/>
      <w:pPr>
        <w:ind w:left="4140" w:hanging="180"/>
      </w:pPr>
    </w:lvl>
    <w:lvl w:ilvl="6" w:tplc="4009000F" w:tentative="1">
      <w:start w:val="1"/>
      <w:numFmt w:val="decimal"/>
      <w:lvlText w:val="%7."/>
      <w:lvlJc w:val="left"/>
      <w:pPr>
        <w:ind w:left="4860" w:hanging="360"/>
      </w:pPr>
    </w:lvl>
    <w:lvl w:ilvl="7" w:tplc="40090019" w:tentative="1">
      <w:start w:val="1"/>
      <w:numFmt w:val="lowerLetter"/>
      <w:lvlText w:val="%8."/>
      <w:lvlJc w:val="left"/>
      <w:pPr>
        <w:ind w:left="5580" w:hanging="360"/>
      </w:pPr>
    </w:lvl>
    <w:lvl w:ilvl="8" w:tplc="4009001B" w:tentative="1">
      <w:start w:val="1"/>
      <w:numFmt w:val="lowerRoman"/>
      <w:lvlText w:val="%9."/>
      <w:lvlJc w:val="right"/>
      <w:pPr>
        <w:ind w:left="6300" w:hanging="180"/>
      </w:pPr>
    </w:lvl>
  </w:abstractNum>
  <w:abstractNum w:abstractNumId="2" w15:restartNumberingAfterBreak="0">
    <w:nsid w:val="7DE9319A"/>
    <w:multiLevelType w:val="hybridMultilevel"/>
    <w:tmpl w:val="450E85A0"/>
    <w:lvl w:ilvl="0" w:tplc="D758E7AC">
      <w:start w:val="1"/>
      <w:numFmt w:val="decimal"/>
      <w:lvlText w:val="%1."/>
      <w:lvlJc w:val="left"/>
      <w:pPr>
        <w:ind w:left="405" w:hanging="360"/>
      </w:pPr>
      <w:rPr>
        <w:rFonts w:hint="default"/>
      </w:rPr>
    </w:lvl>
    <w:lvl w:ilvl="1" w:tplc="40090019" w:tentative="1">
      <w:start w:val="1"/>
      <w:numFmt w:val="lowerLetter"/>
      <w:lvlText w:val="%2."/>
      <w:lvlJc w:val="left"/>
      <w:pPr>
        <w:ind w:left="1125" w:hanging="360"/>
      </w:pPr>
    </w:lvl>
    <w:lvl w:ilvl="2" w:tplc="4009001B" w:tentative="1">
      <w:start w:val="1"/>
      <w:numFmt w:val="lowerRoman"/>
      <w:lvlText w:val="%3."/>
      <w:lvlJc w:val="right"/>
      <w:pPr>
        <w:ind w:left="1845" w:hanging="180"/>
      </w:pPr>
    </w:lvl>
    <w:lvl w:ilvl="3" w:tplc="4009000F" w:tentative="1">
      <w:start w:val="1"/>
      <w:numFmt w:val="decimal"/>
      <w:lvlText w:val="%4."/>
      <w:lvlJc w:val="left"/>
      <w:pPr>
        <w:ind w:left="2565" w:hanging="360"/>
      </w:pPr>
    </w:lvl>
    <w:lvl w:ilvl="4" w:tplc="40090019" w:tentative="1">
      <w:start w:val="1"/>
      <w:numFmt w:val="lowerLetter"/>
      <w:lvlText w:val="%5."/>
      <w:lvlJc w:val="left"/>
      <w:pPr>
        <w:ind w:left="3285" w:hanging="360"/>
      </w:pPr>
    </w:lvl>
    <w:lvl w:ilvl="5" w:tplc="4009001B" w:tentative="1">
      <w:start w:val="1"/>
      <w:numFmt w:val="lowerRoman"/>
      <w:lvlText w:val="%6."/>
      <w:lvlJc w:val="right"/>
      <w:pPr>
        <w:ind w:left="4005" w:hanging="180"/>
      </w:pPr>
    </w:lvl>
    <w:lvl w:ilvl="6" w:tplc="4009000F" w:tentative="1">
      <w:start w:val="1"/>
      <w:numFmt w:val="decimal"/>
      <w:lvlText w:val="%7."/>
      <w:lvlJc w:val="left"/>
      <w:pPr>
        <w:ind w:left="4725" w:hanging="360"/>
      </w:pPr>
    </w:lvl>
    <w:lvl w:ilvl="7" w:tplc="40090019" w:tentative="1">
      <w:start w:val="1"/>
      <w:numFmt w:val="lowerLetter"/>
      <w:lvlText w:val="%8."/>
      <w:lvlJc w:val="left"/>
      <w:pPr>
        <w:ind w:left="5445" w:hanging="360"/>
      </w:pPr>
    </w:lvl>
    <w:lvl w:ilvl="8" w:tplc="4009001B" w:tentative="1">
      <w:start w:val="1"/>
      <w:numFmt w:val="lowerRoman"/>
      <w:lvlText w:val="%9."/>
      <w:lvlJc w:val="right"/>
      <w:pPr>
        <w:ind w:left="6165" w:hanging="180"/>
      </w:pPr>
    </w:lvl>
  </w:abstractNum>
  <w:num w:numId="1" w16cid:durableId="1906262500">
    <w:abstractNumId w:val="1"/>
  </w:num>
  <w:num w:numId="2" w16cid:durableId="1564363421">
    <w:abstractNumId w:val="2"/>
  </w:num>
  <w:num w:numId="3" w16cid:durableId="251546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033"/>
    <w:rsid w:val="000046DB"/>
    <w:rsid w:val="00040BB6"/>
    <w:rsid w:val="00081E0B"/>
    <w:rsid w:val="00083875"/>
    <w:rsid w:val="00092EAF"/>
    <w:rsid w:val="000D35C1"/>
    <w:rsid w:val="000F0483"/>
    <w:rsid w:val="0013336F"/>
    <w:rsid w:val="001337CB"/>
    <w:rsid w:val="001603CE"/>
    <w:rsid w:val="00170941"/>
    <w:rsid w:val="001717B7"/>
    <w:rsid w:val="00172A75"/>
    <w:rsid w:val="001739F9"/>
    <w:rsid w:val="001767BD"/>
    <w:rsid w:val="00180CC0"/>
    <w:rsid w:val="00183D5C"/>
    <w:rsid w:val="001904D6"/>
    <w:rsid w:val="00191B04"/>
    <w:rsid w:val="001B7492"/>
    <w:rsid w:val="00245132"/>
    <w:rsid w:val="002F3EBB"/>
    <w:rsid w:val="002F5E25"/>
    <w:rsid w:val="00391F65"/>
    <w:rsid w:val="003A376A"/>
    <w:rsid w:val="003C147F"/>
    <w:rsid w:val="003C2B7E"/>
    <w:rsid w:val="003F74EB"/>
    <w:rsid w:val="00425725"/>
    <w:rsid w:val="004330C0"/>
    <w:rsid w:val="004406CD"/>
    <w:rsid w:val="0046525C"/>
    <w:rsid w:val="004841E2"/>
    <w:rsid w:val="004948CC"/>
    <w:rsid w:val="004B05CE"/>
    <w:rsid w:val="004B0A6E"/>
    <w:rsid w:val="004E3033"/>
    <w:rsid w:val="00503EE3"/>
    <w:rsid w:val="0053521A"/>
    <w:rsid w:val="005402D6"/>
    <w:rsid w:val="00574956"/>
    <w:rsid w:val="00577484"/>
    <w:rsid w:val="005924F7"/>
    <w:rsid w:val="005C3D40"/>
    <w:rsid w:val="005F7559"/>
    <w:rsid w:val="00617D5A"/>
    <w:rsid w:val="00631E3F"/>
    <w:rsid w:val="006449D9"/>
    <w:rsid w:val="00657953"/>
    <w:rsid w:val="00690268"/>
    <w:rsid w:val="0069294E"/>
    <w:rsid w:val="006B3253"/>
    <w:rsid w:val="006B44FD"/>
    <w:rsid w:val="006F40AA"/>
    <w:rsid w:val="00702693"/>
    <w:rsid w:val="0074287D"/>
    <w:rsid w:val="00755F05"/>
    <w:rsid w:val="007B3A97"/>
    <w:rsid w:val="007C340A"/>
    <w:rsid w:val="00820E39"/>
    <w:rsid w:val="0087435F"/>
    <w:rsid w:val="00892E9B"/>
    <w:rsid w:val="008C4F35"/>
    <w:rsid w:val="008D1694"/>
    <w:rsid w:val="008E52DB"/>
    <w:rsid w:val="00911D48"/>
    <w:rsid w:val="00935C99"/>
    <w:rsid w:val="00947412"/>
    <w:rsid w:val="009D1E07"/>
    <w:rsid w:val="00A624AC"/>
    <w:rsid w:val="00A6401A"/>
    <w:rsid w:val="00A84721"/>
    <w:rsid w:val="00AD0344"/>
    <w:rsid w:val="00AE367D"/>
    <w:rsid w:val="00AF679D"/>
    <w:rsid w:val="00B05659"/>
    <w:rsid w:val="00B1401D"/>
    <w:rsid w:val="00B70A3E"/>
    <w:rsid w:val="00BA5251"/>
    <w:rsid w:val="00BA5D5D"/>
    <w:rsid w:val="00BA7DDA"/>
    <w:rsid w:val="00BD4ABA"/>
    <w:rsid w:val="00C51267"/>
    <w:rsid w:val="00CA4CBA"/>
    <w:rsid w:val="00CC35B1"/>
    <w:rsid w:val="00CD53C7"/>
    <w:rsid w:val="00CF1BDE"/>
    <w:rsid w:val="00D061FA"/>
    <w:rsid w:val="00D139C8"/>
    <w:rsid w:val="00D44A0F"/>
    <w:rsid w:val="00D8638D"/>
    <w:rsid w:val="00DB4521"/>
    <w:rsid w:val="00DE3E0D"/>
    <w:rsid w:val="00DE56C9"/>
    <w:rsid w:val="00E5291D"/>
    <w:rsid w:val="00E55ADF"/>
    <w:rsid w:val="00ED735B"/>
    <w:rsid w:val="00EE5E2C"/>
    <w:rsid w:val="00EF257B"/>
    <w:rsid w:val="00F00DFA"/>
    <w:rsid w:val="00F45C5C"/>
    <w:rsid w:val="00F80E0C"/>
    <w:rsid w:val="00FA0F91"/>
    <w:rsid w:val="00FA605E"/>
    <w:rsid w:val="00FB2177"/>
    <w:rsid w:val="00FC036C"/>
    <w:rsid w:val="00FF3F1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B27B8"/>
  <w15:chartTrackingRefBased/>
  <w15:docId w15:val="{19719F0C-3079-443B-9A6F-C6732E54C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0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E30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303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303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303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30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0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0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0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0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E30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303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303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303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30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0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0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033"/>
    <w:rPr>
      <w:rFonts w:eastAsiaTheme="majorEastAsia" w:cstheme="majorBidi"/>
      <w:color w:val="272727" w:themeColor="text1" w:themeTint="D8"/>
    </w:rPr>
  </w:style>
  <w:style w:type="paragraph" w:styleId="Title">
    <w:name w:val="Title"/>
    <w:basedOn w:val="Normal"/>
    <w:next w:val="Normal"/>
    <w:link w:val="TitleChar"/>
    <w:uiPriority w:val="10"/>
    <w:qFormat/>
    <w:rsid w:val="004E30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0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0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0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033"/>
    <w:pPr>
      <w:spacing w:before="160"/>
      <w:jc w:val="center"/>
    </w:pPr>
    <w:rPr>
      <w:i/>
      <w:iCs/>
      <w:color w:val="404040" w:themeColor="text1" w:themeTint="BF"/>
    </w:rPr>
  </w:style>
  <w:style w:type="character" w:customStyle="1" w:styleId="QuoteChar">
    <w:name w:val="Quote Char"/>
    <w:basedOn w:val="DefaultParagraphFont"/>
    <w:link w:val="Quote"/>
    <w:uiPriority w:val="29"/>
    <w:rsid w:val="004E3033"/>
    <w:rPr>
      <w:i/>
      <w:iCs/>
      <w:color w:val="404040" w:themeColor="text1" w:themeTint="BF"/>
    </w:rPr>
  </w:style>
  <w:style w:type="paragraph" w:styleId="ListParagraph">
    <w:name w:val="List Paragraph"/>
    <w:basedOn w:val="Normal"/>
    <w:uiPriority w:val="34"/>
    <w:qFormat/>
    <w:rsid w:val="004E3033"/>
    <w:pPr>
      <w:ind w:left="720"/>
      <w:contextualSpacing/>
    </w:pPr>
  </w:style>
  <w:style w:type="character" w:styleId="IntenseEmphasis">
    <w:name w:val="Intense Emphasis"/>
    <w:basedOn w:val="DefaultParagraphFont"/>
    <w:uiPriority w:val="21"/>
    <w:qFormat/>
    <w:rsid w:val="004E3033"/>
    <w:rPr>
      <w:i/>
      <w:iCs/>
      <w:color w:val="2F5496" w:themeColor="accent1" w:themeShade="BF"/>
    </w:rPr>
  </w:style>
  <w:style w:type="paragraph" w:styleId="IntenseQuote">
    <w:name w:val="Intense Quote"/>
    <w:basedOn w:val="Normal"/>
    <w:next w:val="Normal"/>
    <w:link w:val="IntenseQuoteChar"/>
    <w:uiPriority w:val="30"/>
    <w:qFormat/>
    <w:rsid w:val="004E30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3033"/>
    <w:rPr>
      <w:i/>
      <w:iCs/>
      <w:color w:val="2F5496" w:themeColor="accent1" w:themeShade="BF"/>
    </w:rPr>
  </w:style>
  <w:style w:type="character" w:styleId="IntenseReference">
    <w:name w:val="Intense Reference"/>
    <w:basedOn w:val="DefaultParagraphFont"/>
    <w:uiPriority w:val="32"/>
    <w:qFormat/>
    <w:rsid w:val="004E3033"/>
    <w:rPr>
      <w:b/>
      <w:bCs/>
      <w:smallCaps/>
      <w:color w:val="2F5496" w:themeColor="accent1" w:themeShade="BF"/>
      <w:spacing w:val="5"/>
    </w:rPr>
  </w:style>
  <w:style w:type="character" w:styleId="Hyperlink">
    <w:name w:val="Hyperlink"/>
    <w:basedOn w:val="DefaultParagraphFont"/>
    <w:uiPriority w:val="99"/>
    <w:unhideWhenUsed/>
    <w:rsid w:val="00657953"/>
    <w:rPr>
      <w:color w:val="0000FF"/>
      <w:u w:val="single"/>
    </w:rPr>
  </w:style>
  <w:style w:type="paragraph" w:styleId="BodyText">
    <w:name w:val="Body Text"/>
    <w:basedOn w:val="Normal"/>
    <w:link w:val="BodyTextChar"/>
    <w:uiPriority w:val="1"/>
    <w:qFormat/>
    <w:rsid w:val="00755F05"/>
    <w:pPr>
      <w:widowControl w:val="0"/>
      <w:autoSpaceDE w:val="0"/>
      <w:autoSpaceDN w:val="0"/>
      <w:spacing w:after="0" w:line="240" w:lineRule="auto"/>
    </w:pPr>
    <w:rPr>
      <w:rFonts w:ascii="Cambria" w:eastAsia="Cambria" w:hAnsi="Cambria" w:cs="Cambria"/>
      <w:kern w:val="0"/>
      <w:sz w:val="21"/>
      <w:szCs w:val="21"/>
      <w:lang w:val="en-US"/>
      <w14:ligatures w14:val="none"/>
    </w:rPr>
  </w:style>
  <w:style w:type="character" w:customStyle="1" w:styleId="BodyTextChar">
    <w:name w:val="Body Text Char"/>
    <w:basedOn w:val="DefaultParagraphFont"/>
    <w:link w:val="BodyText"/>
    <w:uiPriority w:val="1"/>
    <w:rsid w:val="00755F05"/>
    <w:rPr>
      <w:rFonts w:ascii="Cambria" w:eastAsia="Cambria" w:hAnsi="Cambria" w:cs="Cambria"/>
      <w:kern w:val="0"/>
      <w:sz w:val="21"/>
      <w:szCs w:val="21"/>
      <w:lang w:val="en-US"/>
      <w14:ligatures w14:val="none"/>
    </w:rPr>
  </w:style>
  <w:style w:type="paragraph" w:customStyle="1" w:styleId="Default">
    <w:name w:val="Default"/>
    <w:rsid w:val="00CF1BDE"/>
    <w:pPr>
      <w:autoSpaceDE w:val="0"/>
      <w:autoSpaceDN w:val="0"/>
      <w:adjustRightInd w:val="0"/>
      <w:spacing w:after="0" w:line="240" w:lineRule="auto"/>
    </w:pPr>
    <w:rPr>
      <w:rFonts w:ascii="Times New Roman" w:hAnsi="Times New Roman" w:cs="Times New Roman"/>
      <w:color w:val="000000"/>
      <w:kern w:val="0"/>
      <w:sz w:val="24"/>
      <w:szCs w:val="24"/>
    </w:rPr>
  </w:style>
  <w:style w:type="table" w:styleId="TableGrid">
    <w:name w:val="Table Grid"/>
    <w:basedOn w:val="TableNormal"/>
    <w:uiPriority w:val="39"/>
    <w:rsid w:val="00592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92E9B"/>
    <w:rPr>
      <w:color w:val="605E5C"/>
      <w:shd w:val="clear" w:color="auto" w:fill="E1DFDD"/>
    </w:rPr>
  </w:style>
  <w:style w:type="paragraph" w:styleId="Header">
    <w:name w:val="header"/>
    <w:basedOn w:val="Normal"/>
    <w:link w:val="HeaderChar"/>
    <w:uiPriority w:val="99"/>
    <w:unhideWhenUsed/>
    <w:rsid w:val="00FB2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177"/>
  </w:style>
  <w:style w:type="paragraph" w:styleId="Footer">
    <w:name w:val="footer"/>
    <w:basedOn w:val="Normal"/>
    <w:link w:val="FooterChar"/>
    <w:uiPriority w:val="99"/>
    <w:unhideWhenUsed/>
    <w:rsid w:val="00FB2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Old_World_vulture" TargetMode="Externa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en.wikipedia.org/wiki/Old_World_vulture" TargetMode="External"/><Relationship Id="rId12" Type="http://schemas.openxmlformats.org/officeDocument/2006/relationships/hyperlink" Target="https://en.wikipedia.org/wiki/Tibetan_Plateau" TargetMode="External"/><Relationship Id="rId17" Type="http://schemas.openxmlformats.org/officeDocument/2006/relationships/image" Target="media/image5.jpe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Northeast_India"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footer" Target="footer2.xml"/><Relationship Id="rId10" Type="http://schemas.openxmlformats.org/officeDocument/2006/relationships/hyperlink" Target="https://en.wikipedia.org/wiki/North_India"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yperlink" Target="https://en.wikipedia.org/wiki/Himalayas" TargetMode="External"/><Relationship Id="rId14" Type="http://schemas.openxmlformats.org/officeDocument/2006/relationships/image" Target="media/image2.jpe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453</TotalTime>
  <Pages>12</Pages>
  <Words>3150</Words>
  <Characters>17957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1084</cp:lastModifiedBy>
  <cp:revision>63</cp:revision>
  <dcterms:created xsi:type="dcterms:W3CDTF">2025-10-30T05:25:00Z</dcterms:created>
  <dcterms:modified xsi:type="dcterms:W3CDTF">2026-10-13T13:20:00Z</dcterms:modified>
</cp:coreProperties>
</file>