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3677A" w14:textId="29F9E893" w:rsidR="00FA0F91" w:rsidRDefault="00497A60" w:rsidP="00497A60">
      <w:pPr>
        <w:jc w:val="center"/>
        <w:rPr>
          <w:rFonts w:ascii="Times New Roman" w:hAnsi="Times New Roman" w:cs="Times New Roman"/>
          <w:b/>
          <w:bCs/>
          <w:sz w:val="24"/>
          <w:szCs w:val="24"/>
          <w:lang w:val="en-GB"/>
        </w:rPr>
      </w:pPr>
      <w:r w:rsidRPr="00497A60">
        <w:rPr>
          <w:rFonts w:ascii="Times New Roman" w:hAnsi="Times New Roman" w:cs="Times New Roman"/>
          <w:b/>
          <w:bCs/>
          <w:sz w:val="24"/>
          <w:szCs w:val="24"/>
          <w:lang w:val="en-GB"/>
        </w:rPr>
        <w:t xml:space="preserve">Phenotypic Morphometry and Gross Anatomy of </w:t>
      </w:r>
      <w:r w:rsidR="00011B98">
        <w:rPr>
          <w:rFonts w:ascii="Times New Roman" w:hAnsi="Times New Roman" w:cs="Times New Roman"/>
          <w:b/>
          <w:bCs/>
          <w:sz w:val="24"/>
          <w:szCs w:val="24"/>
          <w:lang w:val="en-GB"/>
        </w:rPr>
        <w:t>C</w:t>
      </w:r>
      <w:r w:rsidRPr="00497A60">
        <w:rPr>
          <w:rFonts w:ascii="Times New Roman" w:hAnsi="Times New Roman" w:cs="Times New Roman"/>
          <w:b/>
          <w:bCs/>
          <w:sz w:val="24"/>
          <w:szCs w:val="24"/>
          <w:lang w:val="en-GB"/>
        </w:rPr>
        <w:t xml:space="preserve">ertain Visceral organ </w:t>
      </w:r>
      <w:r w:rsidR="001F1F15">
        <w:rPr>
          <w:rFonts w:ascii="Times New Roman" w:hAnsi="Times New Roman" w:cs="Times New Roman"/>
          <w:b/>
          <w:bCs/>
          <w:sz w:val="24"/>
          <w:szCs w:val="24"/>
          <w:lang w:val="en-GB"/>
        </w:rPr>
        <w:t>with Scanning Electron Microscopy of Liver a</w:t>
      </w:r>
      <w:r w:rsidR="008C4DA9">
        <w:rPr>
          <w:rFonts w:ascii="Times New Roman" w:hAnsi="Times New Roman" w:cs="Times New Roman"/>
          <w:b/>
          <w:bCs/>
          <w:sz w:val="24"/>
          <w:szCs w:val="24"/>
          <w:lang w:val="en-GB"/>
        </w:rPr>
        <w:t xml:space="preserve">s well as </w:t>
      </w:r>
      <w:r w:rsidR="001F1F15">
        <w:rPr>
          <w:rFonts w:ascii="Times New Roman" w:hAnsi="Times New Roman" w:cs="Times New Roman"/>
          <w:b/>
          <w:bCs/>
          <w:sz w:val="24"/>
          <w:szCs w:val="24"/>
          <w:lang w:val="en-GB"/>
        </w:rPr>
        <w:t xml:space="preserve">Lung </w:t>
      </w:r>
      <w:r w:rsidR="001F1F15" w:rsidRPr="00497A60">
        <w:rPr>
          <w:rFonts w:ascii="Times New Roman" w:hAnsi="Times New Roman" w:cs="Times New Roman"/>
          <w:b/>
          <w:bCs/>
          <w:sz w:val="24"/>
          <w:szCs w:val="24"/>
          <w:lang w:val="en-GB"/>
        </w:rPr>
        <w:t>of Indian Gharial (</w:t>
      </w:r>
      <w:r w:rsidR="001F1F15" w:rsidRPr="001F1F15">
        <w:rPr>
          <w:rFonts w:ascii="Times New Roman" w:hAnsi="Times New Roman" w:cs="Times New Roman"/>
          <w:b/>
          <w:bCs/>
          <w:i/>
          <w:iCs/>
          <w:sz w:val="24"/>
          <w:szCs w:val="24"/>
          <w:lang w:val="en-GB"/>
        </w:rPr>
        <w:t>Gavialis gangeticus</w:t>
      </w:r>
      <w:r w:rsidR="001F1F15" w:rsidRPr="00497A60">
        <w:rPr>
          <w:rFonts w:ascii="Times New Roman" w:hAnsi="Times New Roman" w:cs="Times New Roman"/>
          <w:b/>
          <w:bCs/>
          <w:sz w:val="24"/>
          <w:szCs w:val="24"/>
          <w:lang w:val="en-GB"/>
        </w:rPr>
        <w:t>)</w:t>
      </w:r>
    </w:p>
    <w:p w14:paraId="4EBA63E8" w14:textId="77777777" w:rsidR="0060018D" w:rsidRDefault="0060018D" w:rsidP="00873511">
      <w:pPr>
        <w:spacing w:line="360" w:lineRule="auto"/>
        <w:ind w:left="360"/>
        <w:jc w:val="center"/>
        <w:rPr>
          <w:rFonts w:ascii="Times New Roman" w:hAnsi="Times New Roman" w:cs="Times New Roman"/>
          <w:b/>
          <w:bCs/>
          <w:sz w:val="24"/>
          <w:szCs w:val="24"/>
          <w:lang w:val="en-GB"/>
        </w:rPr>
      </w:pPr>
    </w:p>
    <w:p w14:paraId="54E1BC33" w14:textId="77777777" w:rsidR="0060018D" w:rsidRDefault="0060018D" w:rsidP="00873511">
      <w:pPr>
        <w:spacing w:line="360" w:lineRule="auto"/>
        <w:ind w:left="360"/>
        <w:jc w:val="center"/>
        <w:rPr>
          <w:rFonts w:ascii="Times New Roman" w:hAnsi="Times New Roman" w:cs="Times New Roman"/>
          <w:b/>
          <w:bCs/>
          <w:sz w:val="24"/>
          <w:szCs w:val="24"/>
          <w:lang w:val="en-GB"/>
        </w:rPr>
      </w:pPr>
    </w:p>
    <w:p w14:paraId="196530E0" w14:textId="5F9792A5" w:rsidR="00A57C7A" w:rsidRDefault="00A57C7A" w:rsidP="00873511">
      <w:pPr>
        <w:spacing w:line="360" w:lineRule="auto"/>
        <w:ind w:left="360"/>
        <w:jc w:val="center"/>
        <w:rPr>
          <w:rFonts w:ascii="Times New Roman" w:hAnsi="Times New Roman" w:cs="Times New Roman"/>
          <w:b/>
          <w:bCs/>
          <w:sz w:val="24"/>
          <w:szCs w:val="24"/>
          <w:lang w:val="en-GB"/>
        </w:rPr>
      </w:pPr>
      <w:r w:rsidRPr="00A57C7A">
        <w:rPr>
          <w:rFonts w:ascii="Times New Roman" w:hAnsi="Times New Roman" w:cs="Times New Roman"/>
          <w:b/>
          <w:bCs/>
          <w:sz w:val="24"/>
          <w:szCs w:val="24"/>
          <w:lang w:val="en-GB"/>
        </w:rPr>
        <w:t>Abstract</w:t>
      </w:r>
    </w:p>
    <w:p w14:paraId="525071D7" w14:textId="56593F87" w:rsidR="00873511" w:rsidRDefault="00873511" w:rsidP="001276F7">
      <w:pPr>
        <w:spacing w:line="360" w:lineRule="auto"/>
        <w:ind w:firstLine="360"/>
        <w:jc w:val="both"/>
        <w:rPr>
          <w:rFonts w:ascii="Times New Roman" w:hAnsi="Times New Roman" w:cs="Times New Roman"/>
          <w:sz w:val="24"/>
          <w:szCs w:val="24"/>
          <w:lang w:val="en-GB"/>
        </w:rPr>
      </w:pPr>
      <w:r w:rsidRPr="00BA55B2">
        <w:rPr>
          <w:rFonts w:ascii="Times New Roman" w:hAnsi="Times New Roman" w:cs="Times New Roman"/>
          <w:sz w:val="24"/>
          <w:szCs w:val="24"/>
          <w:lang w:val="en-GB"/>
        </w:rPr>
        <w:t>The gharial is also known as</w:t>
      </w:r>
      <w:r>
        <w:rPr>
          <w:rFonts w:ascii="Times New Roman" w:hAnsi="Times New Roman" w:cs="Times New Roman"/>
          <w:sz w:val="24"/>
          <w:szCs w:val="24"/>
          <w:lang w:val="en-GB"/>
        </w:rPr>
        <w:t xml:space="preserve"> fish eating crocodile. This one is longest of all living crocodilians. The wild population Indian Gharial is decrease day by day due to habitat loss and killing by people for indigenous medicine.</w:t>
      </w:r>
      <w:r w:rsidR="001F1F15">
        <w:rPr>
          <w:rFonts w:ascii="Times New Roman" w:hAnsi="Times New Roman" w:cs="Times New Roman"/>
          <w:sz w:val="24"/>
          <w:szCs w:val="24"/>
          <w:lang w:val="en-GB"/>
        </w:rPr>
        <w:t xml:space="preserve"> Phenotypic morphometry and Post mortem was </w:t>
      </w:r>
      <w:proofErr w:type="gramStart"/>
      <w:r w:rsidR="001F1F15">
        <w:rPr>
          <w:rFonts w:ascii="Times New Roman" w:hAnsi="Times New Roman" w:cs="Times New Roman"/>
          <w:sz w:val="24"/>
          <w:szCs w:val="24"/>
          <w:lang w:val="en-GB"/>
        </w:rPr>
        <w:t>did</w:t>
      </w:r>
      <w:proofErr w:type="gramEnd"/>
      <w:r w:rsidR="001F1F15">
        <w:rPr>
          <w:rFonts w:ascii="Times New Roman" w:hAnsi="Times New Roman" w:cs="Times New Roman"/>
          <w:sz w:val="24"/>
          <w:szCs w:val="24"/>
          <w:lang w:val="en-GB"/>
        </w:rPr>
        <w:t xml:space="preserve"> in Project Director office, Manas National Park. During Post mortem gross anatomy of certain visceral organs were studied and t</w:t>
      </w:r>
      <w:r>
        <w:rPr>
          <w:rFonts w:ascii="Times New Roman" w:hAnsi="Times New Roman" w:cs="Times New Roman"/>
          <w:sz w:val="24"/>
          <w:szCs w:val="24"/>
          <w:lang w:val="en-GB"/>
        </w:rPr>
        <w:t>he tissue sample of liver</w:t>
      </w:r>
      <w:r w:rsidR="001F1F15">
        <w:rPr>
          <w:rFonts w:ascii="Times New Roman" w:hAnsi="Times New Roman" w:cs="Times New Roman"/>
          <w:sz w:val="24"/>
          <w:szCs w:val="24"/>
          <w:lang w:val="en-GB"/>
        </w:rPr>
        <w:t>,</w:t>
      </w:r>
      <w:r>
        <w:rPr>
          <w:rFonts w:ascii="Times New Roman" w:hAnsi="Times New Roman" w:cs="Times New Roman"/>
          <w:sz w:val="24"/>
          <w:szCs w:val="24"/>
          <w:lang w:val="en-GB"/>
        </w:rPr>
        <w:t xml:space="preserve"> and lung was </w:t>
      </w:r>
      <w:r w:rsidR="001F1F15">
        <w:rPr>
          <w:rFonts w:ascii="Times New Roman" w:hAnsi="Times New Roman" w:cs="Times New Roman"/>
          <w:sz w:val="24"/>
          <w:szCs w:val="24"/>
          <w:lang w:val="en-GB"/>
        </w:rPr>
        <w:t>collected and</w:t>
      </w:r>
      <w:r>
        <w:rPr>
          <w:rFonts w:ascii="Times New Roman" w:hAnsi="Times New Roman" w:cs="Times New Roman"/>
          <w:sz w:val="24"/>
          <w:szCs w:val="24"/>
          <w:lang w:val="en-GB"/>
        </w:rPr>
        <w:t xml:space="preserve"> fixed in 2.5% glutaraldehyde. After fixation, tissue sample were processed in Department of Anatomy &amp; Histology, College of Veterinary Science, Assam Agricultural University, </w:t>
      </w:r>
      <w:proofErr w:type="spellStart"/>
      <w:r>
        <w:rPr>
          <w:rFonts w:ascii="Times New Roman" w:hAnsi="Times New Roman" w:cs="Times New Roman"/>
          <w:sz w:val="24"/>
          <w:szCs w:val="24"/>
          <w:lang w:val="en-GB"/>
        </w:rPr>
        <w:t>Khanapara</w:t>
      </w:r>
      <w:proofErr w:type="spellEnd"/>
      <w:r>
        <w:rPr>
          <w:rFonts w:ascii="Times New Roman" w:hAnsi="Times New Roman" w:cs="Times New Roman"/>
          <w:sz w:val="24"/>
          <w:szCs w:val="24"/>
          <w:lang w:val="en-GB"/>
        </w:rPr>
        <w:t xml:space="preserve">, Guwahati and viewed in SAIF, Indian Institute of Advance Study of Science and Technology, </w:t>
      </w:r>
      <w:proofErr w:type="spellStart"/>
      <w:r>
        <w:rPr>
          <w:rFonts w:ascii="Times New Roman" w:hAnsi="Times New Roman" w:cs="Times New Roman"/>
          <w:sz w:val="24"/>
          <w:szCs w:val="24"/>
          <w:lang w:val="en-GB"/>
        </w:rPr>
        <w:t>Pachim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Baragoan</w:t>
      </w:r>
      <w:proofErr w:type="spellEnd"/>
      <w:r>
        <w:rPr>
          <w:rFonts w:ascii="Times New Roman" w:hAnsi="Times New Roman" w:cs="Times New Roman"/>
          <w:sz w:val="24"/>
          <w:szCs w:val="24"/>
          <w:lang w:val="en-GB"/>
        </w:rPr>
        <w:t>, Guwahati.</w:t>
      </w:r>
      <w:bookmarkStart w:id="0" w:name="_Hlk149216399"/>
      <w:r w:rsidR="001F1F15">
        <w:rPr>
          <w:rFonts w:ascii="Times New Roman" w:hAnsi="Times New Roman" w:cs="Times New Roman"/>
          <w:sz w:val="24"/>
          <w:szCs w:val="24"/>
          <w:lang w:val="en-GB"/>
        </w:rPr>
        <w:t xml:space="preserve"> In phenotypical morphometrical studied, it was noticed that the</w:t>
      </w:r>
      <w:r w:rsidR="001F1F15" w:rsidRPr="001F1F15">
        <w:rPr>
          <w:rFonts w:ascii="Times New Roman" w:hAnsi="Times New Roman" w:cs="Times New Roman"/>
          <w:sz w:val="24"/>
          <w:szCs w:val="24"/>
          <w:lang w:val="en-GB"/>
        </w:rPr>
        <w:t xml:space="preserve"> </w:t>
      </w:r>
      <w:r w:rsidR="001F1F15">
        <w:rPr>
          <w:rFonts w:ascii="Times New Roman" w:hAnsi="Times New Roman" w:cs="Times New Roman"/>
          <w:sz w:val="24"/>
          <w:szCs w:val="24"/>
          <w:lang w:val="en-GB"/>
        </w:rPr>
        <w:t>body length (tip of the snout to tip of the tail), tail length, chest grith, neck girth, weight of the Indian Gharial was 6ft 11 inch, 2ft 8inch, 11ft 11inch, 1ft 7inch and 27.45kg, respectively. In gross anatomical studied, it was observed that the</w:t>
      </w:r>
      <w:r w:rsidR="00DF6F20">
        <w:rPr>
          <w:rFonts w:ascii="Times New Roman" w:hAnsi="Times New Roman" w:cs="Times New Roman"/>
          <w:sz w:val="24"/>
          <w:szCs w:val="24"/>
          <w:lang w:val="en-GB"/>
        </w:rPr>
        <w:t xml:space="preserve"> liver of Indian Gharial was composed of two numbers lobes i.e., right and left lobes.</w:t>
      </w:r>
      <w:r w:rsidR="001F2B7C">
        <w:rPr>
          <w:rFonts w:ascii="Times New Roman" w:hAnsi="Times New Roman" w:cs="Times New Roman"/>
          <w:sz w:val="24"/>
          <w:szCs w:val="24"/>
          <w:lang w:val="en-GB"/>
        </w:rPr>
        <w:t xml:space="preserve"> </w:t>
      </w:r>
      <w:r w:rsidR="00DF6F20">
        <w:rPr>
          <w:rFonts w:ascii="Times New Roman" w:hAnsi="Times New Roman" w:cs="Times New Roman"/>
          <w:sz w:val="24"/>
          <w:szCs w:val="24"/>
          <w:lang w:val="en-GB"/>
        </w:rPr>
        <w:t>The right lobes were larger than the left lobes.</w:t>
      </w:r>
      <w:r w:rsidR="001F2B7C" w:rsidRPr="001F2B7C">
        <w:rPr>
          <w:rFonts w:ascii="Times New Roman" w:hAnsi="Times New Roman" w:cs="Times New Roman"/>
          <w:sz w:val="24"/>
          <w:szCs w:val="24"/>
          <w:lang w:val="en-GB"/>
        </w:rPr>
        <w:t xml:space="preserve"> </w:t>
      </w:r>
      <w:r w:rsidR="001F2B7C">
        <w:rPr>
          <w:rFonts w:ascii="Times New Roman" w:hAnsi="Times New Roman" w:cs="Times New Roman"/>
          <w:sz w:val="24"/>
          <w:szCs w:val="24"/>
          <w:lang w:val="en-GB"/>
        </w:rPr>
        <w:t>The shape of the stomach was sac like enlargement of the alimentary canal which was situated between the oesophagus and duodenum.</w:t>
      </w:r>
      <w:r w:rsidR="00EF2A1C" w:rsidRPr="00EF2A1C">
        <w:rPr>
          <w:rFonts w:ascii="Times New Roman" w:hAnsi="Times New Roman" w:cs="Times New Roman"/>
          <w:sz w:val="24"/>
          <w:szCs w:val="24"/>
          <w:lang w:val="en-GB"/>
        </w:rPr>
        <w:t xml:space="preserve"> </w:t>
      </w:r>
      <w:r w:rsidR="00EF2A1C">
        <w:rPr>
          <w:rFonts w:ascii="Times New Roman" w:hAnsi="Times New Roman" w:cs="Times New Roman"/>
          <w:sz w:val="24"/>
          <w:szCs w:val="24"/>
          <w:lang w:val="en-GB"/>
        </w:rPr>
        <w:t>The lung was composed of two borders i.e., dorsal and ventral, two surface i.e., lateral and medial, base and apex. The trachea was extended from back of the oral cavity to the base of the heart, where it branched into two bronchi i.e., left and right bronchi.</w:t>
      </w:r>
      <w:r w:rsidR="00712FA3" w:rsidRPr="00712FA3">
        <w:rPr>
          <w:rFonts w:ascii="Times New Roman" w:hAnsi="Times New Roman" w:cs="Times New Roman"/>
          <w:sz w:val="24"/>
          <w:szCs w:val="24"/>
        </w:rPr>
        <w:t xml:space="preserve"> </w:t>
      </w:r>
      <w:r w:rsidR="00712FA3">
        <w:rPr>
          <w:rFonts w:ascii="Times New Roman" w:hAnsi="Times New Roman" w:cs="Times New Roman"/>
          <w:sz w:val="24"/>
          <w:szCs w:val="24"/>
        </w:rPr>
        <w:t>The colour of the thymus was pale pink to greyish-red in colour. The shape of the thymus was almost triangular and firmly attached to the trachea.</w:t>
      </w:r>
      <w:r w:rsidR="00712FA3" w:rsidRPr="00712FA3">
        <w:rPr>
          <w:rFonts w:ascii="Times New Roman" w:hAnsi="Times New Roman" w:cs="Times New Roman"/>
          <w:sz w:val="24"/>
          <w:szCs w:val="24"/>
        </w:rPr>
        <w:t xml:space="preserve"> </w:t>
      </w:r>
      <w:r w:rsidR="00712FA3">
        <w:rPr>
          <w:rFonts w:ascii="Times New Roman" w:hAnsi="Times New Roman" w:cs="Times New Roman"/>
          <w:sz w:val="24"/>
          <w:szCs w:val="24"/>
        </w:rPr>
        <w:t>The heart of Indian gharial had four chambers i.e., right atrium, right ventricle, left atrium and left ventricle.</w:t>
      </w:r>
      <w:r w:rsidR="001276F7">
        <w:rPr>
          <w:rFonts w:ascii="Times New Roman" w:hAnsi="Times New Roman" w:cs="Times New Roman"/>
          <w:sz w:val="24"/>
          <w:szCs w:val="24"/>
        </w:rPr>
        <w:t xml:space="preserve"> The kidney had distinct outer cortex and inner medulla. The duodenum arose from the pyloric part of the stomach. It was first part of the intestine. The duodenum was followed by the jejunum and ileum. The ileum was followed by the caecum, colon and rectum. The ovary of Indian Gharial was elongated and attached to the mesovarium.</w:t>
      </w:r>
      <w:r w:rsidR="001276F7">
        <w:rPr>
          <w:rFonts w:ascii="Times New Roman" w:hAnsi="Times New Roman" w:cs="Times New Roman"/>
          <w:sz w:val="24"/>
          <w:szCs w:val="24"/>
          <w:lang w:val="en-GB"/>
        </w:rPr>
        <w:t xml:space="preserve"> In</w:t>
      </w:r>
      <w:r>
        <w:rPr>
          <w:rFonts w:ascii="Times New Roman" w:hAnsi="Times New Roman" w:cs="Times New Roman"/>
          <w:sz w:val="24"/>
          <w:szCs w:val="24"/>
          <w:lang w:val="en-GB"/>
        </w:rPr>
        <w:t xml:space="preserve"> Scanning Electron Microscopy, it was observed that the tissue sample of lung contained numerous alveoli. Apart from the alveoli, Bronchus Associated Lymphoid Tissue (BALT) also noticed.  B and T lymphocytes were found in BALT. In tissue sample of liver, it was found that the RBC occluded the sinuses of liver. Spongy type of connective tissue along with portal vein, bile duct and hepatic artery also </w:t>
      </w:r>
      <w:r>
        <w:rPr>
          <w:rFonts w:ascii="Times New Roman" w:hAnsi="Times New Roman" w:cs="Times New Roman"/>
          <w:sz w:val="24"/>
          <w:szCs w:val="24"/>
          <w:lang w:val="en-GB"/>
        </w:rPr>
        <w:lastRenderedPageBreak/>
        <w:t>observed in this liver. This study will be helpful to wild life veterinarian for disease control regime.</w:t>
      </w:r>
    </w:p>
    <w:bookmarkEnd w:id="0"/>
    <w:p w14:paraId="732C1919" w14:textId="34FD70D7" w:rsidR="00873511" w:rsidRPr="009D39C1" w:rsidRDefault="00873511" w:rsidP="00873511">
      <w:pPr>
        <w:spacing w:line="360" w:lineRule="auto"/>
        <w:ind w:firstLine="360"/>
        <w:jc w:val="center"/>
        <w:rPr>
          <w:rFonts w:ascii="Times New Roman" w:hAnsi="Times New Roman" w:cs="Times New Roman"/>
          <w:i/>
          <w:iCs/>
          <w:sz w:val="24"/>
          <w:szCs w:val="24"/>
          <w:lang w:val="en-GB"/>
        </w:rPr>
      </w:pPr>
      <w:r w:rsidRPr="009D39C1">
        <w:rPr>
          <w:rFonts w:ascii="Times New Roman" w:hAnsi="Times New Roman" w:cs="Times New Roman"/>
          <w:b/>
          <w:bCs/>
          <w:i/>
          <w:iCs/>
          <w:sz w:val="24"/>
          <w:szCs w:val="24"/>
          <w:lang w:val="en-GB"/>
        </w:rPr>
        <w:t>Key words:</w:t>
      </w:r>
      <w:r w:rsidRPr="009D39C1">
        <w:rPr>
          <w:rFonts w:ascii="Times New Roman" w:hAnsi="Times New Roman" w:cs="Times New Roman"/>
          <w:i/>
          <w:iCs/>
          <w:sz w:val="24"/>
          <w:szCs w:val="24"/>
          <w:lang w:val="en-GB"/>
        </w:rPr>
        <w:t xml:space="preserve"> </w:t>
      </w:r>
      <w:r w:rsidR="001276F7" w:rsidRPr="009D39C1">
        <w:rPr>
          <w:rFonts w:ascii="Times New Roman" w:hAnsi="Times New Roman" w:cs="Times New Roman"/>
          <w:i/>
          <w:iCs/>
          <w:sz w:val="24"/>
          <w:szCs w:val="24"/>
          <w:lang w:val="en-GB"/>
        </w:rPr>
        <w:t xml:space="preserve"> Phenotypic morphometry, Gross, Anatomy, Certain visceral, Organ, Scanning Electron </w:t>
      </w:r>
      <w:r w:rsidRPr="009D39C1">
        <w:rPr>
          <w:rFonts w:ascii="Times New Roman" w:hAnsi="Times New Roman" w:cs="Times New Roman"/>
          <w:i/>
          <w:iCs/>
          <w:sz w:val="24"/>
          <w:szCs w:val="24"/>
          <w:lang w:val="en-GB"/>
        </w:rPr>
        <w:t>Microscopy, Liver, Lung.</w:t>
      </w:r>
    </w:p>
    <w:p w14:paraId="35840025" w14:textId="77777777" w:rsidR="003153D6" w:rsidRDefault="00A57C7A" w:rsidP="009D39C1">
      <w:pPr>
        <w:spacing w:line="360" w:lineRule="auto"/>
        <w:jc w:val="both"/>
        <w:rPr>
          <w:rFonts w:ascii="Times New Roman" w:hAnsi="Times New Roman" w:cs="Times New Roman"/>
          <w:b/>
          <w:bCs/>
          <w:sz w:val="24"/>
          <w:szCs w:val="24"/>
          <w:lang w:val="en-GB"/>
        </w:rPr>
      </w:pPr>
      <w:r w:rsidRPr="00A57C7A">
        <w:rPr>
          <w:rFonts w:ascii="Times New Roman" w:hAnsi="Times New Roman" w:cs="Times New Roman"/>
          <w:b/>
          <w:bCs/>
          <w:sz w:val="24"/>
          <w:szCs w:val="24"/>
          <w:lang w:val="en-GB"/>
        </w:rPr>
        <w:t>Introduction:</w:t>
      </w:r>
      <w:r w:rsidR="00E15917" w:rsidRPr="00A57C7A">
        <w:rPr>
          <w:rFonts w:ascii="Times New Roman" w:hAnsi="Times New Roman" w:cs="Times New Roman"/>
          <w:b/>
          <w:bCs/>
          <w:sz w:val="24"/>
          <w:szCs w:val="24"/>
          <w:lang w:val="en-GB"/>
        </w:rPr>
        <w:t xml:space="preserve"> </w:t>
      </w:r>
    </w:p>
    <w:p w14:paraId="30F23E13" w14:textId="3F24E576" w:rsidR="00E15917" w:rsidRPr="00833752" w:rsidRDefault="00873511" w:rsidP="005D3656">
      <w:pPr>
        <w:spacing w:line="360" w:lineRule="auto"/>
        <w:ind w:firstLine="720"/>
        <w:jc w:val="both"/>
        <w:rPr>
          <w:rFonts w:ascii="Times New Roman" w:eastAsiaTheme="minorEastAsia" w:hAnsi="Times New Roman" w:cs="Times New Roman"/>
          <w:kern w:val="24"/>
          <w:sz w:val="24"/>
          <w:szCs w:val="24"/>
          <w:lang w:eastAsia="en-IN"/>
        </w:rPr>
      </w:pPr>
      <w:bookmarkStart w:id="1" w:name="_Hlk200981591"/>
      <w:r w:rsidRPr="00EA3C74">
        <w:rPr>
          <w:rFonts w:ascii="Times New Roman" w:eastAsia="Calibri" w:hAnsi="Times New Roman"/>
          <w:kern w:val="24"/>
          <w:sz w:val="24"/>
          <w:szCs w:val="24"/>
          <w:lang w:val="en-GB" w:eastAsia="en-IN"/>
        </w:rPr>
        <w:t>The Indian gharial is also known as fish eating crocodile.</w:t>
      </w:r>
      <w:r>
        <w:rPr>
          <w:rFonts w:ascii="Times New Roman" w:eastAsia="Calibri" w:hAnsi="Times New Roman"/>
          <w:kern w:val="24"/>
          <w:sz w:val="24"/>
          <w:szCs w:val="24"/>
          <w:lang w:val="en-GB" w:eastAsia="en-IN"/>
        </w:rPr>
        <w:t xml:space="preserve"> </w:t>
      </w:r>
      <w:r w:rsidRPr="00EA3C74">
        <w:rPr>
          <w:rFonts w:ascii="Times New Roman" w:eastAsia="Calibri" w:hAnsi="Times New Roman"/>
          <w:kern w:val="24"/>
          <w:sz w:val="24"/>
          <w:szCs w:val="24"/>
          <w:lang w:val="en-GB" w:eastAsia="en-IN"/>
        </w:rPr>
        <w:t>This is one of the longest of all living crocodilians.</w:t>
      </w:r>
      <w:r>
        <w:rPr>
          <w:rFonts w:ascii="Times New Roman" w:eastAsia="Calibri" w:hAnsi="Times New Roman"/>
          <w:kern w:val="24"/>
          <w:sz w:val="24"/>
          <w:szCs w:val="24"/>
          <w:lang w:val="en-GB" w:eastAsia="en-IN"/>
        </w:rPr>
        <w:t xml:space="preserve"> </w:t>
      </w:r>
      <w:r w:rsidRPr="00EA3C74">
        <w:rPr>
          <w:rFonts w:ascii="Times New Roman" w:eastAsia="Calibri" w:hAnsi="Times New Roman"/>
          <w:kern w:val="24"/>
          <w:sz w:val="24"/>
          <w:szCs w:val="24"/>
          <w:lang w:val="en-GB" w:eastAsia="en-IN"/>
        </w:rPr>
        <w:t>The wild population Indian Gharial is decrease day by day due to habitat loss and killing by people for indigenous medicine.</w:t>
      </w:r>
      <w:r>
        <w:rPr>
          <w:rFonts w:ascii="Times New Roman" w:eastAsia="Calibri" w:hAnsi="Times New Roman"/>
          <w:kern w:val="24"/>
          <w:sz w:val="24"/>
          <w:szCs w:val="24"/>
          <w:lang w:val="en-GB" w:eastAsia="en-IN"/>
        </w:rPr>
        <w:t xml:space="preserve"> </w:t>
      </w:r>
      <w:r w:rsidRPr="00EA3C74">
        <w:rPr>
          <w:rFonts w:ascii="Times New Roman" w:eastAsiaTheme="minorEastAsia" w:hAnsi="Times New Roman" w:cs="Times New Roman"/>
          <w:kern w:val="24"/>
          <w:sz w:val="24"/>
          <w:szCs w:val="24"/>
          <w:lang w:eastAsia="en-IN"/>
        </w:rPr>
        <w:t>The status of the animal as per the international union for conservation of nature is Critically endangered and as per the wildlife protection act, 1972 is schedule –I animal.</w:t>
      </w:r>
      <w:r>
        <w:rPr>
          <w:rFonts w:ascii="Times New Roman" w:eastAsiaTheme="minorEastAsia" w:hAnsi="Times New Roman" w:cs="Times New Roman"/>
          <w:kern w:val="24"/>
          <w:sz w:val="24"/>
          <w:szCs w:val="24"/>
          <w:lang w:eastAsia="en-IN"/>
        </w:rPr>
        <w:t xml:space="preserve"> </w:t>
      </w:r>
      <w:bookmarkEnd w:id="1"/>
      <w:r w:rsidR="005D3656" w:rsidRPr="00F24C49">
        <w:rPr>
          <w:rFonts w:ascii="Times New Roman" w:hAnsi="Times New Roman" w:cs="Times New Roman"/>
          <w:sz w:val="24"/>
          <w:szCs w:val="24"/>
          <w:lang w:val="en-GB"/>
        </w:rPr>
        <w:t>The body of the Indian Gharial</w:t>
      </w:r>
      <w:r w:rsidR="005D3656">
        <w:rPr>
          <w:rFonts w:ascii="Times New Roman" w:hAnsi="Times New Roman" w:cs="Times New Roman"/>
          <w:sz w:val="24"/>
          <w:szCs w:val="24"/>
          <w:lang w:val="en-GB"/>
        </w:rPr>
        <w:t xml:space="preserve"> was relatively slender, elongated, slender snout and parallel sided. They have also about 100 sharp and interlocking teeth. The back side of the animal is olive to tan colour with dark blotches or bands on dorsum, belly pale. They are distributed in the river ganga, Indus, Brahmaputra Mahanadi of Northern and eastern India, Pakistan, Nepal, Bhutan and Bangladesh. They are inhabitant of large river with sand bank and is specialized fish eater. They nest on sand bank or alluvial deposits. They laying 7-60 eggs and incubation periods is 62 days. The diameter of egg and hatchlings are 59-64mm and 172-176mm, respectively (Das and Das,2018). The phenotypic morphometry and gross anatomy of visceral organs of Indian Gharial is important for wild life veterinarian in diseases control regime as schedule one species and critically endangered </w:t>
      </w:r>
      <w:r w:rsidR="00670EF6">
        <w:rPr>
          <w:rFonts w:ascii="Times New Roman" w:hAnsi="Times New Roman" w:cs="Times New Roman"/>
          <w:sz w:val="24"/>
          <w:szCs w:val="24"/>
          <w:lang w:val="en-GB"/>
        </w:rPr>
        <w:t>animal.</w:t>
      </w:r>
      <w:r w:rsidR="00670EF6">
        <w:rPr>
          <w:rFonts w:ascii="Times New Roman" w:eastAsiaTheme="minorEastAsia" w:hAnsi="Times New Roman" w:cs="Times New Roman"/>
          <w:kern w:val="24"/>
          <w:sz w:val="24"/>
          <w:szCs w:val="24"/>
          <w:lang w:eastAsia="en-IN"/>
        </w:rPr>
        <w:t xml:space="preserve"> The</w:t>
      </w:r>
      <w:r>
        <w:rPr>
          <w:rFonts w:ascii="Times New Roman" w:eastAsiaTheme="minorEastAsia" w:hAnsi="Times New Roman" w:cs="Times New Roman"/>
          <w:kern w:val="24"/>
          <w:sz w:val="24"/>
          <w:szCs w:val="24"/>
          <w:lang w:eastAsia="en-IN"/>
        </w:rPr>
        <w:t xml:space="preserve"> lung of Indian Gharial remarkable different from other reptiles and the variation in the nature of the pulmonary structure in this reptile group is quite noticeable (Porter. 1972). Scanning electron microscopy is necessary complementary approach for any biomedical study having a morphological basis. Correlated with the use of conventional electron microscopy. </w:t>
      </w:r>
      <w:r w:rsidRPr="00CC7102">
        <w:rPr>
          <w:rFonts w:ascii="Times New Roman" w:eastAsiaTheme="minorEastAsia" w:hAnsi="Times New Roman" w:cs="Times New Roman"/>
          <w:kern w:val="24"/>
          <w:sz w:val="24"/>
          <w:szCs w:val="24"/>
          <w:lang w:eastAsia="en-IN"/>
        </w:rPr>
        <w:t>It not only enables examination of different cell surface but also provides clear information of the actual three-dimensional micro-organization of tissues as well as organs. Refinement in Scanning electron microscopy have progressed sufficiently to provide readily interpretable as well as reproducible image of three-dimensional features and spatial arrangements of single cells with tissues</w:t>
      </w:r>
      <w:r>
        <w:rPr>
          <w:rFonts w:ascii="Times New Roman" w:eastAsiaTheme="minorEastAsia" w:hAnsi="Times New Roman" w:cs="Times New Roman"/>
          <w:kern w:val="24"/>
          <w:sz w:val="24"/>
          <w:szCs w:val="24"/>
          <w:lang w:eastAsia="en-IN"/>
        </w:rPr>
        <w:t xml:space="preserve"> as well as </w:t>
      </w:r>
      <w:r w:rsidRPr="00CC7102">
        <w:rPr>
          <w:rFonts w:ascii="Times New Roman" w:eastAsiaTheme="minorEastAsia" w:hAnsi="Times New Roman" w:cs="Times New Roman"/>
          <w:kern w:val="24"/>
          <w:sz w:val="24"/>
          <w:szCs w:val="24"/>
          <w:lang w:eastAsia="en-IN"/>
        </w:rPr>
        <w:t>even parenchymal organs, such as the liver can be easily prepared and studied by correlated by</w:t>
      </w:r>
      <w:r w:rsidR="00402440">
        <w:rPr>
          <w:rFonts w:ascii="Times New Roman" w:eastAsiaTheme="minorEastAsia" w:hAnsi="Times New Roman" w:cs="Times New Roman"/>
          <w:kern w:val="24"/>
          <w:sz w:val="24"/>
          <w:szCs w:val="24"/>
          <w:lang w:eastAsia="en-IN"/>
        </w:rPr>
        <w:t xml:space="preserve"> scanning electron microscopy.</w:t>
      </w:r>
      <w:r w:rsidRPr="00CC7102">
        <w:rPr>
          <w:rFonts w:ascii="Times New Roman" w:eastAsiaTheme="minorEastAsia" w:hAnsi="Times New Roman" w:cs="Times New Roman"/>
          <w:kern w:val="24"/>
          <w:sz w:val="24"/>
          <w:szCs w:val="24"/>
          <w:lang w:eastAsia="en-IN"/>
        </w:rPr>
        <w:t xml:space="preserve"> This topic reviews the fine surface morphological characteristics of liver</w:t>
      </w:r>
      <w:r>
        <w:rPr>
          <w:rFonts w:ascii="Times New Roman" w:eastAsiaTheme="minorEastAsia" w:hAnsi="Times New Roman" w:cs="Times New Roman"/>
          <w:kern w:val="24"/>
          <w:sz w:val="24"/>
          <w:szCs w:val="24"/>
          <w:lang w:eastAsia="en-IN"/>
        </w:rPr>
        <w:t xml:space="preserve"> and lung </w:t>
      </w:r>
      <w:r w:rsidRPr="00CC7102">
        <w:rPr>
          <w:rFonts w:ascii="Times New Roman" w:eastAsiaTheme="minorEastAsia" w:hAnsi="Times New Roman" w:cs="Times New Roman"/>
          <w:kern w:val="24"/>
          <w:sz w:val="24"/>
          <w:szCs w:val="24"/>
          <w:lang w:eastAsia="en-IN"/>
        </w:rPr>
        <w:t>components</w:t>
      </w:r>
      <w:r w:rsidR="00402440">
        <w:rPr>
          <w:rFonts w:ascii="Times New Roman" w:eastAsiaTheme="minorEastAsia" w:hAnsi="Times New Roman" w:cs="Times New Roman"/>
          <w:kern w:val="24"/>
          <w:sz w:val="24"/>
          <w:szCs w:val="24"/>
          <w:lang w:eastAsia="en-IN"/>
        </w:rPr>
        <w:t xml:space="preserve"> of Indian Gharial.</w:t>
      </w:r>
      <w:r w:rsidR="00403220">
        <w:rPr>
          <w:rFonts w:ascii="Times New Roman" w:hAnsi="Times New Roman" w:cs="Times New Roman"/>
          <w:sz w:val="24"/>
          <w:szCs w:val="24"/>
          <w:lang w:val="en-GB"/>
        </w:rPr>
        <w:t>Since there is very scanty literature on the phenotypic morphometry and gross anatomy</w:t>
      </w:r>
      <w:r w:rsidR="005D3656">
        <w:rPr>
          <w:rFonts w:ascii="Times New Roman" w:hAnsi="Times New Roman" w:cs="Times New Roman"/>
          <w:sz w:val="24"/>
          <w:szCs w:val="24"/>
          <w:lang w:val="en-GB"/>
        </w:rPr>
        <w:t xml:space="preserve"> as well as </w:t>
      </w:r>
      <w:r w:rsidR="005D3656" w:rsidRPr="00EA3C74">
        <w:rPr>
          <w:rFonts w:ascii="Times New Roman" w:eastAsiaTheme="minorEastAsia" w:hAnsi="Times New Roman" w:cs="Times New Roman"/>
          <w:kern w:val="24"/>
          <w:sz w:val="24"/>
          <w:szCs w:val="24"/>
          <w:lang w:eastAsia="en-IN"/>
        </w:rPr>
        <w:t xml:space="preserve">on the scanning electron microscopy of liver and lung of Indian Gharial, being a critically endangered </w:t>
      </w:r>
      <w:r w:rsidR="005D3656" w:rsidRPr="00EA3C74">
        <w:rPr>
          <w:rFonts w:ascii="Times New Roman" w:eastAsiaTheme="minorEastAsia" w:hAnsi="Times New Roman" w:cs="Times New Roman"/>
          <w:kern w:val="24"/>
          <w:sz w:val="24"/>
          <w:szCs w:val="24"/>
          <w:lang w:eastAsia="en-IN"/>
        </w:rPr>
        <w:lastRenderedPageBreak/>
        <w:t>and schedule –I animal of wildlife, hence the present study was design to establish an</w:t>
      </w:r>
      <w:r w:rsidR="005D3656" w:rsidRPr="005D3656">
        <w:rPr>
          <w:rFonts w:ascii="Times New Roman" w:hAnsi="Times New Roman" w:cs="Times New Roman"/>
          <w:sz w:val="24"/>
          <w:szCs w:val="24"/>
          <w:lang w:val="en-GB"/>
        </w:rPr>
        <w:t xml:space="preserve"> </w:t>
      </w:r>
      <w:r w:rsidR="005D3656">
        <w:rPr>
          <w:rFonts w:ascii="Times New Roman" w:hAnsi="Times New Roman" w:cs="Times New Roman"/>
          <w:sz w:val="24"/>
          <w:szCs w:val="24"/>
          <w:lang w:val="en-GB"/>
        </w:rPr>
        <w:t xml:space="preserve">an anatomical norm on these organs and phenotypic morphometry as well as scanning electron microscopic study of liver and lung is necessary </w:t>
      </w:r>
      <w:r w:rsidR="00670EF6">
        <w:rPr>
          <w:rFonts w:ascii="Times New Roman" w:hAnsi="Times New Roman" w:cs="Times New Roman"/>
          <w:sz w:val="24"/>
          <w:szCs w:val="24"/>
          <w:lang w:val="en-GB"/>
        </w:rPr>
        <w:t>as</w:t>
      </w:r>
      <w:r w:rsidR="005D3656">
        <w:rPr>
          <w:rFonts w:ascii="Times New Roman" w:hAnsi="Times New Roman" w:cs="Times New Roman"/>
          <w:sz w:val="24"/>
          <w:szCs w:val="24"/>
          <w:lang w:val="en-GB"/>
        </w:rPr>
        <w:t xml:space="preserve"> a part of digestive and respiratory system.</w:t>
      </w:r>
      <w:r w:rsidR="00403220">
        <w:rPr>
          <w:rFonts w:ascii="Times New Roman" w:hAnsi="Times New Roman" w:cs="Times New Roman"/>
          <w:sz w:val="24"/>
          <w:szCs w:val="24"/>
          <w:lang w:val="en-GB"/>
        </w:rPr>
        <w:t xml:space="preserve"> </w:t>
      </w:r>
    </w:p>
    <w:p w14:paraId="05F5D01E" w14:textId="77777777" w:rsidR="00403220" w:rsidRDefault="00A57C7A" w:rsidP="00403220">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Materials and Methods:</w:t>
      </w:r>
    </w:p>
    <w:p w14:paraId="3100EEAC" w14:textId="0B37055B" w:rsidR="00873511" w:rsidRPr="006550F0" w:rsidRDefault="001742F5" w:rsidP="006550F0">
      <w:pPr>
        <w:spacing w:line="360" w:lineRule="auto"/>
        <w:ind w:firstLine="720"/>
        <w:jc w:val="both"/>
        <w:rPr>
          <w:rFonts w:ascii="Times New Roman" w:hAnsi="Times New Roman" w:cs="Times New Roman"/>
          <w:sz w:val="24"/>
          <w:szCs w:val="24"/>
          <w:lang w:val="en-GB"/>
        </w:rPr>
      </w:pPr>
      <w:r w:rsidRPr="0063014E">
        <w:rPr>
          <w:rFonts w:ascii="Times New Roman" w:hAnsi="Times New Roman" w:cs="Times New Roman"/>
          <w:sz w:val="24"/>
          <w:szCs w:val="24"/>
          <w:lang w:val="en-GB"/>
        </w:rPr>
        <w:t xml:space="preserve">The carcass of the Indian Gharial was </w:t>
      </w:r>
      <w:r w:rsidR="0063014E" w:rsidRPr="0063014E">
        <w:rPr>
          <w:rFonts w:ascii="Times New Roman" w:hAnsi="Times New Roman" w:cs="Times New Roman"/>
          <w:sz w:val="24"/>
          <w:szCs w:val="24"/>
          <w:lang w:val="en-GB"/>
        </w:rPr>
        <w:t>found on</w:t>
      </w:r>
      <w:r w:rsidRPr="0063014E">
        <w:rPr>
          <w:rFonts w:ascii="Times New Roman" w:hAnsi="Times New Roman" w:cs="Times New Roman"/>
          <w:sz w:val="24"/>
          <w:szCs w:val="24"/>
          <w:lang w:val="en-GB"/>
        </w:rPr>
        <w:t xml:space="preserve"> 7</w:t>
      </w:r>
      <w:r w:rsidRPr="0063014E">
        <w:rPr>
          <w:rFonts w:ascii="Times New Roman" w:hAnsi="Times New Roman" w:cs="Times New Roman"/>
          <w:sz w:val="24"/>
          <w:szCs w:val="24"/>
          <w:vertAlign w:val="superscript"/>
          <w:lang w:val="en-GB"/>
        </w:rPr>
        <w:t>th</w:t>
      </w:r>
      <w:r w:rsidRPr="0063014E">
        <w:rPr>
          <w:rFonts w:ascii="Times New Roman" w:hAnsi="Times New Roman" w:cs="Times New Roman"/>
          <w:sz w:val="24"/>
          <w:szCs w:val="24"/>
          <w:lang w:val="en-GB"/>
        </w:rPr>
        <w:t xml:space="preserve"> </w:t>
      </w:r>
      <w:r w:rsidR="0063014E" w:rsidRPr="0063014E">
        <w:rPr>
          <w:rFonts w:ascii="Times New Roman" w:hAnsi="Times New Roman" w:cs="Times New Roman"/>
          <w:sz w:val="24"/>
          <w:szCs w:val="24"/>
          <w:lang w:val="en-GB"/>
        </w:rPr>
        <w:t>October,</w:t>
      </w:r>
      <w:r w:rsidRPr="0063014E">
        <w:rPr>
          <w:rFonts w:ascii="Times New Roman" w:hAnsi="Times New Roman" w:cs="Times New Roman"/>
          <w:sz w:val="24"/>
          <w:szCs w:val="24"/>
          <w:lang w:val="en-GB"/>
        </w:rPr>
        <w:t xml:space="preserve"> 2019 at </w:t>
      </w:r>
      <w:proofErr w:type="spellStart"/>
      <w:r w:rsidRPr="0063014E">
        <w:rPr>
          <w:rFonts w:ascii="Times New Roman" w:hAnsi="Times New Roman" w:cs="Times New Roman"/>
          <w:sz w:val="24"/>
          <w:szCs w:val="24"/>
          <w:lang w:val="en-GB"/>
        </w:rPr>
        <w:t>Nijlaguri</w:t>
      </w:r>
      <w:proofErr w:type="spellEnd"/>
      <w:r w:rsidRPr="0063014E">
        <w:rPr>
          <w:rFonts w:ascii="Times New Roman" w:hAnsi="Times New Roman" w:cs="Times New Roman"/>
          <w:sz w:val="24"/>
          <w:szCs w:val="24"/>
          <w:lang w:val="en-GB"/>
        </w:rPr>
        <w:t xml:space="preserve"> river</w:t>
      </w:r>
      <w:r w:rsidR="007F4363">
        <w:rPr>
          <w:rFonts w:ascii="Times New Roman" w:hAnsi="Times New Roman" w:cs="Times New Roman"/>
          <w:sz w:val="24"/>
          <w:szCs w:val="24"/>
          <w:lang w:val="en-GB"/>
        </w:rPr>
        <w:t xml:space="preserve"> (N26°44’02.51’, E90°27’35.06’)</w:t>
      </w:r>
      <w:r w:rsidRPr="0063014E">
        <w:rPr>
          <w:rFonts w:ascii="Times New Roman" w:hAnsi="Times New Roman" w:cs="Times New Roman"/>
          <w:sz w:val="24"/>
          <w:szCs w:val="24"/>
          <w:lang w:val="en-GB"/>
        </w:rPr>
        <w:t xml:space="preserve"> as per report of forest official, </w:t>
      </w:r>
      <w:proofErr w:type="spellStart"/>
      <w:r w:rsidRPr="0063014E">
        <w:rPr>
          <w:rFonts w:ascii="Times New Roman" w:hAnsi="Times New Roman" w:cs="Times New Roman"/>
          <w:sz w:val="24"/>
          <w:szCs w:val="24"/>
          <w:lang w:val="en-GB"/>
        </w:rPr>
        <w:t>Runikata</w:t>
      </w:r>
      <w:proofErr w:type="spellEnd"/>
      <w:r w:rsidRPr="0063014E">
        <w:rPr>
          <w:rFonts w:ascii="Times New Roman" w:hAnsi="Times New Roman" w:cs="Times New Roman"/>
          <w:sz w:val="24"/>
          <w:szCs w:val="24"/>
          <w:lang w:val="en-GB"/>
        </w:rPr>
        <w:t xml:space="preserve"> Range under </w:t>
      </w:r>
      <w:proofErr w:type="spellStart"/>
      <w:r w:rsidRPr="0063014E">
        <w:rPr>
          <w:rFonts w:ascii="Times New Roman" w:hAnsi="Times New Roman" w:cs="Times New Roman"/>
          <w:sz w:val="24"/>
          <w:szCs w:val="24"/>
          <w:lang w:val="en-GB"/>
        </w:rPr>
        <w:t>Chirang</w:t>
      </w:r>
      <w:proofErr w:type="spellEnd"/>
      <w:r w:rsidRPr="0063014E">
        <w:rPr>
          <w:rFonts w:ascii="Times New Roman" w:hAnsi="Times New Roman" w:cs="Times New Roman"/>
          <w:sz w:val="24"/>
          <w:szCs w:val="24"/>
          <w:lang w:val="en-GB"/>
        </w:rPr>
        <w:t xml:space="preserve"> Division</w:t>
      </w:r>
      <w:r w:rsidR="0063014E" w:rsidRPr="0063014E">
        <w:rPr>
          <w:rFonts w:ascii="Times New Roman" w:hAnsi="Times New Roman" w:cs="Times New Roman"/>
          <w:sz w:val="24"/>
          <w:szCs w:val="24"/>
          <w:lang w:val="en-GB"/>
        </w:rPr>
        <w:t xml:space="preserve">. On the </w:t>
      </w:r>
      <w:r w:rsidR="0063014E">
        <w:rPr>
          <w:rFonts w:ascii="Times New Roman" w:hAnsi="Times New Roman" w:cs="Times New Roman"/>
          <w:sz w:val="24"/>
          <w:szCs w:val="24"/>
          <w:lang w:val="en-GB"/>
        </w:rPr>
        <w:t>n</w:t>
      </w:r>
      <w:r w:rsidR="0063014E" w:rsidRPr="0063014E">
        <w:rPr>
          <w:rFonts w:ascii="Times New Roman" w:hAnsi="Times New Roman" w:cs="Times New Roman"/>
          <w:sz w:val="24"/>
          <w:szCs w:val="24"/>
          <w:lang w:val="en-GB"/>
        </w:rPr>
        <w:t>ext day</w:t>
      </w:r>
      <w:r w:rsidR="0063014E">
        <w:rPr>
          <w:rFonts w:ascii="Times New Roman" w:hAnsi="Times New Roman" w:cs="Times New Roman"/>
          <w:sz w:val="24"/>
          <w:szCs w:val="24"/>
          <w:lang w:val="en-GB"/>
        </w:rPr>
        <w:t>,</w:t>
      </w:r>
      <w:r w:rsidR="0063014E" w:rsidRPr="0063014E">
        <w:rPr>
          <w:rFonts w:ascii="Times New Roman" w:hAnsi="Times New Roman" w:cs="Times New Roman"/>
          <w:sz w:val="24"/>
          <w:szCs w:val="24"/>
          <w:lang w:val="en-GB"/>
        </w:rPr>
        <w:t xml:space="preserve"> the carcass was shifted to the Field Director office, Manas Tiger Reserve, </w:t>
      </w:r>
      <w:proofErr w:type="spellStart"/>
      <w:r w:rsidR="0063014E" w:rsidRPr="0063014E">
        <w:rPr>
          <w:rFonts w:ascii="Times New Roman" w:hAnsi="Times New Roman" w:cs="Times New Roman"/>
          <w:sz w:val="24"/>
          <w:szCs w:val="24"/>
          <w:lang w:val="en-GB"/>
        </w:rPr>
        <w:t>Barpeta</w:t>
      </w:r>
      <w:proofErr w:type="spellEnd"/>
      <w:r w:rsidR="0063014E" w:rsidRPr="0063014E">
        <w:rPr>
          <w:rFonts w:ascii="Times New Roman" w:hAnsi="Times New Roman" w:cs="Times New Roman"/>
          <w:sz w:val="24"/>
          <w:szCs w:val="24"/>
          <w:lang w:val="en-GB"/>
        </w:rPr>
        <w:t xml:space="preserve"> Road, Assam</w:t>
      </w:r>
      <w:r w:rsidR="0063014E">
        <w:rPr>
          <w:rFonts w:ascii="Times New Roman" w:hAnsi="Times New Roman" w:cs="Times New Roman"/>
          <w:sz w:val="24"/>
          <w:szCs w:val="24"/>
          <w:lang w:val="en-GB"/>
        </w:rPr>
        <w:t xml:space="preserve"> for postmortem. Before postmortem, the Indian Gharial was detected, female through the insertion of prob into the cloaca</w:t>
      </w:r>
      <w:r w:rsidR="00553905">
        <w:rPr>
          <w:rFonts w:ascii="Times New Roman" w:hAnsi="Times New Roman" w:cs="Times New Roman"/>
          <w:sz w:val="24"/>
          <w:szCs w:val="24"/>
          <w:lang w:val="en-GB"/>
        </w:rPr>
        <w:t xml:space="preserve"> (Fig.4)</w:t>
      </w:r>
      <w:r w:rsidR="006550F0">
        <w:rPr>
          <w:rFonts w:ascii="Times New Roman" w:hAnsi="Times New Roman" w:cs="Times New Roman"/>
          <w:sz w:val="24"/>
          <w:szCs w:val="24"/>
          <w:lang w:val="en-GB"/>
        </w:rPr>
        <w:t xml:space="preserve">, and </w:t>
      </w:r>
      <w:r w:rsidR="00AB20F0">
        <w:rPr>
          <w:rFonts w:ascii="Times New Roman" w:hAnsi="Times New Roman" w:cs="Times New Roman"/>
          <w:sz w:val="24"/>
          <w:szCs w:val="24"/>
          <w:lang w:val="en-GB"/>
        </w:rPr>
        <w:t xml:space="preserve">then </w:t>
      </w:r>
      <w:r w:rsidR="006550F0">
        <w:rPr>
          <w:rFonts w:ascii="Times New Roman" w:hAnsi="Times New Roman" w:cs="Times New Roman"/>
          <w:sz w:val="24"/>
          <w:szCs w:val="24"/>
          <w:lang w:val="en-GB"/>
        </w:rPr>
        <w:t xml:space="preserve">phenotypic morphometry was studied </w:t>
      </w:r>
      <w:r w:rsidR="0063014E">
        <w:rPr>
          <w:rFonts w:ascii="Times New Roman" w:hAnsi="Times New Roman" w:cs="Times New Roman"/>
          <w:sz w:val="24"/>
          <w:szCs w:val="24"/>
          <w:lang w:val="en-GB"/>
        </w:rPr>
        <w:t>and</w:t>
      </w:r>
      <w:r w:rsidR="00AB20F0">
        <w:rPr>
          <w:rFonts w:ascii="Times New Roman" w:hAnsi="Times New Roman" w:cs="Times New Roman"/>
          <w:sz w:val="24"/>
          <w:szCs w:val="24"/>
          <w:lang w:val="en-GB"/>
        </w:rPr>
        <w:t xml:space="preserve"> </w:t>
      </w:r>
      <w:r w:rsidR="0063014E">
        <w:rPr>
          <w:rFonts w:ascii="Times New Roman" w:hAnsi="Times New Roman" w:cs="Times New Roman"/>
          <w:sz w:val="24"/>
          <w:szCs w:val="24"/>
          <w:lang w:val="en-GB"/>
        </w:rPr>
        <w:t xml:space="preserve">post mortem was conducted. During postmortem, the visceral organ of the animal was </w:t>
      </w:r>
      <w:r w:rsidR="007F4363">
        <w:rPr>
          <w:rFonts w:ascii="Times New Roman" w:hAnsi="Times New Roman" w:cs="Times New Roman"/>
          <w:sz w:val="24"/>
          <w:szCs w:val="24"/>
          <w:lang w:val="en-GB"/>
        </w:rPr>
        <w:t xml:space="preserve">studied, and then </w:t>
      </w:r>
      <w:r w:rsidR="0063014E">
        <w:rPr>
          <w:rFonts w:ascii="Times New Roman" w:hAnsi="Times New Roman" w:cs="Times New Roman"/>
          <w:sz w:val="24"/>
          <w:szCs w:val="24"/>
          <w:lang w:val="en-GB"/>
        </w:rPr>
        <w:t>collected</w:t>
      </w:r>
      <w:r w:rsidR="007F4363">
        <w:rPr>
          <w:rFonts w:ascii="Times New Roman" w:hAnsi="Times New Roman" w:cs="Times New Roman"/>
          <w:sz w:val="24"/>
          <w:szCs w:val="24"/>
          <w:lang w:val="en-GB"/>
        </w:rPr>
        <w:t xml:space="preserve"> from the</w:t>
      </w:r>
      <w:r w:rsidR="006550F0">
        <w:rPr>
          <w:rFonts w:ascii="Times New Roman" w:hAnsi="Times New Roman" w:cs="Times New Roman"/>
          <w:sz w:val="24"/>
          <w:szCs w:val="24"/>
          <w:lang w:val="en-GB"/>
        </w:rPr>
        <w:t xml:space="preserve"> tissue sample of liver and lung as well as fixed in </w:t>
      </w:r>
      <w:r w:rsidR="00873511" w:rsidRPr="00B274A5">
        <w:rPr>
          <w:rFonts w:ascii="Times New Roman" w:eastAsiaTheme="minorEastAsia" w:hAnsi="Times New Roman" w:cs="Times New Roman"/>
          <w:kern w:val="24"/>
          <w:sz w:val="24"/>
          <w:szCs w:val="24"/>
          <w:lang w:eastAsia="en-IN"/>
        </w:rPr>
        <w:t>2.5% glutaraldehyde</w:t>
      </w:r>
      <w:r w:rsidR="006550F0">
        <w:rPr>
          <w:rFonts w:ascii="Times New Roman" w:eastAsiaTheme="minorEastAsia" w:hAnsi="Times New Roman" w:cs="Times New Roman"/>
          <w:kern w:val="24"/>
          <w:sz w:val="24"/>
          <w:szCs w:val="24"/>
          <w:lang w:eastAsia="en-IN"/>
        </w:rPr>
        <w:t xml:space="preserve"> for scanning electron microscopy</w:t>
      </w:r>
      <w:r w:rsidR="00873511" w:rsidRPr="00B274A5">
        <w:rPr>
          <w:rFonts w:ascii="Times New Roman" w:eastAsiaTheme="minorEastAsia" w:hAnsi="Times New Roman" w:cs="Times New Roman"/>
          <w:kern w:val="24"/>
          <w:sz w:val="24"/>
          <w:szCs w:val="24"/>
          <w:lang w:eastAsia="en-IN"/>
        </w:rPr>
        <w:t>. After proper fixation, tissue samples were processed as per the standard method of SAIF,</w:t>
      </w:r>
      <w:r w:rsidR="00873511">
        <w:rPr>
          <w:rFonts w:ascii="Times New Roman" w:eastAsiaTheme="minorEastAsia" w:hAnsi="Times New Roman" w:cs="Times New Roman"/>
          <w:kern w:val="24"/>
          <w:sz w:val="24"/>
          <w:szCs w:val="24"/>
          <w:lang w:eastAsia="en-IN"/>
        </w:rPr>
        <w:t xml:space="preserve"> </w:t>
      </w:r>
      <w:r w:rsidR="00873511" w:rsidRPr="00B274A5">
        <w:rPr>
          <w:rFonts w:ascii="Times New Roman" w:eastAsiaTheme="minorEastAsia" w:hAnsi="Times New Roman" w:cs="Times New Roman"/>
          <w:kern w:val="24"/>
          <w:sz w:val="24"/>
          <w:szCs w:val="24"/>
          <w:lang w:eastAsia="en-IN"/>
        </w:rPr>
        <w:t>NEHU,</w:t>
      </w:r>
      <w:r w:rsidR="00873511">
        <w:rPr>
          <w:rFonts w:ascii="Times New Roman" w:eastAsiaTheme="minorEastAsia" w:hAnsi="Times New Roman" w:cs="Times New Roman"/>
          <w:kern w:val="24"/>
          <w:sz w:val="24"/>
          <w:szCs w:val="24"/>
          <w:lang w:eastAsia="en-IN"/>
        </w:rPr>
        <w:t xml:space="preserve"> </w:t>
      </w:r>
      <w:r w:rsidR="00873511" w:rsidRPr="00B274A5">
        <w:rPr>
          <w:rFonts w:ascii="Times New Roman" w:eastAsiaTheme="minorEastAsia" w:hAnsi="Times New Roman" w:cs="Times New Roman"/>
          <w:kern w:val="24"/>
          <w:sz w:val="24"/>
          <w:szCs w:val="24"/>
          <w:lang w:eastAsia="en-IN"/>
        </w:rPr>
        <w:t>Meghalaya.</w:t>
      </w:r>
      <w:r w:rsidR="00873511">
        <w:rPr>
          <w:rFonts w:ascii="Times New Roman" w:eastAsiaTheme="majorEastAsia" w:hAnsi="Times New Roman" w:cs="Times New Roman"/>
          <w:b/>
          <w:bCs/>
          <w:color w:val="44546A" w:themeColor="text2"/>
          <w:kern w:val="24"/>
          <w:sz w:val="24"/>
          <w:szCs w:val="24"/>
        </w:rPr>
        <w:t xml:space="preserve"> </w:t>
      </w:r>
      <w:r w:rsidR="00873511" w:rsidRPr="00B274A5">
        <w:rPr>
          <w:rFonts w:ascii="Times New Roman" w:eastAsiaTheme="minorEastAsia" w:hAnsi="Times New Roman" w:cs="Times New Roman"/>
          <w:kern w:val="24"/>
          <w:sz w:val="24"/>
          <w:szCs w:val="24"/>
          <w:lang w:eastAsia="en-IN"/>
        </w:rPr>
        <w:t xml:space="preserve">After processed, the tissue samples were viewed in IASST, </w:t>
      </w:r>
      <w:proofErr w:type="spellStart"/>
      <w:r w:rsidR="00873511" w:rsidRPr="00B274A5">
        <w:rPr>
          <w:rFonts w:ascii="Times New Roman" w:eastAsiaTheme="minorEastAsia" w:hAnsi="Times New Roman" w:cs="Times New Roman"/>
          <w:kern w:val="24"/>
          <w:sz w:val="24"/>
          <w:szCs w:val="24"/>
          <w:lang w:eastAsia="en-IN"/>
        </w:rPr>
        <w:t>Pashim</w:t>
      </w:r>
      <w:proofErr w:type="spellEnd"/>
      <w:r w:rsidR="00AB20F0">
        <w:rPr>
          <w:rFonts w:ascii="Times New Roman" w:eastAsiaTheme="minorEastAsia" w:hAnsi="Times New Roman" w:cs="Times New Roman"/>
          <w:kern w:val="24"/>
          <w:sz w:val="24"/>
          <w:szCs w:val="24"/>
          <w:lang w:eastAsia="en-IN"/>
        </w:rPr>
        <w:t xml:space="preserve"> </w:t>
      </w:r>
      <w:proofErr w:type="spellStart"/>
      <w:r w:rsidR="00AB20F0">
        <w:rPr>
          <w:rFonts w:ascii="Times New Roman" w:eastAsiaTheme="minorEastAsia" w:hAnsi="Times New Roman" w:cs="Times New Roman"/>
          <w:kern w:val="24"/>
          <w:sz w:val="24"/>
          <w:szCs w:val="24"/>
          <w:lang w:eastAsia="en-IN"/>
        </w:rPr>
        <w:t>B</w:t>
      </w:r>
      <w:r w:rsidR="00873511" w:rsidRPr="00B274A5">
        <w:rPr>
          <w:rFonts w:ascii="Times New Roman" w:eastAsiaTheme="minorEastAsia" w:hAnsi="Times New Roman" w:cs="Times New Roman"/>
          <w:kern w:val="24"/>
          <w:sz w:val="24"/>
          <w:szCs w:val="24"/>
          <w:lang w:eastAsia="en-IN"/>
        </w:rPr>
        <w:t>oragaon</w:t>
      </w:r>
      <w:proofErr w:type="spellEnd"/>
      <w:r w:rsidR="00873511" w:rsidRPr="00B274A5">
        <w:rPr>
          <w:rFonts w:ascii="Times New Roman" w:eastAsiaTheme="minorEastAsia" w:hAnsi="Times New Roman" w:cs="Times New Roman"/>
          <w:kern w:val="24"/>
          <w:sz w:val="24"/>
          <w:szCs w:val="24"/>
          <w:lang w:eastAsia="en-IN"/>
        </w:rPr>
        <w:t>, Guwahati, Assam.</w:t>
      </w:r>
    </w:p>
    <w:p w14:paraId="309CFEF2" w14:textId="44EAEF83" w:rsidR="00CF5DDF" w:rsidRDefault="00A57C7A" w:rsidP="00CF5DDF">
      <w:pPr>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Result</w:t>
      </w:r>
      <w:r w:rsidR="00CF5DDF">
        <w:rPr>
          <w:rFonts w:ascii="Times New Roman" w:hAnsi="Times New Roman" w:cs="Times New Roman"/>
          <w:b/>
          <w:bCs/>
          <w:sz w:val="24"/>
          <w:szCs w:val="24"/>
          <w:lang w:val="en-GB"/>
        </w:rPr>
        <w:t>s</w:t>
      </w:r>
      <w:r>
        <w:rPr>
          <w:rFonts w:ascii="Times New Roman" w:hAnsi="Times New Roman" w:cs="Times New Roman"/>
          <w:b/>
          <w:bCs/>
          <w:sz w:val="24"/>
          <w:szCs w:val="24"/>
          <w:lang w:val="en-GB"/>
        </w:rPr>
        <w:t xml:space="preserve">: </w:t>
      </w:r>
    </w:p>
    <w:p w14:paraId="6A2F5045" w14:textId="61779DED" w:rsidR="00CF5DDF" w:rsidRDefault="00A57C7A" w:rsidP="00CF5DDF">
      <w:pPr>
        <w:spacing w:line="360" w:lineRule="auto"/>
        <w:ind w:firstLine="360"/>
        <w:jc w:val="both"/>
        <w:rPr>
          <w:rFonts w:ascii="Times New Roman" w:hAnsi="Times New Roman" w:cs="Times New Roman"/>
          <w:sz w:val="24"/>
          <w:szCs w:val="24"/>
          <w:lang w:val="en-GB"/>
        </w:rPr>
      </w:pPr>
      <w:r w:rsidRPr="00A57C7A">
        <w:rPr>
          <w:rFonts w:ascii="Times New Roman" w:hAnsi="Times New Roman" w:cs="Times New Roman"/>
          <w:sz w:val="24"/>
          <w:szCs w:val="24"/>
          <w:lang w:val="en-GB"/>
        </w:rPr>
        <w:t>In present investigation,</w:t>
      </w:r>
      <w:r>
        <w:rPr>
          <w:rFonts w:ascii="Times New Roman" w:hAnsi="Times New Roman" w:cs="Times New Roman"/>
          <w:sz w:val="24"/>
          <w:szCs w:val="24"/>
          <w:lang w:val="en-GB"/>
        </w:rPr>
        <w:t xml:space="preserve"> it was found that </w:t>
      </w:r>
      <w:bookmarkStart w:id="2" w:name="_Hlk200545931"/>
      <w:r>
        <w:rPr>
          <w:rFonts w:ascii="Times New Roman" w:hAnsi="Times New Roman" w:cs="Times New Roman"/>
          <w:sz w:val="24"/>
          <w:szCs w:val="24"/>
          <w:lang w:val="en-GB"/>
        </w:rPr>
        <w:t>the</w:t>
      </w:r>
      <w:r w:rsidR="0065137C">
        <w:rPr>
          <w:rFonts w:ascii="Times New Roman" w:hAnsi="Times New Roman" w:cs="Times New Roman"/>
          <w:sz w:val="24"/>
          <w:szCs w:val="24"/>
          <w:lang w:val="en-GB"/>
        </w:rPr>
        <w:t xml:space="preserve"> body length </w:t>
      </w:r>
      <w:r w:rsidR="007F4363">
        <w:rPr>
          <w:rFonts w:ascii="Times New Roman" w:hAnsi="Times New Roman" w:cs="Times New Roman"/>
          <w:sz w:val="24"/>
          <w:szCs w:val="24"/>
          <w:lang w:val="en-GB"/>
        </w:rPr>
        <w:t>(tip</w:t>
      </w:r>
      <w:r w:rsidR="0065137C">
        <w:rPr>
          <w:rFonts w:ascii="Times New Roman" w:hAnsi="Times New Roman" w:cs="Times New Roman"/>
          <w:sz w:val="24"/>
          <w:szCs w:val="24"/>
          <w:lang w:val="en-GB"/>
        </w:rPr>
        <w:t xml:space="preserve"> </w:t>
      </w:r>
      <w:r w:rsidR="001742F5">
        <w:rPr>
          <w:rFonts w:ascii="Times New Roman" w:hAnsi="Times New Roman" w:cs="Times New Roman"/>
          <w:sz w:val="24"/>
          <w:szCs w:val="24"/>
          <w:lang w:val="en-GB"/>
        </w:rPr>
        <w:t>of the</w:t>
      </w:r>
      <w:r w:rsidR="0065137C">
        <w:rPr>
          <w:rFonts w:ascii="Times New Roman" w:hAnsi="Times New Roman" w:cs="Times New Roman"/>
          <w:sz w:val="24"/>
          <w:szCs w:val="24"/>
          <w:lang w:val="en-GB"/>
        </w:rPr>
        <w:t xml:space="preserve"> snout to tip of the tail), tail length, chest grith, neck girth, </w:t>
      </w:r>
      <w:r w:rsidR="001742F5">
        <w:rPr>
          <w:rFonts w:ascii="Times New Roman" w:hAnsi="Times New Roman" w:cs="Times New Roman"/>
          <w:sz w:val="24"/>
          <w:szCs w:val="24"/>
          <w:lang w:val="en-GB"/>
        </w:rPr>
        <w:t xml:space="preserve">weight of the Indian Gharial </w:t>
      </w:r>
      <w:r w:rsidR="007F4363">
        <w:rPr>
          <w:rFonts w:ascii="Times New Roman" w:hAnsi="Times New Roman" w:cs="Times New Roman"/>
          <w:sz w:val="24"/>
          <w:szCs w:val="24"/>
          <w:lang w:val="en-GB"/>
        </w:rPr>
        <w:t>was</w:t>
      </w:r>
      <w:r w:rsidR="001742F5">
        <w:rPr>
          <w:rFonts w:ascii="Times New Roman" w:hAnsi="Times New Roman" w:cs="Times New Roman"/>
          <w:sz w:val="24"/>
          <w:szCs w:val="24"/>
          <w:lang w:val="en-GB"/>
        </w:rPr>
        <w:t xml:space="preserve"> 6ft 11 inch, 2ft 8inch, 11ft 11inch, 1ft 7inch and 27.45kg, respectively.</w:t>
      </w:r>
      <w:bookmarkEnd w:id="2"/>
      <w:r w:rsidR="001742F5">
        <w:rPr>
          <w:rFonts w:ascii="Times New Roman" w:hAnsi="Times New Roman" w:cs="Times New Roman"/>
          <w:sz w:val="24"/>
          <w:szCs w:val="24"/>
          <w:lang w:val="en-GB"/>
        </w:rPr>
        <w:t xml:space="preserve"> </w:t>
      </w:r>
      <w:r w:rsidR="0062670F">
        <w:rPr>
          <w:rFonts w:ascii="Times New Roman" w:hAnsi="Times New Roman" w:cs="Times New Roman"/>
          <w:sz w:val="24"/>
          <w:szCs w:val="24"/>
          <w:lang w:val="en-GB"/>
        </w:rPr>
        <w:t>The snout of the Indian Gharial was blunt</w:t>
      </w:r>
      <w:r w:rsidR="0058383E">
        <w:rPr>
          <w:rFonts w:ascii="Times New Roman" w:hAnsi="Times New Roman" w:cs="Times New Roman"/>
          <w:sz w:val="24"/>
          <w:szCs w:val="24"/>
          <w:lang w:val="en-GB"/>
        </w:rPr>
        <w:t xml:space="preserve"> (Fig.1)</w:t>
      </w:r>
      <w:r w:rsidR="00AE3B42">
        <w:rPr>
          <w:rFonts w:ascii="Times New Roman" w:hAnsi="Times New Roman" w:cs="Times New Roman"/>
          <w:sz w:val="24"/>
          <w:szCs w:val="24"/>
          <w:lang w:val="en-GB"/>
        </w:rPr>
        <w:t xml:space="preserve"> and teeth were sharp (Fig.2)</w:t>
      </w:r>
      <w:r w:rsidR="0062670F">
        <w:rPr>
          <w:rFonts w:ascii="Times New Roman" w:hAnsi="Times New Roman" w:cs="Times New Roman"/>
          <w:sz w:val="24"/>
          <w:szCs w:val="24"/>
          <w:lang w:val="en-GB"/>
        </w:rPr>
        <w:t xml:space="preserve">. The eye was well developed with upper and lower eyelid along with prominent nictating membrane. The upper eyelid encloses a bony support. Apart from those structure, they had an external ear, opening immediately behind the eye by a longitudinal slit guarded above and below by skin </w:t>
      </w:r>
      <w:r w:rsidR="001F7138">
        <w:rPr>
          <w:rFonts w:ascii="Times New Roman" w:hAnsi="Times New Roman" w:cs="Times New Roman"/>
          <w:sz w:val="24"/>
          <w:szCs w:val="24"/>
          <w:lang w:val="en-GB"/>
        </w:rPr>
        <w:t>folds. Rounded horny thickening of the skin</w:t>
      </w:r>
      <w:r w:rsidR="0058383E">
        <w:rPr>
          <w:rFonts w:ascii="Times New Roman" w:hAnsi="Times New Roman" w:cs="Times New Roman"/>
          <w:sz w:val="24"/>
          <w:szCs w:val="24"/>
          <w:lang w:val="en-GB"/>
        </w:rPr>
        <w:t xml:space="preserve"> (Fig.3)</w:t>
      </w:r>
      <w:r w:rsidR="001F7138">
        <w:rPr>
          <w:rFonts w:ascii="Times New Roman" w:hAnsi="Times New Roman" w:cs="Times New Roman"/>
          <w:sz w:val="24"/>
          <w:szCs w:val="24"/>
          <w:lang w:val="en-GB"/>
        </w:rPr>
        <w:t xml:space="preserve"> was </w:t>
      </w:r>
      <w:r w:rsidR="001629DC">
        <w:rPr>
          <w:rFonts w:ascii="Times New Roman" w:hAnsi="Times New Roman" w:cs="Times New Roman"/>
          <w:sz w:val="24"/>
          <w:szCs w:val="24"/>
          <w:lang w:val="en-GB"/>
        </w:rPr>
        <w:t>observed. On</w:t>
      </w:r>
      <w:r w:rsidR="001F7138">
        <w:rPr>
          <w:rFonts w:ascii="Times New Roman" w:hAnsi="Times New Roman" w:cs="Times New Roman"/>
          <w:sz w:val="24"/>
          <w:szCs w:val="24"/>
          <w:lang w:val="en-GB"/>
        </w:rPr>
        <w:t xml:space="preserve"> the animal back those horny thickening </w:t>
      </w:r>
      <w:r w:rsidR="001629DC">
        <w:rPr>
          <w:rFonts w:ascii="Times New Roman" w:hAnsi="Times New Roman" w:cs="Times New Roman"/>
          <w:sz w:val="24"/>
          <w:szCs w:val="24"/>
          <w:lang w:val="en-GB"/>
        </w:rPr>
        <w:t>was</w:t>
      </w:r>
      <w:r w:rsidR="001F7138">
        <w:rPr>
          <w:rFonts w:ascii="Times New Roman" w:hAnsi="Times New Roman" w:cs="Times New Roman"/>
          <w:sz w:val="24"/>
          <w:szCs w:val="24"/>
          <w:lang w:val="en-GB"/>
        </w:rPr>
        <w:t xml:space="preserve"> underlain by bony plates of the same shape and closely adherent to them.</w:t>
      </w:r>
      <w:r w:rsidR="001629DC">
        <w:rPr>
          <w:rFonts w:ascii="Times New Roman" w:hAnsi="Times New Roman" w:cs="Times New Roman"/>
          <w:sz w:val="24"/>
          <w:szCs w:val="24"/>
          <w:lang w:val="en-GB"/>
        </w:rPr>
        <w:t xml:space="preserve"> Some of the bony plates were crested and horny thickening follow the crests.</w:t>
      </w:r>
    </w:p>
    <w:p w14:paraId="6D985324" w14:textId="23F24DE4" w:rsidR="00CF5DDF" w:rsidRDefault="008C6489" w:rsidP="00CF5DDF">
      <w:pPr>
        <w:spacing w:line="360" w:lineRule="auto"/>
        <w:ind w:firstLine="360"/>
        <w:jc w:val="both"/>
        <w:rPr>
          <w:rFonts w:ascii="Times New Roman" w:hAnsi="Times New Roman" w:cs="Times New Roman"/>
          <w:sz w:val="24"/>
          <w:szCs w:val="24"/>
          <w:lang w:val="en-GB"/>
        </w:rPr>
      </w:pPr>
      <w:bookmarkStart w:id="3" w:name="_Hlk200546173"/>
      <w:r>
        <w:rPr>
          <w:rFonts w:ascii="Times New Roman" w:hAnsi="Times New Roman" w:cs="Times New Roman"/>
          <w:sz w:val="24"/>
          <w:szCs w:val="24"/>
          <w:lang w:val="en-GB"/>
        </w:rPr>
        <w:t>T</w:t>
      </w:r>
      <w:r w:rsidR="00A25244">
        <w:rPr>
          <w:rFonts w:ascii="Times New Roman" w:hAnsi="Times New Roman" w:cs="Times New Roman"/>
          <w:sz w:val="24"/>
          <w:szCs w:val="24"/>
          <w:lang w:val="en-GB"/>
        </w:rPr>
        <w:t>he liver of Indian Gharial was composed of two numbers lobes i.e., right and left lobes.  The right lobes were larger than the left lobes.</w:t>
      </w:r>
      <w:bookmarkEnd w:id="3"/>
      <w:r w:rsidR="00A25244">
        <w:rPr>
          <w:rFonts w:ascii="Times New Roman" w:hAnsi="Times New Roman" w:cs="Times New Roman"/>
          <w:sz w:val="24"/>
          <w:szCs w:val="24"/>
          <w:lang w:val="en-GB"/>
        </w:rPr>
        <w:t xml:space="preserve"> The shape of the lobes was triangular and joined </w:t>
      </w:r>
      <w:proofErr w:type="spellStart"/>
      <w:r w:rsidR="00A25244">
        <w:rPr>
          <w:rFonts w:ascii="Times New Roman" w:hAnsi="Times New Roman" w:cs="Times New Roman"/>
          <w:sz w:val="24"/>
          <w:szCs w:val="24"/>
          <w:lang w:val="en-GB"/>
        </w:rPr>
        <w:t>dorso</w:t>
      </w:r>
      <w:proofErr w:type="spellEnd"/>
      <w:r w:rsidR="00A25244">
        <w:rPr>
          <w:rFonts w:ascii="Times New Roman" w:hAnsi="Times New Roman" w:cs="Times New Roman"/>
          <w:sz w:val="24"/>
          <w:szCs w:val="24"/>
          <w:lang w:val="en-GB"/>
        </w:rPr>
        <w:t>-medially by a narrow isthmus</w:t>
      </w:r>
      <w:r w:rsidR="00653E95">
        <w:rPr>
          <w:rFonts w:ascii="Times New Roman" w:hAnsi="Times New Roman" w:cs="Times New Roman"/>
          <w:sz w:val="24"/>
          <w:szCs w:val="24"/>
          <w:lang w:val="en-GB"/>
        </w:rPr>
        <w:t xml:space="preserve"> (Fig.8)</w:t>
      </w:r>
      <w:r w:rsidR="00A25244">
        <w:rPr>
          <w:rFonts w:ascii="Times New Roman" w:hAnsi="Times New Roman" w:cs="Times New Roman"/>
          <w:sz w:val="24"/>
          <w:szCs w:val="24"/>
          <w:lang w:val="en-GB"/>
        </w:rPr>
        <w:t>. The liver was surrounded by Glisson</w:t>
      </w:r>
      <w:r w:rsidR="00EF55B6">
        <w:rPr>
          <w:rFonts w:ascii="Times New Roman" w:hAnsi="Times New Roman" w:cs="Times New Roman"/>
          <w:sz w:val="24"/>
          <w:szCs w:val="24"/>
          <w:lang w:val="en-GB"/>
        </w:rPr>
        <w:t>’</w:t>
      </w:r>
      <w:r w:rsidR="00A25244">
        <w:rPr>
          <w:rFonts w:ascii="Times New Roman" w:hAnsi="Times New Roman" w:cs="Times New Roman"/>
          <w:sz w:val="24"/>
          <w:szCs w:val="24"/>
          <w:lang w:val="en-GB"/>
        </w:rPr>
        <w:t>s capsule.</w:t>
      </w:r>
      <w:r w:rsidR="00717E47">
        <w:rPr>
          <w:rFonts w:ascii="Times New Roman" w:hAnsi="Times New Roman" w:cs="Times New Roman"/>
          <w:sz w:val="24"/>
          <w:szCs w:val="24"/>
          <w:lang w:val="en-GB"/>
        </w:rPr>
        <w:t xml:space="preserve"> </w:t>
      </w:r>
      <w:r w:rsidR="00A25244">
        <w:rPr>
          <w:rFonts w:ascii="Times New Roman" w:hAnsi="Times New Roman" w:cs="Times New Roman"/>
          <w:sz w:val="24"/>
          <w:szCs w:val="24"/>
          <w:lang w:val="en-GB"/>
        </w:rPr>
        <w:t xml:space="preserve">The shape of the gall bladder was pouch like which was attached caudally to the right lobe of the liver in the </w:t>
      </w:r>
      <w:proofErr w:type="spellStart"/>
      <w:r w:rsidR="00A25244">
        <w:rPr>
          <w:rFonts w:ascii="Times New Roman" w:hAnsi="Times New Roman" w:cs="Times New Roman"/>
          <w:sz w:val="24"/>
          <w:szCs w:val="24"/>
          <w:lang w:val="en-GB"/>
        </w:rPr>
        <w:t>dorso</w:t>
      </w:r>
      <w:proofErr w:type="spellEnd"/>
      <w:r w:rsidR="00A25244">
        <w:rPr>
          <w:rFonts w:ascii="Times New Roman" w:hAnsi="Times New Roman" w:cs="Times New Roman"/>
          <w:sz w:val="24"/>
          <w:szCs w:val="24"/>
          <w:lang w:val="en-GB"/>
        </w:rPr>
        <w:t>-medial region.</w:t>
      </w:r>
    </w:p>
    <w:p w14:paraId="0B4201DD" w14:textId="0FA6FA7F" w:rsidR="00281705" w:rsidRDefault="008C6489" w:rsidP="0028170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en-GB"/>
        </w:rPr>
        <w:lastRenderedPageBreak/>
        <w:t xml:space="preserve">The shape </w:t>
      </w:r>
      <w:r w:rsidR="0067434B">
        <w:rPr>
          <w:rFonts w:ascii="Times New Roman" w:hAnsi="Times New Roman" w:cs="Times New Roman"/>
          <w:sz w:val="24"/>
          <w:szCs w:val="24"/>
          <w:lang w:val="en-GB"/>
        </w:rPr>
        <w:t xml:space="preserve">of the </w:t>
      </w:r>
      <w:r>
        <w:rPr>
          <w:rFonts w:ascii="Times New Roman" w:hAnsi="Times New Roman" w:cs="Times New Roman"/>
          <w:sz w:val="24"/>
          <w:szCs w:val="24"/>
          <w:lang w:val="en-GB"/>
        </w:rPr>
        <w:t xml:space="preserve">stomach was </w:t>
      </w:r>
      <w:r w:rsidR="00C8131D">
        <w:rPr>
          <w:rFonts w:ascii="Times New Roman" w:hAnsi="Times New Roman" w:cs="Times New Roman"/>
          <w:sz w:val="24"/>
          <w:szCs w:val="24"/>
          <w:lang w:val="en-GB"/>
        </w:rPr>
        <w:t xml:space="preserve">sac </w:t>
      </w:r>
      <w:r w:rsidR="00163AAB">
        <w:rPr>
          <w:rFonts w:ascii="Times New Roman" w:hAnsi="Times New Roman" w:cs="Times New Roman"/>
          <w:sz w:val="24"/>
          <w:szCs w:val="24"/>
          <w:lang w:val="en-GB"/>
        </w:rPr>
        <w:t>like</w:t>
      </w:r>
      <w:r>
        <w:rPr>
          <w:rFonts w:ascii="Times New Roman" w:hAnsi="Times New Roman" w:cs="Times New Roman"/>
          <w:sz w:val="24"/>
          <w:szCs w:val="24"/>
          <w:lang w:val="en-GB"/>
        </w:rPr>
        <w:t xml:space="preserve"> </w:t>
      </w:r>
      <w:r w:rsidR="00C8131D">
        <w:rPr>
          <w:rFonts w:ascii="Times New Roman" w:hAnsi="Times New Roman" w:cs="Times New Roman"/>
          <w:sz w:val="24"/>
          <w:szCs w:val="24"/>
          <w:lang w:val="en-GB"/>
        </w:rPr>
        <w:t xml:space="preserve">enlargement of the alimentary </w:t>
      </w:r>
      <w:r w:rsidR="00653E95">
        <w:rPr>
          <w:rFonts w:ascii="Times New Roman" w:hAnsi="Times New Roman" w:cs="Times New Roman"/>
          <w:sz w:val="24"/>
          <w:szCs w:val="24"/>
          <w:lang w:val="en-GB"/>
        </w:rPr>
        <w:t xml:space="preserve">canal (Fig.9) </w:t>
      </w:r>
      <w:r w:rsidR="00C8131D">
        <w:rPr>
          <w:rFonts w:ascii="Times New Roman" w:hAnsi="Times New Roman" w:cs="Times New Roman"/>
          <w:sz w:val="24"/>
          <w:szCs w:val="24"/>
          <w:lang w:val="en-GB"/>
        </w:rPr>
        <w:t>which was situated between the oesophagus and duodenum with</w:t>
      </w:r>
      <w:r>
        <w:rPr>
          <w:rFonts w:ascii="Times New Roman" w:hAnsi="Times New Roman" w:cs="Times New Roman"/>
          <w:sz w:val="24"/>
          <w:szCs w:val="24"/>
          <w:lang w:val="en-GB"/>
        </w:rPr>
        <w:t xml:space="preserve"> a large, C-shaped sac on the left side and a smaller, spherical sac</w:t>
      </w:r>
      <w:r w:rsidR="0067434B">
        <w:rPr>
          <w:rFonts w:ascii="Times New Roman" w:hAnsi="Times New Roman" w:cs="Times New Roman"/>
          <w:sz w:val="24"/>
          <w:szCs w:val="24"/>
          <w:lang w:val="en-GB"/>
        </w:rPr>
        <w:t xml:space="preserve"> in right</w:t>
      </w:r>
      <w:r>
        <w:rPr>
          <w:rFonts w:ascii="Times New Roman" w:hAnsi="Times New Roman" w:cs="Times New Roman"/>
          <w:sz w:val="24"/>
          <w:szCs w:val="24"/>
          <w:lang w:val="en-GB"/>
        </w:rPr>
        <w:t xml:space="preserve"> </w:t>
      </w:r>
      <w:r w:rsidR="0067434B">
        <w:rPr>
          <w:rFonts w:ascii="Times New Roman" w:hAnsi="Times New Roman" w:cs="Times New Roman"/>
          <w:sz w:val="24"/>
          <w:szCs w:val="24"/>
          <w:lang w:val="en-GB"/>
        </w:rPr>
        <w:t>side. The</w:t>
      </w:r>
      <w:r>
        <w:rPr>
          <w:rFonts w:ascii="Times New Roman" w:hAnsi="Times New Roman" w:cs="Times New Roman"/>
          <w:sz w:val="24"/>
          <w:szCs w:val="24"/>
          <w:lang w:val="en-GB"/>
        </w:rPr>
        <w:t xml:space="preserve"> inner side </w:t>
      </w:r>
      <w:r w:rsidR="00EF1F80">
        <w:rPr>
          <w:rFonts w:ascii="Times New Roman" w:hAnsi="Times New Roman" w:cs="Times New Roman"/>
          <w:sz w:val="24"/>
          <w:szCs w:val="24"/>
          <w:lang w:val="en-GB"/>
        </w:rPr>
        <w:t xml:space="preserve">of the stomach contained </w:t>
      </w:r>
      <w:proofErr w:type="spellStart"/>
      <w:r w:rsidR="00163AAB">
        <w:rPr>
          <w:rFonts w:ascii="Times New Roman" w:hAnsi="Times New Roman" w:cs="Times New Roman"/>
          <w:sz w:val="24"/>
          <w:szCs w:val="24"/>
          <w:lang w:val="en-GB"/>
        </w:rPr>
        <w:t>foveolae</w:t>
      </w:r>
      <w:proofErr w:type="spellEnd"/>
      <w:r w:rsidR="00163AAB">
        <w:rPr>
          <w:rFonts w:ascii="Times New Roman" w:hAnsi="Times New Roman" w:cs="Times New Roman"/>
          <w:sz w:val="24"/>
          <w:szCs w:val="24"/>
          <w:lang w:val="en-GB"/>
        </w:rPr>
        <w:t xml:space="preserve"> </w:t>
      </w:r>
      <w:proofErr w:type="spellStart"/>
      <w:r w:rsidR="00163AAB">
        <w:rPr>
          <w:rFonts w:ascii="Times New Roman" w:hAnsi="Times New Roman" w:cs="Times New Roman"/>
          <w:sz w:val="24"/>
          <w:szCs w:val="24"/>
          <w:lang w:val="en-GB"/>
        </w:rPr>
        <w:t>gastricae</w:t>
      </w:r>
      <w:proofErr w:type="spellEnd"/>
      <w:r w:rsidR="00163AAB">
        <w:rPr>
          <w:rFonts w:ascii="Times New Roman" w:hAnsi="Times New Roman" w:cs="Times New Roman"/>
          <w:sz w:val="24"/>
          <w:szCs w:val="24"/>
          <w:lang w:val="en-GB"/>
        </w:rPr>
        <w:t xml:space="preserve"> and plica </w:t>
      </w:r>
      <w:proofErr w:type="spellStart"/>
      <w:r w:rsidR="00163AAB">
        <w:rPr>
          <w:rFonts w:ascii="Times New Roman" w:hAnsi="Times New Roman" w:cs="Times New Roman"/>
          <w:sz w:val="24"/>
          <w:szCs w:val="24"/>
          <w:lang w:val="en-GB"/>
        </w:rPr>
        <w:t>gastricae</w:t>
      </w:r>
      <w:proofErr w:type="spellEnd"/>
      <w:r w:rsidR="00653E95">
        <w:rPr>
          <w:rFonts w:ascii="Times New Roman" w:hAnsi="Times New Roman" w:cs="Times New Roman"/>
          <w:sz w:val="24"/>
          <w:szCs w:val="24"/>
          <w:lang w:val="en-GB"/>
        </w:rPr>
        <w:t xml:space="preserve"> (Fig.11)</w:t>
      </w:r>
      <w:r w:rsidR="00C8131D">
        <w:rPr>
          <w:rFonts w:ascii="Times New Roman" w:hAnsi="Times New Roman" w:cs="Times New Roman"/>
          <w:sz w:val="24"/>
          <w:szCs w:val="24"/>
          <w:lang w:val="en-GB"/>
        </w:rPr>
        <w:t>.</w:t>
      </w:r>
      <w:r w:rsidR="00281705" w:rsidRPr="00281705">
        <w:rPr>
          <w:rFonts w:ascii="Times New Roman" w:hAnsi="Times New Roman" w:cs="Times New Roman"/>
          <w:sz w:val="24"/>
          <w:szCs w:val="24"/>
        </w:rPr>
        <w:t xml:space="preserve"> </w:t>
      </w:r>
      <w:r w:rsidR="00281705">
        <w:rPr>
          <w:rFonts w:ascii="Times New Roman" w:hAnsi="Times New Roman" w:cs="Times New Roman"/>
          <w:sz w:val="24"/>
          <w:szCs w:val="24"/>
        </w:rPr>
        <w:t>The duodenum arose from the pyloric part of the stomach. It was first part of the intestine. The duodenum was followed by the jejunum and ileum. The jejunum had numbers of small U-shaped loops with mesenteric attachment. The ileum was followed by the caecum, colon and rectum. The ascending colon of colon composed of three parts i.e., centripetal turn, central flexure and centrifugal turn</w:t>
      </w:r>
      <w:r w:rsidR="00653E95">
        <w:rPr>
          <w:rFonts w:ascii="Times New Roman" w:hAnsi="Times New Roman" w:cs="Times New Roman"/>
          <w:sz w:val="24"/>
          <w:szCs w:val="24"/>
        </w:rPr>
        <w:t xml:space="preserve"> (Fig.10)</w:t>
      </w:r>
      <w:r w:rsidR="00281705">
        <w:rPr>
          <w:rFonts w:ascii="Times New Roman" w:hAnsi="Times New Roman" w:cs="Times New Roman"/>
          <w:sz w:val="24"/>
          <w:szCs w:val="24"/>
        </w:rPr>
        <w:t>.</w:t>
      </w:r>
    </w:p>
    <w:p w14:paraId="1EDD2E07" w14:textId="3044D31B" w:rsidR="00CF5DDF" w:rsidRDefault="00A3422E" w:rsidP="00CF5DDF">
      <w:pPr>
        <w:spacing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The Indian gharial breath through the lung. Their respiratory system adapted for both air and water. The lungs had multiple chambers</w:t>
      </w:r>
      <w:r w:rsidR="003A7BB1">
        <w:rPr>
          <w:rFonts w:ascii="Times New Roman" w:hAnsi="Times New Roman" w:cs="Times New Roman"/>
          <w:sz w:val="24"/>
          <w:szCs w:val="24"/>
          <w:lang w:val="en-GB"/>
        </w:rPr>
        <w:t xml:space="preserve"> (Fig.</w:t>
      </w:r>
      <w:r w:rsidR="00483CAC">
        <w:rPr>
          <w:rFonts w:ascii="Times New Roman" w:hAnsi="Times New Roman" w:cs="Times New Roman"/>
          <w:sz w:val="24"/>
          <w:szCs w:val="24"/>
          <w:lang w:val="en-GB"/>
        </w:rPr>
        <w:t>14) .Net</w:t>
      </w:r>
      <w:r w:rsidR="003A7BB1">
        <w:rPr>
          <w:rFonts w:ascii="Times New Roman" w:hAnsi="Times New Roman" w:cs="Times New Roman"/>
          <w:sz w:val="24"/>
          <w:szCs w:val="24"/>
          <w:lang w:val="en-GB"/>
        </w:rPr>
        <w:t xml:space="preserve"> like structure was </w:t>
      </w:r>
      <w:r w:rsidR="00483CAC">
        <w:rPr>
          <w:rFonts w:ascii="Times New Roman" w:hAnsi="Times New Roman" w:cs="Times New Roman"/>
          <w:sz w:val="24"/>
          <w:szCs w:val="24"/>
          <w:lang w:val="en-GB"/>
        </w:rPr>
        <w:t xml:space="preserve">also </w:t>
      </w:r>
      <w:r w:rsidR="003A7BB1">
        <w:rPr>
          <w:rFonts w:ascii="Times New Roman" w:hAnsi="Times New Roman" w:cs="Times New Roman"/>
          <w:sz w:val="24"/>
          <w:szCs w:val="24"/>
          <w:lang w:val="en-GB"/>
        </w:rPr>
        <w:t>noticed in the lung of Indian Gharial (Fig.15).</w:t>
      </w:r>
      <w:r w:rsidR="00732173">
        <w:rPr>
          <w:rFonts w:ascii="Times New Roman" w:hAnsi="Times New Roman" w:cs="Times New Roman"/>
          <w:sz w:val="24"/>
          <w:szCs w:val="24"/>
          <w:lang w:val="en-GB"/>
        </w:rPr>
        <w:t xml:space="preserve"> The lung was composed of two borders i.e., dorsal and ventral, two surface i.e., lateral and medial, base and apex. The dorsal border of the lung was irregular</w:t>
      </w:r>
      <w:r w:rsidR="002E395A">
        <w:rPr>
          <w:rFonts w:ascii="Times New Roman" w:hAnsi="Times New Roman" w:cs="Times New Roman"/>
          <w:sz w:val="24"/>
          <w:szCs w:val="24"/>
          <w:lang w:val="en-GB"/>
        </w:rPr>
        <w:t xml:space="preserve"> and thick</w:t>
      </w:r>
      <w:r w:rsidR="00732173">
        <w:rPr>
          <w:rFonts w:ascii="Times New Roman" w:hAnsi="Times New Roman" w:cs="Times New Roman"/>
          <w:sz w:val="24"/>
          <w:szCs w:val="24"/>
          <w:lang w:val="en-GB"/>
        </w:rPr>
        <w:t xml:space="preserve"> whereas the ventral border of the lung was sharp</w:t>
      </w:r>
      <w:r w:rsidR="002E395A">
        <w:rPr>
          <w:rFonts w:ascii="Times New Roman" w:hAnsi="Times New Roman" w:cs="Times New Roman"/>
          <w:sz w:val="24"/>
          <w:szCs w:val="24"/>
          <w:lang w:val="en-GB"/>
        </w:rPr>
        <w:t xml:space="preserve"> and thin</w:t>
      </w:r>
      <w:r w:rsidR="00B7271F">
        <w:rPr>
          <w:rFonts w:ascii="Times New Roman" w:hAnsi="Times New Roman" w:cs="Times New Roman"/>
          <w:sz w:val="24"/>
          <w:szCs w:val="24"/>
          <w:lang w:val="en-GB"/>
        </w:rPr>
        <w:t xml:space="preserve"> (Fig.5)</w:t>
      </w:r>
      <w:r w:rsidR="00732173">
        <w:rPr>
          <w:rFonts w:ascii="Times New Roman" w:hAnsi="Times New Roman" w:cs="Times New Roman"/>
          <w:sz w:val="24"/>
          <w:szCs w:val="24"/>
          <w:lang w:val="en-GB"/>
        </w:rPr>
        <w:t xml:space="preserve">.  The lateral surface of the lung was smooth and convex whereas the medial surface of the lung was concave and it contained hilus. </w:t>
      </w:r>
    </w:p>
    <w:p w14:paraId="197AEA6B" w14:textId="53E3BC20" w:rsidR="00CF5DDF" w:rsidRDefault="00732173" w:rsidP="00CF5DDF">
      <w:pPr>
        <w:spacing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w:t>
      </w:r>
      <w:r w:rsidR="00B7271F">
        <w:rPr>
          <w:rFonts w:ascii="Times New Roman" w:hAnsi="Times New Roman" w:cs="Times New Roman"/>
          <w:sz w:val="24"/>
          <w:szCs w:val="24"/>
          <w:lang w:val="en-GB"/>
        </w:rPr>
        <w:t>trachea (Fig.5) of</w:t>
      </w:r>
      <w:r>
        <w:rPr>
          <w:rFonts w:ascii="Times New Roman" w:hAnsi="Times New Roman" w:cs="Times New Roman"/>
          <w:sz w:val="24"/>
          <w:szCs w:val="24"/>
          <w:lang w:val="en-GB"/>
        </w:rPr>
        <w:t xml:space="preserve"> the Indian Gharial was </w:t>
      </w:r>
      <w:r w:rsidR="003E7911">
        <w:rPr>
          <w:rFonts w:ascii="Times New Roman" w:hAnsi="Times New Roman" w:cs="Times New Roman"/>
          <w:sz w:val="24"/>
          <w:szCs w:val="24"/>
          <w:lang w:val="en-GB"/>
        </w:rPr>
        <w:t xml:space="preserve">located ventral surface of the oesophagus. The tracheal ring was complete. </w:t>
      </w:r>
      <w:bookmarkStart w:id="4" w:name="_Hlk200546496"/>
      <w:r w:rsidR="003E7911">
        <w:rPr>
          <w:rFonts w:ascii="Times New Roman" w:hAnsi="Times New Roman" w:cs="Times New Roman"/>
          <w:sz w:val="24"/>
          <w:szCs w:val="24"/>
          <w:lang w:val="en-GB"/>
        </w:rPr>
        <w:t xml:space="preserve">It was extended from </w:t>
      </w:r>
      <w:r w:rsidR="00AF3ABF">
        <w:rPr>
          <w:rFonts w:ascii="Times New Roman" w:hAnsi="Times New Roman" w:cs="Times New Roman"/>
          <w:sz w:val="24"/>
          <w:szCs w:val="24"/>
          <w:lang w:val="en-GB"/>
        </w:rPr>
        <w:t>back of the oral cavity to the base of the heart, where it branched into two bronchi i.e., left and right bronchi</w:t>
      </w:r>
      <w:r w:rsidR="003E7911">
        <w:rPr>
          <w:rFonts w:ascii="Times New Roman" w:hAnsi="Times New Roman" w:cs="Times New Roman"/>
          <w:sz w:val="24"/>
          <w:szCs w:val="24"/>
          <w:lang w:val="en-GB"/>
        </w:rPr>
        <w:t>.</w:t>
      </w:r>
    </w:p>
    <w:bookmarkEnd w:id="4"/>
    <w:p w14:paraId="1EE14F45" w14:textId="3DF3A85D" w:rsidR="00CF5DDF" w:rsidRDefault="007A64FD" w:rsidP="00CF5DDF">
      <w:pPr>
        <w:spacing w:line="360" w:lineRule="auto"/>
        <w:ind w:firstLine="360"/>
        <w:jc w:val="both"/>
        <w:rPr>
          <w:rFonts w:ascii="Times New Roman" w:hAnsi="Times New Roman" w:cs="Times New Roman"/>
          <w:sz w:val="24"/>
          <w:szCs w:val="24"/>
          <w:lang w:val="en-GB"/>
        </w:rPr>
      </w:pPr>
      <w:r w:rsidRPr="007A64FD">
        <w:rPr>
          <w:rFonts w:ascii="Times New Roman" w:hAnsi="Times New Roman" w:cs="Times New Roman"/>
          <w:sz w:val="24"/>
          <w:szCs w:val="24"/>
        </w:rPr>
        <w:t xml:space="preserve">The </w:t>
      </w:r>
      <w:r w:rsidR="000634B9">
        <w:rPr>
          <w:rFonts w:ascii="Times New Roman" w:hAnsi="Times New Roman" w:cs="Times New Roman"/>
          <w:sz w:val="24"/>
          <w:szCs w:val="24"/>
        </w:rPr>
        <w:t>thymus (</w:t>
      </w:r>
      <w:r w:rsidR="00B7271F">
        <w:rPr>
          <w:rFonts w:ascii="Times New Roman" w:hAnsi="Times New Roman" w:cs="Times New Roman"/>
          <w:sz w:val="24"/>
          <w:szCs w:val="24"/>
        </w:rPr>
        <w:t xml:space="preserve">Fig.5) </w:t>
      </w:r>
      <w:r w:rsidR="003B7DE2">
        <w:rPr>
          <w:rFonts w:ascii="Times New Roman" w:hAnsi="Times New Roman" w:cs="Times New Roman"/>
          <w:sz w:val="24"/>
          <w:szCs w:val="24"/>
        </w:rPr>
        <w:t xml:space="preserve">was bilobed organ and </w:t>
      </w:r>
      <w:r>
        <w:rPr>
          <w:rFonts w:ascii="Times New Roman" w:hAnsi="Times New Roman" w:cs="Times New Roman"/>
          <w:sz w:val="24"/>
          <w:szCs w:val="24"/>
        </w:rPr>
        <w:t>situated</w:t>
      </w:r>
      <w:r w:rsidR="003B7DE2">
        <w:rPr>
          <w:rFonts w:ascii="Times New Roman" w:hAnsi="Times New Roman" w:cs="Times New Roman"/>
          <w:sz w:val="24"/>
          <w:szCs w:val="24"/>
        </w:rPr>
        <w:t xml:space="preserve"> ventral to base of the heart</w:t>
      </w:r>
      <w:r w:rsidR="00C1434E">
        <w:rPr>
          <w:rFonts w:ascii="Times New Roman" w:hAnsi="Times New Roman" w:cs="Times New Roman"/>
          <w:sz w:val="24"/>
          <w:szCs w:val="24"/>
        </w:rPr>
        <w:t>. The</w:t>
      </w:r>
      <w:r>
        <w:rPr>
          <w:rFonts w:ascii="Times New Roman" w:hAnsi="Times New Roman" w:cs="Times New Roman"/>
          <w:sz w:val="24"/>
          <w:szCs w:val="24"/>
        </w:rPr>
        <w:t xml:space="preserve"> colour of the thymus </w:t>
      </w:r>
      <w:r w:rsidR="003B7DE2">
        <w:rPr>
          <w:rFonts w:ascii="Times New Roman" w:hAnsi="Times New Roman" w:cs="Times New Roman"/>
          <w:sz w:val="24"/>
          <w:szCs w:val="24"/>
        </w:rPr>
        <w:t xml:space="preserve">was pale pink to </w:t>
      </w:r>
      <w:r w:rsidR="001276F7">
        <w:rPr>
          <w:rFonts w:ascii="Times New Roman" w:hAnsi="Times New Roman" w:cs="Times New Roman"/>
          <w:sz w:val="24"/>
          <w:szCs w:val="24"/>
        </w:rPr>
        <w:t>greyish</w:t>
      </w:r>
      <w:r w:rsidR="003B7DE2">
        <w:rPr>
          <w:rFonts w:ascii="Times New Roman" w:hAnsi="Times New Roman" w:cs="Times New Roman"/>
          <w:sz w:val="24"/>
          <w:szCs w:val="24"/>
        </w:rPr>
        <w:t>-red in colour.</w:t>
      </w:r>
      <w:r w:rsidR="00092837">
        <w:rPr>
          <w:rFonts w:ascii="Times New Roman" w:hAnsi="Times New Roman" w:cs="Times New Roman"/>
          <w:sz w:val="24"/>
          <w:szCs w:val="24"/>
        </w:rPr>
        <w:t xml:space="preserve"> </w:t>
      </w:r>
      <w:r>
        <w:rPr>
          <w:rFonts w:ascii="Times New Roman" w:hAnsi="Times New Roman" w:cs="Times New Roman"/>
          <w:sz w:val="24"/>
          <w:szCs w:val="24"/>
        </w:rPr>
        <w:t>The shape of the thymus was almost triangular and firmly attached to the trachea.</w:t>
      </w:r>
    </w:p>
    <w:p w14:paraId="28828878" w14:textId="2078C878" w:rsidR="00CF5DDF" w:rsidRDefault="00C1434E" w:rsidP="00CF5DDF">
      <w:pPr>
        <w:spacing w:line="360" w:lineRule="auto"/>
        <w:ind w:firstLine="360"/>
        <w:jc w:val="both"/>
        <w:rPr>
          <w:rFonts w:ascii="Times New Roman" w:hAnsi="Times New Roman" w:cs="Times New Roman"/>
          <w:sz w:val="24"/>
          <w:szCs w:val="24"/>
          <w:lang w:val="en-GB"/>
        </w:rPr>
      </w:pPr>
      <w:bookmarkStart w:id="5" w:name="_Hlk200597704"/>
      <w:r>
        <w:rPr>
          <w:rFonts w:ascii="Times New Roman" w:hAnsi="Times New Roman" w:cs="Times New Roman"/>
          <w:sz w:val="24"/>
          <w:szCs w:val="24"/>
        </w:rPr>
        <w:t>The heart of Indian gharial had four chambers i.e.,</w:t>
      </w:r>
      <w:r w:rsidR="007A64FD">
        <w:rPr>
          <w:rFonts w:ascii="Times New Roman" w:hAnsi="Times New Roman" w:cs="Times New Roman"/>
          <w:sz w:val="24"/>
          <w:szCs w:val="24"/>
        </w:rPr>
        <w:t xml:space="preserve"> </w:t>
      </w:r>
      <w:r>
        <w:rPr>
          <w:rFonts w:ascii="Times New Roman" w:hAnsi="Times New Roman" w:cs="Times New Roman"/>
          <w:sz w:val="24"/>
          <w:szCs w:val="24"/>
        </w:rPr>
        <w:t xml:space="preserve">right </w:t>
      </w:r>
      <w:r w:rsidR="004F4495">
        <w:rPr>
          <w:rFonts w:ascii="Times New Roman" w:hAnsi="Times New Roman" w:cs="Times New Roman"/>
          <w:sz w:val="24"/>
          <w:szCs w:val="24"/>
        </w:rPr>
        <w:t>atrium</w:t>
      </w:r>
      <w:r>
        <w:rPr>
          <w:rFonts w:ascii="Times New Roman" w:hAnsi="Times New Roman" w:cs="Times New Roman"/>
          <w:sz w:val="24"/>
          <w:szCs w:val="24"/>
        </w:rPr>
        <w:t xml:space="preserve">, right ventricle, left </w:t>
      </w:r>
      <w:r w:rsidR="004F4495">
        <w:rPr>
          <w:rFonts w:ascii="Times New Roman" w:hAnsi="Times New Roman" w:cs="Times New Roman"/>
          <w:sz w:val="24"/>
          <w:szCs w:val="24"/>
        </w:rPr>
        <w:t>atrium</w:t>
      </w:r>
      <w:r>
        <w:rPr>
          <w:rFonts w:ascii="Times New Roman" w:hAnsi="Times New Roman" w:cs="Times New Roman"/>
          <w:sz w:val="24"/>
          <w:szCs w:val="24"/>
        </w:rPr>
        <w:t xml:space="preserve"> and left ventricle.</w:t>
      </w:r>
      <w:r w:rsidR="00EC717F">
        <w:rPr>
          <w:rFonts w:ascii="Times New Roman" w:hAnsi="Times New Roman" w:cs="Times New Roman"/>
          <w:sz w:val="24"/>
          <w:szCs w:val="24"/>
        </w:rPr>
        <w:t xml:space="preserve"> </w:t>
      </w:r>
      <w:bookmarkEnd w:id="5"/>
      <w:r w:rsidR="00EC717F">
        <w:rPr>
          <w:rFonts w:ascii="Times New Roman" w:hAnsi="Times New Roman" w:cs="Times New Roman"/>
          <w:sz w:val="24"/>
          <w:szCs w:val="24"/>
        </w:rPr>
        <w:t>Among those four chambers, right ventricle was the cranial most compartment of the heart. The right ventricle was the cranial most compartment of the heart. The wall of the right ventricle was thin compared to the wall of the left ventricle. The right atrioventricular opening contained three numbers of valve. Three numbers of papillary muscles were observed inside the right ventricle and those were attached to the valve by the chorda tendinea</w:t>
      </w:r>
      <w:r w:rsidR="004F4495">
        <w:rPr>
          <w:rFonts w:ascii="Times New Roman" w:hAnsi="Times New Roman" w:cs="Times New Roman"/>
          <w:sz w:val="24"/>
          <w:szCs w:val="24"/>
        </w:rPr>
        <w:t xml:space="preserve">. Apart from those structure trabeculae </w:t>
      </w:r>
      <w:proofErr w:type="spellStart"/>
      <w:r w:rsidR="004F4495">
        <w:rPr>
          <w:rFonts w:ascii="Times New Roman" w:hAnsi="Times New Roman" w:cs="Times New Roman"/>
          <w:sz w:val="24"/>
          <w:szCs w:val="24"/>
        </w:rPr>
        <w:t>carn</w:t>
      </w:r>
      <w:r w:rsidR="00185236">
        <w:rPr>
          <w:rFonts w:ascii="Times New Roman" w:hAnsi="Times New Roman" w:cs="Times New Roman"/>
          <w:sz w:val="24"/>
          <w:szCs w:val="24"/>
        </w:rPr>
        <w:t>eae</w:t>
      </w:r>
      <w:proofErr w:type="spellEnd"/>
      <w:r w:rsidR="004F4495">
        <w:rPr>
          <w:rFonts w:ascii="Times New Roman" w:hAnsi="Times New Roman" w:cs="Times New Roman"/>
          <w:sz w:val="24"/>
          <w:szCs w:val="24"/>
        </w:rPr>
        <w:t xml:space="preserve"> muscles were found inside those structure. The right atrium and left atrium contained auricle which one was saclike structure. The apex of the heart was formed by the left ventricle</w:t>
      </w:r>
      <w:r w:rsidR="008D2B62">
        <w:rPr>
          <w:rFonts w:ascii="Times New Roman" w:hAnsi="Times New Roman" w:cs="Times New Roman"/>
          <w:sz w:val="24"/>
          <w:szCs w:val="24"/>
        </w:rPr>
        <w:t xml:space="preserve"> (Fig,6)</w:t>
      </w:r>
      <w:r w:rsidR="004F4495">
        <w:rPr>
          <w:rFonts w:ascii="Times New Roman" w:hAnsi="Times New Roman" w:cs="Times New Roman"/>
          <w:sz w:val="24"/>
          <w:szCs w:val="24"/>
        </w:rPr>
        <w:t xml:space="preserve">. The ascending and descending aorta arose from the base of the </w:t>
      </w:r>
      <w:r w:rsidR="00A77A7F">
        <w:rPr>
          <w:rFonts w:ascii="Times New Roman" w:hAnsi="Times New Roman" w:cs="Times New Roman"/>
          <w:sz w:val="24"/>
          <w:szCs w:val="24"/>
        </w:rPr>
        <w:t>heart</w:t>
      </w:r>
      <w:r w:rsidR="008D2B62">
        <w:rPr>
          <w:rFonts w:ascii="Times New Roman" w:hAnsi="Times New Roman" w:cs="Times New Roman"/>
          <w:sz w:val="24"/>
          <w:szCs w:val="24"/>
        </w:rPr>
        <w:t xml:space="preserve"> (Fig.7)</w:t>
      </w:r>
      <w:r w:rsidR="00A77A7F">
        <w:rPr>
          <w:rFonts w:ascii="Times New Roman" w:hAnsi="Times New Roman" w:cs="Times New Roman"/>
          <w:sz w:val="24"/>
          <w:szCs w:val="24"/>
        </w:rPr>
        <w:t xml:space="preserve">. </w:t>
      </w:r>
    </w:p>
    <w:p w14:paraId="75A98B3B" w14:textId="5351AA77" w:rsidR="00CF5DDF" w:rsidRDefault="00EC37D9" w:rsidP="00CF5DDF">
      <w:pPr>
        <w:spacing w:line="360" w:lineRule="auto"/>
        <w:ind w:firstLine="360"/>
        <w:jc w:val="both"/>
        <w:rPr>
          <w:rFonts w:ascii="Times New Roman" w:hAnsi="Times New Roman" w:cs="Times New Roman"/>
          <w:sz w:val="24"/>
          <w:szCs w:val="24"/>
          <w:lang w:val="en-GB"/>
        </w:rPr>
      </w:pPr>
      <w:bookmarkStart w:id="6" w:name="_Hlk200597794"/>
      <w:r>
        <w:rPr>
          <w:rFonts w:ascii="Times New Roman" w:hAnsi="Times New Roman" w:cs="Times New Roman"/>
          <w:sz w:val="24"/>
          <w:szCs w:val="24"/>
        </w:rPr>
        <w:lastRenderedPageBreak/>
        <w:t>The kidney of Indian Gharial was located below the lumbar vertebrae. The k</w:t>
      </w:r>
      <w:r w:rsidR="003D08E2">
        <w:rPr>
          <w:rFonts w:ascii="Times New Roman" w:hAnsi="Times New Roman" w:cs="Times New Roman"/>
          <w:sz w:val="24"/>
          <w:szCs w:val="24"/>
        </w:rPr>
        <w:t>idney consisted of two borders i.e., medial and lateral</w:t>
      </w:r>
      <w:r w:rsidR="00E57986">
        <w:rPr>
          <w:rFonts w:ascii="Times New Roman" w:hAnsi="Times New Roman" w:cs="Times New Roman"/>
          <w:sz w:val="24"/>
          <w:szCs w:val="24"/>
        </w:rPr>
        <w:t xml:space="preserve"> (Fig.12)</w:t>
      </w:r>
      <w:r w:rsidR="003D08E2">
        <w:rPr>
          <w:rFonts w:ascii="Times New Roman" w:hAnsi="Times New Roman" w:cs="Times New Roman"/>
          <w:sz w:val="24"/>
          <w:szCs w:val="24"/>
        </w:rPr>
        <w:t>. Both the borders were uneven. It was also noticed that the cranial and caudal poles or extremities were blunt.  The hilus was found in the medial border. The kidney had distinct outer cortex and inner medulla</w:t>
      </w:r>
      <w:r w:rsidR="00E57986">
        <w:rPr>
          <w:rFonts w:ascii="Times New Roman" w:hAnsi="Times New Roman" w:cs="Times New Roman"/>
          <w:sz w:val="24"/>
          <w:szCs w:val="24"/>
        </w:rPr>
        <w:t xml:space="preserve"> (Fig.13)</w:t>
      </w:r>
      <w:r w:rsidR="003D08E2">
        <w:rPr>
          <w:rFonts w:ascii="Times New Roman" w:hAnsi="Times New Roman" w:cs="Times New Roman"/>
          <w:sz w:val="24"/>
          <w:szCs w:val="24"/>
        </w:rPr>
        <w:t xml:space="preserve">.  </w:t>
      </w:r>
    </w:p>
    <w:p w14:paraId="4EFE663D" w14:textId="786C39E9" w:rsidR="00D657B6" w:rsidRDefault="00D657B6" w:rsidP="00CF5DDF">
      <w:pPr>
        <w:spacing w:line="360" w:lineRule="auto"/>
        <w:ind w:firstLine="360"/>
        <w:jc w:val="both"/>
        <w:rPr>
          <w:rFonts w:ascii="Times New Roman" w:hAnsi="Times New Roman" w:cs="Times New Roman"/>
          <w:sz w:val="24"/>
          <w:szCs w:val="24"/>
        </w:rPr>
      </w:pPr>
      <w:bookmarkStart w:id="7" w:name="_Hlk200656775"/>
      <w:bookmarkEnd w:id="6"/>
      <w:r>
        <w:rPr>
          <w:rFonts w:ascii="Times New Roman" w:hAnsi="Times New Roman" w:cs="Times New Roman"/>
          <w:sz w:val="24"/>
          <w:szCs w:val="24"/>
        </w:rPr>
        <w:t>The ovary of Indian gharial was elongated and attached to the mesovarium. The infundibulum was funnel shaped and ampulla was tortious in manner</w:t>
      </w:r>
      <w:r w:rsidR="00DD6FFB">
        <w:rPr>
          <w:rFonts w:ascii="Times New Roman" w:hAnsi="Times New Roman" w:cs="Times New Roman"/>
          <w:sz w:val="24"/>
          <w:szCs w:val="24"/>
        </w:rPr>
        <w:t xml:space="preserve"> (Fig.16).</w:t>
      </w:r>
    </w:p>
    <w:p w14:paraId="48483D5D" w14:textId="77777777" w:rsidR="00943BF5" w:rsidRDefault="00873511" w:rsidP="00281705">
      <w:pPr>
        <w:autoSpaceDE w:val="0"/>
        <w:autoSpaceDN w:val="0"/>
        <w:adjustRightInd w:val="0"/>
        <w:spacing w:after="0" w:line="360" w:lineRule="auto"/>
        <w:ind w:firstLine="360"/>
        <w:jc w:val="both"/>
        <w:rPr>
          <w:rFonts w:ascii="Times New Roman" w:hAnsi="Times New Roman" w:cs="Times New Roman"/>
          <w:sz w:val="24"/>
          <w:szCs w:val="24"/>
          <w:lang w:val="en-GB"/>
        </w:rPr>
      </w:pPr>
      <w:bookmarkStart w:id="8" w:name="_Hlk200396931"/>
      <w:bookmarkEnd w:id="7"/>
      <w:r w:rsidRPr="00810AA5">
        <w:rPr>
          <w:rFonts w:ascii="Times New Roman" w:hAnsi="Times New Roman" w:cs="Times New Roman"/>
          <w:sz w:val="24"/>
          <w:szCs w:val="24"/>
          <w:lang w:val="en-GB"/>
        </w:rPr>
        <w:t>In Scanning Electron Microscopy, it was observed that the tissue sample of lung contained numerous alveoli which one was lined by simple squamous epithelium.  Apart from the alveoli</w:t>
      </w:r>
      <w:r>
        <w:rPr>
          <w:rFonts w:ascii="Times New Roman" w:hAnsi="Times New Roman" w:cs="Times New Roman"/>
          <w:sz w:val="24"/>
          <w:szCs w:val="24"/>
          <w:lang w:val="en-GB"/>
        </w:rPr>
        <w:t xml:space="preserve"> (Fig.</w:t>
      </w:r>
      <w:r w:rsidR="007858D0">
        <w:rPr>
          <w:rFonts w:ascii="Times New Roman" w:hAnsi="Times New Roman" w:cs="Times New Roman"/>
          <w:sz w:val="24"/>
          <w:szCs w:val="24"/>
          <w:lang w:val="en-GB"/>
        </w:rPr>
        <w:t>20</w:t>
      </w:r>
      <w:r w:rsidR="00436FD9">
        <w:rPr>
          <w:rFonts w:ascii="Times New Roman" w:hAnsi="Times New Roman" w:cs="Times New Roman"/>
          <w:sz w:val="24"/>
          <w:szCs w:val="24"/>
          <w:lang w:val="en-GB"/>
        </w:rPr>
        <w:t>),</w:t>
      </w:r>
      <w:r w:rsidR="00436FD9" w:rsidRPr="00810AA5">
        <w:rPr>
          <w:rFonts w:ascii="Times New Roman" w:hAnsi="Times New Roman" w:cs="Times New Roman"/>
          <w:sz w:val="24"/>
          <w:szCs w:val="24"/>
          <w:lang w:val="en-GB"/>
        </w:rPr>
        <w:t xml:space="preserve"> Bronchus</w:t>
      </w:r>
      <w:r w:rsidRPr="00810AA5">
        <w:rPr>
          <w:rFonts w:ascii="Times New Roman" w:hAnsi="Times New Roman" w:cs="Times New Roman"/>
          <w:sz w:val="24"/>
          <w:szCs w:val="24"/>
          <w:lang w:val="en-GB"/>
        </w:rPr>
        <w:t xml:space="preserve"> Associated Lymphoid Tissue (BALT)</w:t>
      </w:r>
      <w:r w:rsidR="006C7BDD">
        <w:rPr>
          <w:rFonts w:ascii="Times New Roman" w:hAnsi="Times New Roman" w:cs="Times New Roman"/>
          <w:sz w:val="24"/>
          <w:szCs w:val="24"/>
          <w:lang w:val="en-GB"/>
        </w:rPr>
        <w:t xml:space="preserve"> (Fig.21)</w:t>
      </w:r>
      <w:r w:rsidR="007858D0">
        <w:rPr>
          <w:rFonts w:ascii="Times New Roman" w:hAnsi="Times New Roman" w:cs="Times New Roman"/>
          <w:sz w:val="24"/>
          <w:szCs w:val="24"/>
          <w:lang w:val="en-GB"/>
        </w:rPr>
        <w:t xml:space="preserve"> and </w:t>
      </w:r>
      <w:r w:rsidR="00436FD9">
        <w:rPr>
          <w:rFonts w:ascii="Times New Roman" w:hAnsi="Times New Roman" w:cs="Times New Roman"/>
          <w:sz w:val="24"/>
          <w:szCs w:val="24"/>
          <w:lang w:val="en-GB"/>
        </w:rPr>
        <w:t>netlike</w:t>
      </w:r>
      <w:r w:rsidR="007858D0">
        <w:rPr>
          <w:rFonts w:ascii="Times New Roman" w:hAnsi="Times New Roman" w:cs="Times New Roman"/>
          <w:sz w:val="24"/>
          <w:szCs w:val="24"/>
          <w:lang w:val="en-GB"/>
        </w:rPr>
        <w:t xml:space="preserve"> structure</w:t>
      </w:r>
      <w:r w:rsidR="00F95377">
        <w:rPr>
          <w:rFonts w:ascii="Times New Roman" w:hAnsi="Times New Roman" w:cs="Times New Roman"/>
          <w:sz w:val="24"/>
          <w:szCs w:val="24"/>
          <w:lang w:val="en-GB"/>
        </w:rPr>
        <w:t xml:space="preserve"> (Fig.24)</w:t>
      </w:r>
      <w:r w:rsidR="007858D0">
        <w:rPr>
          <w:rFonts w:ascii="Times New Roman" w:hAnsi="Times New Roman" w:cs="Times New Roman"/>
          <w:sz w:val="24"/>
          <w:szCs w:val="24"/>
          <w:lang w:val="en-GB"/>
        </w:rPr>
        <w:t xml:space="preserve"> </w:t>
      </w:r>
      <w:r w:rsidR="006C7BDD">
        <w:rPr>
          <w:rFonts w:ascii="Times New Roman" w:hAnsi="Times New Roman" w:cs="Times New Roman"/>
          <w:sz w:val="24"/>
          <w:szCs w:val="24"/>
          <w:lang w:val="en-GB"/>
        </w:rPr>
        <w:t xml:space="preserve">was </w:t>
      </w:r>
      <w:r w:rsidR="006C7BDD" w:rsidRPr="00810AA5">
        <w:rPr>
          <w:rFonts w:ascii="Times New Roman" w:hAnsi="Times New Roman" w:cs="Times New Roman"/>
          <w:sz w:val="24"/>
          <w:szCs w:val="24"/>
          <w:lang w:val="en-GB"/>
        </w:rPr>
        <w:t>also</w:t>
      </w:r>
      <w:r w:rsidRPr="00810AA5">
        <w:rPr>
          <w:rFonts w:ascii="Times New Roman" w:hAnsi="Times New Roman" w:cs="Times New Roman"/>
          <w:sz w:val="24"/>
          <w:szCs w:val="24"/>
          <w:lang w:val="en-GB"/>
        </w:rPr>
        <w:t xml:space="preserve"> noticed.</w:t>
      </w:r>
      <w:r w:rsidR="006C7BDD">
        <w:rPr>
          <w:rFonts w:ascii="Times New Roman" w:hAnsi="Times New Roman" w:cs="Times New Roman"/>
          <w:sz w:val="24"/>
          <w:szCs w:val="24"/>
          <w:lang w:val="en-GB"/>
        </w:rPr>
        <w:t xml:space="preserve"> </w:t>
      </w:r>
      <w:r w:rsidRPr="00810AA5">
        <w:rPr>
          <w:rFonts w:ascii="Times New Roman" w:hAnsi="Times New Roman" w:cs="Times New Roman"/>
          <w:sz w:val="24"/>
          <w:szCs w:val="24"/>
          <w:lang w:val="en-GB"/>
        </w:rPr>
        <w:t>B and T lymphocytes were found in BALT. The surface of the B Lymphocytes was looked like woollen ball like whereas the surface of the T lymphocytes was smooth</w:t>
      </w:r>
      <w:r>
        <w:rPr>
          <w:rFonts w:ascii="Times New Roman" w:hAnsi="Times New Roman" w:cs="Times New Roman"/>
          <w:sz w:val="24"/>
          <w:szCs w:val="24"/>
          <w:lang w:val="en-GB"/>
        </w:rPr>
        <w:t xml:space="preserve"> (Fig.</w:t>
      </w:r>
      <w:r w:rsidR="007858D0">
        <w:rPr>
          <w:rFonts w:ascii="Times New Roman" w:hAnsi="Times New Roman" w:cs="Times New Roman"/>
          <w:sz w:val="24"/>
          <w:szCs w:val="24"/>
          <w:lang w:val="en-GB"/>
        </w:rPr>
        <w:t>22</w:t>
      </w:r>
      <w:r>
        <w:rPr>
          <w:rFonts w:ascii="Times New Roman" w:hAnsi="Times New Roman" w:cs="Times New Roman"/>
          <w:sz w:val="24"/>
          <w:szCs w:val="24"/>
          <w:lang w:val="en-GB"/>
        </w:rPr>
        <w:t>&amp; Fig.</w:t>
      </w:r>
      <w:r w:rsidR="007858D0">
        <w:rPr>
          <w:rFonts w:ascii="Times New Roman" w:hAnsi="Times New Roman" w:cs="Times New Roman"/>
          <w:sz w:val="24"/>
          <w:szCs w:val="24"/>
          <w:lang w:val="en-GB"/>
        </w:rPr>
        <w:t>23</w:t>
      </w:r>
      <w:r>
        <w:rPr>
          <w:rFonts w:ascii="Times New Roman" w:hAnsi="Times New Roman" w:cs="Times New Roman"/>
          <w:sz w:val="24"/>
          <w:szCs w:val="24"/>
          <w:lang w:val="en-GB"/>
        </w:rPr>
        <w:t>)</w:t>
      </w:r>
      <w:r w:rsidRPr="00810AA5">
        <w:rPr>
          <w:rFonts w:ascii="Times New Roman" w:hAnsi="Times New Roman" w:cs="Times New Roman"/>
          <w:sz w:val="24"/>
          <w:szCs w:val="24"/>
          <w:lang w:val="en-GB"/>
        </w:rPr>
        <w:t>.</w:t>
      </w:r>
      <w:r w:rsidR="00281705">
        <w:rPr>
          <w:rFonts w:ascii="Times New Roman" w:hAnsi="Times New Roman" w:cs="Times New Roman"/>
          <w:color w:val="000000"/>
          <w:sz w:val="24"/>
          <w:szCs w:val="24"/>
        </w:rPr>
        <w:t xml:space="preserve"> </w:t>
      </w:r>
      <w:r w:rsidRPr="00810AA5">
        <w:rPr>
          <w:rFonts w:ascii="Times New Roman" w:hAnsi="Times New Roman" w:cs="Times New Roman"/>
          <w:sz w:val="24"/>
          <w:szCs w:val="24"/>
          <w:lang w:val="en-GB"/>
        </w:rPr>
        <w:t xml:space="preserve">In tissue sample of liver, it was found that the </w:t>
      </w:r>
      <w:r w:rsidRPr="00810AA5">
        <w:rPr>
          <w:rFonts w:ascii="Times New Roman" w:hAnsi="Times New Roman" w:cs="Times New Roman"/>
          <w:sz w:val="24"/>
          <w:szCs w:val="24"/>
        </w:rPr>
        <w:t>the liver parenchyma was consisted of hepatic sinusoids and hepatocytes,</w:t>
      </w:r>
      <w:r>
        <w:rPr>
          <w:rFonts w:ascii="Times New Roman" w:hAnsi="Times New Roman" w:cs="Times New Roman"/>
          <w:sz w:val="24"/>
          <w:szCs w:val="24"/>
        </w:rPr>
        <w:t xml:space="preserve"> </w:t>
      </w:r>
      <w:proofErr w:type="gramStart"/>
      <w:r>
        <w:rPr>
          <w:rFonts w:ascii="Times New Roman" w:hAnsi="Times New Roman" w:cs="Times New Roman"/>
          <w:color w:val="000000"/>
          <w:sz w:val="24"/>
          <w:szCs w:val="24"/>
        </w:rPr>
        <w:t>It</w:t>
      </w:r>
      <w:proofErr w:type="gramEnd"/>
      <w:r>
        <w:rPr>
          <w:rFonts w:ascii="Times New Roman" w:hAnsi="Times New Roman" w:cs="Times New Roman"/>
          <w:color w:val="000000"/>
          <w:sz w:val="24"/>
          <w:szCs w:val="24"/>
        </w:rPr>
        <w:t xml:space="preserve"> was also noticed that at higher magnification each</w:t>
      </w:r>
      <w:r w:rsidRPr="00810AA5">
        <w:rPr>
          <w:rFonts w:ascii="Times New Roman" w:hAnsi="Times New Roman" w:cs="Times New Roman"/>
          <w:color w:val="000000"/>
          <w:sz w:val="24"/>
          <w:szCs w:val="24"/>
        </w:rPr>
        <w:t xml:space="preserve"> hepatocyte cell was irregularly</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shaped with a prominent central nucleus.</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sinusoid was lined with a simple endothelial cell resting on a</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basement membrane. The space between their hepatocytes was</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 xml:space="preserve">made up of </w:t>
      </w:r>
      <w:proofErr w:type="spellStart"/>
      <w:r w:rsidRPr="00810AA5">
        <w:rPr>
          <w:rFonts w:ascii="Times New Roman" w:hAnsi="Times New Roman" w:cs="Times New Roman"/>
          <w:color w:val="000000"/>
          <w:sz w:val="24"/>
          <w:szCs w:val="24"/>
        </w:rPr>
        <w:t>intersinusoidal</w:t>
      </w:r>
      <w:proofErr w:type="spellEnd"/>
      <w:r w:rsidRPr="00810AA5">
        <w:rPr>
          <w:rFonts w:ascii="Times New Roman" w:hAnsi="Times New Roman" w:cs="Times New Roman"/>
          <w:color w:val="000000"/>
          <w:sz w:val="24"/>
          <w:szCs w:val="24"/>
        </w:rPr>
        <w:t xml:space="preserve"> cords. In addition, among the liver</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lobes, the hepatic triad (hepatic portal vein, hepatic artery and</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bile duct) was detected</w:t>
      </w:r>
      <w:r>
        <w:rPr>
          <w:rFonts w:ascii="Times New Roman" w:hAnsi="Times New Roman" w:cs="Times New Roman"/>
          <w:color w:val="000000"/>
          <w:sz w:val="24"/>
          <w:szCs w:val="24"/>
        </w:rPr>
        <w:t xml:space="preserve"> (Fig.</w:t>
      </w:r>
      <w:r w:rsidR="007858D0">
        <w:rPr>
          <w:rFonts w:ascii="Times New Roman" w:hAnsi="Times New Roman" w:cs="Times New Roman"/>
          <w:color w:val="000000"/>
          <w:sz w:val="24"/>
          <w:szCs w:val="24"/>
        </w:rPr>
        <w:t>18</w:t>
      </w:r>
      <w:r>
        <w:rPr>
          <w:rFonts w:ascii="Times New Roman" w:hAnsi="Times New Roman" w:cs="Times New Roman"/>
          <w:color w:val="000000"/>
          <w:sz w:val="24"/>
          <w:szCs w:val="24"/>
        </w:rPr>
        <w:t>)</w:t>
      </w:r>
      <w:r>
        <w:rPr>
          <w:rFonts w:ascii="Times New Roman" w:hAnsi="Times New Roman" w:cs="Times New Roman"/>
          <w:sz w:val="24"/>
          <w:szCs w:val="24"/>
        </w:rPr>
        <w:t xml:space="preserve">. Apart from these </w:t>
      </w:r>
      <w:r w:rsidRPr="00810AA5">
        <w:rPr>
          <w:rFonts w:ascii="Times New Roman" w:hAnsi="Times New Roman" w:cs="Times New Roman"/>
          <w:sz w:val="24"/>
          <w:szCs w:val="24"/>
          <w:lang w:val="en-GB"/>
        </w:rPr>
        <w:t>RBC occluded the sinuses of liver</w:t>
      </w:r>
      <w:r>
        <w:rPr>
          <w:rFonts w:ascii="Times New Roman" w:hAnsi="Times New Roman" w:cs="Times New Roman"/>
          <w:sz w:val="24"/>
          <w:szCs w:val="24"/>
          <w:lang w:val="en-GB"/>
        </w:rPr>
        <w:t xml:space="preserve"> (Fig.</w:t>
      </w:r>
      <w:r w:rsidR="007858D0">
        <w:rPr>
          <w:rFonts w:ascii="Times New Roman" w:hAnsi="Times New Roman" w:cs="Times New Roman"/>
          <w:sz w:val="24"/>
          <w:szCs w:val="24"/>
          <w:lang w:val="en-GB"/>
        </w:rPr>
        <w:t>19</w:t>
      </w:r>
      <w:r>
        <w:rPr>
          <w:rFonts w:ascii="Times New Roman" w:hAnsi="Times New Roman" w:cs="Times New Roman"/>
          <w:sz w:val="24"/>
          <w:szCs w:val="24"/>
          <w:lang w:val="en-GB"/>
        </w:rPr>
        <w:t>)</w:t>
      </w:r>
      <w:r w:rsidRPr="00810AA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Inter sinusoidal </w:t>
      </w:r>
      <w:r w:rsidRPr="00810AA5">
        <w:rPr>
          <w:rFonts w:ascii="Times New Roman" w:hAnsi="Times New Roman" w:cs="Times New Roman"/>
          <w:sz w:val="24"/>
          <w:szCs w:val="24"/>
          <w:lang w:val="en-GB"/>
        </w:rPr>
        <w:t>type</w:t>
      </w:r>
      <w:r>
        <w:rPr>
          <w:rFonts w:ascii="Times New Roman" w:hAnsi="Times New Roman" w:cs="Times New Roman"/>
          <w:sz w:val="24"/>
          <w:szCs w:val="24"/>
          <w:lang w:val="en-GB"/>
        </w:rPr>
        <w:t xml:space="preserve"> (Fig.</w:t>
      </w:r>
      <w:r w:rsidR="007858D0">
        <w:rPr>
          <w:rFonts w:ascii="Times New Roman" w:hAnsi="Times New Roman" w:cs="Times New Roman"/>
          <w:sz w:val="24"/>
          <w:szCs w:val="24"/>
          <w:lang w:val="en-GB"/>
        </w:rPr>
        <w:t>17</w:t>
      </w:r>
      <w:r>
        <w:rPr>
          <w:rFonts w:ascii="Times New Roman" w:hAnsi="Times New Roman" w:cs="Times New Roman"/>
          <w:sz w:val="24"/>
          <w:szCs w:val="24"/>
          <w:lang w:val="en-GB"/>
        </w:rPr>
        <w:t>)</w:t>
      </w:r>
      <w:r w:rsidRPr="00810AA5">
        <w:rPr>
          <w:rFonts w:ascii="Times New Roman" w:hAnsi="Times New Roman" w:cs="Times New Roman"/>
          <w:sz w:val="24"/>
          <w:szCs w:val="24"/>
          <w:lang w:val="en-GB"/>
        </w:rPr>
        <w:t xml:space="preserve"> of connective tissue</w:t>
      </w:r>
      <w:r>
        <w:rPr>
          <w:rFonts w:ascii="Times New Roman" w:hAnsi="Times New Roman" w:cs="Times New Roman"/>
          <w:sz w:val="24"/>
          <w:szCs w:val="24"/>
          <w:lang w:val="en-GB"/>
        </w:rPr>
        <w:t xml:space="preserve"> also found.</w:t>
      </w:r>
      <w:r w:rsidRPr="00810AA5">
        <w:rPr>
          <w:rFonts w:ascii="Times New Roman" w:hAnsi="Times New Roman" w:cs="Times New Roman"/>
          <w:sz w:val="24"/>
          <w:szCs w:val="24"/>
          <w:lang w:val="en-GB"/>
        </w:rPr>
        <w:t xml:space="preserve"> </w:t>
      </w:r>
      <w:bookmarkEnd w:id="8"/>
    </w:p>
    <w:p w14:paraId="78BBF0A1" w14:textId="6574AE1B" w:rsidR="00CF5DDF" w:rsidRPr="00281705" w:rsidRDefault="00092837" w:rsidP="00483CAC">
      <w:pPr>
        <w:autoSpaceDE w:val="0"/>
        <w:autoSpaceDN w:val="0"/>
        <w:adjustRightInd w:val="0"/>
        <w:spacing w:after="0" w:line="360" w:lineRule="auto"/>
        <w:jc w:val="both"/>
        <w:rPr>
          <w:rFonts w:ascii="Times New Roman" w:hAnsi="Times New Roman" w:cs="Times New Roman"/>
          <w:color w:val="000000"/>
          <w:sz w:val="24"/>
          <w:szCs w:val="24"/>
        </w:rPr>
      </w:pPr>
      <w:r w:rsidRPr="00092837">
        <w:rPr>
          <w:rFonts w:ascii="Times New Roman" w:hAnsi="Times New Roman" w:cs="Times New Roman"/>
          <w:b/>
          <w:bCs/>
          <w:sz w:val="24"/>
          <w:szCs w:val="24"/>
        </w:rPr>
        <w:t>Discussions:</w:t>
      </w:r>
      <w:r w:rsidR="0046482A" w:rsidRPr="00092837">
        <w:rPr>
          <w:rFonts w:ascii="Times New Roman" w:hAnsi="Times New Roman" w:cs="Times New Roman"/>
          <w:b/>
          <w:bCs/>
          <w:sz w:val="24"/>
          <w:szCs w:val="24"/>
        </w:rPr>
        <w:t xml:space="preserve"> </w:t>
      </w:r>
    </w:p>
    <w:p w14:paraId="0A9066BA" w14:textId="77777777" w:rsidR="00CF5DDF" w:rsidRDefault="00092837" w:rsidP="00CF5DDF">
      <w:pPr>
        <w:spacing w:line="360" w:lineRule="auto"/>
        <w:ind w:firstLine="360"/>
        <w:jc w:val="both"/>
        <w:rPr>
          <w:rFonts w:ascii="Times New Roman" w:hAnsi="Times New Roman" w:cs="Times New Roman"/>
          <w:b/>
          <w:bCs/>
          <w:sz w:val="24"/>
          <w:szCs w:val="24"/>
        </w:rPr>
      </w:pPr>
      <w:r w:rsidRPr="00A57C7A">
        <w:rPr>
          <w:rFonts w:ascii="Times New Roman" w:hAnsi="Times New Roman" w:cs="Times New Roman"/>
          <w:sz w:val="24"/>
          <w:szCs w:val="24"/>
          <w:lang w:val="en-GB"/>
        </w:rPr>
        <w:t>In present investigation,</w:t>
      </w:r>
      <w:r>
        <w:rPr>
          <w:rFonts w:ascii="Times New Roman" w:hAnsi="Times New Roman" w:cs="Times New Roman"/>
          <w:sz w:val="24"/>
          <w:szCs w:val="24"/>
          <w:lang w:val="en-GB"/>
        </w:rPr>
        <w:t xml:space="preserve"> it was found that </w:t>
      </w:r>
      <w:bookmarkStart w:id="9" w:name="_Hlk200352850"/>
      <w:r>
        <w:rPr>
          <w:rFonts w:ascii="Times New Roman" w:hAnsi="Times New Roman" w:cs="Times New Roman"/>
          <w:sz w:val="24"/>
          <w:szCs w:val="24"/>
          <w:lang w:val="en-GB"/>
        </w:rPr>
        <w:t xml:space="preserve">the body length (tip of the snout to tip of the tail), tail length, chest grith, neck girth, weight of the Indian Gharial was 6ft 11 inch, 2ft 8inch, 11ft 11inch, 1ft 7inch and 27.45kg, respectively. The snout of the Indian Gharial was blunt. </w:t>
      </w:r>
      <w:bookmarkEnd w:id="9"/>
      <w:r>
        <w:rPr>
          <w:rFonts w:ascii="Times New Roman" w:hAnsi="Times New Roman" w:cs="Times New Roman"/>
          <w:sz w:val="24"/>
          <w:szCs w:val="24"/>
          <w:lang w:val="en-GB"/>
        </w:rPr>
        <w:t>The eye was well developed with upper and lower eyelid along with prominent nictating membrane. The upper eyelid encloses a bony support. Apart from those structure, they had an external ear, opening immediately behind the eye by a longitudinal slit guarded above and below by skin folds. Rounded horny thickening of the skin was observed. On the animal back those horny thickening was underlain by bony plates of the same shape and closely adherent to them. Some of the bony plates were crested and horny thickening follow the crests. Similar finding was reported by Hyman (2004) in Alligators.</w:t>
      </w:r>
    </w:p>
    <w:p w14:paraId="5327F043" w14:textId="77777777" w:rsidR="00CF5DDF" w:rsidRDefault="00092837" w:rsidP="00CF5DDF">
      <w:pPr>
        <w:spacing w:line="360" w:lineRule="auto"/>
        <w:ind w:firstLine="360"/>
        <w:jc w:val="both"/>
        <w:rPr>
          <w:rFonts w:ascii="Times New Roman" w:hAnsi="Times New Roman" w:cs="Times New Roman"/>
          <w:b/>
          <w:bCs/>
          <w:sz w:val="24"/>
          <w:szCs w:val="24"/>
        </w:rPr>
      </w:pPr>
      <w:bookmarkStart w:id="10" w:name="_Hlk200352925"/>
      <w:r>
        <w:rPr>
          <w:rFonts w:ascii="Times New Roman" w:hAnsi="Times New Roman" w:cs="Times New Roman"/>
          <w:sz w:val="24"/>
          <w:szCs w:val="24"/>
          <w:lang w:val="en-GB"/>
        </w:rPr>
        <w:t xml:space="preserve">The liver of Indian Gharial was composed of two numbers lobes i.e., right and left lobes.  The right lobes were larger than the left lobes. </w:t>
      </w:r>
      <w:bookmarkEnd w:id="10"/>
      <w:r>
        <w:rPr>
          <w:rFonts w:ascii="Times New Roman" w:hAnsi="Times New Roman" w:cs="Times New Roman"/>
          <w:sz w:val="24"/>
          <w:szCs w:val="24"/>
          <w:lang w:val="en-GB"/>
        </w:rPr>
        <w:t xml:space="preserve">The shape of the lobes was triangular and joined </w:t>
      </w:r>
      <w:proofErr w:type="spellStart"/>
      <w:r>
        <w:rPr>
          <w:rFonts w:ascii="Times New Roman" w:hAnsi="Times New Roman" w:cs="Times New Roman"/>
          <w:sz w:val="24"/>
          <w:szCs w:val="24"/>
          <w:lang w:val="en-GB"/>
        </w:rPr>
        <w:lastRenderedPageBreak/>
        <w:t>dorso</w:t>
      </w:r>
      <w:proofErr w:type="spellEnd"/>
      <w:r>
        <w:rPr>
          <w:rFonts w:ascii="Times New Roman" w:hAnsi="Times New Roman" w:cs="Times New Roman"/>
          <w:sz w:val="24"/>
          <w:szCs w:val="24"/>
          <w:lang w:val="en-GB"/>
        </w:rPr>
        <w:t xml:space="preserve">-medially by a narrow isthmus. The liver was surrounded by Glisson’s capsule. The shape of the gall bladder was pouch like which was attached caudally to the right lobe of the liver in the </w:t>
      </w:r>
      <w:proofErr w:type="spellStart"/>
      <w:r>
        <w:rPr>
          <w:rFonts w:ascii="Times New Roman" w:hAnsi="Times New Roman" w:cs="Times New Roman"/>
          <w:sz w:val="24"/>
          <w:szCs w:val="24"/>
          <w:lang w:val="en-GB"/>
        </w:rPr>
        <w:t>dorso</w:t>
      </w:r>
      <w:proofErr w:type="spellEnd"/>
      <w:r>
        <w:rPr>
          <w:rFonts w:ascii="Times New Roman" w:hAnsi="Times New Roman" w:cs="Times New Roman"/>
          <w:sz w:val="24"/>
          <w:szCs w:val="24"/>
          <w:lang w:val="en-GB"/>
        </w:rPr>
        <w:t xml:space="preserve">-medial region. This finding was total agreement with the findings of </w:t>
      </w:r>
      <w:proofErr w:type="spellStart"/>
      <w:r>
        <w:rPr>
          <w:rFonts w:ascii="Times New Roman" w:hAnsi="Times New Roman" w:cs="Times New Roman"/>
          <w:sz w:val="24"/>
          <w:szCs w:val="24"/>
          <w:lang w:val="en-GB"/>
        </w:rPr>
        <w:t>Wilpe</w:t>
      </w:r>
      <w:proofErr w:type="spellEnd"/>
      <w:r>
        <w:rPr>
          <w:rFonts w:ascii="Times New Roman" w:hAnsi="Times New Roman" w:cs="Times New Roman"/>
          <w:sz w:val="24"/>
          <w:szCs w:val="24"/>
          <w:lang w:val="en-GB"/>
        </w:rPr>
        <w:t xml:space="preserve"> (2012) in Juvenile Nile Crocodile.</w:t>
      </w:r>
    </w:p>
    <w:p w14:paraId="7B2B4D85" w14:textId="77777777" w:rsidR="00481EB2" w:rsidRDefault="00092837" w:rsidP="00481EB2">
      <w:pPr>
        <w:spacing w:line="360" w:lineRule="auto"/>
        <w:ind w:firstLine="360"/>
        <w:jc w:val="both"/>
        <w:rPr>
          <w:rFonts w:ascii="Times New Roman" w:hAnsi="Times New Roman" w:cs="Times New Roman"/>
          <w:b/>
          <w:bCs/>
          <w:sz w:val="24"/>
          <w:szCs w:val="24"/>
        </w:rPr>
      </w:pPr>
      <w:bookmarkStart w:id="11" w:name="_Hlk200352987"/>
      <w:r>
        <w:rPr>
          <w:rFonts w:ascii="Times New Roman" w:hAnsi="Times New Roman" w:cs="Times New Roman"/>
          <w:sz w:val="24"/>
          <w:szCs w:val="24"/>
          <w:lang w:val="en-GB"/>
        </w:rPr>
        <w:t xml:space="preserve">The shape of the stomach was sac like enlargement of the alimentary canal which was situated between the oesophagus and duodenum </w:t>
      </w:r>
      <w:bookmarkEnd w:id="11"/>
      <w:r>
        <w:rPr>
          <w:rFonts w:ascii="Times New Roman" w:hAnsi="Times New Roman" w:cs="Times New Roman"/>
          <w:sz w:val="24"/>
          <w:szCs w:val="24"/>
          <w:lang w:val="en-GB"/>
        </w:rPr>
        <w:t xml:space="preserve">with a large, C-shaped sac on the left side and a smaller, spherical sac in right side. The inner side of the stomach contained </w:t>
      </w:r>
      <w:proofErr w:type="spellStart"/>
      <w:r>
        <w:rPr>
          <w:rFonts w:ascii="Times New Roman" w:hAnsi="Times New Roman" w:cs="Times New Roman"/>
          <w:sz w:val="24"/>
          <w:szCs w:val="24"/>
          <w:lang w:val="en-GB"/>
        </w:rPr>
        <w:t>foveolae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and plica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Similar observation was reported by Nickel </w:t>
      </w:r>
      <w:r w:rsidRPr="00C8131D">
        <w:rPr>
          <w:rFonts w:ascii="Times New Roman" w:hAnsi="Times New Roman" w:cs="Times New Roman"/>
          <w:i/>
          <w:iCs/>
          <w:sz w:val="24"/>
          <w:szCs w:val="24"/>
          <w:lang w:val="en-GB"/>
        </w:rPr>
        <w:t>et al.,</w:t>
      </w:r>
      <w:r>
        <w:rPr>
          <w:rFonts w:ascii="Times New Roman" w:hAnsi="Times New Roman" w:cs="Times New Roman"/>
          <w:sz w:val="24"/>
          <w:szCs w:val="24"/>
          <w:lang w:val="en-GB"/>
        </w:rPr>
        <w:t xml:space="preserve"> (1979) in pig.</w:t>
      </w:r>
      <w:bookmarkStart w:id="12" w:name="_Hlk200353553"/>
      <w:r w:rsidR="00481EB2" w:rsidRPr="00481EB2">
        <w:rPr>
          <w:rFonts w:ascii="Times New Roman" w:hAnsi="Times New Roman" w:cs="Times New Roman"/>
          <w:sz w:val="24"/>
          <w:szCs w:val="24"/>
        </w:rPr>
        <w:t xml:space="preserve"> </w:t>
      </w:r>
      <w:r w:rsidR="00481EB2">
        <w:rPr>
          <w:rFonts w:ascii="Times New Roman" w:hAnsi="Times New Roman" w:cs="Times New Roman"/>
          <w:sz w:val="24"/>
          <w:szCs w:val="24"/>
        </w:rPr>
        <w:t xml:space="preserve">The duodenum arose from the pyloric part of the stomach. It was first part of the intestine. The duodenum was followed by the jejunum and ileum. The jejunum had numbers of small U-shaped loops with mesenteric attachment. These findings were total agreement with the findings of Kings and Mcleland (1975) in fowl. The ileum was followed by the caecum, colon and rectum. </w:t>
      </w:r>
      <w:bookmarkEnd w:id="12"/>
      <w:r w:rsidR="00481EB2">
        <w:rPr>
          <w:rFonts w:ascii="Times New Roman" w:hAnsi="Times New Roman" w:cs="Times New Roman"/>
          <w:sz w:val="24"/>
          <w:szCs w:val="24"/>
        </w:rPr>
        <w:t xml:space="preserve">The ascending colon of colon composed of three parts i.e., centripetal turn, central flexure and centrifugal turn. Similar findings were reported by Nickel </w:t>
      </w:r>
      <w:r w:rsidR="00481EB2" w:rsidRPr="00664E20">
        <w:rPr>
          <w:rFonts w:ascii="Times New Roman" w:hAnsi="Times New Roman" w:cs="Times New Roman"/>
          <w:i/>
          <w:iCs/>
          <w:sz w:val="24"/>
          <w:szCs w:val="24"/>
        </w:rPr>
        <w:t xml:space="preserve">et al., </w:t>
      </w:r>
      <w:r w:rsidR="00481EB2">
        <w:rPr>
          <w:rFonts w:ascii="Times New Roman" w:hAnsi="Times New Roman" w:cs="Times New Roman"/>
          <w:sz w:val="24"/>
          <w:szCs w:val="24"/>
        </w:rPr>
        <w:t>(1979) in ruminant.</w:t>
      </w:r>
    </w:p>
    <w:p w14:paraId="437A58DB" w14:textId="60A37E25" w:rsidR="00CF5DDF" w:rsidRDefault="00092837" w:rsidP="00481EB2">
      <w:pPr>
        <w:spacing w:line="360" w:lineRule="auto"/>
        <w:ind w:firstLine="360"/>
        <w:jc w:val="both"/>
        <w:rPr>
          <w:rFonts w:ascii="Times New Roman" w:hAnsi="Times New Roman" w:cs="Times New Roman"/>
          <w:b/>
          <w:bCs/>
          <w:sz w:val="24"/>
          <w:szCs w:val="24"/>
        </w:rPr>
      </w:pPr>
      <w:r>
        <w:rPr>
          <w:rFonts w:ascii="Times New Roman" w:hAnsi="Times New Roman" w:cs="Times New Roman"/>
          <w:sz w:val="24"/>
          <w:szCs w:val="24"/>
          <w:lang w:val="en-GB"/>
        </w:rPr>
        <w:t xml:space="preserve">The Indian gharial breath through the lung. Their respiratory system adapted for both air and water. The lungs had multiple chambers. </w:t>
      </w:r>
      <w:bookmarkStart w:id="13" w:name="_Hlk200353057"/>
      <w:r>
        <w:rPr>
          <w:rFonts w:ascii="Times New Roman" w:hAnsi="Times New Roman" w:cs="Times New Roman"/>
          <w:sz w:val="24"/>
          <w:szCs w:val="24"/>
          <w:lang w:val="en-GB"/>
        </w:rPr>
        <w:t xml:space="preserve">The lung was composed of two borders i.e., dorsal and ventral, two surface i.e., lateral and medial, base and apex. </w:t>
      </w:r>
      <w:bookmarkEnd w:id="13"/>
      <w:r>
        <w:rPr>
          <w:rFonts w:ascii="Times New Roman" w:hAnsi="Times New Roman" w:cs="Times New Roman"/>
          <w:sz w:val="24"/>
          <w:szCs w:val="24"/>
          <w:lang w:val="en-GB"/>
        </w:rPr>
        <w:t xml:space="preserve">The dorsal border of the lung was irregular and thick whereas the ventral border of the lung was sharp and thin.  The lateral surface of the lung was smooth and convex whereas the medial surface of the lung was concave and it contained hilus.  These findings were total agreement with the findings of Ghosh (2015) in cattle. The base and apex of the lung was blunt. </w:t>
      </w:r>
    </w:p>
    <w:p w14:paraId="706596D1" w14:textId="77777777" w:rsidR="00CF5DDF" w:rsidRDefault="00092837" w:rsidP="00CF5DDF">
      <w:pPr>
        <w:spacing w:line="360" w:lineRule="auto"/>
        <w:ind w:firstLine="360"/>
        <w:jc w:val="both"/>
        <w:rPr>
          <w:rFonts w:ascii="Times New Roman" w:hAnsi="Times New Roman" w:cs="Times New Roman"/>
          <w:b/>
          <w:bCs/>
          <w:sz w:val="24"/>
          <w:szCs w:val="24"/>
        </w:rPr>
      </w:pPr>
      <w:bookmarkStart w:id="14" w:name="_Hlk200353133"/>
      <w:r>
        <w:rPr>
          <w:rFonts w:ascii="Times New Roman" w:hAnsi="Times New Roman" w:cs="Times New Roman"/>
          <w:sz w:val="24"/>
          <w:szCs w:val="24"/>
          <w:lang w:val="en-GB"/>
        </w:rPr>
        <w:t>The trachea of the Indian Gharial was located ventral surface of the oesophagus. The tracheal ring was complete.</w:t>
      </w:r>
      <w:bookmarkEnd w:id="14"/>
      <w:r>
        <w:rPr>
          <w:rFonts w:ascii="Times New Roman" w:hAnsi="Times New Roman" w:cs="Times New Roman"/>
          <w:sz w:val="24"/>
          <w:szCs w:val="24"/>
          <w:lang w:val="en-GB"/>
        </w:rPr>
        <w:t xml:space="preserve"> It was extended from back of the oral cavity to the base of the heart, where it branched into two bronchi i.e., left and right bronchi. These findings were aligned with the findings of </w:t>
      </w:r>
      <w:proofErr w:type="spellStart"/>
      <w:r>
        <w:rPr>
          <w:rFonts w:ascii="Times New Roman" w:hAnsi="Times New Roman" w:cs="Times New Roman"/>
          <w:sz w:val="24"/>
          <w:szCs w:val="24"/>
          <w:lang w:val="en-GB"/>
        </w:rPr>
        <w:t>Banarjee</w:t>
      </w:r>
      <w:proofErr w:type="spellEnd"/>
      <w:r>
        <w:rPr>
          <w:rFonts w:ascii="Times New Roman" w:hAnsi="Times New Roman" w:cs="Times New Roman"/>
          <w:sz w:val="24"/>
          <w:szCs w:val="24"/>
          <w:lang w:val="en-GB"/>
        </w:rPr>
        <w:t xml:space="preserve"> and Ghosh (2020) in Indian Cobra (</w:t>
      </w:r>
      <w:r w:rsidRPr="00AF3ABF">
        <w:rPr>
          <w:rFonts w:ascii="Times New Roman" w:hAnsi="Times New Roman" w:cs="Times New Roman"/>
          <w:i/>
          <w:iCs/>
          <w:sz w:val="24"/>
          <w:szCs w:val="24"/>
          <w:lang w:val="en-GB"/>
        </w:rPr>
        <w:t xml:space="preserve">Naja </w:t>
      </w:r>
      <w:proofErr w:type="spellStart"/>
      <w:r w:rsidRPr="00AF3ABF">
        <w:rPr>
          <w:rFonts w:ascii="Times New Roman" w:hAnsi="Times New Roman" w:cs="Times New Roman"/>
          <w:i/>
          <w:iCs/>
          <w:sz w:val="24"/>
          <w:szCs w:val="24"/>
          <w:lang w:val="en-GB"/>
        </w:rPr>
        <w:t>naja</w:t>
      </w:r>
      <w:proofErr w:type="spellEnd"/>
      <w:r>
        <w:rPr>
          <w:rFonts w:ascii="Times New Roman" w:hAnsi="Times New Roman" w:cs="Times New Roman"/>
          <w:sz w:val="24"/>
          <w:szCs w:val="24"/>
          <w:lang w:val="en-GB"/>
        </w:rPr>
        <w:t>)</w:t>
      </w:r>
    </w:p>
    <w:p w14:paraId="77124AE8" w14:textId="56F1E013" w:rsidR="00CF5DDF" w:rsidRDefault="00092837" w:rsidP="00CF5DDF">
      <w:pPr>
        <w:spacing w:line="360" w:lineRule="auto"/>
        <w:ind w:firstLine="360"/>
        <w:jc w:val="both"/>
        <w:rPr>
          <w:rFonts w:ascii="Times New Roman" w:hAnsi="Times New Roman" w:cs="Times New Roman"/>
          <w:b/>
          <w:bCs/>
          <w:sz w:val="24"/>
          <w:szCs w:val="24"/>
        </w:rPr>
      </w:pPr>
      <w:r w:rsidRPr="007A64FD">
        <w:rPr>
          <w:rFonts w:ascii="Times New Roman" w:hAnsi="Times New Roman" w:cs="Times New Roman"/>
          <w:sz w:val="24"/>
          <w:szCs w:val="24"/>
        </w:rPr>
        <w:t xml:space="preserve"> </w:t>
      </w:r>
      <w:bookmarkStart w:id="15" w:name="_Hlk200353254"/>
      <w:r w:rsidRPr="007A64FD">
        <w:rPr>
          <w:rFonts w:ascii="Times New Roman" w:hAnsi="Times New Roman" w:cs="Times New Roman"/>
          <w:sz w:val="24"/>
          <w:szCs w:val="24"/>
        </w:rPr>
        <w:t xml:space="preserve">The </w:t>
      </w:r>
      <w:r>
        <w:rPr>
          <w:rFonts w:ascii="Times New Roman" w:hAnsi="Times New Roman" w:cs="Times New Roman"/>
          <w:sz w:val="24"/>
          <w:szCs w:val="24"/>
        </w:rPr>
        <w:t xml:space="preserve">thymus was bilobed organ and situated ventral to base of the heart. </w:t>
      </w:r>
      <w:bookmarkEnd w:id="15"/>
      <w:r>
        <w:rPr>
          <w:rFonts w:ascii="Times New Roman" w:hAnsi="Times New Roman" w:cs="Times New Roman"/>
          <w:sz w:val="24"/>
          <w:szCs w:val="24"/>
        </w:rPr>
        <w:t xml:space="preserve">The colour of the thymus was pale pink to </w:t>
      </w:r>
      <w:r w:rsidR="00A84066">
        <w:rPr>
          <w:rFonts w:ascii="Times New Roman" w:hAnsi="Times New Roman" w:cs="Times New Roman"/>
          <w:sz w:val="24"/>
          <w:szCs w:val="24"/>
        </w:rPr>
        <w:t>greyish</w:t>
      </w:r>
      <w:r>
        <w:rPr>
          <w:rFonts w:ascii="Times New Roman" w:hAnsi="Times New Roman" w:cs="Times New Roman"/>
          <w:sz w:val="24"/>
          <w:szCs w:val="24"/>
        </w:rPr>
        <w:t>-red in colour. Similar findings were reported by Yugesh (2014) in pig.  The shape of the thymus was almost triangular and firmly attached to the trachea.</w:t>
      </w:r>
    </w:p>
    <w:p w14:paraId="5D867F4F" w14:textId="77777777" w:rsidR="00CF5DDF" w:rsidRDefault="00092837" w:rsidP="00CF5DDF">
      <w:pPr>
        <w:spacing w:line="360" w:lineRule="auto"/>
        <w:ind w:firstLine="360"/>
        <w:jc w:val="both"/>
        <w:rPr>
          <w:rFonts w:ascii="Times New Roman" w:hAnsi="Times New Roman" w:cs="Times New Roman"/>
          <w:b/>
          <w:bCs/>
          <w:sz w:val="24"/>
          <w:szCs w:val="24"/>
        </w:rPr>
      </w:pPr>
      <w:r>
        <w:rPr>
          <w:rFonts w:ascii="Times New Roman" w:hAnsi="Times New Roman" w:cs="Times New Roman"/>
          <w:sz w:val="24"/>
          <w:szCs w:val="24"/>
        </w:rPr>
        <w:t xml:space="preserve">The heart of Indian gharial had four chambers i.e., right atrium, right ventricle, left atrium and left ventricle. Among those four chambers, right ventricle was the cranial most compartment of the heart. The right ventricle was the cranial most compartment of the heart. The wall of the right ventricle was thin compared to the wall of the left ventricle. The right </w:t>
      </w:r>
      <w:r>
        <w:rPr>
          <w:rFonts w:ascii="Times New Roman" w:hAnsi="Times New Roman" w:cs="Times New Roman"/>
          <w:sz w:val="24"/>
          <w:szCs w:val="24"/>
        </w:rPr>
        <w:lastRenderedPageBreak/>
        <w:t xml:space="preserve">atrioventricular opening contained three numbers of valve. Three numbers of papillary muscles were observed inside the right ventricle and those were attached to the valve by the chorda tendinea. Apart from those structure trabeculae </w:t>
      </w:r>
      <w:proofErr w:type="spellStart"/>
      <w:r>
        <w:rPr>
          <w:rFonts w:ascii="Times New Roman" w:hAnsi="Times New Roman" w:cs="Times New Roman"/>
          <w:sz w:val="24"/>
          <w:szCs w:val="24"/>
        </w:rPr>
        <w:t>carneae</w:t>
      </w:r>
      <w:proofErr w:type="spellEnd"/>
      <w:r>
        <w:rPr>
          <w:rFonts w:ascii="Times New Roman" w:hAnsi="Times New Roman" w:cs="Times New Roman"/>
          <w:sz w:val="24"/>
          <w:szCs w:val="24"/>
        </w:rPr>
        <w:t xml:space="preserve"> muscles were found inside those structure. The right atrium and left atrium contained auricle which one was saclike structure. The apex of the heart was formed by the left ventricle. The ascending and descending aorta arose from the base of the heart. These findings were aligned with the findings of Crick </w:t>
      </w:r>
      <w:r w:rsidRPr="00A77A7F">
        <w:rPr>
          <w:rFonts w:ascii="Times New Roman" w:hAnsi="Times New Roman" w:cs="Times New Roman"/>
          <w:i/>
          <w:iCs/>
          <w:sz w:val="24"/>
          <w:szCs w:val="24"/>
        </w:rPr>
        <w:t>et al.,</w:t>
      </w:r>
      <w:r>
        <w:rPr>
          <w:rFonts w:ascii="Times New Roman" w:hAnsi="Times New Roman" w:cs="Times New Roman"/>
          <w:sz w:val="24"/>
          <w:szCs w:val="24"/>
        </w:rPr>
        <w:t xml:space="preserve"> (1998) in Pig.</w:t>
      </w:r>
    </w:p>
    <w:p w14:paraId="0A11D54D" w14:textId="044DD79D" w:rsidR="00CF5DDF" w:rsidRDefault="00092837" w:rsidP="00CF5DDF">
      <w:pPr>
        <w:spacing w:line="360" w:lineRule="auto"/>
        <w:ind w:firstLine="360"/>
        <w:jc w:val="both"/>
        <w:rPr>
          <w:rFonts w:ascii="Times New Roman" w:hAnsi="Times New Roman" w:cs="Times New Roman"/>
          <w:sz w:val="24"/>
          <w:szCs w:val="24"/>
        </w:rPr>
      </w:pPr>
      <w:bookmarkStart w:id="16" w:name="_Hlk200353310"/>
      <w:r>
        <w:rPr>
          <w:rFonts w:ascii="Times New Roman" w:hAnsi="Times New Roman" w:cs="Times New Roman"/>
          <w:sz w:val="24"/>
          <w:szCs w:val="24"/>
        </w:rPr>
        <w:t xml:space="preserve">The kidney of Indian Gharial was located below the lumbar vertebrae. The kidney consisted of two borders i.e., medial and lateral. Both the borders were uneven. </w:t>
      </w:r>
      <w:bookmarkEnd w:id="16"/>
      <w:r>
        <w:rPr>
          <w:rFonts w:ascii="Times New Roman" w:hAnsi="Times New Roman" w:cs="Times New Roman"/>
          <w:sz w:val="24"/>
          <w:szCs w:val="24"/>
        </w:rPr>
        <w:t>It was also noticed that the cranial and caudal poles or extremities were blunt. The hilus was found in the medial border. The kidney had distinct outer cortex and inner medulla.</w:t>
      </w:r>
      <w:r w:rsidR="00BB4D8C" w:rsidRPr="00BB4D8C">
        <w:rPr>
          <w:rFonts w:ascii="Times New Roman" w:hAnsi="Times New Roman" w:cs="Times New Roman"/>
          <w:sz w:val="24"/>
          <w:szCs w:val="24"/>
        </w:rPr>
        <w:t xml:space="preserve"> </w:t>
      </w:r>
      <w:r w:rsidR="00BB4D8C">
        <w:rPr>
          <w:rFonts w:ascii="Times New Roman" w:hAnsi="Times New Roman" w:cs="Times New Roman"/>
          <w:sz w:val="24"/>
          <w:szCs w:val="24"/>
        </w:rPr>
        <w:t xml:space="preserve">Similar findings were opined by Nickel </w:t>
      </w:r>
      <w:r w:rsidR="00BB4D8C" w:rsidRPr="00F85BBA">
        <w:rPr>
          <w:rFonts w:ascii="Times New Roman" w:hAnsi="Times New Roman" w:cs="Times New Roman"/>
          <w:i/>
          <w:iCs/>
          <w:sz w:val="24"/>
          <w:szCs w:val="24"/>
        </w:rPr>
        <w:t>et al.,</w:t>
      </w:r>
      <w:r w:rsidR="00BB4D8C">
        <w:rPr>
          <w:rFonts w:ascii="Times New Roman" w:hAnsi="Times New Roman" w:cs="Times New Roman"/>
          <w:sz w:val="24"/>
          <w:szCs w:val="24"/>
        </w:rPr>
        <w:t xml:space="preserve"> (1979) in cattle.</w:t>
      </w:r>
      <w:r>
        <w:rPr>
          <w:rFonts w:ascii="Times New Roman" w:hAnsi="Times New Roman" w:cs="Times New Roman"/>
          <w:sz w:val="24"/>
          <w:szCs w:val="24"/>
        </w:rPr>
        <w:t xml:space="preserve"> </w:t>
      </w:r>
    </w:p>
    <w:p w14:paraId="3CA028CF" w14:textId="1A054E12" w:rsidR="00A84066" w:rsidRDefault="00A84066" w:rsidP="00A84066">
      <w:pPr>
        <w:spacing w:line="360" w:lineRule="auto"/>
        <w:ind w:firstLine="360"/>
        <w:jc w:val="both"/>
        <w:rPr>
          <w:rFonts w:ascii="Times New Roman" w:hAnsi="Times New Roman" w:cs="Times New Roman"/>
          <w:sz w:val="24"/>
          <w:szCs w:val="24"/>
        </w:rPr>
      </w:pPr>
      <w:bookmarkStart w:id="17" w:name="_Hlk200726888"/>
      <w:r>
        <w:rPr>
          <w:rFonts w:ascii="Times New Roman" w:hAnsi="Times New Roman" w:cs="Times New Roman"/>
          <w:sz w:val="24"/>
          <w:szCs w:val="24"/>
        </w:rPr>
        <w:t>The ovary of Indian gharial was elongated and attached to the mesovarium.</w:t>
      </w:r>
      <w:bookmarkEnd w:id="17"/>
      <w:r w:rsidR="00645DB4">
        <w:rPr>
          <w:rFonts w:ascii="Times New Roman" w:hAnsi="Times New Roman" w:cs="Times New Roman"/>
          <w:sz w:val="24"/>
          <w:szCs w:val="24"/>
        </w:rPr>
        <w:t xml:space="preserve"> </w:t>
      </w:r>
      <w:r>
        <w:rPr>
          <w:rFonts w:ascii="Times New Roman" w:hAnsi="Times New Roman" w:cs="Times New Roman"/>
          <w:sz w:val="24"/>
          <w:szCs w:val="24"/>
        </w:rPr>
        <w:t>The infundibulum was funnel shaped</w:t>
      </w:r>
      <w:r w:rsidR="00483CAC">
        <w:rPr>
          <w:rFonts w:ascii="Times New Roman" w:hAnsi="Times New Roman" w:cs="Times New Roman"/>
          <w:sz w:val="24"/>
          <w:szCs w:val="24"/>
        </w:rPr>
        <w:t xml:space="preserve">. </w:t>
      </w:r>
      <w:r w:rsidR="00670EF6">
        <w:rPr>
          <w:rFonts w:ascii="Times New Roman" w:hAnsi="Times New Roman" w:cs="Times New Roman"/>
          <w:sz w:val="24"/>
          <w:szCs w:val="24"/>
        </w:rPr>
        <w:t xml:space="preserve">Similar </w:t>
      </w:r>
      <w:r w:rsidR="00AB20F0">
        <w:rPr>
          <w:rFonts w:ascii="Times New Roman" w:hAnsi="Times New Roman" w:cs="Times New Roman"/>
          <w:sz w:val="24"/>
          <w:szCs w:val="24"/>
        </w:rPr>
        <w:t>findings</w:t>
      </w:r>
      <w:r w:rsidR="00670EF6">
        <w:rPr>
          <w:rFonts w:ascii="Times New Roman" w:hAnsi="Times New Roman" w:cs="Times New Roman"/>
          <w:sz w:val="24"/>
          <w:szCs w:val="24"/>
        </w:rPr>
        <w:t xml:space="preserve"> were reported by Ghosh (2015) in cattle</w:t>
      </w:r>
      <w:r w:rsidR="009E370E">
        <w:rPr>
          <w:rFonts w:ascii="Times New Roman" w:hAnsi="Times New Roman" w:cs="Times New Roman"/>
          <w:sz w:val="24"/>
          <w:szCs w:val="24"/>
        </w:rPr>
        <w:t xml:space="preserve"> and Deka </w:t>
      </w:r>
      <w:r w:rsidR="009E370E" w:rsidRPr="009E370E">
        <w:rPr>
          <w:rFonts w:ascii="Times New Roman" w:hAnsi="Times New Roman" w:cs="Times New Roman"/>
          <w:i/>
          <w:iCs/>
          <w:sz w:val="24"/>
          <w:szCs w:val="24"/>
        </w:rPr>
        <w:t>et al.,</w:t>
      </w:r>
      <w:r w:rsidR="009E370E">
        <w:rPr>
          <w:rFonts w:ascii="Times New Roman" w:hAnsi="Times New Roman" w:cs="Times New Roman"/>
          <w:sz w:val="24"/>
          <w:szCs w:val="24"/>
        </w:rPr>
        <w:t xml:space="preserve"> (2014) in Pati and Chara-</w:t>
      </w:r>
      <w:proofErr w:type="spellStart"/>
      <w:r w:rsidR="009E370E">
        <w:rPr>
          <w:rFonts w:ascii="Times New Roman" w:hAnsi="Times New Roman" w:cs="Times New Roman"/>
          <w:sz w:val="24"/>
          <w:szCs w:val="24"/>
        </w:rPr>
        <w:t>Chemballi</w:t>
      </w:r>
      <w:proofErr w:type="spellEnd"/>
      <w:r w:rsidR="009E370E">
        <w:rPr>
          <w:rFonts w:ascii="Times New Roman" w:hAnsi="Times New Roman" w:cs="Times New Roman"/>
          <w:sz w:val="24"/>
          <w:szCs w:val="24"/>
        </w:rPr>
        <w:t xml:space="preserve"> duck.</w:t>
      </w:r>
      <w:r w:rsidR="00C563F4">
        <w:rPr>
          <w:rFonts w:ascii="Times New Roman" w:hAnsi="Times New Roman" w:cs="Times New Roman"/>
          <w:sz w:val="24"/>
          <w:szCs w:val="24"/>
        </w:rPr>
        <w:t xml:space="preserve"> It was also noticed that the ampulla was tortuous in manner.  </w:t>
      </w:r>
    </w:p>
    <w:p w14:paraId="2DA9F1B2" w14:textId="3E9BE556" w:rsidR="00873511" w:rsidRPr="00780A4E" w:rsidRDefault="00873511" w:rsidP="00A84066">
      <w:pPr>
        <w:autoSpaceDE w:val="0"/>
        <w:autoSpaceDN w:val="0"/>
        <w:adjustRightInd w:val="0"/>
        <w:spacing w:after="0" w:line="360" w:lineRule="auto"/>
        <w:ind w:firstLine="360"/>
        <w:jc w:val="both"/>
        <w:rPr>
          <w:rFonts w:ascii="Times New Roman" w:hAnsi="Times New Roman" w:cs="Times New Roman"/>
          <w:color w:val="000000"/>
          <w:sz w:val="24"/>
          <w:szCs w:val="24"/>
        </w:rPr>
      </w:pPr>
      <w:r w:rsidRPr="00810AA5">
        <w:rPr>
          <w:rFonts w:ascii="Times New Roman" w:hAnsi="Times New Roman" w:cs="Times New Roman"/>
          <w:sz w:val="24"/>
          <w:szCs w:val="24"/>
          <w:lang w:val="en-GB"/>
        </w:rPr>
        <w:t xml:space="preserve">In Scanning Electron Microscopy, it was observed that the tissue sample of lung contained numerous alveoli which one was lined by simple squamous epithelium.  Apart from the </w:t>
      </w:r>
      <w:r w:rsidR="00281705" w:rsidRPr="00810AA5">
        <w:rPr>
          <w:rFonts w:ascii="Times New Roman" w:hAnsi="Times New Roman" w:cs="Times New Roman"/>
          <w:sz w:val="24"/>
          <w:szCs w:val="24"/>
          <w:lang w:val="en-GB"/>
        </w:rPr>
        <w:t>alveoli</w:t>
      </w:r>
      <w:r w:rsidR="00281705">
        <w:rPr>
          <w:rFonts w:ascii="Times New Roman" w:hAnsi="Times New Roman" w:cs="Times New Roman"/>
          <w:sz w:val="24"/>
          <w:szCs w:val="24"/>
          <w:lang w:val="en-GB"/>
        </w:rPr>
        <w:t>,</w:t>
      </w:r>
      <w:r w:rsidRPr="00810AA5">
        <w:rPr>
          <w:rFonts w:ascii="Times New Roman" w:hAnsi="Times New Roman" w:cs="Times New Roman"/>
          <w:sz w:val="24"/>
          <w:szCs w:val="24"/>
          <w:lang w:val="en-GB"/>
        </w:rPr>
        <w:t xml:space="preserve"> Bronchus Associated Lymphoid Tissue (BALT)</w:t>
      </w:r>
      <w:r w:rsidR="00FD1249">
        <w:rPr>
          <w:rFonts w:ascii="Times New Roman" w:hAnsi="Times New Roman" w:cs="Times New Roman"/>
          <w:sz w:val="24"/>
          <w:szCs w:val="24"/>
          <w:lang w:val="en-GB"/>
        </w:rPr>
        <w:t xml:space="preserve"> and </w:t>
      </w:r>
      <w:r w:rsidR="00D471C2">
        <w:rPr>
          <w:rFonts w:ascii="Times New Roman" w:hAnsi="Times New Roman" w:cs="Times New Roman"/>
          <w:sz w:val="24"/>
          <w:szCs w:val="24"/>
          <w:lang w:val="en-GB"/>
        </w:rPr>
        <w:t>netlike</w:t>
      </w:r>
      <w:r w:rsidR="00FD1249">
        <w:rPr>
          <w:rFonts w:ascii="Times New Roman" w:hAnsi="Times New Roman" w:cs="Times New Roman"/>
          <w:sz w:val="24"/>
          <w:szCs w:val="24"/>
          <w:lang w:val="en-GB"/>
        </w:rPr>
        <w:t xml:space="preserve"> structure was </w:t>
      </w:r>
      <w:r w:rsidRPr="00810AA5">
        <w:rPr>
          <w:rFonts w:ascii="Times New Roman" w:hAnsi="Times New Roman" w:cs="Times New Roman"/>
          <w:sz w:val="24"/>
          <w:szCs w:val="24"/>
          <w:lang w:val="en-GB"/>
        </w:rPr>
        <w:t xml:space="preserve">noticed. These finding was total agreement with the findings of Barman </w:t>
      </w:r>
      <w:r w:rsidRPr="00810AA5">
        <w:rPr>
          <w:rFonts w:ascii="Times New Roman" w:hAnsi="Times New Roman" w:cs="Times New Roman"/>
          <w:i/>
          <w:iCs/>
          <w:sz w:val="24"/>
          <w:szCs w:val="24"/>
          <w:lang w:val="en-GB"/>
        </w:rPr>
        <w:t>et al.,</w:t>
      </w:r>
      <w:r w:rsidRPr="00810AA5">
        <w:rPr>
          <w:rFonts w:ascii="Times New Roman" w:hAnsi="Times New Roman" w:cs="Times New Roman"/>
          <w:sz w:val="24"/>
          <w:szCs w:val="24"/>
          <w:lang w:val="en-GB"/>
        </w:rPr>
        <w:t xml:space="preserve"> (1996) in goat. B and T lymphocytes were found in BALT. The surface of the B Lymphocytes was looked like woollen ball like whereas the surface of the T lymphocytes was smooth.</w:t>
      </w:r>
      <w:r w:rsidRPr="00810AA5">
        <w:rPr>
          <w:rFonts w:ascii="Times New Roman" w:hAnsi="Times New Roman" w:cs="Times New Roman"/>
          <w:color w:val="000000"/>
          <w:sz w:val="24"/>
          <w:szCs w:val="24"/>
        </w:rPr>
        <w:t xml:space="preserve"> Similar observation was reported by </w:t>
      </w:r>
      <w:proofErr w:type="spellStart"/>
      <w:r w:rsidRPr="00810AA5">
        <w:rPr>
          <w:rFonts w:ascii="Times New Roman" w:hAnsi="Times New Roman" w:cs="Times New Roman"/>
          <w:color w:val="000000"/>
          <w:sz w:val="24"/>
          <w:szCs w:val="24"/>
        </w:rPr>
        <w:t>Nazerian</w:t>
      </w:r>
      <w:proofErr w:type="spellEnd"/>
      <w:r w:rsidRPr="00810AA5">
        <w:rPr>
          <w:rFonts w:ascii="Times New Roman" w:hAnsi="Times New Roman" w:cs="Times New Roman"/>
          <w:color w:val="000000"/>
          <w:sz w:val="24"/>
          <w:szCs w:val="24"/>
        </w:rPr>
        <w:t xml:space="preserve"> </w:t>
      </w:r>
      <w:r w:rsidRPr="00810AA5">
        <w:rPr>
          <w:rFonts w:ascii="Times New Roman" w:hAnsi="Times New Roman" w:cs="Times New Roman"/>
          <w:i/>
          <w:iCs/>
          <w:color w:val="000000"/>
          <w:sz w:val="24"/>
          <w:szCs w:val="24"/>
        </w:rPr>
        <w:t>et al.</w:t>
      </w:r>
      <w:r w:rsidRPr="00810AA5">
        <w:rPr>
          <w:rFonts w:ascii="Times New Roman" w:hAnsi="Times New Roman" w:cs="Times New Roman"/>
          <w:color w:val="000000"/>
          <w:sz w:val="24"/>
          <w:szCs w:val="24"/>
        </w:rPr>
        <w:t xml:space="preserve"> (1976) in chicken. </w:t>
      </w:r>
      <w:r w:rsidRPr="00810AA5">
        <w:rPr>
          <w:rFonts w:ascii="Times New Roman" w:hAnsi="Times New Roman" w:cs="Times New Roman"/>
          <w:sz w:val="24"/>
          <w:szCs w:val="24"/>
          <w:lang w:val="en-GB"/>
        </w:rPr>
        <w:t xml:space="preserve"> In tissue sample of liver, it was found that the </w:t>
      </w:r>
      <w:r w:rsidRPr="00810AA5">
        <w:rPr>
          <w:rFonts w:ascii="Times New Roman" w:hAnsi="Times New Roman" w:cs="Times New Roman"/>
          <w:sz w:val="24"/>
          <w:szCs w:val="24"/>
        </w:rPr>
        <w:t>the liver parenchyma was consisted of hepatic sinusoids and hepatocytes,</w:t>
      </w:r>
      <w:r>
        <w:rPr>
          <w:rFonts w:ascii="Times New Roman" w:hAnsi="Times New Roman" w:cs="Times New Roman"/>
          <w:sz w:val="24"/>
          <w:szCs w:val="24"/>
        </w:rPr>
        <w:t xml:space="preserve"> </w:t>
      </w:r>
      <w:proofErr w:type="gramStart"/>
      <w:r>
        <w:rPr>
          <w:rFonts w:ascii="Times New Roman" w:hAnsi="Times New Roman" w:cs="Times New Roman"/>
          <w:color w:val="000000"/>
          <w:sz w:val="24"/>
          <w:szCs w:val="24"/>
        </w:rPr>
        <w:t>It</w:t>
      </w:r>
      <w:proofErr w:type="gramEnd"/>
      <w:r>
        <w:rPr>
          <w:rFonts w:ascii="Times New Roman" w:hAnsi="Times New Roman" w:cs="Times New Roman"/>
          <w:color w:val="000000"/>
          <w:sz w:val="24"/>
          <w:szCs w:val="24"/>
        </w:rPr>
        <w:t xml:space="preserve"> was also noticed that at higher magnification each</w:t>
      </w:r>
      <w:r w:rsidRPr="00810AA5">
        <w:rPr>
          <w:rFonts w:ascii="Times New Roman" w:hAnsi="Times New Roman" w:cs="Times New Roman"/>
          <w:color w:val="000000"/>
          <w:sz w:val="24"/>
          <w:szCs w:val="24"/>
        </w:rPr>
        <w:t xml:space="preserve"> hepatocyte cell was irregularly</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shaped with a prominent central nucleus.</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sinusoid was lined with a simple endothelial cell resting on a</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basement membrane. The space between their hepatocytes was</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 xml:space="preserve">made up of </w:t>
      </w:r>
      <w:proofErr w:type="spellStart"/>
      <w:r w:rsidRPr="00810AA5">
        <w:rPr>
          <w:rFonts w:ascii="Times New Roman" w:hAnsi="Times New Roman" w:cs="Times New Roman"/>
          <w:color w:val="000000"/>
          <w:sz w:val="24"/>
          <w:szCs w:val="24"/>
        </w:rPr>
        <w:t>intersinusoidal</w:t>
      </w:r>
      <w:proofErr w:type="spellEnd"/>
      <w:r w:rsidRPr="00810AA5">
        <w:rPr>
          <w:rFonts w:ascii="Times New Roman" w:hAnsi="Times New Roman" w:cs="Times New Roman"/>
          <w:color w:val="000000"/>
          <w:sz w:val="24"/>
          <w:szCs w:val="24"/>
        </w:rPr>
        <w:t xml:space="preserve"> cords. In addition, among the liver</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lobes, the hepatic triad (hepatic portal vein, hepatic artery and</w:t>
      </w:r>
      <w:r>
        <w:rPr>
          <w:rFonts w:ascii="Times New Roman" w:hAnsi="Times New Roman" w:cs="Times New Roman"/>
          <w:color w:val="000000"/>
          <w:sz w:val="24"/>
          <w:szCs w:val="24"/>
        </w:rPr>
        <w:t xml:space="preserve"> </w:t>
      </w:r>
      <w:r w:rsidRPr="00810AA5">
        <w:rPr>
          <w:rFonts w:ascii="Times New Roman" w:hAnsi="Times New Roman" w:cs="Times New Roman"/>
          <w:color w:val="000000"/>
          <w:sz w:val="24"/>
          <w:szCs w:val="24"/>
        </w:rPr>
        <w:t>bile duct) was detected</w:t>
      </w:r>
      <w:r>
        <w:rPr>
          <w:rFonts w:ascii="Times New Roman" w:hAnsi="Times New Roman" w:cs="Times New Roman"/>
          <w:sz w:val="24"/>
          <w:szCs w:val="24"/>
        </w:rPr>
        <w:t xml:space="preserve">. These findings were aligned with the findings of </w:t>
      </w:r>
      <w:proofErr w:type="spellStart"/>
      <w:r>
        <w:rPr>
          <w:rFonts w:ascii="Times New Roman" w:hAnsi="Times New Roman" w:cs="Times New Roman"/>
          <w:sz w:val="24"/>
          <w:szCs w:val="24"/>
        </w:rPr>
        <w:t>Boonyong</w:t>
      </w:r>
      <w:proofErr w:type="spellEnd"/>
      <w:r>
        <w:rPr>
          <w:rFonts w:ascii="Times New Roman" w:hAnsi="Times New Roman" w:cs="Times New Roman"/>
          <w:sz w:val="24"/>
          <w:szCs w:val="24"/>
        </w:rPr>
        <w:t xml:space="preserve"> </w:t>
      </w:r>
      <w:r w:rsidRPr="00780A4E">
        <w:rPr>
          <w:rFonts w:ascii="Times New Roman" w:hAnsi="Times New Roman" w:cs="Times New Roman"/>
          <w:i/>
          <w:iCs/>
          <w:sz w:val="24"/>
          <w:szCs w:val="24"/>
        </w:rPr>
        <w:t>et al.,</w:t>
      </w:r>
      <w:r>
        <w:rPr>
          <w:rFonts w:ascii="Times New Roman" w:hAnsi="Times New Roman" w:cs="Times New Roman"/>
          <w:sz w:val="24"/>
          <w:szCs w:val="24"/>
        </w:rPr>
        <w:t xml:space="preserve"> (2017) in dog faced water snake. Apart from these </w:t>
      </w:r>
      <w:r w:rsidRPr="00810AA5">
        <w:rPr>
          <w:rFonts w:ascii="Times New Roman" w:hAnsi="Times New Roman" w:cs="Times New Roman"/>
          <w:sz w:val="24"/>
          <w:szCs w:val="24"/>
          <w:lang w:val="en-GB"/>
        </w:rPr>
        <w:t xml:space="preserve">RBC occluded the sinuses of liver. </w:t>
      </w:r>
      <w:r>
        <w:rPr>
          <w:rFonts w:ascii="Times New Roman" w:hAnsi="Times New Roman" w:cs="Times New Roman"/>
          <w:sz w:val="24"/>
          <w:szCs w:val="24"/>
          <w:lang w:val="en-GB"/>
        </w:rPr>
        <w:t xml:space="preserve">Inter sinusoidal </w:t>
      </w:r>
      <w:r w:rsidRPr="00810AA5">
        <w:rPr>
          <w:rFonts w:ascii="Times New Roman" w:hAnsi="Times New Roman" w:cs="Times New Roman"/>
          <w:sz w:val="24"/>
          <w:szCs w:val="24"/>
          <w:lang w:val="en-GB"/>
        </w:rPr>
        <w:t>type</w:t>
      </w:r>
      <w:r w:rsidR="00281705">
        <w:rPr>
          <w:rFonts w:ascii="Times New Roman" w:hAnsi="Times New Roman" w:cs="Times New Roman"/>
          <w:sz w:val="24"/>
          <w:szCs w:val="24"/>
          <w:lang w:val="en-GB"/>
        </w:rPr>
        <w:t xml:space="preserve"> </w:t>
      </w:r>
      <w:r w:rsidRPr="00810AA5">
        <w:rPr>
          <w:rFonts w:ascii="Times New Roman" w:hAnsi="Times New Roman" w:cs="Times New Roman"/>
          <w:sz w:val="24"/>
          <w:szCs w:val="24"/>
          <w:lang w:val="en-GB"/>
        </w:rPr>
        <w:t>of connective tissue</w:t>
      </w:r>
      <w:r>
        <w:rPr>
          <w:rFonts w:ascii="Times New Roman" w:hAnsi="Times New Roman" w:cs="Times New Roman"/>
          <w:sz w:val="24"/>
          <w:szCs w:val="24"/>
          <w:lang w:val="en-GB"/>
        </w:rPr>
        <w:t xml:space="preserve"> also found.</w:t>
      </w:r>
      <w:r w:rsidRPr="00810AA5">
        <w:rPr>
          <w:rFonts w:ascii="Times New Roman" w:hAnsi="Times New Roman" w:cs="Times New Roman"/>
          <w:sz w:val="24"/>
          <w:szCs w:val="24"/>
          <w:lang w:val="en-GB"/>
        </w:rPr>
        <w:t xml:space="preserve"> </w:t>
      </w:r>
    </w:p>
    <w:p w14:paraId="5C12F3F0" w14:textId="77777777" w:rsidR="00CF5DDF" w:rsidRDefault="005006F9" w:rsidP="00CF5DDF">
      <w:pPr>
        <w:spacing w:line="360" w:lineRule="auto"/>
        <w:jc w:val="both"/>
        <w:rPr>
          <w:rFonts w:ascii="Times New Roman" w:hAnsi="Times New Roman" w:cs="Times New Roman"/>
          <w:b/>
          <w:bCs/>
          <w:sz w:val="24"/>
          <w:szCs w:val="24"/>
        </w:rPr>
      </w:pPr>
      <w:r w:rsidRPr="005006F9">
        <w:rPr>
          <w:rFonts w:ascii="Times New Roman" w:hAnsi="Times New Roman" w:cs="Times New Roman"/>
          <w:b/>
          <w:bCs/>
          <w:sz w:val="24"/>
          <w:szCs w:val="24"/>
        </w:rPr>
        <w:t>Summary and Conclusion:</w:t>
      </w:r>
    </w:p>
    <w:p w14:paraId="233F5F08" w14:textId="27890DBE" w:rsidR="00873511" w:rsidRPr="00B16A91" w:rsidRDefault="00360737" w:rsidP="00B16A91">
      <w:pPr>
        <w:spacing w:line="360" w:lineRule="auto"/>
        <w:ind w:firstLine="720"/>
        <w:jc w:val="both"/>
        <w:rPr>
          <w:rFonts w:ascii="Times New Roman" w:hAnsi="Times New Roman" w:cs="Times New Roman"/>
          <w:sz w:val="24"/>
          <w:szCs w:val="24"/>
        </w:rPr>
      </w:pPr>
      <w:r w:rsidRPr="00D22CD1">
        <w:rPr>
          <w:rFonts w:ascii="Times New Roman" w:hAnsi="Times New Roman" w:cs="Times New Roman"/>
          <w:sz w:val="24"/>
          <w:szCs w:val="24"/>
        </w:rPr>
        <w:lastRenderedPageBreak/>
        <w:t xml:space="preserve">Thorough knowledge of the </w:t>
      </w:r>
      <w:r>
        <w:rPr>
          <w:rFonts w:ascii="Times New Roman" w:hAnsi="Times New Roman" w:cs="Times New Roman"/>
          <w:sz w:val="24"/>
          <w:szCs w:val="24"/>
        </w:rPr>
        <w:t>phenotypic morphometry and gross anatomy</w:t>
      </w:r>
      <w:r w:rsidR="001148F5">
        <w:rPr>
          <w:rFonts w:ascii="Times New Roman" w:hAnsi="Times New Roman" w:cs="Times New Roman"/>
          <w:sz w:val="24"/>
          <w:szCs w:val="24"/>
        </w:rPr>
        <w:t xml:space="preserve"> of liver, gall bladder, stomach, lung, trachea, thymus, heart, kidney</w:t>
      </w:r>
      <w:r w:rsidR="0046482A">
        <w:rPr>
          <w:rFonts w:ascii="Times New Roman" w:hAnsi="Times New Roman" w:cs="Times New Roman"/>
          <w:sz w:val="24"/>
          <w:szCs w:val="24"/>
        </w:rPr>
        <w:t xml:space="preserve">, </w:t>
      </w:r>
      <w:r w:rsidR="001148F5">
        <w:rPr>
          <w:rFonts w:ascii="Times New Roman" w:hAnsi="Times New Roman" w:cs="Times New Roman"/>
          <w:sz w:val="24"/>
          <w:szCs w:val="24"/>
        </w:rPr>
        <w:t>intestine</w:t>
      </w:r>
      <w:r w:rsidR="0046482A">
        <w:rPr>
          <w:rFonts w:ascii="Times New Roman" w:hAnsi="Times New Roman" w:cs="Times New Roman"/>
          <w:sz w:val="24"/>
          <w:szCs w:val="24"/>
        </w:rPr>
        <w:t xml:space="preserve"> and female reproductive system</w:t>
      </w:r>
      <w:r w:rsidRPr="00D22CD1">
        <w:rPr>
          <w:rFonts w:ascii="Times New Roman" w:hAnsi="Times New Roman" w:cs="Times New Roman"/>
          <w:sz w:val="24"/>
          <w:szCs w:val="24"/>
        </w:rPr>
        <w:t xml:space="preserve"> </w:t>
      </w:r>
      <w:r w:rsidR="001148F5" w:rsidRPr="00D22CD1">
        <w:rPr>
          <w:rFonts w:ascii="Times New Roman" w:hAnsi="Times New Roman" w:cs="Times New Roman"/>
          <w:sz w:val="24"/>
          <w:szCs w:val="24"/>
        </w:rPr>
        <w:t>are</w:t>
      </w:r>
      <w:r w:rsidRPr="00D22CD1">
        <w:rPr>
          <w:rFonts w:ascii="Times New Roman" w:hAnsi="Times New Roman" w:cs="Times New Roman"/>
          <w:sz w:val="24"/>
          <w:szCs w:val="24"/>
        </w:rPr>
        <w:t xml:space="preserve"> very essential in elucidating its role in physiology,</w:t>
      </w:r>
      <w:r w:rsidR="001148F5">
        <w:rPr>
          <w:rFonts w:ascii="Times New Roman" w:hAnsi="Times New Roman" w:cs="Times New Roman"/>
          <w:sz w:val="24"/>
          <w:szCs w:val="24"/>
        </w:rPr>
        <w:t xml:space="preserve"> </w:t>
      </w:r>
      <w:r w:rsidRPr="00D22CD1">
        <w:rPr>
          <w:rFonts w:ascii="Times New Roman" w:hAnsi="Times New Roman" w:cs="Times New Roman"/>
          <w:sz w:val="24"/>
          <w:szCs w:val="24"/>
        </w:rPr>
        <w:t>pathology, endocrinology</w:t>
      </w:r>
      <w:r w:rsidR="001148F5">
        <w:rPr>
          <w:rFonts w:ascii="Times New Roman" w:hAnsi="Times New Roman" w:cs="Times New Roman"/>
          <w:sz w:val="24"/>
          <w:szCs w:val="24"/>
        </w:rPr>
        <w:t xml:space="preserve"> and </w:t>
      </w:r>
      <w:r w:rsidR="001148F5" w:rsidRPr="00D22CD1">
        <w:rPr>
          <w:rFonts w:ascii="Times New Roman" w:hAnsi="Times New Roman" w:cs="Times New Roman"/>
          <w:sz w:val="24"/>
          <w:szCs w:val="24"/>
        </w:rPr>
        <w:t>surgical</w:t>
      </w:r>
      <w:r w:rsidRPr="00D22CD1">
        <w:rPr>
          <w:rFonts w:ascii="Times New Roman" w:hAnsi="Times New Roman" w:cs="Times New Roman"/>
          <w:sz w:val="24"/>
          <w:szCs w:val="24"/>
        </w:rPr>
        <w:t xml:space="preserve"> anatomy.</w:t>
      </w:r>
      <w:r w:rsidR="000A7384">
        <w:rPr>
          <w:rFonts w:ascii="Times New Roman" w:hAnsi="Times New Roman" w:cs="Times New Roman"/>
          <w:sz w:val="24"/>
          <w:szCs w:val="24"/>
          <w:lang w:val="en-GB"/>
        </w:rPr>
        <w:t xml:space="preserve"> The body length (tip of the snout to tip of the tail), tail length, chest grith, neck girth, weight of the Indian Gharial was 6ft 11 inch, 2ft 8inch, 11ft 11inch, 1ft 7inch and 27.45kg, respectively. The snout of the Indian Gharial was blunt. The liver of Indian Gharial was composed of two numbers lobes i.e., right and left lobes. The right lobes were larger than the left lobes. The shape of the stomach was sac like enlargement of the alimentary canal which was situated between the oesophagus and duodenum. </w:t>
      </w:r>
      <w:r w:rsidR="00481EB2">
        <w:rPr>
          <w:rFonts w:ascii="Times New Roman" w:hAnsi="Times New Roman" w:cs="Times New Roman"/>
          <w:sz w:val="24"/>
          <w:szCs w:val="24"/>
        </w:rPr>
        <w:t xml:space="preserve">The duodenum arose from the pyloric part of the stomach. It was first part of the intestine. The duodenum was followed by the jejunum and ileum. The ileum was followed by the caecum, colon and rectum. </w:t>
      </w:r>
      <w:r w:rsidR="000A7384">
        <w:rPr>
          <w:rFonts w:ascii="Times New Roman" w:hAnsi="Times New Roman" w:cs="Times New Roman"/>
          <w:sz w:val="24"/>
          <w:szCs w:val="24"/>
          <w:lang w:val="en-GB"/>
        </w:rPr>
        <w:t>The lung was consisted of two borders i.e., dorsal and ventral, two surface i.e., lateral and medial, base and apex.</w:t>
      </w:r>
      <w:r w:rsidR="000A7384" w:rsidRPr="000A7384">
        <w:rPr>
          <w:rFonts w:ascii="Times New Roman" w:hAnsi="Times New Roman" w:cs="Times New Roman"/>
          <w:sz w:val="24"/>
          <w:szCs w:val="24"/>
          <w:lang w:val="en-GB"/>
        </w:rPr>
        <w:t xml:space="preserve"> </w:t>
      </w:r>
      <w:r w:rsidR="000A7384">
        <w:rPr>
          <w:rFonts w:ascii="Times New Roman" w:hAnsi="Times New Roman" w:cs="Times New Roman"/>
          <w:sz w:val="24"/>
          <w:szCs w:val="24"/>
          <w:lang w:val="en-GB"/>
        </w:rPr>
        <w:t>The trachea of the Indian Gharial was located ventral surface of the oesophagus.</w:t>
      </w:r>
      <w:r w:rsidR="000A7384" w:rsidRPr="000A7384">
        <w:rPr>
          <w:rFonts w:ascii="Times New Roman" w:hAnsi="Times New Roman" w:cs="Times New Roman"/>
          <w:sz w:val="24"/>
          <w:szCs w:val="24"/>
        </w:rPr>
        <w:t xml:space="preserve"> </w:t>
      </w:r>
      <w:r w:rsidR="000A7384" w:rsidRPr="007A64FD">
        <w:rPr>
          <w:rFonts w:ascii="Times New Roman" w:hAnsi="Times New Roman" w:cs="Times New Roman"/>
          <w:sz w:val="24"/>
          <w:szCs w:val="24"/>
        </w:rPr>
        <w:t xml:space="preserve">The </w:t>
      </w:r>
      <w:r w:rsidR="000A7384">
        <w:rPr>
          <w:rFonts w:ascii="Times New Roman" w:hAnsi="Times New Roman" w:cs="Times New Roman"/>
          <w:sz w:val="24"/>
          <w:szCs w:val="24"/>
        </w:rPr>
        <w:t>thymus was bilobed organ and situated ventral to base of the heart.</w:t>
      </w:r>
      <w:r w:rsidR="000A7384" w:rsidRPr="000A7384">
        <w:rPr>
          <w:rFonts w:ascii="Times New Roman" w:hAnsi="Times New Roman" w:cs="Times New Roman"/>
          <w:sz w:val="24"/>
          <w:szCs w:val="24"/>
        </w:rPr>
        <w:t xml:space="preserve"> </w:t>
      </w:r>
      <w:r w:rsidR="000A7384">
        <w:rPr>
          <w:rFonts w:ascii="Times New Roman" w:hAnsi="Times New Roman" w:cs="Times New Roman"/>
          <w:sz w:val="24"/>
          <w:szCs w:val="24"/>
        </w:rPr>
        <w:t>The kidney of Indian Gharial was located below the lumbar vertebrae. The kidney consisted of two borders i.e., medial and lateral. Both the borders were uneven.</w:t>
      </w:r>
      <w:r w:rsidR="00B16A91">
        <w:rPr>
          <w:rFonts w:ascii="Times New Roman" w:hAnsi="Times New Roman" w:cs="Times New Roman"/>
          <w:sz w:val="24"/>
          <w:szCs w:val="24"/>
        </w:rPr>
        <w:t xml:space="preserve"> In scanning electron microscopy, it was noticed that the s</w:t>
      </w:r>
      <w:proofErr w:type="spellStart"/>
      <w:r w:rsidR="00B16A91" w:rsidRPr="00B274A5">
        <w:rPr>
          <w:rFonts w:ascii="Times New Roman" w:eastAsiaTheme="minorEastAsia" w:hAnsi="Times New Roman" w:cs="Times New Roman"/>
          <w:kern w:val="24"/>
          <w:sz w:val="24"/>
          <w:szCs w:val="24"/>
          <w:lang w:val="en-US" w:eastAsia="en-IN"/>
        </w:rPr>
        <w:t>pongy</w:t>
      </w:r>
      <w:proofErr w:type="spellEnd"/>
      <w:r w:rsidR="00B16A91" w:rsidRPr="00B274A5">
        <w:rPr>
          <w:rFonts w:ascii="Times New Roman" w:eastAsiaTheme="minorEastAsia" w:hAnsi="Times New Roman" w:cs="Times New Roman"/>
          <w:kern w:val="24"/>
          <w:sz w:val="24"/>
          <w:szCs w:val="24"/>
          <w:lang w:val="en-US" w:eastAsia="en-IN"/>
        </w:rPr>
        <w:t xml:space="preserve"> tissue, bile duct, hepatic vein and hepatic artery as well as RBC occlude the lumen of sinuses</w:t>
      </w:r>
      <w:r w:rsidR="00B16A91">
        <w:rPr>
          <w:rFonts w:ascii="Times New Roman" w:eastAsiaTheme="minorEastAsia" w:hAnsi="Times New Roman" w:cs="Times New Roman"/>
          <w:kern w:val="24"/>
          <w:sz w:val="24"/>
          <w:szCs w:val="24"/>
          <w:lang w:val="en-US" w:eastAsia="en-IN"/>
        </w:rPr>
        <w:t xml:space="preserve"> of liver</w:t>
      </w:r>
      <w:r w:rsidR="00B16A91" w:rsidRPr="00B274A5">
        <w:rPr>
          <w:rFonts w:ascii="Times New Roman" w:eastAsiaTheme="minorEastAsia" w:hAnsi="Times New Roman" w:cs="Times New Roman"/>
          <w:kern w:val="24"/>
          <w:sz w:val="24"/>
          <w:szCs w:val="24"/>
          <w:lang w:val="en-US" w:eastAsia="en-IN"/>
        </w:rPr>
        <w:t xml:space="preserve"> of Indian Gharial.</w:t>
      </w:r>
      <w:r w:rsidR="00B16A91">
        <w:rPr>
          <w:rFonts w:ascii="Times New Roman" w:eastAsiaTheme="majorEastAsia" w:hAnsi="Times New Roman" w:cs="Times New Roman"/>
          <w:b/>
          <w:bCs/>
          <w:color w:val="44546A" w:themeColor="text2"/>
          <w:kern w:val="24"/>
          <w:sz w:val="6"/>
          <w:szCs w:val="6"/>
        </w:rPr>
        <w:t xml:space="preserve"> </w:t>
      </w:r>
      <w:r w:rsidR="00B16A91" w:rsidRPr="00B274A5">
        <w:rPr>
          <w:rFonts w:ascii="Times New Roman" w:eastAsiaTheme="minorEastAsia" w:hAnsi="Times New Roman" w:cs="Times New Roman"/>
          <w:kern w:val="24"/>
          <w:sz w:val="24"/>
          <w:szCs w:val="24"/>
          <w:lang w:val="en-US" w:eastAsia="en-IN"/>
        </w:rPr>
        <w:t>Numerous alveoli, BALT and Netlike structure were observed in lung of Indian Gharial.</w:t>
      </w:r>
      <w:r w:rsidR="00B16A91">
        <w:rPr>
          <w:rFonts w:ascii="Times New Roman" w:eastAsiaTheme="majorEastAsia" w:hAnsi="Times New Roman" w:cs="Times New Roman"/>
          <w:b/>
          <w:bCs/>
          <w:color w:val="44546A" w:themeColor="text2"/>
          <w:kern w:val="24"/>
          <w:sz w:val="6"/>
          <w:szCs w:val="6"/>
        </w:rPr>
        <w:t xml:space="preserve"> </w:t>
      </w:r>
      <w:r w:rsidR="00B16A91" w:rsidRPr="00B274A5">
        <w:rPr>
          <w:rFonts w:ascii="Times New Roman" w:eastAsiaTheme="minorEastAsia" w:hAnsi="Times New Roman" w:cs="Times New Roman"/>
          <w:kern w:val="24"/>
          <w:sz w:val="24"/>
          <w:szCs w:val="24"/>
          <w:lang w:val="en-US" w:eastAsia="en-IN"/>
        </w:rPr>
        <w:t>Apart from the structure B and T-lymphocytes were found in BALT of Lung of Indian Gharial</w:t>
      </w:r>
      <w:r w:rsidR="00B16A91">
        <w:rPr>
          <w:rFonts w:ascii="Times New Roman" w:eastAsiaTheme="minorEastAsia" w:hAnsi="Times New Roman" w:cs="Times New Roman"/>
          <w:kern w:val="24"/>
          <w:sz w:val="24"/>
          <w:szCs w:val="24"/>
          <w:lang w:val="en-US" w:eastAsia="en-IN"/>
        </w:rPr>
        <w:t>.</w:t>
      </w:r>
      <w:r w:rsidR="00B2529F" w:rsidRPr="00B2529F">
        <w:rPr>
          <w:rFonts w:ascii="Times New Roman" w:hAnsi="Times New Roman" w:cs="Times New Roman"/>
          <w:sz w:val="24"/>
          <w:szCs w:val="24"/>
        </w:rPr>
        <w:t xml:space="preserve"> </w:t>
      </w:r>
      <w:r w:rsidR="00B2529F">
        <w:rPr>
          <w:rFonts w:ascii="Times New Roman" w:hAnsi="Times New Roman" w:cs="Times New Roman"/>
          <w:sz w:val="24"/>
          <w:szCs w:val="24"/>
        </w:rPr>
        <w:t xml:space="preserve">The ovary of Indian gharial was elongated and attached to the </w:t>
      </w:r>
      <w:r w:rsidR="00BB4D8C">
        <w:rPr>
          <w:rFonts w:ascii="Times New Roman" w:hAnsi="Times New Roman" w:cs="Times New Roman"/>
          <w:sz w:val="24"/>
          <w:szCs w:val="24"/>
        </w:rPr>
        <w:t>mesovarium.</w:t>
      </w:r>
      <w:r w:rsidR="00BB4D8C" w:rsidRPr="00B274A5">
        <w:rPr>
          <w:rFonts w:ascii="Times New Roman" w:eastAsiaTheme="minorEastAsia" w:hAnsi="Times New Roman" w:cs="Times New Roman"/>
          <w:kern w:val="24"/>
          <w:sz w:val="24"/>
          <w:szCs w:val="24"/>
          <w:lang w:val="en-US" w:eastAsia="en-IN"/>
        </w:rPr>
        <w:t xml:space="preserve"> This</w:t>
      </w:r>
      <w:r w:rsidR="00873511" w:rsidRPr="00B274A5">
        <w:rPr>
          <w:rFonts w:ascii="Times New Roman" w:eastAsiaTheme="minorEastAsia" w:hAnsi="Times New Roman" w:cs="Times New Roman"/>
          <w:kern w:val="24"/>
          <w:sz w:val="24"/>
          <w:szCs w:val="24"/>
          <w:lang w:val="en-US" w:eastAsia="en-IN"/>
        </w:rPr>
        <w:t xml:space="preserve"> study will be helpful to the wild life veterinarian in disease control regime, being a critically endangered animal as per IUCN and schedule –I animal as per wild life protection act.</w:t>
      </w:r>
    </w:p>
    <w:p w14:paraId="2E8E3A00" w14:textId="77777777" w:rsidR="00CE4DB5" w:rsidRPr="00CE4DB5" w:rsidRDefault="00CE4DB5" w:rsidP="00CE4DB5">
      <w:pPr>
        <w:spacing w:line="360" w:lineRule="auto"/>
        <w:ind w:firstLine="360"/>
        <w:jc w:val="both"/>
        <w:rPr>
          <w:rFonts w:ascii="Times New Roman" w:hAnsi="Times New Roman" w:cs="Times New Roman"/>
          <w:b/>
          <w:sz w:val="24"/>
          <w:szCs w:val="24"/>
          <w:lang w:val="en-US"/>
        </w:rPr>
      </w:pPr>
      <w:r w:rsidRPr="00CE4DB5">
        <w:rPr>
          <w:rFonts w:ascii="Times New Roman" w:hAnsi="Times New Roman" w:cs="Times New Roman"/>
          <w:b/>
          <w:sz w:val="24"/>
          <w:szCs w:val="24"/>
          <w:lang w:val="en-US"/>
        </w:rPr>
        <w:t>Declaration of AI Use</w:t>
      </w:r>
    </w:p>
    <w:p w14:paraId="2153D7FC"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2891AB0D"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r w:rsidRPr="00CE4DB5">
        <w:rPr>
          <w:rFonts w:ascii="Times New Roman" w:hAnsi="Times New Roman" w:cs="Times New Roman"/>
          <w:sz w:val="24"/>
          <w:szCs w:val="24"/>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5BD6A7"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1946C912"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4B9C6984" w14:textId="77777777" w:rsidR="00CE4DB5" w:rsidRPr="00CE4DB5" w:rsidRDefault="00CE4DB5" w:rsidP="00CE4DB5">
      <w:pPr>
        <w:spacing w:line="360" w:lineRule="auto"/>
        <w:ind w:firstLine="360"/>
        <w:jc w:val="both"/>
        <w:rPr>
          <w:rFonts w:ascii="Times New Roman" w:hAnsi="Times New Roman" w:cs="Times New Roman"/>
          <w:b/>
          <w:bCs/>
          <w:sz w:val="24"/>
          <w:szCs w:val="24"/>
          <w:lang w:val="en-GB"/>
        </w:rPr>
      </w:pPr>
      <w:r w:rsidRPr="00CE4DB5">
        <w:rPr>
          <w:rFonts w:ascii="Times New Roman" w:hAnsi="Times New Roman" w:cs="Times New Roman"/>
          <w:b/>
          <w:bCs/>
          <w:sz w:val="24"/>
          <w:szCs w:val="24"/>
          <w:lang w:val="en-GB"/>
        </w:rPr>
        <w:lastRenderedPageBreak/>
        <w:t>COMPETING INTERESTS DISCLAIMER:</w:t>
      </w:r>
    </w:p>
    <w:p w14:paraId="5E660068" w14:textId="10386034" w:rsidR="00CE4DB5" w:rsidRPr="00CE4DB5" w:rsidRDefault="00CE4DB5" w:rsidP="00CE4DB5">
      <w:pPr>
        <w:spacing w:line="360" w:lineRule="auto"/>
        <w:ind w:firstLine="360"/>
        <w:jc w:val="both"/>
        <w:rPr>
          <w:rFonts w:ascii="Times New Roman" w:hAnsi="Times New Roman" w:cs="Times New Roman"/>
          <w:sz w:val="24"/>
          <w:szCs w:val="24"/>
          <w:lang w:val="en-GB"/>
        </w:rPr>
      </w:pPr>
      <w:r w:rsidRPr="00CE4DB5">
        <w:rPr>
          <w:rFonts w:ascii="Times New Roman" w:hAnsi="Times New Roman" w:cs="Times New Roman"/>
          <w:sz w:val="24"/>
          <w:szCs w:val="24"/>
          <w:lang w:val="en-GB"/>
        </w:rPr>
        <w:t>Authors have declared that they have no known competing financial interests OR non-financial interests OR personal relationships that could have appeared to influence the work reported in this paper.</w:t>
      </w:r>
    </w:p>
    <w:p w14:paraId="197CA2FF" w14:textId="32455709" w:rsidR="00A57C7A" w:rsidRPr="00481EB2" w:rsidRDefault="00A57C7A" w:rsidP="00481EB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lang w:val="en-GB"/>
        </w:rPr>
        <w:t>Reference:</w:t>
      </w:r>
    </w:p>
    <w:p w14:paraId="21EEA0CC" w14:textId="07167F10" w:rsidR="00A57C7A" w:rsidRDefault="001629DC" w:rsidP="001629DC">
      <w:pPr>
        <w:spacing w:line="360" w:lineRule="auto"/>
        <w:ind w:left="1077" w:hanging="720"/>
        <w:jc w:val="both"/>
        <w:rPr>
          <w:rFonts w:ascii="Times New Roman" w:hAnsi="Times New Roman" w:cs="Times New Roman"/>
          <w:sz w:val="24"/>
          <w:szCs w:val="24"/>
          <w:lang w:val="en-GB"/>
        </w:rPr>
      </w:pPr>
      <w:r w:rsidRPr="001629DC">
        <w:rPr>
          <w:rFonts w:ascii="Times New Roman" w:hAnsi="Times New Roman" w:cs="Times New Roman"/>
          <w:sz w:val="24"/>
          <w:szCs w:val="24"/>
          <w:lang w:val="en-GB"/>
        </w:rPr>
        <w:t>Hyman,</w:t>
      </w:r>
      <w:r>
        <w:rPr>
          <w:rFonts w:ascii="Times New Roman" w:hAnsi="Times New Roman" w:cs="Times New Roman"/>
          <w:sz w:val="24"/>
          <w:szCs w:val="24"/>
          <w:lang w:val="en-GB"/>
        </w:rPr>
        <w:t xml:space="preserve"> L.H. (2004). Anatomy of Comparative Vertebrates. Satish Serial Publishing House,403, Express Tower, Commercial complex, </w:t>
      </w:r>
      <w:proofErr w:type="spellStart"/>
      <w:r>
        <w:rPr>
          <w:rFonts w:ascii="Times New Roman" w:hAnsi="Times New Roman" w:cs="Times New Roman"/>
          <w:sz w:val="24"/>
          <w:szCs w:val="24"/>
          <w:lang w:val="en-GB"/>
        </w:rPr>
        <w:t>Azadpur</w:t>
      </w:r>
      <w:proofErr w:type="spellEnd"/>
      <w:r>
        <w:rPr>
          <w:rFonts w:ascii="Times New Roman" w:hAnsi="Times New Roman" w:cs="Times New Roman"/>
          <w:sz w:val="24"/>
          <w:szCs w:val="24"/>
          <w:lang w:val="en-GB"/>
        </w:rPr>
        <w:t>, Delhi 10033(India), First Edition, Pp.50.</w:t>
      </w:r>
    </w:p>
    <w:p w14:paraId="6DCFE176" w14:textId="62A99AA6" w:rsidR="00403220" w:rsidRDefault="00403220" w:rsidP="001629DC">
      <w:pPr>
        <w:spacing w:line="360" w:lineRule="auto"/>
        <w:ind w:left="1077" w:hanging="720"/>
        <w:jc w:val="both"/>
        <w:rPr>
          <w:rFonts w:ascii="Times New Roman" w:hAnsi="Times New Roman" w:cs="Times New Roman"/>
          <w:sz w:val="24"/>
          <w:szCs w:val="24"/>
          <w:lang w:val="en-GB"/>
        </w:rPr>
      </w:pPr>
      <w:r>
        <w:rPr>
          <w:rFonts w:ascii="Times New Roman" w:hAnsi="Times New Roman" w:cs="Times New Roman"/>
          <w:sz w:val="24"/>
          <w:szCs w:val="24"/>
          <w:lang w:val="en-GB"/>
        </w:rPr>
        <w:t>Das, I and Das, A. (2018). A Naturalist’s guide to the Reptiles of India, Bangladesh, Bhutan, Nepal, and Sri Lanka. Prakash Books. Pp. 156.</w:t>
      </w:r>
    </w:p>
    <w:p w14:paraId="5A564DC7" w14:textId="51CB2183" w:rsidR="001D59C1" w:rsidRDefault="001D59C1" w:rsidP="001629DC">
      <w:pPr>
        <w:spacing w:line="360" w:lineRule="auto"/>
        <w:ind w:left="1077" w:hanging="72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Banarjee</w:t>
      </w:r>
      <w:proofErr w:type="spellEnd"/>
      <w:r>
        <w:rPr>
          <w:rFonts w:ascii="Times New Roman" w:hAnsi="Times New Roman" w:cs="Times New Roman"/>
          <w:sz w:val="24"/>
          <w:szCs w:val="24"/>
          <w:lang w:val="en-GB"/>
        </w:rPr>
        <w:t>, A. and Ghosh, C. (2020). Gross anatomy of liver, Lung and kidney of Indian Cobra (</w:t>
      </w:r>
      <w:r w:rsidRPr="001D59C1">
        <w:rPr>
          <w:rFonts w:ascii="Times New Roman" w:hAnsi="Times New Roman" w:cs="Times New Roman"/>
          <w:i/>
          <w:iCs/>
          <w:sz w:val="24"/>
          <w:szCs w:val="24"/>
          <w:lang w:val="en-GB"/>
        </w:rPr>
        <w:t xml:space="preserve">Naja </w:t>
      </w:r>
      <w:proofErr w:type="spellStart"/>
      <w:r w:rsidRPr="001D59C1">
        <w:rPr>
          <w:rFonts w:ascii="Times New Roman" w:hAnsi="Times New Roman" w:cs="Times New Roman"/>
          <w:i/>
          <w:iCs/>
          <w:sz w:val="24"/>
          <w:szCs w:val="24"/>
          <w:lang w:val="en-GB"/>
        </w:rPr>
        <w:t>naja</w:t>
      </w:r>
      <w:proofErr w:type="spellEnd"/>
      <w:r>
        <w:rPr>
          <w:rFonts w:ascii="Times New Roman" w:hAnsi="Times New Roman" w:cs="Times New Roman"/>
          <w:sz w:val="24"/>
          <w:szCs w:val="24"/>
          <w:lang w:val="en-GB"/>
        </w:rPr>
        <w:t xml:space="preserve">). Indian Journal of Animal Health. </w:t>
      </w:r>
      <w:r w:rsidRPr="001D59C1">
        <w:rPr>
          <w:rFonts w:ascii="Times New Roman" w:hAnsi="Times New Roman" w:cs="Times New Roman"/>
          <w:b/>
          <w:bCs/>
          <w:sz w:val="24"/>
          <w:szCs w:val="24"/>
          <w:lang w:val="en-GB"/>
        </w:rPr>
        <w:t>59</w:t>
      </w:r>
      <w:r>
        <w:rPr>
          <w:rFonts w:ascii="Times New Roman" w:hAnsi="Times New Roman" w:cs="Times New Roman"/>
          <w:sz w:val="24"/>
          <w:szCs w:val="24"/>
          <w:lang w:val="en-GB"/>
        </w:rPr>
        <w:t>{1):99-100.</w:t>
      </w:r>
    </w:p>
    <w:p w14:paraId="64016320" w14:textId="4F85F72B" w:rsidR="007E1477" w:rsidRDefault="007E1477" w:rsidP="001629DC">
      <w:pPr>
        <w:spacing w:line="360" w:lineRule="auto"/>
        <w:ind w:left="1077"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Crick, S.J., Sheppard, M.N., </w:t>
      </w:r>
      <w:proofErr w:type="spellStart"/>
      <w:r>
        <w:rPr>
          <w:rFonts w:ascii="Times New Roman" w:hAnsi="Times New Roman" w:cs="Times New Roman"/>
          <w:sz w:val="24"/>
          <w:szCs w:val="24"/>
          <w:lang w:val="en-GB"/>
        </w:rPr>
        <w:t>Ho.S.Y</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Gebstein</w:t>
      </w:r>
      <w:proofErr w:type="spellEnd"/>
      <w:r>
        <w:rPr>
          <w:rFonts w:ascii="Times New Roman" w:hAnsi="Times New Roman" w:cs="Times New Roman"/>
          <w:sz w:val="24"/>
          <w:szCs w:val="24"/>
          <w:lang w:val="en-GB"/>
        </w:rPr>
        <w:t xml:space="preserve">, L. and Anderson, R.H. (1998). Anatomy of the Pig </w:t>
      </w:r>
      <w:r w:rsidR="00221DCB">
        <w:rPr>
          <w:rFonts w:ascii="Times New Roman" w:hAnsi="Times New Roman" w:cs="Times New Roman"/>
          <w:sz w:val="24"/>
          <w:szCs w:val="24"/>
          <w:lang w:val="en-GB"/>
        </w:rPr>
        <w:t>heart: comparison</w:t>
      </w:r>
      <w:r>
        <w:rPr>
          <w:rFonts w:ascii="Times New Roman" w:hAnsi="Times New Roman" w:cs="Times New Roman"/>
          <w:sz w:val="24"/>
          <w:szCs w:val="24"/>
          <w:lang w:val="en-GB"/>
        </w:rPr>
        <w:t xml:space="preserve"> with normal human cardiac </w:t>
      </w:r>
      <w:r w:rsidR="00221DCB">
        <w:rPr>
          <w:rFonts w:ascii="Times New Roman" w:hAnsi="Times New Roman" w:cs="Times New Roman"/>
          <w:sz w:val="24"/>
          <w:szCs w:val="24"/>
          <w:lang w:val="en-GB"/>
        </w:rPr>
        <w:t xml:space="preserve">structure. Journal of Anatomy,193:105-119. </w:t>
      </w:r>
    </w:p>
    <w:p w14:paraId="0BAC38E5" w14:textId="77777777" w:rsidR="000A1677" w:rsidRDefault="00F67EF3" w:rsidP="000A1677">
      <w:pPr>
        <w:spacing w:line="360" w:lineRule="auto"/>
        <w:ind w:left="1077"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Yugesh, K., </w:t>
      </w:r>
      <w:proofErr w:type="gramStart"/>
      <w:r>
        <w:rPr>
          <w:rFonts w:ascii="Times New Roman" w:hAnsi="Times New Roman" w:cs="Times New Roman"/>
          <w:sz w:val="24"/>
          <w:szCs w:val="24"/>
          <w:lang w:val="en-GB"/>
        </w:rPr>
        <w:t>Jothi,D.S.S.</w:t>
      </w:r>
      <w:proofErr w:type="gramEnd"/>
      <w:r>
        <w:rPr>
          <w:rFonts w:ascii="Times New Roman" w:hAnsi="Times New Roman" w:cs="Times New Roman"/>
          <w:sz w:val="24"/>
          <w:szCs w:val="24"/>
          <w:lang w:val="en-GB"/>
        </w:rPr>
        <w:t>,</w:t>
      </w:r>
      <w:proofErr w:type="spellStart"/>
      <w:proofErr w:type="gramStart"/>
      <w:r>
        <w:rPr>
          <w:rFonts w:ascii="Times New Roman" w:hAnsi="Times New Roman" w:cs="Times New Roman"/>
          <w:sz w:val="24"/>
          <w:szCs w:val="24"/>
          <w:lang w:val="en-GB"/>
        </w:rPr>
        <w:t>Ranganathan,D.K</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proofErr w:type="gramStart"/>
      <w:r>
        <w:rPr>
          <w:rFonts w:ascii="Times New Roman" w:hAnsi="Times New Roman" w:cs="Times New Roman"/>
          <w:sz w:val="24"/>
          <w:szCs w:val="24"/>
          <w:lang w:val="en-GB"/>
        </w:rPr>
        <w:t>Jayaraman,P.</w:t>
      </w:r>
      <w:proofErr w:type="gramEnd"/>
      <w:r>
        <w:rPr>
          <w:rFonts w:ascii="Times New Roman" w:hAnsi="Times New Roman" w:cs="Times New Roman"/>
          <w:sz w:val="24"/>
          <w:szCs w:val="24"/>
          <w:lang w:val="en-GB"/>
        </w:rPr>
        <w:t>,Bharath</w:t>
      </w:r>
      <w:proofErr w:type="spell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C.V.,</w:t>
      </w:r>
      <w:proofErr w:type="spellStart"/>
      <w:r>
        <w:rPr>
          <w:rFonts w:ascii="Times New Roman" w:hAnsi="Times New Roman" w:cs="Times New Roman"/>
          <w:sz w:val="24"/>
          <w:szCs w:val="24"/>
          <w:lang w:val="en-GB"/>
        </w:rPr>
        <w:t>Sujatha</w:t>
      </w:r>
      <w:proofErr w:type="gramEnd"/>
      <w:r>
        <w:rPr>
          <w:rFonts w:ascii="Times New Roman" w:hAnsi="Times New Roman" w:cs="Times New Roman"/>
          <w:sz w:val="24"/>
          <w:szCs w:val="24"/>
          <w:lang w:val="en-GB"/>
        </w:rPr>
        <w:t>,</w:t>
      </w:r>
      <w:proofErr w:type="gramStart"/>
      <w:r>
        <w:rPr>
          <w:rFonts w:ascii="Times New Roman" w:hAnsi="Times New Roman" w:cs="Times New Roman"/>
          <w:sz w:val="24"/>
          <w:szCs w:val="24"/>
          <w:lang w:val="en-GB"/>
        </w:rPr>
        <w:t>N</w:t>
      </w:r>
      <w:proofErr w:type="spellEnd"/>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2014). Macroscopic and Microscopic study of thymus of Pig. Journal of Dental and Medical Science. 13(9):52-55.</w:t>
      </w:r>
    </w:p>
    <w:p w14:paraId="523685FE" w14:textId="77777777" w:rsidR="000A1677" w:rsidRDefault="00873511" w:rsidP="000A1677">
      <w:pPr>
        <w:spacing w:line="360" w:lineRule="auto"/>
        <w:ind w:left="1077" w:hanging="720"/>
        <w:jc w:val="both"/>
        <w:rPr>
          <w:rFonts w:ascii="Times New Roman" w:hAnsi="Times New Roman" w:cs="Times New Roman"/>
          <w:sz w:val="24"/>
          <w:szCs w:val="24"/>
          <w:lang w:val="en-GB"/>
        </w:rPr>
      </w:pPr>
      <w:proofErr w:type="spellStart"/>
      <w:r w:rsidRPr="003F00B7">
        <w:rPr>
          <w:rFonts w:ascii="Times New Roman" w:eastAsia="Times New Roman" w:hAnsi="Times New Roman" w:cs="Times New Roman"/>
          <w:bCs/>
          <w:sz w:val="24"/>
          <w:szCs w:val="24"/>
          <w:lang w:val="en-US"/>
        </w:rPr>
        <w:t>Nazerian</w:t>
      </w:r>
      <w:proofErr w:type="spellEnd"/>
      <w:r w:rsidRPr="003F00B7">
        <w:rPr>
          <w:rFonts w:ascii="Times New Roman" w:eastAsia="Times New Roman" w:hAnsi="Times New Roman" w:cs="Times New Roman"/>
          <w:bCs/>
          <w:sz w:val="24"/>
          <w:szCs w:val="24"/>
          <w:lang w:val="en-US"/>
        </w:rPr>
        <w:t xml:space="preserve">, K.; Ackerson, A. and Hooper, G. (1976). Scanning electron microscopy in the study of chicken t and b cells and cells from Marek’s disease tumors. </w:t>
      </w:r>
      <w:r w:rsidRPr="003F00B7">
        <w:rPr>
          <w:rFonts w:ascii="Times New Roman" w:eastAsia="Times New Roman" w:hAnsi="Times New Roman" w:cs="Times New Roman"/>
          <w:bCs/>
          <w:i/>
          <w:iCs/>
          <w:sz w:val="24"/>
          <w:szCs w:val="24"/>
          <w:lang w:val="en-US"/>
        </w:rPr>
        <w:t>Avian pathology</w:t>
      </w:r>
      <w:r w:rsidRPr="003F00B7">
        <w:rPr>
          <w:rFonts w:ascii="Times New Roman" w:eastAsia="Times New Roman" w:hAnsi="Times New Roman" w:cs="Times New Roman"/>
          <w:bCs/>
          <w:sz w:val="24"/>
          <w:szCs w:val="24"/>
          <w:lang w:val="en-US"/>
        </w:rPr>
        <w:t xml:space="preserve">, </w:t>
      </w:r>
      <w:r w:rsidRPr="003F00B7">
        <w:rPr>
          <w:rFonts w:ascii="Times New Roman" w:eastAsia="Times New Roman" w:hAnsi="Times New Roman" w:cs="Times New Roman"/>
          <w:b/>
          <w:sz w:val="24"/>
          <w:szCs w:val="24"/>
          <w:lang w:val="en-US"/>
        </w:rPr>
        <w:t xml:space="preserve">5 </w:t>
      </w:r>
      <w:r w:rsidRPr="003F00B7">
        <w:rPr>
          <w:rFonts w:ascii="Times New Roman" w:eastAsia="Times New Roman" w:hAnsi="Times New Roman" w:cs="Times New Roman"/>
          <w:bCs/>
          <w:sz w:val="24"/>
          <w:szCs w:val="24"/>
          <w:lang w:val="en-US"/>
        </w:rPr>
        <w:t>(2): 135-145.</w:t>
      </w:r>
    </w:p>
    <w:p w14:paraId="0111E1E8" w14:textId="1EB4A9DB" w:rsidR="000A1677" w:rsidRDefault="00873511" w:rsidP="000A1677">
      <w:pPr>
        <w:spacing w:line="360" w:lineRule="auto"/>
        <w:ind w:left="1077" w:hanging="720"/>
        <w:jc w:val="both"/>
        <w:rPr>
          <w:rFonts w:ascii="Times New Roman" w:hAnsi="Times New Roman" w:cs="Times New Roman"/>
          <w:sz w:val="24"/>
          <w:szCs w:val="24"/>
          <w:lang w:val="en-GB"/>
        </w:rPr>
      </w:pPr>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Boonyoung,P</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Senarat,S</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r>
        <w:rPr>
          <w:rFonts w:ascii="Times New Roman" w:eastAsiaTheme="minorEastAsia" w:hAnsi="Times New Roman" w:cs="Times New Roman"/>
          <w:kern w:val="24"/>
          <w:sz w:val="24"/>
          <w:szCs w:val="24"/>
          <w:lang w:val="en-US" w:eastAsia="en-IN"/>
        </w:rPr>
        <w:t>Kettratad</w:t>
      </w:r>
      <w:proofErr w:type="spellEnd"/>
      <w:r>
        <w:rPr>
          <w:rFonts w:ascii="Times New Roman" w:eastAsiaTheme="minorEastAsia" w:hAnsi="Times New Roman" w:cs="Times New Roman"/>
          <w:kern w:val="24"/>
          <w:sz w:val="24"/>
          <w:szCs w:val="24"/>
          <w:lang w:val="en-US" w:eastAsia="en-IN"/>
        </w:rPr>
        <w:t xml:space="preserve">, J., </w:t>
      </w:r>
      <w:proofErr w:type="spellStart"/>
      <w:proofErr w:type="gramStart"/>
      <w:r>
        <w:rPr>
          <w:rFonts w:ascii="Times New Roman" w:eastAsiaTheme="minorEastAsia" w:hAnsi="Times New Roman" w:cs="Times New Roman"/>
          <w:kern w:val="24"/>
          <w:sz w:val="24"/>
          <w:szCs w:val="24"/>
          <w:lang w:val="en-US" w:eastAsia="en-IN"/>
        </w:rPr>
        <w:t>Jiraungkoorskul,W</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Poolprasert,P</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Wangkulangkul,S</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Pengsakul,T</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w:t>
      </w:r>
      <w:proofErr w:type="spellStart"/>
      <w:proofErr w:type="gramStart"/>
      <w:r>
        <w:rPr>
          <w:rFonts w:ascii="Times New Roman" w:eastAsiaTheme="minorEastAsia" w:hAnsi="Times New Roman" w:cs="Times New Roman"/>
          <w:kern w:val="24"/>
          <w:sz w:val="24"/>
          <w:szCs w:val="24"/>
          <w:lang w:val="en-US" w:eastAsia="en-IN"/>
        </w:rPr>
        <w:t>Yenchum,W</w:t>
      </w:r>
      <w:proofErr w:type="spellEnd"/>
      <w:r>
        <w:rPr>
          <w:rFonts w:ascii="Times New Roman" w:eastAsiaTheme="minorEastAsia" w:hAnsi="Times New Roman" w:cs="Times New Roman"/>
          <w:kern w:val="24"/>
          <w:sz w:val="24"/>
          <w:szCs w:val="24"/>
          <w:lang w:val="en-US" w:eastAsia="en-IN"/>
        </w:rPr>
        <w:t>.</w:t>
      </w:r>
      <w:proofErr w:type="gramEnd"/>
      <w:r>
        <w:rPr>
          <w:rFonts w:ascii="Times New Roman" w:eastAsiaTheme="minorEastAsia" w:hAnsi="Times New Roman" w:cs="Times New Roman"/>
          <w:kern w:val="24"/>
          <w:sz w:val="24"/>
          <w:szCs w:val="24"/>
          <w:lang w:val="en-US" w:eastAsia="en-IN"/>
        </w:rPr>
        <w:t xml:space="preserve"> and Sulieman, Y. (2017). Esophagogastric region and liver tissue in dog faced water snake Cerberus </w:t>
      </w:r>
      <w:proofErr w:type="spellStart"/>
      <w:r w:rsidR="00403140">
        <w:rPr>
          <w:rFonts w:ascii="Times New Roman" w:eastAsiaTheme="minorEastAsia" w:hAnsi="Times New Roman" w:cs="Times New Roman"/>
          <w:kern w:val="24"/>
          <w:sz w:val="24"/>
          <w:szCs w:val="24"/>
          <w:lang w:val="en-US" w:eastAsia="en-IN"/>
        </w:rPr>
        <w:t>rynchops</w:t>
      </w:r>
      <w:proofErr w:type="spellEnd"/>
      <w:r w:rsidR="00403140">
        <w:rPr>
          <w:rFonts w:ascii="Times New Roman" w:eastAsiaTheme="minorEastAsia" w:hAnsi="Times New Roman" w:cs="Times New Roman"/>
          <w:kern w:val="24"/>
          <w:sz w:val="24"/>
          <w:szCs w:val="24"/>
          <w:lang w:val="en-US" w:eastAsia="en-IN"/>
        </w:rPr>
        <w:t>: Histology</w:t>
      </w:r>
      <w:r>
        <w:rPr>
          <w:rFonts w:ascii="Times New Roman" w:eastAsiaTheme="minorEastAsia" w:hAnsi="Times New Roman" w:cs="Times New Roman"/>
          <w:kern w:val="24"/>
          <w:sz w:val="24"/>
          <w:szCs w:val="24"/>
          <w:lang w:val="en-US" w:eastAsia="en-IN"/>
        </w:rPr>
        <w:t xml:space="preserve"> and histochemistry. Agriculture and Natural </w:t>
      </w:r>
      <w:r w:rsidR="00403140">
        <w:rPr>
          <w:rFonts w:ascii="Times New Roman" w:eastAsiaTheme="minorEastAsia" w:hAnsi="Times New Roman" w:cs="Times New Roman"/>
          <w:kern w:val="24"/>
          <w:sz w:val="24"/>
          <w:szCs w:val="24"/>
          <w:lang w:val="en-US" w:eastAsia="en-IN"/>
        </w:rPr>
        <w:t>Resources.</w:t>
      </w:r>
      <w:r>
        <w:rPr>
          <w:rFonts w:ascii="Times New Roman" w:eastAsiaTheme="minorEastAsia" w:hAnsi="Times New Roman" w:cs="Times New Roman"/>
          <w:kern w:val="24"/>
          <w:sz w:val="24"/>
          <w:szCs w:val="24"/>
          <w:lang w:val="en-US" w:eastAsia="en-IN"/>
        </w:rPr>
        <w:t xml:space="preserve"> </w:t>
      </w:r>
      <w:r w:rsidR="00403140">
        <w:rPr>
          <w:rFonts w:ascii="Times New Roman" w:eastAsiaTheme="minorEastAsia" w:hAnsi="Times New Roman" w:cs="Times New Roman"/>
          <w:kern w:val="24"/>
          <w:sz w:val="24"/>
          <w:szCs w:val="24"/>
          <w:lang w:val="en-US" w:eastAsia="en-IN"/>
        </w:rPr>
        <w:t>51:</w:t>
      </w:r>
      <w:r>
        <w:rPr>
          <w:rFonts w:ascii="Times New Roman" w:eastAsiaTheme="minorEastAsia" w:hAnsi="Times New Roman" w:cs="Times New Roman"/>
          <w:kern w:val="24"/>
          <w:sz w:val="24"/>
          <w:szCs w:val="24"/>
          <w:lang w:val="en-US" w:eastAsia="en-IN"/>
        </w:rPr>
        <w:t xml:space="preserve"> 538-543.</w:t>
      </w:r>
    </w:p>
    <w:p w14:paraId="36914490" w14:textId="16597609" w:rsidR="00873511" w:rsidRDefault="00873511" w:rsidP="000A1677">
      <w:pPr>
        <w:spacing w:line="360" w:lineRule="auto"/>
        <w:ind w:left="1077" w:hanging="720"/>
        <w:jc w:val="both"/>
        <w:rPr>
          <w:rFonts w:ascii="Times New Roman" w:eastAsiaTheme="minorEastAsia" w:hAnsi="Times New Roman" w:cs="Times New Roman"/>
          <w:kern w:val="24"/>
          <w:sz w:val="24"/>
          <w:szCs w:val="24"/>
          <w:lang w:val="en-US" w:eastAsia="en-IN"/>
        </w:rPr>
      </w:pPr>
      <w:r>
        <w:rPr>
          <w:rFonts w:ascii="Times New Roman" w:eastAsiaTheme="minorEastAsia" w:hAnsi="Times New Roman" w:cs="Times New Roman"/>
          <w:kern w:val="24"/>
          <w:sz w:val="24"/>
          <w:szCs w:val="24"/>
          <w:lang w:val="en-US" w:eastAsia="en-IN"/>
        </w:rPr>
        <w:t xml:space="preserve">Barman, N.N., </w:t>
      </w:r>
      <w:proofErr w:type="gramStart"/>
      <w:r>
        <w:rPr>
          <w:rFonts w:ascii="Times New Roman" w:eastAsiaTheme="minorEastAsia" w:hAnsi="Times New Roman" w:cs="Times New Roman"/>
          <w:kern w:val="24"/>
          <w:sz w:val="24"/>
          <w:szCs w:val="24"/>
          <w:lang w:val="en-US" w:eastAsia="en-IN"/>
        </w:rPr>
        <w:t>Bhattacharyya ,</w:t>
      </w:r>
      <w:proofErr w:type="gramEnd"/>
      <w:r>
        <w:rPr>
          <w:rFonts w:ascii="Times New Roman" w:eastAsiaTheme="minorEastAsia" w:hAnsi="Times New Roman" w:cs="Times New Roman"/>
          <w:kern w:val="24"/>
          <w:sz w:val="24"/>
          <w:szCs w:val="24"/>
          <w:lang w:val="en-US" w:eastAsia="en-IN"/>
        </w:rPr>
        <w:t xml:space="preserve"> R., Upadhyaya, T.N. and Baishya, G. (1996). Development of </w:t>
      </w:r>
      <w:proofErr w:type="spellStart"/>
      <w:r>
        <w:rPr>
          <w:rFonts w:ascii="Times New Roman" w:eastAsiaTheme="minorEastAsia" w:hAnsi="Times New Roman" w:cs="Times New Roman"/>
          <w:kern w:val="24"/>
          <w:sz w:val="24"/>
          <w:szCs w:val="24"/>
          <w:lang w:val="en-US" w:eastAsia="en-IN"/>
        </w:rPr>
        <w:t>Brochus</w:t>
      </w:r>
      <w:proofErr w:type="spellEnd"/>
      <w:r>
        <w:rPr>
          <w:rFonts w:ascii="Times New Roman" w:eastAsiaTheme="minorEastAsia" w:hAnsi="Times New Roman" w:cs="Times New Roman"/>
          <w:kern w:val="24"/>
          <w:sz w:val="24"/>
          <w:szCs w:val="24"/>
          <w:lang w:val="en-US" w:eastAsia="en-IN"/>
        </w:rPr>
        <w:t xml:space="preserve"> Associated Lymphoid tissue in goats. Agricultural and Food Science, Medicine.DOI:10.1007/BF00177706.</w:t>
      </w:r>
    </w:p>
    <w:p w14:paraId="2666E08A" w14:textId="77777777" w:rsidR="00466DC8" w:rsidRDefault="008B4828" w:rsidP="00466DC8">
      <w:pPr>
        <w:spacing w:line="360" w:lineRule="auto"/>
        <w:ind w:left="1077" w:hanging="720"/>
        <w:jc w:val="both"/>
        <w:rPr>
          <w:rFonts w:ascii="Times New Roman" w:eastAsiaTheme="minorEastAsia" w:hAnsi="Times New Roman" w:cs="Times New Roman"/>
          <w:kern w:val="24"/>
          <w:sz w:val="24"/>
          <w:szCs w:val="24"/>
          <w:lang w:val="en-US" w:eastAsia="en-IN"/>
        </w:rPr>
      </w:pPr>
      <w:r>
        <w:rPr>
          <w:rFonts w:ascii="Times New Roman" w:eastAsiaTheme="minorEastAsia" w:hAnsi="Times New Roman" w:cs="Times New Roman"/>
          <w:kern w:val="24"/>
          <w:sz w:val="24"/>
          <w:szCs w:val="24"/>
          <w:lang w:val="en-US" w:eastAsia="en-IN"/>
        </w:rPr>
        <w:lastRenderedPageBreak/>
        <w:t>Deka, A., Baishya, G., Sarma, K. and Bhuyan. M. (2014). Comparative anatomical study on infundibulum of Pati and Chara-</w:t>
      </w:r>
      <w:proofErr w:type="spellStart"/>
      <w:r>
        <w:rPr>
          <w:rFonts w:ascii="Times New Roman" w:eastAsiaTheme="minorEastAsia" w:hAnsi="Times New Roman" w:cs="Times New Roman"/>
          <w:kern w:val="24"/>
          <w:sz w:val="24"/>
          <w:szCs w:val="24"/>
          <w:lang w:val="en-US" w:eastAsia="en-IN"/>
        </w:rPr>
        <w:t>Chemballi</w:t>
      </w:r>
      <w:proofErr w:type="spellEnd"/>
      <w:r>
        <w:rPr>
          <w:rFonts w:ascii="Times New Roman" w:eastAsiaTheme="minorEastAsia" w:hAnsi="Times New Roman" w:cs="Times New Roman"/>
          <w:kern w:val="24"/>
          <w:sz w:val="24"/>
          <w:szCs w:val="24"/>
          <w:lang w:val="en-US" w:eastAsia="en-IN"/>
        </w:rPr>
        <w:t xml:space="preserve"> ducks (</w:t>
      </w:r>
      <w:r w:rsidRPr="008B4828">
        <w:rPr>
          <w:rFonts w:ascii="Times New Roman" w:eastAsiaTheme="minorEastAsia" w:hAnsi="Times New Roman" w:cs="Times New Roman"/>
          <w:i/>
          <w:iCs/>
          <w:kern w:val="24"/>
          <w:sz w:val="24"/>
          <w:szCs w:val="24"/>
          <w:lang w:val="en-US" w:eastAsia="en-IN"/>
        </w:rPr>
        <w:t xml:space="preserve">Anas </w:t>
      </w:r>
      <w:proofErr w:type="spellStart"/>
      <w:r w:rsidRPr="008B4828">
        <w:rPr>
          <w:rFonts w:ascii="Times New Roman" w:eastAsiaTheme="minorEastAsia" w:hAnsi="Times New Roman" w:cs="Times New Roman"/>
          <w:i/>
          <w:iCs/>
          <w:kern w:val="24"/>
          <w:sz w:val="24"/>
          <w:szCs w:val="24"/>
          <w:lang w:val="en-US" w:eastAsia="en-IN"/>
        </w:rPr>
        <w:t>platrhynchos</w:t>
      </w:r>
      <w:proofErr w:type="spellEnd"/>
      <w:r>
        <w:rPr>
          <w:rFonts w:ascii="Times New Roman" w:eastAsiaTheme="minorEastAsia" w:hAnsi="Times New Roman" w:cs="Times New Roman"/>
          <w:kern w:val="24"/>
          <w:sz w:val="24"/>
          <w:szCs w:val="24"/>
          <w:lang w:val="en-US" w:eastAsia="en-IN"/>
        </w:rPr>
        <w:t xml:space="preserve"> </w:t>
      </w:r>
      <w:proofErr w:type="spellStart"/>
      <w:r w:rsidRPr="008B4828">
        <w:rPr>
          <w:rFonts w:ascii="Times New Roman" w:eastAsiaTheme="minorEastAsia" w:hAnsi="Times New Roman" w:cs="Times New Roman"/>
          <w:i/>
          <w:iCs/>
          <w:kern w:val="24"/>
          <w:sz w:val="24"/>
          <w:szCs w:val="24"/>
          <w:lang w:val="en-US" w:eastAsia="en-IN"/>
        </w:rPr>
        <w:t>domesticus</w:t>
      </w:r>
      <w:proofErr w:type="spellEnd"/>
      <w:r>
        <w:rPr>
          <w:rFonts w:ascii="Times New Roman" w:eastAsiaTheme="minorEastAsia" w:hAnsi="Times New Roman" w:cs="Times New Roman"/>
          <w:kern w:val="24"/>
          <w:sz w:val="24"/>
          <w:szCs w:val="24"/>
          <w:lang w:val="en-US" w:eastAsia="en-IN"/>
        </w:rPr>
        <w:t xml:space="preserve">) during laying periods. </w:t>
      </w:r>
      <w:r w:rsidRPr="008B4828">
        <w:rPr>
          <w:rFonts w:ascii="Times New Roman" w:eastAsiaTheme="minorEastAsia" w:hAnsi="Times New Roman" w:cs="Times New Roman"/>
          <w:i/>
          <w:iCs/>
          <w:kern w:val="24"/>
          <w:sz w:val="24"/>
          <w:szCs w:val="24"/>
          <w:lang w:val="en-US" w:eastAsia="en-IN"/>
        </w:rPr>
        <w:t>Veterinary World</w:t>
      </w:r>
      <w:r>
        <w:rPr>
          <w:rFonts w:ascii="Times New Roman" w:eastAsiaTheme="minorEastAsia" w:hAnsi="Times New Roman" w:cs="Times New Roman"/>
          <w:kern w:val="24"/>
          <w:sz w:val="24"/>
          <w:szCs w:val="24"/>
          <w:lang w:val="en-US" w:eastAsia="en-IN"/>
        </w:rPr>
        <w:t>.7(4):271-274.</w:t>
      </w:r>
    </w:p>
    <w:p w14:paraId="5E68B7AC" w14:textId="77777777" w:rsidR="00466DC8" w:rsidRDefault="002C6F7D" w:rsidP="00466DC8">
      <w:pPr>
        <w:spacing w:line="360" w:lineRule="auto"/>
        <w:ind w:left="1077" w:hanging="720"/>
        <w:jc w:val="both"/>
        <w:rPr>
          <w:rFonts w:ascii="Times New Roman" w:eastAsiaTheme="minorEastAsia" w:hAnsi="Times New Roman" w:cs="Times New Roman"/>
          <w:kern w:val="24"/>
          <w:sz w:val="24"/>
          <w:szCs w:val="24"/>
          <w:lang w:val="en-US" w:eastAsia="en-IN"/>
        </w:rPr>
      </w:pPr>
      <w:r w:rsidRPr="0034041B">
        <w:rPr>
          <w:rFonts w:ascii="Times New Roman" w:eastAsiaTheme="minorEastAsia" w:hAnsi="Times New Roman" w:cs="Times New Roman"/>
          <w:kern w:val="24"/>
          <w:sz w:val="24"/>
          <w:szCs w:val="24"/>
          <w:lang w:val="en-US" w:eastAsia="en-IN"/>
        </w:rPr>
        <w:t xml:space="preserve">Nickel, R., Schummer, A. and </w:t>
      </w:r>
      <w:proofErr w:type="spellStart"/>
      <w:r w:rsidRPr="0034041B">
        <w:rPr>
          <w:rFonts w:ascii="Times New Roman" w:eastAsiaTheme="minorEastAsia" w:hAnsi="Times New Roman" w:cs="Times New Roman"/>
          <w:kern w:val="24"/>
          <w:sz w:val="24"/>
          <w:szCs w:val="24"/>
          <w:lang w:val="en-US" w:eastAsia="en-IN"/>
        </w:rPr>
        <w:t>Seiferle</w:t>
      </w:r>
      <w:proofErr w:type="spellEnd"/>
      <w:r w:rsidRPr="0034041B">
        <w:rPr>
          <w:rFonts w:ascii="Times New Roman" w:eastAsiaTheme="minorEastAsia" w:hAnsi="Times New Roman" w:cs="Times New Roman"/>
          <w:kern w:val="24"/>
          <w:sz w:val="24"/>
          <w:szCs w:val="24"/>
          <w:lang w:val="en-US" w:eastAsia="en-IN"/>
        </w:rPr>
        <w:t>, E. (1979). The viscera of the domestic mammals.</w:t>
      </w:r>
      <w:r w:rsidR="0034041B" w:rsidRPr="0034041B">
        <w:rPr>
          <w:rFonts w:ascii="Times New Roman" w:hAnsi="Times New Roman" w:cs="Times New Roman"/>
          <w:sz w:val="24"/>
          <w:szCs w:val="24"/>
          <w:lang w:val="de-DE"/>
        </w:rPr>
        <w:t xml:space="preserve"> Verlag Paul Parey, Berlin, Hamburg.</w:t>
      </w:r>
      <w:r w:rsidR="0034041B">
        <w:rPr>
          <w:rFonts w:ascii="Times New Roman" w:hAnsi="Times New Roman" w:cs="Times New Roman"/>
          <w:sz w:val="24"/>
          <w:szCs w:val="24"/>
          <w:lang w:val="de-DE"/>
        </w:rPr>
        <w:t xml:space="preserve"> Pp.68-302</w:t>
      </w:r>
      <w:r w:rsidR="00A025A1">
        <w:rPr>
          <w:rFonts w:ascii="Times New Roman" w:hAnsi="Times New Roman" w:cs="Times New Roman"/>
          <w:sz w:val="24"/>
          <w:szCs w:val="24"/>
          <w:lang w:val="de-DE"/>
        </w:rPr>
        <w:t>.</w:t>
      </w:r>
    </w:p>
    <w:p w14:paraId="38F14787" w14:textId="261DC058" w:rsidR="00A025A1" w:rsidRDefault="00A025A1" w:rsidP="00466DC8">
      <w:pPr>
        <w:spacing w:line="360" w:lineRule="auto"/>
        <w:ind w:left="1077" w:hanging="720"/>
        <w:jc w:val="both"/>
        <w:rPr>
          <w:rFonts w:ascii="Times New Roman" w:hAnsi="Times New Roman" w:cs="Times New Roman"/>
          <w:sz w:val="24"/>
          <w:szCs w:val="24"/>
          <w:lang w:val="de-DE"/>
        </w:rPr>
      </w:pPr>
      <w:r>
        <w:rPr>
          <w:rFonts w:ascii="Times New Roman" w:hAnsi="Times New Roman" w:cs="Times New Roman"/>
          <w:sz w:val="24"/>
          <w:szCs w:val="24"/>
          <w:lang w:val="de-DE"/>
        </w:rPr>
        <w:t>Ghosh, R.K. (2015).Primary Veterinary Anatomy.Current Book International 60, Lenin Sarani, Kolkata-13.Pp.195-294.</w:t>
      </w:r>
    </w:p>
    <w:p w14:paraId="4E41D453" w14:textId="154EC397" w:rsidR="00621C5F" w:rsidRPr="00621C5F" w:rsidRDefault="00621C5F" w:rsidP="00621C5F">
      <w:pPr>
        <w:spacing w:line="360" w:lineRule="auto"/>
        <w:ind w:left="1077" w:hanging="720"/>
        <w:jc w:val="both"/>
        <w:rPr>
          <w:rFonts w:ascii="Times New Roman" w:hAnsi="Times New Roman" w:cs="Times New Roman"/>
          <w:sz w:val="24"/>
          <w:szCs w:val="24"/>
          <w:lang w:val="de-DE"/>
        </w:rPr>
      </w:pPr>
      <w:r w:rsidRPr="00621C5F">
        <w:rPr>
          <w:rFonts w:ascii="Times New Roman" w:hAnsi="Times New Roman" w:cs="Times New Roman"/>
          <w:sz w:val="24"/>
          <w:szCs w:val="24"/>
          <w:lang w:val="de-DE"/>
        </w:rPr>
        <w:t>Wilpe, E.V.(2012).</w:t>
      </w:r>
      <w:r w:rsidRPr="00621C5F">
        <w:rPr>
          <w:rFonts w:ascii="Times New Roman" w:hAnsi="Times New Roman" w:cs="Times New Roman"/>
          <w:sz w:val="24"/>
          <w:szCs w:val="24"/>
        </w:rPr>
        <w:t xml:space="preserve">Liver and Gallbladder Morphology of the juvenile Nile crocodile, </w:t>
      </w:r>
      <w:r w:rsidRPr="00621C5F">
        <w:rPr>
          <w:rFonts w:ascii="Times New Roman" w:hAnsi="Times New Roman" w:cs="Times New Roman"/>
          <w:i/>
          <w:iCs/>
          <w:sz w:val="24"/>
          <w:szCs w:val="24"/>
        </w:rPr>
        <w:t xml:space="preserve">Crocodylus niloticus </w:t>
      </w:r>
      <w:r w:rsidRPr="00621C5F">
        <w:rPr>
          <w:rFonts w:ascii="Times New Roman" w:hAnsi="Times New Roman" w:cs="Times New Roman"/>
          <w:sz w:val="24"/>
          <w:szCs w:val="24"/>
        </w:rPr>
        <w:t>(Laurenti, 1768). A Thesis submitted to Department of anatomy and physiology, faculty of veterinary science, university of Pretoria</w:t>
      </w:r>
      <w:r>
        <w:rPr>
          <w:rFonts w:ascii="Times New Roman" w:hAnsi="Times New Roman" w:cs="Times New Roman"/>
          <w:sz w:val="24"/>
          <w:szCs w:val="24"/>
        </w:rPr>
        <w:t>.</w:t>
      </w:r>
    </w:p>
    <w:p w14:paraId="7E0015C9" w14:textId="77777777" w:rsidR="00873511" w:rsidRPr="00B274A5" w:rsidRDefault="00873511" w:rsidP="00873511">
      <w:pPr>
        <w:spacing w:line="360" w:lineRule="auto"/>
        <w:ind w:hanging="720"/>
        <w:jc w:val="both"/>
        <w:rPr>
          <w:rFonts w:ascii="Times New Roman" w:eastAsiaTheme="majorEastAsia" w:hAnsi="Times New Roman" w:cs="Times New Roman"/>
          <w:b/>
          <w:bCs/>
          <w:color w:val="44546A" w:themeColor="text2"/>
          <w:kern w:val="24"/>
          <w:sz w:val="6"/>
          <w:szCs w:val="6"/>
        </w:rPr>
      </w:pPr>
    </w:p>
    <w:p w14:paraId="6450B92D" w14:textId="77777777" w:rsidR="00873511" w:rsidRPr="00B274A5" w:rsidRDefault="00873511" w:rsidP="00873511">
      <w:pPr>
        <w:spacing w:line="360" w:lineRule="auto"/>
        <w:ind w:hanging="720"/>
        <w:jc w:val="both"/>
        <w:rPr>
          <w:rFonts w:ascii="Times New Roman" w:eastAsiaTheme="majorEastAsia" w:hAnsi="Times New Roman" w:cs="Times New Roman"/>
          <w:b/>
          <w:bCs/>
          <w:kern w:val="24"/>
          <w:sz w:val="10"/>
          <w:szCs w:val="10"/>
        </w:rPr>
      </w:pPr>
    </w:p>
    <w:p w14:paraId="07DCE89D" w14:textId="77777777" w:rsidR="00873511" w:rsidRDefault="00873511" w:rsidP="00873511">
      <w:pPr>
        <w:spacing w:line="360" w:lineRule="auto"/>
        <w:ind w:hanging="720"/>
        <w:jc w:val="center"/>
        <w:rPr>
          <w:rFonts w:ascii="Times New Roman" w:eastAsiaTheme="majorEastAsia" w:hAnsi="Times New Roman" w:cs="Times New Roman"/>
          <w:b/>
          <w:bCs/>
          <w:kern w:val="24"/>
          <w:sz w:val="10"/>
          <w:szCs w:val="10"/>
        </w:rPr>
      </w:pPr>
    </w:p>
    <w:p w14:paraId="40D48CC7"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35297B8C"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137567C1"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1A1A0BF1"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7448D232"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28B4CA77"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3AC80C46"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1B6EC54C" w14:textId="0D44FB12" w:rsidR="00A57C7A" w:rsidRDefault="002B5047"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7F8ABF3F" wp14:editId="7330AFC2">
            <wp:extent cx="3943460" cy="2876550"/>
            <wp:effectExtent l="0" t="0" r="0" b="0"/>
            <wp:docPr id="978941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7798" cy="2879714"/>
                    </a:xfrm>
                    <a:prstGeom prst="rect">
                      <a:avLst/>
                    </a:prstGeom>
                    <a:noFill/>
                    <a:ln>
                      <a:noFill/>
                    </a:ln>
                  </pic:spPr>
                </pic:pic>
              </a:graphicData>
            </a:graphic>
          </wp:inline>
        </w:drawing>
      </w:r>
    </w:p>
    <w:p w14:paraId="6F56654E" w14:textId="0BEF6C3D" w:rsidR="002B5047" w:rsidRDefault="00C44C78" w:rsidP="002B5047">
      <w:pPr>
        <w:spacing w:line="360" w:lineRule="auto"/>
        <w:ind w:left="360"/>
        <w:jc w:val="center"/>
        <w:rPr>
          <w:rFonts w:ascii="Times New Roman" w:hAnsi="Times New Roman" w:cs="Times New Roman"/>
          <w:b/>
          <w:bCs/>
          <w:sz w:val="24"/>
          <w:szCs w:val="24"/>
          <w:lang w:val="en-GB"/>
        </w:rPr>
      </w:pPr>
      <w:bookmarkStart w:id="18" w:name="_Hlk200397415"/>
      <w:r>
        <w:rPr>
          <w:rFonts w:ascii="Times New Roman" w:hAnsi="Times New Roman" w:cs="Times New Roman"/>
          <w:b/>
          <w:bCs/>
          <w:sz w:val="24"/>
          <w:szCs w:val="24"/>
          <w:lang w:val="en-GB"/>
        </w:rPr>
        <w:t xml:space="preserve">Fig.1: </w:t>
      </w:r>
      <w:r w:rsidRPr="00C44C78">
        <w:rPr>
          <w:rFonts w:ascii="Times New Roman" w:hAnsi="Times New Roman" w:cs="Times New Roman"/>
          <w:sz w:val="24"/>
          <w:szCs w:val="24"/>
          <w:lang w:val="en-GB"/>
        </w:rPr>
        <w:t>Photograph showing the snout</w:t>
      </w:r>
      <w:r w:rsidR="001A3B17">
        <w:rPr>
          <w:rFonts w:ascii="Times New Roman" w:hAnsi="Times New Roman" w:cs="Times New Roman"/>
          <w:sz w:val="24"/>
          <w:szCs w:val="24"/>
          <w:lang w:val="en-GB"/>
        </w:rPr>
        <w:t xml:space="preserve"> (Black arrow)</w:t>
      </w:r>
      <w:r w:rsidRPr="00C44C78">
        <w:rPr>
          <w:rFonts w:ascii="Times New Roman" w:hAnsi="Times New Roman" w:cs="Times New Roman"/>
          <w:sz w:val="24"/>
          <w:szCs w:val="24"/>
          <w:lang w:val="en-GB"/>
        </w:rPr>
        <w:t xml:space="preserve"> of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18"/>
    <w:p w14:paraId="012FCD38" w14:textId="1C7B8C1E" w:rsidR="002B5047" w:rsidRDefault="002B504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55DAF764" wp14:editId="1CE818E9">
            <wp:extent cx="3850127" cy="2714625"/>
            <wp:effectExtent l="0" t="0" r="0" b="0"/>
            <wp:docPr id="1332658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56109" cy="2718843"/>
                    </a:xfrm>
                    <a:prstGeom prst="rect">
                      <a:avLst/>
                    </a:prstGeom>
                    <a:noFill/>
                    <a:ln>
                      <a:noFill/>
                    </a:ln>
                  </pic:spPr>
                </pic:pic>
              </a:graphicData>
            </a:graphic>
          </wp:inline>
        </w:drawing>
      </w:r>
    </w:p>
    <w:p w14:paraId="66FF21BE" w14:textId="5ABC9AC9" w:rsidR="00385258" w:rsidRDefault="00385258" w:rsidP="00385258">
      <w:pPr>
        <w:spacing w:line="360" w:lineRule="auto"/>
        <w:ind w:left="360"/>
        <w:jc w:val="center"/>
        <w:rPr>
          <w:rFonts w:ascii="Times New Roman" w:hAnsi="Times New Roman" w:cs="Times New Roman"/>
          <w:b/>
          <w:bCs/>
          <w:sz w:val="24"/>
          <w:szCs w:val="24"/>
          <w:lang w:val="en-GB"/>
        </w:rPr>
      </w:pPr>
      <w:bookmarkStart w:id="19" w:name="_Hlk200397524"/>
      <w:r>
        <w:rPr>
          <w:rFonts w:ascii="Times New Roman" w:hAnsi="Times New Roman" w:cs="Times New Roman"/>
          <w:b/>
          <w:bCs/>
          <w:sz w:val="24"/>
          <w:szCs w:val="24"/>
          <w:lang w:val="en-GB"/>
        </w:rPr>
        <w:t xml:space="preserve">Fig.2: </w:t>
      </w:r>
      <w:r w:rsidRPr="00C44C78">
        <w:rPr>
          <w:rFonts w:ascii="Times New Roman" w:hAnsi="Times New Roman" w:cs="Times New Roman"/>
          <w:sz w:val="24"/>
          <w:szCs w:val="24"/>
          <w:lang w:val="en-GB"/>
        </w:rPr>
        <w:t xml:space="preserve">Photograph showing the </w:t>
      </w:r>
      <w:r>
        <w:rPr>
          <w:rFonts w:ascii="Times New Roman" w:hAnsi="Times New Roman" w:cs="Times New Roman"/>
          <w:sz w:val="24"/>
          <w:szCs w:val="24"/>
          <w:lang w:val="en-GB"/>
        </w:rPr>
        <w:t>sharp teeth</w:t>
      </w:r>
      <w:r w:rsidR="0058383E">
        <w:rPr>
          <w:rFonts w:ascii="Times New Roman" w:hAnsi="Times New Roman" w:cs="Times New Roman"/>
          <w:sz w:val="24"/>
          <w:szCs w:val="24"/>
          <w:lang w:val="en-GB"/>
        </w:rPr>
        <w:t xml:space="preserve"> (Black arrow)</w:t>
      </w:r>
      <w:r w:rsidRPr="00C44C78">
        <w:rPr>
          <w:rFonts w:ascii="Times New Roman" w:hAnsi="Times New Roman" w:cs="Times New Roman"/>
          <w:sz w:val="24"/>
          <w:szCs w:val="24"/>
          <w:lang w:val="en-GB"/>
        </w:rPr>
        <w:t xml:space="preserve"> of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6E2D093F" w14:textId="77777777" w:rsidR="00385258" w:rsidRDefault="00385258" w:rsidP="002B5047">
      <w:pPr>
        <w:spacing w:line="360" w:lineRule="auto"/>
        <w:ind w:left="360"/>
        <w:jc w:val="center"/>
        <w:rPr>
          <w:rFonts w:ascii="Times New Roman" w:hAnsi="Times New Roman" w:cs="Times New Roman"/>
          <w:b/>
          <w:bCs/>
          <w:sz w:val="24"/>
          <w:szCs w:val="24"/>
          <w:lang w:val="en-GB"/>
        </w:rPr>
      </w:pPr>
    </w:p>
    <w:bookmarkEnd w:id="19"/>
    <w:p w14:paraId="5367CF2C" w14:textId="2219E922" w:rsidR="002B5047" w:rsidRDefault="002B5047"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66767294" wp14:editId="6BD9C85A">
            <wp:extent cx="3579020" cy="2686050"/>
            <wp:effectExtent l="0" t="0" r="2540" b="0"/>
            <wp:docPr id="838223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86633" cy="2691764"/>
                    </a:xfrm>
                    <a:prstGeom prst="rect">
                      <a:avLst/>
                    </a:prstGeom>
                    <a:noFill/>
                    <a:ln>
                      <a:noFill/>
                    </a:ln>
                  </pic:spPr>
                </pic:pic>
              </a:graphicData>
            </a:graphic>
          </wp:inline>
        </w:drawing>
      </w:r>
    </w:p>
    <w:p w14:paraId="199C1629" w14:textId="00C74BFD" w:rsidR="00385258" w:rsidRDefault="00385258" w:rsidP="00385258">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Fig.3: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rounded horny thickening of the skin</w:t>
      </w:r>
      <w:r w:rsidR="0058383E">
        <w:rPr>
          <w:rFonts w:ascii="Times New Roman" w:hAnsi="Times New Roman" w:cs="Times New Roman"/>
          <w:sz w:val="24"/>
          <w:szCs w:val="24"/>
          <w:lang w:val="en-GB"/>
        </w:rPr>
        <w:t xml:space="preserve"> (Black arrow)</w:t>
      </w:r>
      <w:r>
        <w:rPr>
          <w:rFonts w:ascii="Times New Roman" w:hAnsi="Times New Roman" w:cs="Times New Roman"/>
          <w:sz w:val="24"/>
          <w:szCs w:val="24"/>
          <w:lang w:val="en-GB"/>
        </w:rPr>
        <w:t xml:space="preserve"> o</w:t>
      </w:r>
      <w:r w:rsidRPr="00C44C78">
        <w:rPr>
          <w:rFonts w:ascii="Times New Roman" w:hAnsi="Times New Roman" w:cs="Times New Roman"/>
          <w:sz w:val="24"/>
          <w:szCs w:val="24"/>
          <w:lang w:val="en-GB"/>
        </w:rPr>
        <w:t xml:space="preserve">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2F1B844E" w14:textId="7A72D556" w:rsidR="002B5047" w:rsidRDefault="002B504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12F0F2C7" wp14:editId="07568DC5">
            <wp:extent cx="2403175" cy="3295650"/>
            <wp:effectExtent l="0" t="0" r="0" b="0"/>
            <wp:docPr id="1227637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1652" cy="3307275"/>
                    </a:xfrm>
                    <a:prstGeom prst="rect">
                      <a:avLst/>
                    </a:prstGeom>
                    <a:noFill/>
                    <a:ln>
                      <a:noFill/>
                    </a:ln>
                  </pic:spPr>
                </pic:pic>
              </a:graphicData>
            </a:graphic>
          </wp:inline>
        </w:drawing>
      </w:r>
    </w:p>
    <w:p w14:paraId="2B22D4AE" w14:textId="57D691CA" w:rsidR="00385258" w:rsidRDefault="00385258" w:rsidP="00385258">
      <w:pPr>
        <w:spacing w:line="360" w:lineRule="auto"/>
        <w:ind w:left="360"/>
        <w:jc w:val="center"/>
        <w:rPr>
          <w:rFonts w:ascii="Times New Roman" w:hAnsi="Times New Roman" w:cs="Times New Roman"/>
          <w:b/>
          <w:bCs/>
          <w:sz w:val="24"/>
          <w:szCs w:val="24"/>
          <w:lang w:val="en-GB"/>
        </w:rPr>
      </w:pPr>
      <w:bookmarkStart w:id="20" w:name="_Hlk200397739"/>
      <w:r>
        <w:rPr>
          <w:rFonts w:ascii="Times New Roman" w:hAnsi="Times New Roman" w:cs="Times New Roman"/>
          <w:b/>
          <w:bCs/>
          <w:sz w:val="24"/>
          <w:szCs w:val="24"/>
          <w:lang w:val="en-GB"/>
        </w:rPr>
        <w:t xml:space="preserve">Fig.4: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cloaca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0"/>
    <w:p w14:paraId="196D473B" w14:textId="77777777" w:rsidR="00385258" w:rsidRDefault="00385258" w:rsidP="002B5047">
      <w:pPr>
        <w:spacing w:line="360" w:lineRule="auto"/>
        <w:ind w:left="360"/>
        <w:jc w:val="center"/>
        <w:rPr>
          <w:rFonts w:ascii="Times New Roman" w:hAnsi="Times New Roman" w:cs="Times New Roman"/>
          <w:b/>
          <w:bCs/>
          <w:sz w:val="24"/>
          <w:szCs w:val="24"/>
          <w:lang w:val="en-GB"/>
        </w:rPr>
      </w:pPr>
    </w:p>
    <w:p w14:paraId="2AD7F5D5" w14:textId="180C77F7" w:rsidR="002B5047" w:rsidRDefault="00FF1302"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2B856D74" wp14:editId="2AB138B9">
            <wp:extent cx="3004309" cy="2781300"/>
            <wp:effectExtent l="0" t="0" r="5715" b="0"/>
            <wp:docPr id="1602444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255" cy="2792360"/>
                    </a:xfrm>
                    <a:prstGeom prst="rect">
                      <a:avLst/>
                    </a:prstGeom>
                    <a:noFill/>
                    <a:ln>
                      <a:noFill/>
                    </a:ln>
                  </pic:spPr>
                </pic:pic>
              </a:graphicData>
            </a:graphic>
          </wp:inline>
        </w:drawing>
      </w:r>
    </w:p>
    <w:p w14:paraId="0C173602" w14:textId="6CAF430C" w:rsidR="00385258" w:rsidRDefault="00385258" w:rsidP="00385258">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Fig.</w:t>
      </w:r>
      <w:r w:rsidR="008257EA">
        <w:rPr>
          <w:rFonts w:ascii="Times New Roman" w:hAnsi="Times New Roman" w:cs="Times New Roman"/>
          <w:b/>
          <w:bCs/>
          <w:sz w:val="24"/>
          <w:szCs w:val="24"/>
          <w:lang w:val="en-GB"/>
        </w:rPr>
        <w:t>5</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trachea (black arrow), tracheal ring (brick</w:t>
      </w:r>
      <w:r w:rsidR="008257EA">
        <w:rPr>
          <w:rFonts w:ascii="Times New Roman" w:hAnsi="Times New Roman" w:cs="Times New Roman"/>
          <w:sz w:val="24"/>
          <w:szCs w:val="24"/>
          <w:lang w:val="en-GB"/>
        </w:rPr>
        <w:t xml:space="preserve"> </w:t>
      </w:r>
      <w:r>
        <w:rPr>
          <w:rFonts w:ascii="Times New Roman" w:hAnsi="Times New Roman" w:cs="Times New Roman"/>
          <w:sz w:val="24"/>
          <w:szCs w:val="24"/>
          <w:lang w:val="en-GB"/>
        </w:rPr>
        <w:t>colour arrow), thymus (white arrow), cranial end o</w:t>
      </w:r>
      <w:r w:rsidR="008257EA">
        <w:rPr>
          <w:rFonts w:ascii="Times New Roman" w:hAnsi="Times New Roman" w:cs="Times New Roman"/>
          <w:sz w:val="24"/>
          <w:szCs w:val="24"/>
          <w:lang w:val="en-GB"/>
        </w:rPr>
        <w:t>f</w:t>
      </w:r>
      <w:r>
        <w:rPr>
          <w:rFonts w:ascii="Times New Roman" w:hAnsi="Times New Roman" w:cs="Times New Roman"/>
          <w:sz w:val="24"/>
          <w:szCs w:val="24"/>
          <w:lang w:val="en-GB"/>
        </w:rPr>
        <w:t xml:space="preserve"> right lobe of lung </w:t>
      </w:r>
      <w:r w:rsidR="008257EA">
        <w:rPr>
          <w:rFonts w:ascii="Times New Roman" w:hAnsi="Times New Roman" w:cs="Times New Roman"/>
          <w:sz w:val="24"/>
          <w:szCs w:val="24"/>
          <w:lang w:val="en-GB"/>
        </w:rPr>
        <w:t>(red</w:t>
      </w:r>
      <w:r>
        <w:rPr>
          <w:rFonts w:ascii="Times New Roman" w:hAnsi="Times New Roman" w:cs="Times New Roman"/>
          <w:sz w:val="24"/>
          <w:szCs w:val="24"/>
          <w:lang w:val="en-GB"/>
        </w:rPr>
        <w:t xml:space="preserve"> arrow), dorsal </w:t>
      </w:r>
      <w:r w:rsidR="008257EA">
        <w:rPr>
          <w:rFonts w:ascii="Times New Roman" w:hAnsi="Times New Roman" w:cs="Times New Roman"/>
          <w:sz w:val="24"/>
          <w:szCs w:val="24"/>
          <w:lang w:val="en-GB"/>
        </w:rPr>
        <w:t xml:space="preserve">surface of lung (yellow arrow), lateral border of right lung </w:t>
      </w:r>
      <w:r w:rsidR="002C686D">
        <w:rPr>
          <w:rFonts w:ascii="Times New Roman" w:hAnsi="Times New Roman" w:cs="Times New Roman"/>
          <w:sz w:val="24"/>
          <w:szCs w:val="24"/>
          <w:lang w:val="en-GB"/>
        </w:rPr>
        <w:t>(green</w:t>
      </w:r>
      <w:r w:rsidR="008257EA">
        <w:rPr>
          <w:rFonts w:ascii="Times New Roman" w:hAnsi="Times New Roman" w:cs="Times New Roman"/>
          <w:sz w:val="24"/>
          <w:szCs w:val="24"/>
          <w:lang w:val="en-GB"/>
        </w:rPr>
        <w:t xml:space="preserve"> arrow</w:t>
      </w:r>
      <w:r w:rsidR="002C686D">
        <w:rPr>
          <w:rFonts w:ascii="Times New Roman" w:hAnsi="Times New Roman" w:cs="Times New Roman"/>
          <w:sz w:val="24"/>
          <w:szCs w:val="24"/>
          <w:lang w:val="en-GB"/>
        </w:rPr>
        <w:t>),</w:t>
      </w:r>
      <w:r w:rsidR="008257EA">
        <w:rPr>
          <w:rFonts w:ascii="Times New Roman" w:hAnsi="Times New Roman" w:cs="Times New Roman"/>
          <w:sz w:val="24"/>
          <w:szCs w:val="24"/>
          <w:lang w:val="en-GB"/>
        </w:rPr>
        <w:t xml:space="preserve"> lateral border of </w:t>
      </w:r>
      <w:r w:rsidR="002C686D">
        <w:rPr>
          <w:rFonts w:ascii="Times New Roman" w:hAnsi="Times New Roman" w:cs="Times New Roman"/>
          <w:sz w:val="24"/>
          <w:szCs w:val="24"/>
          <w:lang w:val="en-GB"/>
        </w:rPr>
        <w:t>left lobe</w:t>
      </w:r>
      <w:r w:rsidR="008257EA">
        <w:rPr>
          <w:rFonts w:ascii="Times New Roman" w:hAnsi="Times New Roman" w:cs="Times New Roman"/>
          <w:sz w:val="24"/>
          <w:szCs w:val="24"/>
          <w:lang w:val="en-GB"/>
        </w:rPr>
        <w:t xml:space="preserve"> of lung (blue arrow)</w:t>
      </w:r>
      <w:r w:rsidR="00E52FEB">
        <w:rPr>
          <w:rFonts w:ascii="Times New Roman" w:hAnsi="Times New Roman" w:cs="Times New Roman"/>
          <w:sz w:val="24"/>
          <w:szCs w:val="24"/>
          <w:lang w:val="en-GB"/>
        </w:rPr>
        <w:t>,</w:t>
      </w:r>
      <w:r w:rsidR="008257EA">
        <w:rPr>
          <w:rFonts w:ascii="Times New Roman" w:hAnsi="Times New Roman" w:cs="Times New Roman"/>
          <w:sz w:val="24"/>
          <w:szCs w:val="24"/>
          <w:lang w:val="en-GB"/>
        </w:rPr>
        <w:t xml:space="preserve"> and caudal end of left lobe of lung (marron colour)</w:t>
      </w:r>
      <w:r w:rsidR="00E52FEB">
        <w:rPr>
          <w:rFonts w:ascii="Times New Roman" w:hAnsi="Times New Roman" w:cs="Times New Roman"/>
          <w:sz w:val="24"/>
          <w:szCs w:val="24"/>
          <w:lang w:val="en-GB"/>
        </w:rPr>
        <w:t xml:space="preserve"> and thymus (white arrow)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4D8940F1" w14:textId="48DC6B46" w:rsidR="002834FB" w:rsidRDefault="002834FB"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7206ABB4" wp14:editId="38587EF1">
            <wp:extent cx="2620067" cy="2895600"/>
            <wp:effectExtent l="0" t="0" r="8890" b="0"/>
            <wp:docPr id="1343605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6731" cy="2902965"/>
                    </a:xfrm>
                    <a:prstGeom prst="rect">
                      <a:avLst/>
                    </a:prstGeom>
                    <a:noFill/>
                    <a:ln>
                      <a:noFill/>
                    </a:ln>
                  </pic:spPr>
                </pic:pic>
              </a:graphicData>
            </a:graphic>
          </wp:inline>
        </w:drawing>
      </w:r>
    </w:p>
    <w:p w14:paraId="7C84BD1F" w14:textId="18E8E920" w:rsidR="008257EA" w:rsidRDefault="008257EA" w:rsidP="008257EA">
      <w:pPr>
        <w:spacing w:line="360" w:lineRule="auto"/>
        <w:ind w:left="360"/>
        <w:jc w:val="center"/>
        <w:rPr>
          <w:rFonts w:ascii="Times New Roman" w:hAnsi="Times New Roman" w:cs="Times New Roman"/>
          <w:b/>
          <w:bCs/>
          <w:sz w:val="24"/>
          <w:szCs w:val="24"/>
          <w:lang w:val="en-GB"/>
        </w:rPr>
      </w:pPr>
      <w:bookmarkStart w:id="21" w:name="_Hlk200398334"/>
      <w:r>
        <w:rPr>
          <w:rFonts w:ascii="Times New Roman" w:hAnsi="Times New Roman" w:cs="Times New Roman"/>
          <w:b/>
          <w:bCs/>
          <w:sz w:val="24"/>
          <w:szCs w:val="24"/>
          <w:lang w:val="en-GB"/>
        </w:rPr>
        <w:t xml:space="preserve">Fig.6: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pericardium of heart (black arrow), base of the heart (red arrow),</w:t>
      </w:r>
      <w:r w:rsidR="002C686D">
        <w:rPr>
          <w:rFonts w:ascii="Times New Roman" w:hAnsi="Times New Roman" w:cs="Times New Roman"/>
          <w:sz w:val="24"/>
          <w:szCs w:val="24"/>
          <w:lang w:val="en-GB"/>
        </w:rPr>
        <w:t xml:space="preserve"> body of the heart</w:t>
      </w:r>
      <w:r>
        <w:rPr>
          <w:rFonts w:ascii="Times New Roman" w:hAnsi="Times New Roman" w:cs="Times New Roman"/>
          <w:sz w:val="24"/>
          <w:szCs w:val="24"/>
          <w:lang w:val="en-GB"/>
        </w:rPr>
        <w:t xml:space="preserve"> (yellow arrow)</w:t>
      </w:r>
      <w:r w:rsidR="002C686D">
        <w:rPr>
          <w:rFonts w:ascii="Times New Roman" w:hAnsi="Times New Roman" w:cs="Times New Roman"/>
          <w:sz w:val="24"/>
          <w:szCs w:val="24"/>
          <w:lang w:val="en-GB"/>
        </w:rPr>
        <w:t xml:space="preserve"> and apex of the heart (white arrow)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1"/>
    <w:p w14:paraId="54587F47" w14:textId="77777777" w:rsidR="008257EA" w:rsidRDefault="008257EA" w:rsidP="002B5047">
      <w:pPr>
        <w:spacing w:line="360" w:lineRule="auto"/>
        <w:ind w:left="360"/>
        <w:jc w:val="center"/>
        <w:rPr>
          <w:rFonts w:ascii="Times New Roman" w:hAnsi="Times New Roman" w:cs="Times New Roman"/>
          <w:b/>
          <w:bCs/>
          <w:sz w:val="24"/>
          <w:szCs w:val="24"/>
          <w:lang w:val="en-GB"/>
        </w:rPr>
      </w:pPr>
    </w:p>
    <w:p w14:paraId="62621B61" w14:textId="77777777" w:rsidR="00DF318A" w:rsidRDefault="00DF318A" w:rsidP="002B5047">
      <w:pPr>
        <w:spacing w:line="360" w:lineRule="auto"/>
        <w:ind w:left="360"/>
        <w:jc w:val="center"/>
        <w:rPr>
          <w:rFonts w:ascii="Times New Roman" w:hAnsi="Times New Roman" w:cs="Times New Roman"/>
          <w:b/>
          <w:bCs/>
          <w:sz w:val="24"/>
          <w:szCs w:val="24"/>
          <w:lang w:val="en-GB"/>
        </w:rPr>
      </w:pPr>
    </w:p>
    <w:p w14:paraId="2C4B4778" w14:textId="7CBCF0AE" w:rsidR="00DF318A" w:rsidRDefault="00DF318A"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592E4648" wp14:editId="68DABDD3">
            <wp:extent cx="3124334" cy="2505075"/>
            <wp:effectExtent l="0" t="0" r="0" b="0"/>
            <wp:docPr id="7294975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34794" cy="2513462"/>
                    </a:xfrm>
                    <a:prstGeom prst="rect">
                      <a:avLst/>
                    </a:prstGeom>
                    <a:noFill/>
                    <a:ln>
                      <a:noFill/>
                    </a:ln>
                  </pic:spPr>
                </pic:pic>
              </a:graphicData>
            </a:graphic>
          </wp:inline>
        </w:drawing>
      </w:r>
    </w:p>
    <w:p w14:paraId="7832DA26" w14:textId="0B040FB2" w:rsidR="002C686D" w:rsidRDefault="002C686D" w:rsidP="002C686D">
      <w:pPr>
        <w:spacing w:line="360" w:lineRule="auto"/>
        <w:ind w:left="360"/>
        <w:jc w:val="center"/>
        <w:rPr>
          <w:rFonts w:ascii="Times New Roman" w:hAnsi="Times New Roman" w:cs="Times New Roman"/>
          <w:b/>
          <w:bCs/>
          <w:sz w:val="24"/>
          <w:szCs w:val="24"/>
          <w:lang w:val="en-GB"/>
        </w:rPr>
      </w:pPr>
      <w:bookmarkStart w:id="22" w:name="_Hlk200726947"/>
      <w:r>
        <w:rPr>
          <w:rFonts w:ascii="Times New Roman" w:hAnsi="Times New Roman" w:cs="Times New Roman"/>
          <w:b/>
          <w:bCs/>
          <w:sz w:val="24"/>
          <w:szCs w:val="24"/>
          <w:lang w:val="en-GB"/>
        </w:rPr>
        <w:t xml:space="preserve">Fig.7: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auricle of heart (black arrow), base of ascending aorta (red arrow), ventricle of heart (yellow arrow) </w:t>
      </w:r>
      <w:r w:rsidR="00CB41D1">
        <w:rPr>
          <w:rFonts w:ascii="Times New Roman" w:hAnsi="Times New Roman" w:cs="Times New Roman"/>
          <w:sz w:val="24"/>
          <w:szCs w:val="24"/>
          <w:lang w:val="en-GB"/>
        </w:rPr>
        <w:t>and base</w:t>
      </w:r>
      <w:r>
        <w:rPr>
          <w:rFonts w:ascii="Times New Roman" w:hAnsi="Times New Roman" w:cs="Times New Roman"/>
          <w:sz w:val="24"/>
          <w:szCs w:val="24"/>
          <w:lang w:val="en-GB"/>
        </w:rPr>
        <w:t xml:space="preserve"> of descending aorta </w:t>
      </w:r>
      <w:r w:rsidR="00CB41D1">
        <w:rPr>
          <w:rFonts w:ascii="Times New Roman" w:hAnsi="Times New Roman" w:cs="Times New Roman"/>
          <w:sz w:val="24"/>
          <w:szCs w:val="24"/>
          <w:lang w:val="en-GB"/>
        </w:rPr>
        <w:t>(green</w:t>
      </w:r>
      <w:r>
        <w:rPr>
          <w:rFonts w:ascii="Times New Roman" w:hAnsi="Times New Roman" w:cs="Times New Roman"/>
          <w:sz w:val="24"/>
          <w:szCs w:val="24"/>
          <w:lang w:val="en-GB"/>
        </w:rPr>
        <w:t xml:space="preserve"> arrow)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2"/>
    <w:p w14:paraId="3C9FA59F" w14:textId="6D47AF86" w:rsidR="00DF318A" w:rsidRDefault="00DF318A"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06DC0A5B" wp14:editId="6491DDC4">
            <wp:extent cx="2640213" cy="3076575"/>
            <wp:effectExtent l="0" t="0" r="8255" b="0"/>
            <wp:docPr id="17630028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8864" cy="3086655"/>
                    </a:xfrm>
                    <a:prstGeom prst="rect">
                      <a:avLst/>
                    </a:prstGeom>
                    <a:noFill/>
                    <a:ln>
                      <a:noFill/>
                    </a:ln>
                  </pic:spPr>
                </pic:pic>
              </a:graphicData>
            </a:graphic>
          </wp:inline>
        </w:drawing>
      </w:r>
    </w:p>
    <w:p w14:paraId="06B1E700" w14:textId="1265E3B1" w:rsidR="00B2529F" w:rsidRDefault="00B2529F" w:rsidP="00B2529F">
      <w:pPr>
        <w:spacing w:line="360" w:lineRule="auto"/>
        <w:ind w:left="360"/>
        <w:jc w:val="center"/>
        <w:rPr>
          <w:rFonts w:ascii="Times New Roman" w:hAnsi="Times New Roman" w:cs="Times New Roman"/>
          <w:b/>
          <w:bCs/>
          <w:sz w:val="24"/>
          <w:szCs w:val="24"/>
          <w:lang w:val="en-GB"/>
        </w:rPr>
      </w:pPr>
      <w:bookmarkStart w:id="23" w:name="_Hlk200772315"/>
      <w:r>
        <w:rPr>
          <w:rFonts w:ascii="Times New Roman" w:hAnsi="Times New Roman" w:cs="Times New Roman"/>
          <w:b/>
          <w:bCs/>
          <w:sz w:val="24"/>
          <w:szCs w:val="24"/>
          <w:lang w:val="en-GB"/>
        </w:rPr>
        <w:t>Fig.</w:t>
      </w:r>
      <w:r w:rsidR="00827AC8">
        <w:rPr>
          <w:rFonts w:ascii="Times New Roman" w:hAnsi="Times New Roman" w:cs="Times New Roman"/>
          <w:b/>
          <w:bCs/>
          <w:sz w:val="24"/>
          <w:szCs w:val="24"/>
          <w:lang w:val="en-GB"/>
        </w:rPr>
        <w:t>8</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 xml:space="preserve">Photograph showing </w:t>
      </w:r>
      <w:r w:rsidR="00BB4D8C" w:rsidRPr="00C44C78">
        <w:rPr>
          <w:rFonts w:ascii="Times New Roman" w:hAnsi="Times New Roman" w:cs="Times New Roman"/>
          <w:sz w:val="24"/>
          <w:szCs w:val="24"/>
          <w:lang w:val="en-GB"/>
        </w:rPr>
        <w:t>the</w:t>
      </w:r>
      <w:r w:rsidR="00BB4D8C">
        <w:rPr>
          <w:rFonts w:ascii="Times New Roman" w:hAnsi="Times New Roman" w:cs="Times New Roman"/>
          <w:sz w:val="24"/>
          <w:szCs w:val="24"/>
          <w:lang w:val="en-GB"/>
        </w:rPr>
        <w:t xml:space="preserve"> Glisson’s</w:t>
      </w:r>
      <w:r w:rsidR="00827AC8">
        <w:rPr>
          <w:rFonts w:ascii="Times New Roman" w:hAnsi="Times New Roman" w:cs="Times New Roman"/>
          <w:sz w:val="24"/>
          <w:szCs w:val="24"/>
          <w:lang w:val="en-GB"/>
        </w:rPr>
        <w:t xml:space="preserve"> capsule (black arrow), border of liver (yellow arrow), isthmus (red arrow) and gall bladder (white arrow) of liver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3"/>
    <w:p w14:paraId="56BA62D2"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18B1955D"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12D21F97" w14:textId="34B09B38" w:rsidR="002B7DF1" w:rsidRDefault="002B7DF1"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55ACDC7" wp14:editId="3B374715">
            <wp:extent cx="2134566" cy="3019425"/>
            <wp:effectExtent l="0" t="0" r="0" b="0"/>
            <wp:docPr id="32241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44249" cy="3033121"/>
                    </a:xfrm>
                    <a:prstGeom prst="rect">
                      <a:avLst/>
                    </a:prstGeom>
                    <a:noFill/>
                    <a:ln>
                      <a:noFill/>
                    </a:ln>
                  </pic:spPr>
                </pic:pic>
              </a:graphicData>
            </a:graphic>
          </wp:inline>
        </w:drawing>
      </w:r>
    </w:p>
    <w:p w14:paraId="5D4B7806" w14:textId="212A4534" w:rsidR="00BB4D8C" w:rsidRDefault="00BB4D8C" w:rsidP="00BB4D8C">
      <w:pPr>
        <w:spacing w:line="360" w:lineRule="auto"/>
        <w:ind w:left="360"/>
        <w:jc w:val="center"/>
        <w:rPr>
          <w:rFonts w:ascii="Times New Roman" w:hAnsi="Times New Roman" w:cs="Times New Roman"/>
          <w:b/>
          <w:bCs/>
          <w:sz w:val="24"/>
          <w:szCs w:val="24"/>
          <w:lang w:val="en-GB"/>
        </w:rPr>
      </w:pPr>
      <w:bookmarkStart w:id="24" w:name="_Hlk200772504"/>
      <w:r>
        <w:rPr>
          <w:rFonts w:ascii="Times New Roman" w:hAnsi="Times New Roman" w:cs="Times New Roman"/>
          <w:b/>
          <w:bCs/>
          <w:sz w:val="24"/>
          <w:szCs w:val="24"/>
          <w:lang w:val="en-GB"/>
        </w:rPr>
        <w:t xml:space="preserve">Fig.9: </w:t>
      </w:r>
      <w:r w:rsidRPr="00C44C78">
        <w:rPr>
          <w:rFonts w:ascii="Times New Roman" w:hAnsi="Times New Roman" w:cs="Times New Roman"/>
          <w:sz w:val="24"/>
          <w:szCs w:val="24"/>
          <w:lang w:val="en-GB"/>
        </w:rPr>
        <w:t xml:space="preserve">Photograph showing </w:t>
      </w:r>
      <w:proofErr w:type="gramStart"/>
      <w:r w:rsidRPr="00C44C78">
        <w:rPr>
          <w:rFonts w:ascii="Times New Roman" w:hAnsi="Times New Roman" w:cs="Times New Roman"/>
          <w:sz w:val="24"/>
          <w:szCs w:val="24"/>
          <w:lang w:val="en-GB"/>
        </w:rPr>
        <w:t>the</w:t>
      </w:r>
      <w:r>
        <w:rPr>
          <w:rFonts w:ascii="Times New Roman" w:hAnsi="Times New Roman" w:cs="Times New Roman"/>
          <w:sz w:val="24"/>
          <w:szCs w:val="24"/>
          <w:lang w:val="en-GB"/>
        </w:rPr>
        <w:t xml:space="preserve">  stomach</w:t>
      </w:r>
      <w:proofErr w:type="gramEnd"/>
      <w:r>
        <w:rPr>
          <w:rFonts w:ascii="Times New Roman" w:hAnsi="Times New Roman" w:cs="Times New Roman"/>
          <w:sz w:val="24"/>
          <w:szCs w:val="24"/>
          <w:lang w:val="en-GB"/>
        </w:rPr>
        <w:t xml:space="preserve"> (black arrow</w:t>
      </w:r>
      <w:proofErr w:type="gramStart"/>
      <w:r>
        <w:rPr>
          <w:rFonts w:ascii="Times New Roman" w:hAnsi="Times New Roman" w:cs="Times New Roman"/>
          <w:sz w:val="24"/>
          <w:szCs w:val="24"/>
          <w:lang w:val="en-GB"/>
        </w:rPr>
        <w:t>),duodenum</w:t>
      </w:r>
      <w:proofErr w:type="gramEnd"/>
      <w:r>
        <w:rPr>
          <w:rFonts w:ascii="Times New Roman" w:hAnsi="Times New Roman" w:cs="Times New Roman"/>
          <w:sz w:val="24"/>
          <w:szCs w:val="24"/>
          <w:lang w:val="en-GB"/>
        </w:rPr>
        <w:t xml:space="preserve"> (yellow arrow), jejunum (white arrow) and ileum (red arrow)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4"/>
    <w:p w14:paraId="171009F7"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09E5C843" w14:textId="212DA374" w:rsidR="002B7DF1" w:rsidRDefault="00987664"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6FEE7D0F" wp14:editId="1A307569">
            <wp:extent cx="3767102" cy="3209925"/>
            <wp:effectExtent l="0" t="0" r="5080" b="0"/>
            <wp:docPr id="312532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2387" cy="3214429"/>
                    </a:xfrm>
                    <a:prstGeom prst="rect">
                      <a:avLst/>
                    </a:prstGeom>
                    <a:noFill/>
                    <a:ln>
                      <a:noFill/>
                    </a:ln>
                  </pic:spPr>
                </pic:pic>
              </a:graphicData>
            </a:graphic>
          </wp:inline>
        </w:drawing>
      </w:r>
    </w:p>
    <w:p w14:paraId="3C808BCC" w14:textId="35A00FE3" w:rsidR="00BB4D8C" w:rsidRDefault="00BB4D8C" w:rsidP="00BB4D8C">
      <w:pPr>
        <w:spacing w:line="360" w:lineRule="auto"/>
        <w:ind w:left="360"/>
        <w:jc w:val="center"/>
        <w:rPr>
          <w:rFonts w:ascii="Times New Roman" w:hAnsi="Times New Roman" w:cs="Times New Roman"/>
          <w:b/>
          <w:bCs/>
          <w:sz w:val="24"/>
          <w:szCs w:val="24"/>
          <w:lang w:val="en-GB"/>
        </w:rPr>
      </w:pPr>
      <w:bookmarkStart w:id="25" w:name="_Hlk200772750"/>
      <w:r>
        <w:rPr>
          <w:rFonts w:ascii="Times New Roman" w:hAnsi="Times New Roman" w:cs="Times New Roman"/>
          <w:b/>
          <w:bCs/>
          <w:sz w:val="24"/>
          <w:szCs w:val="24"/>
          <w:lang w:val="en-GB"/>
        </w:rPr>
        <w:t>Fig.</w:t>
      </w:r>
      <w:r w:rsidR="00E63F4B">
        <w:rPr>
          <w:rFonts w:ascii="Times New Roman" w:hAnsi="Times New Roman" w:cs="Times New Roman"/>
          <w:b/>
          <w:bCs/>
          <w:sz w:val="24"/>
          <w:szCs w:val="24"/>
          <w:lang w:val="en-GB"/>
        </w:rPr>
        <w:t>10</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 xml:space="preserve">Photograph showing </w:t>
      </w:r>
      <w:r w:rsidR="00E63F4B" w:rsidRPr="00C44C78">
        <w:rPr>
          <w:rFonts w:ascii="Times New Roman" w:hAnsi="Times New Roman" w:cs="Times New Roman"/>
          <w:sz w:val="24"/>
          <w:szCs w:val="24"/>
          <w:lang w:val="en-GB"/>
        </w:rPr>
        <w:t>the</w:t>
      </w:r>
      <w:r w:rsidR="00E63F4B">
        <w:rPr>
          <w:rFonts w:ascii="Times New Roman" w:hAnsi="Times New Roman" w:cs="Times New Roman"/>
          <w:sz w:val="24"/>
          <w:szCs w:val="24"/>
          <w:lang w:val="en-GB"/>
        </w:rPr>
        <w:t xml:space="preserve"> caecum</w:t>
      </w:r>
      <w:r>
        <w:rPr>
          <w:rFonts w:ascii="Times New Roman" w:hAnsi="Times New Roman" w:cs="Times New Roman"/>
          <w:sz w:val="24"/>
          <w:szCs w:val="24"/>
          <w:lang w:val="en-GB"/>
        </w:rPr>
        <w:t xml:space="preserve"> (black arrow) and colon (red </w:t>
      </w:r>
      <w:r w:rsidR="00E63F4B">
        <w:rPr>
          <w:rFonts w:ascii="Times New Roman" w:hAnsi="Times New Roman" w:cs="Times New Roman"/>
          <w:sz w:val="24"/>
          <w:szCs w:val="24"/>
          <w:lang w:val="en-GB"/>
        </w:rPr>
        <w:t>arrow) of</w:t>
      </w:r>
      <w:r>
        <w:rPr>
          <w:rFonts w:ascii="Times New Roman" w:hAnsi="Times New Roman" w:cs="Times New Roman"/>
          <w:sz w:val="24"/>
          <w:szCs w:val="24"/>
          <w:lang w:val="en-GB"/>
        </w:rPr>
        <w:t xml:space="preserve">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5"/>
    <w:p w14:paraId="7BDDA719" w14:textId="77777777" w:rsidR="00BB4D8C" w:rsidRDefault="00BB4D8C" w:rsidP="002B5047">
      <w:pPr>
        <w:spacing w:line="360" w:lineRule="auto"/>
        <w:ind w:left="360"/>
        <w:jc w:val="center"/>
        <w:rPr>
          <w:rFonts w:ascii="Times New Roman" w:hAnsi="Times New Roman" w:cs="Times New Roman"/>
          <w:b/>
          <w:bCs/>
          <w:sz w:val="24"/>
          <w:szCs w:val="24"/>
          <w:lang w:val="en-GB"/>
        </w:rPr>
      </w:pPr>
    </w:p>
    <w:p w14:paraId="33C08D26" w14:textId="638AB950" w:rsidR="00987664" w:rsidRDefault="00987664"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0AC9F3BF" wp14:editId="7EACCD18">
            <wp:extent cx="3758838" cy="2905125"/>
            <wp:effectExtent l="0" t="0" r="0" b="0"/>
            <wp:docPr id="1945010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9433" cy="2913313"/>
                    </a:xfrm>
                    <a:prstGeom prst="rect">
                      <a:avLst/>
                    </a:prstGeom>
                    <a:noFill/>
                    <a:ln>
                      <a:noFill/>
                    </a:ln>
                  </pic:spPr>
                </pic:pic>
              </a:graphicData>
            </a:graphic>
          </wp:inline>
        </w:drawing>
      </w:r>
    </w:p>
    <w:p w14:paraId="289B9A2B" w14:textId="2F4925B4" w:rsidR="000B1455" w:rsidRDefault="000B1455" w:rsidP="000B1455">
      <w:pPr>
        <w:spacing w:line="360" w:lineRule="auto"/>
        <w:ind w:left="360"/>
        <w:jc w:val="center"/>
        <w:rPr>
          <w:rFonts w:ascii="Times New Roman" w:hAnsi="Times New Roman" w:cs="Times New Roman"/>
          <w:b/>
          <w:bCs/>
          <w:sz w:val="24"/>
          <w:szCs w:val="24"/>
          <w:lang w:val="en-GB"/>
        </w:rPr>
      </w:pPr>
      <w:bookmarkStart w:id="26" w:name="_Hlk200803012"/>
      <w:r>
        <w:rPr>
          <w:rFonts w:ascii="Times New Roman" w:hAnsi="Times New Roman" w:cs="Times New Roman"/>
          <w:b/>
          <w:bCs/>
          <w:sz w:val="24"/>
          <w:szCs w:val="24"/>
          <w:lang w:val="en-GB"/>
        </w:rPr>
        <w:t xml:space="preserve">Fig.11: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w:t>
      </w:r>
      <w:r w:rsidR="00DA7BD5">
        <w:rPr>
          <w:rFonts w:ascii="Times New Roman" w:hAnsi="Times New Roman" w:cs="Times New Roman"/>
          <w:sz w:val="24"/>
          <w:szCs w:val="24"/>
          <w:lang w:val="en-GB"/>
        </w:rPr>
        <w:t xml:space="preserve">plica </w:t>
      </w:r>
      <w:proofErr w:type="spellStart"/>
      <w:r w:rsidR="00DA7BD5">
        <w:rPr>
          <w:rFonts w:ascii="Times New Roman" w:hAnsi="Times New Roman" w:cs="Times New Roman"/>
          <w:sz w:val="24"/>
          <w:szCs w:val="24"/>
          <w:lang w:val="en-GB"/>
        </w:rPr>
        <w:t>gastricae</w:t>
      </w:r>
      <w:proofErr w:type="spellEnd"/>
      <w:r w:rsidR="00DA7BD5">
        <w:rPr>
          <w:rFonts w:ascii="Times New Roman" w:hAnsi="Times New Roman" w:cs="Times New Roman"/>
          <w:sz w:val="24"/>
          <w:szCs w:val="24"/>
          <w:lang w:val="en-GB"/>
        </w:rPr>
        <w:t xml:space="preserve"> </w:t>
      </w:r>
      <w:r>
        <w:rPr>
          <w:rFonts w:ascii="Times New Roman" w:hAnsi="Times New Roman" w:cs="Times New Roman"/>
          <w:sz w:val="24"/>
          <w:szCs w:val="24"/>
          <w:lang w:val="en-GB"/>
        </w:rPr>
        <w:t>(black arrow) and</w:t>
      </w:r>
      <w:r w:rsidR="00DA7BD5">
        <w:rPr>
          <w:rFonts w:ascii="Times New Roman" w:hAnsi="Times New Roman" w:cs="Times New Roman"/>
          <w:sz w:val="24"/>
          <w:szCs w:val="24"/>
          <w:lang w:val="en-GB"/>
        </w:rPr>
        <w:t xml:space="preserve"> </w:t>
      </w:r>
      <w:proofErr w:type="spellStart"/>
      <w:r w:rsidR="00DA7BD5">
        <w:rPr>
          <w:rFonts w:ascii="Times New Roman" w:hAnsi="Times New Roman" w:cs="Times New Roman"/>
          <w:sz w:val="24"/>
          <w:szCs w:val="24"/>
          <w:lang w:val="en-GB"/>
        </w:rPr>
        <w:t>foveolae</w:t>
      </w:r>
      <w:proofErr w:type="spellEnd"/>
      <w:r w:rsidR="00DA7BD5">
        <w:rPr>
          <w:rFonts w:ascii="Times New Roman" w:hAnsi="Times New Roman" w:cs="Times New Roman"/>
          <w:sz w:val="24"/>
          <w:szCs w:val="24"/>
          <w:lang w:val="en-GB"/>
        </w:rPr>
        <w:t xml:space="preserve"> </w:t>
      </w:r>
      <w:proofErr w:type="spellStart"/>
      <w:r w:rsidR="00DA7BD5">
        <w:rPr>
          <w:rFonts w:ascii="Times New Roman" w:hAnsi="Times New Roman" w:cs="Times New Roman"/>
          <w:sz w:val="24"/>
          <w:szCs w:val="24"/>
          <w:lang w:val="en-GB"/>
        </w:rPr>
        <w:t>gastricae</w:t>
      </w:r>
      <w:proofErr w:type="spellEnd"/>
      <w:r w:rsidR="00DA7BD5">
        <w:rPr>
          <w:rFonts w:ascii="Times New Roman" w:hAnsi="Times New Roman" w:cs="Times New Roman"/>
          <w:sz w:val="24"/>
          <w:szCs w:val="24"/>
          <w:lang w:val="en-GB"/>
        </w:rPr>
        <w:t xml:space="preserve"> </w:t>
      </w:r>
      <w:r>
        <w:rPr>
          <w:rFonts w:ascii="Times New Roman" w:hAnsi="Times New Roman" w:cs="Times New Roman"/>
          <w:sz w:val="24"/>
          <w:szCs w:val="24"/>
          <w:lang w:val="en-GB"/>
        </w:rPr>
        <w:t>(red arrow) of</w:t>
      </w:r>
      <w:r w:rsidR="00DA7BD5">
        <w:rPr>
          <w:rFonts w:ascii="Times New Roman" w:hAnsi="Times New Roman" w:cs="Times New Roman"/>
          <w:sz w:val="24"/>
          <w:szCs w:val="24"/>
          <w:lang w:val="en-GB"/>
        </w:rPr>
        <w:t xml:space="preserve"> stomach of Indian</w:t>
      </w:r>
      <w:r w:rsidRPr="00C44C78">
        <w:rPr>
          <w:rFonts w:ascii="Times New Roman" w:hAnsi="Times New Roman" w:cs="Times New Roman"/>
          <w:sz w:val="24"/>
          <w:szCs w:val="24"/>
          <w:lang w:val="en-GB"/>
        </w:rPr>
        <w:t xml:space="preserve">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6"/>
    <w:p w14:paraId="0BAFB22E" w14:textId="02B32912" w:rsidR="00987664" w:rsidRDefault="00C806B0"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1B80E470" wp14:editId="69E13E88">
            <wp:extent cx="3609975" cy="3543534"/>
            <wp:effectExtent l="0" t="0" r="0" b="0"/>
            <wp:docPr id="15159638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9728" cy="3553108"/>
                    </a:xfrm>
                    <a:prstGeom prst="rect">
                      <a:avLst/>
                    </a:prstGeom>
                    <a:noFill/>
                    <a:ln>
                      <a:noFill/>
                    </a:ln>
                  </pic:spPr>
                </pic:pic>
              </a:graphicData>
            </a:graphic>
          </wp:inline>
        </w:drawing>
      </w:r>
    </w:p>
    <w:p w14:paraId="45A6C027" w14:textId="7FC5A1CA" w:rsidR="00DA7BD5" w:rsidRDefault="00DA7BD5" w:rsidP="00DA7BD5">
      <w:pPr>
        <w:spacing w:line="360" w:lineRule="auto"/>
        <w:ind w:left="360"/>
        <w:jc w:val="center"/>
        <w:rPr>
          <w:rFonts w:ascii="Times New Roman" w:hAnsi="Times New Roman" w:cs="Times New Roman"/>
          <w:b/>
          <w:bCs/>
          <w:sz w:val="24"/>
          <w:szCs w:val="24"/>
          <w:lang w:val="en-GB"/>
        </w:rPr>
      </w:pPr>
      <w:bookmarkStart w:id="27" w:name="_Hlk200803212"/>
      <w:r>
        <w:rPr>
          <w:rFonts w:ascii="Times New Roman" w:hAnsi="Times New Roman" w:cs="Times New Roman"/>
          <w:b/>
          <w:bCs/>
          <w:sz w:val="24"/>
          <w:szCs w:val="24"/>
          <w:lang w:val="en-GB"/>
        </w:rPr>
        <w:t xml:space="preserve">Fig.12: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lateral border (red arrow), medial border (white arrow) and hilus (yellow arrow) of kidney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7"/>
    <w:p w14:paraId="192D5EA4"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65848B1E"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4D944184"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283EDB37" w14:textId="02B4864A" w:rsidR="00C806B0" w:rsidRDefault="00C806B0"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3827143B" wp14:editId="106AF13D">
            <wp:extent cx="3090231" cy="3771900"/>
            <wp:effectExtent l="0" t="0" r="0" b="0"/>
            <wp:docPr id="388132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97437" cy="3780695"/>
                    </a:xfrm>
                    <a:prstGeom prst="rect">
                      <a:avLst/>
                    </a:prstGeom>
                    <a:noFill/>
                    <a:ln>
                      <a:noFill/>
                    </a:ln>
                  </pic:spPr>
                </pic:pic>
              </a:graphicData>
            </a:graphic>
          </wp:inline>
        </w:drawing>
      </w:r>
    </w:p>
    <w:p w14:paraId="40976B9E" w14:textId="01BF7A35" w:rsidR="00DA7BD5" w:rsidRDefault="00DA7BD5" w:rsidP="00DA7BD5">
      <w:pPr>
        <w:spacing w:line="360" w:lineRule="auto"/>
        <w:ind w:left="360"/>
        <w:jc w:val="center"/>
        <w:rPr>
          <w:rFonts w:ascii="Times New Roman" w:hAnsi="Times New Roman" w:cs="Times New Roman"/>
          <w:b/>
          <w:bCs/>
          <w:sz w:val="24"/>
          <w:szCs w:val="24"/>
          <w:lang w:val="en-GB"/>
        </w:rPr>
      </w:pPr>
      <w:bookmarkStart w:id="28" w:name="_Hlk200803371"/>
      <w:r>
        <w:rPr>
          <w:rFonts w:ascii="Times New Roman" w:hAnsi="Times New Roman" w:cs="Times New Roman"/>
          <w:b/>
          <w:bCs/>
          <w:sz w:val="24"/>
          <w:szCs w:val="24"/>
          <w:lang w:val="en-GB"/>
        </w:rPr>
        <w:t xml:space="preserve">Fig.13: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cortex </w:t>
      </w:r>
      <w:r w:rsidR="003F6DE7">
        <w:rPr>
          <w:rFonts w:ascii="Times New Roman" w:hAnsi="Times New Roman" w:cs="Times New Roman"/>
          <w:sz w:val="24"/>
          <w:szCs w:val="24"/>
          <w:lang w:val="en-GB"/>
        </w:rPr>
        <w:t>(black</w:t>
      </w:r>
      <w:r>
        <w:rPr>
          <w:rFonts w:ascii="Times New Roman" w:hAnsi="Times New Roman" w:cs="Times New Roman"/>
          <w:sz w:val="24"/>
          <w:szCs w:val="24"/>
          <w:lang w:val="en-GB"/>
        </w:rPr>
        <w:t xml:space="preserve"> arrow)</w:t>
      </w:r>
      <w:r w:rsidR="00112319">
        <w:rPr>
          <w:rFonts w:ascii="Times New Roman" w:hAnsi="Times New Roman" w:cs="Times New Roman"/>
          <w:sz w:val="24"/>
          <w:szCs w:val="24"/>
          <w:lang w:val="en-GB"/>
        </w:rPr>
        <w:t xml:space="preserve"> and </w:t>
      </w:r>
      <w:r>
        <w:rPr>
          <w:rFonts w:ascii="Times New Roman" w:hAnsi="Times New Roman" w:cs="Times New Roman"/>
          <w:sz w:val="24"/>
          <w:szCs w:val="24"/>
          <w:lang w:val="en-GB"/>
        </w:rPr>
        <w:t>medulla (red arrow) of kidney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100F4995" w14:textId="77777777" w:rsidR="002757A9" w:rsidRDefault="002757A9" w:rsidP="002B5047">
      <w:pPr>
        <w:spacing w:line="360" w:lineRule="auto"/>
        <w:ind w:left="360"/>
        <w:jc w:val="center"/>
        <w:rPr>
          <w:rFonts w:ascii="Times New Roman" w:hAnsi="Times New Roman" w:cs="Times New Roman"/>
          <w:b/>
          <w:bCs/>
          <w:sz w:val="24"/>
          <w:szCs w:val="24"/>
          <w:lang w:val="en-GB"/>
        </w:rPr>
      </w:pPr>
    </w:p>
    <w:bookmarkEnd w:id="28"/>
    <w:p w14:paraId="08D7E4F0" w14:textId="2F0AF193" w:rsidR="002757A9" w:rsidRDefault="002757A9"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5F8FB333" wp14:editId="5552DE1B">
            <wp:extent cx="2441989" cy="2762250"/>
            <wp:effectExtent l="0" t="0" r="0" b="0"/>
            <wp:docPr id="2326334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46228" cy="2767045"/>
                    </a:xfrm>
                    <a:prstGeom prst="rect">
                      <a:avLst/>
                    </a:prstGeom>
                    <a:noFill/>
                    <a:ln>
                      <a:noFill/>
                    </a:ln>
                  </pic:spPr>
                </pic:pic>
              </a:graphicData>
            </a:graphic>
          </wp:inline>
        </w:drawing>
      </w:r>
    </w:p>
    <w:p w14:paraId="5721DE37" w14:textId="6CB63CAE" w:rsidR="00112319" w:rsidRDefault="00112319" w:rsidP="00112319">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Fig.14: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multiple chambers (black arrow) of lung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3CFAFBFA" w14:textId="68122C80" w:rsidR="002757A9" w:rsidRDefault="006136C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7D03A243" wp14:editId="5C44D158">
            <wp:extent cx="3017352" cy="3286125"/>
            <wp:effectExtent l="0" t="0" r="0" b="0"/>
            <wp:docPr id="5865602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5155" cy="3294623"/>
                    </a:xfrm>
                    <a:prstGeom prst="rect">
                      <a:avLst/>
                    </a:prstGeom>
                    <a:noFill/>
                    <a:ln>
                      <a:noFill/>
                    </a:ln>
                  </pic:spPr>
                </pic:pic>
              </a:graphicData>
            </a:graphic>
          </wp:inline>
        </w:drawing>
      </w:r>
    </w:p>
    <w:p w14:paraId="1AC55603" w14:textId="73695E2C" w:rsidR="00112319" w:rsidRDefault="00112319" w:rsidP="00112319">
      <w:pPr>
        <w:spacing w:line="360" w:lineRule="auto"/>
        <w:ind w:left="360"/>
        <w:jc w:val="center"/>
        <w:rPr>
          <w:rFonts w:ascii="Times New Roman" w:hAnsi="Times New Roman" w:cs="Times New Roman"/>
          <w:b/>
          <w:bCs/>
          <w:sz w:val="24"/>
          <w:szCs w:val="24"/>
          <w:lang w:val="en-GB"/>
        </w:rPr>
      </w:pPr>
      <w:bookmarkStart w:id="29" w:name="_Hlk200803677"/>
      <w:r>
        <w:rPr>
          <w:rFonts w:ascii="Times New Roman" w:hAnsi="Times New Roman" w:cs="Times New Roman"/>
          <w:b/>
          <w:bCs/>
          <w:sz w:val="24"/>
          <w:szCs w:val="24"/>
          <w:lang w:val="en-GB"/>
        </w:rPr>
        <w:t xml:space="preserve">Fig.15: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honey comb like structure (red arrow) of lung and tracheal bifurcation (black arrow) of trachea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9"/>
    <w:p w14:paraId="5EB2B6A6" w14:textId="759B0FB4" w:rsidR="002757A9" w:rsidRDefault="002757A9"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2994DC4" wp14:editId="3E5177FD">
            <wp:extent cx="2667000" cy="3198295"/>
            <wp:effectExtent l="0" t="0" r="0" b="2540"/>
            <wp:docPr id="17095819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8510" cy="3212098"/>
                    </a:xfrm>
                    <a:prstGeom prst="rect">
                      <a:avLst/>
                    </a:prstGeom>
                    <a:noFill/>
                    <a:ln>
                      <a:noFill/>
                    </a:ln>
                  </pic:spPr>
                </pic:pic>
              </a:graphicData>
            </a:graphic>
          </wp:inline>
        </w:drawing>
      </w:r>
    </w:p>
    <w:p w14:paraId="777104E2" w14:textId="4C845F04" w:rsidR="00112319" w:rsidRDefault="00112319" w:rsidP="00112319">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Fig.16: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ovary (black arrow), mesovarium (red arrow), infundibulum (white arrow) and ampulla (yellow arrow) of female reproductive system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73CE3D42"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51FBEE9C"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48FDA593"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r>
        <w:rPr>
          <w:noProof/>
        </w:rPr>
        <w:lastRenderedPageBreak/>
        <w:drawing>
          <wp:inline distT="0" distB="0" distL="0" distR="0" wp14:anchorId="0F92ACBC" wp14:editId="08F96119">
            <wp:extent cx="3485387" cy="2704180"/>
            <wp:effectExtent l="0" t="0" r="1270" b="1270"/>
            <wp:docPr id="7" name="Content Placeholder 6">
              <a:extLst xmlns:a="http://schemas.openxmlformats.org/drawingml/2006/main">
                <a:ext uri="{FF2B5EF4-FFF2-40B4-BE49-F238E27FC236}">
                  <a16:creationId xmlns:a16="http://schemas.microsoft.com/office/drawing/2014/main" id="{0C27E29D-3538-A748-526D-72053FE14FF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0C27E29D-3538-A748-526D-72053FE14FFD}"/>
                        </a:ext>
                      </a:extLst>
                    </pic:cNvPr>
                    <pic:cNvPicPr>
                      <a:picLocks noGrp="1"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00118" cy="2715609"/>
                    </a:xfrm>
                    <a:prstGeom prst="rect">
                      <a:avLst/>
                    </a:prstGeom>
                  </pic:spPr>
                </pic:pic>
              </a:graphicData>
            </a:graphic>
          </wp:inline>
        </w:drawing>
      </w:r>
    </w:p>
    <w:p w14:paraId="45C5CD25" w14:textId="705EB622" w:rsidR="00873511" w:rsidRPr="00D432CE" w:rsidRDefault="00873511" w:rsidP="00873511">
      <w:pPr>
        <w:pStyle w:val="NormalWeb"/>
        <w:spacing w:before="0" w:beforeAutospacing="0" w:after="0" w:afterAutospacing="0" w:line="360" w:lineRule="auto"/>
        <w:jc w:val="center"/>
      </w:pPr>
      <w:r w:rsidRPr="008D4821">
        <w:rPr>
          <w:rFonts w:eastAsiaTheme="minorEastAsia"/>
          <w:b/>
          <w:bCs/>
          <w:kern w:val="24"/>
          <w:lang w:val="en-US"/>
        </w:rPr>
        <w:t>Fig. 1</w:t>
      </w:r>
      <w:r w:rsidR="00FA4522">
        <w:rPr>
          <w:rFonts w:eastAsiaTheme="minorEastAsia"/>
          <w:b/>
          <w:bCs/>
          <w:kern w:val="24"/>
          <w:lang w:val="en-US"/>
        </w:rPr>
        <w:t>7</w:t>
      </w:r>
      <w:r w:rsidRPr="008D4821">
        <w:rPr>
          <w:rFonts w:eastAsiaTheme="minorEastAsia"/>
          <w:b/>
          <w:bCs/>
          <w:kern w:val="24"/>
          <w:lang w:val="en-US"/>
        </w:rPr>
        <w:t xml:space="preserve">: </w:t>
      </w:r>
      <w:r w:rsidRPr="00D432CE">
        <w:rPr>
          <w:rFonts w:eastAsiaTheme="minorEastAsia"/>
          <w:kern w:val="24"/>
          <w:lang w:val="en-US"/>
        </w:rPr>
        <w:t xml:space="preserve">Scanning Electron Photomicrograph showing the </w:t>
      </w:r>
      <w:r>
        <w:rPr>
          <w:rFonts w:eastAsiaTheme="minorEastAsia"/>
          <w:kern w:val="24"/>
          <w:lang w:val="en-US"/>
        </w:rPr>
        <w:t>inter sinusoidal</w:t>
      </w:r>
      <w:r w:rsidRPr="00D432CE">
        <w:rPr>
          <w:rFonts w:eastAsiaTheme="minorEastAsia"/>
          <w:kern w:val="24"/>
          <w:lang w:val="en-US"/>
        </w:rPr>
        <w:t xml:space="preserve"> tissue (A) in liver of Indian Gharial </w:t>
      </w:r>
      <w:bookmarkStart w:id="30" w:name="_Hlk200397319"/>
      <w:r w:rsidRPr="00D432CE">
        <w:rPr>
          <w:rFonts w:eastAsiaTheme="minorEastAsia"/>
          <w:kern w:val="24"/>
          <w:lang w:val="en-US"/>
        </w:rPr>
        <w:t>(</w:t>
      </w:r>
      <w:r w:rsidRPr="00D432CE">
        <w:rPr>
          <w:rFonts w:eastAsia="Calibri"/>
          <w:i/>
          <w:iCs/>
          <w:kern w:val="24"/>
        </w:rPr>
        <w:t>Gavialis gangeticus</w:t>
      </w:r>
      <w:r w:rsidRPr="00D432CE">
        <w:rPr>
          <w:rFonts w:eastAsia="Calibri"/>
          <w:kern w:val="24"/>
        </w:rPr>
        <w:t>).</w:t>
      </w:r>
      <w:bookmarkEnd w:id="30"/>
      <w:r w:rsidRPr="00D432CE">
        <w:rPr>
          <w:rFonts w:ascii="Arial Black" w:eastAsia="Calibri" w:hAnsi="Arial Black"/>
          <w:kern w:val="24"/>
        </w:rPr>
        <w:br/>
      </w:r>
      <w:r w:rsidRPr="00D432CE">
        <w:rPr>
          <w:rFonts w:eastAsiaTheme="minorEastAsia"/>
          <w:color w:val="FFFF00"/>
          <w:kern w:val="24"/>
          <w:lang w:val="en-US"/>
        </w:rPr>
        <w:t xml:space="preserve"> </w:t>
      </w:r>
    </w:p>
    <w:p w14:paraId="505BEEFD" w14:textId="77777777" w:rsidR="00873511" w:rsidRPr="00D432CE" w:rsidRDefault="00873511" w:rsidP="00873511">
      <w:pPr>
        <w:spacing w:line="360" w:lineRule="auto"/>
        <w:jc w:val="center"/>
        <w:rPr>
          <w:rFonts w:ascii="Times New Roman" w:eastAsiaTheme="majorEastAsia" w:hAnsi="Times New Roman" w:cs="Times New Roman"/>
          <w:kern w:val="24"/>
          <w:sz w:val="10"/>
          <w:szCs w:val="10"/>
        </w:rPr>
      </w:pPr>
    </w:p>
    <w:p w14:paraId="71EC44FC"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101F7907"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r>
        <w:rPr>
          <w:noProof/>
        </w:rPr>
        <w:drawing>
          <wp:inline distT="0" distB="0" distL="0" distR="0" wp14:anchorId="620EA36B" wp14:editId="66A02792">
            <wp:extent cx="3730889" cy="2847975"/>
            <wp:effectExtent l="0" t="0" r="3175" b="0"/>
            <wp:docPr id="8" name="Content Placeholder 7">
              <a:extLst xmlns:a="http://schemas.openxmlformats.org/drawingml/2006/main">
                <a:ext uri="{FF2B5EF4-FFF2-40B4-BE49-F238E27FC236}">
                  <a16:creationId xmlns:a16="http://schemas.microsoft.com/office/drawing/2014/main" id="{3696B99F-58C1-92CA-1A96-47CCFD8AA6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3696B99F-58C1-92CA-1A96-47CCFD8AA67A}"/>
                        </a:ext>
                      </a:extLst>
                    </pic:cNvPr>
                    <pic:cNvPicPr>
                      <a:picLocks noGrp="1"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55477" cy="2866744"/>
                    </a:xfrm>
                    <a:prstGeom prst="rect">
                      <a:avLst/>
                    </a:prstGeom>
                  </pic:spPr>
                </pic:pic>
              </a:graphicData>
            </a:graphic>
          </wp:inline>
        </w:drawing>
      </w:r>
    </w:p>
    <w:p w14:paraId="2272B03A" w14:textId="708E13AE" w:rsidR="00873511" w:rsidRPr="00D432CE" w:rsidRDefault="00873511" w:rsidP="00873511">
      <w:pPr>
        <w:pStyle w:val="NormalWeb"/>
        <w:spacing w:before="0" w:beforeAutospacing="0" w:after="0" w:afterAutospacing="0" w:line="360" w:lineRule="auto"/>
        <w:jc w:val="center"/>
        <w:rPr>
          <w:rFonts w:eastAsia="Calibri"/>
          <w:kern w:val="24"/>
        </w:rPr>
      </w:pPr>
      <w:r w:rsidRPr="008D4821">
        <w:rPr>
          <w:rFonts w:eastAsiaTheme="minorEastAsia"/>
          <w:b/>
          <w:bCs/>
          <w:kern w:val="24"/>
          <w:lang w:val="en-US"/>
        </w:rPr>
        <w:t xml:space="preserve">Fig. </w:t>
      </w:r>
      <w:r w:rsidR="00FA4522">
        <w:rPr>
          <w:rFonts w:eastAsiaTheme="minorEastAsia"/>
          <w:b/>
          <w:bCs/>
          <w:kern w:val="24"/>
          <w:lang w:val="en-US"/>
        </w:rPr>
        <w:t>18</w:t>
      </w:r>
      <w:r w:rsidRPr="008D4821">
        <w:rPr>
          <w:rFonts w:eastAsiaTheme="minorEastAsia"/>
          <w:b/>
          <w:bCs/>
          <w:kern w:val="24"/>
          <w:lang w:val="en-US"/>
        </w:rPr>
        <w:t xml:space="preserve">: </w:t>
      </w:r>
      <w:r w:rsidRPr="00D432CE">
        <w:rPr>
          <w:rFonts w:eastAsiaTheme="minorEastAsia"/>
          <w:kern w:val="24"/>
          <w:lang w:val="en-US"/>
        </w:rPr>
        <w:t>Scanning Electron Photomicrograph showing the bile duct (A), hepatic vein (B) and hepatic artery (C) in liver of Indian Gharial (</w:t>
      </w:r>
      <w:r w:rsidRPr="00D432CE">
        <w:rPr>
          <w:rFonts w:eastAsia="Calibri"/>
          <w:i/>
          <w:iCs/>
          <w:kern w:val="24"/>
        </w:rPr>
        <w:t>Gavialis gangeticus</w:t>
      </w:r>
      <w:r w:rsidRPr="00D432CE">
        <w:rPr>
          <w:rFonts w:eastAsia="Calibri"/>
          <w:kern w:val="24"/>
        </w:rPr>
        <w:t>).</w:t>
      </w:r>
    </w:p>
    <w:p w14:paraId="24DF5AC4" w14:textId="77777777" w:rsidR="00873511" w:rsidRPr="00D432CE" w:rsidRDefault="00873511" w:rsidP="00873511">
      <w:pPr>
        <w:pStyle w:val="NormalWeb"/>
        <w:spacing w:before="0" w:beforeAutospacing="0" w:after="0" w:afterAutospacing="0" w:line="360" w:lineRule="auto"/>
        <w:jc w:val="center"/>
        <w:rPr>
          <w:rFonts w:eastAsia="Calibri"/>
          <w:kern w:val="24"/>
        </w:rPr>
      </w:pPr>
    </w:p>
    <w:p w14:paraId="27A9E5CD" w14:textId="77777777" w:rsidR="00873511" w:rsidRPr="00D432CE" w:rsidRDefault="00873511" w:rsidP="00873511">
      <w:pPr>
        <w:pStyle w:val="NormalWeb"/>
        <w:spacing w:before="0" w:beforeAutospacing="0" w:after="0" w:afterAutospacing="0" w:line="360" w:lineRule="auto"/>
        <w:jc w:val="center"/>
        <w:rPr>
          <w:rFonts w:eastAsia="Calibri"/>
          <w:kern w:val="24"/>
        </w:rPr>
      </w:pPr>
    </w:p>
    <w:p w14:paraId="3BE19FB9" w14:textId="77777777" w:rsidR="00873511" w:rsidRDefault="00873511" w:rsidP="00873511">
      <w:pPr>
        <w:pStyle w:val="NormalWeb"/>
        <w:spacing w:before="0" w:beforeAutospacing="0" w:after="0" w:afterAutospacing="0"/>
        <w:jc w:val="center"/>
        <w:rPr>
          <w:rFonts w:eastAsia="Calibri"/>
          <w:b/>
          <w:bCs/>
          <w:kern w:val="24"/>
        </w:rPr>
      </w:pPr>
    </w:p>
    <w:p w14:paraId="59B9432A" w14:textId="77777777" w:rsidR="00873511" w:rsidRDefault="00873511" w:rsidP="00873511">
      <w:pPr>
        <w:pStyle w:val="NormalWeb"/>
        <w:spacing w:before="0" w:beforeAutospacing="0" w:after="0" w:afterAutospacing="0"/>
        <w:jc w:val="center"/>
        <w:rPr>
          <w:rFonts w:eastAsia="Calibri"/>
          <w:b/>
          <w:bCs/>
          <w:kern w:val="24"/>
        </w:rPr>
      </w:pPr>
    </w:p>
    <w:p w14:paraId="33527C9F" w14:textId="77777777" w:rsidR="00873511" w:rsidRDefault="00873511" w:rsidP="00873511">
      <w:pPr>
        <w:pStyle w:val="NormalWeb"/>
        <w:spacing w:before="0" w:beforeAutospacing="0" w:after="0" w:afterAutospacing="0"/>
        <w:jc w:val="center"/>
        <w:rPr>
          <w:rFonts w:eastAsia="Calibri"/>
          <w:b/>
          <w:bCs/>
          <w:kern w:val="24"/>
        </w:rPr>
      </w:pPr>
    </w:p>
    <w:p w14:paraId="7E83BBD8" w14:textId="77777777" w:rsidR="00873511" w:rsidRDefault="00873511" w:rsidP="00873511">
      <w:pPr>
        <w:pStyle w:val="NormalWeb"/>
        <w:spacing w:before="0" w:beforeAutospacing="0" w:after="0" w:afterAutospacing="0"/>
        <w:jc w:val="center"/>
        <w:rPr>
          <w:rFonts w:eastAsia="Calibri"/>
          <w:b/>
          <w:bCs/>
          <w:kern w:val="24"/>
        </w:rPr>
      </w:pPr>
    </w:p>
    <w:p w14:paraId="1ECA56BD" w14:textId="77777777" w:rsidR="00873511" w:rsidRDefault="00873511" w:rsidP="00873511">
      <w:pPr>
        <w:pStyle w:val="NormalWeb"/>
        <w:spacing w:before="0" w:beforeAutospacing="0" w:after="0" w:afterAutospacing="0"/>
        <w:jc w:val="center"/>
        <w:rPr>
          <w:rFonts w:eastAsia="Calibri"/>
          <w:b/>
          <w:bCs/>
          <w:kern w:val="24"/>
        </w:rPr>
      </w:pPr>
    </w:p>
    <w:p w14:paraId="536E6182" w14:textId="77777777" w:rsidR="00873511" w:rsidRDefault="00873511" w:rsidP="00873511">
      <w:pPr>
        <w:pStyle w:val="NormalWeb"/>
        <w:spacing w:before="0" w:beforeAutospacing="0" w:after="0" w:afterAutospacing="0"/>
        <w:jc w:val="center"/>
        <w:rPr>
          <w:rFonts w:eastAsia="Calibri"/>
          <w:b/>
          <w:bCs/>
          <w:kern w:val="24"/>
        </w:rPr>
      </w:pPr>
    </w:p>
    <w:p w14:paraId="4C9F91B1" w14:textId="77777777" w:rsidR="00873511" w:rsidRDefault="00873511" w:rsidP="00873511">
      <w:pPr>
        <w:pStyle w:val="NormalWeb"/>
        <w:spacing w:before="0" w:beforeAutospacing="0" w:after="0" w:afterAutospacing="0"/>
        <w:jc w:val="center"/>
        <w:rPr>
          <w:rFonts w:eastAsia="Calibri"/>
          <w:b/>
          <w:bCs/>
          <w:kern w:val="24"/>
        </w:rPr>
      </w:pPr>
    </w:p>
    <w:p w14:paraId="20A5087F" w14:textId="77777777" w:rsidR="00873511" w:rsidRDefault="00873511" w:rsidP="00873511">
      <w:pPr>
        <w:pStyle w:val="NormalWeb"/>
        <w:spacing w:before="0" w:beforeAutospacing="0" w:after="0" w:afterAutospacing="0"/>
        <w:jc w:val="center"/>
        <w:rPr>
          <w:sz w:val="16"/>
          <w:szCs w:val="16"/>
        </w:rPr>
      </w:pPr>
      <w:r>
        <w:rPr>
          <w:noProof/>
        </w:rPr>
        <w:drawing>
          <wp:inline distT="0" distB="0" distL="0" distR="0" wp14:anchorId="291AF4DE" wp14:editId="0A30A08C">
            <wp:extent cx="3502914" cy="2700319"/>
            <wp:effectExtent l="0" t="0" r="2540" b="5080"/>
            <wp:docPr id="172374835" name="Picture 172374835">
              <a:extLst xmlns:a="http://schemas.openxmlformats.org/drawingml/2006/main">
                <a:ext uri="{FF2B5EF4-FFF2-40B4-BE49-F238E27FC236}">
                  <a16:creationId xmlns:a16="http://schemas.microsoft.com/office/drawing/2014/main" id="{382391CF-06B8-B798-DD7E-17B586EAD88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382391CF-06B8-B798-DD7E-17B586EAD88D}"/>
                        </a:ext>
                      </a:extLst>
                    </pic:cNvPr>
                    <pic:cNvPicPr>
                      <a:picLocks noGrp="1"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09502" cy="2705398"/>
                    </a:xfrm>
                    <a:prstGeom prst="rect">
                      <a:avLst/>
                    </a:prstGeom>
                  </pic:spPr>
                </pic:pic>
              </a:graphicData>
            </a:graphic>
          </wp:inline>
        </w:drawing>
      </w:r>
    </w:p>
    <w:p w14:paraId="7643B7C4" w14:textId="77777777" w:rsidR="00873511" w:rsidRPr="008D4821" w:rsidRDefault="00873511" w:rsidP="00873511">
      <w:pPr>
        <w:pStyle w:val="NormalWeb"/>
        <w:spacing w:before="0" w:beforeAutospacing="0" w:after="0" w:afterAutospacing="0"/>
        <w:jc w:val="center"/>
        <w:rPr>
          <w:sz w:val="16"/>
          <w:szCs w:val="16"/>
        </w:rPr>
      </w:pPr>
    </w:p>
    <w:p w14:paraId="1EEDCCEC" w14:textId="11307783" w:rsidR="00873511" w:rsidRPr="00D432CE" w:rsidRDefault="00873511" w:rsidP="00873511">
      <w:pPr>
        <w:pStyle w:val="NormalWeb"/>
        <w:spacing w:before="0" w:beforeAutospacing="0" w:after="0" w:afterAutospacing="0" w:line="360" w:lineRule="auto"/>
        <w:jc w:val="center"/>
      </w:pPr>
      <w:r w:rsidRPr="008D4821">
        <w:rPr>
          <w:rFonts w:eastAsiaTheme="minorEastAsia"/>
          <w:b/>
          <w:bCs/>
          <w:kern w:val="24"/>
          <w:lang w:val="en-US"/>
        </w:rPr>
        <w:t>Fig.</w:t>
      </w:r>
      <w:r w:rsidR="00FA4522">
        <w:rPr>
          <w:rFonts w:eastAsiaTheme="minorEastAsia"/>
          <w:b/>
          <w:bCs/>
          <w:kern w:val="24"/>
          <w:lang w:val="en-US"/>
        </w:rPr>
        <w:t>19</w:t>
      </w:r>
      <w:r w:rsidRPr="008D4821">
        <w:rPr>
          <w:rFonts w:eastAsiaTheme="minorEastAsia"/>
          <w:b/>
          <w:bCs/>
          <w:kern w:val="24"/>
          <w:lang w:val="en-US"/>
        </w:rPr>
        <w:t xml:space="preserve">: </w:t>
      </w:r>
      <w:r w:rsidRPr="00D432CE">
        <w:rPr>
          <w:rFonts w:eastAsiaTheme="minorEastAsia"/>
          <w:kern w:val="24"/>
          <w:lang w:val="en-US"/>
        </w:rPr>
        <w:t>Scanning Electron Photomicrograph showing the RBC occlude the lumen of sinus of liver of Indian Gharial (</w:t>
      </w:r>
      <w:r w:rsidRPr="00D432CE">
        <w:rPr>
          <w:rFonts w:eastAsia="Calibri"/>
          <w:i/>
          <w:iCs/>
          <w:kern w:val="24"/>
        </w:rPr>
        <w:t>Gavialis gangeticus</w:t>
      </w:r>
      <w:r w:rsidRPr="00D432CE">
        <w:rPr>
          <w:rFonts w:eastAsia="Calibri"/>
          <w:kern w:val="24"/>
        </w:rPr>
        <w:t>).</w:t>
      </w:r>
      <w:r w:rsidRPr="00D432CE">
        <w:rPr>
          <w:rFonts w:eastAsiaTheme="minorEastAsia"/>
          <w:kern w:val="24"/>
          <w:lang w:val="en-US"/>
        </w:rPr>
        <w:t xml:space="preserve"> </w:t>
      </w:r>
    </w:p>
    <w:p w14:paraId="23DB30CF"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2AEC3C15"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43C9C506"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068BE1AC" wp14:editId="55FD1350">
            <wp:extent cx="3781425" cy="2883619"/>
            <wp:effectExtent l="0" t="0" r="0" b="0"/>
            <wp:docPr id="2114121658" name="Picture 2114121658">
              <a:extLst xmlns:a="http://schemas.openxmlformats.org/drawingml/2006/main">
                <a:ext uri="{FF2B5EF4-FFF2-40B4-BE49-F238E27FC236}">
                  <a16:creationId xmlns:a16="http://schemas.microsoft.com/office/drawing/2014/main" id="{FD516286-05A7-07AE-ABD6-4DF8FB7B9A5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FD516286-05A7-07AE-ABD6-4DF8FB7B9A55}"/>
                        </a:ext>
                      </a:extLst>
                    </pic:cNvPr>
                    <pic:cNvPicPr>
                      <a:picLocks noGrp="1"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792017" cy="2891696"/>
                    </a:xfrm>
                    <a:prstGeom prst="rect">
                      <a:avLst/>
                    </a:prstGeom>
                  </pic:spPr>
                </pic:pic>
              </a:graphicData>
            </a:graphic>
          </wp:inline>
        </w:drawing>
      </w:r>
    </w:p>
    <w:p w14:paraId="2E985764" w14:textId="4E79A492" w:rsidR="00873511" w:rsidRPr="00D432CE" w:rsidRDefault="00873511" w:rsidP="00873511">
      <w:pPr>
        <w:pStyle w:val="NormalWeb"/>
        <w:spacing w:before="0" w:beforeAutospacing="0" w:after="0" w:afterAutospacing="0" w:line="360" w:lineRule="auto"/>
        <w:jc w:val="center"/>
      </w:pPr>
      <w:r w:rsidRPr="00677F59">
        <w:rPr>
          <w:rFonts w:eastAsiaTheme="minorEastAsia"/>
          <w:b/>
          <w:bCs/>
          <w:kern w:val="24"/>
          <w:lang w:val="en-US"/>
        </w:rPr>
        <w:t>Fig.</w:t>
      </w:r>
      <w:r w:rsidR="00FA4522">
        <w:rPr>
          <w:rFonts w:eastAsiaTheme="minorEastAsia"/>
          <w:b/>
          <w:bCs/>
          <w:kern w:val="24"/>
          <w:lang w:val="en-US"/>
        </w:rPr>
        <w:t>20</w:t>
      </w:r>
      <w:r w:rsidRPr="00677F59">
        <w:rPr>
          <w:rFonts w:eastAsiaTheme="minorEastAsia"/>
          <w:b/>
          <w:bCs/>
          <w:kern w:val="24"/>
          <w:lang w:val="en-US"/>
        </w:rPr>
        <w:t xml:space="preserve">: </w:t>
      </w:r>
      <w:r w:rsidRPr="00D432CE">
        <w:rPr>
          <w:rFonts w:eastAsiaTheme="minorEastAsia"/>
          <w:kern w:val="24"/>
          <w:lang w:val="en-US"/>
        </w:rPr>
        <w:t>Scanning Electron Photomicrograph showing the alveoli of lung of Indian Gharial (</w:t>
      </w:r>
      <w:r w:rsidRPr="00D432CE">
        <w:rPr>
          <w:rFonts w:eastAsia="Calibri"/>
          <w:i/>
          <w:iCs/>
          <w:kern w:val="24"/>
        </w:rPr>
        <w:t>Gavialis gangeticus</w:t>
      </w:r>
      <w:r w:rsidRPr="00D432CE">
        <w:rPr>
          <w:rFonts w:eastAsia="Calibri"/>
          <w:kern w:val="24"/>
        </w:rPr>
        <w:t>).</w:t>
      </w:r>
      <w:r w:rsidRPr="00D432CE">
        <w:rPr>
          <w:rFonts w:eastAsiaTheme="minorEastAsia"/>
          <w:kern w:val="24"/>
          <w:lang w:val="en-US"/>
        </w:rPr>
        <w:t xml:space="preserve"> </w:t>
      </w:r>
    </w:p>
    <w:p w14:paraId="255D537F"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3C38D9AE"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6C03CEDC"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740FC42F" wp14:editId="1BE64799">
            <wp:extent cx="3574589" cy="2743200"/>
            <wp:effectExtent l="0" t="0" r="6985" b="0"/>
            <wp:docPr id="155636506" name="Picture 155636506">
              <a:extLst xmlns:a="http://schemas.openxmlformats.org/drawingml/2006/main">
                <a:ext uri="{FF2B5EF4-FFF2-40B4-BE49-F238E27FC236}">
                  <a16:creationId xmlns:a16="http://schemas.microsoft.com/office/drawing/2014/main" id="{78FBCF18-8E01-2EB1-0E8B-FC12416F7F5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78FBCF18-8E01-2EB1-0E8B-FC12416F7F54}"/>
                        </a:ext>
                      </a:extLst>
                    </pic:cNvPr>
                    <pic:cNvPicPr>
                      <a:picLocks noGrp="1"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582511" cy="2749280"/>
                    </a:xfrm>
                    <a:prstGeom prst="rect">
                      <a:avLst/>
                    </a:prstGeom>
                  </pic:spPr>
                </pic:pic>
              </a:graphicData>
            </a:graphic>
          </wp:inline>
        </w:drawing>
      </w:r>
    </w:p>
    <w:p w14:paraId="6923C847" w14:textId="2243D635" w:rsidR="00873511" w:rsidRPr="00677F59" w:rsidRDefault="00873511" w:rsidP="00873511">
      <w:pPr>
        <w:pStyle w:val="NormalWeb"/>
        <w:spacing w:before="0" w:beforeAutospacing="0" w:after="0" w:afterAutospacing="0" w:line="360" w:lineRule="auto"/>
        <w:jc w:val="center"/>
        <w:rPr>
          <w:sz w:val="18"/>
          <w:szCs w:val="18"/>
        </w:rPr>
      </w:pPr>
      <w:bookmarkStart w:id="31" w:name="_Hlk149217151"/>
      <w:r w:rsidRPr="00677F59">
        <w:rPr>
          <w:rFonts w:eastAsiaTheme="minorEastAsia"/>
          <w:b/>
          <w:bCs/>
          <w:kern w:val="24"/>
          <w:lang w:val="en-US"/>
        </w:rPr>
        <w:t>Fig.</w:t>
      </w:r>
      <w:r w:rsidR="00FA4522">
        <w:rPr>
          <w:rFonts w:eastAsiaTheme="minorEastAsia"/>
          <w:b/>
          <w:bCs/>
          <w:kern w:val="24"/>
          <w:lang w:val="en-US"/>
        </w:rPr>
        <w:t>21</w:t>
      </w:r>
      <w:r w:rsidRPr="00677F59">
        <w:rPr>
          <w:rFonts w:eastAsiaTheme="minorEastAsia"/>
          <w:b/>
          <w:bCs/>
          <w:kern w:val="24"/>
          <w:lang w:val="en-US"/>
        </w:rPr>
        <w:t xml:space="preserve">: </w:t>
      </w:r>
      <w:r w:rsidRPr="00677F59">
        <w:rPr>
          <w:rFonts w:eastAsiaTheme="minorEastAsia"/>
          <w:kern w:val="24"/>
          <w:lang w:val="en-US"/>
        </w:rPr>
        <w:t>Scanning Electron Photomicrograph showing the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1CC73D76" w14:textId="77777777" w:rsidR="00873511" w:rsidRPr="00677F59" w:rsidRDefault="00873511" w:rsidP="00873511">
      <w:pPr>
        <w:spacing w:line="360" w:lineRule="auto"/>
        <w:jc w:val="center"/>
        <w:rPr>
          <w:rFonts w:ascii="Times New Roman" w:eastAsiaTheme="majorEastAsia" w:hAnsi="Times New Roman" w:cs="Times New Roman"/>
          <w:kern w:val="24"/>
          <w:sz w:val="24"/>
          <w:szCs w:val="24"/>
        </w:rPr>
      </w:pPr>
    </w:p>
    <w:bookmarkEnd w:id="31"/>
    <w:p w14:paraId="228DA066"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6C556A42" wp14:editId="23DA503A">
            <wp:extent cx="3476625" cy="2582625"/>
            <wp:effectExtent l="0" t="0" r="0" b="8255"/>
            <wp:docPr id="2115881174" name="Picture 2115881174">
              <a:extLst xmlns:a="http://schemas.openxmlformats.org/drawingml/2006/main">
                <a:ext uri="{FF2B5EF4-FFF2-40B4-BE49-F238E27FC236}">
                  <a16:creationId xmlns:a16="http://schemas.microsoft.com/office/drawing/2014/main" id="{CDAC2E24-1C97-4095-5331-43A39D4569E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CDAC2E24-1C97-4095-5331-43A39D4569EB}"/>
                        </a:ext>
                      </a:extLst>
                    </pic:cNvPr>
                    <pic:cNvPicPr>
                      <a:picLocks noGrp="1"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87238" cy="2590509"/>
                    </a:xfrm>
                    <a:prstGeom prst="rect">
                      <a:avLst/>
                    </a:prstGeom>
                  </pic:spPr>
                </pic:pic>
              </a:graphicData>
            </a:graphic>
          </wp:inline>
        </w:drawing>
      </w:r>
    </w:p>
    <w:p w14:paraId="2E4F3C4D" w14:textId="30020007"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22</w:t>
      </w:r>
      <w:r w:rsidRPr="00677F59">
        <w:rPr>
          <w:rFonts w:eastAsiaTheme="minorEastAsia"/>
          <w:b/>
          <w:bCs/>
          <w:kern w:val="24"/>
          <w:lang w:val="en-US"/>
        </w:rPr>
        <w:t xml:space="preserve">: </w:t>
      </w:r>
      <w:r w:rsidRPr="00677F59">
        <w:rPr>
          <w:rFonts w:eastAsiaTheme="minorEastAsia"/>
          <w:kern w:val="24"/>
          <w:lang w:val="en-US"/>
        </w:rPr>
        <w:t>Scanning Electron Photomicrograph showing the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30C9283F" w14:textId="77777777" w:rsidR="00873511" w:rsidRPr="00677F59" w:rsidRDefault="00873511" w:rsidP="00873511">
      <w:pPr>
        <w:spacing w:line="360" w:lineRule="auto"/>
        <w:jc w:val="center"/>
        <w:rPr>
          <w:rFonts w:ascii="Times New Roman" w:eastAsiaTheme="majorEastAsia" w:hAnsi="Times New Roman" w:cs="Times New Roman"/>
          <w:kern w:val="24"/>
          <w:sz w:val="24"/>
          <w:szCs w:val="24"/>
        </w:rPr>
      </w:pPr>
    </w:p>
    <w:p w14:paraId="2B5C0F3E"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05C19305"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lastRenderedPageBreak/>
        <w:drawing>
          <wp:inline distT="0" distB="0" distL="0" distR="0" wp14:anchorId="09448A6E" wp14:editId="257F4AC5">
            <wp:extent cx="3635848" cy="2743200"/>
            <wp:effectExtent l="0" t="0" r="3175" b="0"/>
            <wp:docPr id="151805047" name="Picture 151805047">
              <a:extLst xmlns:a="http://schemas.openxmlformats.org/drawingml/2006/main">
                <a:ext uri="{FF2B5EF4-FFF2-40B4-BE49-F238E27FC236}">
                  <a16:creationId xmlns:a16="http://schemas.microsoft.com/office/drawing/2014/main" id="{A1884D18-7A5F-D19E-892A-E58F768EDA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A1884D18-7A5F-D19E-892A-E58F768EDA4E}"/>
                        </a:ext>
                      </a:extLst>
                    </pic:cNvPr>
                    <pic:cNvPicPr>
                      <a:picLocks noGrp="1"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41609" cy="2747546"/>
                    </a:xfrm>
                    <a:prstGeom prst="rect">
                      <a:avLst/>
                    </a:prstGeom>
                  </pic:spPr>
                </pic:pic>
              </a:graphicData>
            </a:graphic>
          </wp:inline>
        </w:drawing>
      </w:r>
    </w:p>
    <w:p w14:paraId="6E31E3F5" w14:textId="63A4E952"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23</w:t>
      </w:r>
      <w:r w:rsidRPr="00677F59">
        <w:rPr>
          <w:rFonts w:eastAsiaTheme="minorEastAsia"/>
          <w:b/>
          <w:bCs/>
          <w:kern w:val="24"/>
          <w:lang w:val="en-US"/>
        </w:rPr>
        <w:t xml:space="preserve">: </w:t>
      </w:r>
      <w:r w:rsidRPr="00677F59">
        <w:rPr>
          <w:rFonts w:eastAsiaTheme="minorEastAsia"/>
          <w:kern w:val="24"/>
          <w:lang w:val="en-US"/>
        </w:rPr>
        <w:t>Scanning Electron Photomicrograph showing the T-lymphocytes of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0B03103D" w14:textId="77777777" w:rsidR="00873511" w:rsidRPr="00677F59" w:rsidRDefault="00873511" w:rsidP="00873511">
      <w:pPr>
        <w:spacing w:line="360" w:lineRule="auto"/>
        <w:jc w:val="center"/>
        <w:rPr>
          <w:rFonts w:ascii="Times New Roman" w:eastAsiaTheme="majorEastAsia" w:hAnsi="Times New Roman" w:cs="Times New Roman"/>
          <w:kern w:val="24"/>
          <w:sz w:val="18"/>
          <w:szCs w:val="18"/>
        </w:rPr>
      </w:pPr>
    </w:p>
    <w:p w14:paraId="02B5DB74" w14:textId="2FBA3DD1" w:rsidR="002B5047" w:rsidRDefault="00873511"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6E24196" wp14:editId="5D8F1A9E">
            <wp:extent cx="3736836" cy="2800350"/>
            <wp:effectExtent l="0" t="0" r="0" b="0"/>
            <wp:docPr id="5" name="Content Placeholder 4">
              <a:extLst xmlns:a="http://schemas.openxmlformats.org/drawingml/2006/main">
                <a:ext uri="{FF2B5EF4-FFF2-40B4-BE49-F238E27FC236}">
                  <a16:creationId xmlns:a16="http://schemas.microsoft.com/office/drawing/2014/main" id="{DCB00DC9-648E-98CF-221E-53C77F40390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CB00DC9-648E-98CF-221E-53C77F403905}"/>
                        </a:ext>
                      </a:extLst>
                    </pic:cNvPr>
                    <pic:cNvPicPr>
                      <a:picLocks noGrp="1"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43125" cy="2805063"/>
                    </a:xfrm>
                    <a:prstGeom prst="rect">
                      <a:avLst/>
                    </a:prstGeom>
                  </pic:spPr>
                </pic:pic>
              </a:graphicData>
            </a:graphic>
          </wp:inline>
        </w:drawing>
      </w:r>
    </w:p>
    <w:p w14:paraId="11DC03CF" w14:textId="663490D2"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24</w:t>
      </w:r>
      <w:r w:rsidRPr="00677F59">
        <w:rPr>
          <w:rFonts w:eastAsiaTheme="minorEastAsia"/>
          <w:b/>
          <w:bCs/>
          <w:kern w:val="24"/>
          <w:lang w:val="en-US"/>
        </w:rPr>
        <w:t xml:space="preserve">: </w:t>
      </w:r>
      <w:r w:rsidRPr="00677F59">
        <w:rPr>
          <w:rFonts w:eastAsiaTheme="minorEastAsia"/>
          <w:kern w:val="24"/>
          <w:lang w:val="en-US"/>
        </w:rPr>
        <w:t>Scanning Electron Photomicrograph showing the network like structure 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408AD84B" w14:textId="77777777" w:rsidR="00873511" w:rsidRPr="00677F59" w:rsidRDefault="00873511" w:rsidP="00873511">
      <w:pPr>
        <w:spacing w:line="360" w:lineRule="auto"/>
        <w:jc w:val="center"/>
        <w:rPr>
          <w:rFonts w:ascii="Times New Roman" w:eastAsiaTheme="majorEastAsia" w:hAnsi="Times New Roman" w:cs="Times New Roman"/>
          <w:kern w:val="24"/>
          <w:sz w:val="18"/>
          <w:szCs w:val="18"/>
        </w:rPr>
      </w:pPr>
    </w:p>
    <w:p w14:paraId="1BB29569" w14:textId="77777777" w:rsidR="00873511" w:rsidRPr="00A57C7A" w:rsidRDefault="00873511" w:rsidP="002B5047">
      <w:pPr>
        <w:spacing w:line="360" w:lineRule="auto"/>
        <w:ind w:left="360"/>
        <w:jc w:val="center"/>
        <w:rPr>
          <w:rFonts w:ascii="Times New Roman" w:hAnsi="Times New Roman" w:cs="Times New Roman"/>
          <w:b/>
          <w:bCs/>
          <w:sz w:val="24"/>
          <w:szCs w:val="24"/>
          <w:lang w:val="en-GB"/>
        </w:rPr>
      </w:pPr>
    </w:p>
    <w:sectPr w:rsidR="00873511" w:rsidRPr="00A57C7A">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89DB8" w14:textId="77777777" w:rsidR="006711FF" w:rsidRDefault="006711FF" w:rsidP="0060018D">
      <w:pPr>
        <w:spacing w:after="0" w:line="240" w:lineRule="auto"/>
      </w:pPr>
      <w:r>
        <w:separator/>
      </w:r>
    </w:p>
  </w:endnote>
  <w:endnote w:type="continuationSeparator" w:id="0">
    <w:p w14:paraId="0E57AC61" w14:textId="77777777" w:rsidR="006711FF" w:rsidRDefault="006711FF" w:rsidP="00600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15E5" w14:textId="77777777" w:rsidR="0060018D" w:rsidRDefault="0060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81F2" w14:textId="77777777" w:rsidR="0060018D" w:rsidRDefault="0060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4A8C" w14:textId="77777777" w:rsidR="0060018D" w:rsidRDefault="0060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1C541" w14:textId="77777777" w:rsidR="006711FF" w:rsidRDefault="006711FF" w:rsidP="0060018D">
      <w:pPr>
        <w:spacing w:after="0" w:line="240" w:lineRule="auto"/>
      </w:pPr>
      <w:r>
        <w:separator/>
      </w:r>
    </w:p>
  </w:footnote>
  <w:footnote w:type="continuationSeparator" w:id="0">
    <w:p w14:paraId="6F9C3E49" w14:textId="77777777" w:rsidR="006711FF" w:rsidRDefault="006711FF" w:rsidP="00600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6F4" w14:textId="68585811" w:rsidR="0060018D" w:rsidRDefault="0060018D">
    <w:pPr>
      <w:pStyle w:val="Header"/>
    </w:pPr>
    <w:r>
      <w:rPr>
        <w:noProof/>
      </w:rPr>
      <w:pict w14:anchorId="65181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DF665" w14:textId="5259E410" w:rsidR="0060018D" w:rsidRDefault="0060018D">
    <w:pPr>
      <w:pStyle w:val="Header"/>
    </w:pPr>
    <w:r>
      <w:rPr>
        <w:noProof/>
      </w:rPr>
      <w:pict w14:anchorId="24BF1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A371" w14:textId="02F40D16" w:rsidR="0060018D" w:rsidRDefault="0060018D">
    <w:pPr>
      <w:pStyle w:val="Header"/>
    </w:pPr>
    <w:r>
      <w:rPr>
        <w:noProof/>
      </w:rPr>
      <w:pict w14:anchorId="00F64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4921"/>
    <w:multiLevelType w:val="hybridMultilevel"/>
    <w:tmpl w:val="C4207C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32747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E4"/>
    <w:rsid w:val="00011B98"/>
    <w:rsid w:val="0001476B"/>
    <w:rsid w:val="0005471A"/>
    <w:rsid w:val="000634B9"/>
    <w:rsid w:val="00092837"/>
    <w:rsid w:val="000A1677"/>
    <w:rsid w:val="000A7384"/>
    <w:rsid w:val="000B1455"/>
    <w:rsid w:val="000E5136"/>
    <w:rsid w:val="000F5E02"/>
    <w:rsid w:val="00112319"/>
    <w:rsid w:val="001148F5"/>
    <w:rsid w:val="001276F7"/>
    <w:rsid w:val="00127F75"/>
    <w:rsid w:val="00132E5E"/>
    <w:rsid w:val="001629DC"/>
    <w:rsid w:val="00163AAB"/>
    <w:rsid w:val="001742F5"/>
    <w:rsid w:val="00185236"/>
    <w:rsid w:val="001A3B17"/>
    <w:rsid w:val="001A7DED"/>
    <w:rsid w:val="001C2762"/>
    <w:rsid w:val="001D59C1"/>
    <w:rsid w:val="001F1F15"/>
    <w:rsid w:val="001F2B7C"/>
    <w:rsid w:val="001F7138"/>
    <w:rsid w:val="00215286"/>
    <w:rsid w:val="00221DCB"/>
    <w:rsid w:val="00225A28"/>
    <w:rsid w:val="002757A9"/>
    <w:rsid w:val="002764ED"/>
    <w:rsid w:val="00281705"/>
    <w:rsid w:val="002834FB"/>
    <w:rsid w:val="0029135B"/>
    <w:rsid w:val="002B5047"/>
    <w:rsid w:val="002B6AE4"/>
    <w:rsid w:val="002B7DF1"/>
    <w:rsid w:val="002C686D"/>
    <w:rsid w:val="002C6F7D"/>
    <w:rsid w:val="002E395A"/>
    <w:rsid w:val="002F4EC1"/>
    <w:rsid w:val="003153D6"/>
    <w:rsid w:val="00336E97"/>
    <w:rsid w:val="0034041B"/>
    <w:rsid w:val="00360737"/>
    <w:rsid w:val="00383FF3"/>
    <w:rsid w:val="00384DB0"/>
    <w:rsid w:val="00385258"/>
    <w:rsid w:val="003A6CC9"/>
    <w:rsid w:val="003A7BB1"/>
    <w:rsid w:val="003B7DE2"/>
    <w:rsid w:val="003D08E2"/>
    <w:rsid w:val="003E7911"/>
    <w:rsid w:val="003F6DE7"/>
    <w:rsid w:val="00402440"/>
    <w:rsid w:val="00403140"/>
    <w:rsid w:val="00403220"/>
    <w:rsid w:val="00416E9F"/>
    <w:rsid w:val="00417F02"/>
    <w:rsid w:val="00420BAC"/>
    <w:rsid w:val="00433534"/>
    <w:rsid w:val="00436FD9"/>
    <w:rsid w:val="00442521"/>
    <w:rsid w:val="00455682"/>
    <w:rsid w:val="00460691"/>
    <w:rsid w:val="0046482A"/>
    <w:rsid w:val="00466DC8"/>
    <w:rsid w:val="00481EB2"/>
    <w:rsid w:val="00483CAC"/>
    <w:rsid w:val="004875C7"/>
    <w:rsid w:val="00497A60"/>
    <w:rsid w:val="004F4495"/>
    <w:rsid w:val="005006F9"/>
    <w:rsid w:val="00503086"/>
    <w:rsid w:val="0052732C"/>
    <w:rsid w:val="00535DE6"/>
    <w:rsid w:val="0054102A"/>
    <w:rsid w:val="005428B0"/>
    <w:rsid w:val="00553905"/>
    <w:rsid w:val="0058383E"/>
    <w:rsid w:val="005D1036"/>
    <w:rsid w:val="005D3656"/>
    <w:rsid w:val="0060018D"/>
    <w:rsid w:val="006136C7"/>
    <w:rsid w:val="00621C5F"/>
    <w:rsid w:val="0062670F"/>
    <w:rsid w:val="0063014E"/>
    <w:rsid w:val="00643FE4"/>
    <w:rsid w:val="00645DB4"/>
    <w:rsid w:val="0065137C"/>
    <w:rsid w:val="00653E95"/>
    <w:rsid w:val="006550F0"/>
    <w:rsid w:val="00657F7B"/>
    <w:rsid w:val="00660C73"/>
    <w:rsid w:val="00664E20"/>
    <w:rsid w:val="00670EF6"/>
    <w:rsid w:val="006711FF"/>
    <w:rsid w:val="0067434B"/>
    <w:rsid w:val="00675420"/>
    <w:rsid w:val="006C4072"/>
    <w:rsid w:val="006C7BDD"/>
    <w:rsid w:val="006D3A6C"/>
    <w:rsid w:val="0070162C"/>
    <w:rsid w:val="00705F52"/>
    <w:rsid w:val="00712FA3"/>
    <w:rsid w:val="00717E47"/>
    <w:rsid w:val="00732173"/>
    <w:rsid w:val="007858D0"/>
    <w:rsid w:val="007927DB"/>
    <w:rsid w:val="007A64FD"/>
    <w:rsid w:val="007E1477"/>
    <w:rsid w:val="007F4363"/>
    <w:rsid w:val="008257EA"/>
    <w:rsid w:val="00827AC8"/>
    <w:rsid w:val="00833752"/>
    <w:rsid w:val="008372EE"/>
    <w:rsid w:val="0084691C"/>
    <w:rsid w:val="00873511"/>
    <w:rsid w:val="0088458F"/>
    <w:rsid w:val="008B4828"/>
    <w:rsid w:val="008C4DA9"/>
    <w:rsid w:val="008C6489"/>
    <w:rsid w:val="008D2B62"/>
    <w:rsid w:val="00943BF5"/>
    <w:rsid w:val="00961713"/>
    <w:rsid w:val="009618A4"/>
    <w:rsid w:val="00966D74"/>
    <w:rsid w:val="00974CC4"/>
    <w:rsid w:val="00987664"/>
    <w:rsid w:val="009C6EE2"/>
    <w:rsid w:val="009D2717"/>
    <w:rsid w:val="009D39C1"/>
    <w:rsid w:val="009E370E"/>
    <w:rsid w:val="00A019EE"/>
    <w:rsid w:val="00A025A1"/>
    <w:rsid w:val="00A03F14"/>
    <w:rsid w:val="00A25244"/>
    <w:rsid w:val="00A3422E"/>
    <w:rsid w:val="00A5592F"/>
    <w:rsid w:val="00A57C7A"/>
    <w:rsid w:val="00A71751"/>
    <w:rsid w:val="00A77A7F"/>
    <w:rsid w:val="00A84066"/>
    <w:rsid w:val="00AA0E20"/>
    <w:rsid w:val="00AA3A0B"/>
    <w:rsid w:val="00AB20F0"/>
    <w:rsid w:val="00AB55E7"/>
    <w:rsid w:val="00AE3B42"/>
    <w:rsid w:val="00AF3ABF"/>
    <w:rsid w:val="00B16A91"/>
    <w:rsid w:val="00B2529F"/>
    <w:rsid w:val="00B7271F"/>
    <w:rsid w:val="00BA0C43"/>
    <w:rsid w:val="00BB0B7F"/>
    <w:rsid w:val="00BB4D8C"/>
    <w:rsid w:val="00BD5BBD"/>
    <w:rsid w:val="00C1434E"/>
    <w:rsid w:val="00C44C78"/>
    <w:rsid w:val="00C51267"/>
    <w:rsid w:val="00C563F4"/>
    <w:rsid w:val="00C806B0"/>
    <w:rsid w:val="00C8131D"/>
    <w:rsid w:val="00CB41D1"/>
    <w:rsid w:val="00CE4DB5"/>
    <w:rsid w:val="00CE57F2"/>
    <w:rsid w:val="00CF5DDF"/>
    <w:rsid w:val="00D02064"/>
    <w:rsid w:val="00D163E2"/>
    <w:rsid w:val="00D17F29"/>
    <w:rsid w:val="00D40080"/>
    <w:rsid w:val="00D42AF7"/>
    <w:rsid w:val="00D471C2"/>
    <w:rsid w:val="00D657B6"/>
    <w:rsid w:val="00D673CC"/>
    <w:rsid w:val="00D92E9F"/>
    <w:rsid w:val="00DA7BD5"/>
    <w:rsid w:val="00DD2BAE"/>
    <w:rsid w:val="00DD6FFB"/>
    <w:rsid w:val="00DF318A"/>
    <w:rsid w:val="00DF6F20"/>
    <w:rsid w:val="00E15917"/>
    <w:rsid w:val="00E4515F"/>
    <w:rsid w:val="00E52FEB"/>
    <w:rsid w:val="00E543ED"/>
    <w:rsid w:val="00E5729C"/>
    <w:rsid w:val="00E57986"/>
    <w:rsid w:val="00E61C00"/>
    <w:rsid w:val="00E63F4B"/>
    <w:rsid w:val="00E807E5"/>
    <w:rsid w:val="00E97177"/>
    <w:rsid w:val="00EC37D9"/>
    <w:rsid w:val="00EC717F"/>
    <w:rsid w:val="00ED5475"/>
    <w:rsid w:val="00EE6309"/>
    <w:rsid w:val="00EF1F80"/>
    <w:rsid w:val="00EF2A1C"/>
    <w:rsid w:val="00EF30CD"/>
    <w:rsid w:val="00EF55B6"/>
    <w:rsid w:val="00F24C49"/>
    <w:rsid w:val="00F52BAC"/>
    <w:rsid w:val="00F67EF3"/>
    <w:rsid w:val="00F85BBA"/>
    <w:rsid w:val="00F95377"/>
    <w:rsid w:val="00FA0F91"/>
    <w:rsid w:val="00FA4522"/>
    <w:rsid w:val="00FC7FE1"/>
    <w:rsid w:val="00FD1249"/>
    <w:rsid w:val="00FE0064"/>
    <w:rsid w:val="00FE6B99"/>
    <w:rsid w:val="00FF13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8B9D3"/>
  <w15:chartTrackingRefBased/>
  <w15:docId w15:val="{E214862D-DCC7-4CBA-8186-AD6965DC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3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3F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3F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3F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3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F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3F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3F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3F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3F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FE4"/>
    <w:rPr>
      <w:rFonts w:eastAsiaTheme="majorEastAsia" w:cstheme="majorBidi"/>
      <w:color w:val="272727" w:themeColor="text1" w:themeTint="D8"/>
    </w:rPr>
  </w:style>
  <w:style w:type="paragraph" w:styleId="Title">
    <w:name w:val="Title"/>
    <w:basedOn w:val="Normal"/>
    <w:next w:val="Normal"/>
    <w:link w:val="TitleChar"/>
    <w:uiPriority w:val="10"/>
    <w:qFormat/>
    <w:rsid w:val="00643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FE4"/>
    <w:pPr>
      <w:spacing w:before="160"/>
      <w:jc w:val="center"/>
    </w:pPr>
    <w:rPr>
      <w:i/>
      <w:iCs/>
      <w:color w:val="404040" w:themeColor="text1" w:themeTint="BF"/>
    </w:rPr>
  </w:style>
  <w:style w:type="character" w:customStyle="1" w:styleId="QuoteChar">
    <w:name w:val="Quote Char"/>
    <w:basedOn w:val="DefaultParagraphFont"/>
    <w:link w:val="Quote"/>
    <w:uiPriority w:val="29"/>
    <w:rsid w:val="00643FE4"/>
    <w:rPr>
      <w:i/>
      <w:iCs/>
      <w:color w:val="404040" w:themeColor="text1" w:themeTint="BF"/>
    </w:rPr>
  </w:style>
  <w:style w:type="paragraph" w:styleId="ListParagraph">
    <w:name w:val="List Paragraph"/>
    <w:basedOn w:val="Normal"/>
    <w:uiPriority w:val="34"/>
    <w:qFormat/>
    <w:rsid w:val="00643FE4"/>
    <w:pPr>
      <w:ind w:left="720"/>
      <w:contextualSpacing/>
    </w:pPr>
  </w:style>
  <w:style w:type="character" w:styleId="IntenseEmphasis">
    <w:name w:val="Intense Emphasis"/>
    <w:basedOn w:val="DefaultParagraphFont"/>
    <w:uiPriority w:val="21"/>
    <w:qFormat/>
    <w:rsid w:val="00643FE4"/>
    <w:rPr>
      <w:i/>
      <w:iCs/>
      <w:color w:val="2F5496" w:themeColor="accent1" w:themeShade="BF"/>
    </w:rPr>
  </w:style>
  <w:style w:type="paragraph" w:styleId="IntenseQuote">
    <w:name w:val="Intense Quote"/>
    <w:basedOn w:val="Normal"/>
    <w:next w:val="Normal"/>
    <w:link w:val="IntenseQuoteChar"/>
    <w:uiPriority w:val="30"/>
    <w:qFormat/>
    <w:rsid w:val="00643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FE4"/>
    <w:rPr>
      <w:i/>
      <w:iCs/>
      <w:color w:val="2F5496" w:themeColor="accent1" w:themeShade="BF"/>
    </w:rPr>
  </w:style>
  <w:style w:type="character" w:styleId="IntenseReference">
    <w:name w:val="Intense Reference"/>
    <w:basedOn w:val="DefaultParagraphFont"/>
    <w:uiPriority w:val="32"/>
    <w:qFormat/>
    <w:rsid w:val="00643FE4"/>
    <w:rPr>
      <w:b/>
      <w:bCs/>
      <w:smallCaps/>
      <w:color w:val="2F5496" w:themeColor="accent1" w:themeShade="BF"/>
      <w:spacing w:val="5"/>
    </w:rPr>
  </w:style>
  <w:style w:type="paragraph" w:styleId="NormalWeb">
    <w:name w:val="Normal (Web)"/>
    <w:basedOn w:val="Normal"/>
    <w:uiPriority w:val="99"/>
    <w:semiHidden/>
    <w:unhideWhenUsed/>
    <w:rsid w:val="00873511"/>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Default">
    <w:name w:val="Default"/>
    <w:rsid w:val="00621C5F"/>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D17F29"/>
    <w:rPr>
      <w:color w:val="0563C1" w:themeColor="hyperlink"/>
      <w:u w:val="single"/>
    </w:rPr>
  </w:style>
  <w:style w:type="character" w:styleId="UnresolvedMention">
    <w:name w:val="Unresolved Mention"/>
    <w:basedOn w:val="DefaultParagraphFont"/>
    <w:uiPriority w:val="99"/>
    <w:semiHidden/>
    <w:unhideWhenUsed/>
    <w:rsid w:val="00D17F29"/>
    <w:rPr>
      <w:color w:val="605E5C"/>
      <w:shd w:val="clear" w:color="auto" w:fill="E1DFDD"/>
    </w:rPr>
  </w:style>
  <w:style w:type="paragraph" w:styleId="Header">
    <w:name w:val="header"/>
    <w:basedOn w:val="Normal"/>
    <w:link w:val="HeaderChar"/>
    <w:uiPriority w:val="99"/>
    <w:unhideWhenUsed/>
    <w:rsid w:val="00600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18D"/>
  </w:style>
  <w:style w:type="paragraph" w:styleId="Footer">
    <w:name w:val="footer"/>
    <w:basedOn w:val="Normal"/>
    <w:link w:val="FooterChar"/>
    <w:uiPriority w:val="99"/>
    <w:unhideWhenUsed/>
    <w:rsid w:val="00600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g"/><Relationship Id="rId21" Type="http://schemas.openxmlformats.org/officeDocument/2006/relationships/image" Target="media/image15.jpeg"/><Relationship Id="rId34"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g"/><Relationship Id="rId35" Type="http://schemas.openxmlformats.org/officeDocument/2006/relationships/header" Target="header3.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741</TotalTime>
  <Pages>22</Pages>
  <Words>4130</Words>
  <Characters>23543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123</cp:revision>
  <dcterms:created xsi:type="dcterms:W3CDTF">2025-05-23T04:21:00Z</dcterms:created>
  <dcterms:modified xsi:type="dcterms:W3CDTF">2026-10-08T12:51:00Z</dcterms:modified>
</cp:coreProperties>
</file>