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1E73F" w14:textId="24EFB891" w:rsidR="009D1AA5" w:rsidRPr="00E429B0" w:rsidRDefault="009D1AA5" w:rsidP="00D27E81">
      <w:pPr>
        <w:rPr>
          <w:rFonts w:ascii="Times New Roman" w:hAnsi="Times New Roman" w:cs="Times New Roman"/>
          <w:b/>
          <w:bCs/>
          <w:sz w:val="36"/>
          <w:szCs w:val="36"/>
          <w:lang w:val="en-US"/>
        </w:rPr>
      </w:pPr>
      <w:r w:rsidRPr="00E429B0">
        <w:rPr>
          <w:rFonts w:ascii="Times New Roman" w:hAnsi="Times New Roman" w:cs="Times New Roman"/>
          <w:b/>
          <w:bCs/>
          <w:sz w:val="36"/>
          <w:szCs w:val="36"/>
          <w:lang w:val="en-US"/>
        </w:rPr>
        <w:t xml:space="preserve">Limnological studies of </w:t>
      </w:r>
      <w:proofErr w:type="spellStart"/>
      <w:r w:rsidRPr="00E429B0">
        <w:rPr>
          <w:rFonts w:ascii="Times New Roman" w:hAnsi="Times New Roman" w:cs="Times New Roman"/>
          <w:b/>
          <w:bCs/>
          <w:sz w:val="36"/>
          <w:szCs w:val="36"/>
          <w:lang w:val="en-US"/>
        </w:rPr>
        <w:t>Somasila</w:t>
      </w:r>
      <w:proofErr w:type="spellEnd"/>
      <w:r w:rsidRPr="00E429B0">
        <w:rPr>
          <w:rFonts w:ascii="Times New Roman" w:hAnsi="Times New Roman" w:cs="Times New Roman"/>
          <w:b/>
          <w:bCs/>
          <w:sz w:val="36"/>
          <w:szCs w:val="36"/>
          <w:lang w:val="en-US"/>
        </w:rPr>
        <w:t xml:space="preserve"> Reservoir in Nellore district, Andhra Pradesh</w:t>
      </w:r>
    </w:p>
    <w:p w14:paraId="3EF96C7A" w14:textId="77777777" w:rsidR="00182D30" w:rsidRDefault="00182D30"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p>
    <w:p w14:paraId="40FA05CE" w14:textId="77777777" w:rsidR="00182D30" w:rsidRDefault="00182D30"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p>
    <w:p w14:paraId="2C916ABE" w14:textId="01C36B5A" w:rsidR="00BF4EC4" w:rsidRPr="00E429B0" w:rsidRDefault="00BF4EC4"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r w:rsidRPr="00E429B0">
        <w:rPr>
          <w:rFonts w:ascii="Times New Roman" w:eastAsia="Times New Roman" w:hAnsi="Times New Roman" w:cs="Times New Roman"/>
          <w:b/>
          <w:bCs/>
          <w:kern w:val="36"/>
          <w:sz w:val="24"/>
          <w:szCs w:val="24"/>
          <w:lang w:eastAsia="en-IN" w:bidi="te-IN"/>
        </w:rPr>
        <w:t>ABSTRACT</w:t>
      </w:r>
    </w:p>
    <w:p w14:paraId="61B8B64A" w14:textId="77777777" w:rsidR="00184260" w:rsidRPr="00E429B0" w:rsidRDefault="00184260" w:rsidP="004A2938">
      <w:pPr>
        <w:ind w:firstLine="720"/>
        <w:jc w:val="both"/>
        <w:rPr>
          <w:rFonts w:ascii="Times New Roman" w:hAnsi="Times New Roman" w:cs="Times New Roman"/>
          <w:sz w:val="24"/>
          <w:szCs w:val="24"/>
          <w:lang w:eastAsia="en-IN" w:bidi="te-IN"/>
        </w:rPr>
      </w:pPr>
      <w:r w:rsidRPr="00E429B0">
        <w:rPr>
          <w:rFonts w:ascii="Times New Roman" w:hAnsi="Times New Roman" w:cs="Times New Roman"/>
          <w:sz w:val="24"/>
          <w:szCs w:val="24"/>
          <w:lang w:eastAsia="en-IN" w:bidi="te-IN"/>
        </w:rPr>
        <w:t xml:space="preserve">The present study evaluated the </w:t>
      </w:r>
      <w:proofErr w:type="spellStart"/>
      <w:r w:rsidRPr="00E429B0">
        <w:rPr>
          <w:rFonts w:ascii="Times New Roman" w:hAnsi="Times New Roman" w:cs="Times New Roman"/>
          <w:sz w:val="24"/>
          <w:szCs w:val="24"/>
          <w:lang w:eastAsia="en-IN" w:bidi="te-IN"/>
        </w:rPr>
        <w:t>physico</w:t>
      </w:r>
      <w:proofErr w:type="spellEnd"/>
      <w:r w:rsidRPr="00E429B0">
        <w:rPr>
          <w:rFonts w:ascii="Times New Roman" w:hAnsi="Times New Roman" w:cs="Times New Roman"/>
          <w:sz w:val="24"/>
          <w:szCs w:val="24"/>
          <w:lang w:eastAsia="en-IN" w:bidi="te-IN"/>
        </w:rPr>
        <w:t xml:space="preserve">-chemical characteristics of water and sediment in the </w:t>
      </w:r>
      <w:proofErr w:type="spellStart"/>
      <w:r w:rsidRPr="00E429B0">
        <w:rPr>
          <w:rFonts w:ascii="Times New Roman" w:hAnsi="Times New Roman" w:cs="Times New Roman"/>
          <w:sz w:val="24"/>
          <w:szCs w:val="24"/>
          <w:lang w:eastAsia="en-IN" w:bidi="te-IN"/>
        </w:rPr>
        <w:t>Somasila</w:t>
      </w:r>
      <w:proofErr w:type="spellEnd"/>
      <w:r w:rsidRPr="00E429B0">
        <w:rPr>
          <w:rFonts w:ascii="Times New Roman" w:hAnsi="Times New Roman" w:cs="Times New Roman"/>
          <w:sz w:val="24"/>
          <w:szCs w:val="24"/>
          <w:lang w:eastAsia="en-IN" w:bidi="te-IN"/>
        </w:rPr>
        <w:t xml:space="preserve"> Reservoir, SPSR Nellore District, Andhra Pradesh, from December 2024 to July 2025. Monthly samples were collected from three sampling stations and </w:t>
      </w:r>
      <w:proofErr w:type="spellStart"/>
      <w:r w:rsidRPr="00E429B0">
        <w:rPr>
          <w:rFonts w:ascii="Times New Roman" w:hAnsi="Times New Roman" w:cs="Times New Roman"/>
          <w:sz w:val="24"/>
          <w:szCs w:val="24"/>
          <w:lang w:eastAsia="en-IN" w:bidi="te-IN"/>
        </w:rPr>
        <w:t>analyzed</w:t>
      </w:r>
      <w:proofErr w:type="spellEnd"/>
      <w:r w:rsidRPr="00E429B0">
        <w:rPr>
          <w:rFonts w:ascii="Times New Roman" w:hAnsi="Times New Roman" w:cs="Times New Roman"/>
          <w:sz w:val="24"/>
          <w:szCs w:val="24"/>
          <w:lang w:eastAsia="en-IN" w:bidi="te-IN"/>
        </w:rPr>
        <w:t xml:space="preserve"> using standard APHA methods. The results indicated that most water quality parameters, including pH, dissolved oxygen, free carbon dioxide, electrical conductivity, total dissolved solids, nutrients, and sediment characteristics, remained within acceptable limits for freshwater ecosystems and fisheries. Seasonal variations were evident, with nutrient enrichment during the monsoon and higher temperature and conductivity during summer. Pearson's correlation and one-way ANOVA revealed significant relationships and seasonal variations among the studied parameters. Overall, the findings demonstrate that the </w:t>
      </w:r>
      <w:proofErr w:type="spellStart"/>
      <w:r w:rsidRPr="00E429B0">
        <w:rPr>
          <w:rFonts w:ascii="Times New Roman" w:hAnsi="Times New Roman" w:cs="Times New Roman"/>
          <w:sz w:val="24"/>
          <w:szCs w:val="24"/>
          <w:lang w:eastAsia="en-IN" w:bidi="te-IN"/>
        </w:rPr>
        <w:t>Somasila</w:t>
      </w:r>
      <w:proofErr w:type="spellEnd"/>
      <w:r w:rsidRPr="00E429B0">
        <w:rPr>
          <w:rFonts w:ascii="Times New Roman" w:hAnsi="Times New Roman" w:cs="Times New Roman"/>
          <w:sz w:val="24"/>
          <w:szCs w:val="24"/>
          <w:lang w:eastAsia="en-IN" w:bidi="te-IN"/>
        </w:rPr>
        <w:t xml:space="preserve"> Reservoir maintains good ecological health and </w:t>
      </w:r>
      <w:proofErr w:type="spellStart"/>
      <w:r w:rsidRPr="00E429B0">
        <w:rPr>
          <w:rFonts w:ascii="Times New Roman" w:hAnsi="Times New Roman" w:cs="Times New Roman"/>
          <w:sz w:val="24"/>
          <w:szCs w:val="24"/>
          <w:lang w:eastAsia="en-IN" w:bidi="te-IN"/>
        </w:rPr>
        <w:t>favorable</w:t>
      </w:r>
      <w:proofErr w:type="spellEnd"/>
      <w:r w:rsidRPr="00E429B0">
        <w:rPr>
          <w:rFonts w:ascii="Times New Roman" w:hAnsi="Times New Roman" w:cs="Times New Roman"/>
          <w:sz w:val="24"/>
          <w:szCs w:val="24"/>
          <w:lang w:eastAsia="en-IN" w:bidi="te-IN"/>
        </w:rPr>
        <w:t xml:space="preserve"> water quality for fisheries, irrigation, and sustainable freshwater resource management, highlighting the need for regular monitoring to ensure its long-term conservation.</w:t>
      </w:r>
    </w:p>
    <w:p w14:paraId="063628BA" w14:textId="77777777" w:rsidR="00FB46FD" w:rsidRPr="00E429B0" w:rsidRDefault="00FB46FD" w:rsidP="004A2938">
      <w:pPr>
        <w:spacing w:before="100" w:beforeAutospacing="1" w:after="100" w:afterAutospacing="1"/>
        <w:ind w:firstLine="720"/>
        <w:jc w:val="both"/>
        <w:rPr>
          <w:rFonts w:ascii="Times New Roman" w:eastAsia="Times New Roman" w:hAnsi="Times New Roman" w:cs="Times New Roman"/>
          <w:sz w:val="24"/>
          <w:szCs w:val="24"/>
          <w:lang w:eastAsia="en-IN" w:bidi="te-IN"/>
        </w:rPr>
      </w:pPr>
      <w:r w:rsidRPr="00E429B0">
        <w:rPr>
          <w:rStyle w:val="Strong"/>
          <w:rFonts w:ascii="Times New Roman" w:hAnsi="Times New Roman" w:cs="Times New Roman"/>
          <w:sz w:val="24"/>
          <w:szCs w:val="24"/>
        </w:rPr>
        <w:t>Keywords:</w:t>
      </w:r>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Limnology;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-chemical Parameters; Water Quality; Sediment Quality; Phytoplankton; Fisheries Potential; Seasonal Variation.</w:t>
      </w:r>
    </w:p>
    <w:p w14:paraId="66C51400" w14:textId="77777777" w:rsidR="009D1AA5" w:rsidRPr="00E429B0" w:rsidRDefault="009D1AA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INTRODUCTION</w:t>
      </w:r>
    </w:p>
    <w:p w14:paraId="319D3930" w14:textId="77777777" w:rsidR="003A74BD" w:rsidRPr="00E429B0" w:rsidRDefault="009D1AA5" w:rsidP="004A2938">
      <w:pPr>
        <w:jc w:val="both"/>
        <w:rPr>
          <w:rFonts w:ascii="Times New Roman" w:eastAsia="Times New Roman" w:hAnsi="Times New Roman" w:cs="Times New Roman"/>
          <w:sz w:val="24"/>
          <w:szCs w:val="24"/>
          <w:lang w:eastAsia="en-IN" w:bidi="te-IN"/>
        </w:rPr>
      </w:pPr>
      <w:r w:rsidRPr="00E429B0">
        <w:rPr>
          <w:rFonts w:ascii="Times New Roman" w:hAnsi="Times New Roman" w:cs="Times New Roman"/>
          <w:sz w:val="24"/>
          <w:szCs w:val="24"/>
        </w:rPr>
        <w:t xml:space="preserve">Reservoirs are storage structures for surface water sources. The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 chemical and biological characteristics of water in reservoirs are mostly influenced by the seasonal variations in river water inflow, water level fluctuations and the hydraulic residence time (Gikas </w:t>
      </w:r>
      <w:r w:rsidRPr="00E429B0">
        <w:rPr>
          <w:rFonts w:ascii="Times New Roman" w:hAnsi="Times New Roman" w:cs="Times New Roman"/>
          <w:i/>
          <w:iCs/>
          <w:sz w:val="24"/>
          <w:szCs w:val="24"/>
        </w:rPr>
        <w:t>et al.,</w:t>
      </w:r>
      <w:r w:rsidRPr="00E429B0">
        <w:rPr>
          <w:rFonts w:ascii="Times New Roman" w:hAnsi="Times New Roman" w:cs="Times New Roman"/>
          <w:sz w:val="24"/>
          <w:szCs w:val="24"/>
        </w:rPr>
        <w:t xml:space="preserve"> 2009). The structural and operational characteristics play an important role in defining the characteristics of impounded water (Kennedy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1985). </w:t>
      </w:r>
      <w:r w:rsidR="003A74BD" w:rsidRPr="00E429B0">
        <w:rPr>
          <w:rFonts w:ascii="Times New Roman" w:eastAsia="Times New Roman" w:hAnsi="Times New Roman" w:cs="Times New Roman"/>
          <w:sz w:val="24"/>
          <w:szCs w:val="24"/>
          <w:lang w:eastAsia="en-IN" w:bidi="te-IN"/>
        </w:rPr>
        <w:t>Reservoirs serve a variety of ecosystem roles, including providing drinking water to local residents, irrigation, flood management, and power generation (Zhang et al., 2018; Huang et al., 2014. Any change in reservoir conditions could endanger biodiversity and result in significant losses of ecosystem goods and services for humans (Yang et al., 2017; Zhang et al., 2018).</w:t>
      </w:r>
    </w:p>
    <w:p w14:paraId="77A7C392" w14:textId="77777777" w:rsidR="003A74BD" w:rsidRPr="003A74BD" w:rsidRDefault="003A74BD" w:rsidP="004A2938">
      <w:pPr>
        <w:spacing w:after="0"/>
        <w:jc w:val="both"/>
        <w:rPr>
          <w:rFonts w:ascii="Times New Roman" w:eastAsia="Times New Roman" w:hAnsi="Times New Roman" w:cs="Times New Roman"/>
          <w:sz w:val="24"/>
          <w:szCs w:val="24"/>
          <w:lang w:eastAsia="en-IN" w:bidi="te-IN"/>
        </w:rPr>
      </w:pPr>
      <w:r w:rsidRPr="003A74BD">
        <w:rPr>
          <w:rFonts w:ascii="Times New Roman" w:eastAsia="Times New Roman" w:hAnsi="Times New Roman" w:cs="Times New Roman"/>
          <w:sz w:val="24"/>
          <w:szCs w:val="24"/>
          <w:lang w:eastAsia="en-IN" w:bidi="te-IN"/>
        </w:rPr>
        <w:t xml:space="preserve">Reservoirs are rarely, if ever, built for fishery purposes; instead, they are built for flood control, hydroelectric power generation, irrigation, and navigation. However, especially in India, the secondary use of these impounded waters for fisheries is gaining popularity in the wake of steadily declining trends in marine capture fisheries on the one hand and the existence of reservoirs with large expanses and vast untapped production potential on the other. Reservoir fisheries development is being pursued to boost Indian inland fish </w:t>
      </w:r>
      <w:r w:rsidRPr="003A74BD">
        <w:rPr>
          <w:rFonts w:ascii="Times New Roman" w:eastAsia="Times New Roman" w:hAnsi="Times New Roman" w:cs="Times New Roman"/>
          <w:sz w:val="24"/>
          <w:szCs w:val="24"/>
          <w:lang w:eastAsia="en-IN" w:bidi="te-IN"/>
        </w:rPr>
        <w:lastRenderedPageBreak/>
        <w:t>production, as they account for a significant freshwater resource in the country. Better utilization of these open waterways is only possible if ecosystem health is continuously assessed in conjunction with environmental variables.</w:t>
      </w:r>
    </w:p>
    <w:p w14:paraId="7A06AFC5" w14:textId="77777777" w:rsidR="003A74BD" w:rsidRPr="00E429B0" w:rsidRDefault="003A74BD" w:rsidP="004A2938">
      <w:pPr>
        <w:ind w:firstLine="720"/>
        <w:jc w:val="both"/>
        <w:rPr>
          <w:rFonts w:ascii="Times New Roman" w:hAnsi="Times New Roman" w:cs="Times New Roman"/>
          <w:sz w:val="24"/>
          <w:szCs w:val="24"/>
        </w:rPr>
      </w:pPr>
    </w:p>
    <w:p w14:paraId="6D9222F5" w14:textId="77777777" w:rsidR="009D1AA5" w:rsidRPr="00E429B0" w:rsidRDefault="003A74BD" w:rsidP="004A2938">
      <w:pPr>
        <w:spacing w:after="0"/>
        <w:jc w:val="both"/>
        <w:rPr>
          <w:rFonts w:ascii="Times New Roman" w:eastAsia="Times New Roman" w:hAnsi="Times New Roman" w:cs="Times New Roman"/>
          <w:sz w:val="24"/>
          <w:szCs w:val="24"/>
          <w:lang w:eastAsia="en-IN" w:bidi="te-IN"/>
        </w:rPr>
      </w:pPr>
      <w:r w:rsidRPr="003A74BD">
        <w:rPr>
          <w:rFonts w:ascii="Times New Roman" w:eastAsia="Times New Roman" w:hAnsi="Times New Roman" w:cs="Times New Roman"/>
          <w:sz w:val="24"/>
          <w:szCs w:val="24"/>
          <w:lang w:eastAsia="en-IN" w:bidi="te-IN"/>
        </w:rPr>
        <w:t xml:space="preserve">In Andhra Pradesh, tanks and small reservoirs are separated arbitrarily or according to yardsticks that have no limnological significance. For example, all small reservoirs in the state that were built before independence and do not have a masonry structure or spillway shutters are referred to as </w:t>
      </w:r>
      <w:proofErr w:type="spellStart"/>
      <w:proofErr w:type="gramStart"/>
      <w:r w:rsidRPr="003A74BD">
        <w:rPr>
          <w:rFonts w:ascii="Times New Roman" w:eastAsia="Times New Roman" w:hAnsi="Times New Roman" w:cs="Times New Roman"/>
          <w:sz w:val="24"/>
          <w:szCs w:val="24"/>
          <w:lang w:eastAsia="en-IN" w:bidi="te-IN"/>
        </w:rPr>
        <w:t>tanks.</w:t>
      </w:r>
      <w:r w:rsidR="009D1AA5" w:rsidRPr="00E429B0">
        <w:rPr>
          <w:rFonts w:ascii="Times New Roman" w:hAnsi="Times New Roman" w:cs="Times New Roman"/>
          <w:sz w:val="24"/>
          <w:szCs w:val="24"/>
        </w:rPr>
        <w:t>In</w:t>
      </w:r>
      <w:proofErr w:type="spellEnd"/>
      <w:proofErr w:type="gramEnd"/>
      <w:r w:rsidR="009D1AA5" w:rsidRPr="00E429B0">
        <w:rPr>
          <w:rFonts w:ascii="Times New Roman" w:hAnsi="Times New Roman" w:cs="Times New Roman"/>
          <w:sz w:val="24"/>
          <w:szCs w:val="24"/>
        </w:rPr>
        <w:t xml:space="preserve"> India, with respect to the area of reservoirs, Andhra Pradesh ranks third in case of small reservoirs preceded by Tamil Nadu and Karnataka (Sreenivasan, 1989); second in case of medium sized reservoirs after Madhya Pradesh; first in case of large reservoirs. Andhra Pradesh with a total reservoir area of 4,58,507 ha stands at second place only after Madhya Pradesh (4,60,384 ha) and is contributing to 14.54% of total surface area (31,53,366 ha) of Indian reservoirs (Vass and Sugunan, 2009).</w:t>
      </w:r>
    </w:p>
    <w:p w14:paraId="1A53FDBA" w14:textId="77777777" w:rsidR="00E254C0" w:rsidRPr="00E429B0" w:rsidRDefault="00E254C0"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The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is the terminal reservoir on Pennar River. It is a major multipurpose reservoir constructed across the Pennar River in Nellore District, Andhra Pradesh and receives its water primarily from the Pennar River System and its associated catchment runoff. It is primarily designed for irrigation and drinking water supply, with secondary benefits including flood moderation and inland fisheries. Owing to its large water spread area and perennial to semi-</w:t>
      </w:r>
      <w:proofErr w:type="spellStart"/>
      <w:r w:rsidRPr="00E429B0">
        <w:rPr>
          <w:rFonts w:ascii="Times New Roman" w:hAnsi="Times New Roman" w:cs="Times New Roman"/>
          <w:sz w:val="24"/>
          <w:szCs w:val="24"/>
        </w:rPr>
        <w:t>perinneal</w:t>
      </w:r>
      <w:proofErr w:type="spellEnd"/>
      <w:r w:rsidRPr="00E429B0">
        <w:rPr>
          <w:rFonts w:ascii="Times New Roman" w:hAnsi="Times New Roman" w:cs="Times New Roman"/>
          <w:sz w:val="24"/>
          <w:szCs w:val="24"/>
        </w:rPr>
        <w:t xml:space="preserve"> nature, the reservoir provides suitable conditions for the development of capture and culture-based fisheries.</w:t>
      </w:r>
    </w:p>
    <w:p w14:paraId="233991A1" w14:textId="77777777" w:rsidR="004A2938" w:rsidRDefault="004A2938" w:rsidP="004A2938">
      <w:pPr>
        <w:jc w:val="both"/>
        <w:rPr>
          <w:rFonts w:ascii="Times New Roman" w:hAnsi="Times New Roman" w:cs="Times New Roman"/>
          <w:b/>
          <w:bCs/>
          <w:sz w:val="24"/>
          <w:szCs w:val="24"/>
        </w:rPr>
      </w:pPr>
    </w:p>
    <w:p w14:paraId="729484C8" w14:textId="77777777" w:rsidR="009D1AA5" w:rsidRPr="00E429B0" w:rsidRDefault="009D1AA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MATERIAL AND METHODS</w:t>
      </w:r>
    </w:p>
    <w:p w14:paraId="46B6EECE" w14:textId="77777777" w:rsidR="009D1AA5" w:rsidRPr="00E429B0" w:rsidRDefault="009D1AA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 xml:space="preserve"> Study area &amp; sampling details</w:t>
      </w:r>
    </w:p>
    <w:p w14:paraId="72F4424E" w14:textId="77777777" w:rsidR="00E254C0" w:rsidRPr="00E429B0" w:rsidRDefault="00E254C0" w:rsidP="004A2938">
      <w:pPr>
        <w:ind w:firstLine="720"/>
        <w:jc w:val="both"/>
        <w:rPr>
          <w:rFonts w:ascii="Times New Roman" w:hAnsi="Times New Roman" w:cs="Times New Roman"/>
          <w:sz w:val="24"/>
          <w:szCs w:val="24"/>
        </w:rPr>
      </w:pP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is constructed across River Pennar near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village of </w:t>
      </w:r>
      <w:proofErr w:type="spellStart"/>
      <w:r w:rsidRPr="00E429B0">
        <w:rPr>
          <w:rFonts w:ascii="Times New Roman" w:hAnsi="Times New Roman" w:cs="Times New Roman"/>
          <w:sz w:val="24"/>
          <w:szCs w:val="24"/>
        </w:rPr>
        <w:t>Ananthasagaram</w:t>
      </w:r>
      <w:proofErr w:type="spellEnd"/>
      <w:r w:rsidRPr="00E429B0">
        <w:rPr>
          <w:rFonts w:ascii="Times New Roman" w:hAnsi="Times New Roman" w:cs="Times New Roman"/>
          <w:sz w:val="24"/>
          <w:szCs w:val="24"/>
        </w:rPr>
        <w:t xml:space="preserve"> Mandal in Nellore District of Andhra Pradesh. The construction of dam was commenced in the year 1976 and completed during the year 1989. The dam's impounded reservoir is 212.28 Km2 (52,456 acres) in surface area and has a live storage capacity of 1.994 Km3 or 75 </w:t>
      </w:r>
      <w:proofErr w:type="spellStart"/>
      <w:r w:rsidRPr="00E429B0">
        <w:rPr>
          <w:rFonts w:ascii="Times New Roman" w:hAnsi="Times New Roman" w:cs="Times New Roman"/>
          <w:sz w:val="24"/>
          <w:szCs w:val="24"/>
        </w:rPr>
        <w:t>tmcft</w:t>
      </w:r>
      <w:proofErr w:type="spellEnd"/>
      <w:r w:rsidRPr="00E429B0">
        <w:rPr>
          <w:rFonts w:ascii="Times New Roman" w:hAnsi="Times New Roman" w:cs="Times New Roman"/>
          <w:sz w:val="24"/>
          <w:szCs w:val="24"/>
        </w:rPr>
        <w:t xml:space="preserve">. One of the most important canals fed by the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is the Kavali Canal. This canal is 67.619 Km long and supplies water to 52 tanks in the region. It benefits areas such as </w:t>
      </w:r>
      <w:proofErr w:type="spellStart"/>
      <w:r w:rsidRPr="00E429B0">
        <w:rPr>
          <w:rFonts w:ascii="Times New Roman" w:hAnsi="Times New Roman" w:cs="Times New Roman"/>
          <w:sz w:val="24"/>
          <w:szCs w:val="24"/>
        </w:rPr>
        <w:t>Dagadarthi</w:t>
      </w:r>
      <w:proofErr w:type="spellEnd"/>
      <w:r w:rsidRPr="00E429B0">
        <w:rPr>
          <w:rFonts w:ascii="Times New Roman" w:hAnsi="Times New Roman" w:cs="Times New Roman"/>
          <w:sz w:val="24"/>
          <w:szCs w:val="24"/>
        </w:rPr>
        <w:t xml:space="preserve">, 23 Sangham, </w:t>
      </w:r>
      <w:proofErr w:type="spellStart"/>
      <w:r w:rsidRPr="00E429B0">
        <w:rPr>
          <w:rFonts w:ascii="Times New Roman" w:hAnsi="Times New Roman" w:cs="Times New Roman"/>
          <w:sz w:val="24"/>
          <w:szCs w:val="24"/>
        </w:rPr>
        <w:t>Jalandanki</w:t>
      </w:r>
      <w:proofErr w:type="spellEnd"/>
      <w:r w:rsidRPr="00E429B0">
        <w:rPr>
          <w:rFonts w:ascii="Times New Roman" w:hAnsi="Times New Roman" w:cs="Times New Roman"/>
          <w:sz w:val="24"/>
          <w:szCs w:val="24"/>
        </w:rPr>
        <w:t xml:space="preserve">, and Kavali mandals, ensuring that farmers have adequate water for their crops.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plays a vital role in supporting agriculture by supplying water for irrigation.</w:t>
      </w:r>
    </w:p>
    <w:p w14:paraId="1FA092A3" w14:textId="77777777" w:rsidR="00184260" w:rsidRPr="00E429B0" w:rsidRDefault="00184260" w:rsidP="004A2938">
      <w:pPr>
        <w:ind w:firstLine="720"/>
        <w:jc w:val="both"/>
        <w:rPr>
          <w:rFonts w:ascii="Times New Roman" w:hAnsi="Times New Roman" w:cs="Times New Roman"/>
          <w:sz w:val="24"/>
          <w:szCs w:val="24"/>
        </w:rPr>
      </w:pPr>
    </w:p>
    <w:p w14:paraId="6E264B0F" w14:textId="77777777" w:rsidR="004A2938" w:rsidRDefault="004A2938" w:rsidP="004A2938">
      <w:pPr>
        <w:tabs>
          <w:tab w:val="left" w:pos="1635"/>
        </w:tabs>
        <w:jc w:val="both"/>
        <w:rPr>
          <w:rFonts w:ascii="Times New Roman" w:hAnsi="Times New Roman" w:cs="Times New Roman"/>
          <w:sz w:val="24"/>
          <w:szCs w:val="24"/>
        </w:rPr>
      </w:pPr>
    </w:p>
    <w:p w14:paraId="4E1A621A" w14:textId="77777777" w:rsidR="004A2938" w:rsidRDefault="004A2938" w:rsidP="004A2938">
      <w:pPr>
        <w:tabs>
          <w:tab w:val="left" w:pos="1635"/>
        </w:tabs>
        <w:jc w:val="both"/>
        <w:rPr>
          <w:rFonts w:ascii="Times New Roman" w:hAnsi="Times New Roman" w:cs="Times New Roman"/>
          <w:sz w:val="24"/>
          <w:szCs w:val="24"/>
        </w:rPr>
      </w:pPr>
    </w:p>
    <w:p w14:paraId="65326FC3" w14:textId="77777777" w:rsidR="00184260" w:rsidRPr="00E429B0" w:rsidRDefault="00184260" w:rsidP="004A2938">
      <w:pPr>
        <w:tabs>
          <w:tab w:val="left" w:pos="1635"/>
        </w:tabs>
        <w:jc w:val="both"/>
        <w:rPr>
          <w:rFonts w:ascii="Times New Roman" w:hAnsi="Times New Roman" w:cs="Times New Roman"/>
          <w:sz w:val="24"/>
          <w:szCs w:val="24"/>
        </w:rPr>
      </w:pPr>
      <w:r w:rsidRPr="00E429B0">
        <w:rPr>
          <w:rFonts w:ascii="Times New Roman" w:hAnsi="Times New Roman" w:cs="Times New Roman"/>
          <w:sz w:val="24"/>
          <w:szCs w:val="24"/>
        </w:rPr>
        <w:t xml:space="preserve">Figure 1. A view of sampling area selected for study of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w:t>
      </w:r>
      <w:r w:rsidR="00C02079" w:rsidRPr="00E429B0">
        <w:rPr>
          <w:rFonts w:ascii="Times New Roman" w:hAnsi="Times New Roman" w:cs="Times New Roman"/>
          <w:sz w:val="24"/>
          <w:szCs w:val="24"/>
        </w:rPr>
        <w:t>.</w:t>
      </w:r>
    </w:p>
    <w:p w14:paraId="5AF67064" w14:textId="77777777" w:rsidR="00184260" w:rsidRPr="00E429B0" w:rsidRDefault="00184260" w:rsidP="004A2938">
      <w:pPr>
        <w:ind w:firstLine="720"/>
        <w:jc w:val="both"/>
        <w:rPr>
          <w:rFonts w:ascii="Times New Roman" w:hAnsi="Times New Roman" w:cs="Times New Roman"/>
          <w:sz w:val="24"/>
          <w:szCs w:val="24"/>
        </w:rPr>
      </w:pPr>
      <w:r w:rsidRPr="00E429B0">
        <w:rPr>
          <w:rFonts w:ascii="Times New Roman" w:eastAsia="Times New Roman" w:hAnsi="Times New Roman" w:cs="Times New Roman"/>
          <w:noProof/>
          <w:sz w:val="24"/>
          <w:szCs w:val="24"/>
          <w:lang w:eastAsia="en-IN" w:bidi="te-IN"/>
        </w:rPr>
        <w:drawing>
          <wp:anchor distT="0" distB="0" distL="114300" distR="114300" simplePos="0" relativeHeight="251659264" behindDoc="1" locked="0" layoutInCell="1" allowOverlap="1" wp14:anchorId="4B06A30C" wp14:editId="58A9ECA2">
            <wp:simplePos x="0" y="0"/>
            <wp:positionH relativeFrom="column">
              <wp:posOffset>1007745</wp:posOffset>
            </wp:positionH>
            <wp:positionV relativeFrom="paragraph">
              <wp:posOffset>33350</wp:posOffset>
            </wp:positionV>
            <wp:extent cx="4308475" cy="2713355"/>
            <wp:effectExtent l="0" t="0" r="0" b="0"/>
            <wp:wrapNone/>
            <wp:docPr id="1" name="Picture 1" descr="C:\Users\param\Downloads\1000724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am\Downloads\10007249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08475" cy="2713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42A364" w14:textId="77777777" w:rsidR="00184260" w:rsidRPr="00E429B0" w:rsidRDefault="00184260" w:rsidP="004A2938">
      <w:pPr>
        <w:ind w:firstLine="720"/>
        <w:jc w:val="both"/>
        <w:rPr>
          <w:rFonts w:ascii="Times New Roman" w:hAnsi="Times New Roman" w:cs="Times New Roman"/>
          <w:sz w:val="24"/>
          <w:szCs w:val="24"/>
        </w:rPr>
      </w:pPr>
    </w:p>
    <w:p w14:paraId="0682FEDC" w14:textId="77777777" w:rsidR="00184260" w:rsidRPr="00E429B0" w:rsidRDefault="00184260" w:rsidP="004A2938">
      <w:pPr>
        <w:ind w:firstLine="720"/>
        <w:jc w:val="both"/>
        <w:rPr>
          <w:rFonts w:ascii="Times New Roman" w:hAnsi="Times New Roman" w:cs="Times New Roman"/>
          <w:sz w:val="24"/>
          <w:szCs w:val="24"/>
        </w:rPr>
      </w:pPr>
    </w:p>
    <w:p w14:paraId="6A77F4FE" w14:textId="77777777" w:rsidR="00184260" w:rsidRPr="00E429B0" w:rsidRDefault="00184260" w:rsidP="004A2938">
      <w:pPr>
        <w:ind w:firstLine="720"/>
        <w:jc w:val="both"/>
        <w:rPr>
          <w:rFonts w:ascii="Times New Roman" w:hAnsi="Times New Roman" w:cs="Times New Roman"/>
          <w:sz w:val="24"/>
          <w:szCs w:val="24"/>
        </w:rPr>
      </w:pPr>
    </w:p>
    <w:p w14:paraId="16FEA186" w14:textId="77777777" w:rsidR="00184260" w:rsidRPr="00E429B0" w:rsidRDefault="00184260" w:rsidP="004A2938">
      <w:pPr>
        <w:jc w:val="both"/>
        <w:rPr>
          <w:rFonts w:ascii="Times New Roman" w:hAnsi="Times New Roman" w:cs="Times New Roman"/>
          <w:sz w:val="24"/>
          <w:szCs w:val="24"/>
        </w:rPr>
      </w:pPr>
    </w:p>
    <w:p w14:paraId="41873EB6" w14:textId="77777777" w:rsidR="00184260" w:rsidRPr="00E429B0" w:rsidRDefault="00184260" w:rsidP="004A2938">
      <w:pPr>
        <w:jc w:val="both"/>
        <w:rPr>
          <w:rFonts w:ascii="Times New Roman" w:hAnsi="Times New Roman" w:cs="Times New Roman"/>
          <w:b/>
          <w:bCs/>
          <w:sz w:val="24"/>
          <w:szCs w:val="24"/>
        </w:rPr>
      </w:pPr>
    </w:p>
    <w:p w14:paraId="7C7DAC52" w14:textId="77777777" w:rsidR="00184260" w:rsidRPr="00E429B0" w:rsidRDefault="00184260" w:rsidP="004A2938">
      <w:pPr>
        <w:jc w:val="both"/>
        <w:rPr>
          <w:rFonts w:ascii="Times New Roman" w:hAnsi="Times New Roman" w:cs="Times New Roman"/>
          <w:b/>
          <w:bCs/>
          <w:sz w:val="24"/>
          <w:szCs w:val="24"/>
        </w:rPr>
      </w:pPr>
    </w:p>
    <w:p w14:paraId="7C48CEAE" w14:textId="77777777" w:rsidR="00C02079" w:rsidRPr="00E429B0" w:rsidRDefault="00C02079" w:rsidP="004A2938">
      <w:pPr>
        <w:jc w:val="both"/>
        <w:rPr>
          <w:rFonts w:ascii="Times New Roman" w:hAnsi="Times New Roman" w:cs="Times New Roman"/>
          <w:b/>
          <w:bCs/>
          <w:sz w:val="24"/>
          <w:szCs w:val="24"/>
        </w:rPr>
      </w:pPr>
    </w:p>
    <w:p w14:paraId="102DE406" w14:textId="77777777" w:rsidR="00C02079" w:rsidRPr="00E429B0" w:rsidRDefault="00C02079" w:rsidP="004A2938">
      <w:pPr>
        <w:jc w:val="both"/>
        <w:rPr>
          <w:rFonts w:ascii="Times New Roman" w:hAnsi="Times New Roman" w:cs="Times New Roman"/>
          <w:b/>
          <w:bCs/>
          <w:sz w:val="24"/>
          <w:szCs w:val="24"/>
        </w:rPr>
      </w:pPr>
    </w:p>
    <w:p w14:paraId="4B916291" w14:textId="77777777" w:rsidR="009C66B3" w:rsidRPr="00E429B0" w:rsidRDefault="009C66B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 xml:space="preserve">Analysis of </w:t>
      </w:r>
      <w:proofErr w:type="spellStart"/>
      <w:r w:rsidRPr="00E429B0">
        <w:rPr>
          <w:rFonts w:ascii="Times New Roman" w:hAnsi="Times New Roman" w:cs="Times New Roman"/>
          <w:b/>
          <w:bCs/>
          <w:sz w:val="24"/>
          <w:szCs w:val="24"/>
        </w:rPr>
        <w:t>physico</w:t>
      </w:r>
      <w:proofErr w:type="spellEnd"/>
      <w:r w:rsidRPr="00E429B0">
        <w:rPr>
          <w:rFonts w:ascii="Times New Roman" w:hAnsi="Times New Roman" w:cs="Times New Roman"/>
          <w:b/>
          <w:bCs/>
          <w:sz w:val="24"/>
          <w:szCs w:val="24"/>
        </w:rPr>
        <w:t>-chemical parameters of water</w:t>
      </w:r>
    </w:p>
    <w:p w14:paraId="237F2AD8" w14:textId="77777777" w:rsidR="00E254C0" w:rsidRPr="00E429B0" w:rsidRDefault="00E254C0"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Surface water and sediment samples were collected from three sampling sites of </w:t>
      </w:r>
      <w:proofErr w:type="spellStart"/>
      <w:proofErr w:type="gram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reservoirs</w:t>
      </w:r>
      <w:proofErr w:type="gramEnd"/>
      <w:r w:rsidRPr="00E429B0">
        <w:rPr>
          <w:rFonts w:ascii="Times New Roman" w:hAnsi="Times New Roman" w:cs="Times New Roman"/>
          <w:sz w:val="24"/>
          <w:szCs w:val="24"/>
        </w:rPr>
        <w:t xml:space="preserve"> at monthly intervals, during morning hours of the day for a period of 8 months i.e., from December, 2024 to July, 2025 for the estimation of the selected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-chemical parameters, using fishing boat as sampling platform. According to the local rainfall conditions of the area, the study period i.e., December, 2024 to July, 2025 includes North-East Monsoon (December); Winter (January &amp; February); Hot Weather (March to May) and South-West Monsoon (June &amp; July) Seasons. After collection of samples, necessary care was taken to preserve the samples so as to maintain their composition till the analysis was performed. In order to reflect the average conditions of the respective station, the samples were taken at three different points and combined to get an integrated sample. The analytical data quality was ensured through blank measurements and replicate sample analysis.</w:t>
      </w:r>
    </w:p>
    <w:p w14:paraId="609B75F6" w14:textId="77777777" w:rsidR="003A74BD" w:rsidRPr="00E429B0" w:rsidRDefault="009C66B3" w:rsidP="004A2938">
      <w:pPr>
        <w:jc w:val="both"/>
        <w:rPr>
          <w:rFonts w:ascii="Times New Roman" w:eastAsia="Times New Roman" w:hAnsi="Times New Roman" w:cs="Times New Roman"/>
          <w:sz w:val="24"/>
          <w:szCs w:val="24"/>
          <w:lang w:eastAsia="en-IN" w:bidi="te-IN"/>
        </w:rPr>
      </w:pPr>
      <w:r w:rsidRPr="00E429B0">
        <w:rPr>
          <w:rFonts w:ascii="Times New Roman" w:hAnsi="Times New Roman" w:cs="Times New Roman"/>
          <w:sz w:val="24"/>
          <w:szCs w:val="24"/>
        </w:rPr>
        <w:t>In-situ observations were made for the parameters namely, air temperature, water temperature, free CO2. Whereas, samples were fixed in-situ with appropriate reagents and brought to the laboratory for further analysis in the case of dissolved oxygen, and total ammonia contents. Water samples for the estimation of dissolved oxygen were collected in clean stoppered glass bottles carefully, avoiding air bubbles. The samples were then fixed immediately with Winkler’s reagents. For the estimation of Biochemical Oxygen Demand (BOD), water samples were collected in glass bottles (BOD bottles) carefully, avoiding air bubbles. Water samples were collected in amber-</w:t>
      </w:r>
      <w:proofErr w:type="spellStart"/>
      <w:r w:rsidRPr="00E429B0">
        <w:rPr>
          <w:rFonts w:ascii="Times New Roman" w:hAnsi="Times New Roman" w:cs="Times New Roman"/>
          <w:sz w:val="24"/>
          <w:szCs w:val="24"/>
        </w:rPr>
        <w:t>colored</w:t>
      </w:r>
      <w:proofErr w:type="spellEnd"/>
      <w:r w:rsidRPr="00E429B0">
        <w:rPr>
          <w:rFonts w:ascii="Times New Roman" w:hAnsi="Times New Roman" w:cs="Times New Roman"/>
          <w:sz w:val="24"/>
          <w:szCs w:val="24"/>
        </w:rPr>
        <w:t xml:space="preserve"> glass bottles and fixed with the proper reagents for the measurement of “total ammonia”. For the analysis of other water quality parameters namely, pH, electrical conductivity, salinity, total alkalinity, total hardness, total dissolved solids, chlorides, nitrites, nitrates and phosphates, samples were collected in clean plastic jerry cans of 5L capacity and transported to the laboratory under low temperature (+4℃) and kept under refrigerated condition till further analysis. Water samples were filtered through a Millipore filtration unit using 4.7 cm Whatman glass filter paper for </w:t>
      </w:r>
      <w:proofErr w:type="spellStart"/>
      <w:r w:rsidRPr="00E429B0">
        <w:rPr>
          <w:rFonts w:ascii="Times New Roman" w:hAnsi="Times New Roman" w:cs="Times New Roman"/>
          <w:sz w:val="24"/>
          <w:szCs w:val="24"/>
        </w:rPr>
        <w:t>analyzing</w:t>
      </w:r>
      <w:proofErr w:type="spellEnd"/>
      <w:r w:rsidRPr="00E429B0">
        <w:rPr>
          <w:rFonts w:ascii="Times New Roman" w:hAnsi="Times New Roman" w:cs="Times New Roman"/>
          <w:sz w:val="24"/>
          <w:szCs w:val="24"/>
        </w:rPr>
        <w:t xml:space="preserve"> the parameters, i.e., nitrites, nitrates and phosphates. Representative sample of surface sediment from each sampling station was collected with Ekman grab. </w:t>
      </w:r>
      <w:r w:rsidR="003A74BD" w:rsidRPr="00E429B0">
        <w:rPr>
          <w:rFonts w:ascii="Times New Roman" w:eastAsia="Times New Roman" w:hAnsi="Times New Roman" w:cs="Times New Roman"/>
          <w:sz w:val="24"/>
          <w:szCs w:val="24"/>
          <w:lang w:eastAsia="en-IN" w:bidi="te-IN"/>
        </w:rPr>
        <w:t xml:space="preserve">Sediment samples were then collected in sterile plastic bags, </w:t>
      </w:r>
      <w:proofErr w:type="spellStart"/>
      <w:r w:rsidR="003A74BD" w:rsidRPr="00E429B0">
        <w:rPr>
          <w:rFonts w:ascii="Times New Roman" w:eastAsia="Times New Roman" w:hAnsi="Times New Roman" w:cs="Times New Roman"/>
          <w:sz w:val="24"/>
          <w:szCs w:val="24"/>
          <w:lang w:eastAsia="en-IN" w:bidi="te-IN"/>
        </w:rPr>
        <w:t>labeled</w:t>
      </w:r>
      <w:proofErr w:type="spellEnd"/>
      <w:r w:rsidR="003A74BD" w:rsidRPr="00E429B0">
        <w:rPr>
          <w:rFonts w:ascii="Times New Roman" w:eastAsia="Times New Roman" w:hAnsi="Times New Roman" w:cs="Times New Roman"/>
          <w:sz w:val="24"/>
          <w:szCs w:val="24"/>
          <w:lang w:eastAsia="en-IN" w:bidi="te-IN"/>
        </w:rPr>
        <w:t xml:space="preserve">, transported to the </w:t>
      </w:r>
      <w:r w:rsidR="003A74BD" w:rsidRPr="00E429B0">
        <w:rPr>
          <w:rFonts w:ascii="Times New Roman" w:eastAsia="Times New Roman" w:hAnsi="Times New Roman" w:cs="Times New Roman"/>
          <w:sz w:val="24"/>
          <w:szCs w:val="24"/>
          <w:lang w:eastAsia="en-IN" w:bidi="te-IN"/>
        </w:rPr>
        <w:lastRenderedPageBreak/>
        <w:t xml:space="preserve">laboratory, shade dried to reduce moisture, and </w:t>
      </w:r>
      <w:proofErr w:type="spellStart"/>
      <w:r w:rsidR="003A74BD" w:rsidRPr="00E429B0">
        <w:rPr>
          <w:rFonts w:ascii="Times New Roman" w:eastAsia="Times New Roman" w:hAnsi="Times New Roman" w:cs="Times New Roman"/>
          <w:sz w:val="24"/>
          <w:szCs w:val="24"/>
          <w:lang w:eastAsia="en-IN" w:bidi="te-IN"/>
        </w:rPr>
        <w:t>labeled</w:t>
      </w:r>
      <w:proofErr w:type="spellEnd"/>
      <w:r w:rsidR="003A74BD" w:rsidRPr="00E429B0">
        <w:rPr>
          <w:rFonts w:ascii="Times New Roman" w:eastAsia="Times New Roman" w:hAnsi="Times New Roman" w:cs="Times New Roman"/>
          <w:sz w:val="24"/>
          <w:szCs w:val="24"/>
          <w:lang w:eastAsia="en-IN" w:bidi="te-IN"/>
        </w:rPr>
        <w:t xml:space="preserve"> again. Shade dried samples were pulverized, passed thru a 2mm steel filter, and </w:t>
      </w:r>
      <w:proofErr w:type="spellStart"/>
      <w:r w:rsidR="003A74BD" w:rsidRPr="00E429B0">
        <w:rPr>
          <w:rFonts w:ascii="Times New Roman" w:eastAsia="Times New Roman" w:hAnsi="Times New Roman" w:cs="Times New Roman"/>
          <w:sz w:val="24"/>
          <w:szCs w:val="24"/>
          <w:lang w:eastAsia="en-IN" w:bidi="te-IN"/>
        </w:rPr>
        <w:t>labeled</w:t>
      </w:r>
      <w:proofErr w:type="spellEnd"/>
      <w:r w:rsidR="003A74BD" w:rsidRPr="00E429B0">
        <w:rPr>
          <w:rFonts w:ascii="Times New Roman" w:eastAsia="Times New Roman" w:hAnsi="Times New Roman" w:cs="Times New Roman"/>
          <w:sz w:val="24"/>
          <w:szCs w:val="24"/>
          <w:lang w:eastAsia="en-IN" w:bidi="te-IN"/>
        </w:rPr>
        <w:t xml:space="preserve"> for future use. The sediment was then </w:t>
      </w:r>
      <w:proofErr w:type="spellStart"/>
      <w:r w:rsidR="003A74BD" w:rsidRPr="00E429B0">
        <w:rPr>
          <w:rFonts w:ascii="Times New Roman" w:eastAsia="Times New Roman" w:hAnsi="Times New Roman" w:cs="Times New Roman"/>
          <w:sz w:val="24"/>
          <w:szCs w:val="24"/>
          <w:lang w:eastAsia="en-IN" w:bidi="te-IN"/>
        </w:rPr>
        <w:t>analyzed</w:t>
      </w:r>
      <w:proofErr w:type="spellEnd"/>
      <w:r w:rsidR="003A74BD" w:rsidRPr="00E429B0">
        <w:rPr>
          <w:rFonts w:ascii="Times New Roman" w:eastAsia="Times New Roman" w:hAnsi="Times New Roman" w:cs="Times New Roman"/>
          <w:sz w:val="24"/>
          <w:szCs w:val="24"/>
          <w:lang w:eastAsia="en-IN" w:bidi="te-IN"/>
        </w:rPr>
        <w:t xml:space="preserve"> using sieved samples.</w:t>
      </w:r>
    </w:p>
    <w:p w14:paraId="470941DF" w14:textId="77777777" w:rsidR="009C66B3" w:rsidRPr="00E429B0" w:rsidRDefault="009C66B3" w:rsidP="004A2938">
      <w:pPr>
        <w:ind w:firstLine="720"/>
        <w:jc w:val="both"/>
        <w:rPr>
          <w:rFonts w:ascii="Times New Roman" w:hAnsi="Times New Roman" w:cs="Times New Roman"/>
          <w:b/>
          <w:bCs/>
          <w:sz w:val="24"/>
          <w:szCs w:val="24"/>
        </w:rPr>
      </w:pPr>
    </w:p>
    <w:p w14:paraId="4930EA3E" w14:textId="77777777" w:rsidR="009D1AA5" w:rsidRPr="00E429B0" w:rsidRDefault="00C854A2"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RESULT AND DISCUSSION</w:t>
      </w:r>
    </w:p>
    <w:p w14:paraId="74972B61" w14:textId="77777777" w:rsidR="00510B79" w:rsidRPr="00E429B0" w:rsidRDefault="00510B7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Rainfall</w:t>
      </w:r>
    </w:p>
    <w:p w14:paraId="666826CA" w14:textId="77777777" w:rsidR="00510B79" w:rsidRPr="00E429B0" w:rsidRDefault="001B5CE8"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During the present study</w:t>
      </w:r>
      <w:r w:rsidR="00C72E87" w:rsidRPr="00E429B0">
        <w:rPr>
          <w:rFonts w:ascii="Times New Roman" w:hAnsi="Times New Roman" w:cs="Times New Roman"/>
          <w:sz w:val="24"/>
          <w:szCs w:val="24"/>
        </w:rPr>
        <w:t>, the area experienced highest rainfall during N-E monsoon, which is in accordance with the observation made by Perumal (1993). December month itself received around 2/3rd of the total rainfall noticed during the study period.</w:t>
      </w:r>
    </w:p>
    <w:p w14:paraId="44A50BA5" w14:textId="77777777" w:rsidR="00C72E87" w:rsidRPr="00E429B0" w:rsidRDefault="00C72E87"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Air temperature</w:t>
      </w:r>
    </w:p>
    <w:p w14:paraId="0ABC80E0" w14:textId="77777777" w:rsidR="00C72E87" w:rsidRPr="00E429B0" w:rsidRDefault="00C72E87" w:rsidP="004A2938">
      <w:pPr>
        <w:jc w:val="both"/>
        <w:rPr>
          <w:rFonts w:ascii="Times New Roman" w:hAnsi="Times New Roman" w:cs="Times New Roman"/>
          <w:sz w:val="24"/>
          <w:szCs w:val="24"/>
        </w:rPr>
      </w:pPr>
      <w:r w:rsidRPr="00E429B0">
        <w:rPr>
          <w:rFonts w:ascii="Times New Roman" w:hAnsi="Times New Roman" w:cs="Times New Roman"/>
          <w:sz w:val="24"/>
          <w:szCs w:val="24"/>
        </w:rPr>
        <w:tab/>
        <w:t xml:space="preserve">Climatological parameters have resulted in a significant variation in the value of air temperature. In general, the lower values of air temperature were observed in winter/monsoon and higher values in hot weather/summer seasons. During the study period air temperature varied from 26.97±0.57°C to 35.37±0.21°C. Similar trend in air temperature was observed by Lubal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(2012) from </w:t>
      </w:r>
      <w:proofErr w:type="spellStart"/>
      <w:r w:rsidRPr="00E429B0">
        <w:rPr>
          <w:rFonts w:ascii="Times New Roman" w:hAnsi="Times New Roman" w:cs="Times New Roman"/>
          <w:sz w:val="24"/>
          <w:szCs w:val="24"/>
        </w:rPr>
        <w:t>Mhaswad</w:t>
      </w:r>
      <w:proofErr w:type="spellEnd"/>
      <w:r w:rsidRPr="00E429B0">
        <w:rPr>
          <w:rFonts w:ascii="Times New Roman" w:hAnsi="Times New Roman" w:cs="Times New Roman"/>
          <w:sz w:val="24"/>
          <w:szCs w:val="24"/>
        </w:rPr>
        <w:t xml:space="preserve"> reservoir (24.7 ˚C to 38.3 ˚C), </w:t>
      </w:r>
      <w:proofErr w:type="spellStart"/>
      <w:r w:rsidRPr="00E429B0">
        <w:rPr>
          <w:rFonts w:ascii="Times New Roman" w:hAnsi="Times New Roman" w:cs="Times New Roman"/>
          <w:sz w:val="24"/>
          <w:szCs w:val="24"/>
        </w:rPr>
        <w:t>Basavaraja</w:t>
      </w:r>
      <w:proofErr w:type="spellEnd"/>
      <w:r w:rsidRPr="00E429B0">
        <w:rPr>
          <w:rFonts w:ascii="Times New Roman" w:hAnsi="Times New Roman" w:cs="Times New Roman"/>
          <w:sz w:val="24"/>
          <w:szCs w:val="24"/>
        </w:rPr>
        <w:t xml:space="preserve">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(2014) from </w:t>
      </w:r>
      <w:proofErr w:type="spellStart"/>
      <w:r w:rsidRPr="00E429B0">
        <w:rPr>
          <w:rFonts w:ascii="Times New Roman" w:hAnsi="Times New Roman" w:cs="Times New Roman"/>
          <w:sz w:val="24"/>
          <w:szCs w:val="24"/>
        </w:rPr>
        <w:t>Anjanapura</w:t>
      </w:r>
      <w:proofErr w:type="spellEnd"/>
      <w:r w:rsidRPr="00E429B0">
        <w:rPr>
          <w:rFonts w:ascii="Times New Roman" w:hAnsi="Times New Roman" w:cs="Times New Roman"/>
          <w:sz w:val="24"/>
          <w:szCs w:val="24"/>
        </w:rPr>
        <w:t xml:space="preserve"> reservoir (28.16˚C to 33.5˚C), Mohammad </w:t>
      </w:r>
      <w:r w:rsidR="001B5CE8" w:rsidRPr="00E429B0">
        <w:rPr>
          <w:rFonts w:ascii="Times New Roman" w:hAnsi="Times New Roman" w:cs="Times New Roman"/>
          <w:i/>
          <w:iCs/>
          <w:sz w:val="24"/>
          <w:szCs w:val="24"/>
        </w:rPr>
        <w:t>et al.,</w:t>
      </w:r>
      <w:r w:rsidRPr="00E429B0">
        <w:rPr>
          <w:rFonts w:ascii="Times New Roman" w:hAnsi="Times New Roman" w:cs="Times New Roman"/>
          <w:sz w:val="24"/>
          <w:szCs w:val="24"/>
        </w:rPr>
        <w:t>(2015) while investigating on Wyra reservoir (22.8˚C to 33.7˚C)</w:t>
      </w:r>
      <w:r w:rsidR="008422A1" w:rsidRPr="00E429B0">
        <w:rPr>
          <w:rFonts w:ascii="Times New Roman" w:hAnsi="Times New Roman" w:cs="Times New Roman"/>
          <w:sz w:val="24"/>
          <w:szCs w:val="24"/>
        </w:rPr>
        <w:t>.</w:t>
      </w:r>
    </w:p>
    <w:p w14:paraId="7CA8D33C" w14:textId="77777777" w:rsidR="008422A1" w:rsidRPr="00E429B0" w:rsidRDefault="008422A1"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Water temperature</w:t>
      </w:r>
    </w:p>
    <w:p w14:paraId="73BC9809" w14:textId="77777777" w:rsidR="008422A1" w:rsidRPr="00E429B0" w:rsidRDefault="008422A1"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The temperature is one of the important factors in aquatic environment since it regulates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as well as biological activities. During the study period it varied between 26.70±0.26°C and 34.10±0.69°C. Higher values observed during hot weather/summer season could be due to higher solar radiation, clear atmosphere and higher atmospheric temperature. Similar type of observations was made by Mathavan and Nambirajan (2012) while investigating on Grand anicut (25˚C to 32.7˚C), Sreenivasulu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(2014) on </w:t>
      </w:r>
      <w:proofErr w:type="spellStart"/>
      <w:r w:rsidRPr="00E429B0">
        <w:rPr>
          <w:rFonts w:ascii="Times New Roman" w:hAnsi="Times New Roman" w:cs="Times New Roman"/>
          <w:sz w:val="24"/>
          <w:szCs w:val="24"/>
        </w:rPr>
        <w:t>Ramanna</w:t>
      </w:r>
      <w:proofErr w:type="spellEnd"/>
      <w:r w:rsidRPr="00E429B0">
        <w:rPr>
          <w:rFonts w:ascii="Times New Roman" w:hAnsi="Times New Roman" w:cs="Times New Roman"/>
          <w:sz w:val="24"/>
          <w:szCs w:val="24"/>
        </w:rPr>
        <w:t xml:space="preserve"> tank (25.82˚C to 31.38˚C), </w:t>
      </w:r>
      <w:proofErr w:type="spellStart"/>
      <w:r w:rsidRPr="00E429B0">
        <w:rPr>
          <w:rFonts w:ascii="Times New Roman" w:hAnsi="Times New Roman" w:cs="Times New Roman"/>
          <w:sz w:val="24"/>
          <w:szCs w:val="24"/>
        </w:rPr>
        <w:t>Tembhare</w:t>
      </w:r>
      <w:proofErr w:type="spellEnd"/>
      <w:r w:rsidRPr="00E429B0">
        <w:rPr>
          <w:rFonts w:ascii="Times New Roman" w:hAnsi="Times New Roman" w:cs="Times New Roman"/>
          <w:sz w:val="24"/>
          <w:szCs w:val="24"/>
        </w:rPr>
        <w:t xml:space="preserve"> (2015) on </w:t>
      </w:r>
      <w:proofErr w:type="spellStart"/>
      <w:r w:rsidRPr="00E429B0">
        <w:rPr>
          <w:rFonts w:ascii="Times New Roman" w:hAnsi="Times New Roman" w:cs="Times New Roman"/>
          <w:sz w:val="24"/>
          <w:szCs w:val="24"/>
        </w:rPr>
        <w:t>Kalisarar</w:t>
      </w:r>
      <w:proofErr w:type="spellEnd"/>
      <w:r w:rsidRPr="00E429B0">
        <w:rPr>
          <w:rFonts w:ascii="Times New Roman" w:hAnsi="Times New Roman" w:cs="Times New Roman"/>
          <w:sz w:val="24"/>
          <w:szCs w:val="24"/>
        </w:rPr>
        <w:t xml:space="preserve"> dam (25˚C to 32.5˚C), Venkatesh (2017) on </w:t>
      </w:r>
      <w:proofErr w:type="spellStart"/>
      <w:r w:rsidRPr="00E429B0">
        <w:rPr>
          <w:rFonts w:ascii="Times New Roman" w:hAnsi="Times New Roman" w:cs="Times New Roman"/>
          <w:sz w:val="24"/>
          <w:szCs w:val="24"/>
        </w:rPr>
        <w:t>Kanigiri</w:t>
      </w:r>
      <w:proofErr w:type="spellEnd"/>
      <w:r w:rsidRPr="00E429B0">
        <w:rPr>
          <w:rFonts w:ascii="Times New Roman" w:hAnsi="Times New Roman" w:cs="Times New Roman"/>
          <w:sz w:val="24"/>
          <w:szCs w:val="24"/>
        </w:rPr>
        <w:t xml:space="preserve"> (24.60˚C to 30.75˚C) and Nellore (24.8˚C to 31.0˚C) reservoirs and </w:t>
      </w:r>
      <w:proofErr w:type="spellStart"/>
      <w:r w:rsidRPr="00E429B0">
        <w:rPr>
          <w:rFonts w:ascii="Times New Roman" w:hAnsi="Times New Roman" w:cs="Times New Roman"/>
          <w:sz w:val="24"/>
          <w:szCs w:val="24"/>
        </w:rPr>
        <w:t>Chalapathi</w:t>
      </w:r>
      <w:proofErr w:type="spellEnd"/>
      <w:r w:rsidRPr="00E429B0">
        <w:rPr>
          <w:rFonts w:ascii="Times New Roman" w:hAnsi="Times New Roman" w:cs="Times New Roman"/>
          <w:sz w:val="24"/>
          <w:szCs w:val="24"/>
        </w:rPr>
        <w:t xml:space="preserve"> (2017) while investigating on Sarvepalli (27.30˚C to 32.40˚C) reservoir.</w:t>
      </w:r>
    </w:p>
    <w:p w14:paraId="25217932" w14:textId="77777777" w:rsidR="006504E3" w:rsidRPr="00E429B0" w:rsidRDefault="006504E3" w:rsidP="004A2938">
      <w:pPr>
        <w:jc w:val="both"/>
        <w:rPr>
          <w:rFonts w:ascii="Times New Roman" w:hAnsi="Times New Roman" w:cs="Times New Roman"/>
          <w:b/>
          <w:bCs/>
          <w:sz w:val="24"/>
          <w:szCs w:val="24"/>
        </w:rPr>
      </w:pPr>
    </w:p>
    <w:p w14:paraId="10334A9C" w14:textId="77777777" w:rsidR="008422A1" w:rsidRPr="00E429B0" w:rsidRDefault="008210E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pH</w:t>
      </w:r>
    </w:p>
    <w:p w14:paraId="1AC1F52D" w14:textId="77777777" w:rsidR="00557E88" w:rsidRPr="00E429B0" w:rsidRDefault="00557E88"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The pH of water is important because many biological activities can occur only within narrow range. In a natural system, pH is primarily determined by the concentration of alkali metals in the ionic forms (Na+, K+, Cl-) with higher concentrations resulting in higher </w:t>
      </w:r>
      <w:proofErr w:type="spellStart"/>
      <w:r w:rsidRPr="00E429B0">
        <w:rPr>
          <w:rFonts w:ascii="Times New Roman" w:hAnsi="Times New Roman" w:cs="Times New Roman"/>
          <w:sz w:val="24"/>
          <w:szCs w:val="24"/>
        </w:rPr>
        <w:t>pH.</w:t>
      </w:r>
      <w:proofErr w:type="spellEnd"/>
      <w:r w:rsidRPr="00E429B0">
        <w:rPr>
          <w:rFonts w:ascii="Times New Roman" w:hAnsi="Times New Roman" w:cs="Times New Roman"/>
          <w:sz w:val="24"/>
          <w:szCs w:val="24"/>
        </w:rPr>
        <w:t xml:space="preserve"> During the study period, pH fluctuated between 7.25±0.05 and 8.5± 0.35. Current observations are in corroboration with Sugunan and Yadava (1992) who reported the average pH value of Hirakud reservoir as 8.2; Kulshrestha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(1992) who documented pH values </w:t>
      </w:r>
      <w:r w:rsidRPr="00E429B0">
        <w:rPr>
          <w:rFonts w:ascii="Times New Roman" w:hAnsi="Times New Roman" w:cs="Times New Roman"/>
          <w:sz w:val="24"/>
          <w:szCs w:val="24"/>
        </w:rPr>
        <w:lastRenderedPageBreak/>
        <w:t xml:space="preserve">of 7.2 to 9.5 for </w:t>
      </w:r>
      <w:proofErr w:type="spellStart"/>
      <w:r w:rsidRPr="00E429B0">
        <w:rPr>
          <w:rFonts w:ascii="Times New Roman" w:hAnsi="Times New Roman" w:cs="Times New Roman"/>
          <w:sz w:val="24"/>
          <w:szCs w:val="24"/>
        </w:rPr>
        <w:t>Mansarovar</w:t>
      </w:r>
      <w:proofErr w:type="spellEnd"/>
      <w:r w:rsidRPr="00E429B0">
        <w:rPr>
          <w:rFonts w:ascii="Times New Roman" w:hAnsi="Times New Roman" w:cs="Times New Roman"/>
          <w:sz w:val="24"/>
          <w:szCs w:val="24"/>
        </w:rPr>
        <w:t xml:space="preserve"> reservoir of Bhopal; </w:t>
      </w:r>
      <w:proofErr w:type="spellStart"/>
      <w:r w:rsidRPr="00E429B0">
        <w:rPr>
          <w:rFonts w:ascii="Times New Roman" w:hAnsi="Times New Roman" w:cs="Times New Roman"/>
          <w:sz w:val="24"/>
          <w:szCs w:val="24"/>
        </w:rPr>
        <w:t>Thirumathal</w:t>
      </w:r>
      <w:proofErr w:type="spellEnd"/>
      <w:r w:rsidRPr="00E429B0">
        <w:rPr>
          <w:rFonts w:ascii="Times New Roman" w:hAnsi="Times New Roman" w:cs="Times New Roman"/>
          <w:sz w:val="24"/>
          <w:szCs w:val="24"/>
        </w:rPr>
        <w:t xml:space="preserve"> et al. (2002) who observed pH in the range of 7.0 to 8.3 in Amaravathy reservoir.</w:t>
      </w:r>
    </w:p>
    <w:p w14:paraId="1DE78329" w14:textId="77777777" w:rsidR="00557E88" w:rsidRPr="00E429B0" w:rsidRDefault="00557E8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Dissolved Oxygen (D.O)</w:t>
      </w:r>
    </w:p>
    <w:p w14:paraId="559F7E21" w14:textId="77777777" w:rsidR="00557E88" w:rsidRPr="00E429B0" w:rsidRDefault="00557E88"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D.O is very essential for metabolism of all aquatic organisms for aerobic respiratory biochemistry. Dissolved oxygen content of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fluctuated between 4.53±0.32 and 9.53±0.25 mg/L.</w:t>
      </w:r>
      <w:r w:rsidR="00D63409" w:rsidRPr="00E429B0">
        <w:rPr>
          <w:rFonts w:ascii="Times New Roman" w:hAnsi="Times New Roman" w:cs="Times New Roman"/>
          <w:sz w:val="24"/>
          <w:szCs w:val="24"/>
        </w:rPr>
        <w:t xml:space="preserve"> higher dissolved oxygen concentrations were observed during hot weather (summer) season, whereas lower concentrations were noticed during winter season. These highest values can be attributed to high rate of photosynthetic activity that might have resulted in the liberation of oxygen as a by-product. Similar types of observations were made by Jabbari and Boustani (2011) observed D.O values ranging from 6.99 to 8.79 mg/L in case of Kowsar dam reservoir. Kamble </w:t>
      </w:r>
      <w:r w:rsidR="00D63409"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00D63409" w:rsidRPr="00E429B0">
        <w:rPr>
          <w:rFonts w:ascii="Times New Roman" w:hAnsi="Times New Roman" w:cs="Times New Roman"/>
          <w:sz w:val="24"/>
          <w:szCs w:val="24"/>
        </w:rPr>
        <w:t xml:space="preserve"> (2011) documented D.O values ranging from 5.79 to 8.19 mg/L in waters from </w:t>
      </w:r>
      <w:proofErr w:type="spellStart"/>
      <w:r w:rsidR="00D63409" w:rsidRPr="00E429B0">
        <w:rPr>
          <w:rFonts w:ascii="Times New Roman" w:hAnsi="Times New Roman" w:cs="Times New Roman"/>
          <w:sz w:val="24"/>
          <w:szCs w:val="24"/>
        </w:rPr>
        <w:t>Bhandaradara</w:t>
      </w:r>
      <w:proofErr w:type="spellEnd"/>
      <w:r w:rsidR="00D63409" w:rsidRPr="00E429B0">
        <w:rPr>
          <w:rFonts w:ascii="Times New Roman" w:hAnsi="Times New Roman" w:cs="Times New Roman"/>
          <w:sz w:val="24"/>
          <w:szCs w:val="24"/>
        </w:rPr>
        <w:t xml:space="preserve"> reservoir. Mathavan and Nambirajan (2012) recorded D.O values of waters from Grand anicut as ranging from 4.7 to 5.8 mg/L.</w:t>
      </w:r>
    </w:p>
    <w:p w14:paraId="62B6A7B4" w14:textId="77777777" w:rsidR="00D63409" w:rsidRPr="00E429B0" w:rsidRDefault="00D6340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Free carbon dioxide</w:t>
      </w:r>
    </w:p>
    <w:p w14:paraId="144C9DED" w14:textId="77777777" w:rsidR="00D63409" w:rsidRPr="00E429B0" w:rsidRDefault="00D63409" w:rsidP="004A2938">
      <w:pPr>
        <w:jc w:val="both"/>
        <w:rPr>
          <w:rFonts w:ascii="Times New Roman" w:hAnsi="Times New Roman" w:cs="Times New Roman"/>
          <w:sz w:val="24"/>
          <w:szCs w:val="24"/>
        </w:rPr>
      </w:pPr>
      <w:r w:rsidRPr="00E429B0">
        <w:rPr>
          <w:rFonts w:ascii="Times New Roman" w:hAnsi="Times New Roman" w:cs="Times New Roman"/>
          <w:sz w:val="24"/>
          <w:szCs w:val="24"/>
        </w:rPr>
        <w:tab/>
        <w:t xml:space="preserve">The CO2 content of water depends up on the water temperature, rate of respiration, decomposition of organic matter, chemical nature of the bottom and geographical features of the terrain surrounding the water body. During the study period it varied between from 3.43±0.15 mg/L to 9.37±0.21 mg/L. Higher values observed during monsoon season might be in part due to reduced rate of photosynthesis under cloud coverage, since phytoplankton makes use of carbon dioxide for photosynthesis and in part due to rainfall becomes saturated with carbon dioxide while falling through the air while lower values noticed during hot weather (summer) season might be due to its effective use in photosynthesis. Similar types of observations were made by </w:t>
      </w:r>
      <w:proofErr w:type="spellStart"/>
      <w:r w:rsidRPr="00E429B0">
        <w:rPr>
          <w:rFonts w:ascii="Times New Roman" w:hAnsi="Times New Roman" w:cs="Times New Roman"/>
          <w:sz w:val="24"/>
          <w:szCs w:val="24"/>
        </w:rPr>
        <w:t>Lianthuamluaia</w:t>
      </w:r>
      <w:proofErr w:type="spellEnd"/>
      <w:r w:rsidRPr="00E429B0">
        <w:rPr>
          <w:rFonts w:ascii="Times New Roman" w:hAnsi="Times New Roman" w:cs="Times New Roman"/>
          <w:sz w:val="24"/>
          <w:szCs w:val="24"/>
        </w:rPr>
        <w:t xml:space="preserve">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(2013) documented CO2 in the range of 0 to 8.93 mg/L in case of Savitri reservoir. Saxena and Saksena (2012) observed free CO2 in the range of 0 to 9.3 in Raipur reservoir.</w:t>
      </w:r>
    </w:p>
    <w:p w14:paraId="5A535866" w14:textId="77777777" w:rsidR="00D63409" w:rsidRPr="00E429B0" w:rsidRDefault="00D6340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Chlorides</w:t>
      </w:r>
    </w:p>
    <w:p w14:paraId="4A732FF3" w14:textId="77777777" w:rsidR="006F7086" w:rsidRPr="00E429B0" w:rsidRDefault="006F7086" w:rsidP="004A2938">
      <w:pPr>
        <w:jc w:val="both"/>
        <w:rPr>
          <w:rFonts w:ascii="Times New Roman" w:eastAsia="Times New Roman" w:hAnsi="Times New Roman" w:cs="Times New Roman"/>
          <w:sz w:val="24"/>
          <w:szCs w:val="24"/>
          <w:lang w:eastAsia="en-IN" w:bidi="te-IN"/>
        </w:rPr>
      </w:pPr>
      <w:r w:rsidRPr="00E429B0">
        <w:rPr>
          <w:rFonts w:ascii="Times New Roman" w:hAnsi="Times New Roman" w:cs="Times New Roman"/>
          <w:sz w:val="24"/>
          <w:szCs w:val="24"/>
        </w:rPr>
        <w:tab/>
      </w:r>
      <w:r w:rsidR="002F74DB" w:rsidRPr="00E429B0">
        <w:rPr>
          <w:rFonts w:ascii="Times New Roman" w:eastAsia="Times New Roman" w:hAnsi="Times New Roman" w:cs="Times New Roman"/>
          <w:sz w:val="24"/>
          <w:szCs w:val="24"/>
          <w:lang w:eastAsia="en-IN" w:bidi="te-IN"/>
        </w:rPr>
        <w:t xml:space="preserve">Chlorides are a significant factor in determining the quality of water. Elevated chloride concentrations are always thot to be a sign of pollution from sewage discharge and eutrophication. It regulates osmotic stress in biotic communities and water </w:t>
      </w:r>
      <w:proofErr w:type="spellStart"/>
      <w:proofErr w:type="gramStart"/>
      <w:r w:rsidR="002F74DB" w:rsidRPr="00E429B0">
        <w:rPr>
          <w:rFonts w:ascii="Times New Roman" w:eastAsia="Times New Roman" w:hAnsi="Times New Roman" w:cs="Times New Roman"/>
          <w:sz w:val="24"/>
          <w:szCs w:val="24"/>
          <w:lang w:eastAsia="en-IN" w:bidi="te-IN"/>
        </w:rPr>
        <w:t>salinity.</w:t>
      </w:r>
      <w:r w:rsidRPr="00E429B0">
        <w:rPr>
          <w:rFonts w:ascii="Times New Roman" w:hAnsi="Times New Roman" w:cs="Times New Roman"/>
          <w:sz w:val="24"/>
          <w:szCs w:val="24"/>
        </w:rPr>
        <w:t>During</w:t>
      </w:r>
      <w:proofErr w:type="spellEnd"/>
      <w:proofErr w:type="gramEnd"/>
      <w:r w:rsidRPr="00E429B0">
        <w:rPr>
          <w:rFonts w:ascii="Times New Roman" w:hAnsi="Times New Roman" w:cs="Times New Roman"/>
          <w:sz w:val="24"/>
          <w:szCs w:val="24"/>
        </w:rPr>
        <w:t xml:space="preserve"> the present study, it ranged between 89.33±14.05 mg/L and 132.67±12.06 mg/</w:t>
      </w:r>
      <w:proofErr w:type="spellStart"/>
      <w:r w:rsidRPr="00E429B0">
        <w:rPr>
          <w:rFonts w:ascii="Times New Roman" w:hAnsi="Times New Roman" w:cs="Times New Roman"/>
          <w:sz w:val="24"/>
          <w:szCs w:val="24"/>
        </w:rPr>
        <w:t>L.Higher</w:t>
      </w:r>
      <w:proofErr w:type="spellEnd"/>
      <w:r w:rsidRPr="00E429B0">
        <w:rPr>
          <w:rFonts w:ascii="Times New Roman" w:hAnsi="Times New Roman" w:cs="Times New Roman"/>
          <w:sz w:val="24"/>
          <w:szCs w:val="24"/>
        </w:rPr>
        <w:t xml:space="preserve"> chloride levels observed in the reservoirs during summer season compared to other seasons, this might be due to increased summer temperature and </w:t>
      </w:r>
      <w:proofErr w:type="spellStart"/>
      <w:r w:rsidRPr="00E429B0">
        <w:rPr>
          <w:rFonts w:ascii="Times New Roman" w:hAnsi="Times New Roman" w:cs="Times New Roman"/>
          <w:sz w:val="24"/>
          <w:szCs w:val="24"/>
        </w:rPr>
        <w:t>evapo</w:t>
      </w:r>
      <w:proofErr w:type="spellEnd"/>
      <w:r w:rsidRPr="00E429B0">
        <w:rPr>
          <w:rFonts w:ascii="Times New Roman" w:hAnsi="Times New Roman" w:cs="Times New Roman"/>
          <w:sz w:val="24"/>
          <w:szCs w:val="24"/>
        </w:rPr>
        <w:t xml:space="preserve">-transpiration. Similar types of observations were made by Piska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(2000) who reported chlorides in the range of 33.25 to 97.93 mg/L from the waters of </w:t>
      </w:r>
      <w:proofErr w:type="spellStart"/>
      <w:r w:rsidRPr="00E429B0">
        <w:rPr>
          <w:rFonts w:ascii="Times New Roman" w:hAnsi="Times New Roman" w:cs="Times New Roman"/>
          <w:sz w:val="24"/>
          <w:szCs w:val="24"/>
        </w:rPr>
        <w:t>Ibhrahim</w:t>
      </w:r>
      <w:proofErr w:type="spellEnd"/>
      <w:r w:rsidRPr="00E429B0">
        <w:rPr>
          <w:rFonts w:ascii="Times New Roman" w:hAnsi="Times New Roman" w:cs="Times New Roman"/>
          <w:sz w:val="24"/>
          <w:szCs w:val="24"/>
        </w:rPr>
        <w:t xml:space="preserve"> reservoir; </w:t>
      </w:r>
      <w:proofErr w:type="spellStart"/>
      <w:r w:rsidRPr="00E429B0">
        <w:rPr>
          <w:rFonts w:ascii="Times New Roman" w:hAnsi="Times New Roman" w:cs="Times New Roman"/>
          <w:sz w:val="24"/>
          <w:szCs w:val="24"/>
        </w:rPr>
        <w:t>Uchchariya</w:t>
      </w:r>
      <w:proofErr w:type="spellEnd"/>
      <w:r w:rsidRPr="00E429B0">
        <w:rPr>
          <w:rFonts w:ascii="Times New Roman" w:hAnsi="Times New Roman" w:cs="Times New Roman"/>
          <w:sz w:val="24"/>
          <w:szCs w:val="24"/>
        </w:rPr>
        <w:t xml:space="preserve"> and Saksena (2012) who reported mean chloride content of </w:t>
      </w:r>
      <w:proofErr w:type="spellStart"/>
      <w:r w:rsidRPr="00E429B0">
        <w:rPr>
          <w:rFonts w:ascii="Times New Roman" w:hAnsi="Times New Roman" w:cs="Times New Roman"/>
          <w:sz w:val="24"/>
          <w:szCs w:val="24"/>
        </w:rPr>
        <w:t>Tighra</w:t>
      </w:r>
      <w:proofErr w:type="spellEnd"/>
      <w:r w:rsidRPr="00E429B0">
        <w:rPr>
          <w:rFonts w:ascii="Times New Roman" w:hAnsi="Times New Roman" w:cs="Times New Roman"/>
          <w:sz w:val="24"/>
          <w:szCs w:val="24"/>
        </w:rPr>
        <w:t xml:space="preserve"> reservoir as 26.96±0.92 mg/L; Jadoon </w:t>
      </w:r>
      <w:r w:rsidRPr="00E429B0">
        <w:rPr>
          <w:rFonts w:ascii="Times New Roman" w:hAnsi="Times New Roman" w:cs="Times New Roman"/>
          <w:i/>
          <w:iCs/>
          <w:sz w:val="24"/>
          <w:szCs w:val="24"/>
        </w:rPr>
        <w:t>et al.</w:t>
      </w:r>
      <w:r w:rsidR="001B5CE8" w:rsidRPr="00E429B0">
        <w:rPr>
          <w:rFonts w:ascii="Times New Roman" w:hAnsi="Times New Roman" w:cs="Times New Roman"/>
          <w:i/>
          <w:iCs/>
          <w:sz w:val="24"/>
          <w:szCs w:val="24"/>
        </w:rPr>
        <w:t>,</w:t>
      </w:r>
      <w:r w:rsidRPr="00E429B0">
        <w:rPr>
          <w:rFonts w:ascii="Times New Roman" w:hAnsi="Times New Roman" w:cs="Times New Roman"/>
          <w:sz w:val="24"/>
          <w:szCs w:val="24"/>
        </w:rPr>
        <w:t xml:space="preserve"> (2015) who observed chlorides in the concentrations ranging from 57.5 to 100.1 mg/L in case of </w:t>
      </w:r>
      <w:proofErr w:type="spellStart"/>
      <w:r w:rsidRPr="00E429B0">
        <w:rPr>
          <w:rFonts w:ascii="Times New Roman" w:hAnsi="Times New Roman" w:cs="Times New Roman"/>
          <w:sz w:val="24"/>
          <w:szCs w:val="24"/>
        </w:rPr>
        <w:t>Darbandikhan</w:t>
      </w:r>
      <w:proofErr w:type="spellEnd"/>
      <w:r w:rsidRPr="00E429B0">
        <w:rPr>
          <w:rFonts w:ascii="Times New Roman" w:hAnsi="Times New Roman" w:cs="Times New Roman"/>
          <w:sz w:val="24"/>
          <w:szCs w:val="24"/>
        </w:rPr>
        <w:t xml:space="preserve"> reservoir, Iraq.</w:t>
      </w:r>
    </w:p>
    <w:p w14:paraId="40035086" w14:textId="77777777" w:rsidR="009F7C55" w:rsidRPr="00E429B0" w:rsidRDefault="009F7C5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Salinity</w:t>
      </w:r>
    </w:p>
    <w:p w14:paraId="5A34F6F3" w14:textId="77777777" w:rsidR="009F7C55" w:rsidRDefault="002F74DB" w:rsidP="004A2938">
      <w:pPr>
        <w:spacing w:after="0"/>
        <w:jc w:val="both"/>
        <w:rPr>
          <w:rFonts w:ascii="Times New Roman" w:hAnsi="Times New Roman" w:cs="Times New Roman"/>
          <w:sz w:val="24"/>
          <w:szCs w:val="24"/>
        </w:rPr>
      </w:pPr>
      <w:r w:rsidRPr="002F74DB">
        <w:rPr>
          <w:rFonts w:ascii="Times New Roman" w:eastAsia="Times New Roman" w:hAnsi="Times New Roman" w:cs="Times New Roman"/>
          <w:sz w:val="24"/>
          <w:szCs w:val="24"/>
          <w:lang w:eastAsia="en-IN" w:bidi="te-IN"/>
        </w:rPr>
        <w:lastRenderedPageBreak/>
        <w:t xml:space="preserve">Salinity is the overall concentration of all ions in water, which is typically equal to the total concentration of major inorganic constituents. In the current study, it ranged between 0.15±0.01 ppt and 0.25±0.01 </w:t>
      </w:r>
      <w:proofErr w:type="spellStart"/>
      <w:proofErr w:type="gramStart"/>
      <w:r w:rsidRPr="002F74DB">
        <w:rPr>
          <w:rFonts w:ascii="Times New Roman" w:eastAsia="Times New Roman" w:hAnsi="Times New Roman" w:cs="Times New Roman"/>
          <w:sz w:val="24"/>
          <w:szCs w:val="24"/>
          <w:lang w:eastAsia="en-IN" w:bidi="te-IN"/>
        </w:rPr>
        <w:t>ppt.Salinity</w:t>
      </w:r>
      <w:proofErr w:type="spellEnd"/>
      <w:proofErr w:type="gramEnd"/>
      <w:r w:rsidRPr="002F74DB">
        <w:rPr>
          <w:rFonts w:ascii="Times New Roman" w:eastAsia="Times New Roman" w:hAnsi="Times New Roman" w:cs="Times New Roman"/>
          <w:sz w:val="24"/>
          <w:szCs w:val="24"/>
          <w:lang w:eastAsia="en-IN" w:bidi="te-IN"/>
        </w:rPr>
        <w:t xml:space="preserve"> levels were rather high during the pre-monsoon period, followed by the N-E monsoon season. Summer high values could be related to evaporative water loss, which may have boosted ion concentrations, whereas high values seen during the N-E monsoon may be due to the inflow of inorganic materials into the reservoir via watershed </w:t>
      </w:r>
      <w:proofErr w:type="spellStart"/>
      <w:r w:rsidRPr="002F74DB">
        <w:rPr>
          <w:rFonts w:ascii="Times New Roman" w:eastAsia="Times New Roman" w:hAnsi="Times New Roman" w:cs="Times New Roman"/>
          <w:sz w:val="24"/>
          <w:szCs w:val="24"/>
          <w:lang w:eastAsia="en-IN" w:bidi="te-IN"/>
        </w:rPr>
        <w:t>runoff.</w:t>
      </w:r>
      <w:r w:rsidR="006938FD" w:rsidRPr="00E429B0">
        <w:rPr>
          <w:rFonts w:ascii="Times New Roman" w:hAnsi="Times New Roman" w:cs="Times New Roman"/>
          <w:sz w:val="24"/>
          <w:szCs w:val="24"/>
        </w:rPr>
        <w:t>Similar</w:t>
      </w:r>
      <w:proofErr w:type="spellEnd"/>
      <w:r w:rsidR="006938FD" w:rsidRPr="00E429B0">
        <w:rPr>
          <w:rFonts w:ascii="Times New Roman" w:hAnsi="Times New Roman" w:cs="Times New Roman"/>
          <w:sz w:val="24"/>
          <w:szCs w:val="24"/>
        </w:rPr>
        <w:t xml:space="preserve"> type of observations were made by Mathavan and Nambirajan (2012) who observed salinity in the range of 0.159 to 0.182 ppt in case of Grand Anicut waters, Venkatesh (2017) who reported salinity in the range of 0.16 ppt to 0.26 ppt and 0.14 ppt and 0.27 ppt, respectively for waters of </w:t>
      </w:r>
      <w:proofErr w:type="spellStart"/>
      <w:r w:rsidR="006938FD" w:rsidRPr="00E429B0">
        <w:rPr>
          <w:rFonts w:ascii="Times New Roman" w:hAnsi="Times New Roman" w:cs="Times New Roman"/>
          <w:sz w:val="24"/>
          <w:szCs w:val="24"/>
        </w:rPr>
        <w:t>Kanigiri</w:t>
      </w:r>
      <w:proofErr w:type="spellEnd"/>
      <w:r w:rsidR="006938FD" w:rsidRPr="00E429B0">
        <w:rPr>
          <w:rFonts w:ascii="Times New Roman" w:hAnsi="Times New Roman" w:cs="Times New Roman"/>
          <w:sz w:val="24"/>
          <w:szCs w:val="24"/>
        </w:rPr>
        <w:t xml:space="preserve"> and Nellore reservoirs.</w:t>
      </w:r>
    </w:p>
    <w:p w14:paraId="3CF2B30D" w14:textId="77777777" w:rsidR="006F7F16" w:rsidRPr="00E429B0" w:rsidRDefault="006F7F16" w:rsidP="004A2938">
      <w:pPr>
        <w:spacing w:after="0"/>
        <w:jc w:val="both"/>
        <w:rPr>
          <w:rFonts w:ascii="Times New Roman" w:eastAsia="Times New Roman" w:hAnsi="Times New Roman" w:cs="Times New Roman"/>
          <w:sz w:val="24"/>
          <w:szCs w:val="24"/>
          <w:lang w:eastAsia="en-IN" w:bidi="te-IN"/>
        </w:rPr>
      </w:pPr>
    </w:p>
    <w:p w14:paraId="45CBCD58" w14:textId="77777777" w:rsidR="006938FD" w:rsidRPr="006F7F16" w:rsidRDefault="006938FD" w:rsidP="004A2938">
      <w:pPr>
        <w:jc w:val="both"/>
        <w:rPr>
          <w:rFonts w:ascii="Times New Roman" w:hAnsi="Times New Roman" w:cs="Times New Roman"/>
          <w:b/>
          <w:bCs/>
          <w:sz w:val="24"/>
          <w:szCs w:val="24"/>
        </w:rPr>
      </w:pPr>
      <w:r w:rsidRPr="006F7F16">
        <w:rPr>
          <w:rFonts w:ascii="Times New Roman" w:hAnsi="Times New Roman" w:cs="Times New Roman"/>
          <w:b/>
          <w:bCs/>
          <w:sz w:val="24"/>
          <w:szCs w:val="24"/>
        </w:rPr>
        <w:t>Electrical Conductivity (EC)</w:t>
      </w:r>
    </w:p>
    <w:p w14:paraId="369177B8" w14:textId="77777777" w:rsidR="006938FD" w:rsidRPr="00E429B0" w:rsidRDefault="006938FD"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Electrical conductivity refers to the degree in which water conducts electric current as a function of dissolved minerals and salts in water. During the present study, it ranged between 234.67 ± 19.01 and 421.33 ± 26.03 µS/cm, EC during</w:t>
      </w:r>
      <w:r w:rsidR="006A6E46" w:rsidRPr="00E429B0">
        <w:rPr>
          <w:rFonts w:ascii="Times New Roman" w:hAnsi="Times New Roman" w:cs="Times New Roman"/>
          <w:sz w:val="24"/>
          <w:szCs w:val="24"/>
        </w:rPr>
        <w:t xml:space="preserve"> summer and associated this with increased rate of evaporation with resulting increased concentration of dissolved ions, often indicating eutrophic conditions in freshwater bodies. Alhassan (2011) reported electrical conductivity in the range of 112.8-164.3 </w:t>
      </w:r>
      <w:proofErr w:type="spellStart"/>
      <w:r w:rsidR="006A6E46" w:rsidRPr="00E429B0">
        <w:rPr>
          <w:rFonts w:ascii="Times New Roman" w:hAnsi="Times New Roman" w:cs="Times New Roman"/>
          <w:sz w:val="24"/>
          <w:szCs w:val="24"/>
        </w:rPr>
        <w:t>μS</w:t>
      </w:r>
      <w:proofErr w:type="spellEnd"/>
      <w:r w:rsidR="006A6E46" w:rsidRPr="00E429B0">
        <w:rPr>
          <w:rFonts w:ascii="Times New Roman" w:hAnsi="Times New Roman" w:cs="Times New Roman"/>
          <w:sz w:val="24"/>
          <w:szCs w:val="24"/>
        </w:rPr>
        <w:t xml:space="preserve">/cm in case of </w:t>
      </w:r>
      <w:proofErr w:type="spellStart"/>
      <w:r w:rsidR="006A6E46" w:rsidRPr="00E429B0">
        <w:rPr>
          <w:rFonts w:ascii="Times New Roman" w:hAnsi="Times New Roman" w:cs="Times New Roman"/>
          <w:sz w:val="24"/>
          <w:szCs w:val="24"/>
        </w:rPr>
        <w:t>Dawhenya</w:t>
      </w:r>
      <w:proofErr w:type="spellEnd"/>
      <w:r w:rsidR="006A6E46" w:rsidRPr="00E429B0">
        <w:rPr>
          <w:rFonts w:ascii="Times New Roman" w:hAnsi="Times New Roman" w:cs="Times New Roman"/>
          <w:sz w:val="24"/>
          <w:szCs w:val="24"/>
        </w:rPr>
        <w:t xml:space="preserve"> reservoir, Anim </w:t>
      </w:r>
      <w:r w:rsidR="006A6E46" w:rsidRPr="00E429B0">
        <w:rPr>
          <w:rFonts w:ascii="Times New Roman" w:hAnsi="Times New Roman" w:cs="Times New Roman"/>
          <w:i/>
          <w:iCs/>
          <w:sz w:val="24"/>
          <w:szCs w:val="24"/>
        </w:rPr>
        <w:t>et al.</w:t>
      </w:r>
      <w:r w:rsidR="008B637E" w:rsidRPr="00E429B0">
        <w:rPr>
          <w:rFonts w:ascii="Times New Roman" w:hAnsi="Times New Roman" w:cs="Times New Roman"/>
          <w:i/>
          <w:iCs/>
          <w:sz w:val="24"/>
          <w:szCs w:val="24"/>
        </w:rPr>
        <w:t>,</w:t>
      </w:r>
      <w:r w:rsidR="006A6E46" w:rsidRPr="00E429B0">
        <w:rPr>
          <w:rFonts w:ascii="Times New Roman" w:hAnsi="Times New Roman" w:cs="Times New Roman"/>
          <w:sz w:val="24"/>
          <w:szCs w:val="24"/>
        </w:rPr>
        <w:t xml:space="preserve"> (2011) reported in the range of 214.00μs/cm to 369.00μs/cm.</w:t>
      </w:r>
    </w:p>
    <w:p w14:paraId="05AAA404" w14:textId="77777777" w:rsidR="006A6E46" w:rsidRPr="00E429B0" w:rsidRDefault="006A6E46"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Dissolved Solids (TDS)</w:t>
      </w:r>
    </w:p>
    <w:p w14:paraId="7E62DC94" w14:textId="77777777" w:rsidR="009260C8" w:rsidRDefault="004A2938" w:rsidP="004A2938">
      <w:pPr>
        <w:spacing w:after="0" w:line="240" w:lineRule="auto"/>
        <w:jc w:val="both"/>
        <w:rPr>
          <w:rFonts w:ascii="Times New Roman" w:hAnsi="Times New Roman" w:cs="Times New Roman"/>
          <w:sz w:val="24"/>
          <w:szCs w:val="24"/>
        </w:rPr>
      </w:pPr>
      <w:r w:rsidRPr="004A2938">
        <w:rPr>
          <w:rFonts w:ascii="Times New Roman" w:eastAsia="Times New Roman" w:hAnsi="Times New Roman" w:cs="Times New Roman"/>
          <w:sz w:val="24"/>
          <w:szCs w:val="24"/>
          <w:lang w:eastAsia="en-IN" w:bidi="te-IN"/>
        </w:rPr>
        <w:t xml:space="preserve">It is a measure of total ions in water, which are mostly contributed by carbonates, bicarbonates, chlorides, </w:t>
      </w:r>
      <w:proofErr w:type="spellStart"/>
      <w:r w:rsidRPr="004A2938">
        <w:rPr>
          <w:rFonts w:ascii="Times New Roman" w:eastAsia="Times New Roman" w:hAnsi="Times New Roman" w:cs="Times New Roman"/>
          <w:sz w:val="24"/>
          <w:szCs w:val="24"/>
          <w:lang w:eastAsia="en-IN" w:bidi="te-IN"/>
        </w:rPr>
        <w:t>sulfates</w:t>
      </w:r>
      <w:proofErr w:type="spellEnd"/>
      <w:r w:rsidRPr="004A2938">
        <w:rPr>
          <w:rFonts w:ascii="Times New Roman" w:eastAsia="Times New Roman" w:hAnsi="Times New Roman" w:cs="Times New Roman"/>
          <w:sz w:val="24"/>
          <w:szCs w:val="24"/>
          <w:lang w:eastAsia="en-IN" w:bidi="te-IN"/>
        </w:rPr>
        <w:t xml:space="preserve">, phosphates, nitrates, calcium, magnesium, sodium, potassium, iron, manganese, and a few </w:t>
      </w:r>
      <w:proofErr w:type="spellStart"/>
      <w:proofErr w:type="gramStart"/>
      <w:r w:rsidRPr="004A2938">
        <w:rPr>
          <w:rFonts w:ascii="Times New Roman" w:eastAsia="Times New Roman" w:hAnsi="Times New Roman" w:cs="Times New Roman"/>
          <w:sz w:val="24"/>
          <w:szCs w:val="24"/>
          <w:lang w:eastAsia="en-IN" w:bidi="te-IN"/>
        </w:rPr>
        <w:t>others.</w:t>
      </w:r>
      <w:r w:rsidR="009260C8" w:rsidRPr="00E429B0">
        <w:rPr>
          <w:rFonts w:ascii="Times New Roman" w:hAnsi="Times New Roman" w:cs="Times New Roman"/>
          <w:sz w:val="24"/>
          <w:szCs w:val="24"/>
        </w:rPr>
        <w:t>During</w:t>
      </w:r>
      <w:proofErr w:type="spellEnd"/>
      <w:proofErr w:type="gramEnd"/>
      <w:r w:rsidR="009260C8" w:rsidRPr="00E429B0">
        <w:rPr>
          <w:rFonts w:ascii="Times New Roman" w:hAnsi="Times New Roman" w:cs="Times New Roman"/>
          <w:sz w:val="24"/>
          <w:szCs w:val="24"/>
        </w:rPr>
        <w:t xml:space="preserve"> the present investigation, TDS values fluctuated between 275.33±18.15 mg/L and 411±13.11 mg/L. The observations on TDS clearly indicate that, TDS values were high in hot weather/summer than other months. The highest values observed during summer season can be attributed to the intense solar radiation and associated high rate of evaporation in comparison to cooler periods during monsoon, which might have diluted the water to certain extent as</w:t>
      </w:r>
      <w:r w:rsidR="00ED7F46" w:rsidRPr="00E429B0">
        <w:rPr>
          <w:rFonts w:ascii="Times New Roman" w:hAnsi="Times New Roman" w:cs="Times New Roman"/>
          <w:sz w:val="24"/>
          <w:szCs w:val="24"/>
        </w:rPr>
        <w:t xml:space="preserve"> was opined</w:t>
      </w:r>
      <w:r w:rsidR="009260C8" w:rsidRPr="00E429B0">
        <w:rPr>
          <w:rFonts w:ascii="Times New Roman" w:hAnsi="Times New Roman" w:cs="Times New Roman"/>
          <w:sz w:val="24"/>
          <w:szCs w:val="24"/>
        </w:rPr>
        <w:t xml:space="preserve"> Similar type of observations were made by </w:t>
      </w:r>
      <w:proofErr w:type="spellStart"/>
      <w:r w:rsidR="009260C8" w:rsidRPr="00E429B0">
        <w:rPr>
          <w:rFonts w:ascii="Times New Roman" w:hAnsi="Times New Roman" w:cs="Times New Roman"/>
          <w:sz w:val="24"/>
          <w:szCs w:val="24"/>
        </w:rPr>
        <w:t>Simpi</w:t>
      </w:r>
      <w:proofErr w:type="spellEnd"/>
      <w:r w:rsidR="009260C8" w:rsidRPr="00E429B0">
        <w:rPr>
          <w:rFonts w:ascii="Times New Roman" w:hAnsi="Times New Roman" w:cs="Times New Roman"/>
          <w:sz w:val="24"/>
          <w:szCs w:val="24"/>
        </w:rPr>
        <w:t xml:space="preserve"> </w:t>
      </w:r>
      <w:r w:rsidR="009260C8" w:rsidRPr="00E429B0">
        <w:rPr>
          <w:rFonts w:ascii="Times New Roman" w:hAnsi="Times New Roman" w:cs="Times New Roman"/>
          <w:i/>
          <w:iCs/>
          <w:sz w:val="24"/>
          <w:szCs w:val="24"/>
        </w:rPr>
        <w:t>et al.,</w:t>
      </w:r>
      <w:r w:rsidR="009260C8" w:rsidRPr="00E429B0">
        <w:rPr>
          <w:rFonts w:ascii="Times New Roman" w:hAnsi="Times New Roman" w:cs="Times New Roman"/>
          <w:sz w:val="24"/>
          <w:szCs w:val="24"/>
        </w:rPr>
        <w:t xml:space="preserve"> (2011) in case of Hosahalli tank waters (120 to 256.4 mg/L), Venkatesh (2017) noticed TDS values in the range of 131.5 mg/L to 227.5 mg/L and 149 mg/L to 241 mg/L, in case of </w:t>
      </w:r>
      <w:proofErr w:type="spellStart"/>
      <w:r w:rsidR="009260C8" w:rsidRPr="00E429B0">
        <w:rPr>
          <w:rFonts w:ascii="Times New Roman" w:hAnsi="Times New Roman" w:cs="Times New Roman"/>
          <w:sz w:val="24"/>
          <w:szCs w:val="24"/>
        </w:rPr>
        <w:t>Kanigiri</w:t>
      </w:r>
      <w:proofErr w:type="spellEnd"/>
      <w:r w:rsidR="009260C8" w:rsidRPr="00E429B0">
        <w:rPr>
          <w:rFonts w:ascii="Times New Roman" w:hAnsi="Times New Roman" w:cs="Times New Roman"/>
          <w:sz w:val="24"/>
          <w:szCs w:val="24"/>
        </w:rPr>
        <w:t xml:space="preserve"> and Nellore reservoirs, respectively and </w:t>
      </w:r>
      <w:proofErr w:type="spellStart"/>
      <w:r w:rsidR="009260C8" w:rsidRPr="00E429B0">
        <w:rPr>
          <w:rFonts w:ascii="Times New Roman" w:hAnsi="Times New Roman" w:cs="Times New Roman"/>
          <w:sz w:val="24"/>
          <w:szCs w:val="24"/>
        </w:rPr>
        <w:t>Chalapathi</w:t>
      </w:r>
      <w:proofErr w:type="spellEnd"/>
      <w:r w:rsidR="009260C8" w:rsidRPr="00E429B0">
        <w:rPr>
          <w:rFonts w:ascii="Times New Roman" w:hAnsi="Times New Roman" w:cs="Times New Roman"/>
          <w:sz w:val="24"/>
          <w:szCs w:val="24"/>
        </w:rPr>
        <w:t xml:space="preserve"> (2017) observed TDS values in the range of 198 mg/L – 318 mg/L) in case of Sarvepalli reservoir.</w:t>
      </w:r>
    </w:p>
    <w:p w14:paraId="31B523A3" w14:textId="77777777" w:rsidR="004A2938" w:rsidRPr="004A2938" w:rsidRDefault="004A2938" w:rsidP="004A2938">
      <w:pPr>
        <w:spacing w:after="0" w:line="240" w:lineRule="auto"/>
        <w:jc w:val="both"/>
        <w:rPr>
          <w:rFonts w:ascii="Times New Roman" w:eastAsia="Times New Roman" w:hAnsi="Times New Roman" w:cs="Times New Roman"/>
          <w:sz w:val="24"/>
          <w:szCs w:val="24"/>
          <w:lang w:eastAsia="en-IN" w:bidi="te-IN"/>
        </w:rPr>
      </w:pPr>
    </w:p>
    <w:p w14:paraId="0D24E016" w14:textId="77777777" w:rsidR="003A1D83" w:rsidRPr="00E429B0" w:rsidRDefault="003A1D8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alkalinity</w:t>
      </w:r>
    </w:p>
    <w:p w14:paraId="5AB5647D" w14:textId="77777777" w:rsidR="003A1D83" w:rsidRPr="00E429B0" w:rsidRDefault="00E429B0" w:rsidP="004A2938">
      <w:pPr>
        <w:spacing w:after="0" w:line="240" w:lineRule="auto"/>
        <w:jc w:val="both"/>
        <w:rPr>
          <w:rFonts w:ascii="Times New Roman" w:eastAsia="Times New Roman" w:hAnsi="Times New Roman" w:cs="Times New Roman"/>
          <w:sz w:val="24"/>
          <w:szCs w:val="24"/>
          <w:lang w:eastAsia="en-IN" w:bidi="te-IN"/>
        </w:rPr>
      </w:pPr>
      <w:r w:rsidRPr="00E429B0">
        <w:rPr>
          <w:rFonts w:ascii="Times New Roman" w:eastAsia="Times New Roman" w:hAnsi="Times New Roman" w:cs="Times New Roman"/>
          <w:sz w:val="24"/>
          <w:szCs w:val="24"/>
          <w:lang w:eastAsia="en-IN" w:bidi="te-IN"/>
        </w:rPr>
        <w:t xml:space="preserve">Alkalinity provides buffering capability to water, which aids in the stabilization of its </w:t>
      </w:r>
      <w:proofErr w:type="spellStart"/>
      <w:r w:rsidRPr="00E429B0">
        <w:rPr>
          <w:rFonts w:ascii="Times New Roman" w:eastAsia="Times New Roman" w:hAnsi="Times New Roman" w:cs="Times New Roman"/>
          <w:sz w:val="24"/>
          <w:szCs w:val="24"/>
          <w:lang w:eastAsia="en-IN" w:bidi="te-IN"/>
        </w:rPr>
        <w:t>pH.</w:t>
      </w:r>
      <w:proofErr w:type="spellEnd"/>
      <w:r w:rsidRPr="00E429B0">
        <w:rPr>
          <w:rFonts w:ascii="Times New Roman" w:eastAsia="Times New Roman" w:hAnsi="Times New Roman" w:cs="Times New Roman"/>
          <w:sz w:val="24"/>
          <w:szCs w:val="24"/>
          <w:lang w:eastAsia="en-IN" w:bidi="te-IN"/>
        </w:rPr>
        <w:t xml:space="preserve"> During the research, it ranged from 136±11.14 mg/L to 246.67±9.87 mg/L. The observed hot weather (summer) higher values compared to other seasons may have come from the effect of pH on the relative quantities of distinct forms (CO2, HCO3, and CO3-2) of inorganic carbon.</w:t>
      </w:r>
      <w:r w:rsidR="008B637E" w:rsidRPr="00E429B0">
        <w:rPr>
          <w:rFonts w:ascii="Times New Roman" w:hAnsi="Times New Roman" w:cs="Times New Roman"/>
          <w:sz w:val="24"/>
          <w:szCs w:val="24"/>
        </w:rPr>
        <w:t>,</w:t>
      </w:r>
      <w:r w:rsidR="009260C8" w:rsidRPr="00E429B0">
        <w:rPr>
          <w:rFonts w:ascii="Times New Roman" w:hAnsi="Times New Roman" w:cs="Times New Roman"/>
          <w:sz w:val="24"/>
          <w:szCs w:val="24"/>
        </w:rPr>
        <w:t xml:space="preserve"> </w:t>
      </w:r>
      <w:r w:rsidR="008B637E" w:rsidRPr="00E429B0">
        <w:rPr>
          <w:rFonts w:ascii="Times New Roman" w:hAnsi="Times New Roman" w:cs="Times New Roman"/>
          <w:sz w:val="24"/>
          <w:szCs w:val="24"/>
        </w:rPr>
        <w:t xml:space="preserve">Similar type of observations were made by </w:t>
      </w:r>
      <w:r w:rsidR="009260C8" w:rsidRPr="00E429B0">
        <w:rPr>
          <w:rFonts w:ascii="Times New Roman" w:hAnsi="Times New Roman" w:cs="Times New Roman"/>
          <w:sz w:val="24"/>
          <w:szCs w:val="24"/>
        </w:rPr>
        <w:t xml:space="preserve">Venkatesh (2017). </w:t>
      </w:r>
      <w:r w:rsidR="00983931" w:rsidRPr="00E429B0">
        <w:rPr>
          <w:rFonts w:ascii="Times New Roman" w:hAnsi="Times New Roman" w:cs="Times New Roman"/>
          <w:sz w:val="24"/>
          <w:szCs w:val="24"/>
        </w:rPr>
        <w:t>recorded alkalinity of water in the range of 126 mg/L to 181 mg/L (</w:t>
      </w:r>
      <w:proofErr w:type="spellStart"/>
      <w:r w:rsidR="00983931" w:rsidRPr="00E429B0">
        <w:rPr>
          <w:rFonts w:ascii="Times New Roman" w:hAnsi="Times New Roman" w:cs="Times New Roman"/>
          <w:sz w:val="24"/>
          <w:szCs w:val="24"/>
        </w:rPr>
        <w:t>Kanigiri</w:t>
      </w:r>
      <w:proofErr w:type="spellEnd"/>
      <w:r w:rsidR="00983931" w:rsidRPr="00E429B0">
        <w:rPr>
          <w:rFonts w:ascii="Times New Roman" w:hAnsi="Times New Roman" w:cs="Times New Roman"/>
          <w:sz w:val="24"/>
          <w:szCs w:val="24"/>
        </w:rPr>
        <w:t xml:space="preserve"> reservoir) and 139 mg/L &amp; 236 mg/L (Nellore reservoir), </w:t>
      </w:r>
      <w:proofErr w:type="spellStart"/>
      <w:r w:rsidR="00983931" w:rsidRPr="00E429B0">
        <w:rPr>
          <w:rFonts w:ascii="Times New Roman" w:hAnsi="Times New Roman" w:cs="Times New Roman"/>
          <w:sz w:val="24"/>
          <w:szCs w:val="24"/>
        </w:rPr>
        <w:t>Manjare</w:t>
      </w:r>
      <w:proofErr w:type="spellEnd"/>
      <w:r w:rsidR="00983931" w:rsidRPr="00E429B0">
        <w:rPr>
          <w:rFonts w:ascii="Times New Roman" w:hAnsi="Times New Roman" w:cs="Times New Roman"/>
          <w:sz w:val="24"/>
          <w:szCs w:val="24"/>
        </w:rPr>
        <w:t xml:space="preserve"> </w:t>
      </w:r>
      <w:r w:rsidR="00983931" w:rsidRPr="00E429B0">
        <w:rPr>
          <w:rFonts w:ascii="Times New Roman" w:hAnsi="Times New Roman" w:cs="Times New Roman"/>
          <w:i/>
          <w:iCs/>
          <w:sz w:val="24"/>
          <w:szCs w:val="24"/>
        </w:rPr>
        <w:t>et al.,</w:t>
      </w:r>
      <w:r w:rsidR="00983931" w:rsidRPr="00E429B0">
        <w:rPr>
          <w:rFonts w:ascii="Times New Roman" w:hAnsi="Times New Roman" w:cs="Times New Roman"/>
          <w:sz w:val="24"/>
          <w:szCs w:val="24"/>
        </w:rPr>
        <w:t xml:space="preserve"> (2010) observed alkalinity in the range of 121.25 to 200 mg/L in </w:t>
      </w:r>
      <w:proofErr w:type="spellStart"/>
      <w:r w:rsidR="00983931" w:rsidRPr="00E429B0">
        <w:rPr>
          <w:rFonts w:ascii="Times New Roman" w:hAnsi="Times New Roman" w:cs="Times New Roman"/>
          <w:sz w:val="24"/>
          <w:szCs w:val="24"/>
        </w:rPr>
        <w:t>Tamdalge</w:t>
      </w:r>
      <w:proofErr w:type="spellEnd"/>
      <w:r w:rsidR="00983931" w:rsidRPr="00E429B0">
        <w:rPr>
          <w:rFonts w:ascii="Times New Roman" w:hAnsi="Times New Roman" w:cs="Times New Roman"/>
          <w:sz w:val="24"/>
          <w:szCs w:val="24"/>
        </w:rPr>
        <w:t xml:space="preserve"> tank waters. </w:t>
      </w:r>
      <w:proofErr w:type="spellStart"/>
      <w:r w:rsidR="00983931" w:rsidRPr="00E429B0">
        <w:rPr>
          <w:rFonts w:ascii="Times New Roman" w:hAnsi="Times New Roman" w:cs="Times New Roman"/>
          <w:sz w:val="24"/>
          <w:szCs w:val="24"/>
        </w:rPr>
        <w:t>Simpi</w:t>
      </w:r>
      <w:proofErr w:type="spellEnd"/>
      <w:r w:rsidR="00983931" w:rsidRPr="00E429B0">
        <w:rPr>
          <w:rFonts w:ascii="Times New Roman" w:hAnsi="Times New Roman" w:cs="Times New Roman"/>
          <w:sz w:val="24"/>
          <w:szCs w:val="24"/>
        </w:rPr>
        <w:t xml:space="preserve"> </w:t>
      </w:r>
      <w:proofErr w:type="gramStart"/>
      <w:r w:rsidR="00983931" w:rsidRPr="00E429B0">
        <w:rPr>
          <w:rFonts w:ascii="Times New Roman" w:hAnsi="Times New Roman" w:cs="Times New Roman"/>
          <w:i/>
          <w:iCs/>
          <w:sz w:val="24"/>
          <w:szCs w:val="24"/>
        </w:rPr>
        <w:t>et al</w:t>
      </w:r>
      <w:r w:rsidR="00983931" w:rsidRPr="00E429B0">
        <w:rPr>
          <w:rFonts w:ascii="Times New Roman" w:hAnsi="Times New Roman" w:cs="Times New Roman"/>
          <w:sz w:val="24"/>
          <w:szCs w:val="24"/>
        </w:rPr>
        <w:t>.,(</w:t>
      </w:r>
      <w:proofErr w:type="gramEnd"/>
      <w:r w:rsidR="00983931" w:rsidRPr="00E429B0">
        <w:rPr>
          <w:rFonts w:ascii="Times New Roman" w:hAnsi="Times New Roman" w:cs="Times New Roman"/>
          <w:sz w:val="24"/>
          <w:szCs w:val="24"/>
        </w:rPr>
        <w:t xml:space="preserve">2011) documented total alkalinity values in the range of </w:t>
      </w:r>
      <w:r w:rsidR="00983931" w:rsidRPr="00E429B0">
        <w:rPr>
          <w:rFonts w:ascii="Times New Roman" w:hAnsi="Times New Roman" w:cs="Times New Roman"/>
          <w:sz w:val="24"/>
          <w:szCs w:val="24"/>
        </w:rPr>
        <w:lastRenderedPageBreak/>
        <w:t xml:space="preserve">110 to 165 mg/L from Hosahalli tank waters. Lubal </w:t>
      </w:r>
      <w:r w:rsidR="00983931" w:rsidRPr="00E429B0">
        <w:rPr>
          <w:rFonts w:ascii="Times New Roman" w:hAnsi="Times New Roman" w:cs="Times New Roman"/>
          <w:i/>
          <w:iCs/>
          <w:sz w:val="24"/>
          <w:szCs w:val="24"/>
        </w:rPr>
        <w:t>et al.,</w:t>
      </w:r>
      <w:r w:rsidR="00983931" w:rsidRPr="00E429B0">
        <w:rPr>
          <w:rFonts w:ascii="Times New Roman" w:hAnsi="Times New Roman" w:cs="Times New Roman"/>
          <w:sz w:val="24"/>
          <w:szCs w:val="24"/>
        </w:rPr>
        <w:t xml:space="preserve"> (2012) observed in </w:t>
      </w:r>
      <w:proofErr w:type="spellStart"/>
      <w:r w:rsidR="00983931" w:rsidRPr="00E429B0">
        <w:rPr>
          <w:rFonts w:ascii="Times New Roman" w:hAnsi="Times New Roman" w:cs="Times New Roman"/>
          <w:sz w:val="24"/>
          <w:szCs w:val="24"/>
        </w:rPr>
        <w:t>Mhaswad</w:t>
      </w:r>
      <w:proofErr w:type="spellEnd"/>
      <w:r w:rsidR="00983931" w:rsidRPr="00E429B0">
        <w:rPr>
          <w:rFonts w:ascii="Times New Roman" w:hAnsi="Times New Roman" w:cs="Times New Roman"/>
          <w:sz w:val="24"/>
          <w:szCs w:val="24"/>
        </w:rPr>
        <w:t xml:space="preserve"> reservoir, alkalinity ranging from 182 to 270 mg/L.</w:t>
      </w:r>
    </w:p>
    <w:p w14:paraId="7BDCE799" w14:textId="77777777" w:rsidR="006504E3" w:rsidRPr="00E429B0" w:rsidRDefault="006504E3" w:rsidP="004A2938">
      <w:pPr>
        <w:jc w:val="both"/>
        <w:rPr>
          <w:rFonts w:ascii="Times New Roman" w:hAnsi="Times New Roman" w:cs="Times New Roman"/>
          <w:b/>
          <w:bCs/>
          <w:sz w:val="24"/>
          <w:szCs w:val="24"/>
        </w:rPr>
      </w:pPr>
    </w:p>
    <w:p w14:paraId="64ADD0C4" w14:textId="77777777" w:rsidR="009260C8" w:rsidRPr="00E429B0" w:rsidRDefault="009260C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hardness</w:t>
      </w:r>
    </w:p>
    <w:p w14:paraId="7B2ED687" w14:textId="77777777" w:rsidR="009260C8" w:rsidRDefault="002F74DB" w:rsidP="004A2938">
      <w:pPr>
        <w:spacing w:after="0"/>
        <w:jc w:val="both"/>
        <w:rPr>
          <w:rFonts w:ascii="Times New Roman" w:hAnsi="Times New Roman" w:cs="Times New Roman"/>
          <w:sz w:val="24"/>
          <w:szCs w:val="24"/>
        </w:rPr>
      </w:pPr>
      <w:r w:rsidRPr="002F74DB">
        <w:rPr>
          <w:rFonts w:ascii="Times New Roman" w:eastAsia="Times New Roman" w:hAnsi="Times New Roman" w:cs="Times New Roman"/>
          <w:sz w:val="24"/>
          <w:szCs w:val="24"/>
          <w:lang w:eastAsia="en-IN" w:bidi="te-IN"/>
        </w:rPr>
        <w:t xml:space="preserve">The main ions responsible for water hardness are divalent cations, namely calcium and magnesium in surface waters. The investigation found hardness values ranging from 275.33±18.15 mg/L to 411±13.11 mg/L. Higher hardness values observed during the monsoon and post-monsoon seasons are most likely due to the introduction of dissolved minerals from sedimentary rocks, as well as large amounts of sewage and detergents into the reservoir via surface runoff from the surrounding watershed area, which may have received them from nearby residential </w:t>
      </w:r>
      <w:proofErr w:type="spellStart"/>
      <w:r w:rsidRPr="002F74DB">
        <w:rPr>
          <w:rFonts w:ascii="Times New Roman" w:eastAsia="Times New Roman" w:hAnsi="Times New Roman" w:cs="Times New Roman"/>
          <w:sz w:val="24"/>
          <w:szCs w:val="24"/>
          <w:lang w:eastAsia="en-IN" w:bidi="te-IN"/>
        </w:rPr>
        <w:t>areas.</w:t>
      </w:r>
      <w:r w:rsidR="00100E4F" w:rsidRPr="00E429B0">
        <w:rPr>
          <w:rFonts w:ascii="Times New Roman" w:hAnsi="Times New Roman" w:cs="Times New Roman"/>
          <w:sz w:val="24"/>
          <w:szCs w:val="24"/>
        </w:rPr>
        <w:t>Lubal</w:t>
      </w:r>
      <w:proofErr w:type="spellEnd"/>
      <w:r w:rsidR="00100E4F" w:rsidRPr="00E429B0">
        <w:rPr>
          <w:rFonts w:ascii="Times New Roman" w:hAnsi="Times New Roman" w:cs="Times New Roman"/>
          <w:sz w:val="24"/>
          <w:szCs w:val="24"/>
        </w:rPr>
        <w:t xml:space="preserve"> </w:t>
      </w:r>
      <w:r w:rsidR="00100E4F" w:rsidRPr="00E429B0">
        <w:rPr>
          <w:rFonts w:ascii="Times New Roman" w:hAnsi="Times New Roman" w:cs="Times New Roman"/>
          <w:i/>
          <w:iCs/>
          <w:sz w:val="24"/>
          <w:szCs w:val="24"/>
        </w:rPr>
        <w:t>et al.,</w:t>
      </w:r>
      <w:r w:rsidR="00100E4F" w:rsidRPr="00E429B0">
        <w:rPr>
          <w:rFonts w:ascii="Times New Roman" w:hAnsi="Times New Roman" w:cs="Times New Roman"/>
          <w:sz w:val="24"/>
          <w:szCs w:val="24"/>
        </w:rPr>
        <w:t xml:space="preserve"> (2012) observed in </w:t>
      </w:r>
      <w:proofErr w:type="spellStart"/>
      <w:r w:rsidR="00100E4F" w:rsidRPr="00E429B0">
        <w:rPr>
          <w:rFonts w:ascii="Times New Roman" w:hAnsi="Times New Roman" w:cs="Times New Roman"/>
          <w:sz w:val="24"/>
          <w:szCs w:val="24"/>
        </w:rPr>
        <w:t>Mhaswad</w:t>
      </w:r>
      <w:proofErr w:type="spellEnd"/>
      <w:r w:rsidR="00100E4F" w:rsidRPr="00E429B0">
        <w:rPr>
          <w:rFonts w:ascii="Times New Roman" w:hAnsi="Times New Roman" w:cs="Times New Roman"/>
          <w:sz w:val="24"/>
          <w:szCs w:val="24"/>
        </w:rPr>
        <w:t xml:space="preserve"> reservoir, total hardness values ranging from 119 to 167 mg/L. </w:t>
      </w:r>
      <w:proofErr w:type="spellStart"/>
      <w:r w:rsidR="00100E4F" w:rsidRPr="00E429B0">
        <w:rPr>
          <w:rFonts w:ascii="Times New Roman" w:hAnsi="Times New Roman" w:cs="Times New Roman"/>
          <w:sz w:val="24"/>
          <w:szCs w:val="24"/>
        </w:rPr>
        <w:t>Thirupathaiah</w:t>
      </w:r>
      <w:proofErr w:type="spellEnd"/>
      <w:r w:rsidR="00100E4F" w:rsidRPr="00E429B0">
        <w:rPr>
          <w:rFonts w:ascii="Times New Roman" w:hAnsi="Times New Roman" w:cs="Times New Roman"/>
          <w:sz w:val="24"/>
          <w:szCs w:val="24"/>
        </w:rPr>
        <w:t xml:space="preserve"> </w:t>
      </w:r>
      <w:r w:rsidR="00100E4F" w:rsidRPr="00E429B0">
        <w:rPr>
          <w:rFonts w:ascii="Times New Roman" w:hAnsi="Times New Roman" w:cs="Times New Roman"/>
          <w:i/>
          <w:iCs/>
          <w:sz w:val="24"/>
          <w:szCs w:val="24"/>
        </w:rPr>
        <w:t>et al.</w:t>
      </w:r>
      <w:r w:rsidR="00100E4F" w:rsidRPr="00E429B0">
        <w:rPr>
          <w:rFonts w:ascii="Times New Roman" w:hAnsi="Times New Roman" w:cs="Times New Roman"/>
          <w:sz w:val="24"/>
          <w:szCs w:val="24"/>
        </w:rPr>
        <w:t xml:space="preserve">, (2012) documented hardness values ranging from 159 to 188 mg/L in case of Lower </w:t>
      </w:r>
      <w:proofErr w:type="spellStart"/>
      <w:r w:rsidR="00100E4F" w:rsidRPr="00E429B0">
        <w:rPr>
          <w:rFonts w:ascii="Times New Roman" w:hAnsi="Times New Roman" w:cs="Times New Roman"/>
          <w:sz w:val="24"/>
          <w:szCs w:val="24"/>
        </w:rPr>
        <w:t>Manair</w:t>
      </w:r>
      <w:proofErr w:type="spellEnd"/>
      <w:r w:rsidR="00100E4F" w:rsidRPr="00E429B0">
        <w:rPr>
          <w:rFonts w:ascii="Times New Roman" w:hAnsi="Times New Roman" w:cs="Times New Roman"/>
          <w:sz w:val="24"/>
          <w:szCs w:val="24"/>
        </w:rPr>
        <w:t xml:space="preserve"> reservoir. </w:t>
      </w:r>
      <w:proofErr w:type="spellStart"/>
      <w:r w:rsidR="00100E4F" w:rsidRPr="00E429B0">
        <w:rPr>
          <w:rFonts w:ascii="Times New Roman" w:hAnsi="Times New Roman" w:cs="Times New Roman"/>
          <w:sz w:val="24"/>
          <w:szCs w:val="24"/>
        </w:rPr>
        <w:t>Bhadja</w:t>
      </w:r>
      <w:proofErr w:type="spellEnd"/>
      <w:r w:rsidR="00100E4F" w:rsidRPr="00E429B0">
        <w:rPr>
          <w:rFonts w:ascii="Times New Roman" w:hAnsi="Times New Roman" w:cs="Times New Roman"/>
          <w:sz w:val="24"/>
          <w:szCs w:val="24"/>
        </w:rPr>
        <w:t xml:space="preserve"> and Vaghela (2013) documented total hardness values in the range of 221 to 258 mg/L, 231.5 to 251 mg/L and 243.5 to 265 mg/L in Aji, Nyari and </w:t>
      </w:r>
      <w:proofErr w:type="spellStart"/>
      <w:r w:rsidR="00100E4F" w:rsidRPr="00E429B0">
        <w:rPr>
          <w:rFonts w:ascii="Times New Roman" w:hAnsi="Times New Roman" w:cs="Times New Roman"/>
          <w:sz w:val="24"/>
          <w:szCs w:val="24"/>
        </w:rPr>
        <w:t>Lalpari</w:t>
      </w:r>
      <w:proofErr w:type="spellEnd"/>
      <w:r w:rsidR="00100E4F" w:rsidRPr="00E429B0">
        <w:rPr>
          <w:rFonts w:ascii="Times New Roman" w:hAnsi="Times New Roman" w:cs="Times New Roman"/>
          <w:sz w:val="24"/>
          <w:szCs w:val="24"/>
        </w:rPr>
        <w:t xml:space="preserve"> reservoirs of </w:t>
      </w:r>
      <w:proofErr w:type="spellStart"/>
      <w:r w:rsidR="00100E4F" w:rsidRPr="00E429B0">
        <w:rPr>
          <w:rFonts w:ascii="Times New Roman" w:hAnsi="Times New Roman" w:cs="Times New Roman"/>
          <w:sz w:val="24"/>
          <w:szCs w:val="24"/>
        </w:rPr>
        <w:t>Sourashtra</w:t>
      </w:r>
      <w:proofErr w:type="spellEnd"/>
      <w:r w:rsidR="00100E4F" w:rsidRPr="00E429B0">
        <w:rPr>
          <w:rFonts w:ascii="Times New Roman" w:hAnsi="Times New Roman" w:cs="Times New Roman"/>
          <w:sz w:val="24"/>
          <w:szCs w:val="24"/>
        </w:rPr>
        <w:t xml:space="preserve"> respectively.</w:t>
      </w:r>
    </w:p>
    <w:p w14:paraId="4EE8E564" w14:textId="77777777" w:rsidR="00E429B0" w:rsidRPr="00E429B0" w:rsidRDefault="00E429B0" w:rsidP="004A2938">
      <w:pPr>
        <w:spacing w:after="0"/>
        <w:jc w:val="both"/>
        <w:rPr>
          <w:rFonts w:ascii="Times New Roman" w:eastAsia="Times New Roman" w:hAnsi="Times New Roman" w:cs="Times New Roman"/>
          <w:sz w:val="24"/>
          <w:szCs w:val="24"/>
          <w:lang w:eastAsia="en-IN" w:bidi="te-IN"/>
        </w:rPr>
      </w:pPr>
    </w:p>
    <w:p w14:paraId="57B4F9FB" w14:textId="77777777" w:rsidR="00ED7F46" w:rsidRPr="00E429B0" w:rsidRDefault="00ED7F46"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ammonia</w:t>
      </w:r>
    </w:p>
    <w:p w14:paraId="54E6E50E" w14:textId="77777777" w:rsidR="00ED7F46" w:rsidRDefault="00A54562" w:rsidP="004A2938">
      <w:pPr>
        <w:spacing w:after="0"/>
        <w:jc w:val="both"/>
        <w:rPr>
          <w:rFonts w:ascii="Times New Roman" w:hAnsi="Times New Roman" w:cs="Times New Roman"/>
          <w:sz w:val="24"/>
          <w:szCs w:val="24"/>
        </w:rPr>
      </w:pPr>
      <w:r w:rsidRPr="00A54562">
        <w:rPr>
          <w:rFonts w:ascii="Times New Roman" w:eastAsia="Times New Roman" w:hAnsi="Times New Roman" w:cs="Times New Roman"/>
          <w:sz w:val="24"/>
          <w:szCs w:val="24"/>
          <w:lang w:eastAsia="en-IN" w:bidi="te-IN"/>
        </w:rPr>
        <w:t xml:space="preserve">The toxicity of ammonia increases as pH rises, because at higher pH, the majority of the ammonia remains gaseous (unionized). In this study, it ranged from 0.02±0.01 mg/L to 0.35±0.04 mg/L. Higher ammonia levels found during the monsoon and following post-monsoon seasons could be attributed to the decomposition of organic materials introduced into the reservoir during the monsoon season from the catchment </w:t>
      </w:r>
      <w:proofErr w:type="spellStart"/>
      <w:r w:rsidRPr="00A54562">
        <w:rPr>
          <w:rFonts w:ascii="Times New Roman" w:eastAsia="Times New Roman" w:hAnsi="Times New Roman" w:cs="Times New Roman"/>
          <w:sz w:val="24"/>
          <w:szCs w:val="24"/>
          <w:lang w:eastAsia="en-IN" w:bidi="te-IN"/>
        </w:rPr>
        <w:t>area.</w:t>
      </w:r>
      <w:r w:rsidR="00BB554A" w:rsidRPr="00E429B0">
        <w:rPr>
          <w:rFonts w:ascii="Times New Roman" w:hAnsi="Times New Roman" w:cs="Times New Roman"/>
          <w:sz w:val="24"/>
          <w:szCs w:val="24"/>
        </w:rPr>
        <w:t>Lianthuamluaia</w:t>
      </w:r>
      <w:proofErr w:type="spellEnd"/>
      <w:r w:rsidR="00BB554A" w:rsidRPr="00E429B0">
        <w:rPr>
          <w:rFonts w:ascii="Times New Roman" w:hAnsi="Times New Roman" w:cs="Times New Roman"/>
          <w:sz w:val="24"/>
          <w:szCs w:val="24"/>
        </w:rPr>
        <w:t xml:space="preserve"> </w:t>
      </w:r>
      <w:r w:rsidR="00BB554A" w:rsidRPr="00E429B0">
        <w:rPr>
          <w:rFonts w:ascii="Times New Roman" w:hAnsi="Times New Roman" w:cs="Times New Roman"/>
          <w:i/>
          <w:iCs/>
          <w:sz w:val="24"/>
          <w:szCs w:val="24"/>
        </w:rPr>
        <w:t>et al.,</w:t>
      </w:r>
      <w:r w:rsidR="00BB554A" w:rsidRPr="00E429B0">
        <w:rPr>
          <w:rFonts w:ascii="Times New Roman" w:hAnsi="Times New Roman" w:cs="Times New Roman"/>
          <w:sz w:val="24"/>
          <w:szCs w:val="24"/>
        </w:rPr>
        <w:t xml:space="preserve"> (2013) also reported ammonia ranging from 0.026 to 0.18 mg/L in case of Savitri reservoir, </w:t>
      </w:r>
      <w:proofErr w:type="spellStart"/>
      <w:r w:rsidR="00BB554A" w:rsidRPr="00E429B0">
        <w:rPr>
          <w:rFonts w:ascii="Times New Roman" w:hAnsi="Times New Roman" w:cs="Times New Roman"/>
          <w:sz w:val="24"/>
          <w:szCs w:val="24"/>
        </w:rPr>
        <w:t>Pulugandi</w:t>
      </w:r>
      <w:proofErr w:type="spellEnd"/>
      <w:r w:rsidR="00BB554A" w:rsidRPr="00E429B0">
        <w:rPr>
          <w:rFonts w:ascii="Times New Roman" w:hAnsi="Times New Roman" w:cs="Times New Roman"/>
          <w:sz w:val="24"/>
          <w:szCs w:val="24"/>
        </w:rPr>
        <w:t xml:space="preserve"> (2014) documented ammonia concentrations ranging from 0.49 to 1.08 mg/L from the waters of </w:t>
      </w:r>
      <w:proofErr w:type="spellStart"/>
      <w:r w:rsidR="00BB554A" w:rsidRPr="00E429B0">
        <w:rPr>
          <w:rFonts w:ascii="Times New Roman" w:hAnsi="Times New Roman" w:cs="Times New Roman"/>
          <w:sz w:val="24"/>
          <w:szCs w:val="24"/>
        </w:rPr>
        <w:t>Vembakottai</w:t>
      </w:r>
      <w:proofErr w:type="spellEnd"/>
      <w:r w:rsidR="00BB554A" w:rsidRPr="00E429B0">
        <w:rPr>
          <w:rFonts w:ascii="Times New Roman" w:hAnsi="Times New Roman" w:cs="Times New Roman"/>
          <w:sz w:val="24"/>
          <w:szCs w:val="24"/>
        </w:rPr>
        <w:t xml:space="preserve"> reservoir.</w:t>
      </w:r>
    </w:p>
    <w:p w14:paraId="38EE1FE1" w14:textId="77777777" w:rsidR="00E429B0" w:rsidRPr="00E429B0" w:rsidRDefault="00E429B0" w:rsidP="004A2938">
      <w:pPr>
        <w:spacing w:after="0"/>
        <w:jc w:val="both"/>
        <w:rPr>
          <w:rFonts w:ascii="Times New Roman" w:eastAsia="Times New Roman" w:hAnsi="Times New Roman" w:cs="Times New Roman"/>
          <w:sz w:val="24"/>
          <w:szCs w:val="24"/>
          <w:lang w:eastAsia="en-IN" w:bidi="te-IN"/>
        </w:rPr>
      </w:pPr>
    </w:p>
    <w:p w14:paraId="2249D3C1" w14:textId="77777777" w:rsidR="00BB554A" w:rsidRPr="00E429B0" w:rsidRDefault="00BB554A"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Nitrites</w:t>
      </w:r>
    </w:p>
    <w:p w14:paraId="054D64DD" w14:textId="77777777" w:rsidR="00BB554A" w:rsidRPr="00E429B0" w:rsidRDefault="00611FE7"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Nitrite represents an intermediate form during de-nitrification and nitrification reactions in nitrogen cycle. It is a very unstable ion and gets converted into either ammonia or nitrate depending upon the conditions of the water</w:t>
      </w:r>
      <w:r w:rsidR="00BB554A" w:rsidRPr="00E429B0">
        <w:rPr>
          <w:rFonts w:ascii="Times New Roman" w:hAnsi="Times New Roman" w:cs="Times New Roman"/>
          <w:sz w:val="24"/>
          <w:szCs w:val="24"/>
        </w:rPr>
        <w:t>. The values of nitrite content varied between 0.067±0.010 mg/L and 0.347±0.02 mg/L. Monsoonal high values might be due to influx of nitrite from the watershed areas along with runoff water in to the reservoir. Maximum n</w:t>
      </w:r>
      <w:r w:rsidRPr="00E429B0">
        <w:rPr>
          <w:rFonts w:ascii="Times New Roman" w:hAnsi="Times New Roman" w:cs="Times New Roman"/>
          <w:sz w:val="24"/>
          <w:szCs w:val="24"/>
        </w:rPr>
        <w:t>itrite concentration in monsoon</w:t>
      </w:r>
      <w:r w:rsidR="00EC5CB9" w:rsidRPr="00E429B0">
        <w:rPr>
          <w:rFonts w:ascii="Times New Roman" w:hAnsi="Times New Roman" w:cs="Times New Roman"/>
          <w:sz w:val="24"/>
          <w:szCs w:val="24"/>
        </w:rPr>
        <w:t>,</w:t>
      </w:r>
      <w:r w:rsidRPr="00E429B0">
        <w:rPr>
          <w:rFonts w:ascii="Times New Roman" w:hAnsi="Times New Roman" w:cs="Times New Roman"/>
          <w:sz w:val="24"/>
          <w:szCs w:val="24"/>
        </w:rPr>
        <w:t xml:space="preserve"> Similar type of observations was made </w:t>
      </w:r>
      <w:r w:rsidR="00BB554A" w:rsidRPr="00E429B0">
        <w:rPr>
          <w:rFonts w:ascii="Times New Roman" w:hAnsi="Times New Roman" w:cs="Times New Roman"/>
          <w:sz w:val="24"/>
          <w:szCs w:val="24"/>
        </w:rPr>
        <w:t xml:space="preserve">by </w:t>
      </w:r>
      <w:proofErr w:type="spellStart"/>
      <w:r w:rsidR="00BB554A" w:rsidRPr="00E429B0">
        <w:rPr>
          <w:rFonts w:ascii="Times New Roman" w:hAnsi="Times New Roman" w:cs="Times New Roman"/>
          <w:sz w:val="24"/>
          <w:szCs w:val="24"/>
        </w:rPr>
        <w:t>Lianthuamluaia</w:t>
      </w:r>
      <w:proofErr w:type="spellEnd"/>
      <w:r w:rsidR="00BB554A" w:rsidRPr="00E429B0">
        <w:rPr>
          <w:rFonts w:ascii="Times New Roman" w:hAnsi="Times New Roman" w:cs="Times New Roman"/>
          <w:sz w:val="24"/>
          <w:szCs w:val="24"/>
        </w:rPr>
        <w:t xml:space="preserve"> </w:t>
      </w:r>
      <w:r w:rsidR="00BB554A" w:rsidRPr="00E429B0">
        <w:rPr>
          <w:rFonts w:ascii="Times New Roman" w:hAnsi="Times New Roman" w:cs="Times New Roman"/>
          <w:i/>
          <w:iCs/>
          <w:sz w:val="24"/>
          <w:szCs w:val="24"/>
        </w:rPr>
        <w:t>et al</w:t>
      </w:r>
      <w:r w:rsidR="00BB554A" w:rsidRPr="00E429B0">
        <w:rPr>
          <w:rFonts w:ascii="Times New Roman" w:hAnsi="Times New Roman" w:cs="Times New Roman"/>
          <w:sz w:val="24"/>
          <w:szCs w:val="24"/>
        </w:rPr>
        <w:t>.</w:t>
      </w:r>
      <w:r w:rsidR="00EC5CB9" w:rsidRPr="00E429B0">
        <w:rPr>
          <w:rFonts w:ascii="Times New Roman" w:hAnsi="Times New Roman" w:cs="Times New Roman"/>
          <w:sz w:val="24"/>
          <w:szCs w:val="24"/>
        </w:rPr>
        <w:t>,</w:t>
      </w:r>
      <w:r w:rsidR="00BB554A" w:rsidRPr="00E429B0">
        <w:rPr>
          <w:rFonts w:ascii="Times New Roman" w:hAnsi="Times New Roman" w:cs="Times New Roman"/>
          <w:sz w:val="24"/>
          <w:szCs w:val="24"/>
        </w:rPr>
        <w:t xml:space="preserve"> (2013) </w:t>
      </w:r>
      <w:r w:rsidRPr="00E429B0">
        <w:rPr>
          <w:rFonts w:ascii="Times New Roman" w:hAnsi="Times New Roman" w:cs="Times New Roman"/>
          <w:sz w:val="24"/>
          <w:szCs w:val="24"/>
        </w:rPr>
        <w:t xml:space="preserve">who reported nitrite in the range of 0.006 to 0.093 mg/L in case of Savitri reservoir. Ramesh &amp; Philip (2015) also reported nitrite concentrations of 0.05 to 0.5 mg/L in </w:t>
      </w:r>
      <w:proofErr w:type="spellStart"/>
      <w:r w:rsidRPr="00E429B0">
        <w:rPr>
          <w:rFonts w:ascii="Times New Roman" w:hAnsi="Times New Roman" w:cs="Times New Roman"/>
          <w:sz w:val="24"/>
          <w:szCs w:val="24"/>
        </w:rPr>
        <w:t>Lakshmipuram</w:t>
      </w:r>
      <w:proofErr w:type="spellEnd"/>
      <w:r w:rsidRPr="00E429B0">
        <w:rPr>
          <w:rFonts w:ascii="Times New Roman" w:hAnsi="Times New Roman" w:cs="Times New Roman"/>
          <w:sz w:val="24"/>
          <w:szCs w:val="24"/>
        </w:rPr>
        <w:t xml:space="preserve"> Tank, </w:t>
      </w:r>
      <w:proofErr w:type="spellStart"/>
      <w:r w:rsidRPr="00E429B0">
        <w:rPr>
          <w:rFonts w:ascii="Times New Roman" w:hAnsi="Times New Roman" w:cs="Times New Roman"/>
          <w:sz w:val="24"/>
          <w:szCs w:val="24"/>
        </w:rPr>
        <w:t>Anantapuram</w:t>
      </w:r>
      <w:proofErr w:type="spellEnd"/>
      <w:r w:rsidRPr="00E429B0">
        <w:rPr>
          <w:rFonts w:ascii="Times New Roman" w:hAnsi="Times New Roman" w:cs="Times New Roman"/>
          <w:sz w:val="24"/>
          <w:szCs w:val="24"/>
        </w:rPr>
        <w:t xml:space="preserve"> district, showing seasonal variations similar to the present study.</w:t>
      </w:r>
    </w:p>
    <w:p w14:paraId="05232C49" w14:textId="77777777" w:rsidR="004A2938" w:rsidRDefault="004A2938" w:rsidP="004A2938">
      <w:pPr>
        <w:jc w:val="both"/>
        <w:rPr>
          <w:rFonts w:ascii="Times New Roman" w:hAnsi="Times New Roman" w:cs="Times New Roman"/>
          <w:b/>
          <w:bCs/>
          <w:sz w:val="24"/>
          <w:szCs w:val="24"/>
        </w:rPr>
      </w:pPr>
    </w:p>
    <w:p w14:paraId="31669043" w14:textId="77777777" w:rsidR="004A2938" w:rsidRDefault="004A2938" w:rsidP="004A2938">
      <w:pPr>
        <w:jc w:val="both"/>
        <w:rPr>
          <w:rFonts w:ascii="Times New Roman" w:hAnsi="Times New Roman" w:cs="Times New Roman"/>
          <w:b/>
          <w:bCs/>
          <w:sz w:val="24"/>
          <w:szCs w:val="24"/>
        </w:rPr>
      </w:pPr>
    </w:p>
    <w:p w14:paraId="46B92678" w14:textId="77777777" w:rsidR="00611FE7" w:rsidRPr="00E429B0" w:rsidRDefault="00611FE7"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lastRenderedPageBreak/>
        <w:t>Nitrates</w:t>
      </w:r>
    </w:p>
    <w:p w14:paraId="4805920D" w14:textId="77777777" w:rsidR="00611FE7" w:rsidRPr="00E429B0" w:rsidRDefault="00611FE7"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Nitrate is one of the most important </w:t>
      </w:r>
      <w:proofErr w:type="gramStart"/>
      <w:r w:rsidRPr="00E429B0">
        <w:rPr>
          <w:rFonts w:ascii="Times New Roman" w:hAnsi="Times New Roman" w:cs="Times New Roman"/>
          <w:sz w:val="24"/>
          <w:szCs w:val="24"/>
        </w:rPr>
        <w:t>nutrient</w:t>
      </w:r>
      <w:proofErr w:type="gramEnd"/>
      <w:r w:rsidRPr="00E429B0">
        <w:rPr>
          <w:rFonts w:ascii="Times New Roman" w:hAnsi="Times New Roman" w:cs="Times New Roman"/>
          <w:sz w:val="24"/>
          <w:szCs w:val="24"/>
        </w:rPr>
        <w:t xml:space="preserve"> which accounts for the productivity in water. In the present study nitrate ranged 0.017±0.006 mg/L and 0.367±0.021 mg/L.</w:t>
      </w:r>
      <w:r w:rsidR="007201EA" w:rsidRPr="00E429B0">
        <w:rPr>
          <w:rFonts w:ascii="Times New Roman" w:hAnsi="Times New Roman" w:cs="Times New Roman"/>
          <w:sz w:val="24"/>
          <w:szCs w:val="24"/>
        </w:rPr>
        <w:t xml:space="preserve"> In the present study higher nitrate values were observed in the monsoon season and it might have resulted from runoff from watershed area at the time of monsoon. Similar pattern of nitrate fluctuation with the present study was observed by Pawar and </w:t>
      </w:r>
      <w:proofErr w:type="spellStart"/>
      <w:r w:rsidR="007201EA" w:rsidRPr="00E429B0">
        <w:rPr>
          <w:rFonts w:ascii="Times New Roman" w:hAnsi="Times New Roman" w:cs="Times New Roman"/>
          <w:sz w:val="24"/>
          <w:szCs w:val="24"/>
        </w:rPr>
        <w:t>Shembekar</w:t>
      </w:r>
      <w:proofErr w:type="spellEnd"/>
      <w:r w:rsidR="007201EA" w:rsidRPr="00E429B0">
        <w:rPr>
          <w:rFonts w:ascii="Times New Roman" w:hAnsi="Times New Roman" w:cs="Times New Roman"/>
          <w:sz w:val="24"/>
          <w:szCs w:val="24"/>
        </w:rPr>
        <w:t xml:space="preserve"> (2012) who reported nitrate in the range of 0.81 to 1.4 mg/L in case of a reservoir at </w:t>
      </w:r>
      <w:proofErr w:type="spellStart"/>
      <w:r w:rsidR="007201EA" w:rsidRPr="00E429B0">
        <w:rPr>
          <w:rFonts w:ascii="Times New Roman" w:hAnsi="Times New Roman" w:cs="Times New Roman"/>
          <w:sz w:val="24"/>
          <w:szCs w:val="24"/>
        </w:rPr>
        <w:t>Dhanegoan</w:t>
      </w:r>
      <w:proofErr w:type="spellEnd"/>
      <w:r w:rsidR="007201EA" w:rsidRPr="00E429B0">
        <w:rPr>
          <w:rFonts w:ascii="Times New Roman" w:hAnsi="Times New Roman" w:cs="Times New Roman"/>
          <w:sz w:val="24"/>
          <w:szCs w:val="24"/>
        </w:rPr>
        <w:t xml:space="preserve">, Osmanabad and </w:t>
      </w:r>
      <w:proofErr w:type="spellStart"/>
      <w:r w:rsidR="007201EA" w:rsidRPr="00E429B0">
        <w:rPr>
          <w:rFonts w:ascii="Times New Roman" w:hAnsi="Times New Roman" w:cs="Times New Roman"/>
          <w:sz w:val="24"/>
          <w:szCs w:val="24"/>
        </w:rPr>
        <w:t>Lianthuamluaia</w:t>
      </w:r>
      <w:proofErr w:type="spellEnd"/>
      <w:r w:rsidR="007201EA" w:rsidRPr="00E429B0">
        <w:rPr>
          <w:rFonts w:ascii="Times New Roman" w:hAnsi="Times New Roman" w:cs="Times New Roman"/>
          <w:sz w:val="24"/>
          <w:szCs w:val="24"/>
        </w:rPr>
        <w:t xml:space="preserve"> </w:t>
      </w:r>
      <w:r w:rsidR="007201EA" w:rsidRPr="00E429B0">
        <w:rPr>
          <w:rFonts w:ascii="Times New Roman" w:hAnsi="Times New Roman" w:cs="Times New Roman"/>
          <w:i/>
          <w:iCs/>
          <w:sz w:val="24"/>
          <w:szCs w:val="24"/>
        </w:rPr>
        <w:t>et al.</w:t>
      </w:r>
      <w:r w:rsidR="0077344A" w:rsidRPr="00E429B0">
        <w:rPr>
          <w:rFonts w:ascii="Times New Roman" w:hAnsi="Times New Roman" w:cs="Times New Roman"/>
          <w:i/>
          <w:iCs/>
          <w:sz w:val="24"/>
          <w:szCs w:val="24"/>
        </w:rPr>
        <w:t>,</w:t>
      </w:r>
      <w:r w:rsidR="007201EA" w:rsidRPr="00E429B0">
        <w:rPr>
          <w:rFonts w:ascii="Times New Roman" w:hAnsi="Times New Roman" w:cs="Times New Roman"/>
          <w:sz w:val="24"/>
          <w:szCs w:val="24"/>
        </w:rPr>
        <w:t xml:space="preserve"> (2013) who reported nitrate in the range of 0.058 to 0.315 mg/L in case of Savitri reservoir.</w:t>
      </w:r>
    </w:p>
    <w:p w14:paraId="18C0C901" w14:textId="77777777" w:rsidR="007201EA" w:rsidRPr="00E429B0" w:rsidRDefault="007201EA"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Phosphates</w:t>
      </w:r>
    </w:p>
    <w:p w14:paraId="36EBDB65" w14:textId="77777777" w:rsidR="007201EA" w:rsidRPr="00E429B0" w:rsidRDefault="007201EA"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Phosphorous is considered to be the most significant component among the nutrients responsible for eutrophication of a water body. Phosphate is the most important nutrient for the production of phytoplankton in freshwater which is the primary food for many of the commercial fishes. In the present study phosphate ranged between 0.067±0.012 mg/L and 1.020±0.156 mg/L</w:t>
      </w:r>
      <w:r w:rsidR="00F76789" w:rsidRPr="00E429B0">
        <w:rPr>
          <w:rFonts w:ascii="Times New Roman" w:hAnsi="Times New Roman" w:cs="Times New Roman"/>
          <w:sz w:val="24"/>
          <w:szCs w:val="24"/>
        </w:rPr>
        <w:t>. Higher phosphate concentrations during the monsoon season are primarily the result of increased surface runoff, which transports nutrient-rich soil particles, agricultural fertilizers, and domestic effluents into the reservoir. Rain-induced wash off from the catchment delivers substantial allochthonous organic matter, and its subsequent decomposition further enhances soluble phosphate levels in the water column</w:t>
      </w:r>
      <w:r w:rsidR="00622928" w:rsidRPr="00E429B0">
        <w:rPr>
          <w:rFonts w:ascii="Times New Roman" w:hAnsi="Times New Roman" w:cs="Times New Roman"/>
          <w:sz w:val="24"/>
          <w:szCs w:val="24"/>
        </w:rPr>
        <w:t xml:space="preserve"> Similar type of observations was made by Shastri and Pendse (2001) who reported higher phosphate concentrations during the rainy season in the </w:t>
      </w:r>
      <w:proofErr w:type="spellStart"/>
      <w:r w:rsidR="00622928" w:rsidRPr="00E429B0">
        <w:rPr>
          <w:rFonts w:ascii="Times New Roman" w:hAnsi="Times New Roman" w:cs="Times New Roman"/>
          <w:sz w:val="24"/>
          <w:szCs w:val="24"/>
        </w:rPr>
        <w:t>Dahikhura</w:t>
      </w:r>
      <w:proofErr w:type="spellEnd"/>
      <w:r w:rsidR="00622928" w:rsidRPr="00E429B0">
        <w:rPr>
          <w:rFonts w:ascii="Times New Roman" w:hAnsi="Times New Roman" w:cs="Times New Roman"/>
          <w:sz w:val="24"/>
          <w:szCs w:val="24"/>
        </w:rPr>
        <w:t xml:space="preserve"> reservoir, Ramesh &amp; Philip (2015) reported phosphates concentrations of 0.02 – 0.54 mg/L in </w:t>
      </w:r>
      <w:proofErr w:type="spellStart"/>
      <w:r w:rsidR="00622928" w:rsidRPr="00E429B0">
        <w:rPr>
          <w:rFonts w:ascii="Times New Roman" w:hAnsi="Times New Roman" w:cs="Times New Roman"/>
          <w:sz w:val="24"/>
          <w:szCs w:val="24"/>
        </w:rPr>
        <w:t>Lakshmipuram</w:t>
      </w:r>
      <w:proofErr w:type="spellEnd"/>
      <w:r w:rsidR="00622928" w:rsidRPr="00E429B0">
        <w:rPr>
          <w:rFonts w:ascii="Times New Roman" w:hAnsi="Times New Roman" w:cs="Times New Roman"/>
          <w:sz w:val="24"/>
          <w:szCs w:val="24"/>
        </w:rPr>
        <w:t xml:space="preserve"> Tank, </w:t>
      </w:r>
      <w:proofErr w:type="spellStart"/>
      <w:r w:rsidR="00622928" w:rsidRPr="00E429B0">
        <w:rPr>
          <w:rFonts w:ascii="Times New Roman" w:hAnsi="Times New Roman" w:cs="Times New Roman"/>
          <w:sz w:val="24"/>
          <w:szCs w:val="24"/>
        </w:rPr>
        <w:t>Anantapuramu</w:t>
      </w:r>
      <w:proofErr w:type="spellEnd"/>
      <w:r w:rsidR="00622928" w:rsidRPr="00E429B0">
        <w:rPr>
          <w:rFonts w:ascii="Times New Roman" w:hAnsi="Times New Roman" w:cs="Times New Roman"/>
          <w:sz w:val="24"/>
          <w:szCs w:val="24"/>
        </w:rPr>
        <w:t xml:space="preserve"> district, with seasonal variations similar to the present study.</w:t>
      </w:r>
    </w:p>
    <w:p w14:paraId="114C75BB" w14:textId="77777777" w:rsidR="00622928" w:rsidRPr="00E429B0" w:rsidRDefault="0062292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Parameters</w:t>
      </w:r>
    </w:p>
    <w:p w14:paraId="3D4D37B6" w14:textId="77777777" w:rsidR="00622928" w:rsidRPr="00E429B0" w:rsidRDefault="0062292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pH</w:t>
      </w:r>
    </w:p>
    <w:p w14:paraId="565F2479" w14:textId="77777777" w:rsidR="00622928" w:rsidRPr="00E429B0" w:rsidRDefault="00622928"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Sediment pH is dependent on various factors. pH of the sediment may be influenced by weathering reactions and mineral composition as a result of erosion and deposition processes. Sediment pH influences inorganic transformation of soluble phosphate and control the absorption and release of ions of essential nutrients at soil and water interface.</w:t>
      </w:r>
      <w:r w:rsidR="002C5723" w:rsidRPr="00E429B0">
        <w:rPr>
          <w:rFonts w:ascii="Times New Roman" w:hAnsi="Times New Roman" w:cs="Times New Roman"/>
          <w:sz w:val="24"/>
          <w:szCs w:val="24"/>
        </w:rPr>
        <w:t xml:space="preserve"> </w:t>
      </w:r>
      <w:r w:rsidRPr="00E429B0">
        <w:rPr>
          <w:rFonts w:ascii="Times New Roman" w:hAnsi="Times New Roman" w:cs="Times New Roman"/>
          <w:sz w:val="24"/>
          <w:szCs w:val="24"/>
        </w:rPr>
        <w:t xml:space="preserve">During present study </w:t>
      </w:r>
      <w:r w:rsidR="002C5723" w:rsidRPr="00E429B0">
        <w:rPr>
          <w:rFonts w:ascii="Times New Roman" w:hAnsi="Times New Roman" w:cs="Times New Roman"/>
          <w:sz w:val="24"/>
          <w:szCs w:val="24"/>
        </w:rPr>
        <w:t>sediment pH values fluctuated between 6.03±0.02 to 7.77±0.12. Similar type of observations was made by Ramesh (2001) who reported sediment pH values in the range of 4.87 to 7.82 (</w:t>
      </w:r>
      <w:proofErr w:type="spellStart"/>
      <w:r w:rsidR="002C5723" w:rsidRPr="00E429B0">
        <w:rPr>
          <w:rFonts w:ascii="Times New Roman" w:hAnsi="Times New Roman" w:cs="Times New Roman"/>
          <w:sz w:val="24"/>
          <w:szCs w:val="24"/>
        </w:rPr>
        <w:t>Kalaghatgi</w:t>
      </w:r>
      <w:proofErr w:type="spellEnd"/>
      <w:r w:rsidR="002C5723" w:rsidRPr="00E429B0">
        <w:rPr>
          <w:rFonts w:ascii="Times New Roman" w:hAnsi="Times New Roman" w:cs="Times New Roman"/>
          <w:sz w:val="24"/>
          <w:szCs w:val="24"/>
        </w:rPr>
        <w:t xml:space="preserve"> taluk), 5.25 to 8.64 (Dharwad taluk), 6.05 to 7.62 (Hubli taluk), 8.29 to 8.95 (</w:t>
      </w:r>
      <w:proofErr w:type="spellStart"/>
      <w:r w:rsidR="002C5723" w:rsidRPr="00E429B0">
        <w:rPr>
          <w:rFonts w:ascii="Times New Roman" w:hAnsi="Times New Roman" w:cs="Times New Roman"/>
          <w:sz w:val="24"/>
          <w:szCs w:val="24"/>
        </w:rPr>
        <w:t>Kundagol</w:t>
      </w:r>
      <w:proofErr w:type="spellEnd"/>
      <w:r w:rsidR="002C5723" w:rsidRPr="00E429B0">
        <w:rPr>
          <w:rFonts w:ascii="Times New Roman" w:hAnsi="Times New Roman" w:cs="Times New Roman"/>
          <w:sz w:val="24"/>
          <w:szCs w:val="24"/>
        </w:rPr>
        <w:t xml:space="preserve"> taluk) and 8.20 to 8.75 (Navalgund taluk) tanks, Karnataka.</w:t>
      </w:r>
    </w:p>
    <w:p w14:paraId="1B070A41" w14:textId="77777777" w:rsidR="002C5723" w:rsidRPr="00E429B0" w:rsidRDefault="002C572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Electrical Conductivity (SEC)</w:t>
      </w:r>
    </w:p>
    <w:p w14:paraId="78212059" w14:textId="77777777" w:rsidR="002C5723" w:rsidRPr="00E429B0" w:rsidRDefault="002C5723"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EC is a measure of the ability of a solution to conduct electricity and is commonly used as an indicator of salinity and ion concentration in sediment research, which also provide insights into the spatial and seasonal variations of dissolved ions and salts, nutrient availability, sediment composition, overall water quality, and ecosystem functioning</w:t>
      </w:r>
      <w:r w:rsidR="008E3A52" w:rsidRPr="00E429B0">
        <w:rPr>
          <w:rFonts w:ascii="Times New Roman" w:hAnsi="Times New Roman" w:cs="Times New Roman"/>
          <w:sz w:val="24"/>
          <w:szCs w:val="24"/>
        </w:rPr>
        <w:t>.</w:t>
      </w:r>
      <w:r w:rsidR="0077344A" w:rsidRPr="00E429B0">
        <w:rPr>
          <w:rFonts w:ascii="Times New Roman" w:hAnsi="Times New Roman" w:cs="Times New Roman"/>
          <w:sz w:val="24"/>
          <w:szCs w:val="24"/>
        </w:rPr>
        <w:t xml:space="preserve"> </w:t>
      </w:r>
      <w:r w:rsidR="008E3A52" w:rsidRPr="00E429B0">
        <w:rPr>
          <w:rFonts w:ascii="Times New Roman" w:hAnsi="Times New Roman" w:cs="Times New Roman"/>
          <w:sz w:val="24"/>
          <w:szCs w:val="24"/>
        </w:rPr>
        <w:t xml:space="preserve">During present study sediment electrical conductivity values varied between 162±9.17 µS/cm to </w:t>
      </w:r>
      <w:r w:rsidR="008E3A52" w:rsidRPr="00E429B0">
        <w:rPr>
          <w:rFonts w:ascii="Times New Roman" w:hAnsi="Times New Roman" w:cs="Times New Roman"/>
          <w:sz w:val="24"/>
          <w:szCs w:val="24"/>
        </w:rPr>
        <w:lastRenderedPageBreak/>
        <w:t>284.33±21.36 µS/cm. Similar type of observations was made by Ramesh (2001) who reported SEC values in the range of 108 to 428 µS/cm (</w:t>
      </w:r>
      <w:proofErr w:type="spellStart"/>
      <w:r w:rsidR="008E3A52" w:rsidRPr="00E429B0">
        <w:rPr>
          <w:rFonts w:ascii="Times New Roman" w:hAnsi="Times New Roman" w:cs="Times New Roman"/>
          <w:sz w:val="24"/>
          <w:szCs w:val="24"/>
        </w:rPr>
        <w:t>Kalaghatgi</w:t>
      </w:r>
      <w:proofErr w:type="spellEnd"/>
      <w:r w:rsidR="008E3A52" w:rsidRPr="00E429B0">
        <w:rPr>
          <w:rFonts w:ascii="Times New Roman" w:hAnsi="Times New Roman" w:cs="Times New Roman"/>
          <w:sz w:val="24"/>
          <w:szCs w:val="24"/>
        </w:rPr>
        <w:t xml:space="preserve"> taluk), 129 to 532 µS/cm (Dharwad taluk), 328 to 594 µS/cm (Hubli taluk), 436 to 682 µS/cm (</w:t>
      </w:r>
      <w:proofErr w:type="spellStart"/>
      <w:r w:rsidR="008E3A52" w:rsidRPr="00E429B0">
        <w:rPr>
          <w:rFonts w:ascii="Times New Roman" w:hAnsi="Times New Roman" w:cs="Times New Roman"/>
          <w:sz w:val="24"/>
          <w:szCs w:val="24"/>
        </w:rPr>
        <w:t>Kundagol</w:t>
      </w:r>
      <w:proofErr w:type="spellEnd"/>
      <w:r w:rsidR="008E3A52" w:rsidRPr="00E429B0">
        <w:rPr>
          <w:rFonts w:ascii="Times New Roman" w:hAnsi="Times New Roman" w:cs="Times New Roman"/>
          <w:sz w:val="24"/>
          <w:szCs w:val="24"/>
        </w:rPr>
        <w:t xml:space="preserve"> taluk) and 542 to 674 µS/cm (Navalgund taluk) tanks, Karnataka.</w:t>
      </w:r>
    </w:p>
    <w:p w14:paraId="29E2F423" w14:textId="77777777" w:rsidR="008E3A52" w:rsidRPr="00E429B0" w:rsidRDefault="008E3A52"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Organic Carbon (SOC)</w:t>
      </w:r>
    </w:p>
    <w:p w14:paraId="02BCBBA9" w14:textId="77777777" w:rsidR="008E3A52" w:rsidRPr="00E429B0" w:rsidRDefault="008E3A52"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SOC is the carbon present in sediment organic matter. Organic carbon content of sediment is dependent upon the supply of organic matter via primary productivity, its subsequent retention in sediments and the rate of microbial decomposition. During </w:t>
      </w:r>
      <w:proofErr w:type="gramStart"/>
      <w:r w:rsidRPr="00E429B0">
        <w:rPr>
          <w:rFonts w:ascii="Times New Roman" w:hAnsi="Times New Roman" w:cs="Times New Roman"/>
          <w:sz w:val="24"/>
          <w:szCs w:val="24"/>
        </w:rPr>
        <w:t>the  present</w:t>
      </w:r>
      <w:proofErr w:type="gramEnd"/>
      <w:r w:rsidRPr="00E429B0">
        <w:rPr>
          <w:rFonts w:ascii="Times New Roman" w:hAnsi="Times New Roman" w:cs="Times New Roman"/>
          <w:sz w:val="24"/>
          <w:szCs w:val="24"/>
        </w:rPr>
        <w:t xml:space="preserve"> </w:t>
      </w:r>
      <w:proofErr w:type="gramStart"/>
      <w:r w:rsidRPr="00E429B0">
        <w:rPr>
          <w:rFonts w:ascii="Times New Roman" w:hAnsi="Times New Roman" w:cs="Times New Roman"/>
          <w:sz w:val="24"/>
          <w:szCs w:val="24"/>
        </w:rPr>
        <w:t>study ,</w:t>
      </w:r>
      <w:proofErr w:type="gramEnd"/>
      <w:r w:rsidRPr="00E429B0">
        <w:rPr>
          <w:rFonts w:ascii="Times New Roman" w:hAnsi="Times New Roman" w:cs="Times New Roman"/>
          <w:sz w:val="24"/>
          <w:szCs w:val="24"/>
        </w:rPr>
        <w:t xml:space="preserve"> the organic carbon was recorded 0.62±0.012 % to1.24±0.031 %.</w:t>
      </w:r>
      <w:r w:rsidR="00E82663" w:rsidRPr="00E429B0">
        <w:rPr>
          <w:rFonts w:ascii="Times New Roman" w:hAnsi="Times New Roman" w:cs="Times New Roman"/>
          <w:sz w:val="24"/>
          <w:szCs w:val="24"/>
        </w:rPr>
        <w:t xml:space="preserve"> Similar type of observations was made by Ramesh (2001) who reported sediment organic carbon (%) in the range of 0.61 to 1.05% (</w:t>
      </w:r>
      <w:proofErr w:type="spellStart"/>
      <w:r w:rsidR="00E82663" w:rsidRPr="00E429B0">
        <w:rPr>
          <w:rFonts w:ascii="Times New Roman" w:hAnsi="Times New Roman" w:cs="Times New Roman"/>
          <w:sz w:val="24"/>
          <w:szCs w:val="24"/>
        </w:rPr>
        <w:t>Kalaghatgi</w:t>
      </w:r>
      <w:proofErr w:type="spellEnd"/>
      <w:r w:rsidR="00E82663" w:rsidRPr="00E429B0">
        <w:rPr>
          <w:rFonts w:ascii="Times New Roman" w:hAnsi="Times New Roman" w:cs="Times New Roman"/>
          <w:sz w:val="24"/>
          <w:szCs w:val="24"/>
        </w:rPr>
        <w:t xml:space="preserve"> taluk), 0.71 to 1.82% (Dharwad taluk), 0.62 to 1.02% (Hubli taluk), 0.67 to 0.80% (</w:t>
      </w:r>
      <w:proofErr w:type="spellStart"/>
      <w:r w:rsidR="00E82663" w:rsidRPr="00E429B0">
        <w:rPr>
          <w:rFonts w:ascii="Times New Roman" w:hAnsi="Times New Roman" w:cs="Times New Roman"/>
          <w:sz w:val="24"/>
          <w:szCs w:val="24"/>
        </w:rPr>
        <w:t>Kundagol</w:t>
      </w:r>
      <w:proofErr w:type="spellEnd"/>
      <w:r w:rsidR="00E82663" w:rsidRPr="00E429B0">
        <w:rPr>
          <w:rFonts w:ascii="Times New Roman" w:hAnsi="Times New Roman" w:cs="Times New Roman"/>
          <w:sz w:val="24"/>
          <w:szCs w:val="24"/>
        </w:rPr>
        <w:t xml:space="preserve"> taluk) and 0.56 to 0.74% (Navalgund taluk) tanks, Karnataka.</w:t>
      </w:r>
    </w:p>
    <w:p w14:paraId="1D77E6D0" w14:textId="77777777" w:rsidR="00E82663" w:rsidRPr="00E429B0" w:rsidRDefault="00E8266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Available Nitrogen</w:t>
      </w:r>
    </w:p>
    <w:p w14:paraId="1BDE77AF" w14:textId="77777777" w:rsidR="00E82663" w:rsidRPr="00E429B0" w:rsidRDefault="00E82663"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Nitrogen is one of the critical limiting factors to algal growth and eutrophication in many water bodies. Nitrogen is one among the two key nutrients regulating aquatic plant productivity. The extent of decomposition of organic matter is reflected in the amount of ammonia present in the water and likewise in the nitrogen content in soil. Available nitrogen represents the fraction of soil nitrogen readily accessible for biological uptake and enhanced available nitrogen levels often reflect active microbial turnover and increased nutrient loading from surrounding catchment activities. During the present study, available nitrogen levels fluctuated between 12.13±0.12 mg/100gm to 18.6±0.2 mg/100gm. The monsoon season saw the highest amounts of available nitrogen, whereas the summer season saw the lowest values. The surge of organic debris rich in nitrogenous waste from the nearby catchment area is responsible for the elevated values seen during the monsoon season, Similar type of observations was made by Ramesh (2001) who reported available nitrogen content of sediment in the range of 15.2 to 18.9 mg/100gm (</w:t>
      </w:r>
      <w:proofErr w:type="spellStart"/>
      <w:r w:rsidRPr="00E429B0">
        <w:rPr>
          <w:rFonts w:ascii="Times New Roman" w:hAnsi="Times New Roman" w:cs="Times New Roman"/>
          <w:sz w:val="24"/>
          <w:szCs w:val="24"/>
        </w:rPr>
        <w:t>Kalaghatgi</w:t>
      </w:r>
      <w:proofErr w:type="spellEnd"/>
      <w:r w:rsidRPr="00E429B0">
        <w:rPr>
          <w:rFonts w:ascii="Times New Roman" w:hAnsi="Times New Roman" w:cs="Times New Roman"/>
          <w:sz w:val="24"/>
          <w:szCs w:val="24"/>
        </w:rPr>
        <w:t xml:space="preserve"> taluk), 15.5 to 33.0 mg/100gm (Dharwad taluk), 14.2 to 19.6 mg/100gm (Hubli taluk), 15.0 to 16.8 mg/100gm (</w:t>
      </w:r>
      <w:proofErr w:type="spellStart"/>
      <w:r w:rsidRPr="00E429B0">
        <w:rPr>
          <w:rFonts w:ascii="Times New Roman" w:hAnsi="Times New Roman" w:cs="Times New Roman"/>
          <w:sz w:val="24"/>
          <w:szCs w:val="24"/>
        </w:rPr>
        <w:t>Kundagol</w:t>
      </w:r>
      <w:proofErr w:type="spellEnd"/>
      <w:r w:rsidRPr="00E429B0">
        <w:rPr>
          <w:rFonts w:ascii="Times New Roman" w:hAnsi="Times New Roman" w:cs="Times New Roman"/>
          <w:sz w:val="24"/>
          <w:szCs w:val="24"/>
        </w:rPr>
        <w:t xml:space="preserve"> taluk) and 12.8 to 17.6 mg/100gm (Navalgund taluk) tanks, Karnataka.</w:t>
      </w:r>
    </w:p>
    <w:p w14:paraId="40A22EF2" w14:textId="77777777" w:rsidR="00E82663" w:rsidRPr="00E429B0" w:rsidRDefault="00E8266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Available Phosphorus</w:t>
      </w:r>
    </w:p>
    <w:p w14:paraId="28EFC080" w14:textId="77777777" w:rsidR="00E82663" w:rsidRPr="00E429B0" w:rsidRDefault="00E82663"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Phosphorus in soils serves as a major external nutrient source for freshwater reservoirs. The movement of soil-bound phosphorus through runoff and erosion significantly contributes to the nutrient loading of aquatic ecosystems, thereby influencing primary productivity, trophic status, and the risk of eutrophication. Soil characteristics such as mineral composition, organic matter content, and pH regulate the retention and release of phosphorus, ultimately determining its availability in reservoir waters. During the study period, the available phosphorus ranged between 0.083±0.006 mg/100gm and 0.31±0.02 mg/100gm</w:t>
      </w:r>
      <w:r w:rsidR="00AE6AA3" w:rsidRPr="00E429B0">
        <w:rPr>
          <w:rFonts w:ascii="Times New Roman" w:hAnsi="Times New Roman" w:cs="Times New Roman"/>
          <w:sz w:val="24"/>
          <w:szCs w:val="24"/>
        </w:rPr>
        <w:t>, Similar type of observations was made by Ramesh (2001) who reported available nitrogen content of sediment in the range of 2.8 to 9.1 mg/100gm (</w:t>
      </w:r>
      <w:proofErr w:type="spellStart"/>
      <w:r w:rsidR="00AE6AA3" w:rsidRPr="00E429B0">
        <w:rPr>
          <w:rFonts w:ascii="Times New Roman" w:hAnsi="Times New Roman" w:cs="Times New Roman"/>
          <w:sz w:val="24"/>
          <w:szCs w:val="24"/>
        </w:rPr>
        <w:t>Kalaghatgi</w:t>
      </w:r>
      <w:proofErr w:type="spellEnd"/>
      <w:r w:rsidR="00AE6AA3" w:rsidRPr="00E429B0">
        <w:rPr>
          <w:rFonts w:ascii="Times New Roman" w:hAnsi="Times New Roman" w:cs="Times New Roman"/>
          <w:sz w:val="24"/>
          <w:szCs w:val="24"/>
        </w:rPr>
        <w:t xml:space="preserve"> taluk), 4.3 to 5.4 mg/100gm (Dharwad taluk), 3.2 to 8.8 mg/100gm (Hubli taluk), 5.6 to 9.5 mg/100gm </w:t>
      </w:r>
      <w:r w:rsidR="00AE6AA3" w:rsidRPr="00E429B0">
        <w:rPr>
          <w:rFonts w:ascii="Times New Roman" w:hAnsi="Times New Roman" w:cs="Times New Roman"/>
          <w:sz w:val="24"/>
          <w:szCs w:val="24"/>
        </w:rPr>
        <w:lastRenderedPageBreak/>
        <w:t>(</w:t>
      </w:r>
      <w:proofErr w:type="spellStart"/>
      <w:r w:rsidR="00AE6AA3" w:rsidRPr="00E429B0">
        <w:rPr>
          <w:rFonts w:ascii="Times New Roman" w:hAnsi="Times New Roman" w:cs="Times New Roman"/>
          <w:sz w:val="24"/>
          <w:szCs w:val="24"/>
        </w:rPr>
        <w:t>Kundagol</w:t>
      </w:r>
      <w:proofErr w:type="spellEnd"/>
      <w:r w:rsidR="00AE6AA3" w:rsidRPr="00E429B0">
        <w:rPr>
          <w:rFonts w:ascii="Times New Roman" w:hAnsi="Times New Roman" w:cs="Times New Roman"/>
          <w:sz w:val="24"/>
          <w:szCs w:val="24"/>
        </w:rPr>
        <w:t xml:space="preserve"> taluk) and 6.0 to 9.2 mg/100gm (Navalgund taluk) tanks, Karnataka, but are in accordance with Deshmukh and </w:t>
      </w:r>
      <w:proofErr w:type="spellStart"/>
      <w:r w:rsidR="00AE6AA3" w:rsidRPr="00E429B0">
        <w:rPr>
          <w:rFonts w:ascii="Times New Roman" w:hAnsi="Times New Roman" w:cs="Times New Roman"/>
          <w:sz w:val="24"/>
          <w:szCs w:val="24"/>
        </w:rPr>
        <w:t>Wharekar's</w:t>
      </w:r>
      <w:proofErr w:type="spellEnd"/>
      <w:r w:rsidR="00AE6AA3" w:rsidRPr="00E429B0">
        <w:rPr>
          <w:rFonts w:ascii="Times New Roman" w:hAnsi="Times New Roman" w:cs="Times New Roman"/>
          <w:sz w:val="24"/>
          <w:szCs w:val="24"/>
        </w:rPr>
        <w:t xml:space="preserve"> (2021) who reported available phosphorus in </w:t>
      </w:r>
      <w:proofErr w:type="spellStart"/>
      <w:r w:rsidR="00AE6AA3" w:rsidRPr="00E429B0">
        <w:rPr>
          <w:rFonts w:ascii="Times New Roman" w:hAnsi="Times New Roman" w:cs="Times New Roman"/>
          <w:sz w:val="24"/>
          <w:szCs w:val="24"/>
        </w:rPr>
        <w:t>Kondeshwar</w:t>
      </w:r>
      <w:proofErr w:type="spellEnd"/>
      <w:r w:rsidR="00AE6AA3" w:rsidRPr="00E429B0">
        <w:rPr>
          <w:rFonts w:ascii="Times New Roman" w:hAnsi="Times New Roman" w:cs="Times New Roman"/>
          <w:sz w:val="24"/>
          <w:szCs w:val="24"/>
        </w:rPr>
        <w:t xml:space="preserve"> Lake sediment in the range of 0.183 to 0.280 mg/100gm.</w:t>
      </w:r>
    </w:p>
    <w:p w14:paraId="10B8A606" w14:textId="77777777" w:rsidR="009260C8" w:rsidRPr="00E429B0" w:rsidRDefault="008210E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Statistical Analysis</w:t>
      </w:r>
    </w:p>
    <w:p w14:paraId="16C5FE83" w14:textId="77777777" w:rsidR="00C217AF" w:rsidRPr="00E429B0" w:rsidRDefault="008210E5" w:rsidP="004A2938">
      <w:pPr>
        <w:ind w:firstLine="720"/>
        <w:jc w:val="both"/>
        <w:rPr>
          <w:rFonts w:ascii="Times New Roman" w:hAnsi="Times New Roman" w:cs="Times New Roman"/>
          <w:sz w:val="24"/>
          <w:szCs w:val="24"/>
        </w:rPr>
      </w:pPr>
      <w:r w:rsidRPr="00E429B0">
        <w:rPr>
          <w:rFonts w:ascii="Times New Roman" w:hAnsi="Times New Roman" w:cs="Times New Roman"/>
          <w:sz w:val="24"/>
          <w:szCs w:val="24"/>
        </w:rPr>
        <w:t xml:space="preserve">Descriptive data analysis (mean, standard deviation, maximum and minimum levels/ concentrations) was performed. Results obtained were assessed to test the degree of interrelationship that exists between the selected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-chemical paramet</w:t>
      </w:r>
      <w:r w:rsidR="0005467F" w:rsidRPr="00E429B0">
        <w:rPr>
          <w:rFonts w:ascii="Times New Roman" w:hAnsi="Times New Roman" w:cs="Times New Roman"/>
          <w:sz w:val="24"/>
          <w:szCs w:val="24"/>
        </w:rPr>
        <w:t xml:space="preserve">ers of water and sediment under study </w:t>
      </w:r>
      <w:r w:rsidRPr="00E429B0">
        <w:rPr>
          <w:rFonts w:ascii="Times New Roman" w:hAnsi="Times New Roman" w:cs="Times New Roman"/>
          <w:sz w:val="24"/>
          <w:szCs w:val="24"/>
        </w:rPr>
        <w:t>using</w:t>
      </w:r>
      <w:r w:rsidR="0005467F" w:rsidRPr="00E429B0">
        <w:rPr>
          <w:rFonts w:ascii="Times New Roman" w:hAnsi="Times New Roman" w:cs="Times New Roman"/>
          <w:sz w:val="24"/>
          <w:szCs w:val="24"/>
        </w:rPr>
        <w:t xml:space="preserve"> SPSS, the most widely used computer program for statistical analysis. Along with this, ANOVA was performed to test the significance level of temporal and spatial variations using SPSS.</w:t>
      </w:r>
    </w:p>
    <w:p w14:paraId="44C1A242" w14:textId="77777777" w:rsidR="008A5916" w:rsidRPr="00E429B0" w:rsidRDefault="00164DDC"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Table-1. </w:t>
      </w:r>
      <w:proofErr w:type="spellStart"/>
      <w:r w:rsidR="00BC6EC9" w:rsidRPr="00E429B0">
        <w:rPr>
          <w:rFonts w:ascii="Times New Roman" w:hAnsi="Times New Roman" w:cs="Times New Roman"/>
          <w:sz w:val="24"/>
          <w:szCs w:val="24"/>
        </w:rPr>
        <w:t>P</w:t>
      </w:r>
      <w:r w:rsidR="008A5916" w:rsidRPr="00E429B0">
        <w:rPr>
          <w:rFonts w:ascii="Times New Roman" w:hAnsi="Times New Roman" w:cs="Times New Roman"/>
          <w:sz w:val="24"/>
          <w:szCs w:val="24"/>
        </w:rPr>
        <w:t>hysico</w:t>
      </w:r>
      <w:proofErr w:type="spellEnd"/>
      <w:r w:rsidR="008A5916" w:rsidRPr="00E429B0">
        <w:rPr>
          <w:rFonts w:ascii="Times New Roman" w:hAnsi="Times New Roman" w:cs="Times New Roman"/>
          <w:sz w:val="24"/>
          <w:szCs w:val="24"/>
        </w:rPr>
        <w:t xml:space="preserve">-chemical parameters of </w:t>
      </w:r>
      <w:proofErr w:type="spellStart"/>
      <w:r w:rsidR="008A5916" w:rsidRPr="00E429B0">
        <w:rPr>
          <w:rFonts w:ascii="Times New Roman" w:hAnsi="Times New Roman" w:cs="Times New Roman"/>
          <w:sz w:val="24"/>
          <w:szCs w:val="24"/>
        </w:rPr>
        <w:t>Somasila</w:t>
      </w:r>
      <w:proofErr w:type="spellEnd"/>
      <w:r w:rsidR="008A5916" w:rsidRPr="00E429B0">
        <w:rPr>
          <w:rFonts w:ascii="Times New Roman" w:hAnsi="Times New Roman" w:cs="Times New Roman"/>
          <w:sz w:val="24"/>
          <w:szCs w:val="24"/>
        </w:rPr>
        <w:t xml:space="preserve"> reservoir during the Dec 2024 to July’2025</w:t>
      </w:r>
    </w:p>
    <w:tbl>
      <w:tblPr>
        <w:tblStyle w:val="TableGrid"/>
        <w:tblW w:w="0" w:type="auto"/>
        <w:tblLook w:val="04A0" w:firstRow="1" w:lastRow="0" w:firstColumn="1" w:lastColumn="0" w:noHBand="0" w:noVBand="1"/>
      </w:tblPr>
      <w:tblGrid>
        <w:gridCol w:w="1753"/>
        <w:gridCol w:w="876"/>
        <w:gridCol w:w="876"/>
        <w:gridCol w:w="876"/>
        <w:gridCol w:w="907"/>
        <w:gridCol w:w="887"/>
        <w:gridCol w:w="883"/>
        <w:gridCol w:w="885"/>
        <w:gridCol w:w="876"/>
      </w:tblGrid>
      <w:tr w:rsidR="009449CE" w:rsidRPr="00E429B0" w14:paraId="1F2FEE45" w14:textId="77777777" w:rsidTr="00C2197A">
        <w:tc>
          <w:tcPr>
            <w:tcW w:w="1753" w:type="dxa"/>
          </w:tcPr>
          <w:p w14:paraId="537AA06E"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Parameter</w:t>
            </w:r>
          </w:p>
          <w:p w14:paraId="22698FBA"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tcPr>
          <w:p w14:paraId="46BB9E66"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Dec</w:t>
            </w:r>
          </w:p>
        </w:tc>
        <w:tc>
          <w:tcPr>
            <w:tcW w:w="830" w:type="dxa"/>
          </w:tcPr>
          <w:p w14:paraId="26B88201"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Jan</w:t>
            </w:r>
          </w:p>
        </w:tc>
        <w:tc>
          <w:tcPr>
            <w:tcW w:w="830" w:type="dxa"/>
          </w:tcPr>
          <w:p w14:paraId="0F6016C4"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Feb</w:t>
            </w:r>
          </w:p>
        </w:tc>
        <w:tc>
          <w:tcPr>
            <w:tcW w:w="907" w:type="dxa"/>
          </w:tcPr>
          <w:p w14:paraId="74560BBB"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March</w:t>
            </w:r>
          </w:p>
        </w:tc>
        <w:tc>
          <w:tcPr>
            <w:tcW w:w="887" w:type="dxa"/>
          </w:tcPr>
          <w:p w14:paraId="240CFD6C"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April</w:t>
            </w:r>
          </w:p>
        </w:tc>
        <w:tc>
          <w:tcPr>
            <w:tcW w:w="883" w:type="dxa"/>
          </w:tcPr>
          <w:p w14:paraId="2162CEB6"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May</w:t>
            </w:r>
          </w:p>
        </w:tc>
        <w:tc>
          <w:tcPr>
            <w:tcW w:w="885" w:type="dxa"/>
          </w:tcPr>
          <w:p w14:paraId="66A0D19D"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June</w:t>
            </w:r>
          </w:p>
        </w:tc>
        <w:tc>
          <w:tcPr>
            <w:tcW w:w="876" w:type="dxa"/>
          </w:tcPr>
          <w:p w14:paraId="42966866"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July</w:t>
            </w:r>
          </w:p>
        </w:tc>
      </w:tr>
      <w:tr w:rsidR="009449CE" w:rsidRPr="00E429B0" w14:paraId="38D94772" w14:textId="77777777" w:rsidTr="00C2197A">
        <w:tc>
          <w:tcPr>
            <w:tcW w:w="1753" w:type="dxa"/>
          </w:tcPr>
          <w:p w14:paraId="0CD47F0C"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Air temperature (°C)</w:t>
            </w:r>
          </w:p>
        </w:tc>
        <w:tc>
          <w:tcPr>
            <w:tcW w:w="830" w:type="dxa"/>
          </w:tcPr>
          <w:p w14:paraId="4F1AA8C1"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27.03</w:t>
            </w:r>
          </w:p>
        </w:tc>
        <w:tc>
          <w:tcPr>
            <w:tcW w:w="830" w:type="dxa"/>
          </w:tcPr>
          <w:p w14:paraId="4CC8D332"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26.97</w:t>
            </w:r>
          </w:p>
        </w:tc>
        <w:tc>
          <w:tcPr>
            <w:tcW w:w="830" w:type="dxa"/>
          </w:tcPr>
          <w:p w14:paraId="4F5B1242"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28.77</w:t>
            </w:r>
          </w:p>
        </w:tc>
        <w:tc>
          <w:tcPr>
            <w:tcW w:w="907" w:type="dxa"/>
          </w:tcPr>
          <w:p w14:paraId="73D859CC"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30.87</w:t>
            </w:r>
          </w:p>
        </w:tc>
        <w:tc>
          <w:tcPr>
            <w:tcW w:w="887" w:type="dxa"/>
          </w:tcPr>
          <w:p w14:paraId="4DF9CF8F"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33.13</w:t>
            </w:r>
          </w:p>
        </w:tc>
        <w:tc>
          <w:tcPr>
            <w:tcW w:w="883" w:type="dxa"/>
          </w:tcPr>
          <w:p w14:paraId="039C82E2"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35.37</w:t>
            </w:r>
          </w:p>
        </w:tc>
        <w:tc>
          <w:tcPr>
            <w:tcW w:w="885" w:type="dxa"/>
          </w:tcPr>
          <w:p w14:paraId="2655DB17"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33.87</w:t>
            </w:r>
          </w:p>
        </w:tc>
        <w:tc>
          <w:tcPr>
            <w:tcW w:w="876" w:type="dxa"/>
          </w:tcPr>
          <w:p w14:paraId="46C2C3AB"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32.63</w:t>
            </w:r>
          </w:p>
        </w:tc>
      </w:tr>
      <w:tr w:rsidR="009449CE" w:rsidRPr="00E429B0" w14:paraId="09184961" w14:textId="77777777" w:rsidTr="00C2197A">
        <w:tc>
          <w:tcPr>
            <w:tcW w:w="1753" w:type="dxa"/>
          </w:tcPr>
          <w:p w14:paraId="0296AF78"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Water temperature (°C)</w:t>
            </w:r>
          </w:p>
        </w:tc>
        <w:tc>
          <w:tcPr>
            <w:tcW w:w="830" w:type="dxa"/>
          </w:tcPr>
          <w:p w14:paraId="69D633E8"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26.70</w:t>
            </w:r>
          </w:p>
        </w:tc>
        <w:tc>
          <w:tcPr>
            <w:tcW w:w="830" w:type="dxa"/>
          </w:tcPr>
          <w:p w14:paraId="599236A8"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27.70</w:t>
            </w:r>
          </w:p>
        </w:tc>
        <w:tc>
          <w:tcPr>
            <w:tcW w:w="830" w:type="dxa"/>
          </w:tcPr>
          <w:p w14:paraId="5947A0AC"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29.63</w:t>
            </w:r>
          </w:p>
        </w:tc>
        <w:tc>
          <w:tcPr>
            <w:tcW w:w="907" w:type="dxa"/>
          </w:tcPr>
          <w:p w14:paraId="2BEBD7ED"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30.10</w:t>
            </w:r>
          </w:p>
        </w:tc>
        <w:tc>
          <w:tcPr>
            <w:tcW w:w="887" w:type="dxa"/>
          </w:tcPr>
          <w:p w14:paraId="11C77917"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32.30</w:t>
            </w:r>
          </w:p>
        </w:tc>
        <w:tc>
          <w:tcPr>
            <w:tcW w:w="883" w:type="dxa"/>
          </w:tcPr>
          <w:p w14:paraId="2C7D209A"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34.10</w:t>
            </w:r>
          </w:p>
        </w:tc>
        <w:tc>
          <w:tcPr>
            <w:tcW w:w="885" w:type="dxa"/>
          </w:tcPr>
          <w:p w14:paraId="57588517"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31.67</w:t>
            </w:r>
          </w:p>
        </w:tc>
        <w:tc>
          <w:tcPr>
            <w:tcW w:w="876" w:type="dxa"/>
          </w:tcPr>
          <w:p w14:paraId="79F6B8B1"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30.43</w:t>
            </w:r>
          </w:p>
        </w:tc>
      </w:tr>
      <w:tr w:rsidR="00C2197A" w:rsidRPr="00E429B0" w14:paraId="133B94BD" w14:textId="77777777" w:rsidTr="00C2197A">
        <w:tc>
          <w:tcPr>
            <w:tcW w:w="1753" w:type="dxa"/>
          </w:tcPr>
          <w:p w14:paraId="03C3B115" w14:textId="77777777" w:rsidR="008A5916"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pH</w:t>
            </w:r>
            <w:r w:rsidR="008A5916" w:rsidRPr="00E429B0">
              <w:rPr>
                <w:rFonts w:ascii="Times New Roman" w:hAnsi="Times New Roman" w:cs="Times New Roman"/>
                <w:sz w:val="24"/>
                <w:szCs w:val="24"/>
              </w:rPr>
              <w:t xml:space="preserve">                       </w:t>
            </w:r>
          </w:p>
          <w:p w14:paraId="056D37DE" w14:textId="77777777" w:rsidR="00C2197A"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 xml:space="preserve">          </w:t>
            </w:r>
          </w:p>
        </w:tc>
        <w:tc>
          <w:tcPr>
            <w:tcW w:w="830" w:type="dxa"/>
            <w:vAlign w:val="bottom"/>
          </w:tcPr>
          <w:p w14:paraId="4A04ECD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7.25</w:t>
            </w:r>
          </w:p>
        </w:tc>
        <w:tc>
          <w:tcPr>
            <w:tcW w:w="830" w:type="dxa"/>
            <w:vAlign w:val="bottom"/>
          </w:tcPr>
          <w:p w14:paraId="39FE6F2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7.67</w:t>
            </w:r>
          </w:p>
        </w:tc>
        <w:tc>
          <w:tcPr>
            <w:tcW w:w="830" w:type="dxa"/>
            <w:vAlign w:val="bottom"/>
          </w:tcPr>
          <w:p w14:paraId="70FB522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8.12</w:t>
            </w:r>
          </w:p>
        </w:tc>
        <w:tc>
          <w:tcPr>
            <w:tcW w:w="907" w:type="dxa"/>
            <w:vAlign w:val="bottom"/>
          </w:tcPr>
          <w:p w14:paraId="748CAA3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8.10</w:t>
            </w:r>
          </w:p>
        </w:tc>
        <w:tc>
          <w:tcPr>
            <w:tcW w:w="887" w:type="dxa"/>
            <w:vAlign w:val="bottom"/>
          </w:tcPr>
          <w:p w14:paraId="536A00D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8.50</w:t>
            </w:r>
          </w:p>
        </w:tc>
        <w:tc>
          <w:tcPr>
            <w:tcW w:w="883" w:type="dxa"/>
            <w:vAlign w:val="bottom"/>
          </w:tcPr>
          <w:p w14:paraId="24AE959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8.30</w:t>
            </w:r>
          </w:p>
        </w:tc>
        <w:tc>
          <w:tcPr>
            <w:tcW w:w="885" w:type="dxa"/>
            <w:vAlign w:val="bottom"/>
          </w:tcPr>
          <w:p w14:paraId="58AC994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7.37</w:t>
            </w:r>
          </w:p>
        </w:tc>
        <w:tc>
          <w:tcPr>
            <w:tcW w:w="876" w:type="dxa"/>
            <w:vAlign w:val="bottom"/>
          </w:tcPr>
          <w:p w14:paraId="7080AB6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7.63</w:t>
            </w:r>
          </w:p>
        </w:tc>
      </w:tr>
      <w:tr w:rsidR="00C2197A" w:rsidRPr="00E429B0" w14:paraId="7B758D69" w14:textId="77777777" w:rsidTr="00C2197A">
        <w:tc>
          <w:tcPr>
            <w:tcW w:w="1753" w:type="dxa"/>
          </w:tcPr>
          <w:p w14:paraId="6FC5CABC"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Dissolved Oxygen (mg/L)</w:t>
            </w:r>
          </w:p>
        </w:tc>
        <w:tc>
          <w:tcPr>
            <w:tcW w:w="830" w:type="dxa"/>
            <w:vAlign w:val="bottom"/>
          </w:tcPr>
          <w:p w14:paraId="11FF715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4.53</w:t>
            </w:r>
          </w:p>
        </w:tc>
        <w:tc>
          <w:tcPr>
            <w:tcW w:w="830" w:type="dxa"/>
            <w:vAlign w:val="bottom"/>
          </w:tcPr>
          <w:p w14:paraId="0FAC68A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4.80</w:t>
            </w:r>
          </w:p>
        </w:tc>
        <w:tc>
          <w:tcPr>
            <w:tcW w:w="830" w:type="dxa"/>
            <w:vAlign w:val="bottom"/>
          </w:tcPr>
          <w:p w14:paraId="6436C7A5"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5.43</w:t>
            </w:r>
          </w:p>
        </w:tc>
        <w:tc>
          <w:tcPr>
            <w:tcW w:w="907" w:type="dxa"/>
            <w:vAlign w:val="bottom"/>
          </w:tcPr>
          <w:p w14:paraId="2495F90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6.60</w:t>
            </w:r>
          </w:p>
        </w:tc>
        <w:tc>
          <w:tcPr>
            <w:tcW w:w="887" w:type="dxa"/>
            <w:vAlign w:val="bottom"/>
          </w:tcPr>
          <w:p w14:paraId="287E831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9.53</w:t>
            </w:r>
          </w:p>
        </w:tc>
        <w:tc>
          <w:tcPr>
            <w:tcW w:w="883" w:type="dxa"/>
            <w:vAlign w:val="bottom"/>
          </w:tcPr>
          <w:p w14:paraId="1876E5A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8.73</w:t>
            </w:r>
          </w:p>
        </w:tc>
        <w:tc>
          <w:tcPr>
            <w:tcW w:w="885" w:type="dxa"/>
            <w:vAlign w:val="bottom"/>
          </w:tcPr>
          <w:p w14:paraId="24547C7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7.30</w:t>
            </w:r>
          </w:p>
        </w:tc>
        <w:tc>
          <w:tcPr>
            <w:tcW w:w="876" w:type="dxa"/>
            <w:vAlign w:val="bottom"/>
          </w:tcPr>
          <w:p w14:paraId="58381B20"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5.13</w:t>
            </w:r>
          </w:p>
        </w:tc>
      </w:tr>
      <w:tr w:rsidR="00C2197A" w:rsidRPr="00E429B0" w14:paraId="4E7EC16F" w14:textId="77777777" w:rsidTr="00C2197A">
        <w:tc>
          <w:tcPr>
            <w:tcW w:w="1753" w:type="dxa"/>
          </w:tcPr>
          <w:p w14:paraId="67BEFFD6"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Carbon dioxide (mg/L)</w:t>
            </w:r>
          </w:p>
        </w:tc>
        <w:tc>
          <w:tcPr>
            <w:tcW w:w="830" w:type="dxa"/>
            <w:vAlign w:val="bottom"/>
          </w:tcPr>
          <w:p w14:paraId="256996F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6.33</w:t>
            </w:r>
          </w:p>
        </w:tc>
        <w:tc>
          <w:tcPr>
            <w:tcW w:w="830" w:type="dxa"/>
            <w:vAlign w:val="bottom"/>
          </w:tcPr>
          <w:p w14:paraId="5ED1AD5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6.37</w:t>
            </w:r>
          </w:p>
        </w:tc>
        <w:tc>
          <w:tcPr>
            <w:tcW w:w="830" w:type="dxa"/>
            <w:vAlign w:val="bottom"/>
          </w:tcPr>
          <w:p w14:paraId="2CF2D49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5.73</w:t>
            </w:r>
          </w:p>
        </w:tc>
        <w:tc>
          <w:tcPr>
            <w:tcW w:w="907" w:type="dxa"/>
            <w:vAlign w:val="bottom"/>
          </w:tcPr>
          <w:p w14:paraId="7AD3833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5.10</w:t>
            </w:r>
          </w:p>
        </w:tc>
        <w:tc>
          <w:tcPr>
            <w:tcW w:w="887" w:type="dxa"/>
            <w:vAlign w:val="bottom"/>
          </w:tcPr>
          <w:p w14:paraId="1F5DE2AC"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4.50</w:t>
            </w:r>
          </w:p>
        </w:tc>
        <w:tc>
          <w:tcPr>
            <w:tcW w:w="883" w:type="dxa"/>
            <w:vAlign w:val="bottom"/>
          </w:tcPr>
          <w:p w14:paraId="6FCDA68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3.43</w:t>
            </w:r>
          </w:p>
        </w:tc>
        <w:tc>
          <w:tcPr>
            <w:tcW w:w="885" w:type="dxa"/>
            <w:vAlign w:val="bottom"/>
          </w:tcPr>
          <w:p w14:paraId="3F7AF5F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8.50</w:t>
            </w:r>
          </w:p>
        </w:tc>
        <w:tc>
          <w:tcPr>
            <w:tcW w:w="876" w:type="dxa"/>
            <w:vAlign w:val="bottom"/>
          </w:tcPr>
          <w:p w14:paraId="6B3AEC0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9.37</w:t>
            </w:r>
          </w:p>
        </w:tc>
      </w:tr>
      <w:tr w:rsidR="00C2197A" w:rsidRPr="00E429B0" w14:paraId="7B889593" w14:textId="77777777" w:rsidTr="00C2197A">
        <w:tc>
          <w:tcPr>
            <w:tcW w:w="1753" w:type="dxa"/>
          </w:tcPr>
          <w:p w14:paraId="6FCF8BF9"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Chlorides (mg/L)</w:t>
            </w:r>
          </w:p>
          <w:p w14:paraId="0839C8B2"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2BD5043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127.67</w:t>
            </w:r>
          </w:p>
        </w:tc>
        <w:tc>
          <w:tcPr>
            <w:tcW w:w="830" w:type="dxa"/>
            <w:vAlign w:val="bottom"/>
          </w:tcPr>
          <w:p w14:paraId="2610A57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110.67</w:t>
            </w:r>
          </w:p>
        </w:tc>
        <w:tc>
          <w:tcPr>
            <w:tcW w:w="830" w:type="dxa"/>
            <w:vAlign w:val="bottom"/>
          </w:tcPr>
          <w:p w14:paraId="67A902D3"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97.33</w:t>
            </w:r>
          </w:p>
        </w:tc>
        <w:tc>
          <w:tcPr>
            <w:tcW w:w="907" w:type="dxa"/>
            <w:vAlign w:val="bottom"/>
          </w:tcPr>
          <w:p w14:paraId="59DE39C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118.00</w:t>
            </w:r>
          </w:p>
        </w:tc>
        <w:tc>
          <w:tcPr>
            <w:tcW w:w="887" w:type="dxa"/>
            <w:vAlign w:val="bottom"/>
          </w:tcPr>
          <w:p w14:paraId="3D5AB0E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132.67</w:t>
            </w:r>
          </w:p>
        </w:tc>
        <w:tc>
          <w:tcPr>
            <w:tcW w:w="883" w:type="dxa"/>
            <w:vAlign w:val="bottom"/>
          </w:tcPr>
          <w:p w14:paraId="5B41573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124.67</w:t>
            </w:r>
          </w:p>
        </w:tc>
        <w:tc>
          <w:tcPr>
            <w:tcW w:w="885" w:type="dxa"/>
            <w:vAlign w:val="bottom"/>
          </w:tcPr>
          <w:p w14:paraId="74BB0BB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118.67</w:t>
            </w:r>
          </w:p>
        </w:tc>
        <w:tc>
          <w:tcPr>
            <w:tcW w:w="876" w:type="dxa"/>
            <w:vAlign w:val="bottom"/>
          </w:tcPr>
          <w:p w14:paraId="46BDD45C"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89.33</w:t>
            </w:r>
          </w:p>
        </w:tc>
      </w:tr>
      <w:tr w:rsidR="00C2197A" w:rsidRPr="00E429B0" w14:paraId="19512B44" w14:textId="77777777" w:rsidTr="00C2197A">
        <w:tc>
          <w:tcPr>
            <w:tcW w:w="1753" w:type="dxa"/>
          </w:tcPr>
          <w:p w14:paraId="41DF2588"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Salinity (ppt)</w:t>
            </w:r>
          </w:p>
          <w:p w14:paraId="28AFB96F"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7869A7C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0.15</w:t>
            </w:r>
          </w:p>
        </w:tc>
        <w:tc>
          <w:tcPr>
            <w:tcW w:w="830" w:type="dxa"/>
            <w:vAlign w:val="bottom"/>
          </w:tcPr>
          <w:p w14:paraId="08571A1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0.15</w:t>
            </w:r>
          </w:p>
        </w:tc>
        <w:tc>
          <w:tcPr>
            <w:tcW w:w="830" w:type="dxa"/>
            <w:vAlign w:val="bottom"/>
          </w:tcPr>
          <w:p w14:paraId="1090F49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w:t>
            </w:r>
          </w:p>
        </w:tc>
        <w:tc>
          <w:tcPr>
            <w:tcW w:w="907" w:type="dxa"/>
            <w:vAlign w:val="bottom"/>
          </w:tcPr>
          <w:p w14:paraId="240437F3"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w:t>
            </w:r>
          </w:p>
        </w:tc>
        <w:tc>
          <w:tcPr>
            <w:tcW w:w="887" w:type="dxa"/>
            <w:vAlign w:val="bottom"/>
          </w:tcPr>
          <w:p w14:paraId="50E318C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0.22</w:t>
            </w:r>
          </w:p>
        </w:tc>
        <w:tc>
          <w:tcPr>
            <w:tcW w:w="883" w:type="dxa"/>
            <w:vAlign w:val="bottom"/>
          </w:tcPr>
          <w:p w14:paraId="333975C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0.25</w:t>
            </w:r>
          </w:p>
        </w:tc>
        <w:tc>
          <w:tcPr>
            <w:tcW w:w="885" w:type="dxa"/>
            <w:vAlign w:val="bottom"/>
          </w:tcPr>
          <w:p w14:paraId="3E68796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0.21</w:t>
            </w:r>
          </w:p>
        </w:tc>
        <w:tc>
          <w:tcPr>
            <w:tcW w:w="876" w:type="dxa"/>
            <w:vAlign w:val="bottom"/>
          </w:tcPr>
          <w:p w14:paraId="49067F5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0.21</w:t>
            </w:r>
          </w:p>
        </w:tc>
      </w:tr>
      <w:tr w:rsidR="00C2197A" w:rsidRPr="00E429B0" w14:paraId="1407DDC1" w14:textId="77777777" w:rsidTr="00C2197A">
        <w:tc>
          <w:tcPr>
            <w:tcW w:w="1753" w:type="dxa"/>
          </w:tcPr>
          <w:p w14:paraId="59F59BAE"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EC (µS/cm)</w:t>
            </w:r>
          </w:p>
          <w:p w14:paraId="3E624318"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5AB4C43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234.67</w:t>
            </w:r>
          </w:p>
        </w:tc>
        <w:tc>
          <w:tcPr>
            <w:tcW w:w="830" w:type="dxa"/>
            <w:vAlign w:val="bottom"/>
          </w:tcPr>
          <w:p w14:paraId="63D92DC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237.00</w:t>
            </w:r>
          </w:p>
        </w:tc>
        <w:tc>
          <w:tcPr>
            <w:tcW w:w="830" w:type="dxa"/>
            <w:vAlign w:val="bottom"/>
          </w:tcPr>
          <w:p w14:paraId="1DBF02E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282.00</w:t>
            </w:r>
          </w:p>
        </w:tc>
        <w:tc>
          <w:tcPr>
            <w:tcW w:w="907" w:type="dxa"/>
            <w:vAlign w:val="bottom"/>
          </w:tcPr>
          <w:p w14:paraId="43DFA4F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387.33</w:t>
            </w:r>
          </w:p>
        </w:tc>
        <w:tc>
          <w:tcPr>
            <w:tcW w:w="887" w:type="dxa"/>
            <w:vAlign w:val="bottom"/>
          </w:tcPr>
          <w:p w14:paraId="75C9AA3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413.33</w:t>
            </w:r>
          </w:p>
        </w:tc>
        <w:tc>
          <w:tcPr>
            <w:tcW w:w="883" w:type="dxa"/>
            <w:vAlign w:val="bottom"/>
          </w:tcPr>
          <w:p w14:paraId="5495040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421.33</w:t>
            </w:r>
          </w:p>
        </w:tc>
        <w:tc>
          <w:tcPr>
            <w:tcW w:w="885" w:type="dxa"/>
            <w:vAlign w:val="bottom"/>
          </w:tcPr>
          <w:p w14:paraId="73C89C5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352.00</w:t>
            </w:r>
          </w:p>
        </w:tc>
        <w:tc>
          <w:tcPr>
            <w:tcW w:w="876" w:type="dxa"/>
            <w:vAlign w:val="bottom"/>
          </w:tcPr>
          <w:p w14:paraId="7221C17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362.33</w:t>
            </w:r>
          </w:p>
        </w:tc>
      </w:tr>
      <w:tr w:rsidR="00C2197A" w:rsidRPr="00E429B0" w14:paraId="06A584A2" w14:textId="77777777" w:rsidTr="00C2197A">
        <w:tc>
          <w:tcPr>
            <w:tcW w:w="1753" w:type="dxa"/>
          </w:tcPr>
          <w:p w14:paraId="0CD301C5"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TDS (mg/L)</w:t>
            </w:r>
          </w:p>
          <w:p w14:paraId="15F78F14"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5538A1B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275.33</w:t>
            </w:r>
          </w:p>
        </w:tc>
        <w:tc>
          <w:tcPr>
            <w:tcW w:w="830" w:type="dxa"/>
            <w:vAlign w:val="bottom"/>
          </w:tcPr>
          <w:p w14:paraId="78A002A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303.33</w:t>
            </w:r>
          </w:p>
        </w:tc>
        <w:tc>
          <w:tcPr>
            <w:tcW w:w="830" w:type="dxa"/>
            <w:vAlign w:val="bottom"/>
          </w:tcPr>
          <w:p w14:paraId="2D939EF6"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305.00</w:t>
            </w:r>
          </w:p>
        </w:tc>
        <w:tc>
          <w:tcPr>
            <w:tcW w:w="907" w:type="dxa"/>
            <w:vAlign w:val="bottom"/>
          </w:tcPr>
          <w:p w14:paraId="1345FD7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326.00</w:t>
            </w:r>
          </w:p>
        </w:tc>
        <w:tc>
          <w:tcPr>
            <w:tcW w:w="887" w:type="dxa"/>
            <w:vAlign w:val="bottom"/>
          </w:tcPr>
          <w:p w14:paraId="7F1882C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376.67</w:t>
            </w:r>
          </w:p>
        </w:tc>
        <w:tc>
          <w:tcPr>
            <w:tcW w:w="883" w:type="dxa"/>
            <w:vAlign w:val="bottom"/>
          </w:tcPr>
          <w:p w14:paraId="6A5D3AD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411.00</w:t>
            </w:r>
          </w:p>
        </w:tc>
        <w:tc>
          <w:tcPr>
            <w:tcW w:w="885" w:type="dxa"/>
            <w:vAlign w:val="bottom"/>
          </w:tcPr>
          <w:p w14:paraId="15A75FB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366.67</w:t>
            </w:r>
          </w:p>
        </w:tc>
        <w:tc>
          <w:tcPr>
            <w:tcW w:w="876" w:type="dxa"/>
            <w:vAlign w:val="bottom"/>
          </w:tcPr>
          <w:p w14:paraId="5110A56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302.67</w:t>
            </w:r>
          </w:p>
        </w:tc>
      </w:tr>
      <w:tr w:rsidR="008A5916" w:rsidRPr="00E429B0" w14:paraId="771B0F2B" w14:textId="77777777" w:rsidTr="00BF0576">
        <w:tc>
          <w:tcPr>
            <w:tcW w:w="1753" w:type="dxa"/>
          </w:tcPr>
          <w:p w14:paraId="16DE0123"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Total alkalinity (mg/L)</w:t>
            </w:r>
          </w:p>
        </w:tc>
        <w:tc>
          <w:tcPr>
            <w:tcW w:w="830" w:type="dxa"/>
            <w:vAlign w:val="bottom"/>
          </w:tcPr>
          <w:p w14:paraId="5DDE5DB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151.33</w:t>
            </w:r>
          </w:p>
        </w:tc>
        <w:tc>
          <w:tcPr>
            <w:tcW w:w="830" w:type="dxa"/>
            <w:vAlign w:val="bottom"/>
          </w:tcPr>
          <w:p w14:paraId="36BE836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155.67</w:t>
            </w:r>
          </w:p>
        </w:tc>
        <w:tc>
          <w:tcPr>
            <w:tcW w:w="830" w:type="dxa"/>
            <w:vAlign w:val="bottom"/>
          </w:tcPr>
          <w:p w14:paraId="45C3262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207.67</w:t>
            </w:r>
          </w:p>
        </w:tc>
        <w:tc>
          <w:tcPr>
            <w:tcW w:w="907" w:type="dxa"/>
            <w:vAlign w:val="bottom"/>
          </w:tcPr>
          <w:p w14:paraId="6A9AD6E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223.33</w:t>
            </w:r>
          </w:p>
        </w:tc>
        <w:tc>
          <w:tcPr>
            <w:tcW w:w="887" w:type="dxa"/>
            <w:vAlign w:val="bottom"/>
          </w:tcPr>
          <w:p w14:paraId="5132E24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246.67</w:t>
            </w:r>
          </w:p>
        </w:tc>
        <w:tc>
          <w:tcPr>
            <w:tcW w:w="883" w:type="dxa"/>
            <w:vAlign w:val="bottom"/>
          </w:tcPr>
          <w:p w14:paraId="281FF53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218.33</w:t>
            </w:r>
          </w:p>
        </w:tc>
        <w:tc>
          <w:tcPr>
            <w:tcW w:w="885" w:type="dxa"/>
            <w:vAlign w:val="bottom"/>
          </w:tcPr>
          <w:p w14:paraId="6D0F31F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171.33</w:t>
            </w:r>
          </w:p>
        </w:tc>
        <w:tc>
          <w:tcPr>
            <w:tcW w:w="876" w:type="dxa"/>
            <w:vAlign w:val="bottom"/>
          </w:tcPr>
          <w:p w14:paraId="7AFDD68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136.00</w:t>
            </w:r>
          </w:p>
        </w:tc>
      </w:tr>
      <w:tr w:rsidR="008A5916" w:rsidRPr="00E429B0" w14:paraId="1EE35E13" w14:textId="77777777" w:rsidTr="00BF0576">
        <w:tc>
          <w:tcPr>
            <w:tcW w:w="1753" w:type="dxa"/>
          </w:tcPr>
          <w:p w14:paraId="6421CBA5"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Total hardness (mg/L)</w:t>
            </w:r>
          </w:p>
        </w:tc>
        <w:tc>
          <w:tcPr>
            <w:tcW w:w="830" w:type="dxa"/>
            <w:vAlign w:val="bottom"/>
          </w:tcPr>
          <w:p w14:paraId="7F8E6FD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179.33</w:t>
            </w:r>
          </w:p>
        </w:tc>
        <w:tc>
          <w:tcPr>
            <w:tcW w:w="830" w:type="dxa"/>
            <w:vAlign w:val="bottom"/>
          </w:tcPr>
          <w:p w14:paraId="1665E22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189.33</w:t>
            </w:r>
          </w:p>
        </w:tc>
        <w:tc>
          <w:tcPr>
            <w:tcW w:w="830" w:type="dxa"/>
            <w:vAlign w:val="bottom"/>
          </w:tcPr>
          <w:p w14:paraId="5DA1B1A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219.33</w:t>
            </w:r>
          </w:p>
        </w:tc>
        <w:tc>
          <w:tcPr>
            <w:tcW w:w="907" w:type="dxa"/>
            <w:vAlign w:val="bottom"/>
          </w:tcPr>
          <w:p w14:paraId="1F2867E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230.00</w:t>
            </w:r>
          </w:p>
        </w:tc>
        <w:tc>
          <w:tcPr>
            <w:tcW w:w="887" w:type="dxa"/>
            <w:vAlign w:val="bottom"/>
          </w:tcPr>
          <w:p w14:paraId="6C279AE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245.33</w:t>
            </w:r>
          </w:p>
        </w:tc>
        <w:tc>
          <w:tcPr>
            <w:tcW w:w="883" w:type="dxa"/>
            <w:vAlign w:val="bottom"/>
          </w:tcPr>
          <w:p w14:paraId="466F804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324.33</w:t>
            </w:r>
          </w:p>
        </w:tc>
        <w:tc>
          <w:tcPr>
            <w:tcW w:w="885" w:type="dxa"/>
            <w:vAlign w:val="bottom"/>
          </w:tcPr>
          <w:p w14:paraId="3E98887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288.67</w:t>
            </w:r>
          </w:p>
        </w:tc>
        <w:tc>
          <w:tcPr>
            <w:tcW w:w="876" w:type="dxa"/>
            <w:vAlign w:val="bottom"/>
          </w:tcPr>
          <w:p w14:paraId="7CB74BC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292.67</w:t>
            </w:r>
          </w:p>
        </w:tc>
      </w:tr>
      <w:tr w:rsidR="008A5916" w:rsidRPr="00E429B0" w14:paraId="12A1BFA1" w14:textId="77777777" w:rsidTr="00BF0576">
        <w:tc>
          <w:tcPr>
            <w:tcW w:w="1753" w:type="dxa"/>
          </w:tcPr>
          <w:p w14:paraId="139CC2B7"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BOD (mg/L)</w:t>
            </w:r>
          </w:p>
          <w:p w14:paraId="7FE6A8B7"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4EE3643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6.47</w:t>
            </w:r>
          </w:p>
        </w:tc>
        <w:tc>
          <w:tcPr>
            <w:tcW w:w="830" w:type="dxa"/>
            <w:vAlign w:val="bottom"/>
          </w:tcPr>
          <w:p w14:paraId="0487CBC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4.27</w:t>
            </w:r>
          </w:p>
        </w:tc>
        <w:tc>
          <w:tcPr>
            <w:tcW w:w="830" w:type="dxa"/>
            <w:vAlign w:val="bottom"/>
          </w:tcPr>
          <w:p w14:paraId="68A13D3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4.53</w:t>
            </w:r>
          </w:p>
        </w:tc>
        <w:tc>
          <w:tcPr>
            <w:tcW w:w="907" w:type="dxa"/>
            <w:vAlign w:val="bottom"/>
          </w:tcPr>
          <w:p w14:paraId="0CB5B84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4.90</w:t>
            </w:r>
          </w:p>
        </w:tc>
        <w:tc>
          <w:tcPr>
            <w:tcW w:w="887" w:type="dxa"/>
            <w:vAlign w:val="bottom"/>
          </w:tcPr>
          <w:p w14:paraId="326C359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6.33</w:t>
            </w:r>
          </w:p>
        </w:tc>
        <w:tc>
          <w:tcPr>
            <w:tcW w:w="883" w:type="dxa"/>
            <w:vAlign w:val="bottom"/>
          </w:tcPr>
          <w:p w14:paraId="7C50D6F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3.13</w:t>
            </w:r>
          </w:p>
        </w:tc>
        <w:tc>
          <w:tcPr>
            <w:tcW w:w="885" w:type="dxa"/>
            <w:vAlign w:val="bottom"/>
          </w:tcPr>
          <w:p w14:paraId="4453BE4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4.20</w:t>
            </w:r>
          </w:p>
        </w:tc>
        <w:tc>
          <w:tcPr>
            <w:tcW w:w="876" w:type="dxa"/>
            <w:vAlign w:val="bottom"/>
          </w:tcPr>
          <w:p w14:paraId="5BB6E5F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3.40</w:t>
            </w:r>
          </w:p>
        </w:tc>
      </w:tr>
      <w:tr w:rsidR="008A5916" w:rsidRPr="00E429B0" w14:paraId="38422C63" w14:textId="77777777" w:rsidTr="00BF0576">
        <w:tc>
          <w:tcPr>
            <w:tcW w:w="1753" w:type="dxa"/>
          </w:tcPr>
          <w:p w14:paraId="6241371D"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lastRenderedPageBreak/>
              <w:t>Total ammonia (mg/L)</w:t>
            </w:r>
          </w:p>
        </w:tc>
        <w:tc>
          <w:tcPr>
            <w:tcW w:w="830" w:type="dxa"/>
            <w:vAlign w:val="bottom"/>
          </w:tcPr>
          <w:p w14:paraId="7AEC332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0.35</w:t>
            </w:r>
          </w:p>
        </w:tc>
        <w:tc>
          <w:tcPr>
            <w:tcW w:w="830" w:type="dxa"/>
            <w:vAlign w:val="bottom"/>
          </w:tcPr>
          <w:p w14:paraId="5272E39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0.26</w:t>
            </w:r>
          </w:p>
        </w:tc>
        <w:tc>
          <w:tcPr>
            <w:tcW w:w="830" w:type="dxa"/>
            <w:vAlign w:val="bottom"/>
          </w:tcPr>
          <w:p w14:paraId="1C91E6E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0.22</w:t>
            </w:r>
          </w:p>
        </w:tc>
        <w:tc>
          <w:tcPr>
            <w:tcW w:w="907" w:type="dxa"/>
            <w:vAlign w:val="bottom"/>
          </w:tcPr>
          <w:p w14:paraId="24541DF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w:t>
            </w:r>
          </w:p>
        </w:tc>
        <w:tc>
          <w:tcPr>
            <w:tcW w:w="887" w:type="dxa"/>
            <w:vAlign w:val="bottom"/>
          </w:tcPr>
          <w:p w14:paraId="4A0E2B6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0.03</w:t>
            </w:r>
          </w:p>
        </w:tc>
        <w:tc>
          <w:tcPr>
            <w:tcW w:w="883" w:type="dxa"/>
            <w:vAlign w:val="bottom"/>
          </w:tcPr>
          <w:p w14:paraId="1CA2E6E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0.04</w:t>
            </w:r>
          </w:p>
        </w:tc>
        <w:tc>
          <w:tcPr>
            <w:tcW w:w="885" w:type="dxa"/>
            <w:vAlign w:val="bottom"/>
          </w:tcPr>
          <w:p w14:paraId="308019E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w:t>
            </w:r>
          </w:p>
        </w:tc>
        <w:tc>
          <w:tcPr>
            <w:tcW w:w="876" w:type="dxa"/>
            <w:vAlign w:val="bottom"/>
          </w:tcPr>
          <w:p w14:paraId="3D6DCC4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w:t>
            </w:r>
          </w:p>
        </w:tc>
      </w:tr>
      <w:tr w:rsidR="008A5916" w:rsidRPr="00E429B0" w14:paraId="61A64D30" w14:textId="77777777" w:rsidTr="00BF0576">
        <w:tc>
          <w:tcPr>
            <w:tcW w:w="1753" w:type="dxa"/>
          </w:tcPr>
          <w:p w14:paraId="5DADAA14"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Nitrite (mg/L)</w:t>
            </w:r>
          </w:p>
          <w:p w14:paraId="6A62B27B"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6766042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0.117</w:t>
            </w:r>
          </w:p>
        </w:tc>
        <w:tc>
          <w:tcPr>
            <w:tcW w:w="830" w:type="dxa"/>
            <w:vAlign w:val="bottom"/>
          </w:tcPr>
          <w:p w14:paraId="4FB951F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0.160</w:t>
            </w:r>
          </w:p>
        </w:tc>
        <w:tc>
          <w:tcPr>
            <w:tcW w:w="830" w:type="dxa"/>
            <w:vAlign w:val="bottom"/>
          </w:tcPr>
          <w:p w14:paraId="138A1A6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0.073</w:t>
            </w:r>
          </w:p>
        </w:tc>
        <w:tc>
          <w:tcPr>
            <w:tcW w:w="907" w:type="dxa"/>
            <w:vAlign w:val="bottom"/>
          </w:tcPr>
          <w:p w14:paraId="342347D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0.070</w:t>
            </w:r>
          </w:p>
        </w:tc>
        <w:tc>
          <w:tcPr>
            <w:tcW w:w="887" w:type="dxa"/>
            <w:vAlign w:val="bottom"/>
          </w:tcPr>
          <w:p w14:paraId="4888EBC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883" w:type="dxa"/>
            <w:vAlign w:val="bottom"/>
          </w:tcPr>
          <w:p w14:paraId="47CB4E1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885" w:type="dxa"/>
            <w:vAlign w:val="bottom"/>
          </w:tcPr>
          <w:p w14:paraId="5D7EFBA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0.347</w:t>
            </w:r>
          </w:p>
        </w:tc>
        <w:tc>
          <w:tcPr>
            <w:tcW w:w="876" w:type="dxa"/>
            <w:vAlign w:val="bottom"/>
          </w:tcPr>
          <w:p w14:paraId="6B88295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0.233</w:t>
            </w:r>
          </w:p>
        </w:tc>
      </w:tr>
      <w:tr w:rsidR="008A5916" w:rsidRPr="00E429B0" w14:paraId="6EDB0D15" w14:textId="77777777" w:rsidTr="00BF0576">
        <w:tc>
          <w:tcPr>
            <w:tcW w:w="1753" w:type="dxa"/>
          </w:tcPr>
          <w:p w14:paraId="43EC03FA"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Nitrate (mg/L)</w:t>
            </w:r>
          </w:p>
          <w:p w14:paraId="506169FB"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442BAC0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0.367</w:t>
            </w:r>
          </w:p>
        </w:tc>
        <w:tc>
          <w:tcPr>
            <w:tcW w:w="830" w:type="dxa"/>
            <w:vAlign w:val="bottom"/>
          </w:tcPr>
          <w:p w14:paraId="5A74882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0.183</w:t>
            </w:r>
          </w:p>
        </w:tc>
        <w:tc>
          <w:tcPr>
            <w:tcW w:w="830" w:type="dxa"/>
            <w:vAlign w:val="bottom"/>
          </w:tcPr>
          <w:p w14:paraId="4399003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0.117</w:t>
            </w:r>
          </w:p>
        </w:tc>
        <w:tc>
          <w:tcPr>
            <w:tcW w:w="907" w:type="dxa"/>
            <w:vAlign w:val="bottom"/>
          </w:tcPr>
          <w:p w14:paraId="5FA9031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0.027</w:t>
            </w:r>
          </w:p>
        </w:tc>
        <w:tc>
          <w:tcPr>
            <w:tcW w:w="887" w:type="dxa"/>
            <w:vAlign w:val="bottom"/>
          </w:tcPr>
          <w:p w14:paraId="71E9228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0.017</w:t>
            </w:r>
          </w:p>
        </w:tc>
        <w:tc>
          <w:tcPr>
            <w:tcW w:w="883" w:type="dxa"/>
            <w:vAlign w:val="bottom"/>
          </w:tcPr>
          <w:p w14:paraId="17DFBC8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0.017</w:t>
            </w:r>
          </w:p>
        </w:tc>
        <w:tc>
          <w:tcPr>
            <w:tcW w:w="885" w:type="dxa"/>
            <w:vAlign w:val="bottom"/>
          </w:tcPr>
          <w:p w14:paraId="7D50C5E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0.167</w:t>
            </w:r>
          </w:p>
        </w:tc>
        <w:tc>
          <w:tcPr>
            <w:tcW w:w="876" w:type="dxa"/>
            <w:vAlign w:val="bottom"/>
          </w:tcPr>
          <w:p w14:paraId="1EC4617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0.257</w:t>
            </w:r>
          </w:p>
        </w:tc>
      </w:tr>
      <w:tr w:rsidR="008A5916" w:rsidRPr="00E429B0" w14:paraId="1A6B4D8A" w14:textId="77777777" w:rsidTr="00BF0576">
        <w:tc>
          <w:tcPr>
            <w:tcW w:w="1753" w:type="dxa"/>
          </w:tcPr>
          <w:p w14:paraId="6491C115"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Phosphate (mg/L)</w:t>
            </w:r>
          </w:p>
        </w:tc>
        <w:tc>
          <w:tcPr>
            <w:tcW w:w="830" w:type="dxa"/>
            <w:vAlign w:val="bottom"/>
          </w:tcPr>
          <w:p w14:paraId="46A9368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0.173</w:t>
            </w:r>
          </w:p>
        </w:tc>
        <w:tc>
          <w:tcPr>
            <w:tcW w:w="830" w:type="dxa"/>
            <w:vAlign w:val="bottom"/>
          </w:tcPr>
          <w:p w14:paraId="649E4C4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0.167</w:t>
            </w:r>
          </w:p>
        </w:tc>
        <w:tc>
          <w:tcPr>
            <w:tcW w:w="830" w:type="dxa"/>
            <w:vAlign w:val="bottom"/>
          </w:tcPr>
          <w:p w14:paraId="27E0710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907" w:type="dxa"/>
            <w:vAlign w:val="bottom"/>
          </w:tcPr>
          <w:p w14:paraId="685D908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0.180</w:t>
            </w:r>
          </w:p>
        </w:tc>
        <w:tc>
          <w:tcPr>
            <w:tcW w:w="887" w:type="dxa"/>
            <w:vAlign w:val="bottom"/>
          </w:tcPr>
          <w:p w14:paraId="687D991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0.100</w:t>
            </w:r>
          </w:p>
        </w:tc>
        <w:tc>
          <w:tcPr>
            <w:tcW w:w="883" w:type="dxa"/>
            <w:vAlign w:val="bottom"/>
          </w:tcPr>
          <w:p w14:paraId="3566638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0.193</w:t>
            </w:r>
          </w:p>
        </w:tc>
        <w:tc>
          <w:tcPr>
            <w:tcW w:w="885" w:type="dxa"/>
            <w:vAlign w:val="bottom"/>
          </w:tcPr>
          <w:p w14:paraId="340585B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1.020</w:t>
            </w:r>
          </w:p>
        </w:tc>
        <w:tc>
          <w:tcPr>
            <w:tcW w:w="876" w:type="dxa"/>
            <w:vAlign w:val="bottom"/>
          </w:tcPr>
          <w:p w14:paraId="52E79C7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0.853</w:t>
            </w:r>
          </w:p>
        </w:tc>
      </w:tr>
      <w:tr w:rsidR="008A5916" w:rsidRPr="00E429B0" w14:paraId="6F3019A1" w14:textId="77777777" w:rsidTr="00BF0576">
        <w:tc>
          <w:tcPr>
            <w:tcW w:w="1753" w:type="dxa"/>
          </w:tcPr>
          <w:p w14:paraId="218A70B7"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Sediment pH</w:t>
            </w:r>
          </w:p>
          <w:p w14:paraId="5712DE31"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09E2E31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6.03</w:t>
            </w:r>
          </w:p>
        </w:tc>
        <w:tc>
          <w:tcPr>
            <w:tcW w:w="830" w:type="dxa"/>
            <w:vAlign w:val="bottom"/>
          </w:tcPr>
          <w:p w14:paraId="602F4C7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6.13</w:t>
            </w:r>
          </w:p>
        </w:tc>
        <w:tc>
          <w:tcPr>
            <w:tcW w:w="830" w:type="dxa"/>
            <w:vAlign w:val="bottom"/>
          </w:tcPr>
          <w:p w14:paraId="119539E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6.72</w:t>
            </w:r>
          </w:p>
        </w:tc>
        <w:tc>
          <w:tcPr>
            <w:tcW w:w="907" w:type="dxa"/>
            <w:vAlign w:val="bottom"/>
          </w:tcPr>
          <w:p w14:paraId="24DB80D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7.53</w:t>
            </w:r>
          </w:p>
        </w:tc>
        <w:tc>
          <w:tcPr>
            <w:tcW w:w="887" w:type="dxa"/>
            <w:vAlign w:val="bottom"/>
          </w:tcPr>
          <w:p w14:paraId="13EA0F0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7.60</w:t>
            </w:r>
          </w:p>
        </w:tc>
        <w:tc>
          <w:tcPr>
            <w:tcW w:w="883" w:type="dxa"/>
            <w:vAlign w:val="bottom"/>
          </w:tcPr>
          <w:p w14:paraId="1550048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7.77</w:t>
            </w:r>
          </w:p>
        </w:tc>
        <w:tc>
          <w:tcPr>
            <w:tcW w:w="885" w:type="dxa"/>
            <w:vAlign w:val="bottom"/>
          </w:tcPr>
          <w:p w14:paraId="39CA2EE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6.40</w:t>
            </w:r>
          </w:p>
        </w:tc>
        <w:tc>
          <w:tcPr>
            <w:tcW w:w="876" w:type="dxa"/>
            <w:vAlign w:val="bottom"/>
          </w:tcPr>
          <w:p w14:paraId="1C75D31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6.17</w:t>
            </w:r>
          </w:p>
        </w:tc>
      </w:tr>
      <w:tr w:rsidR="008A5916" w:rsidRPr="00E429B0" w14:paraId="3B42429A" w14:textId="77777777" w:rsidTr="00BF0576">
        <w:tc>
          <w:tcPr>
            <w:tcW w:w="1753" w:type="dxa"/>
          </w:tcPr>
          <w:p w14:paraId="2354347E"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Sediment EC (µS/cm)</w:t>
            </w:r>
          </w:p>
        </w:tc>
        <w:tc>
          <w:tcPr>
            <w:tcW w:w="830" w:type="dxa"/>
            <w:vAlign w:val="bottom"/>
          </w:tcPr>
          <w:p w14:paraId="706E9B1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167.33</w:t>
            </w:r>
          </w:p>
        </w:tc>
        <w:tc>
          <w:tcPr>
            <w:tcW w:w="830" w:type="dxa"/>
            <w:vAlign w:val="bottom"/>
          </w:tcPr>
          <w:p w14:paraId="5E41A37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173.67</w:t>
            </w:r>
          </w:p>
        </w:tc>
        <w:tc>
          <w:tcPr>
            <w:tcW w:w="830" w:type="dxa"/>
            <w:vAlign w:val="bottom"/>
          </w:tcPr>
          <w:p w14:paraId="1728F6D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180.67</w:t>
            </w:r>
          </w:p>
        </w:tc>
        <w:tc>
          <w:tcPr>
            <w:tcW w:w="907" w:type="dxa"/>
            <w:vAlign w:val="bottom"/>
          </w:tcPr>
          <w:p w14:paraId="1992F53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244.00</w:t>
            </w:r>
          </w:p>
        </w:tc>
        <w:tc>
          <w:tcPr>
            <w:tcW w:w="887" w:type="dxa"/>
            <w:vAlign w:val="bottom"/>
          </w:tcPr>
          <w:p w14:paraId="35D7228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254.67</w:t>
            </w:r>
          </w:p>
        </w:tc>
        <w:tc>
          <w:tcPr>
            <w:tcW w:w="883" w:type="dxa"/>
            <w:vAlign w:val="bottom"/>
          </w:tcPr>
          <w:p w14:paraId="1953F76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284.33</w:t>
            </w:r>
          </w:p>
        </w:tc>
        <w:tc>
          <w:tcPr>
            <w:tcW w:w="885" w:type="dxa"/>
            <w:vAlign w:val="bottom"/>
          </w:tcPr>
          <w:p w14:paraId="4545D40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176.67</w:t>
            </w:r>
          </w:p>
        </w:tc>
        <w:tc>
          <w:tcPr>
            <w:tcW w:w="876" w:type="dxa"/>
            <w:vAlign w:val="bottom"/>
          </w:tcPr>
          <w:p w14:paraId="22E4B6B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162.00</w:t>
            </w:r>
          </w:p>
        </w:tc>
      </w:tr>
      <w:tr w:rsidR="008A5916" w:rsidRPr="00E429B0" w14:paraId="2678C14E" w14:textId="77777777" w:rsidTr="00BF0576">
        <w:tc>
          <w:tcPr>
            <w:tcW w:w="1753" w:type="dxa"/>
          </w:tcPr>
          <w:p w14:paraId="7801E9A8"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Organic carbon (%)</w:t>
            </w:r>
          </w:p>
        </w:tc>
        <w:tc>
          <w:tcPr>
            <w:tcW w:w="830" w:type="dxa"/>
            <w:vAlign w:val="bottom"/>
          </w:tcPr>
          <w:p w14:paraId="7C6DB87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1.14</w:t>
            </w:r>
          </w:p>
        </w:tc>
        <w:tc>
          <w:tcPr>
            <w:tcW w:w="830" w:type="dxa"/>
            <w:vAlign w:val="bottom"/>
          </w:tcPr>
          <w:p w14:paraId="184A460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0.91</w:t>
            </w:r>
          </w:p>
        </w:tc>
        <w:tc>
          <w:tcPr>
            <w:tcW w:w="830" w:type="dxa"/>
            <w:vAlign w:val="bottom"/>
          </w:tcPr>
          <w:p w14:paraId="746D7F8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0.86</w:t>
            </w:r>
          </w:p>
        </w:tc>
        <w:tc>
          <w:tcPr>
            <w:tcW w:w="907" w:type="dxa"/>
            <w:vAlign w:val="bottom"/>
          </w:tcPr>
          <w:p w14:paraId="27C2BAC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0.82</w:t>
            </w:r>
          </w:p>
        </w:tc>
        <w:tc>
          <w:tcPr>
            <w:tcW w:w="887" w:type="dxa"/>
            <w:vAlign w:val="bottom"/>
          </w:tcPr>
          <w:p w14:paraId="748468F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0.71</w:t>
            </w:r>
          </w:p>
        </w:tc>
        <w:tc>
          <w:tcPr>
            <w:tcW w:w="883" w:type="dxa"/>
            <w:vAlign w:val="bottom"/>
          </w:tcPr>
          <w:p w14:paraId="16BCA60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0.62</w:t>
            </w:r>
          </w:p>
        </w:tc>
        <w:tc>
          <w:tcPr>
            <w:tcW w:w="885" w:type="dxa"/>
            <w:vAlign w:val="bottom"/>
          </w:tcPr>
          <w:p w14:paraId="5E3B092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1.16</w:t>
            </w:r>
          </w:p>
        </w:tc>
        <w:tc>
          <w:tcPr>
            <w:tcW w:w="876" w:type="dxa"/>
            <w:vAlign w:val="bottom"/>
          </w:tcPr>
          <w:p w14:paraId="19DBF5F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1.24</w:t>
            </w:r>
          </w:p>
        </w:tc>
      </w:tr>
      <w:tr w:rsidR="008A5916" w:rsidRPr="00E429B0" w14:paraId="39588743" w14:textId="77777777" w:rsidTr="00BF0576">
        <w:tc>
          <w:tcPr>
            <w:tcW w:w="1753" w:type="dxa"/>
          </w:tcPr>
          <w:p w14:paraId="019C9160"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Available nitrogen (mg/100gm)</w:t>
            </w:r>
          </w:p>
        </w:tc>
        <w:tc>
          <w:tcPr>
            <w:tcW w:w="830" w:type="dxa"/>
            <w:vAlign w:val="bottom"/>
          </w:tcPr>
          <w:p w14:paraId="6E81C0A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15.87</w:t>
            </w:r>
          </w:p>
        </w:tc>
        <w:tc>
          <w:tcPr>
            <w:tcW w:w="830" w:type="dxa"/>
            <w:vAlign w:val="bottom"/>
          </w:tcPr>
          <w:p w14:paraId="02C8AA0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14.20</w:t>
            </w:r>
          </w:p>
        </w:tc>
        <w:tc>
          <w:tcPr>
            <w:tcW w:w="830" w:type="dxa"/>
            <w:vAlign w:val="bottom"/>
          </w:tcPr>
          <w:p w14:paraId="672F880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14.53</w:t>
            </w:r>
          </w:p>
        </w:tc>
        <w:tc>
          <w:tcPr>
            <w:tcW w:w="907" w:type="dxa"/>
            <w:vAlign w:val="bottom"/>
          </w:tcPr>
          <w:p w14:paraId="2581C12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13.07</w:t>
            </w:r>
          </w:p>
        </w:tc>
        <w:tc>
          <w:tcPr>
            <w:tcW w:w="887" w:type="dxa"/>
            <w:vAlign w:val="bottom"/>
          </w:tcPr>
          <w:p w14:paraId="7DDB820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12.67</w:t>
            </w:r>
          </w:p>
        </w:tc>
        <w:tc>
          <w:tcPr>
            <w:tcW w:w="883" w:type="dxa"/>
            <w:vAlign w:val="bottom"/>
          </w:tcPr>
          <w:p w14:paraId="6919363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12.13</w:t>
            </w:r>
          </w:p>
        </w:tc>
        <w:tc>
          <w:tcPr>
            <w:tcW w:w="885" w:type="dxa"/>
            <w:vAlign w:val="bottom"/>
          </w:tcPr>
          <w:p w14:paraId="0741C1D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18.13</w:t>
            </w:r>
          </w:p>
        </w:tc>
        <w:tc>
          <w:tcPr>
            <w:tcW w:w="876" w:type="dxa"/>
            <w:vAlign w:val="bottom"/>
          </w:tcPr>
          <w:p w14:paraId="00B4F64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18.60</w:t>
            </w:r>
          </w:p>
        </w:tc>
      </w:tr>
      <w:tr w:rsidR="008A5916" w:rsidRPr="00E429B0" w14:paraId="57E7037E" w14:textId="77777777" w:rsidTr="00BF0576">
        <w:tc>
          <w:tcPr>
            <w:tcW w:w="1753" w:type="dxa"/>
          </w:tcPr>
          <w:p w14:paraId="1449F926"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Available phosphorus (mg/100gm)</w:t>
            </w:r>
          </w:p>
        </w:tc>
        <w:tc>
          <w:tcPr>
            <w:tcW w:w="830" w:type="dxa"/>
            <w:vAlign w:val="bottom"/>
          </w:tcPr>
          <w:p w14:paraId="74E7E3A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0.183</w:t>
            </w:r>
          </w:p>
        </w:tc>
        <w:tc>
          <w:tcPr>
            <w:tcW w:w="830" w:type="dxa"/>
            <w:vAlign w:val="bottom"/>
          </w:tcPr>
          <w:p w14:paraId="7F151DA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0.127</w:t>
            </w:r>
          </w:p>
        </w:tc>
        <w:tc>
          <w:tcPr>
            <w:tcW w:w="830" w:type="dxa"/>
            <w:vAlign w:val="bottom"/>
          </w:tcPr>
          <w:p w14:paraId="681FCBD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0.113</w:t>
            </w:r>
          </w:p>
        </w:tc>
        <w:tc>
          <w:tcPr>
            <w:tcW w:w="907" w:type="dxa"/>
            <w:vAlign w:val="bottom"/>
          </w:tcPr>
          <w:p w14:paraId="26DAC84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0.123</w:t>
            </w:r>
          </w:p>
        </w:tc>
        <w:tc>
          <w:tcPr>
            <w:tcW w:w="887" w:type="dxa"/>
            <w:vAlign w:val="bottom"/>
          </w:tcPr>
          <w:p w14:paraId="3242EE5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0.103</w:t>
            </w:r>
          </w:p>
        </w:tc>
        <w:tc>
          <w:tcPr>
            <w:tcW w:w="883" w:type="dxa"/>
            <w:vAlign w:val="bottom"/>
          </w:tcPr>
          <w:p w14:paraId="4CBF4F0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0.083</w:t>
            </w:r>
          </w:p>
        </w:tc>
        <w:tc>
          <w:tcPr>
            <w:tcW w:w="885" w:type="dxa"/>
            <w:vAlign w:val="bottom"/>
          </w:tcPr>
          <w:p w14:paraId="6248D42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0.310</w:t>
            </w:r>
          </w:p>
        </w:tc>
        <w:tc>
          <w:tcPr>
            <w:tcW w:w="876" w:type="dxa"/>
            <w:vAlign w:val="bottom"/>
          </w:tcPr>
          <w:p w14:paraId="1EFFD6F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0.270</w:t>
            </w:r>
          </w:p>
        </w:tc>
      </w:tr>
    </w:tbl>
    <w:p w14:paraId="547DEE56" w14:textId="77777777" w:rsidR="006F7F16" w:rsidRDefault="006F7F16" w:rsidP="004A2938">
      <w:pPr>
        <w:jc w:val="both"/>
        <w:rPr>
          <w:rFonts w:ascii="Times New Roman" w:hAnsi="Times New Roman" w:cs="Times New Roman"/>
          <w:sz w:val="24"/>
          <w:szCs w:val="24"/>
        </w:rPr>
      </w:pPr>
    </w:p>
    <w:p w14:paraId="7E2D32DA" w14:textId="77777777" w:rsidR="00164DDC" w:rsidRPr="00E429B0" w:rsidRDefault="00164DDC"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Table 2. Correlation co-efficient values observed between different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parameters of water and sediment at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w:t>
      </w:r>
    </w:p>
    <w:p w14:paraId="2704DEB1" w14:textId="77777777" w:rsidR="00BF0576" w:rsidRPr="00E429B0" w:rsidRDefault="00164DDC" w:rsidP="004A2938">
      <w:pPr>
        <w:pStyle w:val="Subtitle"/>
        <w:jc w:val="both"/>
        <w:rPr>
          <w:rFonts w:ascii="Times New Roman" w:hAnsi="Times New Roman" w:cs="Times New Roman"/>
        </w:rPr>
      </w:pPr>
      <w:r w:rsidRPr="00E429B0">
        <w:rPr>
          <w:rFonts w:ascii="Times New Roman" w:hAnsi="Times New Roman" w:cs="Times New Roman"/>
          <w:noProof/>
          <w:lang w:eastAsia="en-IN" w:bidi="te-IN"/>
        </w:rPr>
        <w:drawing>
          <wp:inline distT="0" distB="0" distL="0" distR="0" wp14:anchorId="09E7E490" wp14:editId="20381665">
            <wp:extent cx="6286500" cy="3352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3716" cy="3351315"/>
                    </a:xfrm>
                    <a:prstGeom prst="rect">
                      <a:avLst/>
                    </a:prstGeom>
                    <a:noFill/>
                    <a:ln>
                      <a:noFill/>
                    </a:ln>
                  </pic:spPr>
                </pic:pic>
              </a:graphicData>
            </a:graphic>
          </wp:inline>
        </w:drawing>
      </w:r>
    </w:p>
    <w:p w14:paraId="00DFEBC5" w14:textId="77777777" w:rsidR="00184260" w:rsidRPr="00E429B0" w:rsidRDefault="00184260" w:rsidP="004A2938">
      <w:pPr>
        <w:jc w:val="both"/>
        <w:rPr>
          <w:rFonts w:ascii="Times New Roman" w:hAnsi="Times New Roman" w:cs="Times New Roman"/>
          <w:b/>
          <w:bCs/>
          <w:sz w:val="24"/>
          <w:szCs w:val="24"/>
        </w:rPr>
      </w:pPr>
    </w:p>
    <w:p w14:paraId="29649246" w14:textId="77777777" w:rsidR="00BF4EC4" w:rsidRPr="00E429B0" w:rsidRDefault="00BF4EC4"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lastRenderedPageBreak/>
        <w:t>CONCLUSION</w:t>
      </w:r>
    </w:p>
    <w:p w14:paraId="124C59A1" w14:textId="77777777" w:rsidR="00184260" w:rsidRDefault="00184260" w:rsidP="004A2938">
      <w:pPr>
        <w:spacing w:before="100" w:beforeAutospacing="1" w:after="100" w:afterAutospacing="1"/>
        <w:ind w:firstLine="720"/>
        <w:jc w:val="both"/>
        <w:rPr>
          <w:rFonts w:ascii="Times New Roman" w:eastAsia="Times New Roman" w:hAnsi="Times New Roman" w:cs="Times New Roman"/>
          <w:sz w:val="24"/>
          <w:szCs w:val="24"/>
          <w:lang w:eastAsia="en-IN" w:bidi="te-IN"/>
        </w:rPr>
      </w:pPr>
      <w:r w:rsidRPr="00E429B0">
        <w:rPr>
          <w:rFonts w:ascii="Times New Roman" w:eastAsia="Times New Roman" w:hAnsi="Times New Roman" w:cs="Times New Roman"/>
          <w:sz w:val="24"/>
          <w:szCs w:val="24"/>
          <w:lang w:eastAsia="en-IN" w:bidi="te-IN"/>
        </w:rPr>
        <w:t xml:space="preserve">The present study demonstrated that the </w:t>
      </w:r>
      <w:proofErr w:type="spellStart"/>
      <w:r w:rsidRPr="00E429B0">
        <w:rPr>
          <w:rFonts w:ascii="Times New Roman" w:eastAsia="Times New Roman" w:hAnsi="Times New Roman" w:cs="Times New Roman"/>
          <w:sz w:val="24"/>
          <w:szCs w:val="24"/>
          <w:lang w:eastAsia="en-IN" w:bidi="te-IN"/>
        </w:rPr>
        <w:t>Somasila</w:t>
      </w:r>
      <w:proofErr w:type="spellEnd"/>
      <w:r w:rsidRPr="00E429B0">
        <w:rPr>
          <w:rFonts w:ascii="Times New Roman" w:eastAsia="Times New Roman" w:hAnsi="Times New Roman" w:cs="Times New Roman"/>
          <w:sz w:val="24"/>
          <w:szCs w:val="24"/>
          <w:lang w:eastAsia="en-IN" w:bidi="te-IN"/>
        </w:rPr>
        <w:t xml:space="preserve"> Reservoir maintains good water and sediment quality, with most </w:t>
      </w:r>
      <w:proofErr w:type="spellStart"/>
      <w:r w:rsidRPr="00E429B0">
        <w:rPr>
          <w:rFonts w:ascii="Times New Roman" w:eastAsia="Times New Roman" w:hAnsi="Times New Roman" w:cs="Times New Roman"/>
          <w:sz w:val="24"/>
          <w:szCs w:val="24"/>
          <w:lang w:eastAsia="en-IN" w:bidi="te-IN"/>
        </w:rPr>
        <w:t>physico</w:t>
      </w:r>
      <w:proofErr w:type="spellEnd"/>
      <w:r w:rsidRPr="00E429B0">
        <w:rPr>
          <w:rFonts w:ascii="Times New Roman" w:eastAsia="Times New Roman" w:hAnsi="Times New Roman" w:cs="Times New Roman"/>
          <w:sz w:val="24"/>
          <w:szCs w:val="24"/>
          <w:lang w:eastAsia="en-IN" w:bidi="te-IN"/>
        </w:rPr>
        <w:t xml:space="preserve">-chemical parameters remaining within acceptable limits for freshwater ecosystems and fisheries. Seasonal variations significantly influenced water quality, while statistical analyses revealed meaningful relationships among the studied parameters. Overall, the reservoir exhibits </w:t>
      </w:r>
      <w:proofErr w:type="spellStart"/>
      <w:r w:rsidRPr="00E429B0">
        <w:rPr>
          <w:rFonts w:ascii="Times New Roman" w:eastAsia="Times New Roman" w:hAnsi="Times New Roman" w:cs="Times New Roman"/>
          <w:sz w:val="24"/>
          <w:szCs w:val="24"/>
          <w:lang w:eastAsia="en-IN" w:bidi="te-IN"/>
        </w:rPr>
        <w:t>favorable</w:t>
      </w:r>
      <w:proofErr w:type="spellEnd"/>
      <w:r w:rsidRPr="00E429B0">
        <w:rPr>
          <w:rFonts w:ascii="Times New Roman" w:eastAsia="Times New Roman" w:hAnsi="Times New Roman" w:cs="Times New Roman"/>
          <w:sz w:val="24"/>
          <w:szCs w:val="24"/>
          <w:lang w:eastAsia="en-IN" w:bidi="te-IN"/>
        </w:rPr>
        <w:t xml:space="preserve"> ecological conditions for sustainable fisheries, irrigation, and other freshwater uses. Regular monitoring and effective watershed management are recommended to preserve water quality and ensure the long-term sustainability of the reservoir ecosystem.</w:t>
      </w:r>
    </w:p>
    <w:p w14:paraId="4CD05517" w14:textId="77777777" w:rsidR="00182D30" w:rsidRDefault="00182D30" w:rsidP="004257D3">
      <w:pPr>
        <w:spacing w:after="0" w:line="240" w:lineRule="auto"/>
        <w:rPr>
          <w:rFonts w:ascii="Arial" w:eastAsia="Calibri" w:hAnsi="Arial" w:cs="Arial"/>
          <w:b/>
          <w:sz w:val="20"/>
          <w:szCs w:val="20"/>
          <w:lang w:val="en-US"/>
        </w:rPr>
      </w:pPr>
    </w:p>
    <w:p w14:paraId="77EC6165" w14:textId="52BD8CD3" w:rsidR="004257D3" w:rsidRPr="004257D3" w:rsidRDefault="004257D3" w:rsidP="004257D3">
      <w:pPr>
        <w:spacing w:after="0" w:line="240" w:lineRule="auto"/>
        <w:rPr>
          <w:rFonts w:ascii="Arial" w:eastAsia="Calibri" w:hAnsi="Arial" w:cs="Arial"/>
          <w:b/>
          <w:sz w:val="20"/>
          <w:szCs w:val="20"/>
          <w:lang w:val="en-US"/>
        </w:rPr>
      </w:pPr>
      <w:r w:rsidRPr="004257D3">
        <w:rPr>
          <w:rFonts w:ascii="Arial" w:eastAsia="Calibri" w:hAnsi="Arial" w:cs="Arial"/>
          <w:b/>
          <w:sz w:val="20"/>
          <w:szCs w:val="20"/>
          <w:lang w:val="en-US"/>
        </w:rPr>
        <w:t>Declaration of AI Use</w:t>
      </w:r>
    </w:p>
    <w:p w14:paraId="4261479E" w14:textId="77777777" w:rsidR="004257D3" w:rsidRPr="004257D3" w:rsidRDefault="004257D3" w:rsidP="004257D3">
      <w:pPr>
        <w:spacing w:after="0" w:line="240" w:lineRule="auto"/>
        <w:rPr>
          <w:rFonts w:ascii="Arial" w:eastAsia="Calibri" w:hAnsi="Arial" w:cs="Arial"/>
          <w:sz w:val="20"/>
          <w:szCs w:val="20"/>
          <w:lang w:val="en-US"/>
        </w:rPr>
      </w:pPr>
    </w:p>
    <w:p w14:paraId="29054FD7" w14:textId="77777777" w:rsidR="004257D3" w:rsidRPr="004257D3" w:rsidRDefault="004257D3" w:rsidP="004257D3">
      <w:pPr>
        <w:spacing w:after="0" w:line="240" w:lineRule="auto"/>
        <w:rPr>
          <w:rFonts w:ascii="Arial" w:eastAsia="Calibri" w:hAnsi="Arial" w:cs="Arial"/>
          <w:sz w:val="20"/>
          <w:szCs w:val="20"/>
          <w:lang w:val="en-US"/>
        </w:rPr>
      </w:pPr>
      <w:r w:rsidRPr="004257D3">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BD4C3F8" w14:textId="77777777" w:rsidR="004257D3" w:rsidRPr="004257D3" w:rsidRDefault="004257D3" w:rsidP="004257D3">
      <w:pPr>
        <w:spacing w:after="0" w:line="240" w:lineRule="auto"/>
        <w:jc w:val="both"/>
        <w:rPr>
          <w:rFonts w:ascii="Times New Roman" w:eastAsia="Calibri" w:hAnsi="Times New Roman" w:cs="Times New Roman"/>
          <w:lang w:val="en-US"/>
        </w:rPr>
      </w:pPr>
    </w:p>
    <w:p w14:paraId="3C6EEB45" w14:textId="77777777" w:rsidR="004257D3" w:rsidRPr="004257D3" w:rsidRDefault="004257D3" w:rsidP="004257D3">
      <w:pPr>
        <w:spacing w:after="0" w:line="240" w:lineRule="auto"/>
        <w:jc w:val="both"/>
        <w:rPr>
          <w:rFonts w:ascii="Times New Roman" w:eastAsia="Calibri" w:hAnsi="Times New Roman" w:cs="Times New Roman"/>
          <w:lang w:val="en-US"/>
        </w:rPr>
      </w:pPr>
    </w:p>
    <w:p w14:paraId="0644784F" w14:textId="77777777" w:rsidR="004257D3" w:rsidRPr="004257D3" w:rsidRDefault="004257D3" w:rsidP="004257D3">
      <w:pPr>
        <w:rPr>
          <w:rFonts w:ascii="Cambria" w:eastAsia="Times New Roman" w:hAnsi="Cambria" w:cs="Arial"/>
          <w:b/>
          <w:bCs/>
          <w:lang w:val="en-GB" w:eastAsia="en-GB"/>
        </w:rPr>
      </w:pPr>
      <w:r w:rsidRPr="004257D3">
        <w:rPr>
          <w:rFonts w:ascii="Cambria" w:eastAsia="Times New Roman" w:hAnsi="Cambria" w:cs="Arial"/>
          <w:b/>
          <w:bCs/>
          <w:lang w:val="en-GB" w:eastAsia="en-GB"/>
        </w:rPr>
        <w:t>COMPETING INTERESTS DISCLAIMER:</w:t>
      </w:r>
    </w:p>
    <w:p w14:paraId="0BC811B2" w14:textId="77777777" w:rsidR="004257D3" w:rsidRPr="004257D3" w:rsidRDefault="004257D3" w:rsidP="004257D3">
      <w:pPr>
        <w:rPr>
          <w:rFonts w:ascii="Cambria" w:eastAsia="Times New Roman" w:hAnsi="Cambria" w:cs="Times New Roman"/>
          <w:lang w:val="en-GB" w:eastAsia="en-GB"/>
        </w:rPr>
      </w:pPr>
      <w:r w:rsidRPr="004257D3">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28192892" w14:textId="77777777" w:rsidR="004A2938" w:rsidRPr="00E429B0" w:rsidRDefault="004A2938" w:rsidP="004A2938">
      <w:pPr>
        <w:spacing w:before="100" w:beforeAutospacing="1" w:after="100" w:afterAutospacing="1"/>
        <w:ind w:firstLine="720"/>
        <w:jc w:val="both"/>
        <w:rPr>
          <w:rFonts w:ascii="Times New Roman" w:eastAsia="Times New Roman" w:hAnsi="Times New Roman" w:cs="Times New Roman"/>
          <w:sz w:val="24"/>
          <w:szCs w:val="24"/>
          <w:lang w:eastAsia="en-IN" w:bidi="te-IN"/>
        </w:rPr>
      </w:pPr>
    </w:p>
    <w:p w14:paraId="6836265E" w14:textId="77777777" w:rsidR="003E2A2D" w:rsidRPr="00E429B0" w:rsidRDefault="003E2A2D"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REFERENCES</w:t>
      </w:r>
    </w:p>
    <w:p w14:paraId="006AC49F"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Abubakar, S., Michael, S. A. and Jamila, J. 2020. Seasonal variation in physicochemical parameters of river Saye, Zaria, Kaduna State, Nigeria. ATBU J. Sci. Technol. Educ., 8(1): 109-126. </w:t>
      </w:r>
    </w:p>
    <w:p w14:paraId="1B05C91A" w14:textId="77777777" w:rsidR="003E2A2D" w:rsidRPr="00E429B0" w:rsidRDefault="003E2A2D"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Agale</w:t>
      </w:r>
      <w:proofErr w:type="spellEnd"/>
      <w:r w:rsidRPr="00E429B0">
        <w:rPr>
          <w:rFonts w:ascii="Times New Roman" w:hAnsi="Times New Roman" w:cs="Times New Roman"/>
          <w:sz w:val="24"/>
          <w:szCs w:val="24"/>
        </w:rPr>
        <w:t xml:space="preserve"> MC, Patil JV, Patel NG. (2013). Study of seasonal variations of phytoplankton and their correlation with physicochemical parameters of </w:t>
      </w:r>
      <w:proofErr w:type="spellStart"/>
      <w:r w:rsidRPr="00E429B0">
        <w:rPr>
          <w:rFonts w:ascii="Times New Roman" w:hAnsi="Times New Roman" w:cs="Times New Roman"/>
          <w:sz w:val="24"/>
          <w:szCs w:val="24"/>
        </w:rPr>
        <w:t>Budaki</w:t>
      </w:r>
      <w:proofErr w:type="spellEnd"/>
      <w:r w:rsidRPr="00E429B0">
        <w:rPr>
          <w:rFonts w:ascii="Times New Roman" w:hAnsi="Times New Roman" w:cs="Times New Roman"/>
          <w:sz w:val="24"/>
          <w:szCs w:val="24"/>
        </w:rPr>
        <w:t xml:space="preserve"> Medium Irrigation Tank, </w:t>
      </w:r>
      <w:proofErr w:type="spellStart"/>
      <w:r w:rsidRPr="00E429B0">
        <w:rPr>
          <w:rFonts w:ascii="Times New Roman" w:hAnsi="Times New Roman" w:cs="Times New Roman"/>
          <w:sz w:val="24"/>
          <w:szCs w:val="24"/>
        </w:rPr>
        <w:t>Shirpur</w:t>
      </w:r>
      <w:proofErr w:type="spellEnd"/>
      <w:r w:rsidRPr="00E429B0">
        <w:rPr>
          <w:rFonts w:ascii="Times New Roman" w:hAnsi="Times New Roman" w:cs="Times New Roman"/>
          <w:sz w:val="24"/>
          <w:szCs w:val="24"/>
        </w:rPr>
        <w:t xml:space="preserve">. Dist. Dhule (M.S.) India. Eur. J. Zool. Res; 2(3): 8–16. </w:t>
      </w:r>
    </w:p>
    <w:p w14:paraId="4800ACE8"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Ahmed, A., Gauns, M., Shenoy, D. M., Kurian, S., Naik, H. and Naqvi, S. W. A. (2021). Phytoplankton dynamics in a seasonal stratified reservoir (</w:t>
      </w:r>
      <w:proofErr w:type="spellStart"/>
      <w:r w:rsidRPr="00E429B0">
        <w:rPr>
          <w:rFonts w:ascii="Times New Roman" w:hAnsi="Times New Roman" w:cs="Times New Roman"/>
          <w:sz w:val="24"/>
          <w:szCs w:val="24"/>
        </w:rPr>
        <w:t>Tillari</w:t>
      </w:r>
      <w:proofErr w:type="spellEnd"/>
      <w:r w:rsidRPr="00E429B0">
        <w:rPr>
          <w:rFonts w:ascii="Times New Roman" w:hAnsi="Times New Roman" w:cs="Times New Roman"/>
          <w:sz w:val="24"/>
          <w:szCs w:val="24"/>
        </w:rPr>
        <w:t xml:space="preserve">), Western India. In Annales de </w:t>
      </w:r>
      <w:proofErr w:type="spellStart"/>
      <w:r w:rsidRPr="00E429B0">
        <w:rPr>
          <w:rFonts w:ascii="Times New Roman" w:hAnsi="Times New Roman" w:cs="Times New Roman"/>
          <w:sz w:val="24"/>
          <w:szCs w:val="24"/>
        </w:rPr>
        <w:t>Limnologie</w:t>
      </w:r>
      <w:proofErr w:type="spellEnd"/>
      <w:r w:rsidRPr="00E429B0">
        <w:rPr>
          <w:rFonts w:ascii="Times New Roman" w:hAnsi="Times New Roman" w:cs="Times New Roman"/>
          <w:sz w:val="24"/>
          <w:szCs w:val="24"/>
        </w:rPr>
        <w:t xml:space="preserve">-International Journal of Limnology (Vol. 57, p. 20). EDP Sciences. </w:t>
      </w:r>
    </w:p>
    <w:p w14:paraId="5CF62A0B" w14:textId="77777777" w:rsidR="003E2A2D" w:rsidRPr="00E429B0" w:rsidRDefault="003E2A2D"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Akongyuure</w:t>
      </w:r>
      <w:proofErr w:type="spellEnd"/>
      <w:r w:rsidRPr="00E429B0">
        <w:rPr>
          <w:rFonts w:ascii="Times New Roman" w:hAnsi="Times New Roman" w:cs="Times New Roman"/>
          <w:sz w:val="24"/>
          <w:szCs w:val="24"/>
        </w:rPr>
        <w:t>, D. N. and Alhassan, E. H. (2021). Variation of water quality parameters and correlation among them and fish catch per unit effort of the Tono Reservoir in Northern Ghana. Journal of Freshwater Ecology, 36(1), 253-269.</w:t>
      </w:r>
    </w:p>
    <w:p w14:paraId="6AB7BD69"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 Alabaster, J.S. and Lloyd, R. (Eds.). 1980. Water quality criteria for freshwater fish. 2nd ed. London: Butterworth-Heinemann.</w:t>
      </w:r>
    </w:p>
    <w:p w14:paraId="25EA680C"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lastRenderedPageBreak/>
        <w:t xml:space="preserve">APHA (American Public Health Association) (1992) Standard methods for examination of water and wastewater, 18th </w:t>
      </w:r>
      <w:proofErr w:type="spellStart"/>
      <w:r w:rsidRPr="00E429B0">
        <w:rPr>
          <w:rFonts w:ascii="Times New Roman" w:hAnsi="Times New Roman" w:cs="Times New Roman"/>
          <w:sz w:val="24"/>
          <w:szCs w:val="24"/>
        </w:rPr>
        <w:t>edn</w:t>
      </w:r>
      <w:proofErr w:type="spellEnd"/>
      <w:r w:rsidRPr="00E429B0">
        <w:rPr>
          <w:rFonts w:ascii="Times New Roman" w:hAnsi="Times New Roman" w:cs="Times New Roman"/>
          <w:sz w:val="24"/>
          <w:szCs w:val="24"/>
        </w:rPr>
        <w:t>. American Public Health Association Publisher, Washington USA.</w:t>
      </w:r>
    </w:p>
    <w:p w14:paraId="2CA6545A"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 APHA (American Public Health Association), 1995. Standard methods for the examination of water and waste water (19th ed.). American Public Health Association, Washington, DC. </w:t>
      </w:r>
    </w:p>
    <w:p w14:paraId="03FEB8D2"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APHA (American Public Health Association), 2023. Standard methods for the examination of water and waste water (24th ed.). American Public Health Association, Washington, DC.</w:t>
      </w:r>
    </w:p>
    <w:p w14:paraId="5E0505A3" w14:textId="77777777" w:rsidR="003E2A2D" w:rsidRPr="00E429B0" w:rsidRDefault="003E2A2D"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Banatwala</w:t>
      </w:r>
      <w:proofErr w:type="spellEnd"/>
      <w:r w:rsidRPr="00E429B0">
        <w:rPr>
          <w:rFonts w:ascii="Times New Roman" w:hAnsi="Times New Roman" w:cs="Times New Roman"/>
          <w:sz w:val="24"/>
          <w:szCs w:val="24"/>
        </w:rPr>
        <w:t xml:space="preserve">, R.C., Dongre, S.D., Mishra, P.K. and Verma, R.G., 2011. Limnological study of Sapna reservoir at Betul, Madhya Pradesh. In. Water and Waste water management Vol. I., Khanna, D.R., </w:t>
      </w:r>
      <w:proofErr w:type="spellStart"/>
      <w:r w:rsidRPr="00E429B0">
        <w:rPr>
          <w:rFonts w:ascii="Times New Roman" w:hAnsi="Times New Roman" w:cs="Times New Roman"/>
          <w:sz w:val="24"/>
          <w:szCs w:val="24"/>
        </w:rPr>
        <w:t>Bhutiani</w:t>
      </w:r>
      <w:proofErr w:type="spellEnd"/>
      <w:r w:rsidRPr="00E429B0">
        <w:rPr>
          <w:rFonts w:ascii="Times New Roman" w:hAnsi="Times New Roman" w:cs="Times New Roman"/>
          <w:sz w:val="24"/>
          <w:szCs w:val="24"/>
        </w:rPr>
        <w:t xml:space="preserve">, R. and Matta, G.(eds.)., Daya Publishing House, New Delhi, pp: 82-86. </w:t>
      </w:r>
    </w:p>
    <w:p w14:paraId="01B624A5" w14:textId="77777777" w:rsidR="003E2A2D" w:rsidRPr="00E429B0" w:rsidRDefault="003E2A2D"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Bandyopadhyaya</w:t>
      </w:r>
      <w:proofErr w:type="spellEnd"/>
      <w:r w:rsidRPr="00E429B0">
        <w:rPr>
          <w:rFonts w:ascii="Times New Roman" w:hAnsi="Times New Roman" w:cs="Times New Roman"/>
          <w:sz w:val="24"/>
          <w:szCs w:val="24"/>
        </w:rPr>
        <w:t xml:space="preserve">, M. K. and Das, A. K. (1998). Impact of paper mill effluent on aquatic environment at discharge site on Kole </w:t>
      </w:r>
      <w:proofErr w:type="spellStart"/>
      <w:r w:rsidRPr="00E429B0">
        <w:rPr>
          <w:rFonts w:ascii="Times New Roman" w:hAnsi="Times New Roman" w:cs="Times New Roman"/>
          <w:sz w:val="24"/>
          <w:szCs w:val="24"/>
        </w:rPr>
        <w:t>beel</w:t>
      </w:r>
      <w:proofErr w:type="spellEnd"/>
      <w:r w:rsidRPr="00E429B0">
        <w:rPr>
          <w:rFonts w:ascii="Times New Roman" w:hAnsi="Times New Roman" w:cs="Times New Roman"/>
          <w:sz w:val="24"/>
          <w:szCs w:val="24"/>
        </w:rPr>
        <w:t xml:space="preserve">, West Bengal. J. Indian Fish. Soc. India, 30(2), 80-85. </w:t>
      </w:r>
    </w:p>
    <w:p w14:paraId="43A88D08" w14:textId="77777777" w:rsidR="003E2A2D" w:rsidRPr="00E429B0" w:rsidRDefault="003E2A2D"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Basavaraja</w:t>
      </w:r>
      <w:proofErr w:type="spellEnd"/>
      <w:r w:rsidRPr="00E429B0">
        <w:rPr>
          <w:rFonts w:ascii="Times New Roman" w:hAnsi="Times New Roman" w:cs="Times New Roman"/>
          <w:sz w:val="24"/>
          <w:szCs w:val="24"/>
        </w:rPr>
        <w:t xml:space="preserve">, D., Narayana, J., Kiran, B.R. and </w:t>
      </w:r>
      <w:proofErr w:type="spellStart"/>
      <w:r w:rsidRPr="00E429B0">
        <w:rPr>
          <w:rFonts w:ascii="Times New Roman" w:hAnsi="Times New Roman" w:cs="Times New Roman"/>
          <w:sz w:val="24"/>
          <w:szCs w:val="24"/>
        </w:rPr>
        <w:t>Puttaiah</w:t>
      </w:r>
      <w:proofErr w:type="spellEnd"/>
      <w:r w:rsidRPr="00E429B0">
        <w:rPr>
          <w:rFonts w:ascii="Times New Roman" w:hAnsi="Times New Roman" w:cs="Times New Roman"/>
          <w:sz w:val="24"/>
          <w:szCs w:val="24"/>
        </w:rPr>
        <w:t xml:space="preserve">, E.T., 2014. Fish diversity and abundance in relation to water quality of </w:t>
      </w:r>
      <w:proofErr w:type="spellStart"/>
      <w:r w:rsidRPr="00E429B0">
        <w:rPr>
          <w:rFonts w:ascii="Times New Roman" w:hAnsi="Times New Roman" w:cs="Times New Roman"/>
          <w:sz w:val="24"/>
          <w:szCs w:val="24"/>
        </w:rPr>
        <w:t>Anjanapura</w:t>
      </w:r>
      <w:proofErr w:type="spellEnd"/>
      <w:r w:rsidRPr="00E429B0">
        <w:rPr>
          <w:rFonts w:ascii="Times New Roman" w:hAnsi="Times New Roman" w:cs="Times New Roman"/>
          <w:sz w:val="24"/>
          <w:szCs w:val="24"/>
        </w:rPr>
        <w:t xml:space="preserve"> reservoir, Karnataka, India. Int. J. Curr. </w:t>
      </w:r>
      <w:proofErr w:type="spellStart"/>
      <w:r w:rsidRPr="00E429B0">
        <w:rPr>
          <w:rFonts w:ascii="Times New Roman" w:hAnsi="Times New Roman" w:cs="Times New Roman"/>
          <w:sz w:val="24"/>
          <w:szCs w:val="24"/>
        </w:rPr>
        <w:t>Microbiol</w:t>
      </w:r>
      <w:proofErr w:type="spellEnd"/>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Appli</w:t>
      </w:r>
      <w:proofErr w:type="spellEnd"/>
      <w:r w:rsidRPr="00E429B0">
        <w:rPr>
          <w:rFonts w:ascii="Times New Roman" w:hAnsi="Times New Roman" w:cs="Times New Roman"/>
          <w:sz w:val="24"/>
          <w:szCs w:val="24"/>
        </w:rPr>
        <w:t>. Sci., 3(3): 747-757.</w:t>
      </w:r>
      <w:r w:rsidR="00C2197A" w:rsidRPr="00E429B0">
        <w:rPr>
          <w:rFonts w:ascii="Times New Roman" w:hAnsi="Times New Roman" w:cs="Times New Roman"/>
          <w:sz w:val="24"/>
          <w:szCs w:val="24"/>
        </w:rPr>
        <w:tab/>
      </w:r>
    </w:p>
    <w:p w14:paraId="34374380" w14:textId="77777777" w:rsidR="003E2A2D"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Chellappa, N. T., Borba, J. M. and Rocha, O. (2009). Phytoplankton community and physical-chemical characteristics of water in the public reservoir of </w:t>
      </w:r>
      <w:proofErr w:type="spellStart"/>
      <w:r w:rsidRPr="00E429B0">
        <w:rPr>
          <w:rFonts w:ascii="Times New Roman" w:hAnsi="Times New Roman" w:cs="Times New Roman"/>
          <w:sz w:val="24"/>
          <w:szCs w:val="24"/>
        </w:rPr>
        <w:t>Cruzeta</w:t>
      </w:r>
      <w:proofErr w:type="spellEnd"/>
      <w:r w:rsidRPr="00E429B0">
        <w:rPr>
          <w:rFonts w:ascii="Times New Roman" w:hAnsi="Times New Roman" w:cs="Times New Roman"/>
          <w:sz w:val="24"/>
          <w:szCs w:val="24"/>
        </w:rPr>
        <w:t>, RN, Brazil. Brazilian Journal of Biology, 68, 477-494.</w:t>
      </w:r>
    </w:p>
    <w:p w14:paraId="47255CF1" w14:textId="77777777" w:rsidR="00BF4EC4"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Das, A.K. (2000). Limno-chemistry of some Andhra Pradesh reservoirs. J. Inland Fish. Soc. Ind., 32(2): 37-44. </w:t>
      </w:r>
    </w:p>
    <w:p w14:paraId="7F6B626A" w14:textId="77777777" w:rsidR="00BF4EC4"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David, A., Rao, N.G.S. and Ray, P. (1974). Tank fishery resources of Karnataka. Bulletin, Central Inland Fisheries Research Institute, Barrackpore: pp 87.</w:t>
      </w:r>
    </w:p>
    <w:p w14:paraId="55AB66AE" w14:textId="77777777" w:rsidR="00BF4EC4" w:rsidRPr="00E429B0" w:rsidRDefault="003E2A2D"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 Deacon, J.R. and Mize, S.V. (1997). Effects of water quality and habitat on composition of fish communities in the upper Colorado River basin. U.S. Geological Survey</w:t>
      </w:r>
    </w:p>
    <w:p w14:paraId="2B8F09E3"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Garg, R.K., Rao, R.J. and Saksena, D.N. (2009). Water quality and conservation management of Ramsagar reservoir, Datia, Madhya Pradesh. J. </w:t>
      </w:r>
      <w:proofErr w:type="spellStart"/>
      <w:r w:rsidRPr="00E429B0">
        <w:rPr>
          <w:rFonts w:ascii="Times New Roman" w:hAnsi="Times New Roman" w:cs="Times New Roman"/>
          <w:sz w:val="24"/>
          <w:szCs w:val="24"/>
        </w:rPr>
        <w:t>Envt</w:t>
      </w:r>
      <w:proofErr w:type="spellEnd"/>
      <w:r w:rsidRPr="00E429B0">
        <w:rPr>
          <w:rFonts w:ascii="Times New Roman" w:hAnsi="Times New Roman" w:cs="Times New Roman"/>
          <w:sz w:val="24"/>
          <w:szCs w:val="24"/>
        </w:rPr>
        <w:t>. Biol., 30(5): 909-916.</w:t>
      </w:r>
    </w:p>
    <w:p w14:paraId="297B19CA"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Gikas, G.D., </w:t>
      </w:r>
      <w:proofErr w:type="spellStart"/>
      <w:r w:rsidRPr="00E429B0">
        <w:rPr>
          <w:rFonts w:ascii="Times New Roman" w:hAnsi="Times New Roman" w:cs="Times New Roman"/>
          <w:sz w:val="24"/>
          <w:szCs w:val="24"/>
        </w:rPr>
        <w:t>Tsihrintzis</w:t>
      </w:r>
      <w:proofErr w:type="spellEnd"/>
      <w:r w:rsidRPr="00E429B0">
        <w:rPr>
          <w:rFonts w:ascii="Times New Roman" w:hAnsi="Times New Roman" w:cs="Times New Roman"/>
          <w:sz w:val="24"/>
          <w:szCs w:val="24"/>
        </w:rPr>
        <w:t xml:space="preserve">, V.A., </w:t>
      </w:r>
      <w:proofErr w:type="spellStart"/>
      <w:r w:rsidRPr="00E429B0">
        <w:rPr>
          <w:rFonts w:ascii="Times New Roman" w:hAnsi="Times New Roman" w:cs="Times New Roman"/>
          <w:sz w:val="24"/>
          <w:szCs w:val="24"/>
        </w:rPr>
        <w:t>Akratos</w:t>
      </w:r>
      <w:proofErr w:type="spellEnd"/>
      <w:r w:rsidRPr="00E429B0">
        <w:rPr>
          <w:rFonts w:ascii="Times New Roman" w:hAnsi="Times New Roman" w:cs="Times New Roman"/>
          <w:sz w:val="24"/>
          <w:szCs w:val="24"/>
        </w:rPr>
        <w:t xml:space="preserve">, C.S. and </w:t>
      </w:r>
      <w:proofErr w:type="spellStart"/>
      <w:r w:rsidRPr="00E429B0">
        <w:rPr>
          <w:rFonts w:ascii="Times New Roman" w:hAnsi="Times New Roman" w:cs="Times New Roman"/>
          <w:sz w:val="24"/>
          <w:szCs w:val="24"/>
        </w:rPr>
        <w:t>Haralambidis</w:t>
      </w:r>
      <w:proofErr w:type="spellEnd"/>
      <w:r w:rsidRPr="00E429B0">
        <w:rPr>
          <w:rFonts w:ascii="Times New Roman" w:hAnsi="Times New Roman" w:cs="Times New Roman"/>
          <w:sz w:val="24"/>
          <w:szCs w:val="24"/>
        </w:rPr>
        <w:t xml:space="preserve">, G. (2009). Water quality trends in </w:t>
      </w:r>
      <w:proofErr w:type="spellStart"/>
      <w:r w:rsidRPr="00E429B0">
        <w:rPr>
          <w:rFonts w:ascii="Times New Roman" w:hAnsi="Times New Roman" w:cs="Times New Roman"/>
          <w:sz w:val="24"/>
          <w:szCs w:val="24"/>
        </w:rPr>
        <w:t>Polyphytos</w:t>
      </w:r>
      <w:proofErr w:type="spellEnd"/>
      <w:r w:rsidRPr="00E429B0">
        <w:rPr>
          <w:rFonts w:ascii="Times New Roman" w:hAnsi="Times New Roman" w:cs="Times New Roman"/>
          <w:sz w:val="24"/>
          <w:szCs w:val="24"/>
        </w:rPr>
        <w:t xml:space="preserve"> reservoir, Aliakmon River, Greece. Environmental Monitoring Assessment, 149: 163-181. </w:t>
      </w:r>
    </w:p>
    <w:p w14:paraId="7299296E"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Gupta, M.C. and Sharma, L.L. (1994). Seasonal variations in selected </w:t>
      </w:r>
      <w:proofErr w:type="spellStart"/>
      <w:r w:rsidRPr="00E429B0">
        <w:rPr>
          <w:rFonts w:ascii="Times New Roman" w:hAnsi="Times New Roman" w:cs="Times New Roman"/>
          <w:sz w:val="24"/>
          <w:szCs w:val="24"/>
        </w:rPr>
        <w:t>limnochemical</w:t>
      </w:r>
      <w:proofErr w:type="spellEnd"/>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paramerers</w:t>
      </w:r>
      <w:proofErr w:type="spellEnd"/>
      <w:r w:rsidRPr="00E429B0">
        <w:rPr>
          <w:rFonts w:ascii="Times New Roman" w:hAnsi="Times New Roman" w:cs="Times New Roman"/>
          <w:sz w:val="24"/>
          <w:szCs w:val="24"/>
        </w:rPr>
        <w:t xml:space="preserve"> of </w:t>
      </w:r>
      <w:proofErr w:type="spellStart"/>
      <w:r w:rsidRPr="00E429B0">
        <w:rPr>
          <w:rFonts w:ascii="Times New Roman" w:hAnsi="Times New Roman" w:cs="Times New Roman"/>
          <w:sz w:val="24"/>
          <w:szCs w:val="24"/>
        </w:rPr>
        <w:t>Amarchand</w:t>
      </w:r>
      <w:proofErr w:type="spellEnd"/>
      <w:r w:rsidRPr="00E429B0">
        <w:rPr>
          <w:rFonts w:ascii="Times New Roman" w:hAnsi="Times New Roman" w:cs="Times New Roman"/>
          <w:sz w:val="24"/>
          <w:szCs w:val="24"/>
        </w:rPr>
        <w:t xml:space="preserve"> reservoir, Southern Rajasthan. Poll. Res., 13(2): 217 226.</w:t>
      </w:r>
    </w:p>
    <w:p w14:paraId="78D75300" w14:textId="77777777" w:rsidR="00BF4EC4" w:rsidRPr="00E429B0" w:rsidRDefault="00BF4EC4"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Jhingran</w:t>
      </w:r>
      <w:proofErr w:type="spellEnd"/>
      <w:r w:rsidRPr="00E429B0">
        <w:rPr>
          <w:rFonts w:ascii="Times New Roman" w:hAnsi="Times New Roman" w:cs="Times New Roman"/>
          <w:sz w:val="24"/>
          <w:szCs w:val="24"/>
        </w:rPr>
        <w:t xml:space="preserve">, V.G. (1982). Fish and Fisheries of India, 2nd </w:t>
      </w:r>
      <w:proofErr w:type="spellStart"/>
      <w:r w:rsidRPr="00E429B0">
        <w:rPr>
          <w:rFonts w:ascii="Times New Roman" w:hAnsi="Times New Roman" w:cs="Times New Roman"/>
          <w:sz w:val="24"/>
          <w:szCs w:val="24"/>
        </w:rPr>
        <w:t>Edn</w:t>
      </w:r>
      <w:proofErr w:type="spellEnd"/>
      <w:r w:rsidRPr="00E429B0">
        <w:rPr>
          <w:rFonts w:ascii="Times New Roman" w:hAnsi="Times New Roman" w:cs="Times New Roman"/>
          <w:sz w:val="24"/>
          <w:szCs w:val="24"/>
        </w:rPr>
        <w:t xml:space="preserve">., Hindustan Publishing Corporation, India. Jiang, P., Ye, S. R., Liu, Y. Y., Zhang, J. J., and Xia, P. F. (2014). Near </w:t>
      </w:r>
      <w:r w:rsidRPr="00E429B0">
        <w:rPr>
          <w:rFonts w:ascii="Times New Roman" w:hAnsi="Times New Roman" w:cs="Times New Roman"/>
          <w:sz w:val="24"/>
          <w:szCs w:val="24"/>
        </w:rPr>
        <w:lastRenderedPageBreak/>
        <w:t xml:space="preserve">real-time water vapor tomography using ground-based GPS and meteorological data: Long term experiment in Hong Kong. In Annales </w:t>
      </w:r>
      <w:proofErr w:type="spellStart"/>
      <w:r w:rsidRPr="00E429B0">
        <w:rPr>
          <w:rFonts w:ascii="Times New Roman" w:hAnsi="Times New Roman" w:cs="Times New Roman"/>
          <w:sz w:val="24"/>
          <w:szCs w:val="24"/>
        </w:rPr>
        <w:t>geophysicae</w:t>
      </w:r>
      <w:proofErr w:type="spellEnd"/>
      <w:r w:rsidRPr="00E429B0">
        <w:rPr>
          <w:rFonts w:ascii="Times New Roman" w:hAnsi="Times New Roman" w:cs="Times New Roman"/>
          <w:sz w:val="24"/>
          <w:szCs w:val="24"/>
        </w:rPr>
        <w:t xml:space="preserve"> (Vol. 32, No. 8, pp. 911-923). Göttingen, Germany: Copernicus Publications.</w:t>
      </w:r>
    </w:p>
    <w:p w14:paraId="77981285"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Kamble, P. N., Kokate, S. J., Aher, H. R. and </w:t>
      </w:r>
      <w:proofErr w:type="spellStart"/>
      <w:r w:rsidRPr="00E429B0">
        <w:rPr>
          <w:rFonts w:ascii="Times New Roman" w:hAnsi="Times New Roman" w:cs="Times New Roman"/>
          <w:sz w:val="24"/>
          <w:szCs w:val="24"/>
        </w:rPr>
        <w:t>Kuchekar</w:t>
      </w:r>
      <w:proofErr w:type="spellEnd"/>
      <w:r w:rsidRPr="00E429B0">
        <w:rPr>
          <w:rFonts w:ascii="Times New Roman" w:hAnsi="Times New Roman" w:cs="Times New Roman"/>
          <w:sz w:val="24"/>
          <w:szCs w:val="24"/>
        </w:rPr>
        <w:t xml:space="preserve">, S. R. (2008). Seasonal variation in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parameters of </w:t>
      </w:r>
      <w:proofErr w:type="spellStart"/>
      <w:r w:rsidRPr="00E429B0">
        <w:rPr>
          <w:rFonts w:ascii="Times New Roman" w:hAnsi="Times New Roman" w:cs="Times New Roman"/>
          <w:sz w:val="24"/>
          <w:szCs w:val="24"/>
        </w:rPr>
        <w:t>Khadakwasala</w:t>
      </w:r>
      <w:proofErr w:type="spellEnd"/>
      <w:r w:rsidRPr="00E429B0">
        <w:rPr>
          <w:rFonts w:ascii="Times New Roman" w:hAnsi="Times New Roman" w:cs="Times New Roman"/>
          <w:sz w:val="24"/>
          <w:szCs w:val="24"/>
        </w:rPr>
        <w:t xml:space="preserve"> Reservoir. </w:t>
      </w:r>
      <w:proofErr w:type="spellStart"/>
      <w:r w:rsidRPr="00E429B0">
        <w:rPr>
          <w:rFonts w:ascii="Times New Roman" w:hAnsi="Times New Roman" w:cs="Times New Roman"/>
          <w:sz w:val="24"/>
          <w:szCs w:val="24"/>
        </w:rPr>
        <w:t>Rasayan</w:t>
      </w:r>
      <w:proofErr w:type="spellEnd"/>
      <w:r w:rsidRPr="00E429B0">
        <w:rPr>
          <w:rFonts w:ascii="Times New Roman" w:hAnsi="Times New Roman" w:cs="Times New Roman"/>
          <w:sz w:val="24"/>
          <w:szCs w:val="24"/>
        </w:rPr>
        <w:t xml:space="preserve"> Journal of Chemistry, 1(1), 63-67.</w:t>
      </w:r>
    </w:p>
    <w:p w14:paraId="200B6B55" w14:textId="77777777" w:rsidR="00BF4EC4" w:rsidRPr="00E429B0" w:rsidRDefault="00BF4EC4"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Lianthuuamluaia</w:t>
      </w:r>
      <w:proofErr w:type="spellEnd"/>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Langde</w:t>
      </w:r>
      <w:proofErr w:type="spellEnd"/>
      <w:r w:rsidRPr="00E429B0">
        <w:rPr>
          <w:rFonts w:ascii="Times New Roman" w:hAnsi="Times New Roman" w:cs="Times New Roman"/>
          <w:sz w:val="24"/>
          <w:szCs w:val="24"/>
        </w:rPr>
        <w:t xml:space="preserve">, A.T., Purushothaman, C.S., </w:t>
      </w:r>
      <w:proofErr w:type="spellStart"/>
      <w:r w:rsidRPr="00E429B0">
        <w:rPr>
          <w:rFonts w:ascii="Times New Roman" w:hAnsi="Times New Roman" w:cs="Times New Roman"/>
          <w:sz w:val="24"/>
          <w:szCs w:val="24"/>
        </w:rPr>
        <w:t>Deshmukhe</w:t>
      </w:r>
      <w:proofErr w:type="spellEnd"/>
      <w:r w:rsidRPr="00E429B0">
        <w:rPr>
          <w:rFonts w:ascii="Times New Roman" w:hAnsi="Times New Roman" w:cs="Times New Roman"/>
          <w:sz w:val="24"/>
          <w:szCs w:val="24"/>
        </w:rPr>
        <w:t xml:space="preserve">, G. and Ramteke, K.K. (2013). Assessment of seasonal variations of water quality parameters of Savitri reservoir, </w:t>
      </w:r>
      <w:proofErr w:type="spellStart"/>
      <w:r w:rsidRPr="00E429B0">
        <w:rPr>
          <w:rFonts w:ascii="Times New Roman" w:hAnsi="Times New Roman" w:cs="Times New Roman"/>
          <w:sz w:val="24"/>
          <w:szCs w:val="24"/>
        </w:rPr>
        <w:t>Poladpur</w:t>
      </w:r>
      <w:proofErr w:type="spellEnd"/>
      <w:r w:rsidRPr="00E429B0">
        <w:rPr>
          <w:rFonts w:ascii="Times New Roman" w:hAnsi="Times New Roman" w:cs="Times New Roman"/>
          <w:sz w:val="24"/>
          <w:szCs w:val="24"/>
        </w:rPr>
        <w:t>, Raigad, Maharashtra. The Bioscan, 8(4): 1337-1342.</w:t>
      </w:r>
    </w:p>
    <w:p w14:paraId="71216ED2"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Lubal, M.J., Sutar, A.U. and Pawar, K.W. (2012). Studies on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aspects of </w:t>
      </w:r>
      <w:proofErr w:type="spellStart"/>
      <w:r w:rsidRPr="00E429B0">
        <w:rPr>
          <w:rFonts w:ascii="Times New Roman" w:hAnsi="Times New Roman" w:cs="Times New Roman"/>
          <w:sz w:val="24"/>
          <w:szCs w:val="24"/>
        </w:rPr>
        <w:t>Mhaswad</w:t>
      </w:r>
      <w:proofErr w:type="spellEnd"/>
      <w:r w:rsidRPr="00E429B0">
        <w:rPr>
          <w:rFonts w:ascii="Times New Roman" w:hAnsi="Times New Roman" w:cs="Times New Roman"/>
          <w:sz w:val="24"/>
          <w:szCs w:val="24"/>
        </w:rPr>
        <w:t xml:space="preserve"> water reservoir of Satara district (Maharashtra) India. Int. J. Plant anim. Environ. Sci., 2(3): 12-15.</w:t>
      </w:r>
    </w:p>
    <w:p w14:paraId="2AA5716A" w14:textId="77777777" w:rsidR="00BF4EC4" w:rsidRPr="00E429B0" w:rsidRDefault="00BF4EC4"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Manjare</w:t>
      </w:r>
      <w:proofErr w:type="spellEnd"/>
      <w:r w:rsidRPr="00E429B0">
        <w:rPr>
          <w:rFonts w:ascii="Times New Roman" w:hAnsi="Times New Roman" w:cs="Times New Roman"/>
          <w:sz w:val="24"/>
          <w:szCs w:val="24"/>
        </w:rPr>
        <w:t xml:space="preserve">, S.A., </w:t>
      </w:r>
      <w:proofErr w:type="spellStart"/>
      <w:r w:rsidRPr="00E429B0">
        <w:rPr>
          <w:rFonts w:ascii="Times New Roman" w:hAnsi="Times New Roman" w:cs="Times New Roman"/>
          <w:sz w:val="24"/>
          <w:szCs w:val="24"/>
        </w:rPr>
        <w:t>Vhanalakar</w:t>
      </w:r>
      <w:proofErr w:type="spellEnd"/>
      <w:r w:rsidRPr="00E429B0">
        <w:rPr>
          <w:rFonts w:ascii="Times New Roman" w:hAnsi="Times New Roman" w:cs="Times New Roman"/>
          <w:sz w:val="24"/>
          <w:szCs w:val="24"/>
        </w:rPr>
        <w:t xml:space="preserve">, A. and Muley, D.V. (2010). Analysis of water quality using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parameters of </w:t>
      </w:r>
      <w:proofErr w:type="spellStart"/>
      <w:r w:rsidRPr="00E429B0">
        <w:rPr>
          <w:rFonts w:ascii="Times New Roman" w:hAnsi="Times New Roman" w:cs="Times New Roman"/>
          <w:sz w:val="24"/>
          <w:szCs w:val="24"/>
        </w:rPr>
        <w:t>Tamdalge</w:t>
      </w:r>
      <w:proofErr w:type="spellEnd"/>
      <w:r w:rsidRPr="00E429B0">
        <w:rPr>
          <w:rFonts w:ascii="Times New Roman" w:hAnsi="Times New Roman" w:cs="Times New Roman"/>
          <w:sz w:val="24"/>
          <w:szCs w:val="24"/>
        </w:rPr>
        <w:t xml:space="preserve"> tank in Kolhapur Dist., Maharashtra. Inter. J. Adv. Biotech. Res., 1(2): 115-119.</w:t>
      </w:r>
    </w:p>
    <w:p w14:paraId="27FCC48E" w14:textId="77777777" w:rsidR="00BF4EC4" w:rsidRPr="00E429B0" w:rsidRDefault="00BF4EC4"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Pulugandi</w:t>
      </w:r>
      <w:proofErr w:type="spellEnd"/>
      <w:r w:rsidRPr="00E429B0">
        <w:rPr>
          <w:rFonts w:ascii="Times New Roman" w:hAnsi="Times New Roman" w:cs="Times New Roman"/>
          <w:sz w:val="24"/>
          <w:szCs w:val="24"/>
        </w:rPr>
        <w:t xml:space="preserve">, C. (2014). Analysis of water quality parameters in </w:t>
      </w:r>
      <w:proofErr w:type="spellStart"/>
      <w:r w:rsidRPr="00E429B0">
        <w:rPr>
          <w:rFonts w:ascii="Times New Roman" w:hAnsi="Times New Roman" w:cs="Times New Roman"/>
          <w:sz w:val="24"/>
          <w:szCs w:val="24"/>
        </w:rPr>
        <w:t>Vembakottai</w:t>
      </w:r>
      <w:proofErr w:type="spellEnd"/>
      <w:r w:rsidRPr="00E429B0">
        <w:rPr>
          <w:rFonts w:ascii="Times New Roman" w:hAnsi="Times New Roman" w:cs="Times New Roman"/>
          <w:sz w:val="24"/>
          <w:szCs w:val="24"/>
        </w:rPr>
        <w:t xml:space="preserve"> water reservoir, Virudhunagar district, Tamil Nadu, Res. J. Recent. Sci., 3(ISC-2013): 242-247. </w:t>
      </w:r>
    </w:p>
    <w:p w14:paraId="270D3548"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Ramesh, C. P. and Philip, G. H. (2015). Analysis of Water Quality Parameters of </w:t>
      </w:r>
      <w:proofErr w:type="spellStart"/>
      <w:r w:rsidRPr="00E429B0">
        <w:rPr>
          <w:rFonts w:ascii="Times New Roman" w:hAnsi="Times New Roman" w:cs="Times New Roman"/>
          <w:sz w:val="24"/>
          <w:szCs w:val="24"/>
        </w:rPr>
        <w:t>Lakshmipuram</w:t>
      </w:r>
      <w:proofErr w:type="spellEnd"/>
      <w:r w:rsidRPr="00E429B0">
        <w:rPr>
          <w:rFonts w:ascii="Times New Roman" w:hAnsi="Times New Roman" w:cs="Times New Roman"/>
          <w:sz w:val="24"/>
          <w:szCs w:val="24"/>
        </w:rPr>
        <w:t xml:space="preserve"> tank, </w:t>
      </w:r>
      <w:proofErr w:type="spellStart"/>
      <w:r w:rsidRPr="00E429B0">
        <w:rPr>
          <w:rFonts w:ascii="Times New Roman" w:hAnsi="Times New Roman" w:cs="Times New Roman"/>
          <w:sz w:val="24"/>
          <w:szCs w:val="24"/>
        </w:rPr>
        <w:t>Anantapuramu</w:t>
      </w:r>
      <w:proofErr w:type="spellEnd"/>
      <w:r w:rsidRPr="00E429B0">
        <w:rPr>
          <w:rFonts w:ascii="Times New Roman" w:hAnsi="Times New Roman" w:cs="Times New Roman"/>
          <w:sz w:val="24"/>
          <w:szCs w:val="24"/>
        </w:rPr>
        <w:t xml:space="preserve"> (d), Andhra Pradesh, India. Research Journal of Chemical Sciences ISSN, 2231, 606X.</w:t>
      </w:r>
    </w:p>
    <w:p w14:paraId="40C1DFC0"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Saxena, M. and Saksena, D.N. (2012). Water quality and trophic status of Raipur reservoir in Gwalior, Madhya Pradesh. J. Natural. Sci. Res., 2(8): 82-96.</w:t>
      </w:r>
    </w:p>
    <w:p w14:paraId="68B1A55C" w14:textId="77777777" w:rsidR="00BF4EC4" w:rsidRPr="00E429B0" w:rsidRDefault="00BF4EC4" w:rsidP="004A2938">
      <w:pPr>
        <w:jc w:val="both"/>
        <w:rPr>
          <w:rFonts w:ascii="Times New Roman" w:hAnsi="Times New Roman" w:cs="Times New Roman"/>
          <w:sz w:val="24"/>
          <w:szCs w:val="24"/>
        </w:rPr>
      </w:pPr>
      <w:proofErr w:type="spellStart"/>
      <w:r w:rsidRPr="00E429B0">
        <w:rPr>
          <w:rFonts w:ascii="Times New Roman" w:hAnsi="Times New Roman" w:cs="Times New Roman"/>
          <w:sz w:val="24"/>
          <w:szCs w:val="24"/>
        </w:rPr>
        <w:t>Simpi</w:t>
      </w:r>
      <w:proofErr w:type="spellEnd"/>
      <w:r w:rsidRPr="00E429B0">
        <w:rPr>
          <w:rFonts w:ascii="Times New Roman" w:hAnsi="Times New Roman" w:cs="Times New Roman"/>
          <w:sz w:val="24"/>
          <w:szCs w:val="24"/>
        </w:rPr>
        <w:t xml:space="preserve">, B., Hiremath, S.M., Murthy, K.N.S., </w:t>
      </w:r>
      <w:proofErr w:type="spellStart"/>
      <w:r w:rsidRPr="00E429B0">
        <w:rPr>
          <w:rFonts w:ascii="Times New Roman" w:hAnsi="Times New Roman" w:cs="Times New Roman"/>
          <w:sz w:val="24"/>
          <w:szCs w:val="24"/>
        </w:rPr>
        <w:t>Chandrasekarappa</w:t>
      </w:r>
      <w:proofErr w:type="spellEnd"/>
      <w:r w:rsidRPr="00E429B0">
        <w:rPr>
          <w:rFonts w:ascii="Times New Roman" w:hAnsi="Times New Roman" w:cs="Times New Roman"/>
          <w:sz w:val="24"/>
          <w:szCs w:val="24"/>
        </w:rPr>
        <w:t xml:space="preserve">, K.N., Patel, A.N. and </w:t>
      </w:r>
      <w:proofErr w:type="spellStart"/>
      <w:r w:rsidRPr="00E429B0">
        <w:rPr>
          <w:rFonts w:ascii="Times New Roman" w:hAnsi="Times New Roman" w:cs="Times New Roman"/>
          <w:sz w:val="24"/>
          <w:szCs w:val="24"/>
        </w:rPr>
        <w:t>Puttaiah</w:t>
      </w:r>
      <w:proofErr w:type="spellEnd"/>
      <w:r w:rsidRPr="00E429B0">
        <w:rPr>
          <w:rFonts w:ascii="Times New Roman" w:hAnsi="Times New Roman" w:cs="Times New Roman"/>
          <w:sz w:val="24"/>
          <w:szCs w:val="24"/>
        </w:rPr>
        <w:t xml:space="preserve">, E.T. (2011). Analysis of water quality using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parameters, Hosahalli tank in </w:t>
      </w:r>
      <w:proofErr w:type="spellStart"/>
      <w:r w:rsidRPr="00E429B0">
        <w:rPr>
          <w:rFonts w:ascii="Times New Roman" w:hAnsi="Times New Roman" w:cs="Times New Roman"/>
          <w:sz w:val="24"/>
          <w:szCs w:val="24"/>
        </w:rPr>
        <w:t>Shimoga</w:t>
      </w:r>
      <w:proofErr w:type="spellEnd"/>
      <w:r w:rsidRPr="00E429B0">
        <w:rPr>
          <w:rFonts w:ascii="Times New Roman" w:hAnsi="Times New Roman" w:cs="Times New Roman"/>
          <w:sz w:val="24"/>
          <w:szCs w:val="24"/>
        </w:rPr>
        <w:t xml:space="preserve"> district, Karnataka, India. Glo. J. Sci. Fron. Res., 11(3): 31-34.</w:t>
      </w:r>
    </w:p>
    <w:p w14:paraId="0221A7BF"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Venkatesh, D. (2017). Studies on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characteristics of Nellore and </w:t>
      </w:r>
      <w:proofErr w:type="spellStart"/>
      <w:r w:rsidRPr="00E429B0">
        <w:rPr>
          <w:rFonts w:ascii="Times New Roman" w:hAnsi="Times New Roman" w:cs="Times New Roman"/>
          <w:sz w:val="24"/>
          <w:szCs w:val="24"/>
        </w:rPr>
        <w:t>Kanigiri</w:t>
      </w:r>
      <w:proofErr w:type="spellEnd"/>
      <w:r w:rsidRPr="00E429B0">
        <w:rPr>
          <w:rFonts w:ascii="Times New Roman" w:hAnsi="Times New Roman" w:cs="Times New Roman"/>
          <w:sz w:val="24"/>
          <w:szCs w:val="24"/>
        </w:rPr>
        <w:t xml:space="preserve"> reservoirs of Andhra Pradesh. </w:t>
      </w:r>
      <w:proofErr w:type="spellStart"/>
      <w:r w:rsidRPr="00E429B0">
        <w:rPr>
          <w:rFonts w:ascii="Times New Roman" w:hAnsi="Times New Roman" w:cs="Times New Roman"/>
          <w:sz w:val="24"/>
          <w:szCs w:val="24"/>
        </w:rPr>
        <w:t>MFSc</w:t>
      </w:r>
      <w:proofErr w:type="spellEnd"/>
      <w:r w:rsidRPr="00E429B0">
        <w:rPr>
          <w:rFonts w:ascii="Times New Roman" w:hAnsi="Times New Roman" w:cs="Times New Roman"/>
          <w:sz w:val="24"/>
          <w:szCs w:val="24"/>
        </w:rPr>
        <w:t xml:space="preserve"> Thesis.</w:t>
      </w:r>
    </w:p>
    <w:p w14:paraId="602CFE63"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Wondim, Y. K., Mosa, H. M. and </w:t>
      </w:r>
      <w:proofErr w:type="spellStart"/>
      <w:r w:rsidRPr="00E429B0">
        <w:rPr>
          <w:rFonts w:ascii="Times New Roman" w:hAnsi="Times New Roman" w:cs="Times New Roman"/>
          <w:sz w:val="24"/>
          <w:szCs w:val="24"/>
        </w:rPr>
        <w:t>Alehegn</w:t>
      </w:r>
      <w:proofErr w:type="spellEnd"/>
      <w:r w:rsidRPr="00E429B0">
        <w:rPr>
          <w:rFonts w:ascii="Times New Roman" w:hAnsi="Times New Roman" w:cs="Times New Roman"/>
          <w:sz w:val="24"/>
          <w:szCs w:val="24"/>
        </w:rPr>
        <w:t xml:space="preserve">, M. A. (2016).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water quality assessment of </w:t>
      </w:r>
      <w:proofErr w:type="spellStart"/>
      <w:r w:rsidRPr="00E429B0">
        <w:rPr>
          <w:rFonts w:ascii="Times New Roman" w:hAnsi="Times New Roman" w:cs="Times New Roman"/>
          <w:sz w:val="24"/>
          <w:szCs w:val="24"/>
        </w:rPr>
        <w:t>Gilgel</w:t>
      </w:r>
      <w:proofErr w:type="spellEnd"/>
      <w:r w:rsidRPr="00E429B0">
        <w:rPr>
          <w:rFonts w:ascii="Times New Roman" w:hAnsi="Times New Roman" w:cs="Times New Roman"/>
          <w:sz w:val="24"/>
          <w:szCs w:val="24"/>
        </w:rPr>
        <w:t xml:space="preserve"> Abay River in the Lake Tana basin, Ethiopia. Civil and Environmental Research, 8(4), 5.</w:t>
      </w:r>
    </w:p>
    <w:p w14:paraId="3927F80E"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Yang, J. R., </w:t>
      </w:r>
      <w:proofErr w:type="spellStart"/>
      <w:r w:rsidRPr="00E429B0">
        <w:rPr>
          <w:rFonts w:ascii="Times New Roman" w:hAnsi="Times New Roman" w:cs="Times New Roman"/>
          <w:sz w:val="24"/>
          <w:szCs w:val="24"/>
        </w:rPr>
        <w:t>Lv</w:t>
      </w:r>
      <w:proofErr w:type="spellEnd"/>
      <w:r w:rsidRPr="00E429B0">
        <w:rPr>
          <w:rFonts w:ascii="Times New Roman" w:hAnsi="Times New Roman" w:cs="Times New Roman"/>
          <w:sz w:val="24"/>
          <w:szCs w:val="24"/>
        </w:rPr>
        <w:t xml:space="preserve">, H., </w:t>
      </w:r>
      <w:proofErr w:type="spellStart"/>
      <w:r w:rsidRPr="00E429B0">
        <w:rPr>
          <w:rFonts w:ascii="Times New Roman" w:hAnsi="Times New Roman" w:cs="Times New Roman"/>
          <w:sz w:val="24"/>
          <w:szCs w:val="24"/>
        </w:rPr>
        <w:t>Isabwe</w:t>
      </w:r>
      <w:proofErr w:type="spellEnd"/>
      <w:r w:rsidRPr="00E429B0">
        <w:rPr>
          <w:rFonts w:ascii="Times New Roman" w:hAnsi="Times New Roman" w:cs="Times New Roman"/>
          <w:sz w:val="24"/>
          <w:szCs w:val="24"/>
        </w:rPr>
        <w:t xml:space="preserve">, A., Liu, L., Yu, X., Chen, H. and Yang, J. (2017). Disturbance-induced phytoplankton regime shifts and recovery of cyanobacteria dominance in two subtropical reservoirs. Water Research, 120, 52-63. </w:t>
      </w:r>
    </w:p>
    <w:p w14:paraId="4D6404A1" w14:textId="77777777" w:rsidR="00BF4EC4" w:rsidRPr="00E429B0" w:rsidRDefault="00BF4EC4"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Zaburlín, N.M., Vogler, R. E., Molina, M. J. and Llano, V. M. (2016). Potential distribution of the invasive freshwater dinoflagellate </w:t>
      </w:r>
      <w:proofErr w:type="spellStart"/>
      <w:r w:rsidRPr="00E429B0">
        <w:rPr>
          <w:rFonts w:ascii="Times New Roman" w:hAnsi="Times New Roman" w:cs="Times New Roman"/>
          <w:sz w:val="24"/>
          <w:szCs w:val="24"/>
        </w:rPr>
        <w:t>Ceratium</w:t>
      </w:r>
      <w:proofErr w:type="spellEnd"/>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furcoides</w:t>
      </w:r>
      <w:proofErr w:type="spellEnd"/>
      <w:r w:rsidRPr="00E429B0">
        <w:rPr>
          <w:rFonts w:ascii="Times New Roman" w:hAnsi="Times New Roman" w:cs="Times New Roman"/>
          <w:sz w:val="24"/>
          <w:szCs w:val="24"/>
        </w:rPr>
        <w:t xml:space="preserve"> (Levander) Langhans (</w:t>
      </w:r>
      <w:proofErr w:type="spellStart"/>
      <w:r w:rsidRPr="00E429B0">
        <w:rPr>
          <w:rFonts w:ascii="Times New Roman" w:hAnsi="Times New Roman" w:cs="Times New Roman"/>
          <w:sz w:val="24"/>
          <w:szCs w:val="24"/>
        </w:rPr>
        <w:t>Dinophyta</w:t>
      </w:r>
      <w:proofErr w:type="spellEnd"/>
      <w:r w:rsidRPr="00E429B0">
        <w:rPr>
          <w:rFonts w:ascii="Times New Roman" w:hAnsi="Times New Roman" w:cs="Times New Roman"/>
          <w:sz w:val="24"/>
          <w:szCs w:val="24"/>
        </w:rPr>
        <w:t>) in South America. Journal of Phycology, 52(2), 200-208.</w:t>
      </w:r>
    </w:p>
    <w:p w14:paraId="111282A3" w14:textId="77777777" w:rsidR="009449CE" w:rsidRPr="00E429B0" w:rsidRDefault="00C2197A" w:rsidP="004A2938">
      <w:pPr>
        <w:jc w:val="both"/>
        <w:rPr>
          <w:rFonts w:ascii="Times New Roman" w:hAnsi="Times New Roman" w:cs="Times New Roman"/>
          <w:sz w:val="24"/>
          <w:szCs w:val="24"/>
        </w:rPr>
      </w:pPr>
      <w:r w:rsidRPr="00E429B0">
        <w:rPr>
          <w:rFonts w:ascii="Times New Roman" w:hAnsi="Times New Roman" w:cs="Times New Roman"/>
          <w:sz w:val="24"/>
          <w:szCs w:val="24"/>
        </w:rPr>
        <w:lastRenderedPageBreak/>
        <w:tab/>
      </w:r>
    </w:p>
    <w:sectPr w:rsidR="009449CE" w:rsidRPr="00E429B0" w:rsidSect="00F72F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CB22B" w14:textId="77777777" w:rsidR="00797190" w:rsidRDefault="00797190" w:rsidP="00164DDC">
      <w:pPr>
        <w:spacing w:after="0" w:line="240" w:lineRule="auto"/>
      </w:pPr>
      <w:r>
        <w:separator/>
      </w:r>
    </w:p>
  </w:endnote>
  <w:endnote w:type="continuationSeparator" w:id="0">
    <w:p w14:paraId="4C68F7A7" w14:textId="77777777" w:rsidR="00797190" w:rsidRDefault="00797190" w:rsidP="0016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9FA11" w14:textId="77777777" w:rsidR="00182D30" w:rsidRDefault="00182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12D9" w14:textId="77777777" w:rsidR="00182D30" w:rsidRDefault="00182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503B" w14:textId="77777777" w:rsidR="00182D30" w:rsidRDefault="00182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92840" w14:textId="77777777" w:rsidR="00797190" w:rsidRDefault="00797190" w:rsidP="00164DDC">
      <w:pPr>
        <w:spacing w:after="0" w:line="240" w:lineRule="auto"/>
      </w:pPr>
      <w:r>
        <w:separator/>
      </w:r>
    </w:p>
  </w:footnote>
  <w:footnote w:type="continuationSeparator" w:id="0">
    <w:p w14:paraId="60FFED0F" w14:textId="77777777" w:rsidR="00797190" w:rsidRDefault="00797190" w:rsidP="00164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D38ED" w14:textId="10A9E754" w:rsidR="00182D30" w:rsidRDefault="00182D30">
    <w:pPr>
      <w:pStyle w:val="Header"/>
    </w:pPr>
    <w:r>
      <w:rPr>
        <w:noProof/>
      </w:rPr>
      <w:pict w14:anchorId="5D39E2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9662" w14:textId="198D645C" w:rsidR="00182D30" w:rsidRDefault="00182D30">
    <w:pPr>
      <w:pStyle w:val="Header"/>
    </w:pPr>
    <w:r>
      <w:rPr>
        <w:noProof/>
      </w:rPr>
      <w:pict w14:anchorId="1C022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D8DB" w14:textId="3E2C12B8" w:rsidR="00182D30" w:rsidRDefault="00182D30">
    <w:pPr>
      <w:pStyle w:val="Header"/>
    </w:pPr>
    <w:r>
      <w:rPr>
        <w:noProof/>
      </w:rPr>
      <w:pict w14:anchorId="38CA26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1AA5"/>
    <w:rsid w:val="0005467F"/>
    <w:rsid w:val="0005599D"/>
    <w:rsid w:val="000631F8"/>
    <w:rsid w:val="00100E4F"/>
    <w:rsid w:val="00164DDC"/>
    <w:rsid w:val="00182D30"/>
    <w:rsid w:val="00184260"/>
    <w:rsid w:val="001B5CE8"/>
    <w:rsid w:val="001F60BF"/>
    <w:rsid w:val="00225248"/>
    <w:rsid w:val="00284AC0"/>
    <w:rsid w:val="002C5723"/>
    <w:rsid w:val="002E2200"/>
    <w:rsid w:val="002F74DB"/>
    <w:rsid w:val="003A1D83"/>
    <w:rsid w:val="003A74BD"/>
    <w:rsid w:val="003E2A2D"/>
    <w:rsid w:val="004257D3"/>
    <w:rsid w:val="00454795"/>
    <w:rsid w:val="00487E0C"/>
    <w:rsid w:val="004A2938"/>
    <w:rsid w:val="00510B79"/>
    <w:rsid w:val="00557E88"/>
    <w:rsid w:val="00611FE7"/>
    <w:rsid w:val="00622928"/>
    <w:rsid w:val="00634068"/>
    <w:rsid w:val="006504E3"/>
    <w:rsid w:val="006938FD"/>
    <w:rsid w:val="00694A84"/>
    <w:rsid w:val="006A6E46"/>
    <w:rsid w:val="006C4A8E"/>
    <w:rsid w:val="006F7086"/>
    <w:rsid w:val="006F7F16"/>
    <w:rsid w:val="00710D24"/>
    <w:rsid w:val="007201EA"/>
    <w:rsid w:val="0077344A"/>
    <w:rsid w:val="00797190"/>
    <w:rsid w:val="008147D4"/>
    <w:rsid w:val="008210E5"/>
    <w:rsid w:val="0083359D"/>
    <w:rsid w:val="008422A1"/>
    <w:rsid w:val="008A5916"/>
    <w:rsid w:val="008B637E"/>
    <w:rsid w:val="008E3A52"/>
    <w:rsid w:val="009260C8"/>
    <w:rsid w:val="009449CE"/>
    <w:rsid w:val="00966E1B"/>
    <w:rsid w:val="00983931"/>
    <w:rsid w:val="009C06DC"/>
    <w:rsid w:val="009C519C"/>
    <w:rsid w:val="009C66B3"/>
    <w:rsid w:val="009D1AA5"/>
    <w:rsid w:val="009F7C55"/>
    <w:rsid w:val="00A14B3F"/>
    <w:rsid w:val="00A509F8"/>
    <w:rsid w:val="00A54562"/>
    <w:rsid w:val="00AE5A5D"/>
    <w:rsid w:val="00AE6AA3"/>
    <w:rsid w:val="00B62748"/>
    <w:rsid w:val="00B631BA"/>
    <w:rsid w:val="00BB554A"/>
    <w:rsid w:val="00BC6EC9"/>
    <w:rsid w:val="00BF0576"/>
    <w:rsid w:val="00BF269B"/>
    <w:rsid w:val="00BF4EC4"/>
    <w:rsid w:val="00C02079"/>
    <w:rsid w:val="00C217AF"/>
    <w:rsid w:val="00C2197A"/>
    <w:rsid w:val="00C54015"/>
    <w:rsid w:val="00C72E87"/>
    <w:rsid w:val="00C854A2"/>
    <w:rsid w:val="00C8792C"/>
    <w:rsid w:val="00CB2714"/>
    <w:rsid w:val="00D25A18"/>
    <w:rsid w:val="00D27E81"/>
    <w:rsid w:val="00D63409"/>
    <w:rsid w:val="00E254C0"/>
    <w:rsid w:val="00E429B0"/>
    <w:rsid w:val="00E82663"/>
    <w:rsid w:val="00EC5CB9"/>
    <w:rsid w:val="00ED7F46"/>
    <w:rsid w:val="00F72F8F"/>
    <w:rsid w:val="00F76789"/>
    <w:rsid w:val="00FB46FD"/>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CC3C1"/>
  <w15:docId w15:val="{F6BC3D74-4DEE-4603-B29C-9D9E28B5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1AA5"/>
    <w:rPr>
      <w:color w:val="0000FF" w:themeColor="hyperlink"/>
      <w:u w:val="single"/>
    </w:rPr>
  </w:style>
  <w:style w:type="paragraph" w:styleId="BalloonText">
    <w:name w:val="Balloon Text"/>
    <w:basedOn w:val="Normal"/>
    <w:link w:val="BalloonTextChar"/>
    <w:uiPriority w:val="99"/>
    <w:semiHidden/>
    <w:unhideWhenUsed/>
    <w:rsid w:val="00C21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7AF"/>
    <w:rPr>
      <w:rFonts w:ascii="Tahoma" w:hAnsi="Tahoma" w:cs="Tahoma"/>
      <w:sz w:val="16"/>
      <w:szCs w:val="16"/>
    </w:rPr>
  </w:style>
  <w:style w:type="table" w:styleId="TableGrid">
    <w:name w:val="Table Grid"/>
    <w:basedOn w:val="TableNormal"/>
    <w:uiPriority w:val="59"/>
    <w:rsid w:val="00C2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F0576"/>
    <w:pPr>
      <w:spacing w:before="100" w:beforeAutospacing="1" w:after="100" w:afterAutospacing="1" w:line="240" w:lineRule="auto"/>
    </w:pPr>
    <w:rPr>
      <w:rFonts w:ascii="Times New Roman" w:eastAsia="Times New Roman" w:hAnsi="Times New Roman" w:cs="Times New Roman"/>
      <w:sz w:val="24"/>
      <w:szCs w:val="24"/>
      <w:lang w:eastAsia="en-IN" w:bidi="te-IN"/>
    </w:rPr>
  </w:style>
  <w:style w:type="paragraph" w:styleId="Subtitle">
    <w:name w:val="Subtitle"/>
    <w:basedOn w:val="Normal"/>
    <w:next w:val="Normal"/>
    <w:link w:val="SubtitleChar"/>
    <w:uiPriority w:val="11"/>
    <w:qFormat/>
    <w:rsid w:val="00BF057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F0576"/>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164D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DDC"/>
  </w:style>
  <w:style w:type="paragraph" w:styleId="Footer">
    <w:name w:val="footer"/>
    <w:basedOn w:val="Normal"/>
    <w:link w:val="FooterChar"/>
    <w:uiPriority w:val="99"/>
    <w:unhideWhenUsed/>
    <w:rsid w:val="00164D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DDC"/>
  </w:style>
  <w:style w:type="character" w:styleId="SubtleEmphasis">
    <w:name w:val="Subtle Emphasis"/>
    <w:basedOn w:val="DefaultParagraphFont"/>
    <w:uiPriority w:val="19"/>
    <w:qFormat/>
    <w:rsid w:val="00A14B3F"/>
    <w:rPr>
      <w:i/>
      <w:iCs/>
      <w:color w:val="808080" w:themeColor="text1" w:themeTint="7F"/>
    </w:rPr>
  </w:style>
  <w:style w:type="character" w:styleId="Strong">
    <w:name w:val="Strong"/>
    <w:basedOn w:val="DefaultParagraphFont"/>
    <w:uiPriority w:val="22"/>
    <w:qFormat/>
    <w:rsid w:val="00284AC0"/>
    <w:rPr>
      <w:b/>
      <w:bCs/>
    </w:rPr>
  </w:style>
  <w:style w:type="character" w:styleId="UnresolvedMention">
    <w:name w:val="Unresolved Mention"/>
    <w:basedOn w:val="DefaultParagraphFont"/>
    <w:uiPriority w:val="99"/>
    <w:semiHidden/>
    <w:unhideWhenUsed/>
    <w:rsid w:val="00D27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5293">
      <w:bodyDiv w:val="1"/>
      <w:marLeft w:val="0"/>
      <w:marRight w:val="0"/>
      <w:marTop w:val="0"/>
      <w:marBottom w:val="0"/>
      <w:divBdr>
        <w:top w:val="none" w:sz="0" w:space="0" w:color="auto"/>
        <w:left w:val="none" w:sz="0" w:space="0" w:color="auto"/>
        <w:bottom w:val="none" w:sz="0" w:space="0" w:color="auto"/>
        <w:right w:val="none" w:sz="0" w:space="0" w:color="auto"/>
      </w:divBdr>
    </w:div>
    <w:div w:id="277223769">
      <w:bodyDiv w:val="1"/>
      <w:marLeft w:val="0"/>
      <w:marRight w:val="0"/>
      <w:marTop w:val="0"/>
      <w:marBottom w:val="0"/>
      <w:divBdr>
        <w:top w:val="none" w:sz="0" w:space="0" w:color="auto"/>
        <w:left w:val="none" w:sz="0" w:space="0" w:color="auto"/>
        <w:bottom w:val="none" w:sz="0" w:space="0" w:color="auto"/>
        <w:right w:val="none" w:sz="0" w:space="0" w:color="auto"/>
      </w:divBdr>
    </w:div>
    <w:div w:id="360713357">
      <w:bodyDiv w:val="1"/>
      <w:marLeft w:val="0"/>
      <w:marRight w:val="0"/>
      <w:marTop w:val="0"/>
      <w:marBottom w:val="0"/>
      <w:divBdr>
        <w:top w:val="none" w:sz="0" w:space="0" w:color="auto"/>
        <w:left w:val="none" w:sz="0" w:space="0" w:color="auto"/>
        <w:bottom w:val="none" w:sz="0" w:space="0" w:color="auto"/>
        <w:right w:val="none" w:sz="0" w:space="0" w:color="auto"/>
      </w:divBdr>
    </w:div>
    <w:div w:id="415370610">
      <w:bodyDiv w:val="1"/>
      <w:marLeft w:val="0"/>
      <w:marRight w:val="0"/>
      <w:marTop w:val="0"/>
      <w:marBottom w:val="0"/>
      <w:divBdr>
        <w:top w:val="none" w:sz="0" w:space="0" w:color="auto"/>
        <w:left w:val="none" w:sz="0" w:space="0" w:color="auto"/>
        <w:bottom w:val="none" w:sz="0" w:space="0" w:color="auto"/>
        <w:right w:val="none" w:sz="0" w:space="0" w:color="auto"/>
      </w:divBdr>
    </w:div>
    <w:div w:id="458766246">
      <w:bodyDiv w:val="1"/>
      <w:marLeft w:val="0"/>
      <w:marRight w:val="0"/>
      <w:marTop w:val="0"/>
      <w:marBottom w:val="0"/>
      <w:divBdr>
        <w:top w:val="none" w:sz="0" w:space="0" w:color="auto"/>
        <w:left w:val="none" w:sz="0" w:space="0" w:color="auto"/>
        <w:bottom w:val="none" w:sz="0" w:space="0" w:color="auto"/>
        <w:right w:val="none" w:sz="0" w:space="0" w:color="auto"/>
      </w:divBdr>
    </w:div>
    <w:div w:id="752237811">
      <w:bodyDiv w:val="1"/>
      <w:marLeft w:val="0"/>
      <w:marRight w:val="0"/>
      <w:marTop w:val="0"/>
      <w:marBottom w:val="0"/>
      <w:divBdr>
        <w:top w:val="none" w:sz="0" w:space="0" w:color="auto"/>
        <w:left w:val="none" w:sz="0" w:space="0" w:color="auto"/>
        <w:bottom w:val="none" w:sz="0" w:space="0" w:color="auto"/>
        <w:right w:val="none" w:sz="0" w:space="0" w:color="auto"/>
      </w:divBdr>
    </w:div>
    <w:div w:id="770904402">
      <w:bodyDiv w:val="1"/>
      <w:marLeft w:val="0"/>
      <w:marRight w:val="0"/>
      <w:marTop w:val="0"/>
      <w:marBottom w:val="0"/>
      <w:divBdr>
        <w:top w:val="none" w:sz="0" w:space="0" w:color="auto"/>
        <w:left w:val="none" w:sz="0" w:space="0" w:color="auto"/>
        <w:bottom w:val="none" w:sz="0" w:space="0" w:color="auto"/>
        <w:right w:val="none" w:sz="0" w:space="0" w:color="auto"/>
      </w:divBdr>
    </w:div>
    <w:div w:id="798454197">
      <w:bodyDiv w:val="1"/>
      <w:marLeft w:val="0"/>
      <w:marRight w:val="0"/>
      <w:marTop w:val="0"/>
      <w:marBottom w:val="0"/>
      <w:divBdr>
        <w:top w:val="none" w:sz="0" w:space="0" w:color="auto"/>
        <w:left w:val="none" w:sz="0" w:space="0" w:color="auto"/>
        <w:bottom w:val="none" w:sz="0" w:space="0" w:color="auto"/>
        <w:right w:val="none" w:sz="0" w:space="0" w:color="auto"/>
      </w:divBdr>
    </w:div>
    <w:div w:id="861747632">
      <w:bodyDiv w:val="1"/>
      <w:marLeft w:val="0"/>
      <w:marRight w:val="0"/>
      <w:marTop w:val="0"/>
      <w:marBottom w:val="0"/>
      <w:divBdr>
        <w:top w:val="none" w:sz="0" w:space="0" w:color="auto"/>
        <w:left w:val="none" w:sz="0" w:space="0" w:color="auto"/>
        <w:bottom w:val="none" w:sz="0" w:space="0" w:color="auto"/>
        <w:right w:val="none" w:sz="0" w:space="0" w:color="auto"/>
      </w:divBdr>
    </w:div>
    <w:div w:id="863707456">
      <w:bodyDiv w:val="1"/>
      <w:marLeft w:val="0"/>
      <w:marRight w:val="0"/>
      <w:marTop w:val="0"/>
      <w:marBottom w:val="0"/>
      <w:divBdr>
        <w:top w:val="none" w:sz="0" w:space="0" w:color="auto"/>
        <w:left w:val="none" w:sz="0" w:space="0" w:color="auto"/>
        <w:bottom w:val="none" w:sz="0" w:space="0" w:color="auto"/>
        <w:right w:val="none" w:sz="0" w:space="0" w:color="auto"/>
      </w:divBdr>
    </w:div>
    <w:div w:id="870453857">
      <w:bodyDiv w:val="1"/>
      <w:marLeft w:val="0"/>
      <w:marRight w:val="0"/>
      <w:marTop w:val="0"/>
      <w:marBottom w:val="0"/>
      <w:divBdr>
        <w:top w:val="none" w:sz="0" w:space="0" w:color="auto"/>
        <w:left w:val="none" w:sz="0" w:space="0" w:color="auto"/>
        <w:bottom w:val="none" w:sz="0" w:space="0" w:color="auto"/>
        <w:right w:val="none" w:sz="0" w:space="0" w:color="auto"/>
      </w:divBdr>
    </w:div>
    <w:div w:id="1139231208">
      <w:bodyDiv w:val="1"/>
      <w:marLeft w:val="0"/>
      <w:marRight w:val="0"/>
      <w:marTop w:val="0"/>
      <w:marBottom w:val="0"/>
      <w:divBdr>
        <w:top w:val="none" w:sz="0" w:space="0" w:color="auto"/>
        <w:left w:val="none" w:sz="0" w:space="0" w:color="auto"/>
        <w:bottom w:val="none" w:sz="0" w:space="0" w:color="auto"/>
        <w:right w:val="none" w:sz="0" w:space="0" w:color="auto"/>
      </w:divBdr>
    </w:div>
    <w:div w:id="1184705499">
      <w:bodyDiv w:val="1"/>
      <w:marLeft w:val="0"/>
      <w:marRight w:val="0"/>
      <w:marTop w:val="0"/>
      <w:marBottom w:val="0"/>
      <w:divBdr>
        <w:top w:val="none" w:sz="0" w:space="0" w:color="auto"/>
        <w:left w:val="none" w:sz="0" w:space="0" w:color="auto"/>
        <w:bottom w:val="none" w:sz="0" w:space="0" w:color="auto"/>
        <w:right w:val="none" w:sz="0" w:space="0" w:color="auto"/>
      </w:divBdr>
    </w:div>
    <w:div w:id="1282571635">
      <w:bodyDiv w:val="1"/>
      <w:marLeft w:val="0"/>
      <w:marRight w:val="0"/>
      <w:marTop w:val="0"/>
      <w:marBottom w:val="0"/>
      <w:divBdr>
        <w:top w:val="none" w:sz="0" w:space="0" w:color="auto"/>
        <w:left w:val="none" w:sz="0" w:space="0" w:color="auto"/>
        <w:bottom w:val="none" w:sz="0" w:space="0" w:color="auto"/>
        <w:right w:val="none" w:sz="0" w:space="0" w:color="auto"/>
      </w:divBdr>
    </w:div>
    <w:div w:id="1302417318">
      <w:bodyDiv w:val="1"/>
      <w:marLeft w:val="0"/>
      <w:marRight w:val="0"/>
      <w:marTop w:val="0"/>
      <w:marBottom w:val="0"/>
      <w:divBdr>
        <w:top w:val="none" w:sz="0" w:space="0" w:color="auto"/>
        <w:left w:val="none" w:sz="0" w:space="0" w:color="auto"/>
        <w:bottom w:val="none" w:sz="0" w:space="0" w:color="auto"/>
        <w:right w:val="none" w:sz="0" w:space="0" w:color="auto"/>
      </w:divBdr>
    </w:div>
    <w:div w:id="1356929564">
      <w:bodyDiv w:val="1"/>
      <w:marLeft w:val="0"/>
      <w:marRight w:val="0"/>
      <w:marTop w:val="0"/>
      <w:marBottom w:val="0"/>
      <w:divBdr>
        <w:top w:val="none" w:sz="0" w:space="0" w:color="auto"/>
        <w:left w:val="none" w:sz="0" w:space="0" w:color="auto"/>
        <w:bottom w:val="none" w:sz="0" w:space="0" w:color="auto"/>
        <w:right w:val="none" w:sz="0" w:space="0" w:color="auto"/>
      </w:divBdr>
    </w:div>
    <w:div w:id="1361124774">
      <w:bodyDiv w:val="1"/>
      <w:marLeft w:val="0"/>
      <w:marRight w:val="0"/>
      <w:marTop w:val="0"/>
      <w:marBottom w:val="0"/>
      <w:divBdr>
        <w:top w:val="none" w:sz="0" w:space="0" w:color="auto"/>
        <w:left w:val="none" w:sz="0" w:space="0" w:color="auto"/>
        <w:bottom w:val="none" w:sz="0" w:space="0" w:color="auto"/>
        <w:right w:val="none" w:sz="0" w:space="0" w:color="auto"/>
      </w:divBdr>
    </w:div>
    <w:div w:id="1384938986">
      <w:bodyDiv w:val="1"/>
      <w:marLeft w:val="0"/>
      <w:marRight w:val="0"/>
      <w:marTop w:val="0"/>
      <w:marBottom w:val="0"/>
      <w:divBdr>
        <w:top w:val="none" w:sz="0" w:space="0" w:color="auto"/>
        <w:left w:val="none" w:sz="0" w:space="0" w:color="auto"/>
        <w:bottom w:val="none" w:sz="0" w:space="0" w:color="auto"/>
        <w:right w:val="none" w:sz="0" w:space="0" w:color="auto"/>
      </w:divBdr>
    </w:div>
    <w:div w:id="1407220984">
      <w:bodyDiv w:val="1"/>
      <w:marLeft w:val="0"/>
      <w:marRight w:val="0"/>
      <w:marTop w:val="0"/>
      <w:marBottom w:val="0"/>
      <w:divBdr>
        <w:top w:val="none" w:sz="0" w:space="0" w:color="auto"/>
        <w:left w:val="none" w:sz="0" w:space="0" w:color="auto"/>
        <w:bottom w:val="none" w:sz="0" w:space="0" w:color="auto"/>
        <w:right w:val="none" w:sz="0" w:space="0" w:color="auto"/>
      </w:divBdr>
    </w:div>
    <w:div w:id="1856266786">
      <w:bodyDiv w:val="1"/>
      <w:marLeft w:val="0"/>
      <w:marRight w:val="0"/>
      <w:marTop w:val="0"/>
      <w:marBottom w:val="0"/>
      <w:divBdr>
        <w:top w:val="none" w:sz="0" w:space="0" w:color="auto"/>
        <w:left w:val="none" w:sz="0" w:space="0" w:color="auto"/>
        <w:bottom w:val="none" w:sz="0" w:space="0" w:color="auto"/>
        <w:right w:val="none" w:sz="0" w:space="0" w:color="auto"/>
      </w:divBdr>
    </w:div>
    <w:div w:id="1907641824">
      <w:bodyDiv w:val="1"/>
      <w:marLeft w:val="0"/>
      <w:marRight w:val="0"/>
      <w:marTop w:val="0"/>
      <w:marBottom w:val="0"/>
      <w:divBdr>
        <w:top w:val="none" w:sz="0" w:space="0" w:color="auto"/>
        <w:left w:val="none" w:sz="0" w:space="0" w:color="auto"/>
        <w:bottom w:val="none" w:sz="0" w:space="0" w:color="auto"/>
        <w:right w:val="none" w:sz="0" w:space="0" w:color="auto"/>
      </w:divBdr>
    </w:div>
    <w:div w:id="204971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900</TotalTime>
  <Pages>15</Pages>
  <Words>5287</Words>
  <Characters>30142</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kavya marikanti</dc:creator>
  <cp:lastModifiedBy>SDI 1084</cp:lastModifiedBy>
  <cp:revision>51</cp:revision>
  <dcterms:created xsi:type="dcterms:W3CDTF">2026-07-09T06:48:00Z</dcterms:created>
  <dcterms:modified xsi:type="dcterms:W3CDTF">2026-10-05T13:52:00Z</dcterms:modified>
</cp:coreProperties>
</file>