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399DE" w14:textId="77777777" w:rsidR="00E62406" w:rsidRPr="004F2505" w:rsidRDefault="0056129E" w:rsidP="00E62406">
      <w:pPr>
        <w:autoSpaceDE w:val="0"/>
        <w:autoSpaceDN w:val="0"/>
        <w:adjustRightInd w:val="0"/>
        <w:spacing w:after="0" w:line="240" w:lineRule="auto"/>
        <w:rPr>
          <w:rFonts w:ascii="Times New Roman" w:hAnsi="Times New Roman" w:cs="Times New Roman"/>
          <w:color w:val="000000"/>
          <w:sz w:val="24"/>
          <w:szCs w:val="24"/>
          <w:u w:val="single"/>
        </w:rPr>
      </w:pPr>
      <w:r w:rsidRPr="004F2505">
        <w:rPr>
          <w:rFonts w:ascii="Times New Roman" w:hAnsi="Times New Roman" w:cs="Times New Roman"/>
          <w:color w:val="000000"/>
          <w:sz w:val="24"/>
          <w:szCs w:val="24"/>
          <w:u w:val="single"/>
        </w:rPr>
        <w:t>Original Research Article</w:t>
      </w:r>
    </w:p>
    <w:p w14:paraId="5FB2D8E0" w14:textId="77777777" w:rsidR="002370F2" w:rsidRPr="004F2505" w:rsidRDefault="002370F2" w:rsidP="00E62406">
      <w:pPr>
        <w:autoSpaceDE w:val="0"/>
        <w:autoSpaceDN w:val="0"/>
        <w:adjustRightInd w:val="0"/>
        <w:spacing w:after="0" w:line="240" w:lineRule="auto"/>
        <w:rPr>
          <w:rFonts w:ascii="Times New Roman" w:hAnsi="Times New Roman" w:cs="Times New Roman"/>
          <w:color w:val="000000"/>
          <w:sz w:val="24"/>
          <w:szCs w:val="24"/>
          <w:u w:val="single"/>
        </w:rPr>
      </w:pPr>
    </w:p>
    <w:p w14:paraId="6B36F3B2" w14:textId="77777777" w:rsidR="00E62406" w:rsidRPr="004F2505" w:rsidRDefault="00E62406" w:rsidP="005F227A">
      <w:pPr>
        <w:jc w:val="right"/>
        <w:rPr>
          <w:rFonts w:ascii="Times New Roman" w:hAnsi="Times New Roman" w:cs="Times New Roman"/>
          <w:b/>
          <w:bCs/>
          <w:color w:val="000000"/>
          <w:sz w:val="32"/>
          <w:szCs w:val="32"/>
        </w:rPr>
      </w:pPr>
      <w:r w:rsidRPr="004F2505">
        <w:rPr>
          <w:rFonts w:ascii="Times New Roman" w:hAnsi="Times New Roman" w:cs="Times New Roman"/>
          <w:color w:val="000000"/>
          <w:sz w:val="24"/>
          <w:szCs w:val="24"/>
        </w:rPr>
        <w:t xml:space="preserve"> </w:t>
      </w:r>
      <w:r w:rsidRPr="004F2505">
        <w:rPr>
          <w:rFonts w:ascii="Times New Roman" w:hAnsi="Times New Roman" w:cs="Times New Roman"/>
          <w:b/>
          <w:bCs/>
          <w:color w:val="000000"/>
          <w:sz w:val="32"/>
          <w:szCs w:val="32"/>
        </w:rPr>
        <w:t xml:space="preserve">Hymenopteran Fauna of Urban Nagpur, Koradi and </w:t>
      </w:r>
      <w:proofErr w:type="spellStart"/>
      <w:r w:rsidRPr="004F2505">
        <w:rPr>
          <w:rFonts w:ascii="Times New Roman" w:hAnsi="Times New Roman" w:cs="Times New Roman"/>
          <w:b/>
          <w:bCs/>
          <w:color w:val="000000"/>
          <w:sz w:val="32"/>
          <w:szCs w:val="32"/>
        </w:rPr>
        <w:t>Kamptee</w:t>
      </w:r>
      <w:proofErr w:type="spellEnd"/>
      <w:r w:rsidRPr="004F2505">
        <w:rPr>
          <w:rFonts w:ascii="Times New Roman" w:hAnsi="Times New Roman" w:cs="Times New Roman"/>
          <w:b/>
          <w:bCs/>
          <w:color w:val="000000"/>
          <w:sz w:val="32"/>
          <w:szCs w:val="32"/>
        </w:rPr>
        <w:t xml:space="preserve">, District Nagpur, Maharashtra, India </w:t>
      </w:r>
    </w:p>
    <w:p w14:paraId="362FEA34" w14:textId="77777777" w:rsidR="00980571" w:rsidRPr="004F2505" w:rsidRDefault="00980571" w:rsidP="005F227A">
      <w:pPr>
        <w:jc w:val="right"/>
        <w:rPr>
          <w:rFonts w:ascii="Times New Roman" w:hAnsi="Times New Roman" w:cs="Times New Roman"/>
          <w:b/>
          <w:bCs/>
          <w:color w:val="000000"/>
          <w:sz w:val="32"/>
          <w:szCs w:val="32"/>
        </w:rPr>
      </w:pPr>
    </w:p>
    <w:p w14:paraId="67388E27" w14:textId="77777777" w:rsidR="002370F2" w:rsidRPr="004F2505" w:rsidRDefault="002370F2" w:rsidP="000D0B92">
      <w:pPr>
        <w:rPr>
          <w:rFonts w:ascii="Arial" w:hAnsi="Arial" w:cs="Arial"/>
          <w:b/>
        </w:rPr>
      </w:pPr>
    </w:p>
    <w:p w14:paraId="7FB25005" w14:textId="77777777" w:rsidR="000D0B92" w:rsidRPr="004F2505" w:rsidRDefault="000D0B92" w:rsidP="000D0B92">
      <w:pPr>
        <w:rPr>
          <w:rFonts w:ascii="Arial" w:hAnsi="Arial" w:cs="Arial"/>
          <w:b/>
        </w:rPr>
      </w:pPr>
      <w:r w:rsidRPr="004F2505">
        <w:rPr>
          <w:rFonts w:ascii="Arial" w:hAnsi="Arial" w:cs="Arial"/>
          <w:b/>
        </w:rPr>
        <w:t>ABSTRACT</w:t>
      </w:r>
      <w:r w:rsidR="00DB68BA" w:rsidRPr="004F2505">
        <w:rPr>
          <w:rFonts w:ascii="Arial" w:hAnsi="Arial" w:cs="Arial"/>
          <w:b/>
        </w:rPr>
        <w:t xml:space="preserve"> </w:t>
      </w:r>
    </w:p>
    <w:p w14:paraId="2EDC9E6B" w14:textId="3438B2A6" w:rsidR="00096077" w:rsidRDefault="00096077" w:rsidP="004F2505">
      <w:pPr>
        <w:autoSpaceDE w:val="0"/>
        <w:autoSpaceDN w:val="0"/>
        <w:adjustRightInd w:val="0"/>
        <w:spacing w:after="0" w:line="480" w:lineRule="auto"/>
        <w:rPr>
          <w:rFonts w:ascii="Times New Roman" w:hAnsi="Times New Roman" w:cs="Times New Roman"/>
          <w:bCs/>
          <w:sz w:val="24"/>
          <w:szCs w:val="24"/>
        </w:rPr>
      </w:pPr>
      <w:r>
        <w:t xml:space="preserve">Hymenopteran insects are ecologically important components of terrestrial ecosystems and include pollinators, predators, </w:t>
      </w:r>
      <w:proofErr w:type="spellStart"/>
      <w:r>
        <w:t>parasitoids</w:t>
      </w:r>
      <w:proofErr w:type="spellEnd"/>
      <w:r>
        <w:t xml:space="preserve"> and other functional groups. This study documented hymenopteran fauna in selected urban and peri-urban locations of Nagpur, Koradi and </w:t>
      </w:r>
      <w:proofErr w:type="spellStart"/>
      <w:r>
        <w:t>Kamptee</w:t>
      </w:r>
      <w:proofErr w:type="spellEnd"/>
      <w:r>
        <w:t xml:space="preserve">, Maharashtra, India. Regular field visits were conducted from April 2025 to April 2026 across urban green spaces, semi-forested habitats and mixed agricultural-urban landscapes. Hymenopterans were observed and collected primarily by hand-picking and sweep-net sampling, with photographs also used for identification; selected specimens were preserved in 70% ethanol. The survey documented 32 hymenopteran entries representing 24 genera and seven families. Formicidae constituted the largest recorded component, followed by Vespidae and Apidae, whereas Sphecidae, </w:t>
      </w:r>
      <w:proofErr w:type="spellStart"/>
      <w:r>
        <w:t>Chalcididae</w:t>
      </w:r>
      <w:proofErr w:type="spellEnd"/>
      <w:r>
        <w:t xml:space="preserve">, </w:t>
      </w:r>
      <w:proofErr w:type="spellStart"/>
      <w:r>
        <w:t>Mutillidae</w:t>
      </w:r>
      <w:proofErr w:type="spellEnd"/>
      <w:r>
        <w:t xml:space="preserve"> and Pompilidae were represented by fewer records. Differences in occurrence were observed among localities, with urban green and wetland-associated areas supporting several ant, bee and wasp taxa. These findings provide a descriptive baseline inventory for the surveyed parts of Nagpur District. Further standardised sampling, taxonomic validation and season-specific observations are needed to clarify the distribution and temporal occurrence of Hymenoptera in the region.</w:t>
      </w:r>
      <w:r w:rsidRPr="004F2505">
        <w:rPr>
          <w:rFonts w:ascii="Times New Roman" w:hAnsi="Times New Roman" w:cs="Times New Roman"/>
          <w:bCs/>
          <w:sz w:val="24"/>
          <w:szCs w:val="24"/>
        </w:rPr>
        <w:t xml:space="preserve"> </w:t>
      </w:r>
    </w:p>
    <w:p w14:paraId="4BF940D3" w14:textId="77777777" w:rsidR="00096077" w:rsidRDefault="00096077" w:rsidP="004F2505">
      <w:pPr>
        <w:autoSpaceDE w:val="0"/>
        <w:autoSpaceDN w:val="0"/>
        <w:adjustRightInd w:val="0"/>
        <w:spacing w:after="0" w:line="480" w:lineRule="auto"/>
        <w:rPr>
          <w:rFonts w:ascii="Times New Roman" w:hAnsi="Times New Roman" w:cs="Times New Roman"/>
          <w:bCs/>
          <w:sz w:val="24"/>
          <w:szCs w:val="24"/>
        </w:rPr>
      </w:pPr>
    </w:p>
    <w:p w14:paraId="6B2F0FD3" w14:textId="60B6481C" w:rsidR="004F2505" w:rsidRPr="004F2505" w:rsidRDefault="000D0B92" w:rsidP="004F2505">
      <w:pPr>
        <w:autoSpaceDE w:val="0"/>
        <w:autoSpaceDN w:val="0"/>
        <w:adjustRightInd w:val="0"/>
        <w:spacing w:after="0" w:line="480" w:lineRule="auto"/>
        <w:rPr>
          <w:rFonts w:ascii="Arial" w:hAnsi="Arial" w:cs="Arial"/>
          <w:bCs/>
          <w:i/>
          <w:sz w:val="20"/>
          <w:szCs w:val="20"/>
        </w:rPr>
      </w:pPr>
      <w:r w:rsidRPr="004F2505">
        <w:rPr>
          <w:rFonts w:ascii="Times New Roman" w:hAnsi="Times New Roman" w:cs="Times New Roman"/>
          <w:bCs/>
          <w:sz w:val="24"/>
          <w:szCs w:val="24"/>
        </w:rPr>
        <w:t xml:space="preserve">Keywords: </w:t>
      </w:r>
      <w:r w:rsidR="004F2505" w:rsidRPr="004F2505">
        <w:rPr>
          <w:rFonts w:ascii="Arial" w:hAnsi="Arial" w:cs="Arial"/>
          <w:bCs/>
          <w:i/>
          <w:sz w:val="20"/>
          <w:szCs w:val="20"/>
        </w:rPr>
        <w:t>Hymenoptera, urban biodiversity, urban green spaces, peri-urban habitats</w:t>
      </w:r>
    </w:p>
    <w:p w14:paraId="30025A23" w14:textId="77777777" w:rsidR="004F2505" w:rsidRPr="004F2505" w:rsidRDefault="004F2505" w:rsidP="004F2505">
      <w:pPr>
        <w:autoSpaceDE w:val="0"/>
        <w:autoSpaceDN w:val="0"/>
        <w:adjustRightInd w:val="0"/>
        <w:spacing w:after="0" w:line="480" w:lineRule="auto"/>
        <w:rPr>
          <w:rFonts w:ascii="Arial" w:hAnsi="Arial" w:cs="Arial"/>
          <w:bCs/>
          <w:i/>
          <w:sz w:val="20"/>
          <w:szCs w:val="20"/>
        </w:rPr>
      </w:pPr>
    </w:p>
    <w:p w14:paraId="009D3494" w14:textId="077F0C2A" w:rsidR="00D0220F" w:rsidRPr="004F2505" w:rsidRDefault="00FB60B5" w:rsidP="004F2505">
      <w:pPr>
        <w:autoSpaceDE w:val="0"/>
        <w:autoSpaceDN w:val="0"/>
        <w:adjustRightInd w:val="0"/>
        <w:spacing w:after="0" w:line="480" w:lineRule="auto"/>
        <w:rPr>
          <w:rFonts w:ascii="Arial" w:hAnsi="Arial" w:cs="Arial"/>
          <w:b/>
          <w:iCs/>
        </w:rPr>
      </w:pPr>
      <w:r w:rsidRPr="004F2505">
        <w:rPr>
          <w:b/>
        </w:rPr>
        <w:t>INTRODUCTION</w:t>
      </w:r>
    </w:p>
    <w:p w14:paraId="29F6C7F1" w14:textId="77777777" w:rsidR="00FB60B5" w:rsidRPr="004F2505" w:rsidRDefault="00FB60B5" w:rsidP="000D0B92">
      <w:pPr>
        <w:autoSpaceDE w:val="0"/>
        <w:autoSpaceDN w:val="0"/>
        <w:adjustRightInd w:val="0"/>
        <w:spacing w:after="0" w:line="240" w:lineRule="auto"/>
        <w:jc w:val="both"/>
        <w:rPr>
          <w:rFonts w:ascii="Times New Roman" w:hAnsi="Times New Roman" w:cs="Times New Roman"/>
          <w:b/>
          <w:iCs/>
          <w:sz w:val="28"/>
          <w:szCs w:val="28"/>
        </w:rPr>
      </w:pPr>
    </w:p>
    <w:p w14:paraId="7B61288A" w14:textId="77777777" w:rsidR="00064E16" w:rsidRPr="004F2505" w:rsidRDefault="00490C85" w:rsidP="00E76FF2">
      <w:pPr>
        <w:autoSpaceDE w:val="0"/>
        <w:autoSpaceDN w:val="0"/>
        <w:adjustRightInd w:val="0"/>
        <w:spacing w:after="0" w:line="360" w:lineRule="auto"/>
        <w:jc w:val="both"/>
        <w:rPr>
          <w:rFonts w:ascii="Times New Roman" w:hAnsi="Times New Roman" w:cs="Times New Roman"/>
          <w:sz w:val="24"/>
          <w:szCs w:val="24"/>
        </w:rPr>
      </w:pPr>
      <w:r w:rsidRPr="004F2505">
        <w:rPr>
          <w:rFonts w:ascii="Times New Roman" w:hAnsi="Times New Roman" w:cs="Times New Roman"/>
          <w:sz w:val="24"/>
        </w:rPr>
        <w:lastRenderedPageBreak/>
        <w:t xml:space="preserve">Hymenopterans comprise a range of insects, such as ants, bees and wasps, including </w:t>
      </w:r>
      <w:proofErr w:type="spellStart"/>
      <w:r w:rsidRPr="004F2505">
        <w:rPr>
          <w:rFonts w:ascii="Times New Roman" w:hAnsi="Times New Roman" w:cs="Times New Roman"/>
          <w:sz w:val="24"/>
        </w:rPr>
        <w:t>parasitoid</w:t>
      </w:r>
      <w:proofErr w:type="spellEnd"/>
      <w:r w:rsidRPr="004F2505">
        <w:rPr>
          <w:rFonts w:ascii="Times New Roman" w:hAnsi="Times New Roman" w:cs="Times New Roman"/>
          <w:sz w:val="24"/>
        </w:rPr>
        <w:t xml:space="preserve"> wasps, and include phytophagous species, predators and pollinators. They are among the major components of terrestrial ecosystems, with around 115,000 described species (Veena </w:t>
      </w:r>
      <w:r w:rsidRPr="004F2505">
        <w:rPr>
          <w:rFonts w:ascii="Times New Roman" w:hAnsi="Times New Roman" w:cs="Times New Roman"/>
          <w:i/>
          <w:sz w:val="24"/>
        </w:rPr>
        <w:t>et al</w:t>
      </w:r>
      <w:r w:rsidRPr="004F2505">
        <w:rPr>
          <w:rFonts w:ascii="Times New Roman" w:hAnsi="Times New Roman" w:cs="Times New Roman"/>
          <w:sz w:val="24"/>
        </w:rPr>
        <w:t xml:space="preserve">., 2018; Mathew et al., 2007). They are economically significant because of their contribution to the production of commercial products, and they occupy a variety of terrestrial habitats, accounting for over 20% of the insect population. This important insect group includes species that are agriculturally, ecologically and economically valuable. For instance, ants, honey bees and bumble bees serve as effective pollinators. Honey bees are recognised as ecological indicators of biodiversity and landscape structure in environmental research and require a diverse array of flowering plants. These insects are critical to the proper functioning of ecosystems. Hymenopteran </w:t>
      </w:r>
      <w:proofErr w:type="spellStart"/>
      <w:r w:rsidRPr="004F2505">
        <w:rPr>
          <w:rFonts w:ascii="Times New Roman" w:hAnsi="Times New Roman" w:cs="Times New Roman"/>
          <w:sz w:val="24"/>
        </w:rPr>
        <w:t>parasitoids</w:t>
      </w:r>
      <w:proofErr w:type="spellEnd"/>
      <w:r w:rsidRPr="004F2505">
        <w:rPr>
          <w:rFonts w:ascii="Times New Roman" w:hAnsi="Times New Roman" w:cs="Times New Roman"/>
          <w:sz w:val="24"/>
        </w:rPr>
        <w:t xml:space="preserve"> play an important role in natural pest management in agriculture. They are probably among the most diverse terrestrial organisms (LaSalle &amp; Gauld, 1993). Wasps of the family Vespidae are considered effective biological control agents because their larvae feed on caterpillars and other insects (</w:t>
      </w:r>
      <w:proofErr w:type="spellStart"/>
      <w:r w:rsidRPr="004F2505">
        <w:rPr>
          <w:rFonts w:ascii="Times New Roman" w:hAnsi="Times New Roman" w:cs="Times New Roman"/>
          <w:sz w:val="24"/>
        </w:rPr>
        <w:t>Fateryga</w:t>
      </w:r>
      <w:proofErr w:type="spellEnd"/>
      <w:r w:rsidRPr="004F2505">
        <w:rPr>
          <w:rFonts w:ascii="Times New Roman" w:hAnsi="Times New Roman" w:cs="Times New Roman"/>
          <w:sz w:val="24"/>
        </w:rPr>
        <w:t xml:space="preserve">, 2010; </w:t>
      </w:r>
      <w:proofErr w:type="spellStart"/>
      <w:r w:rsidRPr="004F2505">
        <w:rPr>
          <w:rFonts w:ascii="Times New Roman" w:hAnsi="Times New Roman" w:cs="Times New Roman"/>
          <w:sz w:val="24"/>
        </w:rPr>
        <w:t>Rasnitsyn</w:t>
      </w:r>
      <w:proofErr w:type="spellEnd"/>
      <w:r w:rsidRPr="004F2505">
        <w:rPr>
          <w:rFonts w:ascii="Times New Roman" w:hAnsi="Times New Roman" w:cs="Times New Roman"/>
          <w:sz w:val="24"/>
        </w:rPr>
        <w:t xml:space="preserve"> &amp; Quicke, 2002). Ants belong to the family Formicidae, one of the largest families of the order Hymenoptera (Bolton, 2011; Bharti et al., 2016). The occurrence of bees, wasps, </w:t>
      </w:r>
      <w:proofErr w:type="spellStart"/>
      <w:r w:rsidRPr="004F2505">
        <w:rPr>
          <w:rFonts w:ascii="Times New Roman" w:hAnsi="Times New Roman" w:cs="Times New Roman"/>
          <w:sz w:val="24"/>
        </w:rPr>
        <w:t>parasitoids</w:t>
      </w:r>
      <w:proofErr w:type="spellEnd"/>
      <w:r w:rsidRPr="004F2505">
        <w:rPr>
          <w:rFonts w:ascii="Times New Roman" w:hAnsi="Times New Roman" w:cs="Times New Roman"/>
          <w:sz w:val="24"/>
        </w:rPr>
        <w:t xml:space="preserve"> and spider wasps across different habitats demonstrates habitat heterogeneity and ecological complexity within the study area.</w:t>
      </w:r>
    </w:p>
    <w:p w14:paraId="595D201E" w14:textId="77777777" w:rsidR="00187DAD" w:rsidRPr="004F2505" w:rsidRDefault="00000000">
      <w:pPr>
        <w:autoSpaceDE w:val="0"/>
        <w:autoSpaceDN w:val="0"/>
        <w:adjustRightInd w:val="0"/>
        <w:spacing w:after="0" w:line="360" w:lineRule="auto"/>
        <w:jc w:val="both"/>
        <w:rPr>
          <w:rFonts w:ascii="Times New Roman" w:hAnsi="Times New Roman" w:cs="Times New Roman"/>
          <w:bCs/>
          <w:sz w:val="24"/>
          <w:szCs w:val="24"/>
        </w:rPr>
      </w:pPr>
      <w:r w:rsidRPr="004F2505">
        <w:rPr>
          <w:rFonts w:ascii="Times New Roman" w:hAnsi="Times New Roman"/>
          <w:bCs/>
          <w:sz w:val="24"/>
        </w:rPr>
        <w:t xml:space="preserve">Recent work in India has continued to document diverse insect pollinator assemblages that include Hymenoptera, while broader syntheses identify habitat degradation and other interacting pressures as continuing concerns for pollinator conservation (Ashraf et al., 2026; </w:t>
      </w:r>
      <w:proofErr w:type="spellStart"/>
      <w:r w:rsidRPr="004F2505">
        <w:rPr>
          <w:rFonts w:ascii="Times New Roman" w:hAnsi="Times New Roman"/>
          <w:bCs/>
          <w:sz w:val="24"/>
        </w:rPr>
        <w:t>Sadafale</w:t>
      </w:r>
      <w:proofErr w:type="spellEnd"/>
      <w:r w:rsidRPr="004F2505">
        <w:rPr>
          <w:rFonts w:ascii="Times New Roman" w:hAnsi="Times New Roman"/>
          <w:bCs/>
          <w:sz w:val="24"/>
        </w:rPr>
        <w:t xml:space="preserve"> et al., 2025).</w:t>
      </w:r>
    </w:p>
    <w:p w14:paraId="64A6095F" w14:textId="77777777" w:rsidR="00D55450" w:rsidRPr="004F2505" w:rsidRDefault="00000000">
      <w:r w:rsidRPr="004F2505">
        <w:t>Urban and peri-urban habitats can retain substantial Hymenoptera diversity when they provide heterogeneous vegetation, floral resources and nesting substrates. Studies of flower-visiting insects have shown that cities may support diverse bee assemblages, although responses vary among taxa and with the intensity and spatial pattern of urbanisation (Baldock et al., 2015; Wenzel et al., 2020).</w:t>
      </w:r>
    </w:p>
    <w:p w14:paraId="50C25F9F" w14:textId="77777777" w:rsidR="00D55450" w:rsidRPr="004F2505" w:rsidRDefault="00000000">
      <w:r w:rsidRPr="004F2505">
        <w:t xml:space="preserve">The conservation value of urban green spaces is therefore context-dependent: habitat structure and management can influence arthropod community composition, while structurally diverse vegetated habitats can also support </w:t>
      </w:r>
      <w:proofErr w:type="spellStart"/>
      <w:r w:rsidRPr="004F2505">
        <w:t>parasitoid</w:t>
      </w:r>
      <w:proofErr w:type="spellEnd"/>
      <w:r w:rsidRPr="004F2505">
        <w:t xml:space="preserve"> Hymenoptera (Diethelm &amp; Masta, 2022; Trigos-Peral et al., 2020).</w:t>
      </w:r>
    </w:p>
    <w:p w14:paraId="4BDB35FF" w14:textId="77777777" w:rsidR="00187DAD" w:rsidRPr="004F2505" w:rsidRDefault="00000000">
      <w:pPr>
        <w:autoSpaceDE w:val="0"/>
        <w:autoSpaceDN w:val="0"/>
        <w:adjustRightInd w:val="0"/>
        <w:spacing w:after="0" w:line="360" w:lineRule="auto"/>
        <w:jc w:val="both"/>
        <w:rPr>
          <w:rFonts w:ascii="Times New Roman" w:hAnsi="Times New Roman" w:cs="Times New Roman"/>
          <w:bCs/>
          <w:sz w:val="24"/>
          <w:szCs w:val="24"/>
        </w:rPr>
      </w:pPr>
      <w:r w:rsidRPr="004F2505">
        <w:rPr>
          <w:rFonts w:ascii="Times New Roman" w:hAnsi="Times New Roman" w:cs="Times New Roman"/>
          <w:bCs/>
          <w:sz w:val="24"/>
        </w:rPr>
        <w:t>More recent evidence indicates that the effects of urbanisation on pollinators are context-dependent: overall richness and abundance may decline, whereas local floral diversity and the extent or quality of natural green space can be associated with greater urban pollinator diversity (Liang et al., 2023; Ulrich &amp; Sargent, 2025; Sinno et al., 2025).</w:t>
      </w:r>
    </w:p>
    <w:p w14:paraId="33B34C4F" w14:textId="77777777" w:rsidR="00187DAD" w:rsidRPr="004F2505" w:rsidRDefault="00000000">
      <w:pPr>
        <w:autoSpaceDE w:val="0"/>
        <w:autoSpaceDN w:val="0"/>
        <w:adjustRightInd w:val="0"/>
        <w:spacing w:after="0" w:line="360" w:lineRule="auto"/>
        <w:jc w:val="both"/>
        <w:rPr>
          <w:rFonts w:ascii="Times New Roman" w:hAnsi="Times New Roman" w:cs="Times New Roman"/>
          <w:bCs/>
          <w:sz w:val="24"/>
          <w:szCs w:val="24"/>
        </w:rPr>
      </w:pPr>
      <w:r w:rsidRPr="004F2505">
        <w:rPr>
          <w:rFonts w:ascii="Times New Roman" w:hAnsi="Times New Roman" w:cs="Times New Roman"/>
          <w:bCs/>
          <w:sz w:val="24"/>
        </w:rPr>
        <w:lastRenderedPageBreak/>
        <w:t xml:space="preserve">Within the literature considered in this manuscript, recent site-specific information on hymenopteran occurrence across Nagpur, Koradi and </w:t>
      </w:r>
      <w:proofErr w:type="spellStart"/>
      <w:r w:rsidRPr="004F2505">
        <w:rPr>
          <w:rFonts w:ascii="Times New Roman" w:hAnsi="Times New Roman" w:cs="Times New Roman"/>
          <w:bCs/>
          <w:sz w:val="24"/>
        </w:rPr>
        <w:t>Kamptee</w:t>
      </w:r>
      <w:proofErr w:type="spellEnd"/>
      <w:r w:rsidRPr="004F2505">
        <w:rPr>
          <w:rFonts w:ascii="Times New Roman" w:hAnsi="Times New Roman" w:cs="Times New Roman"/>
          <w:bCs/>
          <w:sz w:val="24"/>
        </w:rPr>
        <w:t xml:space="preserve"> remains limited, particularly for comparisons among urban green spaces, semi-forested areas and mixed agricultural-urban landscapes.</w:t>
      </w:r>
    </w:p>
    <w:p w14:paraId="00832FEB" w14:textId="77777777" w:rsidR="00064E16" w:rsidRPr="004F2505" w:rsidRDefault="00064E16" w:rsidP="00E76FF2">
      <w:pPr>
        <w:autoSpaceDE w:val="0"/>
        <w:autoSpaceDN w:val="0"/>
        <w:adjustRightInd w:val="0"/>
        <w:spacing w:after="0" w:line="360" w:lineRule="auto"/>
        <w:jc w:val="both"/>
        <w:rPr>
          <w:rFonts w:ascii="Times New Roman" w:hAnsi="Times New Roman" w:cs="Times New Roman"/>
          <w:sz w:val="24"/>
          <w:szCs w:val="24"/>
        </w:rPr>
      </w:pPr>
      <w:r w:rsidRPr="004F2505">
        <w:rPr>
          <w:rFonts w:ascii="Times New Roman" w:hAnsi="Times New Roman" w:cs="Times New Roman"/>
          <w:sz w:val="24"/>
        </w:rPr>
        <w:t>The aim of the present study is to survey hymenopteran diversity and highlight the importance of wetland-associated vegetation, urban green spaces and semi-natural habitats in supporting diverse hymenopteran fauna in Nagpur.</w:t>
      </w:r>
    </w:p>
    <w:p w14:paraId="43D20D35" w14:textId="77777777" w:rsidR="00CE5CCE" w:rsidRPr="004F2505" w:rsidRDefault="00CE5CCE" w:rsidP="00DB68BA">
      <w:pPr>
        <w:autoSpaceDE w:val="0"/>
        <w:autoSpaceDN w:val="0"/>
        <w:adjustRightInd w:val="0"/>
        <w:spacing w:after="0" w:line="360" w:lineRule="auto"/>
        <w:jc w:val="both"/>
        <w:rPr>
          <w:rFonts w:ascii="Times New Roman" w:hAnsi="Times New Roman" w:cs="Times New Roman"/>
          <w:sz w:val="24"/>
          <w:szCs w:val="24"/>
        </w:rPr>
      </w:pPr>
    </w:p>
    <w:p w14:paraId="6C5184FE" w14:textId="77777777" w:rsidR="00881936" w:rsidRPr="004F2505" w:rsidRDefault="00050354" w:rsidP="00BC6E59">
      <w:pPr>
        <w:pStyle w:val="ListParagraph"/>
        <w:numPr>
          <w:ilvl w:val="0"/>
          <w:numId w:val="11"/>
        </w:numPr>
        <w:autoSpaceDE w:val="0"/>
        <w:autoSpaceDN w:val="0"/>
        <w:adjustRightInd w:val="0"/>
        <w:spacing w:line="360" w:lineRule="auto"/>
        <w:rPr>
          <w:rFonts w:ascii="Arial" w:hAnsi="Arial" w:cs="Arial"/>
          <w:b/>
          <w:color w:val="000000"/>
        </w:rPr>
      </w:pPr>
      <w:r w:rsidRPr="004F2505">
        <w:rPr>
          <w:b/>
        </w:rPr>
        <w:t>MATERIAL AND METHODS</w:t>
      </w:r>
    </w:p>
    <w:p w14:paraId="0E67E84E" w14:textId="77777777" w:rsidR="00050354" w:rsidRPr="004F2505" w:rsidRDefault="00050354" w:rsidP="00881936">
      <w:pPr>
        <w:autoSpaceDE w:val="0"/>
        <w:autoSpaceDN w:val="0"/>
        <w:adjustRightInd w:val="0"/>
        <w:spacing w:after="0" w:line="360" w:lineRule="auto"/>
        <w:jc w:val="both"/>
        <w:rPr>
          <w:rFonts w:ascii="Times New Roman" w:hAnsi="Times New Roman" w:cs="Times New Roman"/>
          <w:b/>
          <w:color w:val="000000"/>
          <w:sz w:val="24"/>
          <w:szCs w:val="24"/>
        </w:rPr>
      </w:pPr>
      <w:r w:rsidRPr="004F2505">
        <w:rPr>
          <w:rFonts w:ascii="Times New Roman" w:hAnsi="Times New Roman"/>
          <w:sz w:val="24"/>
        </w:rPr>
        <w:t xml:space="preserve">The present study was conducted in urban Nagpur, Koradi and </w:t>
      </w:r>
      <w:proofErr w:type="spellStart"/>
      <w:r w:rsidRPr="004F2505">
        <w:rPr>
          <w:rFonts w:ascii="Times New Roman" w:hAnsi="Times New Roman"/>
          <w:sz w:val="24"/>
        </w:rPr>
        <w:t>Kamptee</w:t>
      </w:r>
      <w:proofErr w:type="spellEnd"/>
      <w:r w:rsidRPr="004F2505">
        <w:rPr>
          <w:rFonts w:ascii="Times New Roman" w:hAnsi="Times New Roman"/>
          <w:sz w:val="24"/>
        </w:rPr>
        <w:t>, encompassing semi-forested and mixed agricultural-urban landscapes. Site A comprised Nagpur Urban (</w:t>
      </w:r>
      <w:proofErr w:type="spellStart"/>
      <w:r w:rsidRPr="004F2505">
        <w:rPr>
          <w:rFonts w:ascii="Times New Roman" w:hAnsi="Times New Roman"/>
          <w:sz w:val="24"/>
        </w:rPr>
        <w:t>Ambazari</w:t>
      </w:r>
      <w:proofErr w:type="spellEnd"/>
      <w:r w:rsidRPr="004F2505">
        <w:rPr>
          <w:rFonts w:ascii="Times New Roman" w:hAnsi="Times New Roman"/>
          <w:sz w:val="24"/>
        </w:rPr>
        <w:t xml:space="preserve"> and Japanese Garden: 21.1306° N, 79.0354° E and 21.1654° N, 79.0520° E); Site B comprised Koradi (</w:t>
      </w:r>
      <w:proofErr w:type="spellStart"/>
      <w:r w:rsidRPr="004F2505">
        <w:rPr>
          <w:rFonts w:ascii="Times New Roman" w:hAnsi="Times New Roman"/>
          <w:sz w:val="24"/>
        </w:rPr>
        <w:t>Taywade</w:t>
      </w:r>
      <w:proofErr w:type="spellEnd"/>
      <w:r w:rsidRPr="004F2505">
        <w:rPr>
          <w:rFonts w:ascii="Times New Roman" w:hAnsi="Times New Roman"/>
          <w:sz w:val="24"/>
        </w:rPr>
        <w:t xml:space="preserve"> College campus: 21.254586° N, 79.074133° E); and Site C comprised </w:t>
      </w:r>
      <w:proofErr w:type="spellStart"/>
      <w:r w:rsidRPr="004F2505">
        <w:rPr>
          <w:rFonts w:ascii="Times New Roman" w:hAnsi="Times New Roman"/>
          <w:sz w:val="24"/>
        </w:rPr>
        <w:t>Kamptee</w:t>
      </w:r>
      <w:proofErr w:type="spellEnd"/>
      <w:r w:rsidRPr="004F2505">
        <w:rPr>
          <w:rFonts w:ascii="Times New Roman" w:hAnsi="Times New Roman"/>
          <w:sz w:val="24"/>
        </w:rPr>
        <w:t xml:space="preserve"> (city bus stand, railway station and Tehsil office: 21.2078° N, 79.1841° E). Surveys were conducted over a 12-month period from April 2025 to April 2026, with visits once a week during the morning. Some opportunistic collections were also made. Most hymenopteran species were collected by hand-picking. Sweep nets were used only to capture flying hymenopterans, such as bees and wasps. Several images of the specimens were taken in the field shortly after collection using a Canon DSLR 1500D, after which the specimens were released. Some insects were preserved in 70% ethanol, while the photographs were used for identification based on standard taxonomic keys available in the literature. The insects were grouped into families based on their morphological characteristics using identification keys and taxonomic literature by Linnaeus (1758), Westwood (1840), Smith (1857), Latreille (1802), Fabricius (1787), Fabricius (1793), Jerdon (1851), Petersen (1987), Fabricius (1804), Olivier (1792) and Westwood (in Stephens, 1829).</w:t>
      </w:r>
    </w:p>
    <w:p w14:paraId="4347BEB2" w14:textId="77777777" w:rsidR="00D55450" w:rsidRPr="004F2505" w:rsidRDefault="00000000">
      <w:r w:rsidRPr="004F2505">
        <w:t>The family-level pattern recorded here should be interpreted as a descriptive inventory of the surveyed sites rather than as evidence of causal habitat effects. Nevertheless, the prominence of ants and the representation of bees and wasps are consistent with broader evidence that urban green spaces can support diverse Hymenoptera, with community composition shaped by vegetation, habitat management and resource availability (Baldock et al., 2015; Trigos-Peral et al., 2020; Wenzel et al., 2020).</w:t>
      </w:r>
    </w:p>
    <w:p w14:paraId="326B7BA5" w14:textId="77777777" w:rsidR="00476D3F" w:rsidRPr="004F2505" w:rsidRDefault="00476D3F" w:rsidP="00BC6E59">
      <w:pPr>
        <w:pStyle w:val="ListParagraph"/>
        <w:numPr>
          <w:ilvl w:val="0"/>
          <w:numId w:val="11"/>
        </w:numPr>
        <w:spacing w:before="100" w:beforeAutospacing="1" w:after="100" w:afterAutospacing="1"/>
        <w:jc w:val="both"/>
        <w:rPr>
          <w:rFonts w:ascii="Arial" w:hAnsi="Arial" w:cs="Arial"/>
          <w:b/>
          <w:sz w:val="32"/>
          <w:szCs w:val="32"/>
        </w:rPr>
      </w:pPr>
      <w:r w:rsidRPr="004F2505">
        <w:rPr>
          <w:b/>
        </w:rPr>
        <w:t>RESULTS</w:t>
      </w:r>
    </w:p>
    <w:p w14:paraId="60733FA2" w14:textId="77777777" w:rsidR="00FC0F95" w:rsidRPr="004F2505" w:rsidRDefault="006E6EA0" w:rsidP="00881936">
      <w:pPr>
        <w:spacing w:after="0" w:line="360" w:lineRule="auto"/>
        <w:jc w:val="both"/>
        <w:rPr>
          <w:rFonts w:ascii="Times New Roman" w:eastAsia="Times New Roman" w:hAnsi="Times New Roman" w:cs="Times New Roman"/>
          <w:sz w:val="24"/>
          <w:szCs w:val="24"/>
          <w:lang w:eastAsia="en-IN"/>
        </w:rPr>
      </w:pPr>
      <w:r w:rsidRPr="004F2505">
        <w:rPr>
          <w:rFonts w:ascii="Times New Roman" w:hAnsi="Times New Roman" w:cs="Times New Roman"/>
          <w:sz w:val="24"/>
        </w:rPr>
        <w:t xml:space="preserve">During the present survey, a total of 32 hymenopteran species belonging to 24 genera and seven families (Formicidae, Vespidae, Apidae, Sphecidae, </w:t>
      </w:r>
      <w:proofErr w:type="spellStart"/>
      <w:r w:rsidRPr="004F2505">
        <w:rPr>
          <w:rFonts w:ascii="Times New Roman" w:hAnsi="Times New Roman" w:cs="Times New Roman"/>
          <w:sz w:val="24"/>
        </w:rPr>
        <w:t>Chalcididae</w:t>
      </w:r>
      <w:proofErr w:type="spellEnd"/>
      <w:r w:rsidRPr="004F2505">
        <w:rPr>
          <w:rFonts w:ascii="Times New Roman" w:hAnsi="Times New Roman" w:cs="Times New Roman"/>
          <w:sz w:val="24"/>
        </w:rPr>
        <w:t xml:space="preserve">, Pompilidae and </w:t>
      </w:r>
      <w:proofErr w:type="spellStart"/>
      <w:r w:rsidRPr="004F2505">
        <w:rPr>
          <w:rFonts w:ascii="Times New Roman" w:hAnsi="Times New Roman" w:cs="Times New Roman"/>
          <w:sz w:val="24"/>
        </w:rPr>
        <w:t>Mutillidae</w:t>
      </w:r>
      <w:proofErr w:type="spellEnd"/>
      <w:r w:rsidRPr="004F2505">
        <w:rPr>
          <w:rFonts w:ascii="Times New Roman" w:hAnsi="Times New Roman" w:cs="Times New Roman"/>
          <w:sz w:val="24"/>
        </w:rPr>
        <w:t xml:space="preserve">) </w:t>
      </w:r>
      <w:r w:rsidRPr="004F2505">
        <w:rPr>
          <w:rFonts w:ascii="Times New Roman" w:hAnsi="Times New Roman" w:cs="Times New Roman"/>
          <w:sz w:val="24"/>
        </w:rPr>
        <w:lastRenderedPageBreak/>
        <w:t xml:space="preserve">were documented from different study sites in Nagpur, namely Koradi, </w:t>
      </w:r>
      <w:proofErr w:type="spellStart"/>
      <w:r w:rsidRPr="004F2505">
        <w:rPr>
          <w:rFonts w:ascii="Times New Roman" w:hAnsi="Times New Roman" w:cs="Times New Roman"/>
          <w:sz w:val="24"/>
        </w:rPr>
        <w:t>Kamptee</w:t>
      </w:r>
      <w:proofErr w:type="spellEnd"/>
      <w:r w:rsidRPr="004F2505">
        <w:rPr>
          <w:rFonts w:ascii="Times New Roman" w:hAnsi="Times New Roman" w:cs="Times New Roman"/>
          <w:sz w:val="24"/>
        </w:rPr>
        <w:t xml:space="preserve">, </w:t>
      </w:r>
      <w:proofErr w:type="spellStart"/>
      <w:r w:rsidRPr="004F2505">
        <w:rPr>
          <w:rFonts w:ascii="Times New Roman" w:hAnsi="Times New Roman" w:cs="Times New Roman"/>
          <w:sz w:val="24"/>
        </w:rPr>
        <w:t>Ambazari</w:t>
      </w:r>
      <w:proofErr w:type="spellEnd"/>
      <w:r w:rsidRPr="004F2505">
        <w:rPr>
          <w:rFonts w:ascii="Times New Roman" w:hAnsi="Times New Roman" w:cs="Times New Roman"/>
          <w:sz w:val="24"/>
        </w:rPr>
        <w:t xml:space="preserve"> and Japanese Garden. Among these, Formicidae showed the highest percentage distribution (45%), followed by Vespidae (26%) and Apidae (16%), while Sphecidae, </w:t>
      </w:r>
      <w:proofErr w:type="spellStart"/>
      <w:r w:rsidRPr="004F2505">
        <w:rPr>
          <w:rFonts w:ascii="Times New Roman" w:hAnsi="Times New Roman" w:cs="Times New Roman"/>
          <w:sz w:val="24"/>
        </w:rPr>
        <w:t>Chalcididae</w:t>
      </w:r>
      <w:proofErr w:type="spellEnd"/>
      <w:r w:rsidRPr="004F2505">
        <w:rPr>
          <w:rFonts w:ascii="Times New Roman" w:hAnsi="Times New Roman" w:cs="Times New Roman"/>
          <w:sz w:val="24"/>
        </w:rPr>
        <w:t xml:space="preserve">, Pompilidae and </w:t>
      </w:r>
      <w:proofErr w:type="spellStart"/>
      <w:r w:rsidRPr="004F2505">
        <w:rPr>
          <w:rFonts w:ascii="Times New Roman" w:hAnsi="Times New Roman" w:cs="Times New Roman"/>
          <w:sz w:val="24"/>
        </w:rPr>
        <w:t>Mutillidae</w:t>
      </w:r>
      <w:proofErr w:type="spellEnd"/>
      <w:r w:rsidRPr="004F2505">
        <w:rPr>
          <w:rFonts w:ascii="Times New Roman" w:hAnsi="Times New Roman" w:cs="Times New Roman"/>
          <w:sz w:val="24"/>
        </w:rPr>
        <w:t xml:space="preserve"> each contributed comparatively lower proportions (3–4%). The observed distribution pattern indicates that ants and social wasps constitute the dominant hymenopteran groups within the Nagpur region.</w:t>
      </w:r>
    </w:p>
    <w:p w14:paraId="405D09C3" w14:textId="77777777" w:rsidR="00881936" w:rsidRPr="004F2505" w:rsidRDefault="00881936" w:rsidP="00881936">
      <w:pPr>
        <w:spacing w:after="0" w:line="360" w:lineRule="auto"/>
        <w:jc w:val="both"/>
        <w:rPr>
          <w:rFonts w:ascii="Times New Roman" w:eastAsia="Times New Roman" w:hAnsi="Times New Roman" w:cs="Times New Roman"/>
          <w:sz w:val="24"/>
          <w:szCs w:val="24"/>
          <w:lang w:eastAsia="en-IN"/>
        </w:rPr>
      </w:pPr>
    </w:p>
    <w:p w14:paraId="4C4C447F" w14:textId="7C9E8ED9" w:rsidR="00DB68BA" w:rsidRPr="004F2505" w:rsidRDefault="006921F1" w:rsidP="001828A0">
      <w:pPr>
        <w:rPr>
          <w:b/>
          <w:bCs/>
          <w:sz w:val="28"/>
          <w:szCs w:val="28"/>
        </w:rPr>
      </w:pPr>
      <w:r w:rsidRPr="004F2505">
        <w:rPr>
          <w:b/>
          <w:bCs/>
          <w:sz w:val="28"/>
          <w:szCs w:val="28"/>
        </w:rPr>
        <w:t>Table 1. List of hymenopteran insects observed in the study area</w:t>
      </w:r>
    </w:p>
    <w:tbl>
      <w:tblPr>
        <w:tblStyle w:val="TableGrid"/>
        <w:tblW w:w="9776" w:type="dxa"/>
        <w:tblLook w:val="04A0" w:firstRow="1" w:lastRow="0" w:firstColumn="1" w:lastColumn="0" w:noHBand="0" w:noVBand="1"/>
      </w:tblPr>
      <w:tblGrid>
        <w:gridCol w:w="990"/>
        <w:gridCol w:w="4675"/>
        <w:gridCol w:w="2127"/>
        <w:gridCol w:w="1984"/>
      </w:tblGrid>
      <w:tr w:rsidR="001254FB" w:rsidRPr="004F2505" w14:paraId="04A3CC7C" w14:textId="77777777" w:rsidTr="003C25E1">
        <w:trPr>
          <w:trHeight w:val="819"/>
        </w:trPr>
        <w:tc>
          <w:tcPr>
            <w:tcW w:w="990" w:type="dxa"/>
          </w:tcPr>
          <w:p w14:paraId="24ECA0FE" w14:textId="77777777" w:rsidR="001254FB" w:rsidRPr="004F2505" w:rsidRDefault="006921F1" w:rsidP="006921F1">
            <w:pPr>
              <w:pStyle w:val="Default"/>
            </w:pPr>
            <w:r w:rsidRPr="004F2505">
              <w:rPr>
                <w:b/>
                <w:bCs/>
                <w:sz w:val="22"/>
                <w:szCs w:val="22"/>
              </w:rPr>
              <w:t>S.N.</w:t>
            </w:r>
          </w:p>
        </w:tc>
        <w:tc>
          <w:tcPr>
            <w:tcW w:w="4675" w:type="dxa"/>
          </w:tcPr>
          <w:p w14:paraId="24E8F67C" w14:textId="77777777" w:rsidR="001254FB" w:rsidRPr="004F2505" w:rsidRDefault="006921F1" w:rsidP="001254FB">
            <w:pPr>
              <w:pStyle w:val="Default"/>
            </w:pPr>
            <w:r w:rsidRPr="004F2505">
              <w:rPr>
                <w:b/>
                <w:bCs/>
                <w:sz w:val="22"/>
                <w:szCs w:val="22"/>
              </w:rPr>
              <w:t>SCIENTIFIC NAME</w:t>
            </w:r>
          </w:p>
          <w:p w14:paraId="1844AE18" w14:textId="77777777" w:rsidR="001254FB" w:rsidRPr="004F2505" w:rsidRDefault="001254FB"/>
        </w:tc>
        <w:tc>
          <w:tcPr>
            <w:tcW w:w="2127" w:type="dxa"/>
          </w:tcPr>
          <w:p w14:paraId="1DD7874B" w14:textId="77777777" w:rsidR="001254FB" w:rsidRPr="004F2505" w:rsidRDefault="006921F1" w:rsidP="001254FB">
            <w:pPr>
              <w:pStyle w:val="Default"/>
              <w:rPr>
                <w:sz w:val="22"/>
                <w:szCs w:val="22"/>
              </w:rPr>
            </w:pPr>
            <w:r w:rsidRPr="004F2505">
              <w:rPr>
                <w:b/>
                <w:bCs/>
                <w:sz w:val="22"/>
                <w:szCs w:val="22"/>
              </w:rPr>
              <w:t>COMMON NAME</w:t>
            </w:r>
          </w:p>
          <w:p w14:paraId="706E010A" w14:textId="77777777" w:rsidR="001254FB" w:rsidRPr="004F2505" w:rsidRDefault="001254FB"/>
        </w:tc>
        <w:tc>
          <w:tcPr>
            <w:tcW w:w="1984" w:type="dxa"/>
          </w:tcPr>
          <w:p w14:paraId="472AD0B2" w14:textId="77777777" w:rsidR="001254FB" w:rsidRPr="004F2505" w:rsidRDefault="006921F1" w:rsidP="001254FB">
            <w:pPr>
              <w:rPr>
                <w:rFonts w:ascii="Times New Roman" w:hAnsi="Times New Roman" w:cs="Times New Roman"/>
              </w:rPr>
            </w:pPr>
            <w:r w:rsidRPr="004F2505">
              <w:rPr>
                <w:rFonts w:ascii="Times New Roman" w:hAnsi="Times New Roman" w:cs="Times New Roman"/>
                <w:b/>
                <w:bCs/>
              </w:rPr>
              <w:t>FAMILY</w:t>
            </w:r>
          </w:p>
          <w:p w14:paraId="50952470" w14:textId="77777777" w:rsidR="001254FB" w:rsidRPr="004F2505" w:rsidRDefault="001254FB"/>
        </w:tc>
      </w:tr>
      <w:tr w:rsidR="001254FB" w:rsidRPr="004F2505" w14:paraId="2B447A2B" w14:textId="77777777" w:rsidTr="003C25E1">
        <w:trPr>
          <w:trHeight w:val="566"/>
        </w:trPr>
        <w:tc>
          <w:tcPr>
            <w:tcW w:w="990" w:type="dxa"/>
          </w:tcPr>
          <w:p w14:paraId="1AE864D3" w14:textId="77777777" w:rsidR="001254FB" w:rsidRPr="004F2505" w:rsidRDefault="001254FB">
            <w:r w:rsidRPr="004F2505">
              <w:t>1</w:t>
            </w:r>
          </w:p>
        </w:tc>
        <w:tc>
          <w:tcPr>
            <w:tcW w:w="4675" w:type="dxa"/>
          </w:tcPr>
          <w:p w14:paraId="6070B9D5" w14:textId="77777777" w:rsidR="001254FB" w:rsidRPr="004F2505" w:rsidRDefault="001254FB" w:rsidP="001254FB">
            <w:pPr>
              <w:rPr>
                <w:rFonts w:ascii="Times New Roman" w:hAnsi="Times New Roman" w:cs="Times New Roman"/>
              </w:rPr>
            </w:pPr>
            <w:r w:rsidRPr="004F2505">
              <w:rPr>
                <w:rFonts w:ascii="Times New Roman" w:hAnsi="Times New Roman" w:cs="Times New Roman"/>
                <w:i/>
                <w:iCs/>
              </w:rPr>
              <w:t>Apis dorsata</w:t>
            </w:r>
            <w:r w:rsidRPr="004F2505">
              <w:rPr>
                <w:rFonts w:ascii="Times New Roman" w:hAnsi="Times New Roman" w:cs="Times New Roman"/>
              </w:rPr>
              <w:t xml:space="preserve">(Fabricius, 1793) </w:t>
            </w:r>
          </w:p>
          <w:p w14:paraId="5F960FA5" w14:textId="77777777" w:rsidR="001254FB" w:rsidRPr="004F2505" w:rsidRDefault="001254FB">
            <w:pPr>
              <w:rPr>
                <w:rFonts w:ascii="Times New Roman" w:hAnsi="Times New Roman" w:cs="Times New Roman"/>
              </w:rPr>
            </w:pPr>
          </w:p>
        </w:tc>
        <w:tc>
          <w:tcPr>
            <w:tcW w:w="2127" w:type="dxa"/>
          </w:tcPr>
          <w:p w14:paraId="1AE32308" w14:textId="77777777" w:rsidR="001254FB" w:rsidRPr="004F2505" w:rsidRDefault="001254FB" w:rsidP="001254FB">
            <w:pPr>
              <w:rPr>
                <w:rFonts w:ascii="Times New Roman" w:hAnsi="Times New Roman" w:cs="Times New Roman"/>
              </w:rPr>
            </w:pPr>
            <w:r w:rsidRPr="004F2505">
              <w:rPr>
                <w:rFonts w:ascii="Times New Roman" w:hAnsi="Times New Roman" w:cs="Times New Roman"/>
              </w:rPr>
              <w:t xml:space="preserve">Giant honey bee </w:t>
            </w:r>
          </w:p>
          <w:p w14:paraId="16C3A793" w14:textId="77777777" w:rsidR="001254FB" w:rsidRPr="004F2505" w:rsidRDefault="001254FB">
            <w:pPr>
              <w:rPr>
                <w:rFonts w:ascii="Times New Roman" w:hAnsi="Times New Roman" w:cs="Times New Roman"/>
              </w:rPr>
            </w:pPr>
          </w:p>
        </w:tc>
        <w:tc>
          <w:tcPr>
            <w:tcW w:w="1984" w:type="dxa"/>
          </w:tcPr>
          <w:p w14:paraId="6B0078AF" w14:textId="77777777" w:rsidR="001254FB" w:rsidRPr="004F2505" w:rsidRDefault="001254FB" w:rsidP="001254FB">
            <w:pPr>
              <w:rPr>
                <w:rFonts w:ascii="Times New Roman" w:hAnsi="Times New Roman" w:cs="Times New Roman"/>
              </w:rPr>
            </w:pPr>
            <w:r w:rsidRPr="004F2505">
              <w:rPr>
                <w:rFonts w:ascii="Times New Roman" w:hAnsi="Times New Roman" w:cs="Times New Roman"/>
              </w:rPr>
              <w:t>Apidae</w:t>
            </w:r>
          </w:p>
          <w:p w14:paraId="0C22B9F4" w14:textId="77777777" w:rsidR="001254FB" w:rsidRPr="004F2505" w:rsidRDefault="001254FB">
            <w:pPr>
              <w:rPr>
                <w:rFonts w:ascii="Times New Roman" w:hAnsi="Times New Roman" w:cs="Times New Roman"/>
              </w:rPr>
            </w:pPr>
          </w:p>
        </w:tc>
      </w:tr>
      <w:tr w:rsidR="001254FB" w:rsidRPr="004F2505" w14:paraId="205B3723" w14:textId="77777777" w:rsidTr="003C25E1">
        <w:trPr>
          <w:trHeight w:val="535"/>
        </w:trPr>
        <w:tc>
          <w:tcPr>
            <w:tcW w:w="990" w:type="dxa"/>
          </w:tcPr>
          <w:p w14:paraId="7D0F83C2" w14:textId="77777777" w:rsidR="001254FB" w:rsidRPr="004F2505" w:rsidRDefault="003C25E1">
            <w:r w:rsidRPr="004F2505">
              <w:t>2</w:t>
            </w:r>
          </w:p>
          <w:p w14:paraId="573E95E6" w14:textId="77777777" w:rsidR="003C25E1" w:rsidRPr="004F2505" w:rsidRDefault="003C25E1"/>
        </w:tc>
        <w:tc>
          <w:tcPr>
            <w:tcW w:w="4675" w:type="dxa"/>
          </w:tcPr>
          <w:p w14:paraId="17096C1A" w14:textId="1564290D" w:rsidR="001254FB" w:rsidRPr="004F2505" w:rsidRDefault="001254FB" w:rsidP="001254FB">
            <w:pPr>
              <w:rPr>
                <w:rFonts w:ascii="Times New Roman" w:hAnsi="Times New Roman" w:cs="Times New Roman"/>
              </w:rPr>
            </w:pPr>
            <w:r w:rsidRPr="004F2505">
              <w:rPr>
                <w:rFonts w:ascii="Times New Roman" w:hAnsi="Times New Roman" w:cs="Times New Roman"/>
                <w:i/>
                <w:iCs/>
              </w:rPr>
              <w:t xml:space="preserve">Apis </w:t>
            </w:r>
            <w:r w:rsidR="008216F1">
              <w:rPr>
                <w:rFonts w:ascii="Times New Roman" w:hAnsi="Times New Roman" w:cs="Times New Roman"/>
                <w:i/>
                <w:iCs/>
              </w:rPr>
              <w:t>f</w:t>
            </w:r>
            <w:r w:rsidRPr="004F2505">
              <w:rPr>
                <w:rFonts w:ascii="Times New Roman" w:hAnsi="Times New Roman" w:cs="Times New Roman"/>
                <w:i/>
                <w:iCs/>
              </w:rPr>
              <w:t xml:space="preserve">lorea </w:t>
            </w:r>
            <w:r w:rsidRPr="004F2505">
              <w:rPr>
                <w:rFonts w:ascii="Times New Roman" w:hAnsi="Times New Roman" w:cs="Times New Roman"/>
              </w:rPr>
              <w:t>(Fabricius, 1973)</w:t>
            </w:r>
          </w:p>
          <w:p w14:paraId="5F84E93A" w14:textId="77777777" w:rsidR="001254FB" w:rsidRPr="004F2505" w:rsidRDefault="001254FB">
            <w:pPr>
              <w:rPr>
                <w:rFonts w:ascii="Times New Roman" w:hAnsi="Times New Roman" w:cs="Times New Roman"/>
              </w:rPr>
            </w:pPr>
          </w:p>
        </w:tc>
        <w:tc>
          <w:tcPr>
            <w:tcW w:w="2127" w:type="dxa"/>
          </w:tcPr>
          <w:p w14:paraId="08F4305D" w14:textId="77777777" w:rsidR="003C25E1" w:rsidRPr="004F2505" w:rsidRDefault="003C25E1" w:rsidP="003C25E1">
            <w:pPr>
              <w:rPr>
                <w:rFonts w:ascii="Times New Roman" w:hAnsi="Times New Roman" w:cs="Times New Roman"/>
              </w:rPr>
            </w:pPr>
            <w:r w:rsidRPr="004F2505">
              <w:rPr>
                <w:rFonts w:ascii="Times New Roman" w:hAnsi="Times New Roman" w:cs="Times New Roman"/>
              </w:rPr>
              <w:t>Large Honeybee</w:t>
            </w:r>
          </w:p>
          <w:p w14:paraId="1AF00E8B" w14:textId="77777777" w:rsidR="001254FB" w:rsidRPr="004F2505" w:rsidRDefault="001254FB">
            <w:pPr>
              <w:rPr>
                <w:rFonts w:ascii="Times New Roman" w:hAnsi="Times New Roman" w:cs="Times New Roman"/>
              </w:rPr>
            </w:pPr>
          </w:p>
        </w:tc>
        <w:tc>
          <w:tcPr>
            <w:tcW w:w="1984" w:type="dxa"/>
          </w:tcPr>
          <w:p w14:paraId="066AAB2A" w14:textId="77777777" w:rsidR="003355F1" w:rsidRPr="004F2505" w:rsidRDefault="003355F1" w:rsidP="003355F1">
            <w:pPr>
              <w:rPr>
                <w:rFonts w:ascii="Times New Roman" w:hAnsi="Times New Roman" w:cs="Times New Roman"/>
              </w:rPr>
            </w:pPr>
            <w:r w:rsidRPr="004F2505">
              <w:rPr>
                <w:rFonts w:ascii="Times New Roman" w:hAnsi="Times New Roman" w:cs="Times New Roman"/>
              </w:rPr>
              <w:t>Apidae</w:t>
            </w:r>
          </w:p>
          <w:p w14:paraId="4535145E" w14:textId="77777777" w:rsidR="001254FB" w:rsidRPr="004F2505" w:rsidRDefault="001254FB">
            <w:pPr>
              <w:rPr>
                <w:rFonts w:ascii="Times New Roman" w:hAnsi="Times New Roman" w:cs="Times New Roman"/>
              </w:rPr>
            </w:pPr>
          </w:p>
        </w:tc>
      </w:tr>
      <w:tr w:rsidR="001254FB" w:rsidRPr="004F2505" w14:paraId="73C2F23F" w14:textId="77777777" w:rsidTr="003C25E1">
        <w:trPr>
          <w:trHeight w:val="566"/>
        </w:trPr>
        <w:tc>
          <w:tcPr>
            <w:tcW w:w="990" w:type="dxa"/>
          </w:tcPr>
          <w:p w14:paraId="665EFD26" w14:textId="77777777" w:rsidR="001254FB" w:rsidRPr="004F2505" w:rsidRDefault="003C25E1">
            <w:r w:rsidRPr="004F2505">
              <w:t>3</w:t>
            </w:r>
          </w:p>
        </w:tc>
        <w:tc>
          <w:tcPr>
            <w:tcW w:w="4675" w:type="dxa"/>
          </w:tcPr>
          <w:p w14:paraId="652286ED" w14:textId="77777777" w:rsidR="001254FB" w:rsidRPr="004F2505" w:rsidRDefault="001254FB" w:rsidP="001254FB">
            <w:pPr>
              <w:rPr>
                <w:rFonts w:ascii="Times New Roman" w:hAnsi="Times New Roman" w:cs="Times New Roman"/>
              </w:rPr>
            </w:pPr>
            <w:proofErr w:type="spellStart"/>
            <w:r w:rsidRPr="004F2505">
              <w:rPr>
                <w:rFonts w:ascii="Times New Roman" w:hAnsi="Times New Roman" w:cs="Times New Roman"/>
                <w:i/>
                <w:iCs/>
              </w:rPr>
              <w:t>Tetragonula</w:t>
            </w:r>
            <w:proofErr w:type="spellEnd"/>
            <w:r w:rsidRPr="004F2505">
              <w:rPr>
                <w:rFonts w:ascii="Times New Roman" w:hAnsi="Times New Roman" w:cs="Times New Roman"/>
                <w:i/>
                <w:iCs/>
              </w:rPr>
              <w:t xml:space="preserve"> </w:t>
            </w:r>
            <w:proofErr w:type="spellStart"/>
            <w:r w:rsidRPr="004F2505">
              <w:rPr>
                <w:rFonts w:ascii="Times New Roman" w:hAnsi="Times New Roman" w:cs="Times New Roman"/>
                <w:i/>
                <w:iCs/>
              </w:rPr>
              <w:t>irrisipennis</w:t>
            </w:r>
            <w:proofErr w:type="spellEnd"/>
            <w:r w:rsidRPr="004F2505">
              <w:rPr>
                <w:rFonts w:ascii="Times New Roman" w:hAnsi="Times New Roman" w:cs="Times New Roman"/>
              </w:rPr>
              <w:t xml:space="preserve"> </w:t>
            </w:r>
            <w:r w:rsidRPr="004F2505">
              <w:rPr>
                <w:rFonts w:ascii="Times New Roman" w:hAnsi="Times New Roman" w:cs="Times New Roman"/>
                <w:b/>
                <w:bCs/>
              </w:rPr>
              <w:t>(</w:t>
            </w:r>
            <w:r w:rsidRPr="004F2505">
              <w:rPr>
                <w:rFonts w:ascii="Times New Roman" w:hAnsi="Times New Roman" w:cs="Times New Roman"/>
              </w:rPr>
              <w:t>Smith, 1854</w:t>
            </w:r>
            <w:r w:rsidRPr="004F2505">
              <w:rPr>
                <w:rFonts w:ascii="Times New Roman" w:hAnsi="Times New Roman" w:cs="Times New Roman"/>
                <w:b/>
                <w:bCs/>
              </w:rPr>
              <w:t xml:space="preserve">) </w:t>
            </w:r>
          </w:p>
          <w:p w14:paraId="789F100E" w14:textId="77777777" w:rsidR="001254FB" w:rsidRPr="004F2505" w:rsidRDefault="001254FB">
            <w:pPr>
              <w:rPr>
                <w:rFonts w:ascii="Times New Roman" w:hAnsi="Times New Roman" w:cs="Times New Roman"/>
              </w:rPr>
            </w:pPr>
          </w:p>
        </w:tc>
        <w:tc>
          <w:tcPr>
            <w:tcW w:w="2127" w:type="dxa"/>
          </w:tcPr>
          <w:p w14:paraId="0937E0C0" w14:textId="77777777" w:rsidR="003C25E1" w:rsidRPr="004F2505" w:rsidRDefault="003C25E1" w:rsidP="003C25E1">
            <w:pPr>
              <w:rPr>
                <w:rFonts w:ascii="Times New Roman" w:hAnsi="Times New Roman" w:cs="Times New Roman"/>
              </w:rPr>
            </w:pPr>
            <w:r w:rsidRPr="004F2505">
              <w:rPr>
                <w:rFonts w:ascii="Times New Roman" w:hAnsi="Times New Roman" w:cs="Times New Roman"/>
              </w:rPr>
              <w:t>Dammer bee</w:t>
            </w:r>
          </w:p>
          <w:p w14:paraId="3FB5DC60" w14:textId="77777777" w:rsidR="001254FB" w:rsidRPr="004F2505" w:rsidRDefault="001254FB">
            <w:pPr>
              <w:rPr>
                <w:rFonts w:ascii="Times New Roman" w:hAnsi="Times New Roman" w:cs="Times New Roman"/>
              </w:rPr>
            </w:pPr>
          </w:p>
        </w:tc>
        <w:tc>
          <w:tcPr>
            <w:tcW w:w="1984" w:type="dxa"/>
          </w:tcPr>
          <w:p w14:paraId="3ED41250" w14:textId="77777777" w:rsidR="00E81D00" w:rsidRPr="004F2505" w:rsidRDefault="00E81D00" w:rsidP="00E81D00">
            <w:pPr>
              <w:rPr>
                <w:rFonts w:ascii="Times New Roman" w:hAnsi="Times New Roman" w:cs="Times New Roman"/>
              </w:rPr>
            </w:pPr>
            <w:r w:rsidRPr="004F2505">
              <w:rPr>
                <w:rFonts w:ascii="Times New Roman" w:hAnsi="Times New Roman" w:cs="Times New Roman"/>
              </w:rPr>
              <w:t>Apidae</w:t>
            </w:r>
          </w:p>
          <w:p w14:paraId="68CF4CD2" w14:textId="77777777" w:rsidR="001254FB" w:rsidRPr="004F2505" w:rsidRDefault="001254FB">
            <w:pPr>
              <w:rPr>
                <w:rFonts w:ascii="Times New Roman" w:hAnsi="Times New Roman" w:cs="Times New Roman"/>
              </w:rPr>
            </w:pPr>
          </w:p>
        </w:tc>
      </w:tr>
      <w:tr w:rsidR="008F3C3C" w:rsidRPr="004F2505" w14:paraId="7C65559C" w14:textId="77777777" w:rsidTr="003C25E1">
        <w:trPr>
          <w:trHeight w:val="566"/>
        </w:trPr>
        <w:tc>
          <w:tcPr>
            <w:tcW w:w="990" w:type="dxa"/>
          </w:tcPr>
          <w:p w14:paraId="18D4528D" w14:textId="77777777" w:rsidR="008F3C3C" w:rsidRPr="004F2505" w:rsidRDefault="008F3C3C">
            <w:r w:rsidRPr="004F2505">
              <w:t>4</w:t>
            </w:r>
          </w:p>
        </w:tc>
        <w:tc>
          <w:tcPr>
            <w:tcW w:w="4675" w:type="dxa"/>
          </w:tcPr>
          <w:p w14:paraId="246FA1D9" w14:textId="77777777" w:rsidR="008F3C3C" w:rsidRPr="004F2505" w:rsidRDefault="008F3C3C" w:rsidP="001254FB">
            <w:pPr>
              <w:rPr>
                <w:rFonts w:ascii="Times New Roman" w:hAnsi="Times New Roman" w:cs="Times New Roman"/>
                <w:i/>
                <w:iCs/>
              </w:rPr>
            </w:pPr>
            <w:proofErr w:type="spellStart"/>
            <w:r w:rsidRPr="004F2505">
              <w:rPr>
                <w:rFonts w:ascii="Times New Roman" w:hAnsi="Times New Roman" w:cs="Times New Roman"/>
                <w:i/>
                <w:iCs/>
              </w:rPr>
              <w:t>Amegilla</w:t>
            </w:r>
            <w:proofErr w:type="spellEnd"/>
            <w:r w:rsidRPr="004F2505">
              <w:rPr>
                <w:rFonts w:ascii="Times New Roman" w:hAnsi="Times New Roman" w:cs="Times New Roman"/>
                <w:i/>
                <w:iCs/>
              </w:rPr>
              <w:t xml:space="preserve"> cingulata</w:t>
            </w:r>
            <w:r w:rsidRPr="004F2505">
              <w:rPr>
                <w:rFonts w:ascii="Times New Roman" w:hAnsi="Times New Roman" w:cs="Times New Roman"/>
                <w:iCs/>
              </w:rPr>
              <w:t>(Fabricius,1775)</w:t>
            </w:r>
          </w:p>
        </w:tc>
        <w:tc>
          <w:tcPr>
            <w:tcW w:w="2127" w:type="dxa"/>
          </w:tcPr>
          <w:p w14:paraId="69A0C544" w14:textId="77777777" w:rsidR="008F3C3C" w:rsidRPr="004F2505" w:rsidRDefault="008F3C3C" w:rsidP="003C25E1">
            <w:pPr>
              <w:rPr>
                <w:rFonts w:ascii="Times New Roman" w:hAnsi="Times New Roman" w:cs="Times New Roman"/>
              </w:rPr>
            </w:pPr>
            <w:r w:rsidRPr="004F2505">
              <w:rPr>
                <w:rFonts w:ascii="Times New Roman" w:hAnsi="Times New Roman" w:cs="Times New Roman"/>
              </w:rPr>
              <w:t>Blue-banded bee</w:t>
            </w:r>
          </w:p>
        </w:tc>
        <w:tc>
          <w:tcPr>
            <w:tcW w:w="1984" w:type="dxa"/>
          </w:tcPr>
          <w:p w14:paraId="57BCADD3" w14:textId="77777777" w:rsidR="008F3C3C" w:rsidRPr="004F2505" w:rsidRDefault="008F3C3C" w:rsidP="00E81D00">
            <w:pPr>
              <w:rPr>
                <w:rFonts w:ascii="Times New Roman" w:hAnsi="Times New Roman" w:cs="Times New Roman"/>
              </w:rPr>
            </w:pPr>
            <w:r w:rsidRPr="004F2505">
              <w:rPr>
                <w:rFonts w:ascii="Times New Roman" w:hAnsi="Times New Roman" w:cs="Times New Roman"/>
              </w:rPr>
              <w:t>Apidae</w:t>
            </w:r>
          </w:p>
        </w:tc>
      </w:tr>
      <w:tr w:rsidR="001254FB" w:rsidRPr="004F2505" w14:paraId="745D73B3" w14:textId="77777777" w:rsidTr="003C25E1">
        <w:trPr>
          <w:trHeight w:val="566"/>
        </w:trPr>
        <w:tc>
          <w:tcPr>
            <w:tcW w:w="990" w:type="dxa"/>
          </w:tcPr>
          <w:p w14:paraId="56923955" w14:textId="77777777" w:rsidR="001254FB" w:rsidRPr="004F2505" w:rsidRDefault="008F3C3C">
            <w:r w:rsidRPr="004F2505">
              <w:t>5</w:t>
            </w:r>
          </w:p>
        </w:tc>
        <w:tc>
          <w:tcPr>
            <w:tcW w:w="4675" w:type="dxa"/>
          </w:tcPr>
          <w:p w14:paraId="42AE4EDD" w14:textId="7B7CFA06" w:rsidR="001254FB" w:rsidRPr="004F2505" w:rsidRDefault="008216F1" w:rsidP="001254FB">
            <w:pPr>
              <w:rPr>
                <w:rFonts w:ascii="Times New Roman" w:hAnsi="Times New Roman" w:cs="Times New Roman"/>
              </w:rPr>
            </w:pPr>
            <w:r w:rsidRPr="008216F1">
              <w:rPr>
                <w:rFonts w:ascii="Times New Roman" w:hAnsi="Times New Roman" w:cs="Times New Roman"/>
                <w:i/>
                <w:iCs/>
              </w:rPr>
              <w:t xml:space="preserve">Xylocopa laticeps </w:t>
            </w:r>
            <w:r w:rsidR="001254FB" w:rsidRPr="004F2505">
              <w:rPr>
                <w:rFonts w:ascii="Times New Roman" w:hAnsi="Times New Roman" w:cs="Times New Roman"/>
                <w:i/>
                <w:iCs/>
              </w:rPr>
              <w:t>(</w:t>
            </w:r>
            <w:r w:rsidR="001254FB" w:rsidRPr="004F2505">
              <w:rPr>
                <w:rFonts w:ascii="Times New Roman" w:hAnsi="Times New Roman" w:cs="Times New Roman"/>
              </w:rPr>
              <w:t>Latreille, 1802 )</w:t>
            </w:r>
          </w:p>
          <w:p w14:paraId="34145E16" w14:textId="77777777" w:rsidR="001254FB" w:rsidRPr="004F2505" w:rsidRDefault="001254FB">
            <w:pPr>
              <w:rPr>
                <w:rFonts w:ascii="Times New Roman" w:hAnsi="Times New Roman" w:cs="Times New Roman"/>
              </w:rPr>
            </w:pPr>
          </w:p>
        </w:tc>
        <w:tc>
          <w:tcPr>
            <w:tcW w:w="2127" w:type="dxa"/>
          </w:tcPr>
          <w:p w14:paraId="0C6A37C1" w14:textId="77777777" w:rsidR="003C25E1" w:rsidRPr="004F2505" w:rsidRDefault="003C25E1" w:rsidP="003C25E1">
            <w:pPr>
              <w:rPr>
                <w:rFonts w:ascii="Times New Roman" w:hAnsi="Times New Roman" w:cs="Times New Roman"/>
              </w:rPr>
            </w:pPr>
            <w:r w:rsidRPr="004F2505">
              <w:rPr>
                <w:rFonts w:ascii="Times New Roman" w:hAnsi="Times New Roman" w:cs="Times New Roman"/>
              </w:rPr>
              <w:t>Carpenter bee</w:t>
            </w:r>
          </w:p>
          <w:p w14:paraId="61E99EB5" w14:textId="77777777" w:rsidR="001254FB" w:rsidRPr="004F2505" w:rsidRDefault="001254FB">
            <w:pPr>
              <w:rPr>
                <w:rFonts w:ascii="Times New Roman" w:hAnsi="Times New Roman" w:cs="Times New Roman"/>
              </w:rPr>
            </w:pPr>
          </w:p>
        </w:tc>
        <w:tc>
          <w:tcPr>
            <w:tcW w:w="1984" w:type="dxa"/>
          </w:tcPr>
          <w:p w14:paraId="5A7A7D6A" w14:textId="77777777" w:rsidR="00E81D00" w:rsidRPr="004F2505" w:rsidRDefault="00E81D00" w:rsidP="00E81D00">
            <w:pPr>
              <w:rPr>
                <w:rFonts w:ascii="Times New Roman" w:hAnsi="Times New Roman" w:cs="Times New Roman"/>
              </w:rPr>
            </w:pPr>
            <w:r w:rsidRPr="004F2505">
              <w:rPr>
                <w:rFonts w:ascii="Times New Roman" w:hAnsi="Times New Roman" w:cs="Times New Roman"/>
              </w:rPr>
              <w:t>Apidae</w:t>
            </w:r>
          </w:p>
          <w:p w14:paraId="282A286C" w14:textId="77777777" w:rsidR="001254FB" w:rsidRPr="004F2505" w:rsidRDefault="001254FB">
            <w:pPr>
              <w:rPr>
                <w:rFonts w:ascii="Times New Roman" w:hAnsi="Times New Roman" w:cs="Times New Roman"/>
              </w:rPr>
            </w:pPr>
          </w:p>
        </w:tc>
      </w:tr>
      <w:tr w:rsidR="001254FB" w:rsidRPr="004F2505" w14:paraId="73CFA8EE" w14:textId="77777777" w:rsidTr="003C25E1">
        <w:trPr>
          <w:trHeight w:val="535"/>
        </w:trPr>
        <w:tc>
          <w:tcPr>
            <w:tcW w:w="990" w:type="dxa"/>
          </w:tcPr>
          <w:p w14:paraId="402C8A45" w14:textId="77777777" w:rsidR="001254FB" w:rsidRPr="004F2505" w:rsidRDefault="008F3C3C">
            <w:r w:rsidRPr="004F2505">
              <w:t>6</w:t>
            </w:r>
          </w:p>
        </w:tc>
        <w:tc>
          <w:tcPr>
            <w:tcW w:w="4675" w:type="dxa"/>
          </w:tcPr>
          <w:p w14:paraId="07C156CE" w14:textId="77777777" w:rsidR="001254FB" w:rsidRPr="004F2505" w:rsidRDefault="001254FB" w:rsidP="001254FB">
            <w:pPr>
              <w:rPr>
                <w:rFonts w:ascii="Times New Roman" w:hAnsi="Times New Roman" w:cs="Times New Roman"/>
              </w:rPr>
            </w:pPr>
            <w:proofErr w:type="spellStart"/>
            <w:r w:rsidRPr="004F2505">
              <w:rPr>
                <w:rFonts w:ascii="Times New Roman" w:hAnsi="Times New Roman" w:cs="Times New Roman"/>
                <w:i/>
                <w:iCs/>
              </w:rPr>
              <w:t>Camponotus</w:t>
            </w:r>
            <w:proofErr w:type="spellEnd"/>
            <w:r w:rsidRPr="004F2505">
              <w:rPr>
                <w:rFonts w:ascii="Times New Roman" w:hAnsi="Times New Roman" w:cs="Times New Roman"/>
                <w:i/>
                <w:iCs/>
              </w:rPr>
              <w:t xml:space="preserve"> </w:t>
            </w:r>
            <w:proofErr w:type="spellStart"/>
            <w:r w:rsidRPr="004F2505">
              <w:rPr>
                <w:rFonts w:ascii="Times New Roman" w:hAnsi="Times New Roman" w:cs="Times New Roman"/>
                <w:i/>
                <w:iCs/>
              </w:rPr>
              <w:t>Compressus</w:t>
            </w:r>
            <w:proofErr w:type="spellEnd"/>
            <w:r w:rsidRPr="004F2505">
              <w:rPr>
                <w:rFonts w:ascii="Times New Roman" w:hAnsi="Times New Roman" w:cs="Times New Roman"/>
              </w:rPr>
              <w:t>(Fabricius, 1787)</w:t>
            </w:r>
          </w:p>
          <w:p w14:paraId="1F2BD93B" w14:textId="77777777" w:rsidR="001254FB" w:rsidRPr="004F2505" w:rsidRDefault="001254FB">
            <w:pPr>
              <w:rPr>
                <w:rFonts w:ascii="Times New Roman" w:hAnsi="Times New Roman" w:cs="Times New Roman"/>
              </w:rPr>
            </w:pPr>
          </w:p>
        </w:tc>
        <w:tc>
          <w:tcPr>
            <w:tcW w:w="2127" w:type="dxa"/>
          </w:tcPr>
          <w:p w14:paraId="70396F58" w14:textId="77777777" w:rsidR="003C25E1" w:rsidRPr="004F2505" w:rsidRDefault="003C25E1" w:rsidP="003C25E1">
            <w:pPr>
              <w:rPr>
                <w:rFonts w:ascii="Times New Roman" w:hAnsi="Times New Roman" w:cs="Times New Roman"/>
              </w:rPr>
            </w:pPr>
            <w:r w:rsidRPr="004F2505">
              <w:rPr>
                <w:rFonts w:ascii="Times New Roman" w:hAnsi="Times New Roman" w:cs="Times New Roman"/>
              </w:rPr>
              <w:t xml:space="preserve">Indian black Ant </w:t>
            </w:r>
          </w:p>
          <w:p w14:paraId="667164AC" w14:textId="77777777" w:rsidR="001254FB" w:rsidRPr="004F2505" w:rsidRDefault="001254FB">
            <w:pPr>
              <w:rPr>
                <w:rFonts w:ascii="Times New Roman" w:hAnsi="Times New Roman" w:cs="Times New Roman"/>
              </w:rPr>
            </w:pPr>
          </w:p>
        </w:tc>
        <w:tc>
          <w:tcPr>
            <w:tcW w:w="1984" w:type="dxa"/>
          </w:tcPr>
          <w:p w14:paraId="2730154B" w14:textId="77777777" w:rsidR="00E81D00" w:rsidRPr="004F2505" w:rsidRDefault="00E81D00" w:rsidP="00E81D00">
            <w:pPr>
              <w:rPr>
                <w:rFonts w:ascii="Times New Roman" w:hAnsi="Times New Roman" w:cs="Times New Roman"/>
              </w:rPr>
            </w:pPr>
            <w:r w:rsidRPr="004F2505">
              <w:rPr>
                <w:rFonts w:ascii="Times New Roman" w:hAnsi="Times New Roman" w:cs="Times New Roman"/>
              </w:rPr>
              <w:t>Formicidae</w:t>
            </w:r>
          </w:p>
          <w:p w14:paraId="7AADACEB" w14:textId="77777777" w:rsidR="001254FB" w:rsidRPr="004F2505" w:rsidRDefault="001254FB">
            <w:pPr>
              <w:rPr>
                <w:rFonts w:ascii="Times New Roman" w:hAnsi="Times New Roman" w:cs="Times New Roman"/>
              </w:rPr>
            </w:pPr>
          </w:p>
        </w:tc>
      </w:tr>
      <w:tr w:rsidR="001254FB" w:rsidRPr="004F2505" w14:paraId="7707691D" w14:textId="77777777" w:rsidTr="003C25E1">
        <w:trPr>
          <w:trHeight w:val="566"/>
        </w:trPr>
        <w:tc>
          <w:tcPr>
            <w:tcW w:w="990" w:type="dxa"/>
          </w:tcPr>
          <w:p w14:paraId="0090B285" w14:textId="77777777" w:rsidR="001254FB" w:rsidRPr="004F2505" w:rsidRDefault="008F3C3C">
            <w:r w:rsidRPr="004F2505">
              <w:t>7</w:t>
            </w:r>
          </w:p>
        </w:tc>
        <w:tc>
          <w:tcPr>
            <w:tcW w:w="4675" w:type="dxa"/>
          </w:tcPr>
          <w:p w14:paraId="4A1D35C3" w14:textId="77777777" w:rsidR="001254FB" w:rsidRPr="004F2505" w:rsidRDefault="001254FB" w:rsidP="001254FB">
            <w:pPr>
              <w:rPr>
                <w:rFonts w:ascii="Times New Roman" w:hAnsi="Times New Roman" w:cs="Times New Roman"/>
              </w:rPr>
            </w:pPr>
            <w:proofErr w:type="spellStart"/>
            <w:r w:rsidRPr="004F2505">
              <w:rPr>
                <w:rFonts w:ascii="Times New Roman" w:hAnsi="Times New Roman" w:cs="Times New Roman"/>
                <w:i/>
                <w:iCs/>
              </w:rPr>
              <w:t>Camponotus</w:t>
            </w:r>
            <w:proofErr w:type="spellEnd"/>
            <w:r w:rsidRPr="004F2505">
              <w:rPr>
                <w:rFonts w:ascii="Times New Roman" w:hAnsi="Times New Roman" w:cs="Times New Roman"/>
                <w:i/>
                <w:iCs/>
              </w:rPr>
              <w:t xml:space="preserve"> </w:t>
            </w:r>
            <w:proofErr w:type="spellStart"/>
            <w:r w:rsidRPr="004F2505">
              <w:rPr>
                <w:rFonts w:ascii="Times New Roman" w:hAnsi="Times New Roman" w:cs="Times New Roman"/>
                <w:i/>
                <w:iCs/>
              </w:rPr>
              <w:t>herculean</w:t>
            </w:r>
            <w:r w:rsidRPr="004F2505">
              <w:rPr>
                <w:rFonts w:ascii="Times New Roman" w:hAnsi="Times New Roman" w:cs="Times New Roman"/>
              </w:rPr>
              <w:t>us</w:t>
            </w:r>
            <w:proofErr w:type="spellEnd"/>
            <w:r w:rsidRPr="004F2505">
              <w:rPr>
                <w:rFonts w:ascii="Times New Roman" w:hAnsi="Times New Roman" w:cs="Times New Roman"/>
              </w:rPr>
              <w:t>(Linnaeus,1758)</w:t>
            </w:r>
          </w:p>
          <w:p w14:paraId="5DA46270" w14:textId="77777777" w:rsidR="001254FB" w:rsidRPr="004F2505" w:rsidRDefault="001254FB">
            <w:pPr>
              <w:rPr>
                <w:rFonts w:ascii="Times New Roman" w:hAnsi="Times New Roman" w:cs="Times New Roman"/>
              </w:rPr>
            </w:pPr>
          </w:p>
        </w:tc>
        <w:tc>
          <w:tcPr>
            <w:tcW w:w="2127" w:type="dxa"/>
          </w:tcPr>
          <w:p w14:paraId="06615DE0" w14:textId="77777777" w:rsidR="003C25E1" w:rsidRPr="004F2505" w:rsidRDefault="003C25E1" w:rsidP="003C25E1">
            <w:pPr>
              <w:rPr>
                <w:rFonts w:ascii="Times New Roman" w:hAnsi="Times New Roman" w:cs="Times New Roman"/>
              </w:rPr>
            </w:pPr>
            <w:r w:rsidRPr="004F2505">
              <w:rPr>
                <w:rFonts w:ascii="Times New Roman" w:hAnsi="Times New Roman" w:cs="Times New Roman"/>
              </w:rPr>
              <w:t>Hercules Ant</w:t>
            </w:r>
          </w:p>
          <w:p w14:paraId="605AFF2A" w14:textId="77777777" w:rsidR="001254FB" w:rsidRPr="004F2505" w:rsidRDefault="001254FB">
            <w:pPr>
              <w:rPr>
                <w:rFonts w:ascii="Times New Roman" w:hAnsi="Times New Roman" w:cs="Times New Roman"/>
              </w:rPr>
            </w:pPr>
          </w:p>
        </w:tc>
        <w:tc>
          <w:tcPr>
            <w:tcW w:w="1984" w:type="dxa"/>
          </w:tcPr>
          <w:p w14:paraId="1DFBCF38" w14:textId="77777777" w:rsidR="00E81D00" w:rsidRPr="004F2505" w:rsidRDefault="00E81D00" w:rsidP="00E81D00">
            <w:pPr>
              <w:rPr>
                <w:rFonts w:ascii="Times New Roman" w:hAnsi="Times New Roman" w:cs="Times New Roman"/>
              </w:rPr>
            </w:pPr>
            <w:r w:rsidRPr="004F2505">
              <w:rPr>
                <w:rFonts w:ascii="Times New Roman" w:hAnsi="Times New Roman" w:cs="Times New Roman"/>
              </w:rPr>
              <w:t>Formicidae</w:t>
            </w:r>
          </w:p>
          <w:p w14:paraId="60494C77" w14:textId="77777777" w:rsidR="001254FB" w:rsidRPr="004F2505" w:rsidRDefault="001254FB">
            <w:pPr>
              <w:rPr>
                <w:rFonts w:ascii="Times New Roman" w:hAnsi="Times New Roman" w:cs="Times New Roman"/>
              </w:rPr>
            </w:pPr>
          </w:p>
        </w:tc>
      </w:tr>
      <w:tr w:rsidR="001254FB" w:rsidRPr="004F2505" w14:paraId="2B48DC53" w14:textId="77777777" w:rsidTr="003C25E1">
        <w:trPr>
          <w:trHeight w:val="535"/>
        </w:trPr>
        <w:tc>
          <w:tcPr>
            <w:tcW w:w="990" w:type="dxa"/>
          </w:tcPr>
          <w:p w14:paraId="72586F59" w14:textId="77777777" w:rsidR="001254FB" w:rsidRPr="004F2505" w:rsidRDefault="008F3C3C">
            <w:r w:rsidRPr="004F2505">
              <w:t>8</w:t>
            </w:r>
          </w:p>
        </w:tc>
        <w:tc>
          <w:tcPr>
            <w:tcW w:w="4675" w:type="dxa"/>
          </w:tcPr>
          <w:p w14:paraId="45B4A63D" w14:textId="77777777" w:rsidR="001254FB" w:rsidRPr="004F2505" w:rsidRDefault="001254FB" w:rsidP="001254FB">
            <w:pPr>
              <w:rPr>
                <w:rFonts w:ascii="Times New Roman" w:hAnsi="Times New Roman" w:cs="Times New Roman"/>
              </w:rPr>
            </w:pPr>
            <w:proofErr w:type="spellStart"/>
            <w:r w:rsidRPr="004F2505">
              <w:rPr>
                <w:rFonts w:ascii="Times New Roman" w:hAnsi="Times New Roman" w:cs="Times New Roman"/>
                <w:i/>
                <w:iCs/>
              </w:rPr>
              <w:t>Camponotus</w:t>
            </w:r>
            <w:proofErr w:type="spellEnd"/>
            <w:r w:rsidRPr="004F2505">
              <w:rPr>
                <w:rFonts w:ascii="Times New Roman" w:hAnsi="Times New Roman" w:cs="Times New Roman"/>
                <w:i/>
                <w:iCs/>
              </w:rPr>
              <w:t xml:space="preserve"> </w:t>
            </w:r>
            <w:proofErr w:type="spellStart"/>
            <w:r w:rsidRPr="004F2505">
              <w:rPr>
                <w:rFonts w:ascii="Times New Roman" w:hAnsi="Times New Roman" w:cs="Times New Roman"/>
                <w:i/>
                <w:iCs/>
              </w:rPr>
              <w:t>aurocinctus</w:t>
            </w:r>
            <w:proofErr w:type="spellEnd"/>
            <w:r w:rsidRPr="004F2505">
              <w:rPr>
                <w:rFonts w:ascii="Times New Roman" w:hAnsi="Times New Roman" w:cs="Times New Roman"/>
                <w:iCs/>
              </w:rPr>
              <w:t>(</w:t>
            </w:r>
            <w:proofErr w:type="spellStart"/>
            <w:r w:rsidRPr="004F2505">
              <w:rPr>
                <w:rFonts w:ascii="Times New Roman" w:hAnsi="Times New Roman" w:cs="Times New Roman"/>
                <w:iCs/>
              </w:rPr>
              <w:t>smith,F</w:t>
            </w:r>
            <w:proofErr w:type="spellEnd"/>
            <w:r w:rsidRPr="004F2505">
              <w:rPr>
                <w:rFonts w:ascii="Times New Roman" w:hAnsi="Times New Roman" w:cs="Times New Roman"/>
                <w:iCs/>
              </w:rPr>
              <w:t>., 1858</w:t>
            </w:r>
            <w:r w:rsidRPr="004F2505">
              <w:rPr>
                <w:rFonts w:ascii="Times New Roman" w:hAnsi="Times New Roman" w:cs="Times New Roman"/>
                <w:i/>
                <w:iCs/>
              </w:rPr>
              <w:t>)</w:t>
            </w:r>
          </w:p>
          <w:p w14:paraId="3E5A4435" w14:textId="77777777" w:rsidR="001254FB" w:rsidRPr="004F2505" w:rsidRDefault="001254FB">
            <w:pPr>
              <w:rPr>
                <w:rFonts w:ascii="Times New Roman" w:hAnsi="Times New Roman" w:cs="Times New Roman"/>
              </w:rPr>
            </w:pPr>
          </w:p>
        </w:tc>
        <w:tc>
          <w:tcPr>
            <w:tcW w:w="2127" w:type="dxa"/>
          </w:tcPr>
          <w:p w14:paraId="27F77B20" w14:textId="77777777" w:rsidR="001254FB" w:rsidRPr="004F2505" w:rsidRDefault="00DD49E9">
            <w:pPr>
              <w:rPr>
                <w:rFonts w:ascii="Times New Roman" w:hAnsi="Times New Roman" w:cs="Times New Roman"/>
              </w:rPr>
            </w:pPr>
            <w:r w:rsidRPr="004F2505">
              <w:rPr>
                <w:rFonts w:ascii="Times New Roman" w:hAnsi="Times New Roman" w:cs="Times New Roman"/>
              </w:rPr>
              <w:t>Golden Bearded Sugar Ant</w:t>
            </w:r>
          </w:p>
        </w:tc>
        <w:tc>
          <w:tcPr>
            <w:tcW w:w="1984" w:type="dxa"/>
          </w:tcPr>
          <w:p w14:paraId="5C3B343E" w14:textId="77777777" w:rsidR="00E81D00" w:rsidRPr="004F2505" w:rsidRDefault="00E81D00" w:rsidP="00E81D00">
            <w:pPr>
              <w:rPr>
                <w:rFonts w:ascii="Times New Roman" w:hAnsi="Times New Roman" w:cs="Times New Roman"/>
              </w:rPr>
            </w:pPr>
            <w:r w:rsidRPr="004F2505">
              <w:rPr>
                <w:rFonts w:ascii="Times New Roman" w:hAnsi="Times New Roman" w:cs="Times New Roman"/>
              </w:rPr>
              <w:t>Formicidae</w:t>
            </w:r>
          </w:p>
          <w:p w14:paraId="66502283" w14:textId="77777777" w:rsidR="001254FB" w:rsidRPr="004F2505" w:rsidRDefault="001254FB">
            <w:pPr>
              <w:rPr>
                <w:rFonts w:ascii="Times New Roman" w:hAnsi="Times New Roman" w:cs="Times New Roman"/>
              </w:rPr>
            </w:pPr>
          </w:p>
        </w:tc>
      </w:tr>
      <w:tr w:rsidR="00FB4D09" w:rsidRPr="004F2505" w14:paraId="58F44E32" w14:textId="77777777" w:rsidTr="003C25E1">
        <w:trPr>
          <w:trHeight w:val="535"/>
        </w:trPr>
        <w:tc>
          <w:tcPr>
            <w:tcW w:w="990" w:type="dxa"/>
          </w:tcPr>
          <w:p w14:paraId="253922BD" w14:textId="77777777" w:rsidR="00FB4D09" w:rsidRPr="004F2505" w:rsidRDefault="008F3C3C">
            <w:r w:rsidRPr="004F2505">
              <w:t>9</w:t>
            </w:r>
          </w:p>
        </w:tc>
        <w:tc>
          <w:tcPr>
            <w:tcW w:w="4675" w:type="dxa"/>
          </w:tcPr>
          <w:p w14:paraId="1BF6642F" w14:textId="77777777" w:rsidR="00FB4D09" w:rsidRPr="004F2505" w:rsidRDefault="00FB4D09" w:rsidP="001254FB">
            <w:pPr>
              <w:rPr>
                <w:rFonts w:ascii="Times New Roman" w:hAnsi="Times New Roman" w:cs="Times New Roman"/>
                <w:i/>
                <w:iCs/>
              </w:rPr>
            </w:pPr>
            <w:proofErr w:type="spellStart"/>
            <w:r w:rsidRPr="004F2505">
              <w:rPr>
                <w:rFonts w:ascii="Times New Roman" w:hAnsi="Times New Roman" w:cs="Times New Roman"/>
                <w:i/>
                <w:iCs/>
              </w:rPr>
              <w:t>Camponotus</w:t>
            </w:r>
            <w:proofErr w:type="spellEnd"/>
            <w:r w:rsidRPr="004F2505">
              <w:rPr>
                <w:rFonts w:ascii="Times New Roman" w:hAnsi="Times New Roman" w:cs="Times New Roman"/>
                <w:i/>
                <w:iCs/>
              </w:rPr>
              <w:t xml:space="preserve"> </w:t>
            </w:r>
            <w:proofErr w:type="spellStart"/>
            <w:r w:rsidRPr="004F2505">
              <w:rPr>
                <w:rFonts w:ascii="Times New Roman" w:hAnsi="Times New Roman" w:cs="Times New Roman"/>
                <w:i/>
                <w:iCs/>
              </w:rPr>
              <w:t>sericeus</w:t>
            </w:r>
            <w:proofErr w:type="spellEnd"/>
            <w:r w:rsidRPr="004F2505">
              <w:rPr>
                <w:rFonts w:ascii="Times New Roman" w:hAnsi="Times New Roman" w:cs="Times New Roman"/>
                <w:i/>
                <w:iCs/>
              </w:rPr>
              <w:t>(</w:t>
            </w:r>
            <w:r w:rsidRPr="004F2505">
              <w:rPr>
                <w:rFonts w:ascii="Times New Roman" w:hAnsi="Times New Roman" w:cs="Times New Roman"/>
                <w:iCs/>
              </w:rPr>
              <w:t>Fabricius,1798)</w:t>
            </w:r>
          </w:p>
        </w:tc>
        <w:tc>
          <w:tcPr>
            <w:tcW w:w="2127" w:type="dxa"/>
          </w:tcPr>
          <w:p w14:paraId="566E2967" w14:textId="77777777" w:rsidR="00FB4D09" w:rsidRPr="004F2505" w:rsidRDefault="00DD49E9">
            <w:pPr>
              <w:rPr>
                <w:rFonts w:ascii="Times New Roman" w:hAnsi="Times New Roman" w:cs="Times New Roman"/>
                <w:sz w:val="20"/>
                <w:szCs w:val="20"/>
              </w:rPr>
            </w:pPr>
            <w:r w:rsidRPr="004F2505">
              <w:rPr>
                <w:rStyle w:val="Strong"/>
                <w:rFonts w:ascii="Times New Roman" w:hAnsi="Times New Roman" w:cs="Times New Roman"/>
                <w:b w:val="0"/>
                <w:sz w:val="20"/>
                <w:szCs w:val="20"/>
              </w:rPr>
              <w:t>Golden-backed Ant</w:t>
            </w:r>
            <w:r w:rsidRPr="004F2505">
              <w:rPr>
                <w:rFonts w:ascii="Times New Roman" w:hAnsi="Times New Roman" w:cs="Times New Roman"/>
                <w:b/>
                <w:sz w:val="20"/>
                <w:szCs w:val="20"/>
              </w:rPr>
              <w:t xml:space="preserve"> or </w:t>
            </w:r>
            <w:r w:rsidRPr="004F2505">
              <w:rPr>
                <w:rStyle w:val="Strong"/>
                <w:rFonts w:ascii="Times New Roman" w:hAnsi="Times New Roman" w:cs="Times New Roman"/>
                <w:b w:val="0"/>
                <w:sz w:val="20"/>
                <w:szCs w:val="20"/>
              </w:rPr>
              <w:t>Silky Golden African Carpenter Ant</w:t>
            </w:r>
            <w:r w:rsidRPr="004F2505">
              <w:rPr>
                <w:rFonts w:ascii="Times New Roman" w:hAnsi="Times New Roman" w:cs="Times New Roman"/>
                <w:sz w:val="20"/>
                <w:szCs w:val="20"/>
              </w:rPr>
              <w:t>.</w:t>
            </w:r>
          </w:p>
        </w:tc>
        <w:tc>
          <w:tcPr>
            <w:tcW w:w="1984" w:type="dxa"/>
          </w:tcPr>
          <w:p w14:paraId="5B373573" w14:textId="77777777" w:rsidR="00E81D00" w:rsidRPr="004F2505" w:rsidRDefault="00E81D00" w:rsidP="00E81D00">
            <w:pPr>
              <w:rPr>
                <w:rFonts w:ascii="Times New Roman" w:hAnsi="Times New Roman" w:cs="Times New Roman"/>
              </w:rPr>
            </w:pPr>
            <w:r w:rsidRPr="004F2505">
              <w:rPr>
                <w:rFonts w:ascii="Times New Roman" w:hAnsi="Times New Roman" w:cs="Times New Roman"/>
              </w:rPr>
              <w:t>Formicidae</w:t>
            </w:r>
          </w:p>
          <w:p w14:paraId="700A5F3B" w14:textId="77777777" w:rsidR="00FB4D09" w:rsidRPr="004F2505" w:rsidRDefault="00FB4D09">
            <w:pPr>
              <w:rPr>
                <w:rFonts w:ascii="Times New Roman" w:hAnsi="Times New Roman" w:cs="Times New Roman"/>
              </w:rPr>
            </w:pPr>
          </w:p>
        </w:tc>
      </w:tr>
      <w:tr w:rsidR="00FB4D09" w:rsidRPr="004F2505" w14:paraId="4AAEF76B" w14:textId="77777777" w:rsidTr="003C25E1">
        <w:trPr>
          <w:trHeight w:val="535"/>
        </w:trPr>
        <w:tc>
          <w:tcPr>
            <w:tcW w:w="990" w:type="dxa"/>
          </w:tcPr>
          <w:p w14:paraId="2F68C66E" w14:textId="77777777" w:rsidR="00FB4D09" w:rsidRPr="004F2505" w:rsidRDefault="008F3C3C">
            <w:r w:rsidRPr="004F2505">
              <w:t>10</w:t>
            </w:r>
          </w:p>
        </w:tc>
        <w:tc>
          <w:tcPr>
            <w:tcW w:w="4675" w:type="dxa"/>
          </w:tcPr>
          <w:p w14:paraId="619143E0" w14:textId="77777777" w:rsidR="00FB4D09" w:rsidRPr="004F2505" w:rsidRDefault="00B26F2D" w:rsidP="00FB4D09">
            <w:pPr>
              <w:rPr>
                <w:rFonts w:ascii="Times New Roman" w:hAnsi="Times New Roman" w:cs="Times New Roman"/>
                <w:i/>
                <w:iCs/>
              </w:rPr>
            </w:pPr>
            <w:r w:rsidRPr="004F2505">
              <w:rPr>
                <w:rFonts w:ascii="Times New Roman" w:hAnsi="Times New Roman" w:cs="Times New Roman"/>
                <w:i/>
                <w:iCs/>
              </w:rPr>
              <w:t>Iridomyrmex purpureus</w:t>
            </w:r>
            <w:r w:rsidR="00FB4D09" w:rsidRPr="004F2505">
              <w:rPr>
                <w:rFonts w:ascii="Times New Roman" w:hAnsi="Times New Roman" w:cs="Times New Roman"/>
                <w:iCs/>
              </w:rPr>
              <w:t>(Smith, 1858</w:t>
            </w:r>
            <w:r w:rsidR="00FB4D09" w:rsidRPr="004F2505">
              <w:rPr>
                <w:rFonts w:ascii="Times New Roman" w:hAnsi="Times New Roman" w:cs="Times New Roman"/>
                <w:b/>
                <w:bCs/>
                <w:iCs/>
              </w:rPr>
              <w:t>)</w:t>
            </w:r>
          </w:p>
          <w:p w14:paraId="1CE5C105" w14:textId="77777777" w:rsidR="00FB4D09" w:rsidRPr="004F2505" w:rsidRDefault="00FB4D09" w:rsidP="001254FB">
            <w:pPr>
              <w:rPr>
                <w:rFonts w:ascii="Times New Roman" w:hAnsi="Times New Roman" w:cs="Times New Roman"/>
                <w:i/>
                <w:iCs/>
              </w:rPr>
            </w:pPr>
          </w:p>
        </w:tc>
        <w:tc>
          <w:tcPr>
            <w:tcW w:w="2127" w:type="dxa"/>
          </w:tcPr>
          <w:p w14:paraId="352A8BB9" w14:textId="77777777" w:rsidR="003355F1" w:rsidRPr="004F2505" w:rsidRDefault="003355F1" w:rsidP="003355F1">
            <w:pPr>
              <w:rPr>
                <w:rFonts w:ascii="Times New Roman" w:hAnsi="Times New Roman" w:cs="Times New Roman"/>
              </w:rPr>
            </w:pPr>
            <w:r w:rsidRPr="004F2505">
              <w:rPr>
                <w:rFonts w:ascii="Times New Roman" w:hAnsi="Times New Roman" w:cs="Times New Roman"/>
              </w:rPr>
              <w:t>Meat ant</w:t>
            </w:r>
          </w:p>
          <w:p w14:paraId="3C3F06CF" w14:textId="77777777" w:rsidR="00FB4D09" w:rsidRPr="004F2505" w:rsidRDefault="00FB4D09">
            <w:pPr>
              <w:rPr>
                <w:rFonts w:ascii="Times New Roman" w:hAnsi="Times New Roman" w:cs="Times New Roman"/>
              </w:rPr>
            </w:pPr>
          </w:p>
        </w:tc>
        <w:tc>
          <w:tcPr>
            <w:tcW w:w="1984" w:type="dxa"/>
          </w:tcPr>
          <w:p w14:paraId="58F4FB6E" w14:textId="77777777" w:rsidR="00E81D00" w:rsidRPr="004F2505" w:rsidRDefault="00E81D00" w:rsidP="00E81D00">
            <w:pPr>
              <w:rPr>
                <w:rFonts w:ascii="Times New Roman" w:hAnsi="Times New Roman" w:cs="Times New Roman"/>
              </w:rPr>
            </w:pPr>
            <w:r w:rsidRPr="004F2505">
              <w:rPr>
                <w:rFonts w:ascii="Times New Roman" w:hAnsi="Times New Roman" w:cs="Times New Roman"/>
              </w:rPr>
              <w:t>Formicidae</w:t>
            </w:r>
          </w:p>
          <w:p w14:paraId="495E88B2" w14:textId="77777777" w:rsidR="00FB4D09" w:rsidRPr="004F2505" w:rsidRDefault="00FB4D09">
            <w:pPr>
              <w:rPr>
                <w:rFonts w:ascii="Times New Roman" w:hAnsi="Times New Roman" w:cs="Times New Roman"/>
              </w:rPr>
            </w:pPr>
          </w:p>
        </w:tc>
      </w:tr>
      <w:tr w:rsidR="00FB4D09" w:rsidRPr="004F2505" w14:paraId="5C536D7E" w14:textId="77777777" w:rsidTr="003C25E1">
        <w:trPr>
          <w:trHeight w:val="535"/>
        </w:trPr>
        <w:tc>
          <w:tcPr>
            <w:tcW w:w="990" w:type="dxa"/>
          </w:tcPr>
          <w:p w14:paraId="3556AD25" w14:textId="77777777" w:rsidR="00FB4D09" w:rsidRPr="004F2505" w:rsidRDefault="008F3C3C">
            <w:r w:rsidRPr="004F2505">
              <w:t>11</w:t>
            </w:r>
          </w:p>
        </w:tc>
        <w:tc>
          <w:tcPr>
            <w:tcW w:w="4675" w:type="dxa"/>
          </w:tcPr>
          <w:p w14:paraId="593D4626" w14:textId="77777777" w:rsidR="00FB4D09" w:rsidRPr="004F2505" w:rsidRDefault="00FB4D09" w:rsidP="00FB4D09">
            <w:pPr>
              <w:rPr>
                <w:rFonts w:ascii="Times New Roman" w:hAnsi="Times New Roman" w:cs="Times New Roman"/>
                <w:iCs/>
              </w:rPr>
            </w:pPr>
            <w:proofErr w:type="spellStart"/>
            <w:r w:rsidRPr="004F2505">
              <w:rPr>
                <w:rFonts w:ascii="Times New Roman" w:hAnsi="Times New Roman" w:cs="Times New Roman"/>
                <w:i/>
                <w:iCs/>
              </w:rPr>
              <w:t>Oecophylla</w:t>
            </w:r>
            <w:proofErr w:type="spellEnd"/>
            <w:r w:rsidRPr="004F2505">
              <w:rPr>
                <w:rFonts w:ascii="Times New Roman" w:hAnsi="Times New Roman" w:cs="Times New Roman"/>
                <w:i/>
                <w:iCs/>
              </w:rPr>
              <w:t xml:space="preserve"> </w:t>
            </w:r>
            <w:proofErr w:type="spellStart"/>
            <w:r w:rsidRPr="004F2505">
              <w:rPr>
                <w:rFonts w:ascii="Times New Roman" w:hAnsi="Times New Roman" w:cs="Times New Roman"/>
                <w:i/>
                <w:iCs/>
              </w:rPr>
              <w:t>smaragdina</w:t>
            </w:r>
            <w:proofErr w:type="spellEnd"/>
            <w:r w:rsidRPr="004F2505">
              <w:rPr>
                <w:rFonts w:ascii="Times New Roman" w:hAnsi="Times New Roman" w:cs="Times New Roman"/>
                <w:iCs/>
              </w:rPr>
              <w:t>(Fabricius, 1775)</w:t>
            </w:r>
          </w:p>
          <w:p w14:paraId="1EB8F440" w14:textId="77777777" w:rsidR="00FB4D09" w:rsidRPr="004F2505" w:rsidRDefault="00FB4D09" w:rsidP="001254FB">
            <w:pPr>
              <w:rPr>
                <w:rFonts w:ascii="Times New Roman" w:hAnsi="Times New Roman" w:cs="Times New Roman"/>
                <w:i/>
                <w:iCs/>
              </w:rPr>
            </w:pPr>
          </w:p>
        </w:tc>
        <w:tc>
          <w:tcPr>
            <w:tcW w:w="2127" w:type="dxa"/>
          </w:tcPr>
          <w:p w14:paraId="387F09ED" w14:textId="77777777" w:rsidR="003355F1" w:rsidRPr="004F2505" w:rsidRDefault="003355F1" w:rsidP="003355F1">
            <w:pPr>
              <w:rPr>
                <w:rFonts w:ascii="Times New Roman" w:hAnsi="Times New Roman" w:cs="Times New Roman"/>
              </w:rPr>
            </w:pPr>
            <w:r w:rsidRPr="004F2505">
              <w:rPr>
                <w:rFonts w:ascii="Times New Roman" w:hAnsi="Times New Roman" w:cs="Times New Roman"/>
              </w:rPr>
              <w:t>Weaver ant</w:t>
            </w:r>
          </w:p>
          <w:p w14:paraId="7CAC984B" w14:textId="77777777" w:rsidR="00FB4D09" w:rsidRPr="004F2505" w:rsidRDefault="00FB4D09">
            <w:pPr>
              <w:rPr>
                <w:rFonts w:ascii="Times New Roman" w:hAnsi="Times New Roman" w:cs="Times New Roman"/>
              </w:rPr>
            </w:pPr>
          </w:p>
        </w:tc>
        <w:tc>
          <w:tcPr>
            <w:tcW w:w="1984" w:type="dxa"/>
          </w:tcPr>
          <w:p w14:paraId="045B753A" w14:textId="77777777" w:rsidR="00E81D00" w:rsidRPr="004F2505" w:rsidRDefault="00E81D00" w:rsidP="00E81D00">
            <w:pPr>
              <w:rPr>
                <w:rFonts w:ascii="Times New Roman" w:hAnsi="Times New Roman" w:cs="Times New Roman"/>
              </w:rPr>
            </w:pPr>
            <w:r w:rsidRPr="004F2505">
              <w:rPr>
                <w:rFonts w:ascii="Times New Roman" w:hAnsi="Times New Roman" w:cs="Times New Roman"/>
              </w:rPr>
              <w:t>Formicidae</w:t>
            </w:r>
          </w:p>
          <w:p w14:paraId="43ACEED6" w14:textId="77777777" w:rsidR="00FB4D09" w:rsidRPr="004F2505" w:rsidRDefault="00FB4D09">
            <w:pPr>
              <w:rPr>
                <w:rFonts w:ascii="Times New Roman" w:hAnsi="Times New Roman" w:cs="Times New Roman"/>
              </w:rPr>
            </w:pPr>
          </w:p>
        </w:tc>
      </w:tr>
      <w:tr w:rsidR="00FB4D09" w:rsidRPr="004F2505" w14:paraId="725094FC" w14:textId="77777777" w:rsidTr="003C25E1">
        <w:trPr>
          <w:trHeight w:val="535"/>
        </w:trPr>
        <w:tc>
          <w:tcPr>
            <w:tcW w:w="990" w:type="dxa"/>
          </w:tcPr>
          <w:p w14:paraId="079C6E3E" w14:textId="77777777" w:rsidR="00FB4D09" w:rsidRPr="004F2505" w:rsidRDefault="008F3C3C">
            <w:r w:rsidRPr="004F2505">
              <w:t>12</w:t>
            </w:r>
          </w:p>
        </w:tc>
        <w:tc>
          <w:tcPr>
            <w:tcW w:w="4675" w:type="dxa"/>
          </w:tcPr>
          <w:p w14:paraId="173DF07B" w14:textId="77777777" w:rsidR="00FB4D09" w:rsidRPr="004F2505" w:rsidRDefault="00FB4D09" w:rsidP="00FB4D09">
            <w:pPr>
              <w:rPr>
                <w:rFonts w:ascii="Times New Roman" w:hAnsi="Times New Roman" w:cs="Times New Roman"/>
                <w:i/>
                <w:iCs/>
              </w:rPr>
            </w:pPr>
            <w:r w:rsidRPr="004F2505">
              <w:rPr>
                <w:rFonts w:ascii="Times New Roman" w:hAnsi="Times New Roman" w:cs="Times New Roman"/>
                <w:i/>
                <w:iCs/>
              </w:rPr>
              <w:t>Solenopsis Invicta</w:t>
            </w:r>
            <w:r w:rsidRPr="004F2505">
              <w:rPr>
                <w:rFonts w:ascii="Times New Roman" w:hAnsi="Times New Roman" w:cs="Times New Roman"/>
                <w:iCs/>
              </w:rPr>
              <w:t>(Westwood, 1840)</w:t>
            </w:r>
          </w:p>
          <w:p w14:paraId="3E3F5BC0" w14:textId="77777777" w:rsidR="00FB4D09" w:rsidRPr="004F2505" w:rsidRDefault="00FB4D09" w:rsidP="001254FB">
            <w:pPr>
              <w:rPr>
                <w:rFonts w:ascii="Times New Roman" w:hAnsi="Times New Roman" w:cs="Times New Roman"/>
                <w:i/>
                <w:iCs/>
              </w:rPr>
            </w:pPr>
          </w:p>
        </w:tc>
        <w:tc>
          <w:tcPr>
            <w:tcW w:w="2127" w:type="dxa"/>
          </w:tcPr>
          <w:p w14:paraId="1FAFB004" w14:textId="77777777" w:rsidR="003355F1" w:rsidRPr="004F2505" w:rsidRDefault="003355F1" w:rsidP="003355F1">
            <w:pPr>
              <w:rPr>
                <w:rFonts w:ascii="Times New Roman" w:hAnsi="Times New Roman" w:cs="Times New Roman"/>
              </w:rPr>
            </w:pPr>
            <w:r w:rsidRPr="004F2505">
              <w:rPr>
                <w:rFonts w:ascii="Times New Roman" w:hAnsi="Times New Roman" w:cs="Times New Roman"/>
              </w:rPr>
              <w:t>Fire imported ant</w:t>
            </w:r>
          </w:p>
          <w:p w14:paraId="32004612" w14:textId="77777777" w:rsidR="00FB4D09" w:rsidRPr="004F2505" w:rsidRDefault="00FB4D09">
            <w:pPr>
              <w:rPr>
                <w:rFonts w:ascii="Times New Roman" w:hAnsi="Times New Roman" w:cs="Times New Roman"/>
              </w:rPr>
            </w:pPr>
          </w:p>
        </w:tc>
        <w:tc>
          <w:tcPr>
            <w:tcW w:w="1984" w:type="dxa"/>
          </w:tcPr>
          <w:p w14:paraId="4F8CF85B" w14:textId="77777777" w:rsidR="00E81D00" w:rsidRPr="004F2505" w:rsidRDefault="00E81D00" w:rsidP="00E81D00">
            <w:pPr>
              <w:rPr>
                <w:rFonts w:ascii="Times New Roman" w:hAnsi="Times New Roman" w:cs="Times New Roman"/>
              </w:rPr>
            </w:pPr>
            <w:r w:rsidRPr="004F2505">
              <w:rPr>
                <w:rFonts w:ascii="Times New Roman" w:hAnsi="Times New Roman" w:cs="Times New Roman"/>
              </w:rPr>
              <w:t>Formicidae</w:t>
            </w:r>
          </w:p>
          <w:p w14:paraId="6E209066" w14:textId="77777777" w:rsidR="00FB4D09" w:rsidRPr="004F2505" w:rsidRDefault="00FB4D09">
            <w:pPr>
              <w:rPr>
                <w:rFonts w:ascii="Times New Roman" w:hAnsi="Times New Roman" w:cs="Times New Roman"/>
              </w:rPr>
            </w:pPr>
          </w:p>
        </w:tc>
      </w:tr>
      <w:tr w:rsidR="00FB4D09" w:rsidRPr="004F2505" w14:paraId="3E81C675" w14:textId="77777777" w:rsidTr="003C25E1">
        <w:trPr>
          <w:trHeight w:val="535"/>
        </w:trPr>
        <w:tc>
          <w:tcPr>
            <w:tcW w:w="990" w:type="dxa"/>
          </w:tcPr>
          <w:p w14:paraId="1870722C" w14:textId="77777777" w:rsidR="00FB4D09" w:rsidRPr="004F2505" w:rsidRDefault="008F3C3C">
            <w:r w:rsidRPr="004F2505">
              <w:t>13</w:t>
            </w:r>
          </w:p>
        </w:tc>
        <w:tc>
          <w:tcPr>
            <w:tcW w:w="4675" w:type="dxa"/>
          </w:tcPr>
          <w:p w14:paraId="2CD8C7BE" w14:textId="77777777" w:rsidR="00FB4D09" w:rsidRPr="004F2505" w:rsidRDefault="00FB4D09" w:rsidP="00FB4D09">
            <w:pPr>
              <w:rPr>
                <w:rFonts w:ascii="Times New Roman" w:hAnsi="Times New Roman" w:cs="Times New Roman"/>
                <w:iCs/>
              </w:rPr>
            </w:pPr>
            <w:proofErr w:type="spellStart"/>
            <w:r w:rsidRPr="004F2505">
              <w:rPr>
                <w:rFonts w:ascii="Times New Roman" w:hAnsi="Times New Roman" w:cs="Times New Roman"/>
                <w:i/>
                <w:iCs/>
              </w:rPr>
              <w:t>Crematogaster</w:t>
            </w:r>
            <w:proofErr w:type="spellEnd"/>
            <w:r w:rsidRPr="004F2505">
              <w:rPr>
                <w:rFonts w:ascii="Times New Roman" w:hAnsi="Times New Roman" w:cs="Times New Roman"/>
                <w:i/>
                <w:iCs/>
              </w:rPr>
              <w:t xml:space="preserve"> </w:t>
            </w:r>
            <w:proofErr w:type="spellStart"/>
            <w:r w:rsidRPr="004F2505">
              <w:rPr>
                <w:rFonts w:ascii="Times New Roman" w:hAnsi="Times New Roman" w:cs="Times New Roman"/>
                <w:i/>
                <w:iCs/>
              </w:rPr>
              <w:t>subnuda</w:t>
            </w:r>
            <w:proofErr w:type="spellEnd"/>
            <w:r w:rsidRPr="004F2505">
              <w:rPr>
                <w:rFonts w:ascii="Times New Roman" w:hAnsi="Times New Roman" w:cs="Times New Roman"/>
                <w:iCs/>
              </w:rPr>
              <w:t>(Mayer, 1879)</w:t>
            </w:r>
          </w:p>
          <w:p w14:paraId="1373A1FD" w14:textId="77777777" w:rsidR="00FB4D09" w:rsidRPr="004F2505" w:rsidRDefault="00FB4D09" w:rsidP="001254FB">
            <w:pPr>
              <w:rPr>
                <w:rFonts w:ascii="Times New Roman" w:hAnsi="Times New Roman" w:cs="Times New Roman"/>
                <w:i/>
                <w:iCs/>
              </w:rPr>
            </w:pPr>
          </w:p>
        </w:tc>
        <w:tc>
          <w:tcPr>
            <w:tcW w:w="2127" w:type="dxa"/>
          </w:tcPr>
          <w:p w14:paraId="561A11D8" w14:textId="77777777" w:rsidR="003355F1" w:rsidRPr="004F2505" w:rsidRDefault="003355F1" w:rsidP="003355F1">
            <w:pPr>
              <w:rPr>
                <w:rFonts w:ascii="Times New Roman" w:hAnsi="Times New Roman" w:cs="Times New Roman"/>
              </w:rPr>
            </w:pPr>
            <w:r w:rsidRPr="004F2505">
              <w:rPr>
                <w:rFonts w:ascii="Times New Roman" w:hAnsi="Times New Roman" w:cs="Times New Roman"/>
              </w:rPr>
              <w:t>Acrobat Ant</w:t>
            </w:r>
          </w:p>
          <w:p w14:paraId="412B6861" w14:textId="77777777" w:rsidR="00FB4D09" w:rsidRPr="004F2505" w:rsidRDefault="00FB4D09">
            <w:pPr>
              <w:rPr>
                <w:rFonts w:ascii="Times New Roman" w:hAnsi="Times New Roman" w:cs="Times New Roman"/>
              </w:rPr>
            </w:pPr>
          </w:p>
        </w:tc>
        <w:tc>
          <w:tcPr>
            <w:tcW w:w="1984" w:type="dxa"/>
          </w:tcPr>
          <w:p w14:paraId="39503412" w14:textId="77777777" w:rsidR="00E81D00" w:rsidRPr="004F2505" w:rsidRDefault="00E81D00" w:rsidP="00E81D00">
            <w:pPr>
              <w:rPr>
                <w:rFonts w:ascii="Times New Roman" w:hAnsi="Times New Roman" w:cs="Times New Roman"/>
              </w:rPr>
            </w:pPr>
            <w:r w:rsidRPr="004F2505">
              <w:rPr>
                <w:rFonts w:ascii="Times New Roman" w:hAnsi="Times New Roman" w:cs="Times New Roman"/>
              </w:rPr>
              <w:t>Formicidae</w:t>
            </w:r>
          </w:p>
          <w:p w14:paraId="54EA606B" w14:textId="77777777" w:rsidR="00FB4D09" w:rsidRPr="004F2505" w:rsidRDefault="00FB4D09">
            <w:pPr>
              <w:rPr>
                <w:rFonts w:ascii="Times New Roman" w:hAnsi="Times New Roman" w:cs="Times New Roman"/>
              </w:rPr>
            </w:pPr>
          </w:p>
        </w:tc>
      </w:tr>
      <w:tr w:rsidR="00FB4D09" w:rsidRPr="004F2505" w14:paraId="375AAAED" w14:textId="77777777" w:rsidTr="003C25E1">
        <w:trPr>
          <w:trHeight w:val="535"/>
        </w:trPr>
        <w:tc>
          <w:tcPr>
            <w:tcW w:w="990" w:type="dxa"/>
          </w:tcPr>
          <w:p w14:paraId="13A74B53" w14:textId="77777777" w:rsidR="00FB4D09" w:rsidRPr="004F2505" w:rsidRDefault="008F3C3C">
            <w:r w:rsidRPr="004F2505">
              <w:t>14</w:t>
            </w:r>
          </w:p>
        </w:tc>
        <w:tc>
          <w:tcPr>
            <w:tcW w:w="4675" w:type="dxa"/>
          </w:tcPr>
          <w:p w14:paraId="14017A4F" w14:textId="77777777" w:rsidR="00FB4D09" w:rsidRPr="004F2505" w:rsidRDefault="00FB4D09" w:rsidP="00FB4D09">
            <w:pPr>
              <w:rPr>
                <w:rFonts w:ascii="Times New Roman" w:hAnsi="Times New Roman" w:cs="Times New Roman"/>
                <w:i/>
                <w:iCs/>
              </w:rPr>
            </w:pPr>
            <w:r w:rsidRPr="004F2505">
              <w:rPr>
                <w:rFonts w:ascii="Times New Roman" w:hAnsi="Times New Roman" w:cs="Times New Roman"/>
                <w:i/>
                <w:iCs/>
              </w:rPr>
              <w:t xml:space="preserve">Tapinoma </w:t>
            </w:r>
            <w:proofErr w:type="spellStart"/>
            <w:r w:rsidRPr="004F2505">
              <w:rPr>
                <w:rFonts w:ascii="Times New Roman" w:hAnsi="Times New Roman" w:cs="Times New Roman"/>
                <w:i/>
                <w:iCs/>
              </w:rPr>
              <w:t>melanocephalum</w:t>
            </w:r>
            <w:proofErr w:type="spellEnd"/>
            <w:r w:rsidRPr="004F2505">
              <w:rPr>
                <w:rFonts w:ascii="Times New Roman" w:hAnsi="Times New Roman" w:cs="Times New Roman"/>
                <w:iCs/>
              </w:rPr>
              <w:t>(Fabricius, 1793)</w:t>
            </w:r>
          </w:p>
          <w:p w14:paraId="17BDE34C" w14:textId="77777777" w:rsidR="00FB4D09" w:rsidRPr="004F2505" w:rsidRDefault="00FB4D09" w:rsidP="001254FB">
            <w:pPr>
              <w:rPr>
                <w:rFonts w:ascii="Times New Roman" w:hAnsi="Times New Roman" w:cs="Times New Roman"/>
                <w:i/>
                <w:iCs/>
              </w:rPr>
            </w:pPr>
          </w:p>
        </w:tc>
        <w:tc>
          <w:tcPr>
            <w:tcW w:w="2127" w:type="dxa"/>
          </w:tcPr>
          <w:p w14:paraId="6AC58FBB" w14:textId="77777777" w:rsidR="003355F1" w:rsidRPr="004F2505" w:rsidRDefault="003355F1" w:rsidP="003355F1">
            <w:pPr>
              <w:rPr>
                <w:rFonts w:ascii="Times New Roman" w:hAnsi="Times New Roman" w:cs="Times New Roman"/>
              </w:rPr>
            </w:pPr>
            <w:r w:rsidRPr="004F2505">
              <w:rPr>
                <w:rFonts w:ascii="Times New Roman" w:hAnsi="Times New Roman" w:cs="Times New Roman"/>
              </w:rPr>
              <w:t>Ghost ant</w:t>
            </w:r>
          </w:p>
          <w:p w14:paraId="3827F0D2" w14:textId="77777777" w:rsidR="00FB4D09" w:rsidRPr="004F2505" w:rsidRDefault="00FB4D09">
            <w:pPr>
              <w:rPr>
                <w:rFonts w:ascii="Times New Roman" w:hAnsi="Times New Roman" w:cs="Times New Roman"/>
              </w:rPr>
            </w:pPr>
          </w:p>
        </w:tc>
        <w:tc>
          <w:tcPr>
            <w:tcW w:w="1984" w:type="dxa"/>
          </w:tcPr>
          <w:p w14:paraId="6F4E73BD" w14:textId="77777777" w:rsidR="00E81D00" w:rsidRPr="004F2505" w:rsidRDefault="00E81D00" w:rsidP="00E81D00">
            <w:pPr>
              <w:rPr>
                <w:rFonts w:ascii="Times New Roman" w:hAnsi="Times New Roman" w:cs="Times New Roman"/>
              </w:rPr>
            </w:pPr>
            <w:r w:rsidRPr="004F2505">
              <w:rPr>
                <w:rFonts w:ascii="Times New Roman" w:hAnsi="Times New Roman" w:cs="Times New Roman"/>
              </w:rPr>
              <w:t>Formicidae</w:t>
            </w:r>
          </w:p>
          <w:p w14:paraId="2FBB167E" w14:textId="77777777" w:rsidR="00FB4D09" w:rsidRPr="004F2505" w:rsidRDefault="00FB4D09">
            <w:pPr>
              <w:rPr>
                <w:rFonts w:ascii="Times New Roman" w:hAnsi="Times New Roman" w:cs="Times New Roman"/>
              </w:rPr>
            </w:pPr>
          </w:p>
        </w:tc>
      </w:tr>
      <w:tr w:rsidR="0055302D" w:rsidRPr="004F2505" w14:paraId="0AB7DB93" w14:textId="77777777" w:rsidTr="003C25E1">
        <w:trPr>
          <w:trHeight w:val="535"/>
        </w:trPr>
        <w:tc>
          <w:tcPr>
            <w:tcW w:w="990" w:type="dxa"/>
          </w:tcPr>
          <w:p w14:paraId="2C5C270E" w14:textId="77777777" w:rsidR="0055302D" w:rsidRPr="004F2505" w:rsidRDefault="008F3C3C">
            <w:r w:rsidRPr="004F2505">
              <w:t>15</w:t>
            </w:r>
          </w:p>
        </w:tc>
        <w:tc>
          <w:tcPr>
            <w:tcW w:w="4675" w:type="dxa"/>
          </w:tcPr>
          <w:p w14:paraId="66531F92" w14:textId="77777777" w:rsidR="0055302D" w:rsidRPr="004F2505" w:rsidRDefault="0055302D" w:rsidP="0055302D">
            <w:pPr>
              <w:rPr>
                <w:rFonts w:ascii="Times New Roman" w:hAnsi="Times New Roman" w:cs="Times New Roman"/>
                <w:iCs/>
              </w:rPr>
            </w:pPr>
            <w:proofErr w:type="spellStart"/>
            <w:r w:rsidRPr="004F2505">
              <w:rPr>
                <w:rFonts w:ascii="Times New Roman" w:hAnsi="Times New Roman" w:cs="Times New Roman"/>
                <w:i/>
                <w:iCs/>
              </w:rPr>
              <w:t>Anoplolepis</w:t>
            </w:r>
            <w:proofErr w:type="spellEnd"/>
            <w:r w:rsidRPr="004F2505">
              <w:rPr>
                <w:rFonts w:ascii="Times New Roman" w:hAnsi="Times New Roman" w:cs="Times New Roman"/>
                <w:i/>
                <w:iCs/>
              </w:rPr>
              <w:t xml:space="preserve"> gracilipes </w:t>
            </w:r>
            <w:r w:rsidRPr="004F2505">
              <w:rPr>
                <w:rFonts w:ascii="Times New Roman" w:hAnsi="Times New Roman" w:cs="Times New Roman"/>
                <w:iCs/>
              </w:rPr>
              <w:t>(F. Smith, 1857).</w:t>
            </w:r>
          </w:p>
          <w:p w14:paraId="1DEF1BED" w14:textId="77777777" w:rsidR="0055302D" w:rsidRPr="004F2505" w:rsidRDefault="0055302D" w:rsidP="00FB4D09">
            <w:pPr>
              <w:rPr>
                <w:rFonts w:ascii="Times New Roman" w:hAnsi="Times New Roman" w:cs="Times New Roman"/>
                <w:i/>
                <w:iCs/>
              </w:rPr>
            </w:pPr>
          </w:p>
        </w:tc>
        <w:tc>
          <w:tcPr>
            <w:tcW w:w="2127" w:type="dxa"/>
          </w:tcPr>
          <w:p w14:paraId="790F1E8C" w14:textId="77777777" w:rsidR="003355F1" w:rsidRPr="004F2505" w:rsidRDefault="003355F1" w:rsidP="003355F1">
            <w:r w:rsidRPr="004F2505">
              <w:t>Yellow crazy ant</w:t>
            </w:r>
          </w:p>
          <w:p w14:paraId="5413DDB0" w14:textId="77777777" w:rsidR="0055302D" w:rsidRPr="004F2505" w:rsidRDefault="0055302D"/>
        </w:tc>
        <w:tc>
          <w:tcPr>
            <w:tcW w:w="1984" w:type="dxa"/>
          </w:tcPr>
          <w:p w14:paraId="192C9A75" w14:textId="77777777" w:rsidR="00E81D00" w:rsidRPr="004F2505" w:rsidRDefault="00E81D00" w:rsidP="00E81D00">
            <w:pPr>
              <w:rPr>
                <w:rFonts w:ascii="Times New Roman" w:hAnsi="Times New Roman" w:cs="Times New Roman"/>
              </w:rPr>
            </w:pPr>
            <w:r w:rsidRPr="004F2505">
              <w:rPr>
                <w:rFonts w:ascii="Times New Roman" w:hAnsi="Times New Roman" w:cs="Times New Roman"/>
              </w:rPr>
              <w:t>Formicidae</w:t>
            </w:r>
          </w:p>
          <w:p w14:paraId="5F2E3519" w14:textId="77777777" w:rsidR="0055302D" w:rsidRPr="004F2505" w:rsidRDefault="0055302D">
            <w:pPr>
              <w:rPr>
                <w:rFonts w:ascii="Times New Roman" w:hAnsi="Times New Roman" w:cs="Times New Roman"/>
              </w:rPr>
            </w:pPr>
          </w:p>
        </w:tc>
      </w:tr>
      <w:tr w:rsidR="00866C3D" w:rsidRPr="004F2505" w14:paraId="743B93B0" w14:textId="77777777" w:rsidTr="003C25E1">
        <w:trPr>
          <w:trHeight w:val="535"/>
        </w:trPr>
        <w:tc>
          <w:tcPr>
            <w:tcW w:w="990" w:type="dxa"/>
          </w:tcPr>
          <w:p w14:paraId="4A6F4190" w14:textId="77777777" w:rsidR="00866C3D" w:rsidRPr="004F2505" w:rsidRDefault="00851124">
            <w:r w:rsidRPr="004F2505">
              <w:t>16</w:t>
            </w:r>
          </w:p>
        </w:tc>
        <w:tc>
          <w:tcPr>
            <w:tcW w:w="4675" w:type="dxa"/>
          </w:tcPr>
          <w:p w14:paraId="2932FCC4" w14:textId="77777777" w:rsidR="00866C3D" w:rsidRPr="004F2505" w:rsidRDefault="00B26F2D" w:rsidP="00866C3D">
            <w:pPr>
              <w:rPr>
                <w:rFonts w:ascii="Times New Roman" w:hAnsi="Times New Roman" w:cs="Times New Roman"/>
                <w:i/>
              </w:rPr>
            </w:pPr>
            <w:proofErr w:type="spellStart"/>
            <w:r w:rsidRPr="004F2505">
              <w:rPr>
                <w:rFonts w:ascii="Times New Roman" w:hAnsi="Times New Roman" w:cs="Times New Roman"/>
                <w:i/>
              </w:rPr>
              <w:t>Leptogenys</w:t>
            </w:r>
            <w:proofErr w:type="spellEnd"/>
            <w:r w:rsidRPr="004F2505">
              <w:rPr>
                <w:rFonts w:ascii="Times New Roman" w:hAnsi="Times New Roman" w:cs="Times New Roman"/>
                <w:i/>
              </w:rPr>
              <w:t xml:space="preserve"> </w:t>
            </w:r>
            <w:r w:rsidRPr="004F2505">
              <w:rPr>
                <w:rFonts w:ascii="Times New Roman" w:hAnsi="Times New Roman" w:cs="Times New Roman"/>
              </w:rPr>
              <w:t>(Roger,1861)</w:t>
            </w:r>
          </w:p>
          <w:p w14:paraId="2417C1AC" w14:textId="77777777" w:rsidR="00866C3D" w:rsidRPr="004F2505" w:rsidRDefault="00866C3D" w:rsidP="0055302D">
            <w:pPr>
              <w:rPr>
                <w:rFonts w:ascii="Times New Roman" w:hAnsi="Times New Roman" w:cs="Times New Roman"/>
                <w:i/>
                <w:iCs/>
              </w:rPr>
            </w:pPr>
          </w:p>
        </w:tc>
        <w:tc>
          <w:tcPr>
            <w:tcW w:w="2127" w:type="dxa"/>
          </w:tcPr>
          <w:p w14:paraId="3E6DAE7D" w14:textId="77777777" w:rsidR="00866C3D" w:rsidRPr="004F2505" w:rsidRDefault="00866C3D" w:rsidP="003355F1">
            <w:pPr>
              <w:rPr>
                <w:rFonts w:ascii="Times New Roman" w:hAnsi="Times New Roman" w:cs="Times New Roman"/>
              </w:rPr>
            </w:pPr>
          </w:p>
        </w:tc>
        <w:tc>
          <w:tcPr>
            <w:tcW w:w="1984" w:type="dxa"/>
          </w:tcPr>
          <w:p w14:paraId="10CBC46F" w14:textId="77777777" w:rsidR="00866C3D" w:rsidRPr="004F2505" w:rsidRDefault="00FD41EE" w:rsidP="00E81D00">
            <w:pPr>
              <w:rPr>
                <w:rFonts w:ascii="Times New Roman" w:hAnsi="Times New Roman" w:cs="Times New Roman"/>
              </w:rPr>
            </w:pPr>
            <w:r w:rsidRPr="004F2505">
              <w:rPr>
                <w:rFonts w:ascii="Times New Roman" w:hAnsi="Times New Roman" w:cs="Times New Roman"/>
              </w:rPr>
              <w:t>Formicidae</w:t>
            </w:r>
          </w:p>
        </w:tc>
      </w:tr>
      <w:tr w:rsidR="0055302D" w:rsidRPr="004F2505" w14:paraId="462CE62F" w14:textId="77777777" w:rsidTr="003C25E1">
        <w:trPr>
          <w:trHeight w:val="535"/>
        </w:trPr>
        <w:tc>
          <w:tcPr>
            <w:tcW w:w="990" w:type="dxa"/>
          </w:tcPr>
          <w:p w14:paraId="2C9DBE13" w14:textId="77777777" w:rsidR="0055302D" w:rsidRPr="004F2505" w:rsidRDefault="00851124">
            <w:r w:rsidRPr="004F2505">
              <w:t>17</w:t>
            </w:r>
          </w:p>
        </w:tc>
        <w:tc>
          <w:tcPr>
            <w:tcW w:w="4675" w:type="dxa"/>
          </w:tcPr>
          <w:p w14:paraId="3A91B18D" w14:textId="77777777" w:rsidR="0055302D" w:rsidRPr="004F2505" w:rsidRDefault="004D1B12" w:rsidP="0055302D">
            <w:pPr>
              <w:rPr>
                <w:rFonts w:ascii="Times New Roman" w:hAnsi="Times New Roman" w:cs="Times New Roman"/>
                <w:i/>
                <w:iCs/>
              </w:rPr>
            </w:pPr>
            <w:r w:rsidRPr="004F2505">
              <w:rPr>
                <w:rFonts w:ascii="Times New Roman" w:hAnsi="Times New Roman" w:cs="Times New Roman"/>
                <w:i/>
                <w:iCs/>
              </w:rPr>
              <w:t>Pheidole megacephala</w:t>
            </w:r>
            <w:r w:rsidRPr="004F2505">
              <w:t xml:space="preserve"> (Fabricius, 1793)</w:t>
            </w:r>
          </w:p>
          <w:p w14:paraId="02552F1D" w14:textId="77777777" w:rsidR="0055302D" w:rsidRPr="004F2505" w:rsidRDefault="0055302D" w:rsidP="00FB4D09">
            <w:pPr>
              <w:rPr>
                <w:rFonts w:ascii="Times New Roman" w:hAnsi="Times New Roman" w:cs="Times New Roman"/>
                <w:i/>
                <w:iCs/>
              </w:rPr>
            </w:pPr>
          </w:p>
        </w:tc>
        <w:tc>
          <w:tcPr>
            <w:tcW w:w="2127" w:type="dxa"/>
          </w:tcPr>
          <w:p w14:paraId="18FD2A8D" w14:textId="77777777" w:rsidR="0055302D" w:rsidRPr="004F2505" w:rsidRDefault="004D1B12" w:rsidP="004D1B12">
            <w:pPr>
              <w:rPr>
                <w:rFonts w:ascii="Times New Roman" w:hAnsi="Times New Roman" w:cs="Times New Roman"/>
              </w:rPr>
            </w:pPr>
            <w:proofErr w:type="spellStart"/>
            <w:r w:rsidRPr="004F2505">
              <w:rPr>
                <w:rFonts w:ascii="Times New Roman" w:hAnsi="Times New Roman" w:cs="Times New Roman"/>
              </w:rPr>
              <w:t>bigheaded</w:t>
            </w:r>
            <w:proofErr w:type="spellEnd"/>
            <w:r w:rsidRPr="004F2505">
              <w:rPr>
                <w:rFonts w:ascii="Times New Roman" w:hAnsi="Times New Roman" w:cs="Times New Roman"/>
              </w:rPr>
              <w:t xml:space="preserve"> ants</w:t>
            </w:r>
          </w:p>
        </w:tc>
        <w:tc>
          <w:tcPr>
            <w:tcW w:w="1984" w:type="dxa"/>
          </w:tcPr>
          <w:p w14:paraId="435633D9" w14:textId="77777777" w:rsidR="00E81D00" w:rsidRPr="004F2505" w:rsidRDefault="00E81D00" w:rsidP="00E81D00">
            <w:pPr>
              <w:rPr>
                <w:rFonts w:ascii="Times New Roman" w:hAnsi="Times New Roman" w:cs="Times New Roman"/>
              </w:rPr>
            </w:pPr>
            <w:r w:rsidRPr="004F2505">
              <w:rPr>
                <w:rFonts w:ascii="Times New Roman" w:hAnsi="Times New Roman" w:cs="Times New Roman"/>
              </w:rPr>
              <w:t>Formicidae</w:t>
            </w:r>
          </w:p>
          <w:p w14:paraId="5D0FE765" w14:textId="77777777" w:rsidR="0055302D" w:rsidRPr="004F2505" w:rsidRDefault="0055302D">
            <w:pPr>
              <w:rPr>
                <w:rFonts w:ascii="Times New Roman" w:hAnsi="Times New Roman" w:cs="Times New Roman"/>
              </w:rPr>
            </w:pPr>
          </w:p>
        </w:tc>
      </w:tr>
      <w:tr w:rsidR="0055302D" w:rsidRPr="004F2505" w14:paraId="3362F899" w14:textId="77777777" w:rsidTr="003C25E1">
        <w:trPr>
          <w:trHeight w:val="535"/>
        </w:trPr>
        <w:tc>
          <w:tcPr>
            <w:tcW w:w="990" w:type="dxa"/>
          </w:tcPr>
          <w:p w14:paraId="43876068" w14:textId="77777777" w:rsidR="0055302D" w:rsidRPr="004F2505" w:rsidRDefault="00851124">
            <w:r w:rsidRPr="004F2505">
              <w:lastRenderedPageBreak/>
              <w:t>18</w:t>
            </w:r>
          </w:p>
        </w:tc>
        <w:tc>
          <w:tcPr>
            <w:tcW w:w="4675" w:type="dxa"/>
          </w:tcPr>
          <w:p w14:paraId="3B8A4CA0" w14:textId="77777777" w:rsidR="0055302D" w:rsidRPr="004F2505" w:rsidRDefault="0055302D" w:rsidP="0055302D">
            <w:pPr>
              <w:rPr>
                <w:rFonts w:ascii="Times New Roman" w:hAnsi="Times New Roman" w:cs="Times New Roman"/>
                <w:i/>
                <w:iCs/>
              </w:rPr>
            </w:pPr>
            <w:proofErr w:type="spellStart"/>
            <w:r w:rsidRPr="004F2505">
              <w:rPr>
                <w:rFonts w:ascii="Times New Roman" w:hAnsi="Times New Roman" w:cs="Times New Roman"/>
                <w:i/>
                <w:iCs/>
              </w:rPr>
              <w:t>Paratrechina</w:t>
            </w:r>
            <w:proofErr w:type="spellEnd"/>
            <w:r w:rsidRPr="004F2505">
              <w:rPr>
                <w:rFonts w:ascii="Times New Roman" w:hAnsi="Times New Roman" w:cs="Times New Roman"/>
                <w:i/>
                <w:iCs/>
              </w:rPr>
              <w:t xml:space="preserve"> longicornis</w:t>
            </w:r>
            <w:r w:rsidRPr="004F2505">
              <w:rPr>
                <w:rFonts w:ascii="Times New Roman" w:hAnsi="Times New Roman" w:cs="Times New Roman"/>
                <w:iCs/>
              </w:rPr>
              <w:t>(Linnaeus, 1758)</w:t>
            </w:r>
          </w:p>
          <w:p w14:paraId="43AA5D9B" w14:textId="77777777" w:rsidR="0055302D" w:rsidRPr="004F2505" w:rsidRDefault="0055302D" w:rsidP="00FB4D09">
            <w:pPr>
              <w:rPr>
                <w:rFonts w:ascii="Times New Roman" w:hAnsi="Times New Roman" w:cs="Times New Roman"/>
                <w:i/>
                <w:iCs/>
              </w:rPr>
            </w:pPr>
          </w:p>
        </w:tc>
        <w:tc>
          <w:tcPr>
            <w:tcW w:w="2127" w:type="dxa"/>
          </w:tcPr>
          <w:p w14:paraId="79D5E815" w14:textId="77777777" w:rsidR="003355F1" w:rsidRPr="004F2505" w:rsidRDefault="003355F1" w:rsidP="003355F1">
            <w:pPr>
              <w:rPr>
                <w:rFonts w:ascii="Times New Roman" w:hAnsi="Times New Roman" w:cs="Times New Roman"/>
              </w:rPr>
            </w:pPr>
            <w:r w:rsidRPr="004F2505">
              <w:rPr>
                <w:rFonts w:ascii="Times New Roman" w:hAnsi="Times New Roman" w:cs="Times New Roman"/>
              </w:rPr>
              <w:t>Longhorn crazy ant</w:t>
            </w:r>
          </w:p>
          <w:p w14:paraId="1E357999" w14:textId="77777777" w:rsidR="0055302D" w:rsidRPr="004F2505" w:rsidRDefault="0055302D">
            <w:pPr>
              <w:rPr>
                <w:rFonts w:ascii="Times New Roman" w:hAnsi="Times New Roman" w:cs="Times New Roman"/>
              </w:rPr>
            </w:pPr>
          </w:p>
        </w:tc>
        <w:tc>
          <w:tcPr>
            <w:tcW w:w="1984" w:type="dxa"/>
          </w:tcPr>
          <w:p w14:paraId="0486A1C0" w14:textId="77777777" w:rsidR="00E81D00" w:rsidRPr="004F2505" w:rsidRDefault="00E81D00" w:rsidP="00E81D00">
            <w:pPr>
              <w:rPr>
                <w:rFonts w:ascii="Times New Roman" w:hAnsi="Times New Roman" w:cs="Times New Roman"/>
              </w:rPr>
            </w:pPr>
            <w:r w:rsidRPr="004F2505">
              <w:rPr>
                <w:rFonts w:ascii="Times New Roman" w:hAnsi="Times New Roman" w:cs="Times New Roman"/>
              </w:rPr>
              <w:t>Formicidae</w:t>
            </w:r>
          </w:p>
          <w:p w14:paraId="3BF7FAF2" w14:textId="77777777" w:rsidR="0055302D" w:rsidRPr="004F2505" w:rsidRDefault="0055302D">
            <w:pPr>
              <w:rPr>
                <w:rFonts w:ascii="Times New Roman" w:hAnsi="Times New Roman" w:cs="Times New Roman"/>
              </w:rPr>
            </w:pPr>
          </w:p>
        </w:tc>
      </w:tr>
      <w:tr w:rsidR="0055302D" w:rsidRPr="004F2505" w14:paraId="75DF93DA" w14:textId="77777777" w:rsidTr="003C25E1">
        <w:trPr>
          <w:trHeight w:val="535"/>
        </w:trPr>
        <w:tc>
          <w:tcPr>
            <w:tcW w:w="990" w:type="dxa"/>
          </w:tcPr>
          <w:p w14:paraId="76E7C186" w14:textId="77777777" w:rsidR="0055302D" w:rsidRPr="004F2505" w:rsidRDefault="00851124">
            <w:r w:rsidRPr="004F2505">
              <w:t>19</w:t>
            </w:r>
          </w:p>
        </w:tc>
        <w:tc>
          <w:tcPr>
            <w:tcW w:w="4675" w:type="dxa"/>
          </w:tcPr>
          <w:p w14:paraId="33F81782" w14:textId="77777777" w:rsidR="0055302D" w:rsidRPr="004F2505" w:rsidRDefault="0055302D" w:rsidP="0055302D">
            <w:pPr>
              <w:rPr>
                <w:rFonts w:ascii="Times New Roman" w:hAnsi="Times New Roman" w:cs="Times New Roman"/>
                <w:i/>
                <w:iCs/>
              </w:rPr>
            </w:pPr>
            <w:proofErr w:type="spellStart"/>
            <w:r w:rsidRPr="004F2505">
              <w:rPr>
                <w:rFonts w:ascii="Times New Roman" w:hAnsi="Times New Roman" w:cs="Times New Roman"/>
                <w:i/>
                <w:iCs/>
              </w:rPr>
              <w:t>Tetraponera</w:t>
            </w:r>
            <w:proofErr w:type="spellEnd"/>
            <w:r w:rsidRPr="004F2505">
              <w:rPr>
                <w:rFonts w:ascii="Times New Roman" w:hAnsi="Times New Roman" w:cs="Times New Roman"/>
                <w:i/>
                <w:iCs/>
              </w:rPr>
              <w:t xml:space="preserve"> </w:t>
            </w:r>
            <w:proofErr w:type="spellStart"/>
            <w:r w:rsidRPr="004F2505">
              <w:rPr>
                <w:rFonts w:ascii="Times New Roman" w:hAnsi="Times New Roman" w:cs="Times New Roman"/>
                <w:i/>
                <w:iCs/>
              </w:rPr>
              <w:t>rufinigra</w:t>
            </w:r>
            <w:proofErr w:type="spellEnd"/>
            <w:r w:rsidRPr="004F2505">
              <w:rPr>
                <w:rFonts w:ascii="Times New Roman" w:hAnsi="Times New Roman" w:cs="Times New Roman"/>
                <w:i/>
                <w:iCs/>
              </w:rPr>
              <w:t xml:space="preserve"> </w:t>
            </w:r>
            <w:r w:rsidRPr="004F2505">
              <w:rPr>
                <w:rFonts w:ascii="Times New Roman" w:hAnsi="Times New Roman" w:cs="Times New Roman"/>
                <w:iCs/>
              </w:rPr>
              <w:t>(Jerdon, 1851 )</w:t>
            </w:r>
          </w:p>
          <w:p w14:paraId="4FAAAA5F" w14:textId="77777777" w:rsidR="0055302D" w:rsidRPr="004F2505" w:rsidRDefault="0055302D" w:rsidP="00FB4D09">
            <w:pPr>
              <w:rPr>
                <w:rFonts w:ascii="Times New Roman" w:hAnsi="Times New Roman" w:cs="Times New Roman"/>
                <w:i/>
                <w:iCs/>
              </w:rPr>
            </w:pPr>
          </w:p>
        </w:tc>
        <w:tc>
          <w:tcPr>
            <w:tcW w:w="2127" w:type="dxa"/>
          </w:tcPr>
          <w:p w14:paraId="6156D7AD" w14:textId="77777777" w:rsidR="003355F1" w:rsidRPr="004F2505" w:rsidRDefault="003355F1" w:rsidP="003355F1">
            <w:pPr>
              <w:rPr>
                <w:rFonts w:ascii="Times New Roman" w:hAnsi="Times New Roman" w:cs="Times New Roman"/>
              </w:rPr>
            </w:pPr>
            <w:r w:rsidRPr="004F2505">
              <w:rPr>
                <w:rFonts w:ascii="Times New Roman" w:hAnsi="Times New Roman" w:cs="Times New Roman"/>
              </w:rPr>
              <w:t xml:space="preserve">Arboreal </w:t>
            </w:r>
            <w:proofErr w:type="spellStart"/>
            <w:r w:rsidRPr="004F2505">
              <w:rPr>
                <w:rFonts w:ascii="Times New Roman" w:hAnsi="Times New Roman" w:cs="Times New Roman"/>
              </w:rPr>
              <w:t>bicolor</w:t>
            </w:r>
            <w:proofErr w:type="spellEnd"/>
            <w:r w:rsidRPr="004F2505">
              <w:rPr>
                <w:rFonts w:ascii="Times New Roman" w:hAnsi="Times New Roman" w:cs="Times New Roman"/>
              </w:rPr>
              <w:t xml:space="preserve"> ant</w:t>
            </w:r>
          </w:p>
          <w:p w14:paraId="5B9CE788" w14:textId="77777777" w:rsidR="0055302D" w:rsidRPr="004F2505" w:rsidRDefault="0055302D">
            <w:pPr>
              <w:rPr>
                <w:rFonts w:ascii="Times New Roman" w:hAnsi="Times New Roman" w:cs="Times New Roman"/>
              </w:rPr>
            </w:pPr>
          </w:p>
        </w:tc>
        <w:tc>
          <w:tcPr>
            <w:tcW w:w="1984" w:type="dxa"/>
          </w:tcPr>
          <w:p w14:paraId="2D6B2486" w14:textId="77777777" w:rsidR="00E81D00" w:rsidRPr="004F2505" w:rsidRDefault="00E81D00" w:rsidP="00E81D00">
            <w:pPr>
              <w:rPr>
                <w:rFonts w:ascii="Times New Roman" w:hAnsi="Times New Roman" w:cs="Times New Roman"/>
              </w:rPr>
            </w:pPr>
            <w:r w:rsidRPr="004F2505">
              <w:rPr>
                <w:rFonts w:ascii="Times New Roman" w:hAnsi="Times New Roman" w:cs="Times New Roman"/>
              </w:rPr>
              <w:t>Formicidae</w:t>
            </w:r>
          </w:p>
          <w:p w14:paraId="0264F38A" w14:textId="77777777" w:rsidR="0055302D" w:rsidRPr="004F2505" w:rsidRDefault="0055302D">
            <w:pPr>
              <w:rPr>
                <w:rFonts w:ascii="Times New Roman" w:hAnsi="Times New Roman" w:cs="Times New Roman"/>
              </w:rPr>
            </w:pPr>
          </w:p>
        </w:tc>
      </w:tr>
      <w:tr w:rsidR="0055302D" w:rsidRPr="004F2505" w14:paraId="16239AFB" w14:textId="77777777" w:rsidTr="003C25E1">
        <w:trPr>
          <w:trHeight w:val="535"/>
        </w:trPr>
        <w:tc>
          <w:tcPr>
            <w:tcW w:w="990" w:type="dxa"/>
          </w:tcPr>
          <w:p w14:paraId="1D37FE2C" w14:textId="77777777" w:rsidR="0055302D" w:rsidRPr="004F2505" w:rsidRDefault="00851124">
            <w:r w:rsidRPr="004F2505">
              <w:t>20</w:t>
            </w:r>
          </w:p>
        </w:tc>
        <w:tc>
          <w:tcPr>
            <w:tcW w:w="4675" w:type="dxa"/>
          </w:tcPr>
          <w:p w14:paraId="081E9EA7" w14:textId="77777777" w:rsidR="0055302D" w:rsidRPr="004F2505" w:rsidRDefault="0055302D" w:rsidP="00FB4D09">
            <w:pPr>
              <w:rPr>
                <w:rFonts w:ascii="Times New Roman" w:hAnsi="Times New Roman" w:cs="Times New Roman"/>
                <w:i/>
                <w:iCs/>
              </w:rPr>
            </w:pPr>
            <w:r w:rsidRPr="004F2505">
              <w:rPr>
                <w:rFonts w:ascii="Times New Roman" w:hAnsi="Times New Roman" w:cs="Times New Roman"/>
                <w:i/>
                <w:iCs/>
              </w:rPr>
              <w:t xml:space="preserve">Delta </w:t>
            </w:r>
            <w:proofErr w:type="spellStart"/>
            <w:r w:rsidRPr="004F2505">
              <w:rPr>
                <w:rFonts w:ascii="Times New Roman" w:hAnsi="Times New Roman" w:cs="Times New Roman"/>
                <w:i/>
                <w:iCs/>
              </w:rPr>
              <w:t>conoideum</w:t>
            </w:r>
            <w:proofErr w:type="spellEnd"/>
            <w:r w:rsidR="00EE5258" w:rsidRPr="004F2505">
              <w:rPr>
                <w:rFonts w:ascii="Times New Roman" w:hAnsi="Times New Roman" w:cs="Times New Roman"/>
                <w:i/>
                <w:iCs/>
              </w:rPr>
              <w:t xml:space="preserve"> </w:t>
            </w:r>
            <w:r w:rsidR="004F1D55" w:rsidRPr="004F2505">
              <w:rPr>
                <w:rFonts w:ascii="Times New Roman" w:hAnsi="Times New Roman" w:cs="Times New Roman"/>
                <w:iCs/>
              </w:rPr>
              <w:t>(Gmelin,1790)</w:t>
            </w:r>
          </w:p>
        </w:tc>
        <w:tc>
          <w:tcPr>
            <w:tcW w:w="2127" w:type="dxa"/>
          </w:tcPr>
          <w:p w14:paraId="19B916C8" w14:textId="77777777" w:rsidR="0055302D" w:rsidRPr="004F2505" w:rsidRDefault="004F1D55">
            <w:pPr>
              <w:rPr>
                <w:rFonts w:ascii="Times New Roman" w:hAnsi="Times New Roman" w:cs="Times New Roman"/>
              </w:rPr>
            </w:pPr>
            <w:r w:rsidRPr="004F2505">
              <w:rPr>
                <w:rFonts w:ascii="Times New Roman" w:hAnsi="Times New Roman" w:cs="Times New Roman"/>
              </w:rPr>
              <w:t>Mason Wasp</w:t>
            </w:r>
          </w:p>
        </w:tc>
        <w:tc>
          <w:tcPr>
            <w:tcW w:w="1984" w:type="dxa"/>
          </w:tcPr>
          <w:p w14:paraId="6CABAD47" w14:textId="77777777" w:rsidR="00E81D00" w:rsidRPr="004F2505" w:rsidRDefault="00E81D00" w:rsidP="00E81D00">
            <w:pPr>
              <w:rPr>
                <w:rFonts w:ascii="Times New Roman" w:hAnsi="Times New Roman" w:cs="Times New Roman"/>
              </w:rPr>
            </w:pPr>
            <w:r w:rsidRPr="004F2505">
              <w:rPr>
                <w:rFonts w:ascii="Times New Roman" w:hAnsi="Times New Roman" w:cs="Times New Roman"/>
              </w:rPr>
              <w:t>Vespidae</w:t>
            </w:r>
          </w:p>
          <w:p w14:paraId="11236698" w14:textId="77777777" w:rsidR="0055302D" w:rsidRPr="004F2505" w:rsidRDefault="0055302D">
            <w:pPr>
              <w:rPr>
                <w:rFonts w:ascii="Times New Roman" w:hAnsi="Times New Roman" w:cs="Times New Roman"/>
              </w:rPr>
            </w:pPr>
          </w:p>
        </w:tc>
      </w:tr>
      <w:tr w:rsidR="0055302D" w:rsidRPr="004F2505" w14:paraId="63E97797" w14:textId="77777777" w:rsidTr="003C25E1">
        <w:trPr>
          <w:trHeight w:val="535"/>
        </w:trPr>
        <w:tc>
          <w:tcPr>
            <w:tcW w:w="990" w:type="dxa"/>
          </w:tcPr>
          <w:p w14:paraId="6EFD46C7" w14:textId="77777777" w:rsidR="0055302D" w:rsidRPr="004F2505" w:rsidRDefault="00851124">
            <w:r w:rsidRPr="004F2505">
              <w:t>21</w:t>
            </w:r>
          </w:p>
        </w:tc>
        <w:tc>
          <w:tcPr>
            <w:tcW w:w="4675" w:type="dxa"/>
          </w:tcPr>
          <w:p w14:paraId="059137F5" w14:textId="77777777" w:rsidR="0055302D" w:rsidRPr="004F2505" w:rsidRDefault="0055302D" w:rsidP="00FB4D09">
            <w:pPr>
              <w:rPr>
                <w:rFonts w:ascii="Times New Roman" w:hAnsi="Times New Roman" w:cs="Times New Roman"/>
                <w:i/>
                <w:iCs/>
              </w:rPr>
            </w:pPr>
            <w:r w:rsidRPr="004F2505">
              <w:rPr>
                <w:rFonts w:ascii="Times New Roman" w:hAnsi="Times New Roman" w:cs="Times New Roman"/>
                <w:i/>
                <w:iCs/>
              </w:rPr>
              <w:t xml:space="preserve">Delta </w:t>
            </w:r>
            <w:proofErr w:type="spellStart"/>
            <w:r w:rsidRPr="004F2505">
              <w:rPr>
                <w:rFonts w:ascii="Times New Roman" w:hAnsi="Times New Roman" w:cs="Times New Roman"/>
                <w:i/>
                <w:iCs/>
              </w:rPr>
              <w:t>esuriens</w:t>
            </w:r>
            <w:proofErr w:type="spellEnd"/>
            <w:r w:rsidR="00EE5258" w:rsidRPr="004F2505">
              <w:rPr>
                <w:rFonts w:ascii="Times New Roman" w:hAnsi="Times New Roman" w:cs="Times New Roman"/>
                <w:i/>
                <w:iCs/>
              </w:rPr>
              <w:t xml:space="preserve"> </w:t>
            </w:r>
            <w:r w:rsidR="004F1D55" w:rsidRPr="004F2505">
              <w:rPr>
                <w:rFonts w:ascii="Times New Roman" w:hAnsi="Times New Roman" w:cs="Times New Roman"/>
              </w:rPr>
              <w:t>(Fabricius, 1787)</w:t>
            </w:r>
          </w:p>
        </w:tc>
        <w:tc>
          <w:tcPr>
            <w:tcW w:w="2127" w:type="dxa"/>
          </w:tcPr>
          <w:p w14:paraId="2F1C68A1" w14:textId="77777777" w:rsidR="0055302D" w:rsidRPr="004F2505" w:rsidRDefault="004F1D55">
            <w:pPr>
              <w:rPr>
                <w:rFonts w:ascii="Times New Roman" w:hAnsi="Times New Roman" w:cs="Times New Roman"/>
                <w:b/>
              </w:rPr>
            </w:pPr>
            <w:r w:rsidRPr="004F2505">
              <w:rPr>
                <w:rStyle w:val="Strong"/>
                <w:rFonts w:ascii="Times New Roman" w:hAnsi="Times New Roman" w:cs="Times New Roman"/>
                <w:b w:val="0"/>
              </w:rPr>
              <w:t>Okinawa Mud Wasp</w:t>
            </w:r>
          </w:p>
        </w:tc>
        <w:tc>
          <w:tcPr>
            <w:tcW w:w="1984" w:type="dxa"/>
          </w:tcPr>
          <w:p w14:paraId="6FE6ABEC" w14:textId="77777777" w:rsidR="00E81D00" w:rsidRPr="004F2505" w:rsidRDefault="00E81D00" w:rsidP="00E81D00">
            <w:pPr>
              <w:rPr>
                <w:rFonts w:ascii="Times New Roman" w:hAnsi="Times New Roman" w:cs="Times New Roman"/>
              </w:rPr>
            </w:pPr>
            <w:r w:rsidRPr="004F2505">
              <w:rPr>
                <w:rFonts w:ascii="Times New Roman" w:hAnsi="Times New Roman" w:cs="Times New Roman"/>
              </w:rPr>
              <w:t>Vespidae</w:t>
            </w:r>
          </w:p>
          <w:p w14:paraId="7F5E68DA" w14:textId="77777777" w:rsidR="0055302D" w:rsidRPr="004F2505" w:rsidRDefault="0055302D">
            <w:pPr>
              <w:rPr>
                <w:rFonts w:ascii="Times New Roman" w:hAnsi="Times New Roman" w:cs="Times New Roman"/>
              </w:rPr>
            </w:pPr>
          </w:p>
        </w:tc>
      </w:tr>
      <w:tr w:rsidR="0055302D" w:rsidRPr="004F2505" w14:paraId="0635B2C6" w14:textId="77777777" w:rsidTr="003C25E1">
        <w:trPr>
          <w:trHeight w:val="535"/>
        </w:trPr>
        <w:tc>
          <w:tcPr>
            <w:tcW w:w="990" w:type="dxa"/>
          </w:tcPr>
          <w:p w14:paraId="0E9DDA90" w14:textId="77777777" w:rsidR="0055302D" w:rsidRPr="004F2505" w:rsidRDefault="00851124">
            <w:r w:rsidRPr="004F2505">
              <w:t>22</w:t>
            </w:r>
          </w:p>
        </w:tc>
        <w:tc>
          <w:tcPr>
            <w:tcW w:w="4675" w:type="dxa"/>
          </w:tcPr>
          <w:p w14:paraId="58D67FB5" w14:textId="77777777" w:rsidR="0055302D" w:rsidRPr="004F2505" w:rsidRDefault="0055302D" w:rsidP="0055302D">
            <w:pPr>
              <w:rPr>
                <w:rFonts w:ascii="Times New Roman" w:hAnsi="Times New Roman" w:cs="Times New Roman"/>
                <w:i/>
                <w:iCs/>
              </w:rPr>
            </w:pPr>
            <w:r w:rsidRPr="004F2505">
              <w:rPr>
                <w:rFonts w:ascii="Times New Roman" w:hAnsi="Times New Roman" w:cs="Times New Roman"/>
                <w:i/>
                <w:iCs/>
              </w:rPr>
              <w:t>Delta pyriform</w:t>
            </w:r>
            <w:r w:rsidR="00DD49E9" w:rsidRPr="004F2505">
              <w:rPr>
                <w:rFonts w:ascii="Times New Roman" w:hAnsi="Times New Roman" w:cs="Times New Roman"/>
              </w:rPr>
              <w:t xml:space="preserve"> Fabricius, 1775)</w:t>
            </w:r>
          </w:p>
          <w:p w14:paraId="37EE21D7" w14:textId="77777777" w:rsidR="0055302D" w:rsidRPr="004F2505" w:rsidRDefault="0055302D" w:rsidP="00FB4D09">
            <w:pPr>
              <w:rPr>
                <w:rFonts w:ascii="Times New Roman" w:hAnsi="Times New Roman" w:cs="Times New Roman"/>
                <w:i/>
                <w:iCs/>
              </w:rPr>
            </w:pPr>
          </w:p>
        </w:tc>
        <w:tc>
          <w:tcPr>
            <w:tcW w:w="2127" w:type="dxa"/>
          </w:tcPr>
          <w:p w14:paraId="4594FBD6" w14:textId="77777777" w:rsidR="0055302D" w:rsidRPr="004F2505" w:rsidRDefault="00DD49E9">
            <w:pPr>
              <w:rPr>
                <w:rFonts w:ascii="Times New Roman" w:hAnsi="Times New Roman" w:cs="Times New Roman"/>
                <w:b/>
              </w:rPr>
            </w:pPr>
            <w:r w:rsidRPr="004F2505">
              <w:rPr>
                <w:rStyle w:val="Strong"/>
                <w:rFonts w:ascii="Times New Roman" w:hAnsi="Times New Roman" w:cs="Times New Roman"/>
                <w:b w:val="0"/>
              </w:rPr>
              <w:t>Potter Wasp</w:t>
            </w:r>
            <w:r w:rsidRPr="004F2505">
              <w:rPr>
                <w:rFonts w:ascii="Times New Roman" w:hAnsi="Times New Roman" w:cs="Times New Roman"/>
                <w:b/>
              </w:rPr>
              <w:t xml:space="preserve"> or </w:t>
            </w:r>
            <w:r w:rsidRPr="004F2505">
              <w:rPr>
                <w:rStyle w:val="Strong"/>
                <w:rFonts w:ascii="Times New Roman" w:hAnsi="Times New Roman" w:cs="Times New Roman"/>
                <w:b w:val="0"/>
              </w:rPr>
              <w:t>Indian Potter Wasp</w:t>
            </w:r>
          </w:p>
        </w:tc>
        <w:tc>
          <w:tcPr>
            <w:tcW w:w="1984" w:type="dxa"/>
          </w:tcPr>
          <w:p w14:paraId="7F8E2C8F" w14:textId="77777777" w:rsidR="00E81D00" w:rsidRPr="004F2505" w:rsidRDefault="00E81D00" w:rsidP="00E81D00">
            <w:pPr>
              <w:rPr>
                <w:rFonts w:ascii="Times New Roman" w:hAnsi="Times New Roman" w:cs="Times New Roman"/>
              </w:rPr>
            </w:pPr>
            <w:r w:rsidRPr="004F2505">
              <w:rPr>
                <w:rFonts w:ascii="Times New Roman" w:hAnsi="Times New Roman" w:cs="Times New Roman"/>
              </w:rPr>
              <w:t>Vespidae</w:t>
            </w:r>
          </w:p>
          <w:p w14:paraId="0C5078C4" w14:textId="77777777" w:rsidR="0055302D" w:rsidRPr="004F2505" w:rsidRDefault="0055302D">
            <w:pPr>
              <w:rPr>
                <w:rFonts w:ascii="Times New Roman" w:hAnsi="Times New Roman" w:cs="Times New Roman"/>
              </w:rPr>
            </w:pPr>
          </w:p>
        </w:tc>
      </w:tr>
      <w:tr w:rsidR="0063206A" w:rsidRPr="004F2505" w14:paraId="41CAF9FD" w14:textId="77777777" w:rsidTr="003C25E1">
        <w:trPr>
          <w:trHeight w:val="535"/>
        </w:trPr>
        <w:tc>
          <w:tcPr>
            <w:tcW w:w="990" w:type="dxa"/>
          </w:tcPr>
          <w:p w14:paraId="551818EA" w14:textId="77777777" w:rsidR="0063206A" w:rsidRPr="004F2505" w:rsidRDefault="00851124">
            <w:r w:rsidRPr="004F2505">
              <w:t>23</w:t>
            </w:r>
          </w:p>
        </w:tc>
        <w:tc>
          <w:tcPr>
            <w:tcW w:w="4675" w:type="dxa"/>
          </w:tcPr>
          <w:p w14:paraId="1880B1AF" w14:textId="77777777" w:rsidR="0063206A" w:rsidRPr="004F2505" w:rsidRDefault="0063206A" w:rsidP="0055302D">
            <w:pPr>
              <w:rPr>
                <w:rFonts w:ascii="Times New Roman" w:hAnsi="Times New Roman" w:cs="Times New Roman"/>
                <w:i/>
                <w:iCs/>
              </w:rPr>
            </w:pPr>
            <w:r w:rsidRPr="004F2505">
              <w:rPr>
                <w:rStyle w:val="Emphasis"/>
                <w:rFonts w:ascii="Times New Roman" w:hAnsi="Times New Roman" w:cs="Times New Roman"/>
              </w:rPr>
              <w:t xml:space="preserve">Delta </w:t>
            </w:r>
            <w:proofErr w:type="spellStart"/>
            <w:r w:rsidRPr="004F2505">
              <w:rPr>
                <w:rStyle w:val="Emphasis"/>
                <w:rFonts w:ascii="Times New Roman" w:hAnsi="Times New Roman" w:cs="Times New Roman"/>
              </w:rPr>
              <w:t>dimidiatipenne</w:t>
            </w:r>
            <w:proofErr w:type="spellEnd"/>
            <w:r w:rsidR="008612BE" w:rsidRPr="004F2505">
              <w:rPr>
                <w:rStyle w:val="Emphasis"/>
                <w:rFonts w:ascii="Times New Roman" w:hAnsi="Times New Roman" w:cs="Times New Roman"/>
              </w:rPr>
              <w:t>(</w:t>
            </w:r>
            <w:r w:rsidR="008F3C3C" w:rsidRPr="004F2505">
              <w:rPr>
                <w:rStyle w:val="Emphasis"/>
                <w:rFonts w:ascii="Times New Roman" w:hAnsi="Times New Roman" w:cs="Times New Roman"/>
              </w:rPr>
              <w:t>Saussure,1852)</w:t>
            </w:r>
          </w:p>
        </w:tc>
        <w:tc>
          <w:tcPr>
            <w:tcW w:w="2127" w:type="dxa"/>
          </w:tcPr>
          <w:p w14:paraId="1C2D56E6" w14:textId="77777777" w:rsidR="0063206A" w:rsidRPr="004F2505" w:rsidRDefault="001828A0">
            <w:pPr>
              <w:rPr>
                <w:rStyle w:val="Strong"/>
                <w:rFonts w:ascii="Times New Roman" w:hAnsi="Times New Roman" w:cs="Times New Roman"/>
                <w:b w:val="0"/>
              </w:rPr>
            </w:pPr>
            <w:r w:rsidRPr="004F2505">
              <w:rPr>
                <w:rFonts w:ascii="Times New Roman" w:hAnsi="Times New Roman" w:cs="Times New Roman"/>
              </w:rPr>
              <w:t>R</w:t>
            </w:r>
            <w:r w:rsidR="0063206A" w:rsidRPr="004F2505">
              <w:rPr>
                <w:rFonts w:ascii="Times New Roman" w:hAnsi="Times New Roman" w:cs="Times New Roman"/>
              </w:rPr>
              <w:t>ed Potter Wasp</w:t>
            </w:r>
          </w:p>
        </w:tc>
        <w:tc>
          <w:tcPr>
            <w:tcW w:w="1984" w:type="dxa"/>
          </w:tcPr>
          <w:p w14:paraId="126B849B" w14:textId="77777777" w:rsidR="0063206A" w:rsidRPr="004F2505" w:rsidRDefault="001828A0" w:rsidP="00E81D00">
            <w:pPr>
              <w:rPr>
                <w:rFonts w:ascii="Times New Roman" w:hAnsi="Times New Roman" w:cs="Times New Roman"/>
              </w:rPr>
            </w:pPr>
            <w:r w:rsidRPr="004F2505">
              <w:rPr>
                <w:rFonts w:ascii="Times New Roman" w:hAnsi="Times New Roman" w:cs="Times New Roman"/>
              </w:rPr>
              <w:t>Vespidae</w:t>
            </w:r>
          </w:p>
        </w:tc>
      </w:tr>
      <w:tr w:rsidR="0055302D" w:rsidRPr="004F2505" w14:paraId="2588E80F" w14:textId="77777777" w:rsidTr="003C25E1">
        <w:trPr>
          <w:trHeight w:val="535"/>
        </w:trPr>
        <w:tc>
          <w:tcPr>
            <w:tcW w:w="990" w:type="dxa"/>
          </w:tcPr>
          <w:p w14:paraId="22E523EC" w14:textId="77777777" w:rsidR="0055302D" w:rsidRPr="004F2505" w:rsidRDefault="00851124">
            <w:r w:rsidRPr="004F2505">
              <w:t>24</w:t>
            </w:r>
          </w:p>
        </w:tc>
        <w:tc>
          <w:tcPr>
            <w:tcW w:w="4675" w:type="dxa"/>
          </w:tcPr>
          <w:p w14:paraId="4B9FD360" w14:textId="77777777" w:rsidR="0055302D" w:rsidRPr="004F2505" w:rsidRDefault="0055302D" w:rsidP="0055302D">
            <w:pPr>
              <w:rPr>
                <w:rFonts w:ascii="Times New Roman" w:hAnsi="Times New Roman" w:cs="Times New Roman"/>
                <w:i/>
                <w:iCs/>
              </w:rPr>
            </w:pPr>
            <w:r w:rsidRPr="004F2505">
              <w:rPr>
                <w:rFonts w:ascii="Times New Roman" w:hAnsi="Times New Roman" w:cs="Times New Roman"/>
                <w:i/>
                <w:iCs/>
              </w:rPr>
              <w:t xml:space="preserve">Eumenes </w:t>
            </w:r>
            <w:proofErr w:type="spellStart"/>
            <w:r w:rsidRPr="004F2505">
              <w:rPr>
                <w:rFonts w:ascii="Times New Roman" w:hAnsi="Times New Roman" w:cs="Times New Roman"/>
                <w:i/>
                <w:iCs/>
              </w:rPr>
              <w:t>fraternus</w:t>
            </w:r>
            <w:proofErr w:type="spellEnd"/>
            <w:r w:rsidR="00E81D00" w:rsidRPr="004F2505">
              <w:rPr>
                <w:rFonts w:ascii="Times New Roman" w:hAnsi="Times New Roman" w:cs="Times New Roman"/>
                <w:iCs/>
              </w:rPr>
              <w:t>(Say,1824)</w:t>
            </w:r>
          </w:p>
          <w:p w14:paraId="4D7CDE05" w14:textId="77777777" w:rsidR="0055302D" w:rsidRPr="004F2505" w:rsidRDefault="0055302D" w:rsidP="00FB4D09">
            <w:pPr>
              <w:rPr>
                <w:rFonts w:ascii="Times New Roman" w:hAnsi="Times New Roman" w:cs="Times New Roman"/>
                <w:i/>
                <w:iCs/>
              </w:rPr>
            </w:pPr>
          </w:p>
        </w:tc>
        <w:tc>
          <w:tcPr>
            <w:tcW w:w="2127" w:type="dxa"/>
          </w:tcPr>
          <w:p w14:paraId="4A5E3EFB" w14:textId="77777777" w:rsidR="0055302D" w:rsidRPr="004F2505" w:rsidRDefault="00E81D00">
            <w:pPr>
              <w:rPr>
                <w:rFonts w:ascii="Times New Roman" w:hAnsi="Times New Roman" w:cs="Times New Roman"/>
              </w:rPr>
            </w:pPr>
            <w:r w:rsidRPr="004F2505">
              <w:rPr>
                <w:rFonts w:ascii="Times New Roman" w:hAnsi="Times New Roman" w:cs="Times New Roman"/>
              </w:rPr>
              <w:t>Fraternal Potter Wasp</w:t>
            </w:r>
          </w:p>
        </w:tc>
        <w:tc>
          <w:tcPr>
            <w:tcW w:w="1984" w:type="dxa"/>
          </w:tcPr>
          <w:p w14:paraId="1CA302DF" w14:textId="77777777" w:rsidR="00E81D00" w:rsidRPr="004F2505" w:rsidRDefault="00E81D00" w:rsidP="00E81D00">
            <w:pPr>
              <w:rPr>
                <w:rFonts w:ascii="Times New Roman" w:hAnsi="Times New Roman" w:cs="Times New Roman"/>
              </w:rPr>
            </w:pPr>
            <w:r w:rsidRPr="004F2505">
              <w:rPr>
                <w:rFonts w:ascii="Times New Roman" w:hAnsi="Times New Roman" w:cs="Times New Roman"/>
              </w:rPr>
              <w:t>Vespidae</w:t>
            </w:r>
          </w:p>
          <w:p w14:paraId="34B1D6C4" w14:textId="77777777" w:rsidR="0055302D" w:rsidRPr="004F2505" w:rsidRDefault="0055302D">
            <w:pPr>
              <w:rPr>
                <w:rFonts w:ascii="Times New Roman" w:hAnsi="Times New Roman" w:cs="Times New Roman"/>
              </w:rPr>
            </w:pPr>
          </w:p>
        </w:tc>
      </w:tr>
      <w:tr w:rsidR="0055302D" w:rsidRPr="004F2505" w14:paraId="48DEE2C7" w14:textId="77777777" w:rsidTr="003C25E1">
        <w:trPr>
          <w:trHeight w:val="535"/>
        </w:trPr>
        <w:tc>
          <w:tcPr>
            <w:tcW w:w="990" w:type="dxa"/>
          </w:tcPr>
          <w:p w14:paraId="103B4C89" w14:textId="77777777" w:rsidR="0055302D" w:rsidRPr="004F2505" w:rsidRDefault="00851124">
            <w:r w:rsidRPr="004F2505">
              <w:t>25</w:t>
            </w:r>
          </w:p>
        </w:tc>
        <w:tc>
          <w:tcPr>
            <w:tcW w:w="4675" w:type="dxa"/>
          </w:tcPr>
          <w:p w14:paraId="4DF3E961" w14:textId="77777777" w:rsidR="0055302D" w:rsidRPr="004F2505" w:rsidRDefault="0055302D" w:rsidP="0055302D">
            <w:pPr>
              <w:rPr>
                <w:rFonts w:ascii="Times New Roman" w:hAnsi="Times New Roman" w:cs="Times New Roman"/>
                <w:i/>
                <w:iCs/>
              </w:rPr>
            </w:pPr>
            <w:r w:rsidRPr="004F2505">
              <w:rPr>
                <w:rFonts w:ascii="Times New Roman" w:hAnsi="Times New Roman" w:cs="Times New Roman"/>
                <w:i/>
                <w:iCs/>
              </w:rPr>
              <w:t>Vespa tropica</w:t>
            </w:r>
            <w:r w:rsidRPr="004F2505">
              <w:rPr>
                <w:rFonts w:ascii="Times New Roman" w:hAnsi="Times New Roman" w:cs="Times New Roman"/>
                <w:iCs/>
              </w:rPr>
              <w:t>(Linnaeus,1758)</w:t>
            </w:r>
          </w:p>
          <w:p w14:paraId="214CFE44" w14:textId="77777777" w:rsidR="0055302D" w:rsidRPr="004F2505" w:rsidRDefault="0055302D" w:rsidP="00FB4D09">
            <w:pPr>
              <w:rPr>
                <w:rFonts w:ascii="Times New Roman" w:hAnsi="Times New Roman" w:cs="Times New Roman"/>
                <w:i/>
                <w:iCs/>
              </w:rPr>
            </w:pPr>
          </w:p>
        </w:tc>
        <w:tc>
          <w:tcPr>
            <w:tcW w:w="2127" w:type="dxa"/>
          </w:tcPr>
          <w:p w14:paraId="21C329E2" w14:textId="77777777" w:rsidR="003355F1" w:rsidRPr="004F2505" w:rsidRDefault="003355F1" w:rsidP="003355F1">
            <w:pPr>
              <w:rPr>
                <w:rFonts w:ascii="Times New Roman" w:hAnsi="Times New Roman" w:cs="Times New Roman"/>
              </w:rPr>
            </w:pPr>
            <w:r w:rsidRPr="004F2505">
              <w:rPr>
                <w:rFonts w:ascii="Times New Roman" w:hAnsi="Times New Roman" w:cs="Times New Roman"/>
              </w:rPr>
              <w:t>Greater Banded Hornet</w:t>
            </w:r>
          </w:p>
          <w:p w14:paraId="572A78E6" w14:textId="77777777" w:rsidR="0055302D" w:rsidRPr="004F2505" w:rsidRDefault="0055302D">
            <w:pPr>
              <w:rPr>
                <w:rFonts w:ascii="Times New Roman" w:hAnsi="Times New Roman" w:cs="Times New Roman"/>
              </w:rPr>
            </w:pPr>
          </w:p>
        </w:tc>
        <w:tc>
          <w:tcPr>
            <w:tcW w:w="1984" w:type="dxa"/>
          </w:tcPr>
          <w:p w14:paraId="136CF96E" w14:textId="77777777" w:rsidR="00E81D00" w:rsidRPr="004F2505" w:rsidRDefault="00E81D00" w:rsidP="00E81D00">
            <w:pPr>
              <w:rPr>
                <w:rFonts w:ascii="Times New Roman" w:hAnsi="Times New Roman" w:cs="Times New Roman"/>
              </w:rPr>
            </w:pPr>
            <w:r w:rsidRPr="004F2505">
              <w:rPr>
                <w:rFonts w:ascii="Times New Roman" w:hAnsi="Times New Roman" w:cs="Times New Roman"/>
              </w:rPr>
              <w:t>Vespidae</w:t>
            </w:r>
          </w:p>
          <w:p w14:paraId="56A9BDB0" w14:textId="77777777" w:rsidR="0055302D" w:rsidRPr="004F2505" w:rsidRDefault="0055302D">
            <w:pPr>
              <w:rPr>
                <w:rFonts w:ascii="Times New Roman" w:hAnsi="Times New Roman" w:cs="Times New Roman"/>
              </w:rPr>
            </w:pPr>
          </w:p>
        </w:tc>
      </w:tr>
      <w:tr w:rsidR="0055302D" w:rsidRPr="004F2505" w14:paraId="41BE4B94" w14:textId="77777777" w:rsidTr="003C25E1">
        <w:trPr>
          <w:trHeight w:val="535"/>
        </w:trPr>
        <w:tc>
          <w:tcPr>
            <w:tcW w:w="990" w:type="dxa"/>
          </w:tcPr>
          <w:p w14:paraId="29AEBDF7" w14:textId="77777777" w:rsidR="0055302D" w:rsidRPr="004F2505" w:rsidRDefault="00851124">
            <w:r w:rsidRPr="004F2505">
              <w:t>26</w:t>
            </w:r>
          </w:p>
        </w:tc>
        <w:tc>
          <w:tcPr>
            <w:tcW w:w="4675" w:type="dxa"/>
          </w:tcPr>
          <w:p w14:paraId="2FBA861F" w14:textId="77777777" w:rsidR="0055302D" w:rsidRPr="004F2505" w:rsidRDefault="0055302D" w:rsidP="0055302D">
            <w:pPr>
              <w:rPr>
                <w:rFonts w:ascii="Times New Roman" w:hAnsi="Times New Roman" w:cs="Times New Roman"/>
                <w:i/>
                <w:iCs/>
              </w:rPr>
            </w:pPr>
            <w:r w:rsidRPr="004F2505">
              <w:rPr>
                <w:rFonts w:ascii="Times New Roman" w:hAnsi="Times New Roman" w:cs="Times New Roman"/>
                <w:i/>
                <w:iCs/>
              </w:rPr>
              <w:t>Polistes stigma</w:t>
            </w:r>
            <w:r w:rsidRPr="004F2505">
              <w:rPr>
                <w:rFonts w:ascii="Times New Roman" w:hAnsi="Times New Roman" w:cs="Times New Roman"/>
                <w:iCs/>
              </w:rPr>
              <w:t>(Petersen, 1987)</w:t>
            </w:r>
          </w:p>
          <w:p w14:paraId="21B8217D" w14:textId="77777777" w:rsidR="0055302D" w:rsidRPr="004F2505" w:rsidRDefault="0055302D" w:rsidP="00FB4D09">
            <w:pPr>
              <w:rPr>
                <w:rFonts w:ascii="Times New Roman" w:hAnsi="Times New Roman" w:cs="Times New Roman"/>
                <w:i/>
                <w:iCs/>
              </w:rPr>
            </w:pPr>
          </w:p>
        </w:tc>
        <w:tc>
          <w:tcPr>
            <w:tcW w:w="2127" w:type="dxa"/>
          </w:tcPr>
          <w:p w14:paraId="2FE9842A" w14:textId="77777777" w:rsidR="003355F1" w:rsidRPr="004F2505" w:rsidRDefault="003355F1" w:rsidP="003355F1">
            <w:pPr>
              <w:rPr>
                <w:rFonts w:ascii="Times New Roman" w:hAnsi="Times New Roman" w:cs="Times New Roman"/>
              </w:rPr>
            </w:pPr>
            <w:r w:rsidRPr="004F2505">
              <w:rPr>
                <w:rFonts w:ascii="Times New Roman" w:hAnsi="Times New Roman" w:cs="Times New Roman"/>
              </w:rPr>
              <w:t>Tropical Paper Wasp</w:t>
            </w:r>
          </w:p>
          <w:p w14:paraId="2C800B3D" w14:textId="77777777" w:rsidR="0055302D" w:rsidRPr="004F2505" w:rsidRDefault="0055302D">
            <w:pPr>
              <w:rPr>
                <w:rFonts w:ascii="Times New Roman" w:hAnsi="Times New Roman" w:cs="Times New Roman"/>
              </w:rPr>
            </w:pPr>
          </w:p>
        </w:tc>
        <w:tc>
          <w:tcPr>
            <w:tcW w:w="1984" w:type="dxa"/>
          </w:tcPr>
          <w:p w14:paraId="473BDDAE" w14:textId="77777777" w:rsidR="00E81D00" w:rsidRPr="004F2505" w:rsidRDefault="00E81D00" w:rsidP="00E81D00">
            <w:pPr>
              <w:rPr>
                <w:rFonts w:ascii="Times New Roman" w:hAnsi="Times New Roman" w:cs="Times New Roman"/>
              </w:rPr>
            </w:pPr>
            <w:r w:rsidRPr="004F2505">
              <w:rPr>
                <w:rFonts w:ascii="Times New Roman" w:hAnsi="Times New Roman" w:cs="Times New Roman"/>
              </w:rPr>
              <w:t>Vespidae</w:t>
            </w:r>
          </w:p>
          <w:p w14:paraId="5EB430BA" w14:textId="77777777" w:rsidR="0055302D" w:rsidRPr="004F2505" w:rsidRDefault="0055302D">
            <w:pPr>
              <w:rPr>
                <w:rFonts w:ascii="Times New Roman" w:hAnsi="Times New Roman" w:cs="Times New Roman"/>
              </w:rPr>
            </w:pPr>
          </w:p>
        </w:tc>
      </w:tr>
      <w:tr w:rsidR="0055302D" w:rsidRPr="004F2505" w14:paraId="26BCFEF5" w14:textId="77777777" w:rsidTr="00B26F2D">
        <w:trPr>
          <w:trHeight w:val="670"/>
        </w:trPr>
        <w:tc>
          <w:tcPr>
            <w:tcW w:w="990" w:type="dxa"/>
          </w:tcPr>
          <w:p w14:paraId="3C6637D8" w14:textId="77777777" w:rsidR="0055302D" w:rsidRPr="004F2505" w:rsidRDefault="00851124">
            <w:r w:rsidRPr="004F2505">
              <w:t>27</w:t>
            </w:r>
          </w:p>
        </w:tc>
        <w:tc>
          <w:tcPr>
            <w:tcW w:w="4675" w:type="dxa"/>
          </w:tcPr>
          <w:p w14:paraId="38793375" w14:textId="77777777" w:rsidR="0055302D" w:rsidRPr="004F2505" w:rsidRDefault="0055302D" w:rsidP="00FB4D09">
            <w:pPr>
              <w:rPr>
                <w:rFonts w:ascii="Times New Roman" w:hAnsi="Times New Roman" w:cs="Times New Roman"/>
                <w:i/>
                <w:iCs/>
              </w:rPr>
            </w:pPr>
            <w:proofErr w:type="spellStart"/>
            <w:r w:rsidRPr="004F2505">
              <w:rPr>
                <w:rFonts w:ascii="Times New Roman" w:hAnsi="Times New Roman" w:cs="Times New Roman"/>
                <w:i/>
                <w:iCs/>
              </w:rPr>
              <w:t>Polistis</w:t>
            </w:r>
            <w:proofErr w:type="spellEnd"/>
            <w:r w:rsidRPr="004F2505">
              <w:rPr>
                <w:rFonts w:ascii="Times New Roman" w:hAnsi="Times New Roman" w:cs="Times New Roman"/>
                <w:i/>
                <w:iCs/>
              </w:rPr>
              <w:t xml:space="preserve"> Carolina </w:t>
            </w:r>
            <w:r w:rsidRPr="004F2505">
              <w:rPr>
                <w:rFonts w:ascii="Times New Roman" w:hAnsi="Times New Roman" w:cs="Times New Roman"/>
                <w:iCs/>
              </w:rPr>
              <w:t>(Linnaeus, 1767</w:t>
            </w:r>
            <w:r w:rsidR="00E81D00" w:rsidRPr="004F2505">
              <w:rPr>
                <w:rFonts w:ascii="Times New Roman" w:hAnsi="Times New Roman" w:cs="Times New Roman"/>
                <w:iCs/>
              </w:rPr>
              <w:t>)</w:t>
            </w:r>
          </w:p>
        </w:tc>
        <w:tc>
          <w:tcPr>
            <w:tcW w:w="2127" w:type="dxa"/>
          </w:tcPr>
          <w:p w14:paraId="1CB7EF1D" w14:textId="77777777" w:rsidR="003355F1" w:rsidRPr="004F2505" w:rsidRDefault="003355F1" w:rsidP="003355F1">
            <w:pPr>
              <w:rPr>
                <w:rFonts w:ascii="Times New Roman" w:hAnsi="Times New Roman" w:cs="Times New Roman"/>
              </w:rPr>
            </w:pPr>
            <w:r w:rsidRPr="004F2505">
              <w:rPr>
                <w:rFonts w:ascii="Times New Roman" w:hAnsi="Times New Roman" w:cs="Times New Roman"/>
              </w:rPr>
              <w:t>Fine-backed Red Paper Wasp</w:t>
            </w:r>
          </w:p>
          <w:p w14:paraId="575CFCAE" w14:textId="77777777" w:rsidR="0055302D" w:rsidRPr="004F2505" w:rsidRDefault="0055302D">
            <w:pPr>
              <w:rPr>
                <w:rFonts w:ascii="Times New Roman" w:hAnsi="Times New Roman" w:cs="Times New Roman"/>
              </w:rPr>
            </w:pPr>
          </w:p>
        </w:tc>
        <w:tc>
          <w:tcPr>
            <w:tcW w:w="1984" w:type="dxa"/>
          </w:tcPr>
          <w:p w14:paraId="2556948D" w14:textId="77777777" w:rsidR="00E81D00" w:rsidRPr="004F2505" w:rsidRDefault="00E81D00" w:rsidP="00E81D00">
            <w:pPr>
              <w:rPr>
                <w:rFonts w:ascii="Times New Roman" w:hAnsi="Times New Roman" w:cs="Times New Roman"/>
              </w:rPr>
            </w:pPr>
            <w:r w:rsidRPr="004F2505">
              <w:rPr>
                <w:rFonts w:ascii="Times New Roman" w:hAnsi="Times New Roman" w:cs="Times New Roman"/>
              </w:rPr>
              <w:t>Vespidae</w:t>
            </w:r>
          </w:p>
          <w:p w14:paraId="058DA9F0" w14:textId="77777777" w:rsidR="0055302D" w:rsidRPr="004F2505" w:rsidRDefault="0055302D">
            <w:pPr>
              <w:rPr>
                <w:rFonts w:ascii="Times New Roman" w:hAnsi="Times New Roman" w:cs="Times New Roman"/>
              </w:rPr>
            </w:pPr>
          </w:p>
        </w:tc>
      </w:tr>
      <w:tr w:rsidR="0055302D" w:rsidRPr="004F2505" w14:paraId="0BA04A81" w14:textId="77777777" w:rsidTr="003C25E1">
        <w:trPr>
          <w:trHeight w:val="535"/>
        </w:trPr>
        <w:tc>
          <w:tcPr>
            <w:tcW w:w="990" w:type="dxa"/>
          </w:tcPr>
          <w:p w14:paraId="3B8DBB45" w14:textId="77777777" w:rsidR="0055302D" w:rsidRPr="004F2505" w:rsidRDefault="00851124">
            <w:r w:rsidRPr="004F2505">
              <w:t>28</w:t>
            </w:r>
          </w:p>
        </w:tc>
        <w:tc>
          <w:tcPr>
            <w:tcW w:w="4675" w:type="dxa"/>
          </w:tcPr>
          <w:p w14:paraId="47561DBB" w14:textId="77777777" w:rsidR="0055302D" w:rsidRPr="004F2505" w:rsidRDefault="0055302D" w:rsidP="0055302D">
            <w:pPr>
              <w:rPr>
                <w:rFonts w:ascii="Times New Roman" w:hAnsi="Times New Roman" w:cs="Times New Roman"/>
                <w:i/>
                <w:iCs/>
              </w:rPr>
            </w:pPr>
            <w:proofErr w:type="spellStart"/>
            <w:r w:rsidRPr="004F2505">
              <w:rPr>
                <w:rFonts w:ascii="Times New Roman" w:hAnsi="Times New Roman" w:cs="Times New Roman"/>
                <w:i/>
                <w:iCs/>
              </w:rPr>
              <w:t>Allorhynchium</w:t>
            </w:r>
            <w:proofErr w:type="spellEnd"/>
            <w:r w:rsidRPr="004F2505">
              <w:rPr>
                <w:rFonts w:ascii="Times New Roman" w:hAnsi="Times New Roman" w:cs="Times New Roman"/>
                <w:i/>
                <w:iCs/>
              </w:rPr>
              <w:t xml:space="preserve"> </w:t>
            </w:r>
            <w:proofErr w:type="spellStart"/>
            <w:r w:rsidRPr="004F2505">
              <w:rPr>
                <w:rFonts w:ascii="Times New Roman" w:hAnsi="Times New Roman" w:cs="Times New Roman"/>
                <w:i/>
                <w:iCs/>
              </w:rPr>
              <w:t>argentatum</w:t>
            </w:r>
            <w:proofErr w:type="spellEnd"/>
            <w:r w:rsidRPr="004F2505">
              <w:rPr>
                <w:rFonts w:ascii="Times New Roman" w:hAnsi="Times New Roman" w:cs="Times New Roman"/>
                <w:iCs/>
              </w:rPr>
              <w:t>(Fabricius, 1804</w:t>
            </w:r>
            <w:r w:rsidRPr="004F2505">
              <w:rPr>
                <w:rFonts w:ascii="Times New Roman" w:hAnsi="Times New Roman" w:cs="Times New Roman"/>
                <w:i/>
                <w:iCs/>
              </w:rPr>
              <w:t>)</w:t>
            </w:r>
          </w:p>
          <w:p w14:paraId="4DBF7CB4" w14:textId="77777777" w:rsidR="0055302D" w:rsidRPr="004F2505" w:rsidRDefault="0055302D" w:rsidP="00FB4D09">
            <w:pPr>
              <w:rPr>
                <w:rFonts w:ascii="Times New Roman" w:hAnsi="Times New Roman" w:cs="Times New Roman"/>
                <w:i/>
                <w:iCs/>
              </w:rPr>
            </w:pPr>
          </w:p>
        </w:tc>
        <w:tc>
          <w:tcPr>
            <w:tcW w:w="2127" w:type="dxa"/>
          </w:tcPr>
          <w:p w14:paraId="461FE333" w14:textId="77777777" w:rsidR="003355F1" w:rsidRPr="004F2505" w:rsidRDefault="003355F1" w:rsidP="003355F1">
            <w:pPr>
              <w:rPr>
                <w:rFonts w:ascii="Times New Roman" w:hAnsi="Times New Roman" w:cs="Times New Roman"/>
              </w:rPr>
            </w:pPr>
            <w:r w:rsidRPr="004F2505">
              <w:rPr>
                <w:rFonts w:ascii="Times New Roman" w:hAnsi="Times New Roman" w:cs="Times New Roman"/>
              </w:rPr>
              <w:t xml:space="preserve">Black Potter Wasp </w:t>
            </w:r>
          </w:p>
          <w:p w14:paraId="505C0540" w14:textId="77777777" w:rsidR="0055302D" w:rsidRPr="004F2505" w:rsidRDefault="0055302D">
            <w:pPr>
              <w:rPr>
                <w:rFonts w:ascii="Times New Roman" w:hAnsi="Times New Roman" w:cs="Times New Roman"/>
              </w:rPr>
            </w:pPr>
          </w:p>
        </w:tc>
        <w:tc>
          <w:tcPr>
            <w:tcW w:w="1984" w:type="dxa"/>
          </w:tcPr>
          <w:p w14:paraId="75424D66" w14:textId="77777777" w:rsidR="0055302D" w:rsidRPr="004F2505" w:rsidRDefault="00E81D00">
            <w:pPr>
              <w:rPr>
                <w:rFonts w:ascii="Times New Roman" w:hAnsi="Times New Roman" w:cs="Times New Roman"/>
              </w:rPr>
            </w:pPr>
            <w:proofErr w:type="spellStart"/>
            <w:r w:rsidRPr="004F2505">
              <w:rPr>
                <w:rFonts w:ascii="Times New Roman" w:hAnsi="Times New Roman" w:cs="Times New Roman"/>
              </w:rPr>
              <w:t>vespidae</w:t>
            </w:r>
            <w:proofErr w:type="spellEnd"/>
          </w:p>
        </w:tc>
      </w:tr>
      <w:tr w:rsidR="0055302D" w:rsidRPr="004F2505" w14:paraId="31590884" w14:textId="77777777" w:rsidTr="003C25E1">
        <w:trPr>
          <w:trHeight w:val="535"/>
        </w:trPr>
        <w:tc>
          <w:tcPr>
            <w:tcW w:w="990" w:type="dxa"/>
          </w:tcPr>
          <w:p w14:paraId="1F56E180" w14:textId="77777777" w:rsidR="0055302D" w:rsidRPr="004F2505" w:rsidRDefault="00851124">
            <w:r w:rsidRPr="004F2505">
              <w:t>29</w:t>
            </w:r>
          </w:p>
        </w:tc>
        <w:tc>
          <w:tcPr>
            <w:tcW w:w="4675" w:type="dxa"/>
          </w:tcPr>
          <w:p w14:paraId="6315AC89" w14:textId="77777777" w:rsidR="0055302D" w:rsidRPr="004F2505" w:rsidRDefault="0055302D" w:rsidP="0055302D">
            <w:pPr>
              <w:rPr>
                <w:rFonts w:ascii="Times New Roman" w:hAnsi="Times New Roman" w:cs="Times New Roman"/>
                <w:i/>
                <w:iCs/>
              </w:rPr>
            </w:pPr>
            <w:proofErr w:type="spellStart"/>
            <w:r w:rsidRPr="004F2505">
              <w:rPr>
                <w:rFonts w:ascii="Times New Roman" w:hAnsi="Times New Roman" w:cs="Times New Roman"/>
                <w:i/>
                <w:iCs/>
              </w:rPr>
              <w:t>Sceliphron</w:t>
            </w:r>
            <w:proofErr w:type="spellEnd"/>
            <w:r w:rsidRPr="004F2505">
              <w:rPr>
                <w:rFonts w:ascii="Times New Roman" w:hAnsi="Times New Roman" w:cs="Times New Roman"/>
                <w:i/>
                <w:iCs/>
              </w:rPr>
              <w:t xml:space="preserve"> </w:t>
            </w:r>
            <w:proofErr w:type="spellStart"/>
            <w:r w:rsidRPr="004F2505">
              <w:rPr>
                <w:rFonts w:ascii="Times New Roman" w:hAnsi="Times New Roman" w:cs="Times New Roman"/>
                <w:i/>
                <w:iCs/>
              </w:rPr>
              <w:t>madraspata</w:t>
            </w:r>
            <w:proofErr w:type="spellEnd"/>
            <w:r w:rsidRPr="004F2505">
              <w:rPr>
                <w:rFonts w:ascii="Times New Roman" w:hAnsi="Times New Roman" w:cs="Times New Roman"/>
                <w:iCs/>
                <w:lang w:val="en-US"/>
              </w:rPr>
              <w:t>(Fabricius, 1781)</w:t>
            </w:r>
          </w:p>
          <w:p w14:paraId="5188F715" w14:textId="77777777" w:rsidR="0055302D" w:rsidRPr="004F2505" w:rsidRDefault="0055302D" w:rsidP="00FB4D09">
            <w:pPr>
              <w:rPr>
                <w:rFonts w:ascii="Times New Roman" w:hAnsi="Times New Roman" w:cs="Times New Roman"/>
                <w:i/>
                <w:iCs/>
              </w:rPr>
            </w:pPr>
          </w:p>
        </w:tc>
        <w:tc>
          <w:tcPr>
            <w:tcW w:w="2127" w:type="dxa"/>
          </w:tcPr>
          <w:p w14:paraId="0E7BCF60" w14:textId="77777777" w:rsidR="0055302D" w:rsidRPr="004F2505" w:rsidRDefault="003355F1">
            <w:pPr>
              <w:rPr>
                <w:rFonts w:ascii="Times New Roman" w:hAnsi="Times New Roman" w:cs="Times New Roman"/>
              </w:rPr>
            </w:pPr>
            <w:r w:rsidRPr="004F2505">
              <w:rPr>
                <w:rFonts w:ascii="Times New Roman" w:hAnsi="Times New Roman" w:cs="Times New Roman"/>
              </w:rPr>
              <w:t>Black Mud-Dauber Wasps</w:t>
            </w:r>
          </w:p>
        </w:tc>
        <w:tc>
          <w:tcPr>
            <w:tcW w:w="1984" w:type="dxa"/>
          </w:tcPr>
          <w:p w14:paraId="3ECF5B2F" w14:textId="77777777" w:rsidR="00E81D00" w:rsidRPr="004F2505" w:rsidRDefault="00E81D00" w:rsidP="00E81D00">
            <w:pPr>
              <w:rPr>
                <w:rFonts w:ascii="Times New Roman" w:hAnsi="Times New Roman" w:cs="Times New Roman"/>
              </w:rPr>
            </w:pPr>
            <w:r w:rsidRPr="004F2505">
              <w:rPr>
                <w:rFonts w:ascii="Times New Roman" w:hAnsi="Times New Roman" w:cs="Times New Roman"/>
              </w:rPr>
              <w:t>Sphecidae</w:t>
            </w:r>
          </w:p>
          <w:p w14:paraId="33E9F497" w14:textId="77777777" w:rsidR="0055302D" w:rsidRPr="004F2505" w:rsidRDefault="0055302D">
            <w:pPr>
              <w:rPr>
                <w:rFonts w:ascii="Times New Roman" w:hAnsi="Times New Roman" w:cs="Times New Roman"/>
              </w:rPr>
            </w:pPr>
          </w:p>
        </w:tc>
      </w:tr>
      <w:tr w:rsidR="0055302D" w:rsidRPr="004F2505" w14:paraId="140261FF" w14:textId="77777777" w:rsidTr="003C25E1">
        <w:trPr>
          <w:trHeight w:val="535"/>
        </w:trPr>
        <w:tc>
          <w:tcPr>
            <w:tcW w:w="990" w:type="dxa"/>
          </w:tcPr>
          <w:p w14:paraId="3FA88A9E" w14:textId="77777777" w:rsidR="0055302D" w:rsidRPr="004F2505" w:rsidRDefault="00851124">
            <w:r w:rsidRPr="004F2505">
              <w:t>30</w:t>
            </w:r>
          </w:p>
        </w:tc>
        <w:tc>
          <w:tcPr>
            <w:tcW w:w="4675" w:type="dxa"/>
          </w:tcPr>
          <w:p w14:paraId="3FDAA0FF" w14:textId="77777777" w:rsidR="0055302D" w:rsidRPr="004F2505" w:rsidRDefault="0055302D" w:rsidP="0055302D">
            <w:pPr>
              <w:rPr>
                <w:rFonts w:ascii="Times New Roman" w:hAnsi="Times New Roman" w:cs="Times New Roman"/>
                <w:i/>
                <w:iCs/>
              </w:rPr>
            </w:pPr>
            <w:proofErr w:type="spellStart"/>
            <w:r w:rsidRPr="004F2505">
              <w:rPr>
                <w:rFonts w:ascii="Times New Roman" w:hAnsi="Times New Roman" w:cs="Times New Roman"/>
                <w:i/>
                <w:iCs/>
              </w:rPr>
              <w:t>Brachymeria</w:t>
            </w:r>
            <w:proofErr w:type="spellEnd"/>
            <w:r w:rsidRPr="004F2505">
              <w:rPr>
                <w:rFonts w:ascii="Times New Roman" w:hAnsi="Times New Roman" w:cs="Times New Roman"/>
                <w:i/>
                <w:iCs/>
              </w:rPr>
              <w:t xml:space="preserve"> </w:t>
            </w:r>
            <w:r w:rsidRPr="004F2505">
              <w:rPr>
                <w:rFonts w:ascii="Times New Roman" w:hAnsi="Times New Roman" w:cs="Times New Roman"/>
                <w:iCs/>
              </w:rPr>
              <w:t>(Westwood , 1829)</w:t>
            </w:r>
          </w:p>
          <w:p w14:paraId="415F290F" w14:textId="77777777" w:rsidR="0055302D" w:rsidRPr="004F2505" w:rsidRDefault="0055302D" w:rsidP="00FB4D09">
            <w:pPr>
              <w:rPr>
                <w:rFonts w:ascii="Times New Roman" w:hAnsi="Times New Roman" w:cs="Times New Roman"/>
                <w:i/>
                <w:iCs/>
              </w:rPr>
            </w:pPr>
          </w:p>
        </w:tc>
        <w:tc>
          <w:tcPr>
            <w:tcW w:w="2127" w:type="dxa"/>
          </w:tcPr>
          <w:p w14:paraId="7AB6F6CB" w14:textId="77777777" w:rsidR="003355F1" w:rsidRPr="004F2505" w:rsidRDefault="003355F1" w:rsidP="003355F1">
            <w:pPr>
              <w:rPr>
                <w:rFonts w:ascii="Times New Roman" w:hAnsi="Times New Roman" w:cs="Times New Roman"/>
              </w:rPr>
            </w:pPr>
            <w:r w:rsidRPr="004F2505">
              <w:rPr>
                <w:rFonts w:ascii="Times New Roman" w:hAnsi="Times New Roman" w:cs="Times New Roman"/>
              </w:rPr>
              <w:t>chalcid wasps</w:t>
            </w:r>
          </w:p>
          <w:p w14:paraId="5826BB7C" w14:textId="77777777" w:rsidR="0055302D" w:rsidRPr="004F2505" w:rsidRDefault="0055302D">
            <w:pPr>
              <w:rPr>
                <w:rFonts w:ascii="Times New Roman" w:hAnsi="Times New Roman" w:cs="Times New Roman"/>
              </w:rPr>
            </w:pPr>
          </w:p>
        </w:tc>
        <w:tc>
          <w:tcPr>
            <w:tcW w:w="1984" w:type="dxa"/>
          </w:tcPr>
          <w:p w14:paraId="60F37A0F" w14:textId="77777777" w:rsidR="00E81D00" w:rsidRPr="004F2505" w:rsidRDefault="00E81D00" w:rsidP="00E81D00">
            <w:pPr>
              <w:rPr>
                <w:rFonts w:ascii="Times New Roman" w:hAnsi="Times New Roman" w:cs="Times New Roman"/>
              </w:rPr>
            </w:pPr>
            <w:proofErr w:type="spellStart"/>
            <w:r w:rsidRPr="004F2505">
              <w:rPr>
                <w:rFonts w:ascii="Times New Roman" w:hAnsi="Times New Roman" w:cs="Times New Roman"/>
              </w:rPr>
              <w:t>Chalcididae</w:t>
            </w:r>
            <w:proofErr w:type="spellEnd"/>
          </w:p>
          <w:p w14:paraId="779E6E82" w14:textId="77777777" w:rsidR="0055302D" w:rsidRPr="004F2505" w:rsidRDefault="0055302D">
            <w:pPr>
              <w:rPr>
                <w:rFonts w:ascii="Times New Roman" w:hAnsi="Times New Roman" w:cs="Times New Roman"/>
              </w:rPr>
            </w:pPr>
          </w:p>
        </w:tc>
      </w:tr>
      <w:tr w:rsidR="0055302D" w:rsidRPr="004F2505" w14:paraId="04D5AD41" w14:textId="77777777" w:rsidTr="003C25E1">
        <w:trPr>
          <w:trHeight w:val="535"/>
        </w:trPr>
        <w:tc>
          <w:tcPr>
            <w:tcW w:w="990" w:type="dxa"/>
          </w:tcPr>
          <w:p w14:paraId="3A763559" w14:textId="77777777" w:rsidR="0055302D" w:rsidRPr="004F2505" w:rsidRDefault="001828A0">
            <w:r w:rsidRPr="004F2505">
              <w:t>31</w:t>
            </w:r>
          </w:p>
        </w:tc>
        <w:tc>
          <w:tcPr>
            <w:tcW w:w="4675" w:type="dxa"/>
          </w:tcPr>
          <w:p w14:paraId="63E97CA2" w14:textId="77777777" w:rsidR="0055302D" w:rsidRPr="004F2505" w:rsidRDefault="008612BE" w:rsidP="0055302D">
            <w:pPr>
              <w:rPr>
                <w:rFonts w:ascii="Times New Roman" w:hAnsi="Times New Roman" w:cs="Times New Roman"/>
                <w:i/>
                <w:iCs/>
              </w:rPr>
            </w:pPr>
            <w:proofErr w:type="spellStart"/>
            <w:r w:rsidRPr="004F2505">
              <w:rPr>
                <w:rFonts w:ascii="Times New Roman" w:hAnsi="Times New Roman" w:cs="Times New Roman"/>
                <w:i/>
                <w:iCs/>
              </w:rPr>
              <w:t>O</w:t>
            </w:r>
            <w:r w:rsidR="0055302D" w:rsidRPr="004F2505">
              <w:rPr>
                <w:rFonts w:ascii="Times New Roman" w:hAnsi="Times New Roman" w:cs="Times New Roman"/>
                <w:i/>
                <w:iCs/>
              </w:rPr>
              <w:t>dontomutilla</w:t>
            </w:r>
            <w:proofErr w:type="spellEnd"/>
            <w:r w:rsidRPr="004F2505">
              <w:rPr>
                <w:rFonts w:ascii="Times New Roman" w:hAnsi="Times New Roman" w:cs="Times New Roman"/>
                <w:iCs/>
              </w:rPr>
              <w:t>(Ashmead,1899)</w:t>
            </w:r>
          </w:p>
          <w:p w14:paraId="0F5F42DF" w14:textId="77777777" w:rsidR="0055302D" w:rsidRPr="004F2505" w:rsidRDefault="0055302D" w:rsidP="00FB4D09">
            <w:pPr>
              <w:rPr>
                <w:rFonts w:ascii="Times New Roman" w:hAnsi="Times New Roman" w:cs="Times New Roman"/>
                <w:i/>
                <w:iCs/>
              </w:rPr>
            </w:pPr>
          </w:p>
        </w:tc>
        <w:tc>
          <w:tcPr>
            <w:tcW w:w="2127" w:type="dxa"/>
          </w:tcPr>
          <w:p w14:paraId="54952DB1" w14:textId="77777777" w:rsidR="003355F1" w:rsidRPr="004F2505" w:rsidRDefault="003355F1" w:rsidP="003355F1">
            <w:pPr>
              <w:rPr>
                <w:rFonts w:ascii="Times New Roman" w:hAnsi="Times New Roman" w:cs="Times New Roman"/>
              </w:rPr>
            </w:pPr>
            <w:r w:rsidRPr="004F2505">
              <w:rPr>
                <w:rFonts w:ascii="Times New Roman" w:hAnsi="Times New Roman" w:cs="Times New Roman"/>
              </w:rPr>
              <w:t>Velvet ant</w:t>
            </w:r>
          </w:p>
          <w:p w14:paraId="7A06C07B" w14:textId="77777777" w:rsidR="0055302D" w:rsidRPr="004F2505" w:rsidRDefault="0055302D">
            <w:pPr>
              <w:rPr>
                <w:rFonts w:ascii="Times New Roman" w:hAnsi="Times New Roman" w:cs="Times New Roman"/>
              </w:rPr>
            </w:pPr>
          </w:p>
        </w:tc>
        <w:tc>
          <w:tcPr>
            <w:tcW w:w="1984" w:type="dxa"/>
          </w:tcPr>
          <w:p w14:paraId="70131F13" w14:textId="77777777" w:rsidR="00E81D00" w:rsidRPr="004F2505" w:rsidRDefault="00E81D00" w:rsidP="00E81D00">
            <w:pPr>
              <w:rPr>
                <w:rFonts w:ascii="Times New Roman" w:hAnsi="Times New Roman" w:cs="Times New Roman"/>
              </w:rPr>
            </w:pPr>
            <w:proofErr w:type="spellStart"/>
            <w:r w:rsidRPr="004F2505">
              <w:rPr>
                <w:rFonts w:ascii="Times New Roman" w:hAnsi="Times New Roman" w:cs="Times New Roman"/>
              </w:rPr>
              <w:t>Mutillidae</w:t>
            </w:r>
            <w:proofErr w:type="spellEnd"/>
          </w:p>
          <w:p w14:paraId="289C076D" w14:textId="77777777" w:rsidR="0055302D" w:rsidRPr="004F2505" w:rsidRDefault="0055302D">
            <w:pPr>
              <w:rPr>
                <w:rFonts w:ascii="Times New Roman" w:hAnsi="Times New Roman" w:cs="Times New Roman"/>
              </w:rPr>
            </w:pPr>
          </w:p>
        </w:tc>
      </w:tr>
      <w:tr w:rsidR="0055302D" w:rsidRPr="004F2505" w14:paraId="6ED58871" w14:textId="77777777" w:rsidTr="003C25E1">
        <w:trPr>
          <w:trHeight w:val="535"/>
        </w:trPr>
        <w:tc>
          <w:tcPr>
            <w:tcW w:w="990" w:type="dxa"/>
          </w:tcPr>
          <w:p w14:paraId="14644320" w14:textId="77777777" w:rsidR="0055302D" w:rsidRPr="004F2505" w:rsidRDefault="001828A0">
            <w:r w:rsidRPr="004F2505">
              <w:t>32</w:t>
            </w:r>
          </w:p>
        </w:tc>
        <w:tc>
          <w:tcPr>
            <w:tcW w:w="4675" w:type="dxa"/>
          </w:tcPr>
          <w:p w14:paraId="656FD20D" w14:textId="77777777" w:rsidR="0055302D" w:rsidRPr="004F2505" w:rsidRDefault="0055302D" w:rsidP="0055302D">
            <w:pPr>
              <w:rPr>
                <w:rFonts w:ascii="Times New Roman" w:hAnsi="Times New Roman" w:cs="Times New Roman"/>
                <w:i/>
                <w:iCs/>
              </w:rPr>
            </w:pPr>
            <w:r w:rsidRPr="004F2505">
              <w:rPr>
                <w:rFonts w:ascii="Times New Roman" w:hAnsi="Times New Roman" w:cs="Times New Roman"/>
                <w:i/>
                <w:iCs/>
              </w:rPr>
              <w:t>Pompilus cinereus</w:t>
            </w:r>
            <w:r w:rsidR="004F1D55" w:rsidRPr="004F2505">
              <w:rPr>
                <w:rFonts w:ascii="Times New Roman" w:hAnsi="Times New Roman" w:cs="Times New Roman"/>
                <w:iCs/>
              </w:rPr>
              <w:t>(Fabricius, 1798)</w:t>
            </w:r>
          </w:p>
          <w:p w14:paraId="0DDA3C1B" w14:textId="77777777" w:rsidR="0055302D" w:rsidRPr="004F2505" w:rsidRDefault="0055302D" w:rsidP="00FB4D09">
            <w:pPr>
              <w:rPr>
                <w:rFonts w:ascii="Times New Roman" w:hAnsi="Times New Roman" w:cs="Times New Roman"/>
                <w:i/>
                <w:iCs/>
              </w:rPr>
            </w:pPr>
          </w:p>
        </w:tc>
        <w:tc>
          <w:tcPr>
            <w:tcW w:w="2127" w:type="dxa"/>
          </w:tcPr>
          <w:p w14:paraId="08408332" w14:textId="77777777" w:rsidR="003355F1" w:rsidRPr="004F2505" w:rsidRDefault="003355F1" w:rsidP="003355F1">
            <w:pPr>
              <w:rPr>
                <w:rFonts w:ascii="Times New Roman" w:hAnsi="Times New Roman" w:cs="Times New Roman"/>
              </w:rPr>
            </w:pPr>
            <w:r w:rsidRPr="004F2505">
              <w:rPr>
                <w:rFonts w:ascii="Times New Roman" w:hAnsi="Times New Roman" w:cs="Times New Roman"/>
              </w:rPr>
              <w:t>Leaden spider wasp</w:t>
            </w:r>
          </w:p>
          <w:p w14:paraId="2DF5CF29" w14:textId="77777777" w:rsidR="0055302D" w:rsidRPr="004F2505" w:rsidRDefault="0055302D">
            <w:pPr>
              <w:rPr>
                <w:rFonts w:ascii="Times New Roman" w:hAnsi="Times New Roman" w:cs="Times New Roman"/>
              </w:rPr>
            </w:pPr>
          </w:p>
        </w:tc>
        <w:tc>
          <w:tcPr>
            <w:tcW w:w="1984" w:type="dxa"/>
          </w:tcPr>
          <w:p w14:paraId="4A192200" w14:textId="77777777" w:rsidR="00E81D00" w:rsidRPr="004F2505" w:rsidRDefault="00E81D00" w:rsidP="00E81D00">
            <w:pPr>
              <w:rPr>
                <w:rFonts w:ascii="Times New Roman" w:hAnsi="Times New Roman" w:cs="Times New Roman"/>
              </w:rPr>
            </w:pPr>
            <w:r w:rsidRPr="004F2505">
              <w:rPr>
                <w:rFonts w:ascii="Times New Roman" w:hAnsi="Times New Roman" w:cs="Times New Roman"/>
              </w:rPr>
              <w:t>Pompilidae</w:t>
            </w:r>
          </w:p>
          <w:p w14:paraId="413A2621" w14:textId="77777777" w:rsidR="0055302D" w:rsidRPr="004F2505" w:rsidRDefault="0055302D">
            <w:pPr>
              <w:rPr>
                <w:rFonts w:ascii="Times New Roman" w:hAnsi="Times New Roman" w:cs="Times New Roman"/>
              </w:rPr>
            </w:pPr>
          </w:p>
        </w:tc>
      </w:tr>
    </w:tbl>
    <w:p w14:paraId="10E049B2" w14:textId="77777777" w:rsidR="00F2453A" w:rsidRPr="004F2505" w:rsidRDefault="00F2453A"/>
    <w:p w14:paraId="0777E1D9" w14:textId="77777777" w:rsidR="007B2211" w:rsidRPr="004F2505" w:rsidRDefault="00D0220F" w:rsidP="00D47071">
      <w:pPr>
        <w:rPr>
          <w:rFonts w:ascii="Times New Roman" w:hAnsi="Times New Roman" w:cs="Times New Roman"/>
          <w:noProof/>
          <w:sz w:val="24"/>
          <w:szCs w:val="24"/>
          <w:lang w:eastAsia="en-IN"/>
        </w:rPr>
      </w:pPr>
      <w:r w:rsidRPr="004F2505">
        <w:rPr>
          <w:rFonts w:ascii="Times New Roman" w:hAnsi="Times New Roman" w:cs="Times New Roman"/>
          <w:noProof/>
          <w:sz w:val="24"/>
          <w:szCs w:val="24"/>
          <w:lang w:eastAsia="en-IN"/>
        </w:rPr>
        <w:t>Figure 1. Percentage-wise distribution of hymenopteran species among families within the study area from April 2025 to April 2026.</w:t>
      </w:r>
    </w:p>
    <w:p w14:paraId="1D1FED71" w14:textId="77777777" w:rsidR="005F227A" w:rsidRPr="004F2505" w:rsidRDefault="00EB3290" w:rsidP="00D47071">
      <w:r w:rsidRPr="004F2505">
        <w:rPr>
          <w:rFonts w:ascii="Times New Roman" w:hAnsi="Times New Roman" w:cs="Times New Roman"/>
          <w:noProof/>
          <w:sz w:val="24"/>
          <w:szCs w:val="24"/>
          <w:lang w:eastAsia="en-IN"/>
        </w:rPr>
        <w:lastRenderedPageBreak/>
        <w:drawing>
          <wp:inline distT="0" distB="0" distL="0" distR="0" wp14:anchorId="404DAF5F" wp14:editId="7F4D9AF6">
            <wp:extent cx="5457825" cy="3629025"/>
            <wp:effectExtent l="0" t="0" r="9525"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CE4D6F3" w14:textId="77777777" w:rsidR="00F73F90" w:rsidRPr="004F2505" w:rsidRDefault="00F73F90" w:rsidP="007B2211">
      <w:pPr>
        <w:autoSpaceDE w:val="0"/>
        <w:autoSpaceDN w:val="0"/>
        <w:adjustRightInd w:val="0"/>
        <w:spacing w:after="0" w:line="240" w:lineRule="auto"/>
        <w:rPr>
          <w:rFonts w:ascii="Times New Roman" w:hAnsi="Times New Roman" w:cs="Times New Roman"/>
          <w:sz w:val="24"/>
          <w:szCs w:val="24"/>
        </w:rPr>
      </w:pPr>
    </w:p>
    <w:p w14:paraId="22170C62" w14:textId="77777777" w:rsidR="00D47071" w:rsidRPr="004F2505" w:rsidRDefault="00333B47" w:rsidP="00FD5115">
      <w:pPr>
        <w:autoSpaceDE w:val="0"/>
        <w:autoSpaceDN w:val="0"/>
        <w:adjustRightInd w:val="0"/>
        <w:spacing w:after="0" w:line="240" w:lineRule="auto"/>
        <w:rPr>
          <w:rFonts w:ascii="Times New Roman" w:hAnsi="Times New Roman" w:cs="Times New Roman"/>
          <w:sz w:val="24"/>
          <w:szCs w:val="24"/>
        </w:rPr>
      </w:pPr>
      <w:r w:rsidRPr="004F2505">
        <w:rPr>
          <w:rFonts w:ascii="Times New Roman" w:hAnsi="Times New Roman" w:cs="Times New Roman"/>
          <w:sz w:val="24"/>
          <w:szCs w:val="24"/>
        </w:rPr>
        <w:t>Figure 2. Spatial distribution of hymenopteran families across the study areas from April 2025 to April 2026.</w:t>
      </w:r>
      <w:r w:rsidR="00EB3290" w:rsidRPr="004F2505">
        <w:rPr>
          <w:rFonts w:ascii="Times New Roman" w:hAnsi="Times New Roman" w:cs="Times New Roman"/>
          <w:noProof/>
          <w:sz w:val="24"/>
          <w:szCs w:val="24"/>
          <w:lang w:eastAsia="en-IN"/>
        </w:rPr>
        <w:t xml:space="preserve"> </w:t>
      </w:r>
      <w:r w:rsidR="00EB3290" w:rsidRPr="004F2505">
        <w:rPr>
          <w:rFonts w:ascii="Times New Roman" w:hAnsi="Times New Roman" w:cs="Times New Roman"/>
          <w:noProof/>
          <w:sz w:val="24"/>
          <w:szCs w:val="24"/>
          <w:lang w:eastAsia="en-IN"/>
        </w:rPr>
        <w:drawing>
          <wp:anchor distT="0" distB="0" distL="114300" distR="114300" simplePos="0" relativeHeight="251849728" behindDoc="1" locked="0" layoutInCell="1" allowOverlap="1" wp14:anchorId="3492AF17" wp14:editId="7A53CABC">
            <wp:simplePos x="0" y="0"/>
            <wp:positionH relativeFrom="margin">
              <wp:posOffset>0</wp:posOffset>
            </wp:positionH>
            <wp:positionV relativeFrom="paragraph">
              <wp:posOffset>351790</wp:posOffset>
            </wp:positionV>
            <wp:extent cx="5810250" cy="3484880"/>
            <wp:effectExtent l="0" t="0" r="0" b="1270"/>
            <wp:wrapTight wrapText="bothSides">
              <wp:wrapPolygon edited="0">
                <wp:start x="0" y="0"/>
                <wp:lineTo x="0" y="21490"/>
                <wp:lineTo x="21529" y="21490"/>
                <wp:lineTo x="21529" y="0"/>
                <wp:lineTo x="0" y="0"/>
              </wp:wrapPolygon>
            </wp:wrapTight>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V relativeFrom="margin">
              <wp14:pctHeight>0</wp14:pctHeight>
            </wp14:sizeRelV>
          </wp:anchor>
        </w:drawing>
      </w:r>
    </w:p>
    <w:p w14:paraId="6942D8DA" w14:textId="77777777" w:rsidR="00174B4C" w:rsidRPr="004F2505" w:rsidRDefault="00174B4C" w:rsidP="00476D3F">
      <w:pPr>
        <w:pStyle w:val="Heading2"/>
        <w:rPr>
          <w:rFonts w:ascii="NimbusRomNo9L-Regu" w:eastAsiaTheme="minorHAnsi" w:hAnsi="NimbusRomNo9L-Regu" w:cs="NimbusRomNo9L-Regu"/>
          <w:b w:val="0"/>
          <w:bCs w:val="0"/>
          <w:sz w:val="22"/>
          <w:szCs w:val="22"/>
          <w:lang w:eastAsia="en-US"/>
        </w:rPr>
      </w:pPr>
      <w:r w:rsidRPr="004F2505">
        <w:rPr>
          <w:noProof/>
        </w:rPr>
        <w:lastRenderedPageBreak/>
        <w:drawing>
          <wp:inline distT="0" distB="0" distL="0" distR="0" wp14:anchorId="2960228A" wp14:editId="522012C6">
            <wp:extent cx="6234594" cy="7742712"/>
            <wp:effectExtent l="0" t="0" r="0" b="0"/>
            <wp:docPr id="14595692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569218" name=""/>
                    <pic:cNvPicPr/>
                  </pic:nvPicPr>
                  <pic:blipFill>
                    <a:blip r:embed="rId10"/>
                    <a:stretch>
                      <a:fillRect/>
                    </a:stretch>
                  </pic:blipFill>
                  <pic:spPr>
                    <a:xfrm>
                      <a:off x="0" y="0"/>
                      <a:ext cx="6250215" cy="7762112"/>
                    </a:xfrm>
                    <a:prstGeom prst="rect">
                      <a:avLst/>
                    </a:prstGeom>
                  </pic:spPr>
                </pic:pic>
              </a:graphicData>
            </a:graphic>
          </wp:inline>
        </w:drawing>
      </w:r>
    </w:p>
    <w:p w14:paraId="44860773" w14:textId="77777777" w:rsidR="00174B4C" w:rsidRPr="004F2505" w:rsidRDefault="00174B4C" w:rsidP="00476D3F">
      <w:pPr>
        <w:pStyle w:val="Heading2"/>
        <w:rPr>
          <w:rFonts w:ascii="NimbusRomNo9L-Regu" w:eastAsiaTheme="minorHAnsi" w:hAnsi="NimbusRomNo9L-Regu" w:cs="NimbusRomNo9L-Regu"/>
          <w:b w:val="0"/>
          <w:bCs w:val="0"/>
          <w:sz w:val="22"/>
          <w:szCs w:val="22"/>
          <w:lang w:eastAsia="en-US"/>
        </w:rPr>
      </w:pPr>
      <w:r w:rsidRPr="004F2505">
        <w:rPr>
          <w:noProof/>
        </w:rPr>
        <w:lastRenderedPageBreak/>
        <w:drawing>
          <wp:inline distT="0" distB="0" distL="0" distR="0" wp14:anchorId="6CB4F151" wp14:editId="67C40D58">
            <wp:extent cx="5830784" cy="6280422"/>
            <wp:effectExtent l="0" t="0" r="0" b="6350"/>
            <wp:docPr id="18242479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247905" name=""/>
                    <pic:cNvPicPr/>
                  </pic:nvPicPr>
                  <pic:blipFill>
                    <a:blip r:embed="rId11"/>
                    <a:stretch>
                      <a:fillRect/>
                    </a:stretch>
                  </pic:blipFill>
                  <pic:spPr>
                    <a:xfrm>
                      <a:off x="0" y="0"/>
                      <a:ext cx="5843939" cy="6294592"/>
                    </a:xfrm>
                    <a:prstGeom prst="rect">
                      <a:avLst/>
                    </a:prstGeom>
                  </pic:spPr>
                </pic:pic>
              </a:graphicData>
            </a:graphic>
          </wp:inline>
        </w:drawing>
      </w:r>
    </w:p>
    <w:p w14:paraId="64D8A1F7" w14:textId="77777777" w:rsidR="00174B4C" w:rsidRPr="004F2505" w:rsidRDefault="00174B4C" w:rsidP="00476D3F">
      <w:pPr>
        <w:pStyle w:val="Heading2"/>
        <w:rPr>
          <w:rFonts w:ascii="NimbusRomNo9L-Regu" w:eastAsiaTheme="minorHAnsi" w:hAnsi="NimbusRomNo9L-Regu" w:cs="NimbusRomNo9L-Regu"/>
          <w:b w:val="0"/>
          <w:bCs w:val="0"/>
          <w:sz w:val="22"/>
          <w:szCs w:val="22"/>
          <w:lang w:eastAsia="en-US"/>
        </w:rPr>
      </w:pPr>
      <w:r w:rsidRPr="004F2505">
        <w:rPr>
          <w:noProof/>
        </w:rPr>
        <w:drawing>
          <wp:inline distT="0" distB="0" distL="0" distR="0" wp14:anchorId="503421AC" wp14:editId="0D7CEF0E">
            <wp:extent cx="5748808" cy="2351314"/>
            <wp:effectExtent l="0" t="0" r="4445" b="0"/>
            <wp:docPr id="8578241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824174" name=""/>
                    <pic:cNvPicPr/>
                  </pic:nvPicPr>
                  <pic:blipFill>
                    <a:blip r:embed="rId12"/>
                    <a:stretch>
                      <a:fillRect/>
                    </a:stretch>
                  </pic:blipFill>
                  <pic:spPr>
                    <a:xfrm>
                      <a:off x="0" y="0"/>
                      <a:ext cx="5781839" cy="2364824"/>
                    </a:xfrm>
                    <a:prstGeom prst="rect">
                      <a:avLst/>
                    </a:prstGeom>
                  </pic:spPr>
                </pic:pic>
              </a:graphicData>
            </a:graphic>
          </wp:inline>
        </w:drawing>
      </w:r>
    </w:p>
    <w:p w14:paraId="65CA5CBE" w14:textId="77777777" w:rsidR="00A4484A" w:rsidRPr="004F2505" w:rsidRDefault="00A4484A">
      <w:pPr>
        <w:pStyle w:val="Heading2"/>
        <w:rPr>
          <w:rFonts w:ascii="NimbusRomNo9L-Regu" w:eastAsiaTheme="minorHAnsi" w:hAnsi="NimbusRomNo9L-Regu" w:cs="NimbusRomNo9L-Regu"/>
          <w:b w:val="0"/>
          <w:bCs w:val="0"/>
          <w:sz w:val="22"/>
          <w:szCs w:val="22"/>
          <w:lang w:eastAsia="en-US"/>
        </w:rPr>
      </w:pPr>
      <w:r w:rsidRPr="004F2505">
        <w:rPr>
          <w:rFonts w:ascii="NimbusRomNo9L-Regu" w:eastAsiaTheme="minorHAnsi" w:hAnsi="NimbusRomNo9L-Regu" w:cs="NimbusRomNo9L-Regu"/>
          <w:b w:val="0"/>
          <w:bCs w:val="0"/>
          <w:sz w:val="22"/>
          <w:szCs w:val="22"/>
          <w:lang w:eastAsia="en-US"/>
        </w:rPr>
        <w:lastRenderedPageBreak/>
        <w:t xml:space="preserve">Plate 1. Photographic documentation of representative hymenopteran species recorded from the study areas of Urban Nagpur, Koradi, and </w:t>
      </w:r>
      <w:proofErr w:type="spellStart"/>
      <w:r w:rsidRPr="004F2505">
        <w:rPr>
          <w:rFonts w:ascii="NimbusRomNo9L-Regu" w:eastAsiaTheme="minorHAnsi" w:hAnsi="NimbusRomNo9L-Regu" w:cs="NimbusRomNo9L-Regu"/>
          <w:b w:val="0"/>
          <w:bCs w:val="0"/>
          <w:sz w:val="22"/>
          <w:szCs w:val="22"/>
          <w:lang w:eastAsia="en-US"/>
        </w:rPr>
        <w:t>Kamptee</w:t>
      </w:r>
      <w:proofErr w:type="spellEnd"/>
      <w:r w:rsidRPr="004F2505">
        <w:rPr>
          <w:rFonts w:ascii="NimbusRomNo9L-Regu" w:eastAsiaTheme="minorHAnsi" w:hAnsi="NimbusRomNo9L-Regu" w:cs="NimbusRomNo9L-Regu"/>
          <w:b w:val="0"/>
          <w:bCs w:val="0"/>
          <w:sz w:val="22"/>
          <w:szCs w:val="22"/>
          <w:lang w:eastAsia="en-US"/>
        </w:rPr>
        <w:t>, Maharashtra, India.</w:t>
      </w:r>
    </w:p>
    <w:p w14:paraId="1F54C0F6" w14:textId="77777777" w:rsidR="00A4484A" w:rsidRPr="004F2505" w:rsidRDefault="00A4484A">
      <w:pPr>
        <w:pStyle w:val="Heading2"/>
        <w:rPr>
          <w:rFonts w:ascii="NimbusRomNo9L-Regu" w:eastAsiaTheme="minorHAnsi" w:hAnsi="NimbusRomNo9L-Regu" w:cs="NimbusRomNo9L-Regu"/>
          <w:b w:val="0"/>
          <w:bCs w:val="0"/>
          <w:sz w:val="22"/>
          <w:szCs w:val="22"/>
          <w:lang w:eastAsia="en-US"/>
        </w:rPr>
      </w:pPr>
    </w:p>
    <w:p w14:paraId="117B7257" w14:textId="77777777" w:rsidR="00D55450" w:rsidRPr="004F2505" w:rsidRDefault="00000000">
      <w:pPr>
        <w:pStyle w:val="Heading2"/>
        <w:rPr>
          <w:b w:val="0"/>
          <w:bCs w:val="0"/>
          <w:sz w:val="22"/>
          <w:szCs w:val="22"/>
        </w:rPr>
      </w:pPr>
      <w:r w:rsidRPr="004F2505">
        <w:rPr>
          <w:b w:val="0"/>
          <w:sz w:val="22"/>
        </w:rPr>
        <w:t xml:space="preserve">This interpretation is consistent with urban-ecology studies showing that the structure and management of green areas can influence ant assemblages and other arthropod communities. Accordingly, the greater richness observed at </w:t>
      </w:r>
      <w:proofErr w:type="spellStart"/>
      <w:r w:rsidRPr="004F2505">
        <w:rPr>
          <w:b w:val="0"/>
          <w:sz w:val="22"/>
        </w:rPr>
        <w:t>Ambazari</w:t>
      </w:r>
      <w:proofErr w:type="spellEnd"/>
      <w:r w:rsidRPr="004F2505">
        <w:rPr>
          <w:b w:val="0"/>
          <w:sz w:val="22"/>
        </w:rPr>
        <w:t xml:space="preserve"> and Japanese Garden may plausibly reflect local habitat heterogeneity, but this association should remain tentative because vegetation structure and disturbance were not quantified directly in the present survey (Trigos-Peral et al., 2020; Wenzel et al., 2020).</w:t>
      </w:r>
    </w:p>
    <w:p w14:paraId="47DE2655" w14:textId="77777777" w:rsidR="00D55450" w:rsidRPr="004F2505" w:rsidRDefault="00000000">
      <w:pPr>
        <w:pStyle w:val="Heading2"/>
        <w:rPr>
          <w:b w:val="0"/>
          <w:bCs w:val="0"/>
          <w:sz w:val="22"/>
          <w:szCs w:val="22"/>
        </w:rPr>
      </w:pPr>
      <w:r w:rsidRPr="004F2505">
        <w:rPr>
          <w:b w:val="0"/>
          <w:sz w:val="22"/>
        </w:rPr>
        <w:t>The observed representation of Apidae is also ecologically plausible in flower-rich urban habitats. Urban pollinator studies report that floral availability and the amount and configuration of green space can strongly affect bee richness and visitation, while responses to urbanisation remain taxon- and scale-dependent (Baldock et al., 2015; Wenzel et al., 2020).</w:t>
      </w:r>
    </w:p>
    <w:p w14:paraId="30716398" w14:textId="77777777" w:rsidR="00D55450" w:rsidRPr="004F2505" w:rsidRDefault="00000000">
      <w:pPr>
        <w:pStyle w:val="Heading2"/>
        <w:rPr>
          <w:b w:val="0"/>
          <w:bCs w:val="0"/>
          <w:sz w:val="22"/>
          <w:szCs w:val="22"/>
        </w:rPr>
      </w:pPr>
      <w:r w:rsidRPr="004F2505">
        <w:rPr>
          <w:b w:val="0"/>
          <w:sz w:val="22"/>
        </w:rPr>
        <w:t>The occurrence of Vespidae across the study sites is relevant because aculeate wasps can contribute to ecosystem functioning through predation, biological regulation and, for some taxa, flower visitation. However, the present survey did not quantify prey removal or pollination, so ecosystem-service implications should be regarded as functional context rather than effects demonstrated by this dataset (Brock et al., 2021; Wenzel et al., 2020).</w:t>
      </w:r>
    </w:p>
    <w:p w14:paraId="09069A76" w14:textId="77777777" w:rsidR="00D55450" w:rsidRPr="004F2505" w:rsidRDefault="00000000">
      <w:pPr>
        <w:pStyle w:val="Heading2"/>
        <w:rPr>
          <w:b w:val="0"/>
          <w:bCs w:val="0"/>
          <w:sz w:val="22"/>
          <w:szCs w:val="22"/>
        </w:rPr>
      </w:pPr>
      <w:r w:rsidRPr="004F2505">
        <w:rPr>
          <w:b w:val="0"/>
          <w:sz w:val="22"/>
        </w:rPr>
        <w:t xml:space="preserve">Low representation of Sphecidae, </w:t>
      </w:r>
      <w:proofErr w:type="spellStart"/>
      <w:r w:rsidRPr="004F2505">
        <w:rPr>
          <w:b w:val="0"/>
          <w:sz w:val="22"/>
        </w:rPr>
        <w:t>Chalcididae</w:t>
      </w:r>
      <w:proofErr w:type="spellEnd"/>
      <w:r w:rsidRPr="004F2505">
        <w:rPr>
          <w:b w:val="0"/>
          <w:sz w:val="22"/>
        </w:rPr>
        <w:t xml:space="preserve"> and </w:t>
      </w:r>
      <w:proofErr w:type="spellStart"/>
      <w:r w:rsidRPr="004F2505">
        <w:rPr>
          <w:b w:val="0"/>
          <w:sz w:val="22"/>
        </w:rPr>
        <w:t>Mutillidae</w:t>
      </w:r>
      <w:proofErr w:type="spellEnd"/>
      <w:r w:rsidRPr="004F2505">
        <w:rPr>
          <w:b w:val="0"/>
          <w:sz w:val="22"/>
        </w:rPr>
        <w:t xml:space="preserve"> may reflect true local rarity, habitat specificity or differences in detectability under the collection methods used. Urban studies of </w:t>
      </w:r>
      <w:proofErr w:type="spellStart"/>
      <w:r w:rsidRPr="004F2505">
        <w:rPr>
          <w:b w:val="0"/>
          <w:sz w:val="22"/>
        </w:rPr>
        <w:t>parasitoid</w:t>
      </w:r>
      <w:proofErr w:type="spellEnd"/>
      <w:r w:rsidRPr="004F2505">
        <w:rPr>
          <w:b w:val="0"/>
          <w:sz w:val="22"/>
        </w:rPr>
        <w:t xml:space="preserve"> wasps indicate that plant diversity and structural complexity can influence </w:t>
      </w:r>
      <w:proofErr w:type="spellStart"/>
      <w:r w:rsidRPr="004F2505">
        <w:rPr>
          <w:b w:val="0"/>
          <w:sz w:val="22"/>
        </w:rPr>
        <w:t>parasitoid</w:t>
      </w:r>
      <w:proofErr w:type="spellEnd"/>
      <w:r w:rsidRPr="004F2505">
        <w:rPr>
          <w:b w:val="0"/>
          <w:sz w:val="22"/>
        </w:rPr>
        <w:t xml:space="preserve"> assemblages, supporting the need for more standardised and taxon-targeted sampling before habitat preferences are inferred (Diethelm &amp; Masta, 2022; Trigos-Peral et al., 2020).</w:t>
      </w:r>
    </w:p>
    <w:p w14:paraId="5D6044FB" w14:textId="77777777" w:rsidR="00D55450" w:rsidRPr="004F2505" w:rsidRDefault="00000000">
      <w:pPr>
        <w:pStyle w:val="Heading2"/>
        <w:rPr>
          <w:b w:val="0"/>
          <w:bCs w:val="0"/>
          <w:sz w:val="22"/>
          <w:szCs w:val="22"/>
        </w:rPr>
      </w:pPr>
      <w:r w:rsidRPr="004F2505">
        <w:rPr>
          <w:b w:val="0"/>
          <w:sz w:val="22"/>
        </w:rPr>
        <w:t>Similarly, the single Pompilidae record is insufficient to establish a site preference. Restricted detection may arise from low abundance, localised prey availability or sampling limitations; repeated standardised sampling across seasons would be required to distinguish these possibilities (Brock et al., 2021; Wenzel et al., 2020).</w:t>
      </w:r>
    </w:p>
    <w:p w14:paraId="51434027" w14:textId="77777777" w:rsidR="00D55450" w:rsidRPr="004F2505" w:rsidRDefault="00000000">
      <w:pPr>
        <w:pStyle w:val="Heading2"/>
        <w:rPr>
          <w:b w:val="0"/>
          <w:bCs w:val="0"/>
          <w:sz w:val="22"/>
          <w:szCs w:val="22"/>
        </w:rPr>
      </w:pPr>
      <w:r w:rsidRPr="004F2505">
        <w:rPr>
          <w:b w:val="0"/>
          <w:sz w:val="22"/>
        </w:rPr>
        <w:t>Because the study used weekly observations over a year but did not present season-specific abundance data or formal environmental models, seasonal effects cannot be tested directly from the current results. Future analyses incorporating flowering intensity, rainfall, temperature and habitat structure would allow stronger evaluation of temporal drivers of Hymenoptera occurrence (Baldock et al., 2015; Wenzel et al., 2020).</w:t>
      </w:r>
    </w:p>
    <w:p w14:paraId="1C00F262" w14:textId="77777777" w:rsidR="00D55450" w:rsidRPr="004F2505" w:rsidRDefault="00000000">
      <w:pPr>
        <w:pStyle w:val="Heading2"/>
        <w:rPr>
          <w:b w:val="0"/>
          <w:bCs w:val="0"/>
          <w:sz w:val="22"/>
          <w:szCs w:val="22"/>
        </w:rPr>
      </w:pPr>
      <w:r w:rsidRPr="004F2505">
        <w:rPr>
          <w:b w:val="0"/>
          <w:sz w:val="22"/>
        </w:rPr>
        <w:t>Taken together, the findings provide a useful baseline inventory for urban Nagpur. Conservation recommendations are best framed around maintaining heterogeneous vegetation, floral continuity, nesting substrates and comparatively low-disturbance green patches, measures that are broadly supported by the urban pollinator and arthropod literature (Baldock et al., 2015; Trigos-Peral et al., 2020; Wenzel et al., 2020).</w:t>
      </w:r>
    </w:p>
    <w:p w14:paraId="6B5F67C0" w14:textId="77777777" w:rsidR="00476D3F" w:rsidRPr="004F2505" w:rsidRDefault="00476D3F" w:rsidP="00BC6E59">
      <w:pPr>
        <w:pStyle w:val="Heading2"/>
        <w:numPr>
          <w:ilvl w:val="0"/>
          <w:numId w:val="11"/>
        </w:numPr>
        <w:rPr>
          <w:rFonts w:ascii="Arial" w:hAnsi="Arial" w:cs="Arial"/>
        </w:rPr>
      </w:pPr>
      <w:r w:rsidRPr="004F2505">
        <w:t>DISCUSSION</w:t>
      </w:r>
    </w:p>
    <w:p w14:paraId="461C1BE6" w14:textId="77777777" w:rsidR="00476D3F" w:rsidRPr="004F2505" w:rsidRDefault="00476D3F" w:rsidP="001C7A5F">
      <w:pPr>
        <w:pStyle w:val="NormalWeb"/>
        <w:spacing w:after="0" w:line="360" w:lineRule="auto"/>
        <w:jc w:val="both"/>
      </w:pPr>
      <w:r w:rsidRPr="004F2505">
        <w:t>The present study revealed variation in hymenopteran diversity among the selected study sites in Nagpur, namely Site A—Urban Nagpur (</w:t>
      </w:r>
      <w:proofErr w:type="spellStart"/>
      <w:r w:rsidRPr="004F2505">
        <w:t>Ambazari</w:t>
      </w:r>
      <w:proofErr w:type="spellEnd"/>
      <w:r w:rsidRPr="004F2505">
        <w:t xml:space="preserve"> and Japanese Garden), Site B—Koradi (</w:t>
      </w:r>
      <w:proofErr w:type="spellStart"/>
      <w:r w:rsidRPr="004F2505">
        <w:t>Taywade</w:t>
      </w:r>
      <w:proofErr w:type="spellEnd"/>
      <w:r w:rsidRPr="004F2505">
        <w:t xml:space="preserve"> College Campus) and Site C—</w:t>
      </w:r>
      <w:proofErr w:type="spellStart"/>
      <w:r w:rsidRPr="004F2505">
        <w:t>Kamptee</w:t>
      </w:r>
      <w:proofErr w:type="spellEnd"/>
      <w:r w:rsidRPr="004F2505">
        <w:t xml:space="preserve"> (city bus stand, railway station and Tehsil </w:t>
      </w:r>
      <w:r w:rsidRPr="004F2505">
        <w:lastRenderedPageBreak/>
        <w:t xml:space="preserve">office). A total of seven hymenopteran families were recorded, including Formicidae, Apidae, Vespidae, Sphecidae, </w:t>
      </w:r>
      <w:proofErr w:type="spellStart"/>
      <w:r w:rsidRPr="004F2505">
        <w:t>Chalcididae</w:t>
      </w:r>
      <w:proofErr w:type="spellEnd"/>
      <w:r w:rsidRPr="004F2505">
        <w:t xml:space="preserve">, </w:t>
      </w:r>
      <w:proofErr w:type="spellStart"/>
      <w:r w:rsidRPr="004F2505">
        <w:t>Mutillidae</w:t>
      </w:r>
      <w:proofErr w:type="spellEnd"/>
      <w:r w:rsidRPr="004F2505">
        <w:t xml:space="preserve"> and Pompilidae. Among these, Formicidae was the dominant family across all study sites, while the other families showed variable distributions among the sites.</w:t>
      </w:r>
    </w:p>
    <w:p w14:paraId="3F6716CE" w14:textId="77777777" w:rsidR="00476D3F" w:rsidRPr="004F2505" w:rsidRDefault="00476D3F" w:rsidP="001C7A5F">
      <w:pPr>
        <w:autoSpaceDE w:val="0"/>
        <w:autoSpaceDN w:val="0"/>
        <w:adjustRightInd w:val="0"/>
        <w:spacing w:after="0" w:line="360" w:lineRule="auto"/>
        <w:jc w:val="both"/>
        <w:rPr>
          <w:rFonts w:ascii="Times New Roman" w:hAnsi="Times New Roman" w:cs="Times New Roman"/>
          <w:sz w:val="24"/>
          <w:szCs w:val="24"/>
        </w:rPr>
      </w:pPr>
      <w:proofErr w:type="spellStart"/>
      <w:r w:rsidRPr="004F2505">
        <w:rPr>
          <w:rFonts w:ascii="Times New Roman" w:hAnsi="Times New Roman" w:cs="Times New Roman"/>
          <w:sz w:val="24"/>
        </w:rPr>
        <w:t>Ambazari</w:t>
      </w:r>
      <w:proofErr w:type="spellEnd"/>
      <w:r w:rsidRPr="004F2505">
        <w:rPr>
          <w:rFonts w:ascii="Times New Roman" w:hAnsi="Times New Roman" w:cs="Times New Roman"/>
          <w:sz w:val="24"/>
        </w:rPr>
        <w:t xml:space="preserve"> and Japanese Garden exhibited the highest recorded hymenopteran diversity compared with Koradi and </w:t>
      </w:r>
      <w:proofErr w:type="spellStart"/>
      <w:r w:rsidRPr="004F2505">
        <w:rPr>
          <w:rFonts w:ascii="Times New Roman" w:hAnsi="Times New Roman" w:cs="Times New Roman"/>
          <w:sz w:val="24"/>
        </w:rPr>
        <w:t>Kamptee</w:t>
      </w:r>
      <w:proofErr w:type="spellEnd"/>
      <w:r w:rsidRPr="004F2505">
        <w:rPr>
          <w:rFonts w:ascii="Times New Roman" w:hAnsi="Times New Roman" w:cs="Times New Roman"/>
          <w:sz w:val="24"/>
        </w:rPr>
        <w:t xml:space="preserve">. The abundance of Formicidae was particularly high in this area, where 14 species were recorded, compared with 12 species in Koradi and 10 species in </w:t>
      </w:r>
      <w:proofErr w:type="spellStart"/>
      <w:r w:rsidRPr="004F2505">
        <w:rPr>
          <w:rFonts w:ascii="Times New Roman" w:hAnsi="Times New Roman" w:cs="Times New Roman"/>
          <w:sz w:val="24"/>
        </w:rPr>
        <w:t>Kamptee</w:t>
      </w:r>
      <w:proofErr w:type="spellEnd"/>
      <w:r w:rsidRPr="004F2505">
        <w:rPr>
          <w:rFonts w:ascii="Times New Roman" w:hAnsi="Times New Roman" w:cs="Times New Roman"/>
          <w:sz w:val="24"/>
        </w:rPr>
        <w:t xml:space="preserve">. </w:t>
      </w:r>
      <w:proofErr w:type="spellStart"/>
      <w:r w:rsidRPr="004F2505">
        <w:rPr>
          <w:rFonts w:ascii="Times New Roman" w:hAnsi="Times New Roman" w:cs="Times New Roman"/>
          <w:i/>
          <w:sz w:val="24"/>
        </w:rPr>
        <w:t>Camponotus</w:t>
      </w:r>
      <w:proofErr w:type="spellEnd"/>
      <w:r w:rsidRPr="004F2505">
        <w:rPr>
          <w:rFonts w:ascii="Times New Roman" w:hAnsi="Times New Roman" w:cs="Times New Roman"/>
          <w:i/>
          <w:sz w:val="24"/>
        </w:rPr>
        <w:t xml:space="preserve"> </w:t>
      </w:r>
      <w:proofErr w:type="spellStart"/>
      <w:r w:rsidRPr="004F2505">
        <w:rPr>
          <w:rFonts w:ascii="Times New Roman" w:hAnsi="Times New Roman" w:cs="Times New Roman"/>
          <w:i/>
          <w:sz w:val="24"/>
        </w:rPr>
        <w:t>compressus</w:t>
      </w:r>
      <w:proofErr w:type="spellEnd"/>
      <w:r w:rsidRPr="004F2505">
        <w:rPr>
          <w:rFonts w:ascii="Times New Roman" w:hAnsi="Times New Roman" w:cs="Times New Roman"/>
          <w:sz w:val="24"/>
        </w:rPr>
        <w:t xml:space="preserve">, </w:t>
      </w:r>
      <w:proofErr w:type="spellStart"/>
      <w:r w:rsidRPr="004F2505">
        <w:rPr>
          <w:rFonts w:ascii="Times New Roman" w:hAnsi="Times New Roman" w:cs="Times New Roman"/>
          <w:i/>
          <w:sz w:val="24"/>
        </w:rPr>
        <w:t>Camponotus</w:t>
      </w:r>
      <w:proofErr w:type="spellEnd"/>
      <w:r w:rsidRPr="004F2505">
        <w:rPr>
          <w:rFonts w:ascii="Times New Roman" w:hAnsi="Times New Roman" w:cs="Times New Roman"/>
          <w:i/>
          <w:sz w:val="24"/>
        </w:rPr>
        <w:t xml:space="preserve"> </w:t>
      </w:r>
      <w:proofErr w:type="spellStart"/>
      <w:r w:rsidRPr="004F2505">
        <w:rPr>
          <w:rFonts w:ascii="Times New Roman" w:hAnsi="Times New Roman" w:cs="Times New Roman"/>
          <w:i/>
          <w:sz w:val="24"/>
        </w:rPr>
        <w:t>sericeus</w:t>
      </w:r>
      <w:proofErr w:type="spellEnd"/>
      <w:r w:rsidRPr="004F2505">
        <w:rPr>
          <w:rFonts w:ascii="Times New Roman" w:hAnsi="Times New Roman" w:cs="Times New Roman"/>
          <w:sz w:val="24"/>
        </w:rPr>
        <w:t xml:space="preserve">, </w:t>
      </w:r>
      <w:r w:rsidRPr="004F2505">
        <w:rPr>
          <w:rFonts w:ascii="Times New Roman" w:hAnsi="Times New Roman" w:cs="Times New Roman"/>
          <w:i/>
          <w:sz w:val="24"/>
        </w:rPr>
        <w:t>Solenopsis invicta</w:t>
      </w:r>
      <w:r w:rsidRPr="004F2505">
        <w:rPr>
          <w:rFonts w:ascii="Times New Roman" w:hAnsi="Times New Roman" w:cs="Times New Roman"/>
          <w:sz w:val="24"/>
        </w:rPr>
        <w:t xml:space="preserve">, </w:t>
      </w:r>
      <w:proofErr w:type="spellStart"/>
      <w:r w:rsidRPr="004F2505">
        <w:rPr>
          <w:rFonts w:ascii="Times New Roman" w:hAnsi="Times New Roman" w:cs="Times New Roman"/>
          <w:i/>
          <w:sz w:val="24"/>
        </w:rPr>
        <w:t>Oecophylla</w:t>
      </w:r>
      <w:proofErr w:type="spellEnd"/>
      <w:r w:rsidRPr="004F2505">
        <w:rPr>
          <w:rFonts w:ascii="Times New Roman" w:hAnsi="Times New Roman" w:cs="Times New Roman"/>
          <w:i/>
          <w:sz w:val="24"/>
        </w:rPr>
        <w:t xml:space="preserve"> </w:t>
      </w:r>
      <w:proofErr w:type="spellStart"/>
      <w:r w:rsidRPr="004F2505">
        <w:rPr>
          <w:rFonts w:ascii="Times New Roman" w:hAnsi="Times New Roman" w:cs="Times New Roman"/>
          <w:i/>
          <w:sz w:val="24"/>
        </w:rPr>
        <w:t>smaragdina</w:t>
      </w:r>
      <w:proofErr w:type="spellEnd"/>
      <w:r w:rsidRPr="004F2505">
        <w:rPr>
          <w:rFonts w:ascii="Times New Roman" w:hAnsi="Times New Roman" w:cs="Times New Roman"/>
          <w:sz w:val="24"/>
        </w:rPr>
        <w:t xml:space="preserve"> and </w:t>
      </w:r>
      <w:proofErr w:type="spellStart"/>
      <w:r w:rsidRPr="004F2505">
        <w:rPr>
          <w:rFonts w:ascii="Times New Roman" w:hAnsi="Times New Roman" w:cs="Times New Roman"/>
          <w:i/>
          <w:sz w:val="24"/>
        </w:rPr>
        <w:t>Paratrechina</w:t>
      </w:r>
      <w:proofErr w:type="spellEnd"/>
      <w:r w:rsidRPr="004F2505">
        <w:rPr>
          <w:rFonts w:ascii="Times New Roman" w:hAnsi="Times New Roman" w:cs="Times New Roman"/>
          <w:i/>
          <w:sz w:val="24"/>
        </w:rPr>
        <w:t xml:space="preserve"> longicornis</w:t>
      </w:r>
      <w:r w:rsidRPr="004F2505">
        <w:rPr>
          <w:rFonts w:ascii="Times New Roman" w:hAnsi="Times New Roman" w:cs="Times New Roman"/>
          <w:sz w:val="24"/>
        </w:rPr>
        <w:t xml:space="preserve"> were recorded as abundant across all study areas. This higher diversity may be associated with the presence of dense vegetation, moist microhabitats and relatively undisturbed ecological conditions around the lake ecosystem. Aquatic-associated vegetation and mixed floral composition in the study region may provide favourable nesting sites, food resources and shelter for ants and other hymenopterans.</w:t>
      </w:r>
    </w:p>
    <w:p w14:paraId="70E2A4EA" w14:textId="77777777" w:rsidR="000005AB" w:rsidRPr="004F2505" w:rsidRDefault="00476D3F" w:rsidP="001C7A5F">
      <w:pPr>
        <w:autoSpaceDE w:val="0"/>
        <w:autoSpaceDN w:val="0"/>
        <w:adjustRightInd w:val="0"/>
        <w:spacing w:after="0" w:line="360" w:lineRule="auto"/>
        <w:jc w:val="both"/>
        <w:rPr>
          <w:rFonts w:ascii="TT214t00" w:hAnsi="TT214t00" w:cs="TT214t00"/>
          <w:sz w:val="21"/>
          <w:szCs w:val="21"/>
        </w:rPr>
      </w:pPr>
      <w:r w:rsidRPr="004F2505">
        <w:rPr>
          <w:rFonts w:ascii="Times New Roman" w:hAnsi="Times New Roman" w:cs="Times New Roman"/>
          <w:sz w:val="24"/>
        </w:rPr>
        <w:t xml:space="preserve">The dominance of Formicidae across all three sites indicates the ecological adaptability of ants to diverse environmental conditions. Ants are known to survive in both natural and human-modified habitats because of their social organisation, broad feeding habits and efficient colony structure. Apidae showed moderate diversity, with the highest representation recorded in </w:t>
      </w:r>
      <w:proofErr w:type="spellStart"/>
      <w:r w:rsidRPr="004F2505">
        <w:rPr>
          <w:rFonts w:ascii="Times New Roman" w:hAnsi="Times New Roman" w:cs="Times New Roman"/>
          <w:sz w:val="24"/>
        </w:rPr>
        <w:t>Ambazari</w:t>
      </w:r>
      <w:proofErr w:type="spellEnd"/>
      <w:r w:rsidRPr="004F2505">
        <w:rPr>
          <w:rFonts w:ascii="Times New Roman" w:hAnsi="Times New Roman" w:cs="Times New Roman"/>
          <w:sz w:val="24"/>
        </w:rPr>
        <w:t xml:space="preserve"> and Japanese Garden (5 species), followed by Koradi (4 species) and </w:t>
      </w:r>
      <w:proofErr w:type="spellStart"/>
      <w:r w:rsidRPr="004F2505">
        <w:rPr>
          <w:rFonts w:ascii="Times New Roman" w:hAnsi="Times New Roman" w:cs="Times New Roman"/>
          <w:sz w:val="24"/>
        </w:rPr>
        <w:t>Kamptee</w:t>
      </w:r>
      <w:proofErr w:type="spellEnd"/>
      <w:r w:rsidRPr="004F2505">
        <w:rPr>
          <w:rFonts w:ascii="Times New Roman" w:hAnsi="Times New Roman" w:cs="Times New Roman"/>
          <w:sz w:val="24"/>
        </w:rPr>
        <w:t xml:space="preserve"> (3 species). The presence of bees in greater numbers suggests that flowering vegetation and the availability of nectar and pollen resources are greater in this habitat. </w:t>
      </w:r>
      <w:proofErr w:type="spellStart"/>
      <w:r w:rsidRPr="004F2505">
        <w:rPr>
          <w:rFonts w:ascii="Times New Roman" w:hAnsi="Times New Roman" w:cs="Times New Roman"/>
          <w:sz w:val="24"/>
        </w:rPr>
        <w:t>Masram</w:t>
      </w:r>
      <w:proofErr w:type="spellEnd"/>
      <w:r w:rsidRPr="004F2505">
        <w:rPr>
          <w:rFonts w:ascii="Times New Roman" w:hAnsi="Times New Roman" w:cs="Times New Roman"/>
          <w:sz w:val="24"/>
        </w:rPr>
        <w:t xml:space="preserve"> et al. (2016) recorded hymenopteran fauna at the Visvesvaraya National Institute of Technology (VNIT), located in western Nagpur near </w:t>
      </w:r>
      <w:proofErr w:type="spellStart"/>
      <w:r w:rsidRPr="004F2505">
        <w:rPr>
          <w:rFonts w:ascii="Times New Roman" w:hAnsi="Times New Roman" w:cs="Times New Roman"/>
          <w:sz w:val="24"/>
        </w:rPr>
        <w:t>Ambazari</w:t>
      </w:r>
      <w:proofErr w:type="spellEnd"/>
      <w:r w:rsidRPr="004F2505">
        <w:rPr>
          <w:rFonts w:ascii="Times New Roman" w:hAnsi="Times New Roman" w:cs="Times New Roman"/>
          <w:sz w:val="24"/>
        </w:rPr>
        <w:t xml:space="preserve"> Lake, with Formicidae as the dominant family, followed by Apidae and Vespidae. Similarly, the present survey is consistent with that earlier Nagpur record in indicating that urban green and wetland-associated habitats can support diverse hymenopteran groups.</w:t>
      </w:r>
    </w:p>
    <w:p w14:paraId="41DD9B2C" w14:textId="77777777" w:rsidR="00867809" w:rsidRPr="004F2505" w:rsidRDefault="00476D3F" w:rsidP="001C7A5F">
      <w:pPr>
        <w:autoSpaceDE w:val="0"/>
        <w:autoSpaceDN w:val="0"/>
        <w:adjustRightInd w:val="0"/>
        <w:spacing w:after="0" w:line="360" w:lineRule="auto"/>
        <w:jc w:val="both"/>
        <w:rPr>
          <w:rFonts w:ascii="TT214t00" w:hAnsi="TT214t00" w:cs="TT214t00"/>
          <w:sz w:val="21"/>
          <w:szCs w:val="21"/>
        </w:rPr>
      </w:pPr>
      <w:r w:rsidRPr="004F2505">
        <w:rPr>
          <w:rFonts w:ascii="Times New Roman" w:hAnsi="Times New Roman" w:cs="Times New Roman"/>
          <w:sz w:val="24"/>
        </w:rPr>
        <w:t xml:space="preserve">Vespidae were recorded across all three sites, although </w:t>
      </w:r>
      <w:proofErr w:type="spellStart"/>
      <w:r w:rsidRPr="004F2505">
        <w:rPr>
          <w:rFonts w:ascii="Times New Roman" w:hAnsi="Times New Roman" w:cs="Times New Roman"/>
          <w:sz w:val="24"/>
        </w:rPr>
        <w:t>Ambazari</w:t>
      </w:r>
      <w:proofErr w:type="spellEnd"/>
      <w:r w:rsidRPr="004F2505">
        <w:rPr>
          <w:rFonts w:ascii="Times New Roman" w:hAnsi="Times New Roman" w:cs="Times New Roman"/>
          <w:sz w:val="24"/>
        </w:rPr>
        <w:t xml:space="preserve"> and Japanese Garden showed slightly higher abundance. Wasps are important predators and biological control agents that regulate populations of agricultural and household insect pests. Their occurrence in all study areas indicates the presence of suitable prey organisms and nesting habitats. The comparatively higher abundance in </w:t>
      </w:r>
      <w:proofErr w:type="spellStart"/>
      <w:r w:rsidRPr="004F2505">
        <w:rPr>
          <w:rFonts w:ascii="Times New Roman" w:hAnsi="Times New Roman" w:cs="Times New Roman"/>
          <w:sz w:val="24"/>
        </w:rPr>
        <w:t>Ambazari</w:t>
      </w:r>
      <w:proofErr w:type="spellEnd"/>
      <w:r w:rsidRPr="004F2505">
        <w:rPr>
          <w:rFonts w:ascii="Times New Roman" w:hAnsi="Times New Roman" w:cs="Times New Roman"/>
          <w:sz w:val="24"/>
        </w:rPr>
        <w:t xml:space="preserve"> and Japanese Garden may be associated with richer insect fauna and lower anthropogenic disturbance than in densely populated urban regions. Deshmukh (2017) conducted a survey during 2013–2015 in the Koradi region and recorded potter wasps belonging to three genera, including four species of </w:t>
      </w:r>
      <w:r w:rsidRPr="004F2505">
        <w:rPr>
          <w:rFonts w:ascii="Times New Roman" w:hAnsi="Times New Roman" w:cs="Times New Roman"/>
          <w:i/>
          <w:sz w:val="24"/>
        </w:rPr>
        <w:t>Delta</w:t>
      </w:r>
      <w:r w:rsidRPr="004F2505">
        <w:rPr>
          <w:rFonts w:ascii="Times New Roman" w:hAnsi="Times New Roman" w:cs="Times New Roman"/>
          <w:sz w:val="24"/>
        </w:rPr>
        <w:t>—</w:t>
      </w:r>
      <w:r w:rsidRPr="004F2505">
        <w:rPr>
          <w:rFonts w:ascii="Times New Roman" w:hAnsi="Times New Roman" w:cs="Times New Roman"/>
          <w:i/>
          <w:sz w:val="24"/>
        </w:rPr>
        <w:t>D. pyriform</w:t>
      </w:r>
      <w:r w:rsidRPr="004F2505">
        <w:rPr>
          <w:rFonts w:ascii="Times New Roman" w:hAnsi="Times New Roman" w:cs="Times New Roman"/>
          <w:sz w:val="24"/>
        </w:rPr>
        <w:t xml:space="preserve">, </w:t>
      </w:r>
      <w:r w:rsidRPr="004F2505">
        <w:rPr>
          <w:rFonts w:ascii="Times New Roman" w:hAnsi="Times New Roman" w:cs="Times New Roman"/>
          <w:i/>
          <w:sz w:val="24"/>
        </w:rPr>
        <w:t xml:space="preserve">D. </w:t>
      </w:r>
      <w:proofErr w:type="spellStart"/>
      <w:r w:rsidRPr="004F2505">
        <w:rPr>
          <w:rFonts w:ascii="Times New Roman" w:hAnsi="Times New Roman" w:cs="Times New Roman"/>
          <w:i/>
          <w:sz w:val="24"/>
        </w:rPr>
        <w:t>conoideum</w:t>
      </w:r>
      <w:proofErr w:type="spellEnd"/>
      <w:r w:rsidRPr="004F2505">
        <w:rPr>
          <w:rFonts w:ascii="Times New Roman" w:hAnsi="Times New Roman" w:cs="Times New Roman"/>
          <w:sz w:val="24"/>
        </w:rPr>
        <w:t xml:space="preserve">, </w:t>
      </w:r>
      <w:r w:rsidRPr="004F2505">
        <w:rPr>
          <w:rFonts w:ascii="Times New Roman" w:hAnsi="Times New Roman" w:cs="Times New Roman"/>
          <w:i/>
          <w:sz w:val="24"/>
        </w:rPr>
        <w:t xml:space="preserve">D. </w:t>
      </w:r>
      <w:proofErr w:type="spellStart"/>
      <w:r w:rsidRPr="004F2505">
        <w:rPr>
          <w:rFonts w:ascii="Times New Roman" w:hAnsi="Times New Roman" w:cs="Times New Roman"/>
          <w:i/>
          <w:sz w:val="24"/>
        </w:rPr>
        <w:t>euriens</w:t>
      </w:r>
      <w:proofErr w:type="spellEnd"/>
      <w:r w:rsidRPr="004F2505">
        <w:rPr>
          <w:rFonts w:ascii="Times New Roman" w:hAnsi="Times New Roman" w:cs="Times New Roman"/>
          <w:sz w:val="24"/>
        </w:rPr>
        <w:t xml:space="preserve"> and </w:t>
      </w:r>
      <w:r w:rsidRPr="004F2505">
        <w:rPr>
          <w:rFonts w:ascii="Times New Roman" w:hAnsi="Times New Roman" w:cs="Times New Roman"/>
          <w:i/>
          <w:sz w:val="24"/>
        </w:rPr>
        <w:t xml:space="preserve">D. </w:t>
      </w:r>
      <w:proofErr w:type="spellStart"/>
      <w:r w:rsidRPr="004F2505">
        <w:rPr>
          <w:rFonts w:ascii="Times New Roman" w:hAnsi="Times New Roman" w:cs="Times New Roman"/>
          <w:i/>
          <w:sz w:val="24"/>
        </w:rPr>
        <w:t>dimidiatipenne</w:t>
      </w:r>
      <w:proofErr w:type="spellEnd"/>
      <w:r w:rsidRPr="004F2505">
        <w:rPr>
          <w:rFonts w:ascii="Times New Roman" w:hAnsi="Times New Roman" w:cs="Times New Roman"/>
          <w:sz w:val="24"/>
        </w:rPr>
        <w:t xml:space="preserve">—as well as </w:t>
      </w:r>
      <w:proofErr w:type="spellStart"/>
      <w:r w:rsidRPr="004F2505">
        <w:rPr>
          <w:rFonts w:ascii="Times New Roman" w:hAnsi="Times New Roman" w:cs="Times New Roman"/>
          <w:i/>
          <w:sz w:val="24"/>
        </w:rPr>
        <w:t>Rhynchium</w:t>
      </w:r>
      <w:proofErr w:type="spellEnd"/>
      <w:r w:rsidRPr="004F2505">
        <w:rPr>
          <w:rFonts w:ascii="Times New Roman" w:hAnsi="Times New Roman" w:cs="Times New Roman"/>
          <w:i/>
          <w:sz w:val="24"/>
        </w:rPr>
        <w:t xml:space="preserve"> </w:t>
      </w:r>
      <w:proofErr w:type="spellStart"/>
      <w:r w:rsidRPr="004F2505">
        <w:rPr>
          <w:rFonts w:ascii="Times New Roman" w:hAnsi="Times New Roman" w:cs="Times New Roman"/>
          <w:i/>
          <w:sz w:val="24"/>
        </w:rPr>
        <w:t>brunneum</w:t>
      </w:r>
      <w:proofErr w:type="spellEnd"/>
      <w:r w:rsidRPr="004F2505">
        <w:rPr>
          <w:rFonts w:ascii="Times New Roman" w:hAnsi="Times New Roman" w:cs="Times New Roman"/>
          <w:sz w:val="24"/>
        </w:rPr>
        <w:t xml:space="preserve"> and one species of </w:t>
      </w:r>
      <w:proofErr w:type="spellStart"/>
      <w:r w:rsidRPr="004F2505">
        <w:rPr>
          <w:rFonts w:ascii="Times New Roman" w:hAnsi="Times New Roman" w:cs="Times New Roman"/>
          <w:i/>
          <w:sz w:val="24"/>
        </w:rPr>
        <w:lastRenderedPageBreak/>
        <w:t>Xenorhynchium</w:t>
      </w:r>
      <w:proofErr w:type="spellEnd"/>
      <w:r w:rsidRPr="004F2505">
        <w:rPr>
          <w:rFonts w:ascii="Times New Roman" w:hAnsi="Times New Roman" w:cs="Times New Roman"/>
          <w:sz w:val="24"/>
        </w:rPr>
        <w:t xml:space="preserve">. Similar findings were observed in the present study in the Koradi region, where four species of </w:t>
      </w:r>
      <w:r w:rsidRPr="004F2505">
        <w:rPr>
          <w:rFonts w:ascii="Times New Roman" w:hAnsi="Times New Roman" w:cs="Times New Roman"/>
          <w:i/>
          <w:sz w:val="24"/>
        </w:rPr>
        <w:t>Delta</w:t>
      </w:r>
      <w:r w:rsidRPr="004F2505">
        <w:rPr>
          <w:rFonts w:ascii="Times New Roman" w:hAnsi="Times New Roman" w:cs="Times New Roman"/>
          <w:sz w:val="24"/>
        </w:rPr>
        <w:t xml:space="preserve"> (</w:t>
      </w:r>
      <w:r w:rsidRPr="004F2505">
        <w:rPr>
          <w:rFonts w:ascii="Times New Roman" w:hAnsi="Times New Roman" w:cs="Times New Roman"/>
          <w:i/>
          <w:sz w:val="24"/>
        </w:rPr>
        <w:t>D. pyriform</w:t>
      </w:r>
      <w:r w:rsidRPr="004F2505">
        <w:rPr>
          <w:rFonts w:ascii="Times New Roman" w:hAnsi="Times New Roman" w:cs="Times New Roman"/>
          <w:sz w:val="24"/>
        </w:rPr>
        <w:t xml:space="preserve">, </w:t>
      </w:r>
      <w:r w:rsidRPr="004F2505">
        <w:rPr>
          <w:rFonts w:ascii="Times New Roman" w:hAnsi="Times New Roman" w:cs="Times New Roman"/>
          <w:i/>
          <w:sz w:val="24"/>
        </w:rPr>
        <w:t xml:space="preserve">D. </w:t>
      </w:r>
      <w:proofErr w:type="spellStart"/>
      <w:r w:rsidRPr="004F2505">
        <w:rPr>
          <w:rFonts w:ascii="Times New Roman" w:hAnsi="Times New Roman" w:cs="Times New Roman"/>
          <w:i/>
          <w:sz w:val="24"/>
        </w:rPr>
        <w:t>conoideum</w:t>
      </w:r>
      <w:proofErr w:type="spellEnd"/>
      <w:r w:rsidRPr="004F2505">
        <w:rPr>
          <w:rFonts w:ascii="Times New Roman" w:hAnsi="Times New Roman" w:cs="Times New Roman"/>
          <w:sz w:val="24"/>
        </w:rPr>
        <w:t xml:space="preserve">, </w:t>
      </w:r>
      <w:r w:rsidRPr="004F2505">
        <w:rPr>
          <w:rFonts w:ascii="Times New Roman" w:hAnsi="Times New Roman" w:cs="Times New Roman"/>
          <w:i/>
          <w:sz w:val="24"/>
        </w:rPr>
        <w:t xml:space="preserve">D. </w:t>
      </w:r>
      <w:proofErr w:type="spellStart"/>
      <w:r w:rsidRPr="004F2505">
        <w:rPr>
          <w:rFonts w:ascii="Times New Roman" w:hAnsi="Times New Roman" w:cs="Times New Roman"/>
          <w:i/>
          <w:sz w:val="24"/>
        </w:rPr>
        <w:t>euriens</w:t>
      </w:r>
      <w:proofErr w:type="spellEnd"/>
      <w:r w:rsidRPr="004F2505">
        <w:rPr>
          <w:rFonts w:ascii="Times New Roman" w:hAnsi="Times New Roman" w:cs="Times New Roman"/>
          <w:sz w:val="24"/>
        </w:rPr>
        <w:t xml:space="preserve"> and </w:t>
      </w:r>
      <w:r w:rsidRPr="004F2505">
        <w:rPr>
          <w:rFonts w:ascii="Times New Roman" w:hAnsi="Times New Roman" w:cs="Times New Roman"/>
          <w:i/>
          <w:sz w:val="24"/>
        </w:rPr>
        <w:t xml:space="preserve">D. </w:t>
      </w:r>
      <w:proofErr w:type="spellStart"/>
      <w:r w:rsidRPr="004F2505">
        <w:rPr>
          <w:rFonts w:ascii="Times New Roman" w:hAnsi="Times New Roman" w:cs="Times New Roman"/>
          <w:i/>
          <w:sz w:val="24"/>
        </w:rPr>
        <w:t>dimidiatipenne</w:t>
      </w:r>
      <w:proofErr w:type="spellEnd"/>
      <w:r w:rsidRPr="004F2505">
        <w:rPr>
          <w:rFonts w:ascii="Times New Roman" w:hAnsi="Times New Roman" w:cs="Times New Roman"/>
          <w:sz w:val="24"/>
        </w:rPr>
        <w:t xml:space="preserve">), </w:t>
      </w:r>
      <w:r w:rsidRPr="004F2505">
        <w:rPr>
          <w:rFonts w:ascii="Times New Roman" w:hAnsi="Times New Roman" w:cs="Times New Roman"/>
          <w:i/>
          <w:sz w:val="24"/>
        </w:rPr>
        <w:t>Vespa tropica</w:t>
      </w:r>
      <w:r w:rsidRPr="004F2505">
        <w:rPr>
          <w:rFonts w:ascii="Times New Roman" w:hAnsi="Times New Roman" w:cs="Times New Roman"/>
          <w:sz w:val="24"/>
        </w:rPr>
        <w:t xml:space="preserve">, </w:t>
      </w:r>
      <w:r w:rsidRPr="004F2505">
        <w:rPr>
          <w:rFonts w:ascii="Times New Roman" w:hAnsi="Times New Roman" w:cs="Times New Roman"/>
          <w:i/>
          <w:sz w:val="24"/>
        </w:rPr>
        <w:t xml:space="preserve">Eumenes </w:t>
      </w:r>
      <w:proofErr w:type="spellStart"/>
      <w:r w:rsidRPr="004F2505">
        <w:rPr>
          <w:rFonts w:ascii="Times New Roman" w:hAnsi="Times New Roman" w:cs="Times New Roman"/>
          <w:i/>
          <w:sz w:val="24"/>
        </w:rPr>
        <w:t>fraternus</w:t>
      </w:r>
      <w:proofErr w:type="spellEnd"/>
      <w:r w:rsidRPr="004F2505">
        <w:rPr>
          <w:rFonts w:ascii="Times New Roman" w:hAnsi="Times New Roman" w:cs="Times New Roman"/>
          <w:sz w:val="24"/>
        </w:rPr>
        <w:t xml:space="preserve"> and two species of </w:t>
      </w:r>
      <w:r w:rsidRPr="004F2505">
        <w:rPr>
          <w:rFonts w:ascii="Times New Roman" w:hAnsi="Times New Roman" w:cs="Times New Roman"/>
          <w:i/>
          <w:sz w:val="24"/>
        </w:rPr>
        <w:t>Polistes</w:t>
      </w:r>
      <w:r w:rsidRPr="004F2505">
        <w:rPr>
          <w:rFonts w:ascii="Times New Roman" w:hAnsi="Times New Roman" w:cs="Times New Roman"/>
          <w:sz w:val="24"/>
        </w:rPr>
        <w:t xml:space="preserve"> (</w:t>
      </w:r>
      <w:r w:rsidRPr="004F2505">
        <w:rPr>
          <w:rFonts w:ascii="Times New Roman" w:hAnsi="Times New Roman" w:cs="Times New Roman"/>
          <w:i/>
          <w:sz w:val="24"/>
        </w:rPr>
        <w:t>P. stigma</w:t>
      </w:r>
      <w:r w:rsidRPr="004F2505">
        <w:rPr>
          <w:rFonts w:ascii="Times New Roman" w:hAnsi="Times New Roman" w:cs="Times New Roman"/>
          <w:sz w:val="24"/>
        </w:rPr>
        <w:t xml:space="preserve"> and </w:t>
      </w:r>
      <w:r w:rsidRPr="004F2505">
        <w:rPr>
          <w:rFonts w:ascii="Times New Roman" w:hAnsi="Times New Roman" w:cs="Times New Roman"/>
          <w:i/>
          <w:sz w:val="24"/>
        </w:rPr>
        <w:t xml:space="preserve">P. </w:t>
      </w:r>
      <w:proofErr w:type="spellStart"/>
      <w:r w:rsidRPr="004F2505">
        <w:rPr>
          <w:rFonts w:ascii="Times New Roman" w:hAnsi="Times New Roman" w:cs="Times New Roman"/>
          <w:i/>
          <w:sz w:val="24"/>
        </w:rPr>
        <w:t>carolina</w:t>
      </w:r>
      <w:proofErr w:type="spellEnd"/>
      <w:r w:rsidRPr="004F2505">
        <w:rPr>
          <w:rFonts w:ascii="Times New Roman" w:hAnsi="Times New Roman" w:cs="Times New Roman"/>
          <w:sz w:val="24"/>
        </w:rPr>
        <w:t xml:space="preserve">) were reported. The genus </w:t>
      </w:r>
      <w:proofErr w:type="spellStart"/>
      <w:r w:rsidRPr="004F2505">
        <w:rPr>
          <w:rFonts w:ascii="Times New Roman" w:hAnsi="Times New Roman" w:cs="Times New Roman"/>
          <w:i/>
          <w:sz w:val="24"/>
        </w:rPr>
        <w:t>Rhynchium</w:t>
      </w:r>
      <w:proofErr w:type="spellEnd"/>
      <w:r w:rsidRPr="004F2505">
        <w:rPr>
          <w:rFonts w:ascii="Times New Roman" w:hAnsi="Times New Roman" w:cs="Times New Roman"/>
          <w:sz w:val="24"/>
        </w:rPr>
        <w:t xml:space="preserve"> was not recorded, possibly because of the short study period.</w:t>
      </w:r>
    </w:p>
    <w:p w14:paraId="6D96ABB1" w14:textId="77777777" w:rsidR="000005AB" w:rsidRPr="004F2505" w:rsidRDefault="00476D3F" w:rsidP="001C7A5F">
      <w:pPr>
        <w:pStyle w:val="NormalWeb"/>
        <w:spacing w:after="0" w:line="360" w:lineRule="auto"/>
        <w:jc w:val="both"/>
      </w:pPr>
      <w:r w:rsidRPr="004F2505">
        <w:t xml:space="preserve">Sphecidae were represented by low species numbers in Koradi and </w:t>
      </w:r>
      <w:proofErr w:type="spellStart"/>
      <w:r w:rsidRPr="004F2505">
        <w:t>Kamptee</w:t>
      </w:r>
      <w:proofErr w:type="spellEnd"/>
      <w:r w:rsidRPr="004F2505">
        <w:t xml:space="preserve">, while the lowest diversity was observed in </w:t>
      </w:r>
      <w:proofErr w:type="spellStart"/>
      <w:r w:rsidRPr="004F2505">
        <w:t>Ambazari</w:t>
      </w:r>
      <w:proofErr w:type="spellEnd"/>
      <w:r w:rsidRPr="004F2505">
        <w:t xml:space="preserve"> and Japanese Garden. </w:t>
      </w:r>
      <w:proofErr w:type="spellStart"/>
      <w:r w:rsidRPr="004F2505">
        <w:t>Sphecid</w:t>
      </w:r>
      <w:proofErr w:type="spellEnd"/>
      <w:r w:rsidRPr="004F2505">
        <w:t xml:space="preserve"> wasps are solitary hunters and often depend on specific habitat conditions and prey availability. Their occurrence in the lake-associated ecosystem suggests ecological stability and habitat complexity. Similarly, </w:t>
      </w:r>
      <w:proofErr w:type="spellStart"/>
      <w:r w:rsidRPr="004F2505">
        <w:t>Chalcididae</w:t>
      </w:r>
      <w:proofErr w:type="spellEnd"/>
      <w:r w:rsidRPr="004F2505">
        <w:t xml:space="preserve"> and </w:t>
      </w:r>
      <w:proofErr w:type="spellStart"/>
      <w:r w:rsidRPr="004F2505">
        <w:t>Mutillidae</w:t>
      </w:r>
      <w:proofErr w:type="spellEnd"/>
      <w:r w:rsidRPr="004F2505">
        <w:t xml:space="preserve"> were recorded only from the </w:t>
      </w:r>
      <w:proofErr w:type="spellStart"/>
      <w:r w:rsidRPr="004F2505">
        <w:t>Ambazari</w:t>
      </w:r>
      <w:proofErr w:type="spellEnd"/>
      <w:r w:rsidRPr="004F2505">
        <w:t xml:space="preserve"> Lake area, indicating that these groups may prefer relatively undisturbed habitats with suitable host organisms and nesting substrates. </w:t>
      </w:r>
      <w:proofErr w:type="spellStart"/>
      <w:r w:rsidRPr="004F2505">
        <w:t>Chalcididae</w:t>
      </w:r>
      <w:proofErr w:type="spellEnd"/>
      <w:r w:rsidRPr="004F2505">
        <w:t xml:space="preserve"> are important </w:t>
      </w:r>
      <w:proofErr w:type="spellStart"/>
      <w:r w:rsidRPr="004F2505">
        <w:t>parasitoids</w:t>
      </w:r>
      <w:proofErr w:type="spellEnd"/>
      <w:r w:rsidRPr="004F2505">
        <w:t xml:space="preserve"> that contribute to natural biological control, whereas </w:t>
      </w:r>
      <w:proofErr w:type="spellStart"/>
      <w:r w:rsidRPr="004F2505">
        <w:t>Mutillidae</w:t>
      </w:r>
      <w:proofErr w:type="spellEnd"/>
      <w:r w:rsidRPr="004F2505">
        <w:t xml:space="preserve"> are generally associated with dry soils and specialised ecological conditions.</w:t>
      </w:r>
    </w:p>
    <w:p w14:paraId="484594CB" w14:textId="77777777" w:rsidR="000005AB" w:rsidRPr="004F2505" w:rsidRDefault="00476D3F" w:rsidP="001C7A5F">
      <w:pPr>
        <w:pStyle w:val="NormalWeb"/>
        <w:spacing w:after="0" w:line="360" w:lineRule="auto"/>
        <w:jc w:val="both"/>
      </w:pPr>
      <w:r w:rsidRPr="004F2505">
        <w:t xml:space="preserve">Pompilidae were recorded only from </w:t>
      </w:r>
      <w:proofErr w:type="spellStart"/>
      <w:r w:rsidRPr="004F2505">
        <w:t>Kamptee</w:t>
      </w:r>
      <w:proofErr w:type="spellEnd"/>
      <w:r w:rsidRPr="004F2505">
        <w:t xml:space="preserve"> and were represented by a single species. Spider wasps are specialised predators, and their restricted occurrence may be associated with localised habitat preferences and prey distribution. Such uneven distribution patterns among hymenopteran families may be associated with habitat type, vegetation structure, moisture levels and anthropogenic disturbance within the Nagpur region.</w:t>
      </w:r>
    </w:p>
    <w:p w14:paraId="306A1460" w14:textId="77777777" w:rsidR="009A4510" w:rsidRPr="004F2505" w:rsidRDefault="00476D3F" w:rsidP="001C7A5F">
      <w:pPr>
        <w:pStyle w:val="NormalWeb"/>
        <w:spacing w:after="0" w:line="360" w:lineRule="auto"/>
        <w:jc w:val="both"/>
      </w:pPr>
      <w:r w:rsidRPr="004F2505">
        <w:t xml:space="preserve">Seasonal climatic conditions in Nagpur may also influence hymenopteran distribution and abundance. The tropical climate with monsoon rainfall creates favourable conditions for insect activity, especially during post-monsoon periods when floral resources and prey availability increase. However, extreme summer temperatures and habitat fragmentation may reduce the abundance of sensitive pollinators and </w:t>
      </w:r>
      <w:proofErr w:type="spellStart"/>
      <w:r w:rsidRPr="004F2505">
        <w:t>parasitoids</w:t>
      </w:r>
      <w:proofErr w:type="spellEnd"/>
      <w:r w:rsidRPr="004F2505">
        <w:t>.</w:t>
      </w:r>
    </w:p>
    <w:p w14:paraId="709C7E8A" w14:textId="77777777" w:rsidR="00476D3F" w:rsidRPr="004F2505" w:rsidRDefault="00476D3F" w:rsidP="001C7A5F">
      <w:pPr>
        <w:pStyle w:val="NormalWeb"/>
        <w:spacing w:after="0" w:line="360" w:lineRule="auto"/>
        <w:jc w:val="both"/>
      </w:pPr>
      <w:r w:rsidRPr="004F2505">
        <w:t>The study indicates that habitat heterogeneity, vegetation cover and reduced disturbance may be associated with hymenopteran diversity. Conservation of wetlands, urban green spaces and native vegetation may therefore contribute to maintaining hymenopteran populations and the ecological services they provide. Further long-term taxonomic and ecological studies are required to assess seasonal variation, species interactions and the impacts of urbanisation on Hymenoptera.</w:t>
      </w:r>
    </w:p>
    <w:p w14:paraId="3EAF61E7" w14:textId="77777777" w:rsidR="00A47978" w:rsidRPr="004F2505" w:rsidRDefault="00A47978" w:rsidP="00A47978">
      <w:pPr>
        <w:spacing w:before="100" w:beforeAutospacing="1" w:after="100" w:afterAutospacing="1" w:line="240" w:lineRule="auto"/>
        <w:outlineLvl w:val="1"/>
        <w:rPr>
          <w:rFonts w:ascii="Times New Roman" w:eastAsia="Times New Roman" w:hAnsi="Times New Roman" w:cs="Times New Roman"/>
          <w:b/>
          <w:bCs/>
          <w:sz w:val="36"/>
          <w:szCs w:val="36"/>
          <w:lang w:val="en-GB" w:eastAsia="en-GB"/>
        </w:rPr>
      </w:pPr>
      <w:r w:rsidRPr="004F2505">
        <w:rPr>
          <w:rFonts w:ascii="Times New Roman" w:eastAsia="Times New Roman" w:hAnsi="Times New Roman" w:cs="Times New Roman"/>
          <w:b/>
          <w:bCs/>
          <w:sz w:val="36"/>
          <w:szCs w:val="36"/>
          <w:lang w:val="en-GB" w:eastAsia="en-GB"/>
        </w:rPr>
        <w:t>Conclusions</w:t>
      </w:r>
    </w:p>
    <w:p w14:paraId="18FD812B" w14:textId="6F3D555A" w:rsidR="00A47978" w:rsidRDefault="004F2505" w:rsidP="001C7A5F">
      <w:pPr>
        <w:pStyle w:val="NormalWeb"/>
        <w:spacing w:after="0" w:line="360" w:lineRule="auto"/>
        <w:jc w:val="both"/>
      </w:pPr>
      <w:r w:rsidRPr="004F2505">
        <w:t xml:space="preserve">The survey provides a baseline account of hymenopteran occurrence across selected localities in urban Nagpur, Koradi and </w:t>
      </w:r>
      <w:proofErr w:type="spellStart"/>
      <w:r w:rsidRPr="004F2505">
        <w:t>Kamptee</w:t>
      </w:r>
      <w:proofErr w:type="spellEnd"/>
      <w:r w:rsidRPr="004F2505">
        <w:t xml:space="preserve">. Thirty-two recorded entries representing 24 genera and </w:t>
      </w:r>
      <w:r w:rsidRPr="004F2505">
        <w:lastRenderedPageBreak/>
        <w:t xml:space="preserve">seven families were documented, with Formicidae forming the largest component of the observed fauna, followed by Vespidae and Apidae. Sphecidae, </w:t>
      </w:r>
      <w:proofErr w:type="spellStart"/>
      <w:r w:rsidRPr="004F2505">
        <w:t>Chalcididae</w:t>
      </w:r>
      <w:proofErr w:type="spellEnd"/>
      <w:r w:rsidRPr="004F2505">
        <w:t xml:space="preserve">, </w:t>
      </w:r>
      <w:proofErr w:type="spellStart"/>
      <w:r w:rsidRPr="004F2505">
        <w:t>Mutillidae</w:t>
      </w:r>
      <w:proofErr w:type="spellEnd"/>
      <w:r w:rsidRPr="004F2505">
        <w:t xml:space="preserve"> and Pompilidae were represented by comparatively fewer records. The observations indicate that urban, peri-urban, green-space and wetland-associated habitats within the study area can support a range of ants, bees and wasps. However, differences among sites should remain descriptive because the study did not quantitatively measure habitat characteristics, environmental variables or standardised abundance, and several table entries require taxonomic validation at species level. Accordingly, the present findings should be regarded as a preliminary inventory rather than evidence of causal habitat effects. Continued systematic sampling, season-specific observations and validated taxonomic identification would strengthen future assessments of hymenopteran diversity and spatial patterns in the Nagpur region.</w:t>
      </w:r>
    </w:p>
    <w:p w14:paraId="4174D2C1" w14:textId="77777777" w:rsidR="008216F1" w:rsidRDefault="008216F1" w:rsidP="001C7A5F">
      <w:pPr>
        <w:pStyle w:val="NormalWeb"/>
        <w:spacing w:after="0" w:line="360" w:lineRule="auto"/>
        <w:jc w:val="both"/>
      </w:pPr>
    </w:p>
    <w:p w14:paraId="4AAC8A92" w14:textId="009DE861" w:rsidR="008216F1" w:rsidRPr="008216F1" w:rsidRDefault="008216F1" w:rsidP="008216F1">
      <w:pPr>
        <w:spacing w:before="100" w:beforeAutospacing="1" w:after="100" w:afterAutospacing="1" w:line="240" w:lineRule="auto"/>
        <w:outlineLvl w:val="1"/>
        <w:rPr>
          <w:rFonts w:ascii="Times New Roman" w:eastAsia="Times New Roman" w:hAnsi="Times New Roman" w:cs="Times New Roman"/>
          <w:b/>
          <w:bCs/>
          <w:sz w:val="36"/>
          <w:szCs w:val="36"/>
          <w:lang w:val="en-US"/>
        </w:rPr>
      </w:pPr>
      <w:r w:rsidRPr="008216F1">
        <w:rPr>
          <w:rFonts w:ascii="Times New Roman" w:eastAsia="Times New Roman" w:hAnsi="Times New Roman" w:cs="Times New Roman"/>
          <w:b/>
          <w:bCs/>
          <w:sz w:val="36"/>
          <w:szCs w:val="36"/>
          <w:lang w:val="en-US"/>
        </w:rPr>
        <w:t>Limitations</w:t>
      </w:r>
    </w:p>
    <w:p w14:paraId="584CEC89" w14:textId="44E88B02" w:rsidR="008216F1" w:rsidRPr="008216F1" w:rsidRDefault="008216F1" w:rsidP="008216F1">
      <w:pPr>
        <w:spacing w:before="100" w:beforeAutospacing="1" w:after="100" w:afterAutospacing="1" w:line="240" w:lineRule="auto"/>
        <w:rPr>
          <w:rFonts w:ascii="Times New Roman" w:eastAsia="Times New Roman" w:hAnsi="Times New Roman" w:cs="Times New Roman"/>
          <w:sz w:val="24"/>
          <w:szCs w:val="24"/>
          <w:lang w:val="en-US"/>
        </w:rPr>
      </w:pPr>
      <w:r w:rsidRPr="008216F1">
        <w:rPr>
          <w:rFonts w:ascii="Times New Roman" w:eastAsia="Times New Roman" w:hAnsi="Times New Roman" w:cs="Times New Roman"/>
          <w:sz w:val="24"/>
          <w:szCs w:val="24"/>
          <w:lang w:val="en-US"/>
        </w:rPr>
        <w:t xml:space="preserve">This study is limited to selected urban and peri-urban sites surveyed by weekly field visits and opportunistic collection. Habitat characteristics, vegetation structure, disturbance, climatic variables and </w:t>
      </w:r>
      <w:proofErr w:type="spellStart"/>
      <w:r w:rsidRPr="008216F1">
        <w:rPr>
          <w:rFonts w:ascii="Times New Roman" w:eastAsia="Times New Roman" w:hAnsi="Times New Roman" w:cs="Times New Roman"/>
          <w:sz w:val="24"/>
          <w:szCs w:val="24"/>
          <w:lang w:val="en-US"/>
        </w:rPr>
        <w:t>standardised</w:t>
      </w:r>
      <w:proofErr w:type="spellEnd"/>
      <w:r w:rsidRPr="008216F1">
        <w:rPr>
          <w:rFonts w:ascii="Times New Roman" w:eastAsia="Times New Roman" w:hAnsi="Times New Roman" w:cs="Times New Roman"/>
          <w:sz w:val="24"/>
          <w:szCs w:val="24"/>
          <w:lang w:val="en-US"/>
        </w:rPr>
        <w:t xml:space="preserve"> abundance were not quantified, preventing formal assessment of causal habitat or seasonal effects. Consequently, the reported spatial patterns should be interpreted as descriptive, and further taxonomic validation and </w:t>
      </w:r>
      <w:proofErr w:type="spellStart"/>
      <w:r w:rsidRPr="008216F1">
        <w:rPr>
          <w:rFonts w:ascii="Times New Roman" w:eastAsia="Times New Roman" w:hAnsi="Times New Roman" w:cs="Times New Roman"/>
          <w:sz w:val="24"/>
          <w:szCs w:val="24"/>
          <w:lang w:val="en-US"/>
        </w:rPr>
        <w:t>standardised</w:t>
      </w:r>
      <w:proofErr w:type="spellEnd"/>
      <w:r w:rsidRPr="008216F1">
        <w:rPr>
          <w:rFonts w:ascii="Times New Roman" w:eastAsia="Times New Roman" w:hAnsi="Times New Roman" w:cs="Times New Roman"/>
          <w:sz w:val="24"/>
          <w:szCs w:val="24"/>
          <w:lang w:val="en-US"/>
        </w:rPr>
        <w:t>, season-specific sampling are required.</w:t>
      </w:r>
    </w:p>
    <w:p w14:paraId="7F058DCF" w14:textId="77777777" w:rsidR="008216F1" w:rsidRPr="004F2505" w:rsidRDefault="008216F1" w:rsidP="001C7A5F">
      <w:pPr>
        <w:pStyle w:val="NormalWeb"/>
        <w:spacing w:after="0" w:line="360" w:lineRule="auto"/>
        <w:jc w:val="both"/>
      </w:pPr>
    </w:p>
    <w:p w14:paraId="5051094A" w14:textId="77777777" w:rsidR="000058AB" w:rsidRPr="004F2505" w:rsidRDefault="000058AB" w:rsidP="000058AB">
      <w:pPr>
        <w:spacing w:after="0" w:line="240" w:lineRule="auto"/>
        <w:rPr>
          <w:rFonts w:ascii="Arial" w:eastAsia="Calibri" w:hAnsi="Arial" w:cs="Arial"/>
          <w:b/>
          <w:sz w:val="20"/>
          <w:szCs w:val="20"/>
          <w:lang w:val="en-US"/>
        </w:rPr>
      </w:pPr>
      <w:r w:rsidRPr="004F2505">
        <w:rPr>
          <w:rFonts w:ascii="Arial" w:eastAsia="Calibri" w:hAnsi="Arial" w:cs="Arial"/>
          <w:b/>
          <w:sz w:val="20"/>
          <w:szCs w:val="20"/>
          <w:lang w:val="en-US"/>
        </w:rPr>
        <w:t>Declaration of AI Use</w:t>
      </w:r>
    </w:p>
    <w:p w14:paraId="4FDE3E57" w14:textId="77777777" w:rsidR="000058AB" w:rsidRPr="004F2505" w:rsidRDefault="000058AB" w:rsidP="000058AB">
      <w:pPr>
        <w:spacing w:after="0" w:line="240" w:lineRule="auto"/>
        <w:rPr>
          <w:rFonts w:ascii="Arial" w:eastAsia="Calibri" w:hAnsi="Arial" w:cs="Arial"/>
          <w:sz w:val="20"/>
          <w:szCs w:val="20"/>
          <w:lang w:val="en-US"/>
        </w:rPr>
      </w:pPr>
    </w:p>
    <w:p w14:paraId="1C0A5D02" w14:textId="77777777" w:rsidR="000058AB" w:rsidRPr="004F2505" w:rsidRDefault="000058AB" w:rsidP="000058AB">
      <w:pPr>
        <w:spacing w:after="0" w:line="240" w:lineRule="auto"/>
        <w:rPr>
          <w:rFonts w:ascii="Arial" w:eastAsia="Calibri" w:hAnsi="Arial" w:cs="Arial"/>
          <w:sz w:val="20"/>
          <w:szCs w:val="20"/>
          <w:lang w:val="en-US"/>
        </w:rPr>
      </w:pPr>
      <w:r w:rsidRPr="004F2505">
        <w:rPr>
          <w:rFonts w:ascii="Arial" w:eastAsia="Calibri" w:hAnsi="Arial" w:cs="Arial"/>
          <w:sz w:val="20"/>
          <w:szCs w:val="20"/>
          <w:lang w:val="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49EE18E" w14:textId="77777777" w:rsidR="000058AB" w:rsidRPr="004F2505" w:rsidRDefault="000058AB" w:rsidP="000058AB">
      <w:pPr>
        <w:spacing w:after="0" w:line="240" w:lineRule="auto"/>
        <w:jc w:val="both"/>
        <w:rPr>
          <w:rFonts w:ascii="Times New Roman" w:eastAsia="Calibri" w:hAnsi="Times New Roman" w:cs="Times New Roman"/>
          <w:lang w:val="en-US"/>
        </w:rPr>
      </w:pPr>
    </w:p>
    <w:p w14:paraId="6E3FD787" w14:textId="77777777" w:rsidR="000058AB" w:rsidRPr="004F2505" w:rsidRDefault="000058AB" w:rsidP="000058AB">
      <w:pPr>
        <w:spacing w:after="0" w:line="240" w:lineRule="auto"/>
        <w:jc w:val="both"/>
        <w:rPr>
          <w:rFonts w:ascii="Times New Roman" w:eastAsia="Calibri" w:hAnsi="Times New Roman" w:cs="Times New Roman"/>
          <w:lang w:val="en-US"/>
        </w:rPr>
      </w:pPr>
    </w:p>
    <w:p w14:paraId="223C592B" w14:textId="71D57FB5" w:rsidR="000058AB" w:rsidRPr="004F2505" w:rsidRDefault="000058AB" w:rsidP="000058AB">
      <w:pPr>
        <w:spacing w:after="200" w:line="276" w:lineRule="auto"/>
        <w:rPr>
          <w:rFonts w:ascii="Cambria" w:eastAsia="Times New Roman" w:hAnsi="Cambria" w:cs="Arial"/>
          <w:b/>
          <w:bCs/>
          <w:lang w:val="en-GB" w:eastAsia="en-GB"/>
        </w:rPr>
      </w:pPr>
      <w:r w:rsidRPr="004F2505">
        <w:rPr>
          <w:rFonts w:ascii="Cambria" w:eastAsia="Times New Roman" w:hAnsi="Cambria" w:cs="Arial"/>
          <w:b/>
          <w:bCs/>
          <w:lang w:val="en-GB" w:eastAsia="en-GB"/>
        </w:rPr>
        <w:t>COMPETING INTERESTS:</w:t>
      </w:r>
    </w:p>
    <w:p w14:paraId="00359BAB" w14:textId="77777777" w:rsidR="000058AB" w:rsidRPr="004F2505" w:rsidRDefault="000058AB" w:rsidP="000058AB">
      <w:pPr>
        <w:spacing w:after="200" w:line="276" w:lineRule="auto"/>
        <w:rPr>
          <w:rFonts w:ascii="Cambria" w:eastAsia="Times New Roman" w:hAnsi="Cambria" w:cs="Times New Roman"/>
          <w:lang w:val="en-GB" w:eastAsia="en-GB"/>
        </w:rPr>
      </w:pPr>
      <w:r w:rsidRPr="004F2505">
        <w:rPr>
          <w:rFonts w:ascii="Cambria" w:eastAsia="Times New Roman" w:hAnsi="Cambria" w:cs="Arial"/>
          <w:lang w:val="en-GB" w:eastAsia="en-GB"/>
        </w:rPr>
        <w:t>Authors have declared that they have no known competing financial interests OR non-financial interests OR personal relationships that could have appeared to influence the work reported in this paper.</w:t>
      </w:r>
    </w:p>
    <w:p w14:paraId="23A1A8D1" w14:textId="77777777" w:rsidR="000058AB" w:rsidRPr="004F2505" w:rsidRDefault="000058AB" w:rsidP="003B2FCB">
      <w:pPr>
        <w:autoSpaceDE w:val="0"/>
        <w:autoSpaceDN w:val="0"/>
        <w:adjustRightInd w:val="0"/>
        <w:spacing w:before="100" w:beforeAutospacing="1" w:after="100" w:afterAutospacing="1" w:line="360" w:lineRule="auto"/>
        <w:jc w:val="both"/>
        <w:rPr>
          <w:rFonts w:ascii="Times New Roman" w:hAnsi="Times New Roman" w:cs="Times New Roman"/>
          <w:bCs/>
          <w:sz w:val="24"/>
          <w:szCs w:val="24"/>
        </w:rPr>
      </w:pPr>
    </w:p>
    <w:p w14:paraId="0BD62E86" w14:textId="77777777" w:rsidR="00187DAD" w:rsidRPr="004F2505" w:rsidRDefault="00000000">
      <w:pPr>
        <w:pStyle w:val="Heading2"/>
        <w:keepNext/>
      </w:pPr>
      <w:r w:rsidRPr="004F2505">
        <w:rPr>
          <w:sz w:val="24"/>
        </w:rPr>
        <w:lastRenderedPageBreak/>
        <w:t>References</w:t>
      </w:r>
    </w:p>
    <w:p w14:paraId="40C3987C" w14:textId="7F4FDA96" w:rsidR="007E6F45" w:rsidRPr="007E6F45" w:rsidRDefault="007E6F45" w:rsidP="007E6F45">
      <w:pPr>
        <w:ind w:left="540" w:hanging="540"/>
        <w:jc w:val="both"/>
        <w:rPr>
          <w:lang w:val="en-US"/>
        </w:rPr>
      </w:pPr>
      <w:r w:rsidRPr="007E6F45">
        <w:rPr>
          <w:lang w:val="en-US"/>
        </w:rPr>
        <w:t xml:space="preserve">Ashraf, R., Paray, M. A., Ganie, S. A., Rehman, M. U., Zargar, S. M., Mir, S. A., Mughal, A. H., Nisar, T., Bano, P., Mushtaq, H., </w:t>
      </w:r>
      <w:proofErr w:type="spellStart"/>
      <w:r w:rsidRPr="007E6F45">
        <w:rPr>
          <w:lang w:val="en-US"/>
        </w:rPr>
        <w:t>Gullam</w:t>
      </w:r>
      <w:proofErr w:type="spellEnd"/>
      <w:r w:rsidRPr="007E6F45">
        <w:rPr>
          <w:lang w:val="en-US"/>
        </w:rPr>
        <w:t xml:space="preserve">, S., Anees, M., Manzoor, U., &amp; Nisar, M. (2026). Integrative morphometric and DNA barcoding analysis of insect pollinator diversity in apple orchards of the Kashmir Valley, India. </w:t>
      </w:r>
      <w:r w:rsidRPr="007E6F45">
        <w:rPr>
          <w:i/>
          <w:iCs/>
          <w:lang w:val="en-US"/>
        </w:rPr>
        <w:t>Journal of Advances in Biology &amp; Biotechnology, 29</w:t>
      </w:r>
      <w:r w:rsidRPr="007E6F45">
        <w:rPr>
          <w:lang w:val="en-US"/>
        </w:rPr>
        <w:t xml:space="preserve">(3), 58–64. </w:t>
      </w:r>
      <w:hyperlink r:id="rId13" w:history="1">
        <w:r w:rsidRPr="007E6F45">
          <w:rPr>
            <w:color w:val="0000FF"/>
            <w:u w:val="single"/>
            <w:lang w:val="en-US"/>
          </w:rPr>
          <w:t>https://doi.org/10.9734/jabb/2026/v29i33714</w:t>
        </w:r>
      </w:hyperlink>
    </w:p>
    <w:p w14:paraId="2ABD9CC6" w14:textId="1814D422" w:rsidR="007E6F45" w:rsidRPr="007E6F45" w:rsidRDefault="007E6F45" w:rsidP="007E6F45">
      <w:pPr>
        <w:ind w:left="540" w:hanging="540"/>
        <w:jc w:val="both"/>
        <w:rPr>
          <w:lang w:val="en-US"/>
        </w:rPr>
      </w:pPr>
      <w:proofErr w:type="spellStart"/>
      <w:r w:rsidRPr="007E6F45">
        <w:rPr>
          <w:lang w:val="en-US"/>
        </w:rPr>
        <w:t>Baldock</w:t>
      </w:r>
      <w:proofErr w:type="spellEnd"/>
      <w:r w:rsidRPr="007E6F45">
        <w:rPr>
          <w:lang w:val="en-US"/>
        </w:rPr>
        <w:t xml:space="preserve">, K. C. R., Goddard, M. A., Hicks, D. M., Kunin, W. E., </w:t>
      </w:r>
      <w:proofErr w:type="spellStart"/>
      <w:r w:rsidRPr="007E6F45">
        <w:rPr>
          <w:lang w:val="en-US"/>
        </w:rPr>
        <w:t>Mitschunas</w:t>
      </w:r>
      <w:proofErr w:type="spellEnd"/>
      <w:r w:rsidRPr="007E6F45">
        <w:rPr>
          <w:lang w:val="en-US"/>
        </w:rPr>
        <w:t xml:space="preserve">, N., </w:t>
      </w:r>
      <w:proofErr w:type="spellStart"/>
      <w:r w:rsidRPr="007E6F45">
        <w:rPr>
          <w:lang w:val="en-US"/>
        </w:rPr>
        <w:t>Osgathorpe</w:t>
      </w:r>
      <w:proofErr w:type="spellEnd"/>
      <w:r w:rsidRPr="007E6F45">
        <w:rPr>
          <w:lang w:val="en-US"/>
        </w:rPr>
        <w:t xml:space="preserve">, L. M., Potts, S. G., Robertson, K. M., Scott, A. V., Stone, G. N., Vaughan, I. P., &amp; Memmott, J. (2015). Where is the UK’s pollinator biodiversity? The importance of urban areas for flower-visiting insects. </w:t>
      </w:r>
      <w:r w:rsidRPr="007E6F45">
        <w:rPr>
          <w:i/>
          <w:iCs/>
          <w:lang w:val="en-US"/>
        </w:rPr>
        <w:t>Proceedings of the Royal Society B: Biological Sciences, 282</w:t>
      </w:r>
      <w:r w:rsidRPr="007E6F45">
        <w:rPr>
          <w:lang w:val="en-US"/>
        </w:rPr>
        <w:t xml:space="preserve">(1803), 20142849. </w:t>
      </w:r>
      <w:hyperlink r:id="rId14" w:history="1">
        <w:r w:rsidRPr="007E6F45">
          <w:rPr>
            <w:color w:val="0000FF"/>
            <w:u w:val="single"/>
            <w:lang w:val="en-US"/>
          </w:rPr>
          <w:t>https://doi.org/10.1098/rspb.2014.2849</w:t>
        </w:r>
      </w:hyperlink>
    </w:p>
    <w:p w14:paraId="47341598" w14:textId="2ACE0A5A" w:rsidR="007E6F45" w:rsidRPr="007E6F45" w:rsidRDefault="007E6F45" w:rsidP="007E6F45">
      <w:pPr>
        <w:ind w:left="540" w:hanging="540"/>
        <w:jc w:val="both"/>
        <w:rPr>
          <w:lang w:val="en-US"/>
        </w:rPr>
      </w:pPr>
      <w:r w:rsidRPr="007E6F45">
        <w:rPr>
          <w:lang w:val="en-US"/>
        </w:rPr>
        <w:t xml:space="preserve">Bharti, H., </w:t>
      </w:r>
      <w:proofErr w:type="spellStart"/>
      <w:r w:rsidRPr="007E6F45">
        <w:rPr>
          <w:lang w:val="en-US"/>
        </w:rPr>
        <w:t>Guénard</w:t>
      </w:r>
      <w:proofErr w:type="spellEnd"/>
      <w:r w:rsidRPr="007E6F45">
        <w:rPr>
          <w:lang w:val="en-US"/>
        </w:rPr>
        <w:t xml:space="preserve">, B., Bharti, M., &amp; Economo, E. P. (2016). An updated checklist of the ants of India with their specific distributions in Indian states (Hymenoptera, Formicidae). </w:t>
      </w:r>
      <w:proofErr w:type="spellStart"/>
      <w:r w:rsidRPr="007E6F45">
        <w:rPr>
          <w:i/>
          <w:iCs/>
          <w:lang w:val="en-US"/>
        </w:rPr>
        <w:t>ZooKeys</w:t>
      </w:r>
      <w:proofErr w:type="spellEnd"/>
      <w:r w:rsidRPr="007E6F45">
        <w:rPr>
          <w:i/>
          <w:iCs/>
          <w:lang w:val="en-US"/>
        </w:rPr>
        <w:t>, 551</w:t>
      </w:r>
      <w:r w:rsidRPr="007E6F45">
        <w:rPr>
          <w:lang w:val="en-US"/>
        </w:rPr>
        <w:t xml:space="preserve">, 1–83. </w:t>
      </w:r>
      <w:hyperlink r:id="rId15" w:history="1">
        <w:r w:rsidRPr="007E6F45">
          <w:rPr>
            <w:color w:val="0000FF"/>
            <w:u w:val="single"/>
            <w:lang w:val="en-US"/>
          </w:rPr>
          <w:t>https://doi.org/10.3897/zookeys.551.6767</w:t>
        </w:r>
      </w:hyperlink>
    </w:p>
    <w:p w14:paraId="342D54DE" w14:textId="76C92873" w:rsidR="007E6F45" w:rsidRPr="007E6F45" w:rsidRDefault="007E6F45" w:rsidP="007E6F45">
      <w:pPr>
        <w:ind w:left="540" w:hanging="540"/>
        <w:jc w:val="both"/>
        <w:rPr>
          <w:lang w:val="en-US"/>
        </w:rPr>
      </w:pPr>
      <w:r w:rsidRPr="007E6F45">
        <w:rPr>
          <w:lang w:val="en-US"/>
        </w:rPr>
        <w:t xml:space="preserve">Bolton, B. (2011). </w:t>
      </w:r>
      <w:r w:rsidRPr="007E6F45">
        <w:rPr>
          <w:i/>
          <w:iCs/>
          <w:lang w:val="en-US"/>
        </w:rPr>
        <w:t>Bolton’s catalogue and synopsis</w:t>
      </w:r>
      <w:r w:rsidRPr="007E6F45">
        <w:rPr>
          <w:lang w:val="en-US"/>
        </w:rPr>
        <w:t xml:space="preserve"> (Version 1 July 2011). Global Ant Project. </w:t>
      </w:r>
    </w:p>
    <w:p w14:paraId="4A1D8AA9" w14:textId="4910FD04" w:rsidR="007E6F45" w:rsidRPr="007E6F45" w:rsidRDefault="007E6F45" w:rsidP="007E6F45">
      <w:pPr>
        <w:ind w:left="540" w:hanging="540"/>
        <w:jc w:val="both"/>
        <w:rPr>
          <w:lang w:val="en-US"/>
        </w:rPr>
      </w:pPr>
      <w:r w:rsidRPr="007E6F45">
        <w:rPr>
          <w:lang w:val="en-US"/>
        </w:rPr>
        <w:t xml:space="preserve">Brock, R. E., Cini, A., &amp; Sumner, S. (2021). Ecosystem services provided by aculeate wasps. </w:t>
      </w:r>
      <w:r w:rsidRPr="007E6F45">
        <w:rPr>
          <w:i/>
          <w:iCs/>
          <w:lang w:val="en-US"/>
        </w:rPr>
        <w:t>Biological Reviews, 96</w:t>
      </w:r>
      <w:r w:rsidRPr="007E6F45">
        <w:rPr>
          <w:lang w:val="en-US"/>
        </w:rPr>
        <w:t xml:space="preserve">(4), 1645–1675. </w:t>
      </w:r>
      <w:hyperlink r:id="rId16" w:history="1">
        <w:r w:rsidRPr="007E6F45">
          <w:rPr>
            <w:color w:val="0000FF"/>
            <w:u w:val="single"/>
            <w:lang w:val="en-US"/>
          </w:rPr>
          <w:t>https://doi.org/10.1111/brv.12719</w:t>
        </w:r>
      </w:hyperlink>
    </w:p>
    <w:p w14:paraId="6A5D5035" w14:textId="2A469F60" w:rsidR="007E6F45" w:rsidRPr="007E6F45" w:rsidRDefault="007E6F45" w:rsidP="007E6F45">
      <w:pPr>
        <w:ind w:left="540" w:hanging="540"/>
        <w:jc w:val="both"/>
        <w:rPr>
          <w:lang w:val="en-US"/>
        </w:rPr>
      </w:pPr>
      <w:r w:rsidRPr="007E6F45">
        <w:rPr>
          <w:lang w:val="en-US"/>
        </w:rPr>
        <w:t xml:space="preserve">Deshmukh, C. R. (2017). Taxonomic study of potter wasp (Hymenoptera: Vespidae: </w:t>
      </w:r>
      <w:proofErr w:type="spellStart"/>
      <w:r w:rsidRPr="007E6F45">
        <w:rPr>
          <w:lang w:val="en-US"/>
        </w:rPr>
        <w:t>Eumeninae</w:t>
      </w:r>
      <w:proofErr w:type="spellEnd"/>
      <w:r w:rsidRPr="007E6F45">
        <w:rPr>
          <w:lang w:val="en-US"/>
        </w:rPr>
        <w:t xml:space="preserve">) from Koradi region, Dist. Nagpur, India. </w:t>
      </w:r>
      <w:r w:rsidRPr="007E6F45">
        <w:rPr>
          <w:i/>
          <w:iCs/>
          <w:lang w:val="en-US"/>
        </w:rPr>
        <w:t>International Journal of Researches in Biosciences, Agriculture &amp; Technology, 5</w:t>
      </w:r>
      <w:r w:rsidRPr="007E6F45">
        <w:rPr>
          <w:lang w:val="en-US"/>
        </w:rPr>
        <w:t xml:space="preserve">(Special Issue 2), 120–122. </w:t>
      </w:r>
      <w:hyperlink r:id="rId17" w:history="1">
        <w:r w:rsidRPr="007E6F45">
          <w:rPr>
            <w:color w:val="0000FF"/>
            <w:u w:val="single"/>
            <w:lang w:val="en-US"/>
          </w:rPr>
          <w:t>https://ijrbat.in/</w:t>
        </w:r>
      </w:hyperlink>
    </w:p>
    <w:p w14:paraId="18DAE0CA" w14:textId="61F2FEDE" w:rsidR="007E6F45" w:rsidRPr="007E6F45" w:rsidRDefault="007E6F45" w:rsidP="007E6F45">
      <w:pPr>
        <w:ind w:left="540" w:hanging="540"/>
        <w:jc w:val="both"/>
        <w:rPr>
          <w:lang w:val="en-US"/>
        </w:rPr>
      </w:pPr>
      <w:r w:rsidRPr="007E6F45">
        <w:rPr>
          <w:lang w:val="en-US"/>
        </w:rPr>
        <w:t xml:space="preserve">Diethelm, A. C., &amp; Masta, S. E. (2022). Urban green roofs can support a diversity of parasitoid wasps. </w:t>
      </w:r>
      <w:r w:rsidRPr="007E6F45">
        <w:rPr>
          <w:i/>
          <w:iCs/>
          <w:lang w:val="en-US"/>
        </w:rPr>
        <w:t>Frontiers in Ecology and Evolution, 10</w:t>
      </w:r>
      <w:r w:rsidRPr="007E6F45">
        <w:rPr>
          <w:lang w:val="en-US"/>
        </w:rPr>
        <w:t xml:space="preserve">, 983401. </w:t>
      </w:r>
      <w:hyperlink r:id="rId18" w:history="1">
        <w:r w:rsidRPr="007E6F45">
          <w:rPr>
            <w:color w:val="0000FF"/>
            <w:u w:val="single"/>
            <w:lang w:val="en-US"/>
          </w:rPr>
          <w:t>https://doi.org/10.3389/fevo.2022.983401</w:t>
        </w:r>
      </w:hyperlink>
    </w:p>
    <w:p w14:paraId="1FEE6F90" w14:textId="3DFD7DDF" w:rsidR="007E6F45" w:rsidRPr="007E6F45" w:rsidRDefault="007E6F45" w:rsidP="007E6F45">
      <w:pPr>
        <w:ind w:left="540" w:hanging="540"/>
        <w:jc w:val="both"/>
        <w:rPr>
          <w:lang w:val="en-US"/>
        </w:rPr>
      </w:pPr>
      <w:r w:rsidRPr="007E6F45">
        <w:rPr>
          <w:lang w:val="en-US"/>
        </w:rPr>
        <w:t xml:space="preserve">Fabricius, J. C. (1787). </w:t>
      </w:r>
      <w:r w:rsidRPr="007E6F45">
        <w:rPr>
          <w:i/>
          <w:iCs/>
          <w:lang w:val="en-US"/>
        </w:rPr>
        <w:t xml:space="preserve">Mantissa </w:t>
      </w:r>
      <w:proofErr w:type="spellStart"/>
      <w:r w:rsidRPr="007E6F45">
        <w:rPr>
          <w:i/>
          <w:iCs/>
          <w:lang w:val="en-US"/>
        </w:rPr>
        <w:t>insectorum</w:t>
      </w:r>
      <w:proofErr w:type="spellEnd"/>
      <w:r w:rsidRPr="007E6F45">
        <w:rPr>
          <w:i/>
          <w:iCs/>
          <w:lang w:val="en-US"/>
        </w:rPr>
        <w:t xml:space="preserve"> </w:t>
      </w:r>
      <w:proofErr w:type="spellStart"/>
      <w:r w:rsidRPr="007E6F45">
        <w:rPr>
          <w:i/>
          <w:iCs/>
          <w:lang w:val="en-US"/>
        </w:rPr>
        <w:t>sistens</w:t>
      </w:r>
      <w:proofErr w:type="spellEnd"/>
      <w:r w:rsidRPr="007E6F45">
        <w:rPr>
          <w:i/>
          <w:iCs/>
          <w:lang w:val="en-US"/>
        </w:rPr>
        <w:t xml:space="preserve"> </w:t>
      </w:r>
      <w:proofErr w:type="spellStart"/>
      <w:r w:rsidRPr="007E6F45">
        <w:rPr>
          <w:i/>
          <w:iCs/>
          <w:lang w:val="en-US"/>
        </w:rPr>
        <w:t>eorum</w:t>
      </w:r>
      <w:proofErr w:type="spellEnd"/>
      <w:r w:rsidRPr="007E6F45">
        <w:rPr>
          <w:i/>
          <w:iCs/>
          <w:lang w:val="en-US"/>
        </w:rPr>
        <w:t xml:space="preserve"> species </w:t>
      </w:r>
      <w:proofErr w:type="spellStart"/>
      <w:r w:rsidRPr="007E6F45">
        <w:rPr>
          <w:i/>
          <w:iCs/>
          <w:lang w:val="en-US"/>
        </w:rPr>
        <w:t>nuper</w:t>
      </w:r>
      <w:proofErr w:type="spellEnd"/>
      <w:r w:rsidRPr="007E6F45">
        <w:rPr>
          <w:i/>
          <w:iCs/>
          <w:lang w:val="en-US"/>
        </w:rPr>
        <w:t xml:space="preserve"> </w:t>
      </w:r>
      <w:proofErr w:type="spellStart"/>
      <w:r w:rsidRPr="007E6F45">
        <w:rPr>
          <w:i/>
          <w:iCs/>
          <w:lang w:val="en-US"/>
        </w:rPr>
        <w:t>detectas</w:t>
      </w:r>
      <w:proofErr w:type="spellEnd"/>
      <w:r w:rsidRPr="007E6F45">
        <w:rPr>
          <w:i/>
          <w:iCs/>
          <w:lang w:val="en-US"/>
        </w:rPr>
        <w:t xml:space="preserve">, </w:t>
      </w:r>
      <w:proofErr w:type="spellStart"/>
      <w:r w:rsidRPr="007E6F45">
        <w:rPr>
          <w:i/>
          <w:iCs/>
          <w:lang w:val="en-US"/>
        </w:rPr>
        <w:t>adiectis</w:t>
      </w:r>
      <w:proofErr w:type="spellEnd"/>
      <w:r w:rsidRPr="007E6F45">
        <w:rPr>
          <w:i/>
          <w:iCs/>
          <w:lang w:val="en-US"/>
        </w:rPr>
        <w:t xml:space="preserve"> </w:t>
      </w:r>
      <w:proofErr w:type="spellStart"/>
      <w:r w:rsidRPr="007E6F45">
        <w:rPr>
          <w:i/>
          <w:iCs/>
          <w:lang w:val="en-US"/>
        </w:rPr>
        <w:t>characteribus</w:t>
      </w:r>
      <w:proofErr w:type="spellEnd"/>
      <w:r w:rsidRPr="007E6F45">
        <w:rPr>
          <w:i/>
          <w:iCs/>
          <w:lang w:val="en-US"/>
        </w:rPr>
        <w:t xml:space="preserve"> </w:t>
      </w:r>
      <w:proofErr w:type="spellStart"/>
      <w:r w:rsidRPr="007E6F45">
        <w:rPr>
          <w:i/>
          <w:iCs/>
          <w:lang w:val="en-US"/>
        </w:rPr>
        <w:t>genericis</w:t>
      </w:r>
      <w:proofErr w:type="spellEnd"/>
      <w:r w:rsidRPr="007E6F45">
        <w:rPr>
          <w:i/>
          <w:iCs/>
          <w:lang w:val="en-US"/>
        </w:rPr>
        <w:t xml:space="preserve">, </w:t>
      </w:r>
      <w:proofErr w:type="spellStart"/>
      <w:r w:rsidRPr="007E6F45">
        <w:rPr>
          <w:i/>
          <w:iCs/>
          <w:lang w:val="en-US"/>
        </w:rPr>
        <w:t>differentiis</w:t>
      </w:r>
      <w:proofErr w:type="spellEnd"/>
      <w:r w:rsidRPr="007E6F45">
        <w:rPr>
          <w:i/>
          <w:iCs/>
          <w:lang w:val="en-US"/>
        </w:rPr>
        <w:t xml:space="preserve"> </w:t>
      </w:r>
      <w:proofErr w:type="spellStart"/>
      <w:r w:rsidRPr="007E6F45">
        <w:rPr>
          <w:i/>
          <w:iCs/>
          <w:lang w:val="en-US"/>
        </w:rPr>
        <w:t>specificis</w:t>
      </w:r>
      <w:proofErr w:type="spellEnd"/>
      <w:r w:rsidRPr="007E6F45">
        <w:rPr>
          <w:i/>
          <w:iCs/>
          <w:lang w:val="en-US"/>
        </w:rPr>
        <w:t xml:space="preserve">, </w:t>
      </w:r>
      <w:proofErr w:type="spellStart"/>
      <w:r w:rsidRPr="007E6F45">
        <w:rPr>
          <w:i/>
          <w:iCs/>
          <w:lang w:val="en-US"/>
        </w:rPr>
        <w:t>emendationibus</w:t>
      </w:r>
      <w:proofErr w:type="spellEnd"/>
      <w:r w:rsidRPr="007E6F45">
        <w:rPr>
          <w:i/>
          <w:iCs/>
          <w:lang w:val="en-US"/>
        </w:rPr>
        <w:t xml:space="preserve">, </w:t>
      </w:r>
      <w:proofErr w:type="spellStart"/>
      <w:r w:rsidRPr="007E6F45">
        <w:rPr>
          <w:i/>
          <w:iCs/>
          <w:lang w:val="en-US"/>
        </w:rPr>
        <w:t>observationibus</w:t>
      </w:r>
      <w:proofErr w:type="spellEnd"/>
      <w:r w:rsidRPr="007E6F45">
        <w:rPr>
          <w:lang w:val="en-US"/>
        </w:rPr>
        <w:t xml:space="preserve"> (Vol. 1). C. G. Proft. </w:t>
      </w:r>
      <w:hyperlink r:id="rId19" w:history="1">
        <w:r w:rsidRPr="007E6F45">
          <w:rPr>
            <w:color w:val="0000FF"/>
            <w:u w:val="single"/>
            <w:lang w:val="en-US"/>
          </w:rPr>
          <w:t>https://doi.org/10.5962/bhl.title.36471</w:t>
        </w:r>
      </w:hyperlink>
    </w:p>
    <w:p w14:paraId="193ABA69" w14:textId="7FF30D52" w:rsidR="007E6F45" w:rsidRPr="007E6F45" w:rsidRDefault="007E6F45" w:rsidP="007E6F45">
      <w:pPr>
        <w:ind w:left="540" w:hanging="540"/>
        <w:jc w:val="both"/>
        <w:rPr>
          <w:lang w:val="en-US"/>
        </w:rPr>
      </w:pPr>
      <w:r w:rsidRPr="007E6F45">
        <w:rPr>
          <w:lang w:val="en-US"/>
        </w:rPr>
        <w:t xml:space="preserve">Fabricius, J. C. (1793). </w:t>
      </w:r>
      <w:proofErr w:type="spellStart"/>
      <w:r w:rsidRPr="007E6F45">
        <w:rPr>
          <w:i/>
          <w:iCs/>
          <w:lang w:val="en-US"/>
        </w:rPr>
        <w:t>Entomologia</w:t>
      </w:r>
      <w:proofErr w:type="spellEnd"/>
      <w:r w:rsidRPr="007E6F45">
        <w:rPr>
          <w:i/>
          <w:iCs/>
          <w:lang w:val="en-US"/>
        </w:rPr>
        <w:t xml:space="preserve"> </w:t>
      </w:r>
      <w:proofErr w:type="spellStart"/>
      <w:r w:rsidRPr="007E6F45">
        <w:rPr>
          <w:i/>
          <w:iCs/>
          <w:lang w:val="en-US"/>
        </w:rPr>
        <w:t>systematica</w:t>
      </w:r>
      <w:proofErr w:type="spellEnd"/>
      <w:r w:rsidRPr="007E6F45">
        <w:rPr>
          <w:i/>
          <w:iCs/>
          <w:lang w:val="en-US"/>
        </w:rPr>
        <w:t xml:space="preserve"> </w:t>
      </w:r>
      <w:proofErr w:type="spellStart"/>
      <w:r w:rsidRPr="007E6F45">
        <w:rPr>
          <w:i/>
          <w:iCs/>
          <w:lang w:val="en-US"/>
        </w:rPr>
        <w:t>emendata</w:t>
      </w:r>
      <w:proofErr w:type="spellEnd"/>
      <w:r w:rsidRPr="007E6F45">
        <w:rPr>
          <w:i/>
          <w:iCs/>
          <w:lang w:val="en-US"/>
        </w:rPr>
        <w:t xml:space="preserve"> et </w:t>
      </w:r>
      <w:proofErr w:type="spellStart"/>
      <w:r w:rsidRPr="007E6F45">
        <w:rPr>
          <w:i/>
          <w:iCs/>
          <w:lang w:val="en-US"/>
        </w:rPr>
        <w:t>aucta</w:t>
      </w:r>
      <w:proofErr w:type="spellEnd"/>
      <w:r w:rsidRPr="007E6F45">
        <w:rPr>
          <w:i/>
          <w:iCs/>
          <w:lang w:val="en-US"/>
        </w:rPr>
        <w:t>: Secundum classes, ordines, genera, species</w:t>
      </w:r>
      <w:r w:rsidRPr="007E6F45">
        <w:rPr>
          <w:lang w:val="en-US"/>
        </w:rPr>
        <w:t xml:space="preserve"> (Vol. 2). C. G. Proft. </w:t>
      </w:r>
      <w:hyperlink r:id="rId20" w:history="1">
        <w:r w:rsidRPr="007E6F45">
          <w:rPr>
            <w:color w:val="0000FF"/>
            <w:u w:val="single"/>
            <w:lang w:val="en-US"/>
          </w:rPr>
          <w:t>https://doi.org/10.5962/bhl.title.122153</w:t>
        </w:r>
      </w:hyperlink>
    </w:p>
    <w:p w14:paraId="7D0E127A" w14:textId="3A757B55" w:rsidR="007E6F45" w:rsidRPr="007E6F45" w:rsidRDefault="007E6F45" w:rsidP="007E6F45">
      <w:pPr>
        <w:ind w:left="540" w:hanging="540"/>
        <w:jc w:val="both"/>
        <w:rPr>
          <w:lang w:val="en-US"/>
        </w:rPr>
      </w:pPr>
      <w:r w:rsidRPr="007E6F45">
        <w:rPr>
          <w:lang w:val="en-US"/>
        </w:rPr>
        <w:t xml:space="preserve">Fabricius, J. C. (1804). </w:t>
      </w:r>
      <w:r w:rsidRPr="007E6F45">
        <w:rPr>
          <w:i/>
          <w:iCs/>
          <w:lang w:val="en-US"/>
        </w:rPr>
        <w:t xml:space="preserve">Systema </w:t>
      </w:r>
      <w:proofErr w:type="spellStart"/>
      <w:r w:rsidRPr="007E6F45">
        <w:rPr>
          <w:i/>
          <w:iCs/>
          <w:lang w:val="en-US"/>
        </w:rPr>
        <w:t>piezatorum</w:t>
      </w:r>
      <w:proofErr w:type="spellEnd"/>
      <w:r w:rsidRPr="007E6F45">
        <w:rPr>
          <w:i/>
          <w:iCs/>
          <w:lang w:val="en-US"/>
        </w:rPr>
        <w:t xml:space="preserve">: Secundum ordines, genera, species, </w:t>
      </w:r>
      <w:proofErr w:type="spellStart"/>
      <w:r w:rsidRPr="007E6F45">
        <w:rPr>
          <w:i/>
          <w:iCs/>
          <w:lang w:val="en-US"/>
        </w:rPr>
        <w:t>adiectis</w:t>
      </w:r>
      <w:proofErr w:type="spellEnd"/>
      <w:r w:rsidRPr="007E6F45">
        <w:rPr>
          <w:i/>
          <w:iCs/>
          <w:lang w:val="en-US"/>
        </w:rPr>
        <w:t xml:space="preserve"> </w:t>
      </w:r>
      <w:proofErr w:type="spellStart"/>
      <w:r w:rsidRPr="007E6F45">
        <w:rPr>
          <w:i/>
          <w:iCs/>
          <w:lang w:val="en-US"/>
        </w:rPr>
        <w:t>synonymis</w:t>
      </w:r>
      <w:proofErr w:type="spellEnd"/>
      <w:r w:rsidRPr="007E6F45">
        <w:rPr>
          <w:i/>
          <w:iCs/>
          <w:lang w:val="en-US"/>
        </w:rPr>
        <w:t xml:space="preserve">, </w:t>
      </w:r>
      <w:proofErr w:type="spellStart"/>
      <w:r w:rsidRPr="007E6F45">
        <w:rPr>
          <w:i/>
          <w:iCs/>
          <w:lang w:val="en-US"/>
        </w:rPr>
        <w:t>locis</w:t>
      </w:r>
      <w:proofErr w:type="spellEnd"/>
      <w:r w:rsidRPr="007E6F45">
        <w:rPr>
          <w:i/>
          <w:iCs/>
          <w:lang w:val="en-US"/>
        </w:rPr>
        <w:t xml:space="preserve">, </w:t>
      </w:r>
      <w:proofErr w:type="spellStart"/>
      <w:r w:rsidRPr="007E6F45">
        <w:rPr>
          <w:i/>
          <w:iCs/>
          <w:lang w:val="en-US"/>
        </w:rPr>
        <w:t>observationibus</w:t>
      </w:r>
      <w:proofErr w:type="spellEnd"/>
      <w:r w:rsidRPr="007E6F45">
        <w:rPr>
          <w:i/>
          <w:iCs/>
          <w:lang w:val="en-US"/>
        </w:rPr>
        <w:t xml:space="preserve">, </w:t>
      </w:r>
      <w:proofErr w:type="spellStart"/>
      <w:r w:rsidRPr="007E6F45">
        <w:rPr>
          <w:i/>
          <w:iCs/>
          <w:lang w:val="en-US"/>
        </w:rPr>
        <w:t>descriptionibus</w:t>
      </w:r>
      <w:proofErr w:type="spellEnd"/>
      <w:r w:rsidRPr="007E6F45">
        <w:rPr>
          <w:lang w:val="en-US"/>
        </w:rPr>
        <w:t xml:space="preserve">. </w:t>
      </w:r>
      <w:proofErr w:type="spellStart"/>
      <w:r w:rsidRPr="007E6F45">
        <w:rPr>
          <w:lang w:val="en-US"/>
        </w:rPr>
        <w:t>Carolum</w:t>
      </w:r>
      <w:proofErr w:type="spellEnd"/>
      <w:r w:rsidRPr="007E6F45">
        <w:rPr>
          <w:lang w:val="en-US"/>
        </w:rPr>
        <w:t xml:space="preserve"> Reichard. </w:t>
      </w:r>
      <w:hyperlink r:id="rId21" w:history="1">
        <w:r w:rsidRPr="007E6F45">
          <w:rPr>
            <w:color w:val="0000FF"/>
            <w:u w:val="single"/>
            <w:lang w:val="en-US"/>
          </w:rPr>
          <w:t>https://doi.org/10.5962/bhl.title.12548</w:t>
        </w:r>
      </w:hyperlink>
    </w:p>
    <w:p w14:paraId="1FE7C556" w14:textId="147CACDD" w:rsidR="007E6F45" w:rsidRPr="007E6F45" w:rsidRDefault="007E6F45" w:rsidP="007E6F45">
      <w:pPr>
        <w:ind w:left="540" w:hanging="540"/>
        <w:jc w:val="both"/>
        <w:rPr>
          <w:lang w:val="en-US"/>
        </w:rPr>
      </w:pPr>
      <w:proofErr w:type="spellStart"/>
      <w:r w:rsidRPr="007E6F45">
        <w:rPr>
          <w:lang w:val="en-US"/>
        </w:rPr>
        <w:t>Fateryga</w:t>
      </w:r>
      <w:proofErr w:type="spellEnd"/>
      <w:r w:rsidRPr="007E6F45">
        <w:rPr>
          <w:lang w:val="en-US"/>
        </w:rPr>
        <w:t xml:space="preserve">, A. V. (2010). Trophic relations between vespid wasps (Hymenoptera, Vespidae) and flowering plants in the Crimea. </w:t>
      </w:r>
      <w:r w:rsidRPr="007E6F45">
        <w:rPr>
          <w:i/>
          <w:iCs/>
          <w:lang w:val="en-US"/>
        </w:rPr>
        <w:t>Entomological Review, 90</w:t>
      </w:r>
      <w:r w:rsidRPr="007E6F45">
        <w:rPr>
          <w:lang w:val="en-US"/>
        </w:rPr>
        <w:t xml:space="preserve">(6), 698–705. </w:t>
      </w:r>
      <w:hyperlink r:id="rId22" w:history="1">
        <w:r w:rsidRPr="007E6F45">
          <w:rPr>
            <w:color w:val="0000FF"/>
            <w:u w:val="single"/>
            <w:lang w:val="en-US"/>
          </w:rPr>
          <w:t>https://doi.org/10.1134/S0013873810060047</w:t>
        </w:r>
      </w:hyperlink>
    </w:p>
    <w:p w14:paraId="198A4731" w14:textId="722E31B9" w:rsidR="007E6F45" w:rsidRPr="007E6F45" w:rsidRDefault="007E6F45" w:rsidP="007E6F45">
      <w:pPr>
        <w:ind w:left="540" w:hanging="540"/>
        <w:jc w:val="both"/>
        <w:rPr>
          <w:lang w:val="en-US"/>
        </w:rPr>
      </w:pPr>
      <w:r w:rsidRPr="007E6F45">
        <w:rPr>
          <w:lang w:val="en-US"/>
        </w:rPr>
        <w:t xml:space="preserve">Jerdon, T. C. (1851). A catalogue of the species of ants found in southern India. </w:t>
      </w:r>
      <w:r w:rsidRPr="007E6F45">
        <w:rPr>
          <w:i/>
          <w:iCs/>
          <w:lang w:val="en-US"/>
        </w:rPr>
        <w:t>Madras Journal of Literature and Science, 17</w:t>
      </w:r>
      <w:r w:rsidRPr="007E6F45">
        <w:rPr>
          <w:lang w:val="en-US"/>
        </w:rPr>
        <w:t xml:space="preserve">, 103–127. </w:t>
      </w:r>
      <w:hyperlink r:id="rId23" w:history="1">
        <w:r w:rsidRPr="007E6F45">
          <w:rPr>
            <w:color w:val="0000FF"/>
            <w:u w:val="single"/>
            <w:lang w:val="en-US"/>
          </w:rPr>
          <w:t>https://mbd-db.osu.edu/hol/publications/d8b6ee11-7068-4875-9311-de8b9707d624</w:t>
        </w:r>
      </w:hyperlink>
    </w:p>
    <w:p w14:paraId="68D9D932" w14:textId="1E21C0E9" w:rsidR="007E6F45" w:rsidRPr="007E6F45" w:rsidRDefault="007E6F45" w:rsidP="007E6F45">
      <w:pPr>
        <w:ind w:left="540" w:hanging="540"/>
        <w:jc w:val="both"/>
        <w:rPr>
          <w:lang w:val="en-US"/>
        </w:rPr>
      </w:pPr>
      <w:r w:rsidRPr="007E6F45">
        <w:rPr>
          <w:lang w:val="en-US"/>
        </w:rPr>
        <w:t xml:space="preserve">LaSalle, J., &amp; Gauld, I. D. (Eds.). (1993). </w:t>
      </w:r>
      <w:r w:rsidRPr="007E6F45">
        <w:rPr>
          <w:i/>
          <w:iCs/>
          <w:lang w:val="en-US"/>
        </w:rPr>
        <w:t>Hymenoptera and biodiversity</w:t>
      </w:r>
      <w:r w:rsidRPr="007E6F45">
        <w:rPr>
          <w:lang w:val="en-US"/>
        </w:rPr>
        <w:t xml:space="preserve">. CAB International. </w:t>
      </w:r>
    </w:p>
    <w:p w14:paraId="086E4E6D" w14:textId="388CCB40" w:rsidR="007E6F45" w:rsidRPr="007E6F45" w:rsidRDefault="007E6F45" w:rsidP="007E6F45">
      <w:pPr>
        <w:ind w:left="540" w:hanging="540"/>
        <w:jc w:val="both"/>
        <w:rPr>
          <w:lang w:val="en-US"/>
        </w:rPr>
      </w:pPr>
      <w:r w:rsidRPr="007E6F45">
        <w:rPr>
          <w:lang w:val="en-US"/>
        </w:rPr>
        <w:t xml:space="preserve">Latreille, P. A. (1802). </w:t>
      </w:r>
      <w:r w:rsidRPr="007E6F45">
        <w:rPr>
          <w:i/>
          <w:iCs/>
          <w:lang w:val="en-US"/>
        </w:rPr>
        <w:t xml:space="preserve">Histoire naturelle, </w:t>
      </w:r>
      <w:proofErr w:type="spellStart"/>
      <w:r w:rsidRPr="007E6F45">
        <w:rPr>
          <w:i/>
          <w:iCs/>
          <w:lang w:val="en-US"/>
        </w:rPr>
        <w:t>générale</w:t>
      </w:r>
      <w:proofErr w:type="spellEnd"/>
      <w:r w:rsidRPr="007E6F45">
        <w:rPr>
          <w:i/>
          <w:iCs/>
          <w:lang w:val="en-US"/>
        </w:rPr>
        <w:t xml:space="preserve"> et </w:t>
      </w:r>
      <w:proofErr w:type="spellStart"/>
      <w:r w:rsidRPr="007E6F45">
        <w:rPr>
          <w:i/>
          <w:iCs/>
          <w:lang w:val="en-US"/>
        </w:rPr>
        <w:t>particulière</w:t>
      </w:r>
      <w:proofErr w:type="spellEnd"/>
      <w:r w:rsidRPr="007E6F45">
        <w:rPr>
          <w:i/>
          <w:iCs/>
          <w:lang w:val="en-US"/>
        </w:rPr>
        <w:t xml:space="preserve"> des </w:t>
      </w:r>
      <w:proofErr w:type="spellStart"/>
      <w:r w:rsidRPr="007E6F45">
        <w:rPr>
          <w:i/>
          <w:iCs/>
          <w:lang w:val="en-US"/>
        </w:rPr>
        <w:t>crustacés</w:t>
      </w:r>
      <w:proofErr w:type="spellEnd"/>
      <w:r w:rsidRPr="007E6F45">
        <w:rPr>
          <w:i/>
          <w:iCs/>
          <w:lang w:val="en-US"/>
        </w:rPr>
        <w:t xml:space="preserve"> et des </w:t>
      </w:r>
      <w:proofErr w:type="spellStart"/>
      <w:r w:rsidRPr="007E6F45">
        <w:rPr>
          <w:i/>
          <w:iCs/>
          <w:lang w:val="en-US"/>
        </w:rPr>
        <w:t>insectes</w:t>
      </w:r>
      <w:proofErr w:type="spellEnd"/>
      <w:r w:rsidRPr="007E6F45">
        <w:rPr>
          <w:lang w:val="en-US"/>
        </w:rPr>
        <w:t xml:space="preserve"> (Vol. 3). F. Dufart. </w:t>
      </w:r>
      <w:hyperlink r:id="rId24" w:history="1">
        <w:r w:rsidRPr="007E6F45">
          <w:rPr>
            <w:color w:val="0000FF"/>
            <w:u w:val="single"/>
            <w:lang w:val="en-US"/>
          </w:rPr>
          <w:t>https://doi.org/10.5962/bhl.title.15764</w:t>
        </w:r>
      </w:hyperlink>
    </w:p>
    <w:p w14:paraId="0AC3575C" w14:textId="31A34D0C" w:rsidR="007E6F45" w:rsidRPr="007E6F45" w:rsidRDefault="007E6F45" w:rsidP="007E6F45">
      <w:pPr>
        <w:ind w:left="540" w:hanging="540"/>
        <w:jc w:val="both"/>
        <w:rPr>
          <w:lang w:val="en-US"/>
        </w:rPr>
      </w:pPr>
      <w:r w:rsidRPr="007E6F45">
        <w:rPr>
          <w:lang w:val="en-US"/>
        </w:rPr>
        <w:lastRenderedPageBreak/>
        <w:t xml:space="preserve">Liang, H., He, Y.-D., Theodorou, P., &amp; Yang, C.-F. (2023). The effects of urbanization on pollinators and pollination: A meta-analysis. </w:t>
      </w:r>
      <w:r w:rsidRPr="007E6F45">
        <w:rPr>
          <w:i/>
          <w:iCs/>
          <w:lang w:val="en-US"/>
        </w:rPr>
        <w:t>Ecology Letters, 26</w:t>
      </w:r>
      <w:r w:rsidRPr="007E6F45">
        <w:rPr>
          <w:lang w:val="en-US"/>
        </w:rPr>
        <w:t xml:space="preserve">(9), 1629–1642. </w:t>
      </w:r>
      <w:hyperlink r:id="rId25" w:history="1">
        <w:r w:rsidRPr="007E6F45">
          <w:rPr>
            <w:color w:val="0000FF"/>
            <w:u w:val="single"/>
            <w:lang w:val="en-US"/>
          </w:rPr>
          <w:t>https://doi.org/10.1111/ele.14277</w:t>
        </w:r>
      </w:hyperlink>
    </w:p>
    <w:p w14:paraId="02FB1AE6" w14:textId="4846CF72" w:rsidR="007E6F45" w:rsidRPr="007E6F45" w:rsidRDefault="007E6F45" w:rsidP="007E6F45">
      <w:pPr>
        <w:ind w:left="540" w:hanging="540"/>
        <w:jc w:val="both"/>
        <w:rPr>
          <w:lang w:val="en-US"/>
        </w:rPr>
      </w:pPr>
      <w:r w:rsidRPr="007E6F45">
        <w:rPr>
          <w:lang w:val="en-US"/>
        </w:rPr>
        <w:t xml:space="preserve">Linnaeus, C. (1758). </w:t>
      </w:r>
      <w:r w:rsidRPr="007E6F45">
        <w:rPr>
          <w:i/>
          <w:iCs/>
          <w:lang w:val="en-US"/>
        </w:rPr>
        <w:t xml:space="preserve">Systema naturae per regna </w:t>
      </w:r>
      <w:proofErr w:type="spellStart"/>
      <w:r w:rsidRPr="007E6F45">
        <w:rPr>
          <w:i/>
          <w:iCs/>
          <w:lang w:val="en-US"/>
        </w:rPr>
        <w:t>tria</w:t>
      </w:r>
      <w:proofErr w:type="spellEnd"/>
      <w:r w:rsidRPr="007E6F45">
        <w:rPr>
          <w:i/>
          <w:iCs/>
          <w:lang w:val="en-US"/>
        </w:rPr>
        <w:t xml:space="preserve"> naturae: Secundum classes, ordines, genera, species, cum </w:t>
      </w:r>
      <w:proofErr w:type="spellStart"/>
      <w:r w:rsidRPr="007E6F45">
        <w:rPr>
          <w:i/>
          <w:iCs/>
          <w:lang w:val="en-US"/>
        </w:rPr>
        <w:t>characteribus</w:t>
      </w:r>
      <w:proofErr w:type="spellEnd"/>
      <w:r w:rsidRPr="007E6F45">
        <w:rPr>
          <w:i/>
          <w:iCs/>
          <w:lang w:val="en-US"/>
        </w:rPr>
        <w:t xml:space="preserve">, </w:t>
      </w:r>
      <w:proofErr w:type="spellStart"/>
      <w:r w:rsidRPr="007E6F45">
        <w:rPr>
          <w:i/>
          <w:iCs/>
          <w:lang w:val="en-US"/>
        </w:rPr>
        <w:t>differentiis</w:t>
      </w:r>
      <w:proofErr w:type="spellEnd"/>
      <w:r w:rsidRPr="007E6F45">
        <w:rPr>
          <w:i/>
          <w:iCs/>
          <w:lang w:val="en-US"/>
        </w:rPr>
        <w:t xml:space="preserve">, </w:t>
      </w:r>
      <w:proofErr w:type="spellStart"/>
      <w:r w:rsidRPr="007E6F45">
        <w:rPr>
          <w:i/>
          <w:iCs/>
          <w:lang w:val="en-US"/>
        </w:rPr>
        <w:t>synonymis</w:t>
      </w:r>
      <w:proofErr w:type="spellEnd"/>
      <w:r w:rsidRPr="007E6F45">
        <w:rPr>
          <w:i/>
          <w:iCs/>
          <w:lang w:val="en-US"/>
        </w:rPr>
        <w:t xml:space="preserve">, </w:t>
      </w:r>
      <w:proofErr w:type="spellStart"/>
      <w:r w:rsidRPr="007E6F45">
        <w:rPr>
          <w:i/>
          <w:iCs/>
          <w:lang w:val="en-US"/>
        </w:rPr>
        <w:t>locis</w:t>
      </w:r>
      <w:proofErr w:type="spellEnd"/>
      <w:r w:rsidRPr="007E6F45">
        <w:rPr>
          <w:lang w:val="en-US"/>
        </w:rPr>
        <w:t xml:space="preserve"> (10th ed., Vol. 1). </w:t>
      </w:r>
      <w:proofErr w:type="spellStart"/>
      <w:r w:rsidRPr="007E6F45">
        <w:rPr>
          <w:lang w:val="en-US"/>
        </w:rPr>
        <w:t>Laurentii</w:t>
      </w:r>
      <w:proofErr w:type="spellEnd"/>
      <w:r w:rsidRPr="007E6F45">
        <w:rPr>
          <w:lang w:val="en-US"/>
        </w:rPr>
        <w:t xml:space="preserve"> </w:t>
      </w:r>
      <w:proofErr w:type="spellStart"/>
      <w:r w:rsidRPr="007E6F45">
        <w:rPr>
          <w:lang w:val="en-US"/>
        </w:rPr>
        <w:t>Salvii</w:t>
      </w:r>
      <w:proofErr w:type="spellEnd"/>
      <w:r w:rsidRPr="007E6F45">
        <w:rPr>
          <w:lang w:val="en-US"/>
        </w:rPr>
        <w:t xml:space="preserve">. </w:t>
      </w:r>
      <w:hyperlink r:id="rId26" w:history="1">
        <w:r w:rsidRPr="007E6F45">
          <w:rPr>
            <w:color w:val="0000FF"/>
            <w:u w:val="single"/>
            <w:lang w:val="en-US"/>
          </w:rPr>
          <w:t>https://doi.org/10.5962/bhl.title.542</w:t>
        </w:r>
      </w:hyperlink>
    </w:p>
    <w:p w14:paraId="76439F0D" w14:textId="72CC0D00" w:rsidR="007E6F45" w:rsidRPr="007E6F45" w:rsidRDefault="007E6F45" w:rsidP="007E6F45">
      <w:pPr>
        <w:ind w:left="540" w:hanging="540"/>
        <w:jc w:val="both"/>
        <w:rPr>
          <w:lang w:val="en-US"/>
        </w:rPr>
      </w:pPr>
      <w:proofErr w:type="spellStart"/>
      <w:r w:rsidRPr="007E6F45">
        <w:rPr>
          <w:lang w:val="en-US"/>
        </w:rPr>
        <w:t>Masram</w:t>
      </w:r>
      <w:proofErr w:type="spellEnd"/>
      <w:r w:rsidRPr="007E6F45">
        <w:rPr>
          <w:lang w:val="en-US"/>
        </w:rPr>
        <w:t xml:space="preserve">, S. C., </w:t>
      </w:r>
      <w:proofErr w:type="spellStart"/>
      <w:r w:rsidRPr="007E6F45">
        <w:rPr>
          <w:lang w:val="en-US"/>
        </w:rPr>
        <w:t>Sonarghare</w:t>
      </w:r>
      <w:proofErr w:type="spellEnd"/>
      <w:r w:rsidRPr="007E6F45">
        <w:rPr>
          <w:lang w:val="en-US"/>
        </w:rPr>
        <w:t xml:space="preserve">, P. C., </w:t>
      </w:r>
      <w:proofErr w:type="spellStart"/>
      <w:r w:rsidRPr="007E6F45">
        <w:rPr>
          <w:lang w:val="en-US"/>
        </w:rPr>
        <w:t>Sonparote</w:t>
      </w:r>
      <w:proofErr w:type="spellEnd"/>
      <w:r w:rsidRPr="007E6F45">
        <w:rPr>
          <w:lang w:val="en-US"/>
        </w:rPr>
        <w:t xml:space="preserve">, U. R., Shende, B. G., </w:t>
      </w:r>
      <w:proofErr w:type="spellStart"/>
      <w:r w:rsidRPr="007E6F45">
        <w:rPr>
          <w:lang w:val="en-US"/>
        </w:rPr>
        <w:t>Shinkhede</w:t>
      </w:r>
      <w:proofErr w:type="spellEnd"/>
      <w:r w:rsidRPr="007E6F45">
        <w:rPr>
          <w:lang w:val="en-US"/>
        </w:rPr>
        <w:t xml:space="preserve">, M., &amp; </w:t>
      </w:r>
      <w:proofErr w:type="spellStart"/>
      <w:r w:rsidRPr="007E6F45">
        <w:rPr>
          <w:lang w:val="en-US"/>
        </w:rPr>
        <w:t>Khaparde</w:t>
      </w:r>
      <w:proofErr w:type="spellEnd"/>
      <w:r w:rsidRPr="007E6F45">
        <w:rPr>
          <w:lang w:val="en-US"/>
        </w:rPr>
        <w:t xml:space="preserve">, K. P. (2016). Hymenopteran fauna of Visvesvaraya National Institute of Technology campus, Nagpur. </w:t>
      </w:r>
      <w:r w:rsidRPr="007E6F45">
        <w:rPr>
          <w:i/>
          <w:iCs/>
          <w:lang w:val="en-US"/>
        </w:rPr>
        <w:t>International Journal of Researches in Biosciences, Agriculture and Technology</w:t>
      </w:r>
      <w:r w:rsidRPr="007E6F45">
        <w:rPr>
          <w:lang w:val="en-US"/>
        </w:rPr>
        <w:t xml:space="preserve">, Special Issue, 95–96. </w:t>
      </w:r>
      <w:hyperlink r:id="rId27" w:history="1">
        <w:r w:rsidRPr="007E6F45">
          <w:rPr>
            <w:color w:val="0000FF"/>
            <w:u w:val="single"/>
            <w:lang w:val="en-US"/>
          </w:rPr>
          <w:t>https://ijrbat.in/upload_papers/18032016125548Paper%20Index%20Janta%20college.pdf</w:t>
        </w:r>
      </w:hyperlink>
    </w:p>
    <w:p w14:paraId="1B39AA17" w14:textId="1A22F2FC" w:rsidR="007E6F45" w:rsidRPr="007E6F45" w:rsidRDefault="007E6F45" w:rsidP="007E6F45">
      <w:pPr>
        <w:ind w:left="540" w:hanging="540"/>
        <w:jc w:val="both"/>
        <w:rPr>
          <w:lang w:val="en-US"/>
        </w:rPr>
      </w:pPr>
      <w:r w:rsidRPr="007E6F45">
        <w:rPr>
          <w:lang w:val="en-US"/>
        </w:rPr>
        <w:t xml:space="preserve">Mathew, G., </w:t>
      </w:r>
      <w:proofErr w:type="spellStart"/>
      <w:r w:rsidRPr="007E6F45">
        <w:rPr>
          <w:lang w:val="en-US"/>
        </w:rPr>
        <w:t>Shamsudeen</w:t>
      </w:r>
      <w:proofErr w:type="spellEnd"/>
      <w:r w:rsidRPr="007E6F45">
        <w:rPr>
          <w:lang w:val="en-US"/>
        </w:rPr>
        <w:t xml:space="preserve">, R. S. M., &amp; Brijesh, C. M. (2007). Fauna of Protected Areas–32: Insect fauna of </w:t>
      </w:r>
      <w:proofErr w:type="spellStart"/>
      <w:r w:rsidRPr="007E6F45">
        <w:rPr>
          <w:lang w:val="en-US"/>
        </w:rPr>
        <w:t>Neyyar</w:t>
      </w:r>
      <w:proofErr w:type="spellEnd"/>
      <w:r w:rsidRPr="007E6F45">
        <w:rPr>
          <w:lang w:val="en-US"/>
        </w:rPr>
        <w:t xml:space="preserve"> Wildlife Sanctuary, Kerala, India. </w:t>
      </w:r>
      <w:r w:rsidRPr="007E6F45">
        <w:rPr>
          <w:i/>
          <w:iCs/>
          <w:lang w:val="en-US"/>
        </w:rPr>
        <w:t>Zoos’ Print Journal, 22</w:t>
      </w:r>
      <w:r w:rsidRPr="007E6F45">
        <w:rPr>
          <w:lang w:val="en-US"/>
        </w:rPr>
        <w:t xml:space="preserve">(12), 2930–2933. </w:t>
      </w:r>
      <w:hyperlink r:id="rId28" w:history="1">
        <w:r w:rsidRPr="007E6F45">
          <w:rPr>
            <w:color w:val="0000FF"/>
            <w:u w:val="single"/>
            <w:lang w:val="en-US"/>
          </w:rPr>
          <w:t>https://doi.org/10.11609/JoTT.ZPJ.1575.2930-3</w:t>
        </w:r>
      </w:hyperlink>
    </w:p>
    <w:p w14:paraId="0E3F0236" w14:textId="25601461" w:rsidR="007E6F45" w:rsidRPr="007E6F45" w:rsidRDefault="007E6F45" w:rsidP="007E6F45">
      <w:pPr>
        <w:ind w:left="540" w:hanging="540"/>
        <w:jc w:val="both"/>
        <w:rPr>
          <w:lang w:val="en-US"/>
        </w:rPr>
      </w:pPr>
      <w:r w:rsidRPr="007E6F45">
        <w:rPr>
          <w:lang w:val="en-US"/>
        </w:rPr>
        <w:t xml:space="preserve">Olivier, G. A. (1792). </w:t>
      </w:r>
      <w:r w:rsidRPr="007E6F45">
        <w:rPr>
          <w:i/>
          <w:iCs/>
          <w:lang w:val="en-US"/>
        </w:rPr>
        <w:t xml:space="preserve">Encyclopédie </w:t>
      </w:r>
      <w:proofErr w:type="spellStart"/>
      <w:r w:rsidRPr="007E6F45">
        <w:rPr>
          <w:i/>
          <w:iCs/>
          <w:lang w:val="en-US"/>
        </w:rPr>
        <w:t>méthodique</w:t>
      </w:r>
      <w:proofErr w:type="spellEnd"/>
      <w:r w:rsidRPr="007E6F45">
        <w:rPr>
          <w:i/>
          <w:iCs/>
          <w:lang w:val="en-US"/>
        </w:rPr>
        <w:t xml:space="preserve">: Histoire naturelle des </w:t>
      </w:r>
      <w:proofErr w:type="spellStart"/>
      <w:r w:rsidRPr="007E6F45">
        <w:rPr>
          <w:i/>
          <w:iCs/>
          <w:lang w:val="en-US"/>
        </w:rPr>
        <w:t>animaux</w:t>
      </w:r>
      <w:proofErr w:type="spellEnd"/>
      <w:r w:rsidRPr="007E6F45">
        <w:rPr>
          <w:lang w:val="en-US"/>
        </w:rPr>
        <w:t xml:space="preserve"> (Vol. 7). Panckoucke. </w:t>
      </w:r>
      <w:hyperlink r:id="rId29" w:history="1">
        <w:r w:rsidRPr="007E6F45">
          <w:rPr>
            <w:color w:val="0000FF"/>
            <w:u w:val="single"/>
            <w:lang w:val="en-US"/>
          </w:rPr>
          <w:t>https://doi.org/10.5962/bhl.title.82248</w:t>
        </w:r>
      </w:hyperlink>
    </w:p>
    <w:p w14:paraId="22447A88" w14:textId="51D49600" w:rsidR="007E6F45" w:rsidRPr="007E6F45" w:rsidRDefault="007E6F45" w:rsidP="007E6F45">
      <w:pPr>
        <w:ind w:left="540" w:hanging="540"/>
        <w:jc w:val="both"/>
        <w:rPr>
          <w:lang w:val="en-US"/>
        </w:rPr>
      </w:pPr>
      <w:r w:rsidRPr="007E6F45">
        <w:rPr>
          <w:lang w:val="en-US"/>
        </w:rPr>
        <w:t xml:space="preserve">Petersen, B. (1987). Subspecies of the Indo-Australian </w:t>
      </w:r>
      <w:r w:rsidRPr="007E6F45">
        <w:rPr>
          <w:i/>
          <w:iCs/>
          <w:lang w:val="en-US"/>
        </w:rPr>
        <w:t>Polistes stigma</w:t>
      </w:r>
      <w:r w:rsidRPr="007E6F45">
        <w:rPr>
          <w:lang w:val="en-US"/>
        </w:rPr>
        <w:t xml:space="preserve"> (Fabricius) (Hymenoptera: Vespidae). </w:t>
      </w:r>
      <w:proofErr w:type="spellStart"/>
      <w:r w:rsidRPr="007E6F45">
        <w:rPr>
          <w:i/>
          <w:iCs/>
          <w:lang w:val="en-US"/>
        </w:rPr>
        <w:t>Entomologica</w:t>
      </w:r>
      <w:proofErr w:type="spellEnd"/>
      <w:r w:rsidRPr="007E6F45">
        <w:rPr>
          <w:i/>
          <w:iCs/>
          <w:lang w:val="en-US"/>
        </w:rPr>
        <w:t xml:space="preserve"> Scandinavica, 18</w:t>
      </w:r>
      <w:r w:rsidRPr="007E6F45">
        <w:rPr>
          <w:lang w:val="en-US"/>
        </w:rPr>
        <w:t xml:space="preserve">, 227–259. </w:t>
      </w:r>
      <w:hyperlink r:id="rId30" w:history="1">
        <w:r w:rsidRPr="007E6F45">
          <w:rPr>
            <w:color w:val="0000FF"/>
            <w:u w:val="single"/>
            <w:lang w:val="en-US"/>
          </w:rPr>
          <w:t>https://doi.org/10.1163/187631287X00098</w:t>
        </w:r>
      </w:hyperlink>
    </w:p>
    <w:p w14:paraId="381D6DA0" w14:textId="1B76E9B5" w:rsidR="007E6F45" w:rsidRPr="007E6F45" w:rsidRDefault="007E6F45" w:rsidP="007E6F45">
      <w:pPr>
        <w:ind w:left="540" w:hanging="540"/>
        <w:jc w:val="both"/>
        <w:rPr>
          <w:lang w:val="en-US"/>
        </w:rPr>
      </w:pPr>
      <w:proofErr w:type="spellStart"/>
      <w:r w:rsidRPr="007E6F45">
        <w:rPr>
          <w:lang w:val="en-US"/>
        </w:rPr>
        <w:t>Rasnitsyn</w:t>
      </w:r>
      <w:proofErr w:type="spellEnd"/>
      <w:r w:rsidRPr="007E6F45">
        <w:rPr>
          <w:lang w:val="en-US"/>
        </w:rPr>
        <w:t xml:space="preserve">, A. P., &amp; Quicke, D. L. J. (Eds.). (2002). </w:t>
      </w:r>
      <w:r w:rsidRPr="007E6F45">
        <w:rPr>
          <w:i/>
          <w:iCs/>
          <w:lang w:val="en-US"/>
        </w:rPr>
        <w:t>History of insects</w:t>
      </w:r>
      <w:r w:rsidRPr="007E6F45">
        <w:rPr>
          <w:lang w:val="en-US"/>
        </w:rPr>
        <w:t xml:space="preserve">. Kluwer Academic Publishers. </w:t>
      </w:r>
      <w:hyperlink r:id="rId31" w:history="1">
        <w:r w:rsidRPr="007E6F45">
          <w:rPr>
            <w:color w:val="0000FF"/>
            <w:u w:val="single"/>
            <w:lang w:val="en-US"/>
          </w:rPr>
          <w:t>https://doi.org/10.1007/0-306-47577-4</w:t>
        </w:r>
      </w:hyperlink>
    </w:p>
    <w:p w14:paraId="5C037222" w14:textId="5A67B716" w:rsidR="007E6F45" w:rsidRPr="007E6F45" w:rsidRDefault="007E6F45" w:rsidP="007E6F45">
      <w:pPr>
        <w:ind w:left="540" w:hanging="540"/>
        <w:jc w:val="both"/>
        <w:rPr>
          <w:lang w:val="en-US"/>
        </w:rPr>
      </w:pPr>
      <w:proofErr w:type="spellStart"/>
      <w:r w:rsidRPr="007E6F45">
        <w:rPr>
          <w:lang w:val="en-US"/>
        </w:rPr>
        <w:t>Sadafale</w:t>
      </w:r>
      <w:proofErr w:type="spellEnd"/>
      <w:r w:rsidRPr="007E6F45">
        <w:rPr>
          <w:lang w:val="en-US"/>
        </w:rPr>
        <w:t xml:space="preserve">, G. V. R., </w:t>
      </w:r>
      <w:proofErr w:type="spellStart"/>
      <w:r w:rsidRPr="007E6F45">
        <w:rPr>
          <w:lang w:val="en-US"/>
        </w:rPr>
        <w:t>Vishnupandi</w:t>
      </w:r>
      <w:proofErr w:type="spellEnd"/>
      <w:r w:rsidRPr="007E6F45">
        <w:rPr>
          <w:lang w:val="en-US"/>
        </w:rPr>
        <w:t xml:space="preserve">, M., Sami, A., </w:t>
      </w:r>
      <w:proofErr w:type="spellStart"/>
      <w:r w:rsidRPr="007E6F45">
        <w:rPr>
          <w:lang w:val="en-US"/>
        </w:rPr>
        <w:t>Sudalaiyandi</w:t>
      </w:r>
      <w:proofErr w:type="spellEnd"/>
      <w:r w:rsidRPr="007E6F45">
        <w:rPr>
          <w:lang w:val="en-US"/>
        </w:rPr>
        <w:t xml:space="preserve">, Y., Subal, B. K., Kamal, P. A., &amp; Shukla, A. (2025). Global decline of pollinators: Drivers, consequences and mitigation strategies. </w:t>
      </w:r>
      <w:r w:rsidRPr="007E6F45">
        <w:rPr>
          <w:i/>
          <w:iCs/>
          <w:lang w:val="en-US"/>
        </w:rPr>
        <w:t>Journal of Biology and Nature, 17</w:t>
      </w:r>
      <w:r w:rsidRPr="007E6F45">
        <w:rPr>
          <w:lang w:val="en-US"/>
        </w:rPr>
        <w:t xml:space="preserve">(2), 356–379. </w:t>
      </w:r>
      <w:hyperlink r:id="rId32" w:history="1">
        <w:r w:rsidRPr="007E6F45">
          <w:rPr>
            <w:color w:val="0000FF"/>
            <w:u w:val="single"/>
            <w:lang w:val="en-US"/>
          </w:rPr>
          <w:t>https://doi.org/10.56557/joban/2025/v17i29697</w:t>
        </w:r>
      </w:hyperlink>
    </w:p>
    <w:p w14:paraId="0B3E687B" w14:textId="2F7E78BD" w:rsidR="007E6F45" w:rsidRPr="007E6F45" w:rsidRDefault="007E6F45" w:rsidP="007E6F45">
      <w:pPr>
        <w:ind w:left="540" w:hanging="540"/>
        <w:jc w:val="both"/>
        <w:rPr>
          <w:lang w:val="en-US"/>
        </w:rPr>
      </w:pPr>
      <w:r w:rsidRPr="007E6F45">
        <w:rPr>
          <w:lang w:val="en-US"/>
        </w:rPr>
        <w:t xml:space="preserve">Sinno, S., MacInnis, G., Lessard, J.-P., &amp; Ziter, C. D. (2025). Variation in flower morphology associated with higher bee diversity in urban green spaces. </w:t>
      </w:r>
      <w:r w:rsidRPr="007E6F45">
        <w:rPr>
          <w:i/>
          <w:iCs/>
          <w:lang w:val="en-US"/>
        </w:rPr>
        <w:t>Ecological Applications, 35</w:t>
      </w:r>
      <w:r w:rsidRPr="007E6F45">
        <w:rPr>
          <w:lang w:val="en-US"/>
        </w:rPr>
        <w:t xml:space="preserve">(1), e3067. </w:t>
      </w:r>
      <w:hyperlink r:id="rId33" w:history="1">
        <w:r w:rsidRPr="007E6F45">
          <w:rPr>
            <w:color w:val="0000FF"/>
            <w:u w:val="single"/>
            <w:lang w:val="en-US"/>
          </w:rPr>
          <w:t>https://doi.org/10.1002/eap.3067</w:t>
        </w:r>
      </w:hyperlink>
    </w:p>
    <w:p w14:paraId="743B0043" w14:textId="54BB1F7A" w:rsidR="007E6F45" w:rsidRPr="007E6F45" w:rsidRDefault="007E6F45" w:rsidP="007E6F45">
      <w:pPr>
        <w:ind w:left="540" w:hanging="540"/>
        <w:jc w:val="both"/>
        <w:rPr>
          <w:lang w:val="en-US"/>
        </w:rPr>
      </w:pPr>
      <w:r w:rsidRPr="007E6F45">
        <w:rPr>
          <w:lang w:val="en-US"/>
        </w:rPr>
        <w:t xml:space="preserve">Smith, F. (1857). Catalogue of the Hymenopterous insects collected at Sarawak, Borneo; Mount Ophir, Malacca; and at Singapore, by A. R. Wallace. </w:t>
      </w:r>
      <w:r w:rsidRPr="007E6F45">
        <w:rPr>
          <w:i/>
          <w:iCs/>
          <w:lang w:val="en-US"/>
        </w:rPr>
        <w:t>Journal of the Proceedings of the Linnean Society of London, Zoology, 2</w:t>
      </w:r>
      <w:r w:rsidRPr="007E6F45">
        <w:rPr>
          <w:lang w:val="en-US"/>
        </w:rPr>
        <w:t xml:space="preserve">(6), 42–88. </w:t>
      </w:r>
      <w:hyperlink r:id="rId34" w:history="1">
        <w:r w:rsidRPr="007E6F45">
          <w:rPr>
            <w:color w:val="0000FF"/>
            <w:u w:val="single"/>
            <w:lang w:val="en-US"/>
          </w:rPr>
          <w:t>https://doi.org/10.1111/j.1096-3642.1857.tb01759.x</w:t>
        </w:r>
      </w:hyperlink>
    </w:p>
    <w:p w14:paraId="1685F26B" w14:textId="68E233CA" w:rsidR="007E6F45" w:rsidRPr="007E6F45" w:rsidRDefault="007E6F45" w:rsidP="007E6F45">
      <w:pPr>
        <w:ind w:left="540" w:hanging="540"/>
        <w:jc w:val="both"/>
        <w:rPr>
          <w:lang w:val="en-US"/>
        </w:rPr>
      </w:pPr>
      <w:r w:rsidRPr="007E6F45">
        <w:rPr>
          <w:lang w:val="en-US"/>
        </w:rPr>
        <w:t xml:space="preserve">Stephens, J. F. (1829). </w:t>
      </w:r>
      <w:r w:rsidRPr="007E6F45">
        <w:rPr>
          <w:i/>
          <w:iCs/>
          <w:lang w:val="en-US"/>
        </w:rPr>
        <w:t>The nomenclature of British insects: Being a compendious list of such species as are contained in the systematic catalogue of British insects, and forming a guide to their classification</w:t>
      </w:r>
      <w:r w:rsidRPr="007E6F45">
        <w:rPr>
          <w:lang w:val="en-US"/>
        </w:rPr>
        <w:t xml:space="preserve">. Baldwin and Cradock. </w:t>
      </w:r>
      <w:hyperlink r:id="rId35" w:history="1">
        <w:r w:rsidRPr="007E6F45">
          <w:rPr>
            <w:color w:val="0000FF"/>
            <w:u w:val="single"/>
            <w:lang w:val="en-US"/>
          </w:rPr>
          <w:t>https://doi.org/10.5962/bhl.title.51800</w:t>
        </w:r>
      </w:hyperlink>
    </w:p>
    <w:p w14:paraId="2BB1B1E3" w14:textId="0D4DE5BD" w:rsidR="007E6F45" w:rsidRPr="007E6F45" w:rsidRDefault="007E6F45" w:rsidP="007E6F45">
      <w:pPr>
        <w:ind w:left="540" w:hanging="540"/>
        <w:jc w:val="both"/>
        <w:rPr>
          <w:lang w:val="en-US"/>
        </w:rPr>
      </w:pPr>
      <w:r w:rsidRPr="007E6F45">
        <w:rPr>
          <w:lang w:val="en-US"/>
        </w:rPr>
        <w:t xml:space="preserve">Trigos-Peral, G., Rutkowski, T., Witek, M., </w:t>
      </w:r>
      <w:proofErr w:type="spellStart"/>
      <w:r w:rsidRPr="007E6F45">
        <w:rPr>
          <w:lang w:val="en-US"/>
        </w:rPr>
        <w:t>Ślipiński</w:t>
      </w:r>
      <w:proofErr w:type="spellEnd"/>
      <w:r w:rsidRPr="007E6F45">
        <w:rPr>
          <w:lang w:val="en-US"/>
        </w:rPr>
        <w:t xml:space="preserve">, P., Babik, H., &amp; Czechowski, W. (2020). Three categories of urban green areas and the effect of their different management on the communities of ants, spiders and harvestmen. </w:t>
      </w:r>
      <w:r w:rsidRPr="007E6F45">
        <w:rPr>
          <w:i/>
          <w:iCs/>
          <w:lang w:val="en-US"/>
        </w:rPr>
        <w:t>Urban Ecosystems, 23</w:t>
      </w:r>
      <w:r w:rsidRPr="007E6F45">
        <w:rPr>
          <w:lang w:val="en-US"/>
        </w:rPr>
        <w:t xml:space="preserve">, 803–818. </w:t>
      </w:r>
      <w:hyperlink r:id="rId36" w:history="1">
        <w:r w:rsidRPr="007E6F45">
          <w:rPr>
            <w:color w:val="0000FF"/>
            <w:u w:val="single"/>
            <w:lang w:val="en-US"/>
          </w:rPr>
          <w:t>https://doi.org/10.1007/s11252-020-00949-9</w:t>
        </w:r>
      </w:hyperlink>
    </w:p>
    <w:p w14:paraId="5B022216" w14:textId="158EB327" w:rsidR="007E6F45" w:rsidRPr="007E6F45" w:rsidRDefault="007E6F45" w:rsidP="007E6F45">
      <w:pPr>
        <w:ind w:left="540" w:hanging="540"/>
        <w:jc w:val="both"/>
        <w:rPr>
          <w:lang w:val="en-US"/>
        </w:rPr>
      </w:pPr>
      <w:r w:rsidRPr="007E6F45">
        <w:rPr>
          <w:lang w:val="en-US"/>
        </w:rPr>
        <w:t xml:space="preserve">Ulrich, J., &amp; Sargent, R. D. (2025). Urban landscapes with more natural greenspace support higher pollinator diversity. </w:t>
      </w:r>
      <w:r w:rsidRPr="007E6F45">
        <w:rPr>
          <w:i/>
          <w:iCs/>
          <w:lang w:val="en-US"/>
        </w:rPr>
        <w:t>Ecological Applications, 35</w:t>
      </w:r>
      <w:r w:rsidRPr="007E6F45">
        <w:rPr>
          <w:lang w:val="en-US"/>
        </w:rPr>
        <w:t xml:space="preserve">(1), e70005. </w:t>
      </w:r>
      <w:hyperlink r:id="rId37" w:history="1">
        <w:r w:rsidRPr="007E6F45">
          <w:rPr>
            <w:color w:val="0000FF"/>
            <w:u w:val="single"/>
            <w:lang w:val="en-US"/>
          </w:rPr>
          <w:t>https://doi.org/10.1002/eap.70005</w:t>
        </w:r>
      </w:hyperlink>
    </w:p>
    <w:p w14:paraId="7BE290E9" w14:textId="17B970A8" w:rsidR="007E6F45" w:rsidRPr="007E6F45" w:rsidRDefault="007E6F45" w:rsidP="007E6F45">
      <w:pPr>
        <w:ind w:left="540" w:hanging="540"/>
        <w:jc w:val="both"/>
        <w:rPr>
          <w:lang w:val="en-US"/>
        </w:rPr>
      </w:pPr>
      <w:r w:rsidRPr="007E6F45">
        <w:rPr>
          <w:lang w:val="en-US"/>
        </w:rPr>
        <w:t xml:space="preserve">Veena, M. N., Shwetha, S., Raju, L., Vaibhav, P. U., </w:t>
      </w:r>
      <w:proofErr w:type="spellStart"/>
      <w:r w:rsidRPr="007E6F45">
        <w:rPr>
          <w:lang w:val="en-US"/>
        </w:rPr>
        <w:t>Veeranagoudar</w:t>
      </w:r>
      <w:proofErr w:type="spellEnd"/>
      <w:r w:rsidRPr="007E6F45">
        <w:rPr>
          <w:lang w:val="en-US"/>
        </w:rPr>
        <w:t xml:space="preserve">, D. K., &amp; Biradar, P. M. (2018). Survey of hymenopteran diversity in Karnatak University Campus, Dharwad (Karnataka), India. </w:t>
      </w:r>
      <w:r w:rsidRPr="007E6F45">
        <w:rPr>
          <w:i/>
          <w:iCs/>
          <w:lang w:val="en-US"/>
        </w:rPr>
        <w:lastRenderedPageBreak/>
        <w:t>Journal of Entomology and Zoology Studies, 6</w:t>
      </w:r>
      <w:r w:rsidRPr="007E6F45">
        <w:rPr>
          <w:lang w:val="en-US"/>
        </w:rPr>
        <w:t xml:space="preserve">(5), 1011–1014. </w:t>
      </w:r>
      <w:hyperlink r:id="rId38" w:history="1">
        <w:r w:rsidRPr="007E6F45">
          <w:rPr>
            <w:color w:val="0000FF"/>
            <w:u w:val="single"/>
            <w:lang w:val="en-US"/>
          </w:rPr>
          <w:t>https://www.entomoljournal.com/archives/?ArticleId=4277&amp;issue=5&amp;vol=6&amp;year=2018</w:t>
        </w:r>
      </w:hyperlink>
    </w:p>
    <w:p w14:paraId="3DDE4291" w14:textId="64323845" w:rsidR="007E6F45" w:rsidRPr="007E6F45" w:rsidRDefault="007E6F45" w:rsidP="007E6F45">
      <w:pPr>
        <w:ind w:left="540" w:hanging="540"/>
        <w:jc w:val="both"/>
        <w:rPr>
          <w:lang w:val="en-US"/>
        </w:rPr>
      </w:pPr>
      <w:r w:rsidRPr="007E6F45">
        <w:rPr>
          <w:lang w:val="nl-BE"/>
        </w:rPr>
        <w:t xml:space="preserve">Wenzel, A., Grass, I., Belavadi, V. V., &amp; Tscharntke, T. (2020). </w:t>
      </w:r>
      <w:r w:rsidRPr="007E6F45">
        <w:rPr>
          <w:lang w:val="en-US"/>
        </w:rPr>
        <w:t xml:space="preserve">How urbanization is driving pollinator diversity and pollination: A systematic review. </w:t>
      </w:r>
      <w:r w:rsidRPr="007E6F45">
        <w:rPr>
          <w:i/>
          <w:iCs/>
          <w:lang w:val="en-US"/>
        </w:rPr>
        <w:t>Biological Conservation, 241</w:t>
      </w:r>
      <w:r w:rsidRPr="007E6F45">
        <w:rPr>
          <w:lang w:val="en-US"/>
        </w:rPr>
        <w:t xml:space="preserve">, 108321. </w:t>
      </w:r>
      <w:hyperlink r:id="rId39" w:history="1">
        <w:r w:rsidRPr="007E6F45">
          <w:rPr>
            <w:color w:val="0000FF"/>
            <w:u w:val="single"/>
            <w:lang w:val="en-US"/>
          </w:rPr>
          <w:t>https://doi.org/10.1016/j.biocon.2019.108321</w:t>
        </w:r>
      </w:hyperlink>
    </w:p>
    <w:p w14:paraId="1F1C7465" w14:textId="2447EC3E" w:rsidR="00187DAD" w:rsidRDefault="007E6F45" w:rsidP="007E6F45">
      <w:pPr>
        <w:keepLines/>
        <w:spacing w:after="100"/>
        <w:ind w:left="540" w:hanging="540"/>
        <w:jc w:val="both"/>
      </w:pPr>
      <w:r w:rsidRPr="007E6F45">
        <w:rPr>
          <w:lang w:val="en-US"/>
        </w:rPr>
        <w:t xml:space="preserve">Westwood, J. O. (1840). </w:t>
      </w:r>
      <w:r w:rsidRPr="007E6F45">
        <w:rPr>
          <w:i/>
          <w:iCs/>
          <w:lang w:val="en-US"/>
        </w:rPr>
        <w:t xml:space="preserve">An introduction to the modern classification of insects; founded on the natural habits and corresponding </w:t>
      </w:r>
      <w:proofErr w:type="spellStart"/>
      <w:r w:rsidRPr="007E6F45">
        <w:rPr>
          <w:i/>
          <w:iCs/>
          <w:lang w:val="en-US"/>
        </w:rPr>
        <w:t>organisation</w:t>
      </w:r>
      <w:proofErr w:type="spellEnd"/>
      <w:r w:rsidRPr="007E6F45">
        <w:rPr>
          <w:i/>
          <w:iCs/>
          <w:lang w:val="en-US"/>
        </w:rPr>
        <w:t xml:space="preserve"> of the different families</w:t>
      </w:r>
      <w:r w:rsidRPr="007E6F45">
        <w:rPr>
          <w:lang w:val="en-US"/>
        </w:rPr>
        <w:t xml:space="preserve"> (Vol. 2). Longman, Orme, Brown, Green, and Longmans. </w:t>
      </w:r>
      <w:hyperlink r:id="rId40" w:history="1">
        <w:r w:rsidRPr="007E6F45">
          <w:rPr>
            <w:color w:val="0000FF"/>
            <w:u w:val="single"/>
            <w:lang w:val="en-US"/>
          </w:rPr>
          <w:t>https://doi.org/10.5962/bhl.title.12455</w:t>
        </w:r>
      </w:hyperlink>
    </w:p>
    <w:sectPr w:rsidR="00187DAD" w:rsidSect="00E76FF2">
      <w:headerReference w:type="even" r:id="rId41"/>
      <w:headerReference w:type="default" r:id="rId42"/>
      <w:footerReference w:type="even" r:id="rId43"/>
      <w:footerReference w:type="default" r:id="rId44"/>
      <w:headerReference w:type="first" r:id="rId45"/>
      <w:footerReference w:type="first" r:id="rId46"/>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F8F84" w14:textId="77777777" w:rsidR="0081791C" w:rsidRDefault="0081791C" w:rsidP="00AD61CB">
      <w:pPr>
        <w:spacing w:after="0" w:line="240" w:lineRule="auto"/>
      </w:pPr>
      <w:r>
        <w:separator/>
      </w:r>
    </w:p>
  </w:endnote>
  <w:endnote w:type="continuationSeparator" w:id="0">
    <w:p w14:paraId="56DDD81C" w14:textId="77777777" w:rsidR="0081791C" w:rsidRDefault="0081791C" w:rsidP="00AD61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imbusRomNo9L-Regu">
    <w:altName w:val="Calibri"/>
    <w:panose1 w:val="00000000000000000000"/>
    <w:charset w:val="00"/>
    <w:family w:val="auto"/>
    <w:notTrueType/>
    <w:pitch w:val="default"/>
    <w:sig w:usb0="00000003" w:usb1="00000000" w:usb2="00000000" w:usb3="00000000" w:csb0="00000001" w:csb1="00000000"/>
  </w:font>
  <w:font w:name="TT214t00">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92717" w14:textId="77777777" w:rsidR="002370F2" w:rsidRDefault="002370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A2124" w14:textId="77777777" w:rsidR="002370F2" w:rsidRDefault="002370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DA048" w14:textId="77777777" w:rsidR="002370F2" w:rsidRDefault="002370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C4E97" w14:textId="77777777" w:rsidR="0081791C" w:rsidRDefault="0081791C" w:rsidP="00AD61CB">
      <w:pPr>
        <w:spacing w:after="0" w:line="240" w:lineRule="auto"/>
      </w:pPr>
      <w:r>
        <w:separator/>
      </w:r>
    </w:p>
  </w:footnote>
  <w:footnote w:type="continuationSeparator" w:id="0">
    <w:p w14:paraId="6442E9E6" w14:textId="77777777" w:rsidR="0081791C" w:rsidRDefault="0081791C" w:rsidP="00AD61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4BE5E" w14:textId="77777777" w:rsidR="002370F2" w:rsidRDefault="00000000">
    <w:pPr>
      <w:pStyle w:val="Header"/>
    </w:pPr>
    <w:r>
      <w:rPr>
        <w:noProof/>
      </w:rPr>
      <w:pict w14:anchorId="251629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6094938"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EB03A" w14:textId="77777777" w:rsidR="002370F2" w:rsidRDefault="00000000">
    <w:pPr>
      <w:pStyle w:val="Header"/>
    </w:pPr>
    <w:r>
      <w:rPr>
        <w:noProof/>
      </w:rPr>
      <w:pict w14:anchorId="2F2A36B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6094939"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11ECA" w14:textId="77777777" w:rsidR="002370F2" w:rsidRDefault="00000000">
    <w:pPr>
      <w:pStyle w:val="Header"/>
    </w:pPr>
    <w:r>
      <w:rPr>
        <w:noProof/>
      </w:rPr>
      <w:pict w14:anchorId="53DE519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6094937"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5D9D"/>
    <w:multiLevelType w:val="hybridMultilevel"/>
    <w:tmpl w:val="43E28E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FA218D"/>
    <w:multiLevelType w:val="hybridMultilevel"/>
    <w:tmpl w:val="9B3E3D7E"/>
    <w:lvl w:ilvl="0" w:tplc="5868E36E">
      <w:start w:val="1"/>
      <w:numFmt w:val="bullet"/>
      <w:lvlText w:val="•"/>
      <w:lvlJc w:val="left"/>
      <w:pPr>
        <w:tabs>
          <w:tab w:val="num" w:pos="720"/>
        </w:tabs>
        <w:ind w:left="720" w:hanging="360"/>
      </w:pPr>
      <w:rPr>
        <w:rFonts w:ascii="Times New Roman" w:hAnsi="Times New Roman" w:hint="default"/>
      </w:rPr>
    </w:lvl>
    <w:lvl w:ilvl="1" w:tplc="B576236E" w:tentative="1">
      <w:start w:val="1"/>
      <w:numFmt w:val="bullet"/>
      <w:lvlText w:val="•"/>
      <w:lvlJc w:val="left"/>
      <w:pPr>
        <w:tabs>
          <w:tab w:val="num" w:pos="1440"/>
        </w:tabs>
        <w:ind w:left="1440" w:hanging="360"/>
      </w:pPr>
      <w:rPr>
        <w:rFonts w:ascii="Times New Roman" w:hAnsi="Times New Roman" w:hint="default"/>
      </w:rPr>
    </w:lvl>
    <w:lvl w:ilvl="2" w:tplc="805CBF30" w:tentative="1">
      <w:start w:val="1"/>
      <w:numFmt w:val="bullet"/>
      <w:lvlText w:val="•"/>
      <w:lvlJc w:val="left"/>
      <w:pPr>
        <w:tabs>
          <w:tab w:val="num" w:pos="2160"/>
        </w:tabs>
        <w:ind w:left="2160" w:hanging="360"/>
      </w:pPr>
      <w:rPr>
        <w:rFonts w:ascii="Times New Roman" w:hAnsi="Times New Roman" w:hint="default"/>
      </w:rPr>
    </w:lvl>
    <w:lvl w:ilvl="3" w:tplc="34FE43DE" w:tentative="1">
      <w:start w:val="1"/>
      <w:numFmt w:val="bullet"/>
      <w:lvlText w:val="•"/>
      <w:lvlJc w:val="left"/>
      <w:pPr>
        <w:tabs>
          <w:tab w:val="num" w:pos="2880"/>
        </w:tabs>
        <w:ind w:left="2880" w:hanging="360"/>
      </w:pPr>
      <w:rPr>
        <w:rFonts w:ascii="Times New Roman" w:hAnsi="Times New Roman" w:hint="default"/>
      </w:rPr>
    </w:lvl>
    <w:lvl w:ilvl="4" w:tplc="F8440AB4" w:tentative="1">
      <w:start w:val="1"/>
      <w:numFmt w:val="bullet"/>
      <w:lvlText w:val="•"/>
      <w:lvlJc w:val="left"/>
      <w:pPr>
        <w:tabs>
          <w:tab w:val="num" w:pos="3600"/>
        </w:tabs>
        <w:ind w:left="3600" w:hanging="360"/>
      </w:pPr>
      <w:rPr>
        <w:rFonts w:ascii="Times New Roman" w:hAnsi="Times New Roman" w:hint="default"/>
      </w:rPr>
    </w:lvl>
    <w:lvl w:ilvl="5" w:tplc="19227E90" w:tentative="1">
      <w:start w:val="1"/>
      <w:numFmt w:val="bullet"/>
      <w:lvlText w:val="•"/>
      <w:lvlJc w:val="left"/>
      <w:pPr>
        <w:tabs>
          <w:tab w:val="num" w:pos="4320"/>
        </w:tabs>
        <w:ind w:left="4320" w:hanging="360"/>
      </w:pPr>
      <w:rPr>
        <w:rFonts w:ascii="Times New Roman" w:hAnsi="Times New Roman" w:hint="default"/>
      </w:rPr>
    </w:lvl>
    <w:lvl w:ilvl="6" w:tplc="D39A7908" w:tentative="1">
      <w:start w:val="1"/>
      <w:numFmt w:val="bullet"/>
      <w:lvlText w:val="•"/>
      <w:lvlJc w:val="left"/>
      <w:pPr>
        <w:tabs>
          <w:tab w:val="num" w:pos="5040"/>
        </w:tabs>
        <w:ind w:left="5040" w:hanging="360"/>
      </w:pPr>
      <w:rPr>
        <w:rFonts w:ascii="Times New Roman" w:hAnsi="Times New Roman" w:hint="default"/>
      </w:rPr>
    </w:lvl>
    <w:lvl w:ilvl="7" w:tplc="AA4469DA" w:tentative="1">
      <w:start w:val="1"/>
      <w:numFmt w:val="bullet"/>
      <w:lvlText w:val="•"/>
      <w:lvlJc w:val="left"/>
      <w:pPr>
        <w:tabs>
          <w:tab w:val="num" w:pos="5760"/>
        </w:tabs>
        <w:ind w:left="5760" w:hanging="360"/>
      </w:pPr>
      <w:rPr>
        <w:rFonts w:ascii="Times New Roman" w:hAnsi="Times New Roman" w:hint="default"/>
      </w:rPr>
    </w:lvl>
    <w:lvl w:ilvl="8" w:tplc="2988A754"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19911722"/>
    <w:multiLevelType w:val="hybridMultilevel"/>
    <w:tmpl w:val="5B5C6234"/>
    <w:lvl w:ilvl="0" w:tplc="FF8C6AB2">
      <w:start w:val="1"/>
      <w:numFmt w:val="bullet"/>
      <w:lvlText w:val="•"/>
      <w:lvlJc w:val="left"/>
      <w:pPr>
        <w:tabs>
          <w:tab w:val="num" w:pos="720"/>
        </w:tabs>
        <w:ind w:left="720" w:hanging="360"/>
      </w:pPr>
      <w:rPr>
        <w:rFonts w:ascii="Arial" w:hAnsi="Arial" w:hint="default"/>
      </w:rPr>
    </w:lvl>
    <w:lvl w:ilvl="1" w:tplc="C95A2A9E" w:tentative="1">
      <w:start w:val="1"/>
      <w:numFmt w:val="bullet"/>
      <w:lvlText w:val="•"/>
      <w:lvlJc w:val="left"/>
      <w:pPr>
        <w:tabs>
          <w:tab w:val="num" w:pos="1440"/>
        </w:tabs>
        <w:ind w:left="1440" w:hanging="360"/>
      </w:pPr>
      <w:rPr>
        <w:rFonts w:ascii="Arial" w:hAnsi="Arial" w:hint="default"/>
      </w:rPr>
    </w:lvl>
    <w:lvl w:ilvl="2" w:tplc="65F4B7C6" w:tentative="1">
      <w:start w:val="1"/>
      <w:numFmt w:val="bullet"/>
      <w:lvlText w:val="•"/>
      <w:lvlJc w:val="left"/>
      <w:pPr>
        <w:tabs>
          <w:tab w:val="num" w:pos="2160"/>
        </w:tabs>
        <w:ind w:left="2160" w:hanging="360"/>
      </w:pPr>
      <w:rPr>
        <w:rFonts w:ascii="Arial" w:hAnsi="Arial" w:hint="default"/>
      </w:rPr>
    </w:lvl>
    <w:lvl w:ilvl="3" w:tplc="CD1C3E04" w:tentative="1">
      <w:start w:val="1"/>
      <w:numFmt w:val="bullet"/>
      <w:lvlText w:val="•"/>
      <w:lvlJc w:val="left"/>
      <w:pPr>
        <w:tabs>
          <w:tab w:val="num" w:pos="2880"/>
        </w:tabs>
        <w:ind w:left="2880" w:hanging="360"/>
      </w:pPr>
      <w:rPr>
        <w:rFonts w:ascii="Arial" w:hAnsi="Arial" w:hint="default"/>
      </w:rPr>
    </w:lvl>
    <w:lvl w:ilvl="4" w:tplc="9A6C9C3E" w:tentative="1">
      <w:start w:val="1"/>
      <w:numFmt w:val="bullet"/>
      <w:lvlText w:val="•"/>
      <w:lvlJc w:val="left"/>
      <w:pPr>
        <w:tabs>
          <w:tab w:val="num" w:pos="3600"/>
        </w:tabs>
        <w:ind w:left="3600" w:hanging="360"/>
      </w:pPr>
      <w:rPr>
        <w:rFonts w:ascii="Arial" w:hAnsi="Arial" w:hint="default"/>
      </w:rPr>
    </w:lvl>
    <w:lvl w:ilvl="5" w:tplc="5F909EFA" w:tentative="1">
      <w:start w:val="1"/>
      <w:numFmt w:val="bullet"/>
      <w:lvlText w:val="•"/>
      <w:lvlJc w:val="left"/>
      <w:pPr>
        <w:tabs>
          <w:tab w:val="num" w:pos="4320"/>
        </w:tabs>
        <w:ind w:left="4320" w:hanging="360"/>
      </w:pPr>
      <w:rPr>
        <w:rFonts w:ascii="Arial" w:hAnsi="Arial" w:hint="default"/>
      </w:rPr>
    </w:lvl>
    <w:lvl w:ilvl="6" w:tplc="75C692D2" w:tentative="1">
      <w:start w:val="1"/>
      <w:numFmt w:val="bullet"/>
      <w:lvlText w:val="•"/>
      <w:lvlJc w:val="left"/>
      <w:pPr>
        <w:tabs>
          <w:tab w:val="num" w:pos="5040"/>
        </w:tabs>
        <w:ind w:left="5040" w:hanging="360"/>
      </w:pPr>
      <w:rPr>
        <w:rFonts w:ascii="Arial" w:hAnsi="Arial" w:hint="default"/>
      </w:rPr>
    </w:lvl>
    <w:lvl w:ilvl="7" w:tplc="19BE07FA" w:tentative="1">
      <w:start w:val="1"/>
      <w:numFmt w:val="bullet"/>
      <w:lvlText w:val="•"/>
      <w:lvlJc w:val="left"/>
      <w:pPr>
        <w:tabs>
          <w:tab w:val="num" w:pos="5760"/>
        </w:tabs>
        <w:ind w:left="5760" w:hanging="360"/>
      </w:pPr>
      <w:rPr>
        <w:rFonts w:ascii="Arial" w:hAnsi="Arial" w:hint="default"/>
      </w:rPr>
    </w:lvl>
    <w:lvl w:ilvl="8" w:tplc="817A99D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1F84FFF"/>
    <w:multiLevelType w:val="hybridMultilevel"/>
    <w:tmpl w:val="61489404"/>
    <w:lvl w:ilvl="0" w:tplc="CDFE4542">
      <w:start w:val="1"/>
      <w:numFmt w:val="bullet"/>
      <w:lvlText w:val="•"/>
      <w:lvlJc w:val="left"/>
      <w:pPr>
        <w:tabs>
          <w:tab w:val="num" w:pos="720"/>
        </w:tabs>
        <w:ind w:left="720" w:hanging="360"/>
      </w:pPr>
      <w:rPr>
        <w:rFonts w:ascii="Arial" w:hAnsi="Arial" w:hint="default"/>
      </w:rPr>
    </w:lvl>
    <w:lvl w:ilvl="1" w:tplc="7096B090" w:tentative="1">
      <w:start w:val="1"/>
      <w:numFmt w:val="bullet"/>
      <w:lvlText w:val="•"/>
      <w:lvlJc w:val="left"/>
      <w:pPr>
        <w:tabs>
          <w:tab w:val="num" w:pos="1440"/>
        </w:tabs>
        <w:ind w:left="1440" w:hanging="360"/>
      </w:pPr>
      <w:rPr>
        <w:rFonts w:ascii="Arial" w:hAnsi="Arial" w:hint="default"/>
      </w:rPr>
    </w:lvl>
    <w:lvl w:ilvl="2" w:tplc="1160EBD6" w:tentative="1">
      <w:start w:val="1"/>
      <w:numFmt w:val="bullet"/>
      <w:lvlText w:val="•"/>
      <w:lvlJc w:val="left"/>
      <w:pPr>
        <w:tabs>
          <w:tab w:val="num" w:pos="2160"/>
        </w:tabs>
        <w:ind w:left="2160" w:hanging="360"/>
      </w:pPr>
      <w:rPr>
        <w:rFonts w:ascii="Arial" w:hAnsi="Arial" w:hint="default"/>
      </w:rPr>
    </w:lvl>
    <w:lvl w:ilvl="3" w:tplc="F0466314" w:tentative="1">
      <w:start w:val="1"/>
      <w:numFmt w:val="bullet"/>
      <w:lvlText w:val="•"/>
      <w:lvlJc w:val="left"/>
      <w:pPr>
        <w:tabs>
          <w:tab w:val="num" w:pos="2880"/>
        </w:tabs>
        <w:ind w:left="2880" w:hanging="360"/>
      </w:pPr>
      <w:rPr>
        <w:rFonts w:ascii="Arial" w:hAnsi="Arial" w:hint="default"/>
      </w:rPr>
    </w:lvl>
    <w:lvl w:ilvl="4" w:tplc="81D2B8BE" w:tentative="1">
      <w:start w:val="1"/>
      <w:numFmt w:val="bullet"/>
      <w:lvlText w:val="•"/>
      <w:lvlJc w:val="left"/>
      <w:pPr>
        <w:tabs>
          <w:tab w:val="num" w:pos="3600"/>
        </w:tabs>
        <w:ind w:left="3600" w:hanging="360"/>
      </w:pPr>
      <w:rPr>
        <w:rFonts w:ascii="Arial" w:hAnsi="Arial" w:hint="default"/>
      </w:rPr>
    </w:lvl>
    <w:lvl w:ilvl="5" w:tplc="062660E6" w:tentative="1">
      <w:start w:val="1"/>
      <w:numFmt w:val="bullet"/>
      <w:lvlText w:val="•"/>
      <w:lvlJc w:val="left"/>
      <w:pPr>
        <w:tabs>
          <w:tab w:val="num" w:pos="4320"/>
        </w:tabs>
        <w:ind w:left="4320" w:hanging="360"/>
      </w:pPr>
      <w:rPr>
        <w:rFonts w:ascii="Arial" w:hAnsi="Arial" w:hint="default"/>
      </w:rPr>
    </w:lvl>
    <w:lvl w:ilvl="6" w:tplc="C4BCDCF4" w:tentative="1">
      <w:start w:val="1"/>
      <w:numFmt w:val="bullet"/>
      <w:lvlText w:val="•"/>
      <w:lvlJc w:val="left"/>
      <w:pPr>
        <w:tabs>
          <w:tab w:val="num" w:pos="5040"/>
        </w:tabs>
        <w:ind w:left="5040" w:hanging="360"/>
      </w:pPr>
      <w:rPr>
        <w:rFonts w:ascii="Arial" w:hAnsi="Arial" w:hint="default"/>
      </w:rPr>
    </w:lvl>
    <w:lvl w:ilvl="7" w:tplc="1A325224" w:tentative="1">
      <w:start w:val="1"/>
      <w:numFmt w:val="bullet"/>
      <w:lvlText w:val="•"/>
      <w:lvlJc w:val="left"/>
      <w:pPr>
        <w:tabs>
          <w:tab w:val="num" w:pos="5760"/>
        </w:tabs>
        <w:ind w:left="5760" w:hanging="360"/>
      </w:pPr>
      <w:rPr>
        <w:rFonts w:ascii="Arial" w:hAnsi="Arial" w:hint="default"/>
      </w:rPr>
    </w:lvl>
    <w:lvl w:ilvl="8" w:tplc="81A06FA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38C5A18"/>
    <w:multiLevelType w:val="hybridMultilevel"/>
    <w:tmpl w:val="22CA1228"/>
    <w:lvl w:ilvl="0" w:tplc="FE7A222A">
      <w:start w:val="1"/>
      <w:numFmt w:val="bullet"/>
      <w:lvlText w:val="•"/>
      <w:lvlJc w:val="left"/>
      <w:pPr>
        <w:tabs>
          <w:tab w:val="num" w:pos="720"/>
        </w:tabs>
        <w:ind w:left="720" w:hanging="360"/>
      </w:pPr>
      <w:rPr>
        <w:rFonts w:ascii="Arial" w:hAnsi="Arial" w:hint="default"/>
      </w:rPr>
    </w:lvl>
    <w:lvl w:ilvl="1" w:tplc="21F644C6" w:tentative="1">
      <w:start w:val="1"/>
      <w:numFmt w:val="bullet"/>
      <w:lvlText w:val="•"/>
      <w:lvlJc w:val="left"/>
      <w:pPr>
        <w:tabs>
          <w:tab w:val="num" w:pos="1440"/>
        </w:tabs>
        <w:ind w:left="1440" w:hanging="360"/>
      </w:pPr>
      <w:rPr>
        <w:rFonts w:ascii="Arial" w:hAnsi="Arial" w:hint="default"/>
      </w:rPr>
    </w:lvl>
    <w:lvl w:ilvl="2" w:tplc="C5528E58" w:tentative="1">
      <w:start w:val="1"/>
      <w:numFmt w:val="bullet"/>
      <w:lvlText w:val="•"/>
      <w:lvlJc w:val="left"/>
      <w:pPr>
        <w:tabs>
          <w:tab w:val="num" w:pos="2160"/>
        </w:tabs>
        <w:ind w:left="2160" w:hanging="360"/>
      </w:pPr>
      <w:rPr>
        <w:rFonts w:ascii="Arial" w:hAnsi="Arial" w:hint="default"/>
      </w:rPr>
    </w:lvl>
    <w:lvl w:ilvl="3" w:tplc="4FC49A90" w:tentative="1">
      <w:start w:val="1"/>
      <w:numFmt w:val="bullet"/>
      <w:lvlText w:val="•"/>
      <w:lvlJc w:val="left"/>
      <w:pPr>
        <w:tabs>
          <w:tab w:val="num" w:pos="2880"/>
        </w:tabs>
        <w:ind w:left="2880" w:hanging="360"/>
      </w:pPr>
      <w:rPr>
        <w:rFonts w:ascii="Arial" w:hAnsi="Arial" w:hint="default"/>
      </w:rPr>
    </w:lvl>
    <w:lvl w:ilvl="4" w:tplc="F028DD02" w:tentative="1">
      <w:start w:val="1"/>
      <w:numFmt w:val="bullet"/>
      <w:lvlText w:val="•"/>
      <w:lvlJc w:val="left"/>
      <w:pPr>
        <w:tabs>
          <w:tab w:val="num" w:pos="3600"/>
        </w:tabs>
        <w:ind w:left="3600" w:hanging="360"/>
      </w:pPr>
      <w:rPr>
        <w:rFonts w:ascii="Arial" w:hAnsi="Arial" w:hint="default"/>
      </w:rPr>
    </w:lvl>
    <w:lvl w:ilvl="5" w:tplc="0FF22BE6" w:tentative="1">
      <w:start w:val="1"/>
      <w:numFmt w:val="bullet"/>
      <w:lvlText w:val="•"/>
      <w:lvlJc w:val="left"/>
      <w:pPr>
        <w:tabs>
          <w:tab w:val="num" w:pos="4320"/>
        </w:tabs>
        <w:ind w:left="4320" w:hanging="360"/>
      </w:pPr>
      <w:rPr>
        <w:rFonts w:ascii="Arial" w:hAnsi="Arial" w:hint="default"/>
      </w:rPr>
    </w:lvl>
    <w:lvl w:ilvl="6" w:tplc="5F7A59E2" w:tentative="1">
      <w:start w:val="1"/>
      <w:numFmt w:val="bullet"/>
      <w:lvlText w:val="•"/>
      <w:lvlJc w:val="left"/>
      <w:pPr>
        <w:tabs>
          <w:tab w:val="num" w:pos="5040"/>
        </w:tabs>
        <w:ind w:left="5040" w:hanging="360"/>
      </w:pPr>
      <w:rPr>
        <w:rFonts w:ascii="Arial" w:hAnsi="Arial" w:hint="default"/>
      </w:rPr>
    </w:lvl>
    <w:lvl w:ilvl="7" w:tplc="A880B8DA" w:tentative="1">
      <w:start w:val="1"/>
      <w:numFmt w:val="bullet"/>
      <w:lvlText w:val="•"/>
      <w:lvlJc w:val="left"/>
      <w:pPr>
        <w:tabs>
          <w:tab w:val="num" w:pos="5760"/>
        </w:tabs>
        <w:ind w:left="5760" w:hanging="360"/>
      </w:pPr>
      <w:rPr>
        <w:rFonts w:ascii="Arial" w:hAnsi="Arial" w:hint="default"/>
      </w:rPr>
    </w:lvl>
    <w:lvl w:ilvl="8" w:tplc="F37A3F6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E4E10F0"/>
    <w:multiLevelType w:val="hybridMultilevel"/>
    <w:tmpl w:val="EF7C1796"/>
    <w:lvl w:ilvl="0" w:tplc="34029D1A">
      <w:start w:val="1"/>
      <w:numFmt w:val="bullet"/>
      <w:lvlText w:val="•"/>
      <w:lvlJc w:val="left"/>
      <w:pPr>
        <w:tabs>
          <w:tab w:val="num" w:pos="720"/>
        </w:tabs>
        <w:ind w:left="720" w:hanging="360"/>
      </w:pPr>
      <w:rPr>
        <w:rFonts w:ascii="Arial" w:hAnsi="Arial" w:hint="default"/>
      </w:rPr>
    </w:lvl>
    <w:lvl w:ilvl="1" w:tplc="634E43F8" w:tentative="1">
      <w:start w:val="1"/>
      <w:numFmt w:val="bullet"/>
      <w:lvlText w:val="•"/>
      <w:lvlJc w:val="left"/>
      <w:pPr>
        <w:tabs>
          <w:tab w:val="num" w:pos="1440"/>
        </w:tabs>
        <w:ind w:left="1440" w:hanging="360"/>
      </w:pPr>
      <w:rPr>
        <w:rFonts w:ascii="Arial" w:hAnsi="Arial" w:hint="default"/>
      </w:rPr>
    </w:lvl>
    <w:lvl w:ilvl="2" w:tplc="0E58810C" w:tentative="1">
      <w:start w:val="1"/>
      <w:numFmt w:val="bullet"/>
      <w:lvlText w:val="•"/>
      <w:lvlJc w:val="left"/>
      <w:pPr>
        <w:tabs>
          <w:tab w:val="num" w:pos="2160"/>
        </w:tabs>
        <w:ind w:left="2160" w:hanging="360"/>
      </w:pPr>
      <w:rPr>
        <w:rFonts w:ascii="Arial" w:hAnsi="Arial" w:hint="default"/>
      </w:rPr>
    </w:lvl>
    <w:lvl w:ilvl="3" w:tplc="0798A52A" w:tentative="1">
      <w:start w:val="1"/>
      <w:numFmt w:val="bullet"/>
      <w:lvlText w:val="•"/>
      <w:lvlJc w:val="left"/>
      <w:pPr>
        <w:tabs>
          <w:tab w:val="num" w:pos="2880"/>
        </w:tabs>
        <w:ind w:left="2880" w:hanging="360"/>
      </w:pPr>
      <w:rPr>
        <w:rFonts w:ascii="Arial" w:hAnsi="Arial" w:hint="default"/>
      </w:rPr>
    </w:lvl>
    <w:lvl w:ilvl="4" w:tplc="ADE4754C" w:tentative="1">
      <w:start w:val="1"/>
      <w:numFmt w:val="bullet"/>
      <w:lvlText w:val="•"/>
      <w:lvlJc w:val="left"/>
      <w:pPr>
        <w:tabs>
          <w:tab w:val="num" w:pos="3600"/>
        </w:tabs>
        <w:ind w:left="3600" w:hanging="360"/>
      </w:pPr>
      <w:rPr>
        <w:rFonts w:ascii="Arial" w:hAnsi="Arial" w:hint="default"/>
      </w:rPr>
    </w:lvl>
    <w:lvl w:ilvl="5" w:tplc="763A2C06" w:tentative="1">
      <w:start w:val="1"/>
      <w:numFmt w:val="bullet"/>
      <w:lvlText w:val="•"/>
      <w:lvlJc w:val="left"/>
      <w:pPr>
        <w:tabs>
          <w:tab w:val="num" w:pos="4320"/>
        </w:tabs>
        <w:ind w:left="4320" w:hanging="360"/>
      </w:pPr>
      <w:rPr>
        <w:rFonts w:ascii="Arial" w:hAnsi="Arial" w:hint="default"/>
      </w:rPr>
    </w:lvl>
    <w:lvl w:ilvl="6" w:tplc="510CBAD4" w:tentative="1">
      <w:start w:val="1"/>
      <w:numFmt w:val="bullet"/>
      <w:lvlText w:val="•"/>
      <w:lvlJc w:val="left"/>
      <w:pPr>
        <w:tabs>
          <w:tab w:val="num" w:pos="5040"/>
        </w:tabs>
        <w:ind w:left="5040" w:hanging="360"/>
      </w:pPr>
      <w:rPr>
        <w:rFonts w:ascii="Arial" w:hAnsi="Arial" w:hint="default"/>
      </w:rPr>
    </w:lvl>
    <w:lvl w:ilvl="7" w:tplc="F38E4B72" w:tentative="1">
      <w:start w:val="1"/>
      <w:numFmt w:val="bullet"/>
      <w:lvlText w:val="•"/>
      <w:lvlJc w:val="left"/>
      <w:pPr>
        <w:tabs>
          <w:tab w:val="num" w:pos="5760"/>
        </w:tabs>
        <w:ind w:left="5760" w:hanging="360"/>
      </w:pPr>
      <w:rPr>
        <w:rFonts w:ascii="Arial" w:hAnsi="Arial" w:hint="default"/>
      </w:rPr>
    </w:lvl>
    <w:lvl w:ilvl="8" w:tplc="B712A06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457C6E3F"/>
    <w:multiLevelType w:val="hybridMultilevel"/>
    <w:tmpl w:val="F946B8F6"/>
    <w:lvl w:ilvl="0" w:tplc="5F300E40">
      <w:start w:val="1"/>
      <w:numFmt w:val="decimal"/>
      <w:lvlText w:val="%1."/>
      <w:lvlJc w:val="left"/>
      <w:pPr>
        <w:ind w:left="360" w:hanging="360"/>
      </w:pPr>
      <w:rPr>
        <w:b w:val="0"/>
      </w:rPr>
    </w:lvl>
    <w:lvl w:ilvl="1" w:tplc="40090019" w:tentative="1">
      <w:start w:val="1"/>
      <w:numFmt w:val="lowerLetter"/>
      <w:lvlText w:val="%2."/>
      <w:lvlJc w:val="left"/>
      <w:pPr>
        <w:ind w:left="1156" w:hanging="360"/>
      </w:pPr>
    </w:lvl>
    <w:lvl w:ilvl="2" w:tplc="4009001B" w:tentative="1">
      <w:start w:val="1"/>
      <w:numFmt w:val="lowerRoman"/>
      <w:lvlText w:val="%3."/>
      <w:lvlJc w:val="right"/>
      <w:pPr>
        <w:ind w:left="1876" w:hanging="180"/>
      </w:pPr>
    </w:lvl>
    <w:lvl w:ilvl="3" w:tplc="4009000F" w:tentative="1">
      <w:start w:val="1"/>
      <w:numFmt w:val="decimal"/>
      <w:lvlText w:val="%4."/>
      <w:lvlJc w:val="left"/>
      <w:pPr>
        <w:ind w:left="2596" w:hanging="360"/>
      </w:pPr>
    </w:lvl>
    <w:lvl w:ilvl="4" w:tplc="40090019" w:tentative="1">
      <w:start w:val="1"/>
      <w:numFmt w:val="lowerLetter"/>
      <w:lvlText w:val="%5."/>
      <w:lvlJc w:val="left"/>
      <w:pPr>
        <w:ind w:left="3316" w:hanging="360"/>
      </w:pPr>
    </w:lvl>
    <w:lvl w:ilvl="5" w:tplc="4009001B" w:tentative="1">
      <w:start w:val="1"/>
      <w:numFmt w:val="lowerRoman"/>
      <w:lvlText w:val="%6."/>
      <w:lvlJc w:val="right"/>
      <w:pPr>
        <w:ind w:left="4036" w:hanging="180"/>
      </w:pPr>
    </w:lvl>
    <w:lvl w:ilvl="6" w:tplc="4009000F" w:tentative="1">
      <w:start w:val="1"/>
      <w:numFmt w:val="decimal"/>
      <w:lvlText w:val="%7."/>
      <w:lvlJc w:val="left"/>
      <w:pPr>
        <w:ind w:left="4756" w:hanging="360"/>
      </w:pPr>
    </w:lvl>
    <w:lvl w:ilvl="7" w:tplc="40090019" w:tentative="1">
      <w:start w:val="1"/>
      <w:numFmt w:val="lowerLetter"/>
      <w:lvlText w:val="%8."/>
      <w:lvlJc w:val="left"/>
      <w:pPr>
        <w:ind w:left="5476" w:hanging="360"/>
      </w:pPr>
    </w:lvl>
    <w:lvl w:ilvl="8" w:tplc="4009001B" w:tentative="1">
      <w:start w:val="1"/>
      <w:numFmt w:val="lowerRoman"/>
      <w:lvlText w:val="%9."/>
      <w:lvlJc w:val="right"/>
      <w:pPr>
        <w:ind w:left="6196" w:hanging="180"/>
      </w:pPr>
    </w:lvl>
  </w:abstractNum>
  <w:abstractNum w:abstractNumId="7" w15:restartNumberingAfterBreak="0">
    <w:nsid w:val="4EC2381B"/>
    <w:multiLevelType w:val="hybridMultilevel"/>
    <w:tmpl w:val="FBA8E56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61316975"/>
    <w:multiLevelType w:val="hybridMultilevel"/>
    <w:tmpl w:val="F6081102"/>
    <w:lvl w:ilvl="0" w:tplc="D94CEF6C">
      <w:start w:val="1"/>
      <w:numFmt w:val="bullet"/>
      <w:lvlText w:val="•"/>
      <w:lvlJc w:val="left"/>
      <w:pPr>
        <w:tabs>
          <w:tab w:val="num" w:pos="720"/>
        </w:tabs>
        <w:ind w:left="720" w:hanging="360"/>
      </w:pPr>
      <w:rPr>
        <w:rFonts w:ascii="Arial" w:hAnsi="Arial" w:hint="default"/>
      </w:rPr>
    </w:lvl>
    <w:lvl w:ilvl="1" w:tplc="B5B4485C" w:tentative="1">
      <w:start w:val="1"/>
      <w:numFmt w:val="bullet"/>
      <w:lvlText w:val="•"/>
      <w:lvlJc w:val="left"/>
      <w:pPr>
        <w:tabs>
          <w:tab w:val="num" w:pos="1440"/>
        </w:tabs>
        <w:ind w:left="1440" w:hanging="360"/>
      </w:pPr>
      <w:rPr>
        <w:rFonts w:ascii="Arial" w:hAnsi="Arial" w:hint="default"/>
      </w:rPr>
    </w:lvl>
    <w:lvl w:ilvl="2" w:tplc="54C20BF0" w:tentative="1">
      <w:start w:val="1"/>
      <w:numFmt w:val="bullet"/>
      <w:lvlText w:val="•"/>
      <w:lvlJc w:val="left"/>
      <w:pPr>
        <w:tabs>
          <w:tab w:val="num" w:pos="2160"/>
        </w:tabs>
        <w:ind w:left="2160" w:hanging="360"/>
      </w:pPr>
      <w:rPr>
        <w:rFonts w:ascii="Arial" w:hAnsi="Arial" w:hint="default"/>
      </w:rPr>
    </w:lvl>
    <w:lvl w:ilvl="3" w:tplc="69A2D4A6" w:tentative="1">
      <w:start w:val="1"/>
      <w:numFmt w:val="bullet"/>
      <w:lvlText w:val="•"/>
      <w:lvlJc w:val="left"/>
      <w:pPr>
        <w:tabs>
          <w:tab w:val="num" w:pos="2880"/>
        </w:tabs>
        <w:ind w:left="2880" w:hanging="360"/>
      </w:pPr>
      <w:rPr>
        <w:rFonts w:ascii="Arial" w:hAnsi="Arial" w:hint="default"/>
      </w:rPr>
    </w:lvl>
    <w:lvl w:ilvl="4" w:tplc="5A3E8E28" w:tentative="1">
      <w:start w:val="1"/>
      <w:numFmt w:val="bullet"/>
      <w:lvlText w:val="•"/>
      <w:lvlJc w:val="left"/>
      <w:pPr>
        <w:tabs>
          <w:tab w:val="num" w:pos="3600"/>
        </w:tabs>
        <w:ind w:left="3600" w:hanging="360"/>
      </w:pPr>
      <w:rPr>
        <w:rFonts w:ascii="Arial" w:hAnsi="Arial" w:hint="default"/>
      </w:rPr>
    </w:lvl>
    <w:lvl w:ilvl="5" w:tplc="1CCC2E02" w:tentative="1">
      <w:start w:val="1"/>
      <w:numFmt w:val="bullet"/>
      <w:lvlText w:val="•"/>
      <w:lvlJc w:val="left"/>
      <w:pPr>
        <w:tabs>
          <w:tab w:val="num" w:pos="4320"/>
        </w:tabs>
        <w:ind w:left="4320" w:hanging="360"/>
      </w:pPr>
      <w:rPr>
        <w:rFonts w:ascii="Arial" w:hAnsi="Arial" w:hint="default"/>
      </w:rPr>
    </w:lvl>
    <w:lvl w:ilvl="6" w:tplc="5720C474" w:tentative="1">
      <w:start w:val="1"/>
      <w:numFmt w:val="bullet"/>
      <w:lvlText w:val="•"/>
      <w:lvlJc w:val="left"/>
      <w:pPr>
        <w:tabs>
          <w:tab w:val="num" w:pos="5040"/>
        </w:tabs>
        <w:ind w:left="5040" w:hanging="360"/>
      </w:pPr>
      <w:rPr>
        <w:rFonts w:ascii="Arial" w:hAnsi="Arial" w:hint="default"/>
      </w:rPr>
    </w:lvl>
    <w:lvl w:ilvl="7" w:tplc="3A46FB56" w:tentative="1">
      <w:start w:val="1"/>
      <w:numFmt w:val="bullet"/>
      <w:lvlText w:val="•"/>
      <w:lvlJc w:val="left"/>
      <w:pPr>
        <w:tabs>
          <w:tab w:val="num" w:pos="5760"/>
        </w:tabs>
        <w:ind w:left="5760" w:hanging="360"/>
      </w:pPr>
      <w:rPr>
        <w:rFonts w:ascii="Arial" w:hAnsi="Arial" w:hint="default"/>
      </w:rPr>
    </w:lvl>
    <w:lvl w:ilvl="8" w:tplc="B0A086CE"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67294A5F"/>
    <w:multiLevelType w:val="hybridMultilevel"/>
    <w:tmpl w:val="A4746F0C"/>
    <w:lvl w:ilvl="0" w:tplc="92E01DD6">
      <w:start w:val="1"/>
      <w:numFmt w:val="bullet"/>
      <w:lvlText w:val="•"/>
      <w:lvlJc w:val="left"/>
      <w:pPr>
        <w:tabs>
          <w:tab w:val="num" w:pos="720"/>
        </w:tabs>
        <w:ind w:left="720" w:hanging="360"/>
      </w:pPr>
      <w:rPr>
        <w:rFonts w:ascii="Arial" w:hAnsi="Arial" w:hint="default"/>
      </w:rPr>
    </w:lvl>
    <w:lvl w:ilvl="1" w:tplc="E1C879F4" w:tentative="1">
      <w:start w:val="1"/>
      <w:numFmt w:val="bullet"/>
      <w:lvlText w:val="•"/>
      <w:lvlJc w:val="left"/>
      <w:pPr>
        <w:tabs>
          <w:tab w:val="num" w:pos="1440"/>
        </w:tabs>
        <w:ind w:left="1440" w:hanging="360"/>
      </w:pPr>
      <w:rPr>
        <w:rFonts w:ascii="Arial" w:hAnsi="Arial" w:hint="default"/>
      </w:rPr>
    </w:lvl>
    <w:lvl w:ilvl="2" w:tplc="E85462D0" w:tentative="1">
      <w:start w:val="1"/>
      <w:numFmt w:val="bullet"/>
      <w:lvlText w:val="•"/>
      <w:lvlJc w:val="left"/>
      <w:pPr>
        <w:tabs>
          <w:tab w:val="num" w:pos="2160"/>
        </w:tabs>
        <w:ind w:left="2160" w:hanging="360"/>
      </w:pPr>
      <w:rPr>
        <w:rFonts w:ascii="Arial" w:hAnsi="Arial" w:hint="default"/>
      </w:rPr>
    </w:lvl>
    <w:lvl w:ilvl="3" w:tplc="631CB94E" w:tentative="1">
      <w:start w:val="1"/>
      <w:numFmt w:val="bullet"/>
      <w:lvlText w:val="•"/>
      <w:lvlJc w:val="left"/>
      <w:pPr>
        <w:tabs>
          <w:tab w:val="num" w:pos="2880"/>
        </w:tabs>
        <w:ind w:left="2880" w:hanging="360"/>
      </w:pPr>
      <w:rPr>
        <w:rFonts w:ascii="Arial" w:hAnsi="Arial" w:hint="default"/>
      </w:rPr>
    </w:lvl>
    <w:lvl w:ilvl="4" w:tplc="763A2ADA" w:tentative="1">
      <w:start w:val="1"/>
      <w:numFmt w:val="bullet"/>
      <w:lvlText w:val="•"/>
      <w:lvlJc w:val="left"/>
      <w:pPr>
        <w:tabs>
          <w:tab w:val="num" w:pos="3600"/>
        </w:tabs>
        <w:ind w:left="3600" w:hanging="360"/>
      </w:pPr>
      <w:rPr>
        <w:rFonts w:ascii="Arial" w:hAnsi="Arial" w:hint="default"/>
      </w:rPr>
    </w:lvl>
    <w:lvl w:ilvl="5" w:tplc="5F6E9940" w:tentative="1">
      <w:start w:val="1"/>
      <w:numFmt w:val="bullet"/>
      <w:lvlText w:val="•"/>
      <w:lvlJc w:val="left"/>
      <w:pPr>
        <w:tabs>
          <w:tab w:val="num" w:pos="4320"/>
        </w:tabs>
        <w:ind w:left="4320" w:hanging="360"/>
      </w:pPr>
      <w:rPr>
        <w:rFonts w:ascii="Arial" w:hAnsi="Arial" w:hint="default"/>
      </w:rPr>
    </w:lvl>
    <w:lvl w:ilvl="6" w:tplc="CBAE8B12" w:tentative="1">
      <w:start w:val="1"/>
      <w:numFmt w:val="bullet"/>
      <w:lvlText w:val="•"/>
      <w:lvlJc w:val="left"/>
      <w:pPr>
        <w:tabs>
          <w:tab w:val="num" w:pos="5040"/>
        </w:tabs>
        <w:ind w:left="5040" w:hanging="360"/>
      </w:pPr>
      <w:rPr>
        <w:rFonts w:ascii="Arial" w:hAnsi="Arial" w:hint="default"/>
      </w:rPr>
    </w:lvl>
    <w:lvl w:ilvl="7" w:tplc="920676E4" w:tentative="1">
      <w:start w:val="1"/>
      <w:numFmt w:val="bullet"/>
      <w:lvlText w:val="•"/>
      <w:lvlJc w:val="left"/>
      <w:pPr>
        <w:tabs>
          <w:tab w:val="num" w:pos="5760"/>
        </w:tabs>
        <w:ind w:left="5760" w:hanging="360"/>
      </w:pPr>
      <w:rPr>
        <w:rFonts w:ascii="Arial" w:hAnsi="Arial" w:hint="default"/>
      </w:rPr>
    </w:lvl>
    <w:lvl w:ilvl="8" w:tplc="7A60178A"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6C570134"/>
    <w:multiLevelType w:val="hybridMultilevel"/>
    <w:tmpl w:val="E960A04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D5E06B9"/>
    <w:multiLevelType w:val="hybridMultilevel"/>
    <w:tmpl w:val="3F6442D8"/>
    <w:lvl w:ilvl="0" w:tplc="B43272D6">
      <w:start w:val="1"/>
      <w:numFmt w:val="bullet"/>
      <w:lvlText w:val="•"/>
      <w:lvlJc w:val="left"/>
      <w:pPr>
        <w:tabs>
          <w:tab w:val="num" w:pos="720"/>
        </w:tabs>
        <w:ind w:left="720" w:hanging="360"/>
      </w:pPr>
      <w:rPr>
        <w:rFonts w:ascii="Times New Roman" w:hAnsi="Times New Roman" w:hint="default"/>
      </w:rPr>
    </w:lvl>
    <w:lvl w:ilvl="1" w:tplc="F954D49A" w:tentative="1">
      <w:start w:val="1"/>
      <w:numFmt w:val="bullet"/>
      <w:lvlText w:val="•"/>
      <w:lvlJc w:val="left"/>
      <w:pPr>
        <w:tabs>
          <w:tab w:val="num" w:pos="1440"/>
        </w:tabs>
        <w:ind w:left="1440" w:hanging="360"/>
      </w:pPr>
      <w:rPr>
        <w:rFonts w:ascii="Times New Roman" w:hAnsi="Times New Roman" w:hint="default"/>
      </w:rPr>
    </w:lvl>
    <w:lvl w:ilvl="2" w:tplc="96DC09F8" w:tentative="1">
      <w:start w:val="1"/>
      <w:numFmt w:val="bullet"/>
      <w:lvlText w:val="•"/>
      <w:lvlJc w:val="left"/>
      <w:pPr>
        <w:tabs>
          <w:tab w:val="num" w:pos="2160"/>
        </w:tabs>
        <w:ind w:left="2160" w:hanging="360"/>
      </w:pPr>
      <w:rPr>
        <w:rFonts w:ascii="Times New Roman" w:hAnsi="Times New Roman" w:hint="default"/>
      </w:rPr>
    </w:lvl>
    <w:lvl w:ilvl="3" w:tplc="B6508B64" w:tentative="1">
      <w:start w:val="1"/>
      <w:numFmt w:val="bullet"/>
      <w:lvlText w:val="•"/>
      <w:lvlJc w:val="left"/>
      <w:pPr>
        <w:tabs>
          <w:tab w:val="num" w:pos="2880"/>
        </w:tabs>
        <w:ind w:left="2880" w:hanging="360"/>
      </w:pPr>
      <w:rPr>
        <w:rFonts w:ascii="Times New Roman" w:hAnsi="Times New Roman" w:hint="default"/>
      </w:rPr>
    </w:lvl>
    <w:lvl w:ilvl="4" w:tplc="1C9E47C4" w:tentative="1">
      <w:start w:val="1"/>
      <w:numFmt w:val="bullet"/>
      <w:lvlText w:val="•"/>
      <w:lvlJc w:val="left"/>
      <w:pPr>
        <w:tabs>
          <w:tab w:val="num" w:pos="3600"/>
        </w:tabs>
        <w:ind w:left="3600" w:hanging="360"/>
      </w:pPr>
      <w:rPr>
        <w:rFonts w:ascii="Times New Roman" w:hAnsi="Times New Roman" w:hint="default"/>
      </w:rPr>
    </w:lvl>
    <w:lvl w:ilvl="5" w:tplc="BBB2235E" w:tentative="1">
      <w:start w:val="1"/>
      <w:numFmt w:val="bullet"/>
      <w:lvlText w:val="•"/>
      <w:lvlJc w:val="left"/>
      <w:pPr>
        <w:tabs>
          <w:tab w:val="num" w:pos="4320"/>
        </w:tabs>
        <w:ind w:left="4320" w:hanging="360"/>
      </w:pPr>
      <w:rPr>
        <w:rFonts w:ascii="Times New Roman" w:hAnsi="Times New Roman" w:hint="default"/>
      </w:rPr>
    </w:lvl>
    <w:lvl w:ilvl="6" w:tplc="1CDEEB0E" w:tentative="1">
      <w:start w:val="1"/>
      <w:numFmt w:val="bullet"/>
      <w:lvlText w:val="•"/>
      <w:lvlJc w:val="left"/>
      <w:pPr>
        <w:tabs>
          <w:tab w:val="num" w:pos="5040"/>
        </w:tabs>
        <w:ind w:left="5040" w:hanging="360"/>
      </w:pPr>
      <w:rPr>
        <w:rFonts w:ascii="Times New Roman" w:hAnsi="Times New Roman" w:hint="default"/>
      </w:rPr>
    </w:lvl>
    <w:lvl w:ilvl="7" w:tplc="24260BCE" w:tentative="1">
      <w:start w:val="1"/>
      <w:numFmt w:val="bullet"/>
      <w:lvlText w:val="•"/>
      <w:lvlJc w:val="left"/>
      <w:pPr>
        <w:tabs>
          <w:tab w:val="num" w:pos="5760"/>
        </w:tabs>
        <w:ind w:left="5760" w:hanging="360"/>
      </w:pPr>
      <w:rPr>
        <w:rFonts w:ascii="Times New Roman" w:hAnsi="Times New Roman" w:hint="default"/>
      </w:rPr>
    </w:lvl>
    <w:lvl w:ilvl="8" w:tplc="237257F0"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75B454C3"/>
    <w:multiLevelType w:val="multilevel"/>
    <w:tmpl w:val="E3A6E8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8FC20B0"/>
    <w:multiLevelType w:val="hybridMultilevel"/>
    <w:tmpl w:val="CA5846CA"/>
    <w:lvl w:ilvl="0" w:tplc="2BE09CF4">
      <w:start w:val="6"/>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559170848">
    <w:abstractNumId w:val="2"/>
  </w:num>
  <w:num w:numId="2" w16cid:durableId="321812486">
    <w:abstractNumId w:val="8"/>
  </w:num>
  <w:num w:numId="3" w16cid:durableId="1224827374">
    <w:abstractNumId w:val="4"/>
  </w:num>
  <w:num w:numId="4" w16cid:durableId="615257936">
    <w:abstractNumId w:val="12"/>
  </w:num>
  <w:num w:numId="5" w16cid:durableId="1702976193">
    <w:abstractNumId w:val="5"/>
  </w:num>
  <w:num w:numId="6" w16cid:durableId="397825775">
    <w:abstractNumId w:val="9"/>
  </w:num>
  <w:num w:numId="7" w16cid:durableId="332339714">
    <w:abstractNumId w:val="11"/>
  </w:num>
  <w:num w:numId="8" w16cid:durableId="1527862015">
    <w:abstractNumId w:val="1"/>
  </w:num>
  <w:num w:numId="9" w16cid:durableId="1606644825">
    <w:abstractNumId w:val="3"/>
  </w:num>
  <w:num w:numId="10" w16cid:durableId="455105334">
    <w:abstractNumId w:val="6"/>
  </w:num>
  <w:num w:numId="11" w16cid:durableId="1220627009">
    <w:abstractNumId w:val="7"/>
  </w:num>
  <w:num w:numId="12" w16cid:durableId="825904635">
    <w:abstractNumId w:val="13"/>
  </w:num>
  <w:num w:numId="13" w16cid:durableId="1386757614">
    <w:abstractNumId w:val="0"/>
  </w:num>
  <w:num w:numId="14" w16cid:durableId="3101395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54FB"/>
    <w:rsid w:val="000005AB"/>
    <w:rsid w:val="000058AB"/>
    <w:rsid w:val="000148F9"/>
    <w:rsid w:val="00033DCF"/>
    <w:rsid w:val="0003461E"/>
    <w:rsid w:val="00036604"/>
    <w:rsid w:val="00050354"/>
    <w:rsid w:val="000626F1"/>
    <w:rsid w:val="00064E16"/>
    <w:rsid w:val="000670AC"/>
    <w:rsid w:val="00092F18"/>
    <w:rsid w:val="00094869"/>
    <w:rsid w:val="00096077"/>
    <w:rsid w:val="000D0B92"/>
    <w:rsid w:val="000F69A0"/>
    <w:rsid w:val="00112E5B"/>
    <w:rsid w:val="00116C61"/>
    <w:rsid w:val="001254FB"/>
    <w:rsid w:val="0013326E"/>
    <w:rsid w:val="00166838"/>
    <w:rsid w:val="00174B4C"/>
    <w:rsid w:val="001828A0"/>
    <w:rsid w:val="001857C8"/>
    <w:rsid w:val="00187DAD"/>
    <w:rsid w:val="001A6046"/>
    <w:rsid w:val="001C7A5F"/>
    <w:rsid w:val="001C7E9E"/>
    <w:rsid w:val="001D788E"/>
    <w:rsid w:val="001E0B0D"/>
    <w:rsid w:val="00203A38"/>
    <w:rsid w:val="0021349C"/>
    <w:rsid w:val="002370F2"/>
    <w:rsid w:val="00240ED4"/>
    <w:rsid w:val="002708F2"/>
    <w:rsid w:val="00277A85"/>
    <w:rsid w:val="00283285"/>
    <w:rsid w:val="0029518C"/>
    <w:rsid w:val="002A1FC3"/>
    <w:rsid w:val="002A60B8"/>
    <w:rsid w:val="002B6918"/>
    <w:rsid w:val="002D0C8B"/>
    <w:rsid w:val="002D346F"/>
    <w:rsid w:val="002D61A6"/>
    <w:rsid w:val="002E277D"/>
    <w:rsid w:val="00314439"/>
    <w:rsid w:val="0031467F"/>
    <w:rsid w:val="00320D5B"/>
    <w:rsid w:val="00322530"/>
    <w:rsid w:val="0032618E"/>
    <w:rsid w:val="00326D1F"/>
    <w:rsid w:val="00333B47"/>
    <w:rsid w:val="003355F1"/>
    <w:rsid w:val="00356C5B"/>
    <w:rsid w:val="00364AC5"/>
    <w:rsid w:val="00364ADB"/>
    <w:rsid w:val="00371E75"/>
    <w:rsid w:val="003B0838"/>
    <w:rsid w:val="003B2FCB"/>
    <w:rsid w:val="003C25E1"/>
    <w:rsid w:val="003E6A3F"/>
    <w:rsid w:val="00411B94"/>
    <w:rsid w:val="00420533"/>
    <w:rsid w:val="0043136B"/>
    <w:rsid w:val="00476D3F"/>
    <w:rsid w:val="00490C85"/>
    <w:rsid w:val="004A2184"/>
    <w:rsid w:val="004A6D64"/>
    <w:rsid w:val="004B6400"/>
    <w:rsid w:val="004D1B12"/>
    <w:rsid w:val="004D7195"/>
    <w:rsid w:val="004E7688"/>
    <w:rsid w:val="004F1D55"/>
    <w:rsid w:val="004F2505"/>
    <w:rsid w:val="005169B2"/>
    <w:rsid w:val="00524CC8"/>
    <w:rsid w:val="005262A2"/>
    <w:rsid w:val="0055302D"/>
    <w:rsid w:val="0056129E"/>
    <w:rsid w:val="005701B9"/>
    <w:rsid w:val="005A7887"/>
    <w:rsid w:val="005B7CD8"/>
    <w:rsid w:val="005C0BAE"/>
    <w:rsid w:val="005F227A"/>
    <w:rsid w:val="0060311F"/>
    <w:rsid w:val="006270D5"/>
    <w:rsid w:val="0063206A"/>
    <w:rsid w:val="00640D39"/>
    <w:rsid w:val="00642FC3"/>
    <w:rsid w:val="00643257"/>
    <w:rsid w:val="0064797D"/>
    <w:rsid w:val="00650DAB"/>
    <w:rsid w:val="00667CDA"/>
    <w:rsid w:val="006753BD"/>
    <w:rsid w:val="0068203C"/>
    <w:rsid w:val="006921F1"/>
    <w:rsid w:val="006B1D94"/>
    <w:rsid w:val="006B4070"/>
    <w:rsid w:val="006C363F"/>
    <w:rsid w:val="006C6681"/>
    <w:rsid w:val="006E6EA0"/>
    <w:rsid w:val="006F768B"/>
    <w:rsid w:val="00707131"/>
    <w:rsid w:val="00714531"/>
    <w:rsid w:val="00724DB6"/>
    <w:rsid w:val="0076188A"/>
    <w:rsid w:val="00765DDE"/>
    <w:rsid w:val="0076702E"/>
    <w:rsid w:val="007726C8"/>
    <w:rsid w:val="00793224"/>
    <w:rsid w:val="007A4683"/>
    <w:rsid w:val="007A59B8"/>
    <w:rsid w:val="007B0C3C"/>
    <w:rsid w:val="007B2211"/>
    <w:rsid w:val="007B327B"/>
    <w:rsid w:val="007D20CC"/>
    <w:rsid w:val="007E6F45"/>
    <w:rsid w:val="00807A06"/>
    <w:rsid w:val="0081791C"/>
    <w:rsid w:val="008216F1"/>
    <w:rsid w:val="008265A0"/>
    <w:rsid w:val="0082784C"/>
    <w:rsid w:val="0083387E"/>
    <w:rsid w:val="008341B7"/>
    <w:rsid w:val="00841987"/>
    <w:rsid w:val="00851124"/>
    <w:rsid w:val="008612BE"/>
    <w:rsid w:val="0086441C"/>
    <w:rsid w:val="00866C3D"/>
    <w:rsid w:val="00867809"/>
    <w:rsid w:val="00867D84"/>
    <w:rsid w:val="00874AE8"/>
    <w:rsid w:val="00881936"/>
    <w:rsid w:val="008869AC"/>
    <w:rsid w:val="00891CA9"/>
    <w:rsid w:val="008C0A04"/>
    <w:rsid w:val="008C1A43"/>
    <w:rsid w:val="008D145F"/>
    <w:rsid w:val="008F3C3C"/>
    <w:rsid w:val="00913177"/>
    <w:rsid w:val="00915EAF"/>
    <w:rsid w:val="0092518A"/>
    <w:rsid w:val="00933FF4"/>
    <w:rsid w:val="00946E3C"/>
    <w:rsid w:val="009532AB"/>
    <w:rsid w:val="00980571"/>
    <w:rsid w:val="00986416"/>
    <w:rsid w:val="009867E9"/>
    <w:rsid w:val="00992BC1"/>
    <w:rsid w:val="009A2F21"/>
    <w:rsid w:val="009A4510"/>
    <w:rsid w:val="009E09BE"/>
    <w:rsid w:val="009F0FAF"/>
    <w:rsid w:val="00A05037"/>
    <w:rsid w:val="00A15F9A"/>
    <w:rsid w:val="00A36BD3"/>
    <w:rsid w:val="00A37CD4"/>
    <w:rsid w:val="00A424CD"/>
    <w:rsid w:val="00A4484A"/>
    <w:rsid w:val="00A47978"/>
    <w:rsid w:val="00A556C5"/>
    <w:rsid w:val="00A75D72"/>
    <w:rsid w:val="00A929A5"/>
    <w:rsid w:val="00AD61CB"/>
    <w:rsid w:val="00AE251F"/>
    <w:rsid w:val="00B26F2D"/>
    <w:rsid w:val="00B87400"/>
    <w:rsid w:val="00B90E4B"/>
    <w:rsid w:val="00BA3E05"/>
    <w:rsid w:val="00BB4AB3"/>
    <w:rsid w:val="00BC1212"/>
    <w:rsid w:val="00BC6E59"/>
    <w:rsid w:val="00BF10AC"/>
    <w:rsid w:val="00BF2B95"/>
    <w:rsid w:val="00BF2BAA"/>
    <w:rsid w:val="00BF3A8C"/>
    <w:rsid w:val="00C02A7B"/>
    <w:rsid w:val="00C24129"/>
    <w:rsid w:val="00C32026"/>
    <w:rsid w:val="00C95BEA"/>
    <w:rsid w:val="00C9671D"/>
    <w:rsid w:val="00C96AF4"/>
    <w:rsid w:val="00CC2C31"/>
    <w:rsid w:val="00CD0715"/>
    <w:rsid w:val="00CE5CCE"/>
    <w:rsid w:val="00CE73D0"/>
    <w:rsid w:val="00D00274"/>
    <w:rsid w:val="00D0220F"/>
    <w:rsid w:val="00D20316"/>
    <w:rsid w:val="00D231A0"/>
    <w:rsid w:val="00D368E1"/>
    <w:rsid w:val="00D47071"/>
    <w:rsid w:val="00D55450"/>
    <w:rsid w:val="00D81D86"/>
    <w:rsid w:val="00D9304E"/>
    <w:rsid w:val="00D943A8"/>
    <w:rsid w:val="00DA32CE"/>
    <w:rsid w:val="00DA40C7"/>
    <w:rsid w:val="00DB68BA"/>
    <w:rsid w:val="00DC3440"/>
    <w:rsid w:val="00DC35F0"/>
    <w:rsid w:val="00DD49E9"/>
    <w:rsid w:val="00DE6901"/>
    <w:rsid w:val="00DF30BE"/>
    <w:rsid w:val="00DF7C65"/>
    <w:rsid w:val="00E02B63"/>
    <w:rsid w:val="00E566BE"/>
    <w:rsid w:val="00E62406"/>
    <w:rsid w:val="00E63D57"/>
    <w:rsid w:val="00E76FF2"/>
    <w:rsid w:val="00E81D00"/>
    <w:rsid w:val="00E842B3"/>
    <w:rsid w:val="00EB3290"/>
    <w:rsid w:val="00EC33DA"/>
    <w:rsid w:val="00EC5645"/>
    <w:rsid w:val="00EC686D"/>
    <w:rsid w:val="00ED57A2"/>
    <w:rsid w:val="00EE3F7E"/>
    <w:rsid w:val="00EE5258"/>
    <w:rsid w:val="00F01A0C"/>
    <w:rsid w:val="00F117D0"/>
    <w:rsid w:val="00F20D2D"/>
    <w:rsid w:val="00F2453A"/>
    <w:rsid w:val="00F331C7"/>
    <w:rsid w:val="00F33D35"/>
    <w:rsid w:val="00F37597"/>
    <w:rsid w:val="00F73F90"/>
    <w:rsid w:val="00F90B73"/>
    <w:rsid w:val="00FA3115"/>
    <w:rsid w:val="00FB3D26"/>
    <w:rsid w:val="00FB4D09"/>
    <w:rsid w:val="00FB60B5"/>
    <w:rsid w:val="00FB7841"/>
    <w:rsid w:val="00FC0F95"/>
    <w:rsid w:val="00FD41EE"/>
    <w:rsid w:val="00FD511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6328B8"/>
  <w15:chartTrackingRefBased/>
  <w15:docId w15:val="{8DCC2541-35F1-4FFA-A7EB-CECDCEC07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3E05"/>
    <w:pPr>
      <w:keepNext/>
      <w:keepLines/>
      <w:spacing w:before="240" w:after="0"/>
      <w:outlineLvl w:val="0"/>
    </w:pPr>
    <w:rPr>
      <w:rFonts w:asciiTheme="majorHAnsi" w:eastAsiaTheme="majorEastAsia" w:hAnsiTheme="majorHAnsi" w:cstheme="majorBidi"/>
      <w:color w:val="2E74B5" w:themeColor="accent1" w:themeShade="BF"/>
      <w:sz w:val="32"/>
      <w:szCs w:val="32"/>
      <w:lang w:val="en-US"/>
    </w:rPr>
  </w:style>
  <w:style w:type="paragraph" w:styleId="Heading2">
    <w:name w:val="heading 2"/>
    <w:basedOn w:val="Normal"/>
    <w:link w:val="Heading2Char"/>
    <w:uiPriority w:val="9"/>
    <w:qFormat/>
    <w:rsid w:val="00476D3F"/>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254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254FB"/>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4F1D55"/>
    <w:rPr>
      <w:color w:val="0000FF"/>
      <w:u w:val="single"/>
    </w:rPr>
  </w:style>
  <w:style w:type="character" w:styleId="Strong">
    <w:name w:val="Strong"/>
    <w:basedOn w:val="DefaultParagraphFont"/>
    <w:uiPriority w:val="22"/>
    <w:qFormat/>
    <w:rsid w:val="004F1D55"/>
    <w:rPr>
      <w:b/>
      <w:bCs/>
    </w:rPr>
  </w:style>
  <w:style w:type="paragraph" w:styleId="NormalWeb">
    <w:name w:val="Normal (Web)"/>
    <w:basedOn w:val="Normal"/>
    <w:uiPriority w:val="99"/>
    <w:unhideWhenUsed/>
    <w:rsid w:val="00DA40C7"/>
    <w:rPr>
      <w:rFonts w:ascii="Times New Roman" w:hAnsi="Times New Roman" w:cs="Times New Roman"/>
      <w:sz w:val="24"/>
      <w:szCs w:val="24"/>
    </w:rPr>
  </w:style>
  <w:style w:type="character" w:styleId="Emphasis">
    <w:name w:val="Emphasis"/>
    <w:basedOn w:val="DefaultParagraphFont"/>
    <w:uiPriority w:val="20"/>
    <w:qFormat/>
    <w:rsid w:val="0063206A"/>
    <w:rPr>
      <w:i/>
      <w:iCs/>
    </w:rPr>
  </w:style>
  <w:style w:type="character" w:customStyle="1" w:styleId="Heading2Char">
    <w:name w:val="Heading 2 Char"/>
    <w:basedOn w:val="DefaultParagraphFont"/>
    <w:link w:val="Heading2"/>
    <w:uiPriority w:val="9"/>
    <w:rsid w:val="00476D3F"/>
    <w:rPr>
      <w:rFonts w:ascii="Times New Roman" w:eastAsia="Times New Roman" w:hAnsi="Times New Roman" w:cs="Times New Roman"/>
      <w:b/>
      <w:bCs/>
      <w:sz w:val="36"/>
      <w:szCs w:val="36"/>
      <w:lang w:eastAsia="en-IN"/>
    </w:rPr>
  </w:style>
  <w:style w:type="paragraph" w:styleId="Header">
    <w:name w:val="header"/>
    <w:basedOn w:val="Normal"/>
    <w:link w:val="HeaderChar"/>
    <w:uiPriority w:val="99"/>
    <w:unhideWhenUsed/>
    <w:rsid w:val="00AD61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61CB"/>
  </w:style>
  <w:style w:type="paragraph" w:styleId="Footer">
    <w:name w:val="footer"/>
    <w:basedOn w:val="Normal"/>
    <w:link w:val="FooterChar"/>
    <w:uiPriority w:val="99"/>
    <w:unhideWhenUsed/>
    <w:rsid w:val="00AD61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61CB"/>
  </w:style>
  <w:style w:type="character" w:customStyle="1" w:styleId="Heading1Char">
    <w:name w:val="Heading 1 Char"/>
    <w:basedOn w:val="DefaultParagraphFont"/>
    <w:link w:val="Heading1"/>
    <w:uiPriority w:val="9"/>
    <w:rsid w:val="00BA3E05"/>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BA3E05"/>
  </w:style>
  <w:style w:type="paragraph" w:styleId="ListParagraph">
    <w:name w:val="List Paragraph"/>
    <w:basedOn w:val="Normal"/>
    <w:uiPriority w:val="34"/>
    <w:qFormat/>
    <w:rsid w:val="00420533"/>
    <w:pPr>
      <w:spacing w:after="0" w:line="240" w:lineRule="auto"/>
      <w:ind w:left="720"/>
      <w:contextualSpacing/>
    </w:pPr>
    <w:rPr>
      <w:rFonts w:ascii="Times New Roman" w:eastAsia="Times New Roman" w:hAnsi="Times New Roman" w:cs="Times New Roman"/>
      <w:sz w:val="24"/>
      <w:szCs w:val="24"/>
      <w:lang w:eastAsia="en-IN"/>
    </w:rPr>
  </w:style>
  <w:style w:type="character" w:styleId="UnresolvedMention">
    <w:name w:val="Unresolved Mention"/>
    <w:basedOn w:val="DefaultParagraphFont"/>
    <w:uiPriority w:val="99"/>
    <w:semiHidden/>
    <w:unhideWhenUsed/>
    <w:rsid w:val="005F22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59879">
      <w:bodyDiv w:val="1"/>
      <w:marLeft w:val="0"/>
      <w:marRight w:val="0"/>
      <w:marTop w:val="0"/>
      <w:marBottom w:val="0"/>
      <w:divBdr>
        <w:top w:val="none" w:sz="0" w:space="0" w:color="auto"/>
        <w:left w:val="none" w:sz="0" w:space="0" w:color="auto"/>
        <w:bottom w:val="none" w:sz="0" w:space="0" w:color="auto"/>
        <w:right w:val="none" w:sz="0" w:space="0" w:color="auto"/>
      </w:divBdr>
    </w:div>
    <w:div w:id="50737475">
      <w:bodyDiv w:val="1"/>
      <w:marLeft w:val="0"/>
      <w:marRight w:val="0"/>
      <w:marTop w:val="0"/>
      <w:marBottom w:val="0"/>
      <w:divBdr>
        <w:top w:val="none" w:sz="0" w:space="0" w:color="auto"/>
        <w:left w:val="none" w:sz="0" w:space="0" w:color="auto"/>
        <w:bottom w:val="none" w:sz="0" w:space="0" w:color="auto"/>
        <w:right w:val="none" w:sz="0" w:space="0" w:color="auto"/>
      </w:divBdr>
    </w:div>
    <w:div w:id="72513876">
      <w:bodyDiv w:val="1"/>
      <w:marLeft w:val="0"/>
      <w:marRight w:val="0"/>
      <w:marTop w:val="0"/>
      <w:marBottom w:val="0"/>
      <w:divBdr>
        <w:top w:val="none" w:sz="0" w:space="0" w:color="auto"/>
        <w:left w:val="none" w:sz="0" w:space="0" w:color="auto"/>
        <w:bottom w:val="none" w:sz="0" w:space="0" w:color="auto"/>
        <w:right w:val="none" w:sz="0" w:space="0" w:color="auto"/>
      </w:divBdr>
    </w:div>
    <w:div w:id="76441613">
      <w:bodyDiv w:val="1"/>
      <w:marLeft w:val="0"/>
      <w:marRight w:val="0"/>
      <w:marTop w:val="0"/>
      <w:marBottom w:val="0"/>
      <w:divBdr>
        <w:top w:val="none" w:sz="0" w:space="0" w:color="auto"/>
        <w:left w:val="none" w:sz="0" w:space="0" w:color="auto"/>
        <w:bottom w:val="none" w:sz="0" w:space="0" w:color="auto"/>
        <w:right w:val="none" w:sz="0" w:space="0" w:color="auto"/>
      </w:divBdr>
    </w:div>
    <w:div w:id="103306994">
      <w:bodyDiv w:val="1"/>
      <w:marLeft w:val="0"/>
      <w:marRight w:val="0"/>
      <w:marTop w:val="0"/>
      <w:marBottom w:val="0"/>
      <w:divBdr>
        <w:top w:val="none" w:sz="0" w:space="0" w:color="auto"/>
        <w:left w:val="none" w:sz="0" w:space="0" w:color="auto"/>
        <w:bottom w:val="none" w:sz="0" w:space="0" w:color="auto"/>
        <w:right w:val="none" w:sz="0" w:space="0" w:color="auto"/>
      </w:divBdr>
    </w:div>
    <w:div w:id="121774726">
      <w:bodyDiv w:val="1"/>
      <w:marLeft w:val="0"/>
      <w:marRight w:val="0"/>
      <w:marTop w:val="0"/>
      <w:marBottom w:val="0"/>
      <w:divBdr>
        <w:top w:val="none" w:sz="0" w:space="0" w:color="auto"/>
        <w:left w:val="none" w:sz="0" w:space="0" w:color="auto"/>
        <w:bottom w:val="none" w:sz="0" w:space="0" w:color="auto"/>
        <w:right w:val="none" w:sz="0" w:space="0" w:color="auto"/>
      </w:divBdr>
    </w:div>
    <w:div w:id="129592523">
      <w:bodyDiv w:val="1"/>
      <w:marLeft w:val="0"/>
      <w:marRight w:val="0"/>
      <w:marTop w:val="0"/>
      <w:marBottom w:val="0"/>
      <w:divBdr>
        <w:top w:val="none" w:sz="0" w:space="0" w:color="auto"/>
        <w:left w:val="none" w:sz="0" w:space="0" w:color="auto"/>
        <w:bottom w:val="none" w:sz="0" w:space="0" w:color="auto"/>
        <w:right w:val="none" w:sz="0" w:space="0" w:color="auto"/>
      </w:divBdr>
    </w:div>
    <w:div w:id="129717114">
      <w:bodyDiv w:val="1"/>
      <w:marLeft w:val="0"/>
      <w:marRight w:val="0"/>
      <w:marTop w:val="0"/>
      <w:marBottom w:val="0"/>
      <w:divBdr>
        <w:top w:val="none" w:sz="0" w:space="0" w:color="auto"/>
        <w:left w:val="none" w:sz="0" w:space="0" w:color="auto"/>
        <w:bottom w:val="none" w:sz="0" w:space="0" w:color="auto"/>
        <w:right w:val="none" w:sz="0" w:space="0" w:color="auto"/>
      </w:divBdr>
    </w:div>
    <w:div w:id="139466518">
      <w:bodyDiv w:val="1"/>
      <w:marLeft w:val="0"/>
      <w:marRight w:val="0"/>
      <w:marTop w:val="0"/>
      <w:marBottom w:val="0"/>
      <w:divBdr>
        <w:top w:val="none" w:sz="0" w:space="0" w:color="auto"/>
        <w:left w:val="none" w:sz="0" w:space="0" w:color="auto"/>
        <w:bottom w:val="none" w:sz="0" w:space="0" w:color="auto"/>
        <w:right w:val="none" w:sz="0" w:space="0" w:color="auto"/>
      </w:divBdr>
    </w:div>
    <w:div w:id="161554394">
      <w:bodyDiv w:val="1"/>
      <w:marLeft w:val="0"/>
      <w:marRight w:val="0"/>
      <w:marTop w:val="0"/>
      <w:marBottom w:val="0"/>
      <w:divBdr>
        <w:top w:val="none" w:sz="0" w:space="0" w:color="auto"/>
        <w:left w:val="none" w:sz="0" w:space="0" w:color="auto"/>
        <w:bottom w:val="none" w:sz="0" w:space="0" w:color="auto"/>
        <w:right w:val="none" w:sz="0" w:space="0" w:color="auto"/>
      </w:divBdr>
    </w:div>
    <w:div w:id="166020962">
      <w:bodyDiv w:val="1"/>
      <w:marLeft w:val="0"/>
      <w:marRight w:val="0"/>
      <w:marTop w:val="0"/>
      <w:marBottom w:val="0"/>
      <w:divBdr>
        <w:top w:val="none" w:sz="0" w:space="0" w:color="auto"/>
        <w:left w:val="none" w:sz="0" w:space="0" w:color="auto"/>
        <w:bottom w:val="none" w:sz="0" w:space="0" w:color="auto"/>
        <w:right w:val="none" w:sz="0" w:space="0" w:color="auto"/>
      </w:divBdr>
      <w:divsChild>
        <w:div w:id="996811645">
          <w:marLeft w:val="360"/>
          <w:marRight w:val="0"/>
          <w:marTop w:val="200"/>
          <w:marBottom w:val="0"/>
          <w:divBdr>
            <w:top w:val="none" w:sz="0" w:space="0" w:color="auto"/>
            <w:left w:val="none" w:sz="0" w:space="0" w:color="auto"/>
            <w:bottom w:val="none" w:sz="0" w:space="0" w:color="auto"/>
            <w:right w:val="none" w:sz="0" w:space="0" w:color="auto"/>
          </w:divBdr>
        </w:div>
      </w:divsChild>
    </w:div>
    <w:div w:id="194394100">
      <w:bodyDiv w:val="1"/>
      <w:marLeft w:val="0"/>
      <w:marRight w:val="0"/>
      <w:marTop w:val="0"/>
      <w:marBottom w:val="0"/>
      <w:divBdr>
        <w:top w:val="none" w:sz="0" w:space="0" w:color="auto"/>
        <w:left w:val="none" w:sz="0" w:space="0" w:color="auto"/>
        <w:bottom w:val="none" w:sz="0" w:space="0" w:color="auto"/>
        <w:right w:val="none" w:sz="0" w:space="0" w:color="auto"/>
      </w:divBdr>
    </w:div>
    <w:div w:id="217596627">
      <w:bodyDiv w:val="1"/>
      <w:marLeft w:val="0"/>
      <w:marRight w:val="0"/>
      <w:marTop w:val="0"/>
      <w:marBottom w:val="0"/>
      <w:divBdr>
        <w:top w:val="none" w:sz="0" w:space="0" w:color="auto"/>
        <w:left w:val="none" w:sz="0" w:space="0" w:color="auto"/>
        <w:bottom w:val="none" w:sz="0" w:space="0" w:color="auto"/>
        <w:right w:val="none" w:sz="0" w:space="0" w:color="auto"/>
      </w:divBdr>
    </w:div>
    <w:div w:id="241724460">
      <w:bodyDiv w:val="1"/>
      <w:marLeft w:val="0"/>
      <w:marRight w:val="0"/>
      <w:marTop w:val="0"/>
      <w:marBottom w:val="0"/>
      <w:divBdr>
        <w:top w:val="none" w:sz="0" w:space="0" w:color="auto"/>
        <w:left w:val="none" w:sz="0" w:space="0" w:color="auto"/>
        <w:bottom w:val="none" w:sz="0" w:space="0" w:color="auto"/>
        <w:right w:val="none" w:sz="0" w:space="0" w:color="auto"/>
      </w:divBdr>
    </w:div>
    <w:div w:id="263274343">
      <w:bodyDiv w:val="1"/>
      <w:marLeft w:val="0"/>
      <w:marRight w:val="0"/>
      <w:marTop w:val="0"/>
      <w:marBottom w:val="0"/>
      <w:divBdr>
        <w:top w:val="none" w:sz="0" w:space="0" w:color="auto"/>
        <w:left w:val="none" w:sz="0" w:space="0" w:color="auto"/>
        <w:bottom w:val="none" w:sz="0" w:space="0" w:color="auto"/>
        <w:right w:val="none" w:sz="0" w:space="0" w:color="auto"/>
      </w:divBdr>
    </w:div>
    <w:div w:id="286205230">
      <w:bodyDiv w:val="1"/>
      <w:marLeft w:val="0"/>
      <w:marRight w:val="0"/>
      <w:marTop w:val="0"/>
      <w:marBottom w:val="0"/>
      <w:divBdr>
        <w:top w:val="none" w:sz="0" w:space="0" w:color="auto"/>
        <w:left w:val="none" w:sz="0" w:space="0" w:color="auto"/>
        <w:bottom w:val="none" w:sz="0" w:space="0" w:color="auto"/>
        <w:right w:val="none" w:sz="0" w:space="0" w:color="auto"/>
      </w:divBdr>
    </w:div>
    <w:div w:id="304698485">
      <w:bodyDiv w:val="1"/>
      <w:marLeft w:val="0"/>
      <w:marRight w:val="0"/>
      <w:marTop w:val="0"/>
      <w:marBottom w:val="0"/>
      <w:divBdr>
        <w:top w:val="none" w:sz="0" w:space="0" w:color="auto"/>
        <w:left w:val="none" w:sz="0" w:space="0" w:color="auto"/>
        <w:bottom w:val="none" w:sz="0" w:space="0" w:color="auto"/>
        <w:right w:val="none" w:sz="0" w:space="0" w:color="auto"/>
      </w:divBdr>
    </w:div>
    <w:div w:id="313221701">
      <w:bodyDiv w:val="1"/>
      <w:marLeft w:val="0"/>
      <w:marRight w:val="0"/>
      <w:marTop w:val="0"/>
      <w:marBottom w:val="0"/>
      <w:divBdr>
        <w:top w:val="none" w:sz="0" w:space="0" w:color="auto"/>
        <w:left w:val="none" w:sz="0" w:space="0" w:color="auto"/>
        <w:bottom w:val="none" w:sz="0" w:space="0" w:color="auto"/>
        <w:right w:val="none" w:sz="0" w:space="0" w:color="auto"/>
      </w:divBdr>
    </w:div>
    <w:div w:id="355734499">
      <w:bodyDiv w:val="1"/>
      <w:marLeft w:val="0"/>
      <w:marRight w:val="0"/>
      <w:marTop w:val="0"/>
      <w:marBottom w:val="0"/>
      <w:divBdr>
        <w:top w:val="none" w:sz="0" w:space="0" w:color="auto"/>
        <w:left w:val="none" w:sz="0" w:space="0" w:color="auto"/>
        <w:bottom w:val="none" w:sz="0" w:space="0" w:color="auto"/>
        <w:right w:val="none" w:sz="0" w:space="0" w:color="auto"/>
      </w:divBdr>
    </w:div>
    <w:div w:id="356123694">
      <w:bodyDiv w:val="1"/>
      <w:marLeft w:val="0"/>
      <w:marRight w:val="0"/>
      <w:marTop w:val="0"/>
      <w:marBottom w:val="0"/>
      <w:divBdr>
        <w:top w:val="none" w:sz="0" w:space="0" w:color="auto"/>
        <w:left w:val="none" w:sz="0" w:space="0" w:color="auto"/>
        <w:bottom w:val="none" w:sz="0" w:space="0" w:color="auto"/>
        <w:right w:val="none" w:sz="0" w:space="0" w:color="auto"/>
      </w:divBdr>
    </w:div>
    <w:div w:id="375936684">
      <w:bodyDiv w:val="1"/>
      <w:marLeft w:val="0"/>
      <w:marRight w:val="0"/>
      <w:marTop w:val="0"/>
      <w:marBottom w:val="0"/>
      <w:divBdr>
        <w:top w:val="none" w:sz="0" w:space="0" w:color="auto"/>
        <w:left w:val="none" w:sz="0" w:space="0" w:color="auto"/>
        <w:bottom w:val="none" w:sz="0" w:space="0" w:color="auto"/>
        <w:right w:val="none" w:sz="0" w:space="0" w:color="auto"/>
      </w:divBdr>
    </w:div>
    <w:div w:id="382019466">
      <w:bodyDiv w:val="1"/>
      <w:marLeft w:val="0"/>
      <w:marRight w:val="0"/>
      <w:marTop w:val="0"/>
      <w:marBottom w:val="0"/>
      <w:divBdr>
        <w:top w:val="none" w:sz="0" w:space="0" w:color="auto"/>
        <w:left w:val="none" w:sz="0" w:space="0" w:color="auto"/>
        <w:bottom w:val="none" w:sz="0" w:space="0" w:color="auto"/>
        <w:right w:val="none" w:sz="0" w:space="0" w:color="auto"/>
      </w:divBdr>
    </w:div>
    <w:div w:id="400176431">
      <w:bodyDiv w:val="1"/>
      <w:marLeft w:val="0"/>
      <w:marRight w:val="0"/>
      <w:marTop w:val="0"/>
      <w:marBottom w:val="0"/>
      <w:divBdr>
        <w:top w:val="none" w:sz="0" w:space="0" w:color="auto"/>
        <w:left w:val="none" w:sz="0" w:space="0" w:color="auto"/>
        <w:bottom w:val="none" w:sz="0" w:space="0" w:color="auto"/>
        <w:right w:val="none" w:sz="0" w:space="0" w:color="auto"/>
      </w:divBdr>
    </w:div>
    <w:div w:id="472526760">
      <w:bodyDiv w:val="1"/>
      <w:marLeft w:val="0"/>
      <w:marRight w:val="0"/>
      <w:marTop w:val="0"/>
      <w:marBottom w:val="0"/>
      <w:divBdr>
        <w:top w:val="none" w:sz="0" w:space="0" w:color="auto"/>
        <w:left w:val="none" w:sz="0" w:space="0" w:color="auto"/>
        <w:bottom w:val="none" w:sz="0" w:space="0" w:color="auto"/>
        <w:right w:val="none" w:sz="0" w:space="0" w:color="auto"/>
      </w:divBdr>
    </w:div>
    <w:div w:id="480007373">
      <w:bodyDiv w:val="1"/>
      <w:marLeft w:val="0"/>
      <w:marRight w:val="0"/>
      <w:marTop w:val="0"/>
      <w:marBottom w:val="0"/>
      <w:divBdr>
        <w:top w:val="none" w:sz="0" w:space="0" w:color="auto"/>
        <w:left w:val="none" w:sz="0" w:space="0" w:color="auto"/>
        <w:bottom w:val="none" w:sz="0" w:space="0" w:color="auto"/>
        <w:right w:val="none" w:sz="0" w:space="0" w:color="auto"/>
      </w:divBdr>
    </w:div>
    <w:div w:id="494148024">
      <w:bodyDiv w:val="1"/>
      <w:marLeft w:val="0"/>
      <w:marRight w:val="0"/>
      <w:marTop w:val="0"/>
      <w:marBottom w:val="0"/>
      <w:divBdr>
        <w:top w:val="none" w:sz="0" w:space="0" w:color="auto"/>
        <w:left w:val="none" w:sz="0" w:space="0" w:color="auto"/>
        <w:bottom w:val="none" w:sz="0" w:space="0" w:color="auto"/>
        <w:right w:val="none" w:sz="0" w:space="0" w:color="auto"/>
      </w:divBdr>
    </w:div>
    <w:div w:id="555092214">
      <w:bodyDiv w:val="1"/>
      <w:marLeft w:val="0"/>
      <w:marRight w:val="0"/>
      <w:marTop w:val="0"/>
      <w:marBottom w:val="0"/>
      <w:divBdr>
        <w:top w:val="none" w:sz="0" w:space="0" w:color="auto"/>
        <w:left w:val="none" w:sz="0" w:space="0" w:color="auto"/>
        <w:bottom w:val="none" w:sz="0" w:space="0" w:color="auto"/>
        <w:right w:val="none" w:sz="0" w:space="0" w:color="auto"/>
      </w:divBdr>
    </w:div>
    <w:div w:id="574824047">
      <w:bodyDiv w:val="1"/>
      <w:marLeft w:val="0"/>
      <w:marRight w:val="0"/>
      <w:marTop w:val="0"/>
      <w:marBottom w:val="0"/>
      <w:divBdr>
        <w:top w:val="none" w:sz="0" w:space="0" w:color="auto"/>
        <w:left w:val="none" w:sz="0" w:space="0" w:color="auto"/>
        <w:bottom w:val="none" w:sz="0" w:space="0" w:color="auto"/>
        <w:right w:val="none" w:sz="0" w:space="0" w:color="auto"/>
      </w:divBdr>
    </w:div>
    <w:div w:id="592864623">
      <w:bodyDiv w:val="1"/>
      <w:marLeft w:val="0"/>
      <w:marRight w:val="0"/>
      <w:marTop w:val="0"/>
      <w:marBottom w:val="0"/>
      <w:divBdr>
        <w:top w:val="none" w:sz="0" w:space="0" w:color="auto"/>
        <w:left w:val="none" w:sz="0" w:space="0" w:color="auto"/>
        <w:bottom w:val="none" w:sz="0" w:space="0" w:color="auto"/>
        <w:right w:val="none" w:sz="0" w:space="0" w:color="auto"/>
      </w:divBdr>
      <w:divsChild>
        <w:div w:id="1860703524">
          <w:marLeft w:val="360"/>
          <w:marRight w:val="0"/>
          <w:marTop w:val="200"/>
          <w:marBottom w:val="0"/>
          <w:divBdr>
            <w:top w:val="none" w:sz="0" w:space="0" w:color="auto"/>
            <w:left w:val="none" w:sz="0" w:space="0" w:color="auto"/>
            <w:bottom w:val="none" w:sz="0" w:space="0" w:color="auto"/>
            <w:right w:val="none" w:sz="0" w:space="0" w:color="auto"/>
          </w:divBdr>
        </w:div>
      </w:divsChild>
    </w:div>
    <w:div w:id="644044805">
      <w:bodyDiv w:val="1"/>
      <w:marLeft w:val="0"/>
      <w:marRight w:val="0"/>
      <w:marTop w:val="0"/>
      <w:marBottom w:val="0"/>
      <w:divBdr>
        <w:top w:val="none" w:sz="0" w:space="0" w:color="auto"/>
        <w:left w:val="none" w:sz="0" w:space="0" w:color="auto"/>
        <w:bottom w:val="none" w:sz="0" w:space="0" w:color="auto"/>
        <w:right w:val="none" w:sz="0" w:space="0" w:color="auto"/>
      </w:divBdr>
    </w:div>
    <w:div w:id="676616414">
      <w:bodyDiv w:val="1"/>
      <w:marLeft w:val="0"/>
      <w:marRight w:val="0"/>
      <w:marTop w:val="0"/>
      <w:marBottom w:val="0"/>
      <w:divBdr>
        <w:top w:val="none" w:sz="0" w:space="0" w:color="auto"/>
        <w:left w:val="none" w:sz="0" w:space="0" w:color="auto"/>
        <w:bottom w:val="none" w:sz="0" w:space="0" w:color="auto"/>
        <w:right w:val="none" w:sz="0" w:space="0" w:color="auto"/>
      </w:divBdr>
    </w:div>
    <w:div w:id="736198603">
      <w:bodyDiv w:val="1"/>
      <w:marLeft w:val="0"/>
      <w:marRight w:val="0"/>
      <w:marTop w:val="0"/>
      <w:marBottom w:val="0"/>
      <w:divBdr>
        <w:top w:val="none" w:sz="0" w:space="0" w:color="auto"/>
        <w:left w:val="none" w:sz="0" w:space="0" w:color="auto"/>
        <w:bottom w:val="none" w:sz="0" w:space="0" w:color="auto"/>
        <w:right w:val="none" w:sz="0" w:space="0" w:color="auto"/>
      </w:divBdr>
    </w:div>
    <w:div w:id="746465985">
      <w:bodyDiv w:val="1"/>
      <w:marLeft w:val="0"/>
      <w:marRight w:val="0"/>
      <w:marTop w:val="0"/>
      <w:marBottom w:val="0"/>
      <w:divBdr>
        <w:top w:val="none" w:sz="0" w:space="0" w:color="auto"/>
        <w:left w:val="none" w:sz="0" w:space="0" w:color="auto"/>
        <w:bottom w:val="none" w:sz="0" w:space="0" w:color="auto"/>
        <w:right w:val="none" w:sz="0" w:space="0" w:color="auto"/>
      </w:divBdr>
    </w:div>
    <w:div w:id="759182702">
      <w:bodyDiv w:val="1"/>
      <w:marLeft w:val="0"/>
      <w:marRight w:val="0"/>
      <w:marTop w:val="0"/>
      <w:marBottom w:val="0"/>
      <w:divBdr>
        <w:top w:val="none" w:sz="0" w:space="0" w:color="auto"/>
        <w:left w:val="none" w:sz="0" w:space="0" w:color="auto"/>
        <w:bottom w:val="none" w:sz="0" w:space="0" w:color="auto"/>
        <w:right w:val="none" w:sz="0" w:space="0" w:color="auto"/>
      </w:divBdr>
    </w:div>
    <w:div w:id="766538896">
      <w:bodyDiv w:val="1"/>
      <w:marLeft w:val="0"/>
      <w:marRight w:val="0"/>
      <w:marTop w:val="0"/>
      <w:marBottom w:val="0"/>
      <w:divBdr>
        <w:top w:val="none" w:sz="0" w:space="0" w:color="auto"/>
        <w:left w:val="none" w:sz="0" w:space="0" w:color="auto"/>
        <w:bottom w:val="none" w:sz="0" w:space="0" w:color="auto"/>
        <w:right w:val="none" w:sz="0" w:space="0" w:color="auto"/>
      </w:divBdr>
    </w:div>
    <w:div w:id="768740198">
      <w:bodyDiv w:val="1"/>
      <w:marLeft w:val="0"/>
      <w:marRight w:val="0"/>
      <w:marTop w:val="0"/>
      <w:marBottom w:val="0"/>
      <w:divBdr>
        <w:top w:val="none" w:sz="0" w:space="0" w:color="auto"/>
        <w:left w:val="none" w:sz="0" w:space="0" w:color="auto"/>
        <w:bottom w:val="none" w:sz="0" w:space="0" w:color="auto"/>
        <w:right w:val="none" w:sz="0" w:space="0" w:color="auto"/>
      </w:divBdr>
    </w:div>
    <w:div w:id="825127777">
      <w:bodyDiv w:val="1"/>
      <w:marLeft w:val="0"/>
      <w:marRight w:val="0"/>
      <w:marTop w:val="0"/>
      <w:marBottom w:val="0"/>
      <w:divBdr>
        <w:top w:val="none" w:sz="0" w:space="0" w:color="auto"/>
        <w:left w:val="none" w:sz="0" w:space="0" w:color="auto"/>
        <w:bottom w:val="none" w:sz="0" w:space="0" w:color="auto"/>
        <w:right w:val="none" w:sz="0" w:space="0" w:color="auto"/>
      </w:divBdr>
    </w:div>
    <w:div w:id="825319339">
      <w:bodyDiv w:val="1"/>
      <w:marLeft w:val="0"/>
      <w:marRight w:val="0"/>
      <w:marTop w:val="0"/>
      <w:marBottom w:val="0"/>
      <w:divBdr>
        <w:top w:val="none" w:sz="0" w:space="0" w:color="auto"/>
        <w:left w:val="none" w:sz="0" w:space="0" w:color="auto"/>
        <w:bottom w:val="none" w:sz="0" w:space="0" w:color="auto"/>
        <w:right w:val="none" w:sz="0" w:space="0" w:color="auto"/>
      </w:divBdr>
    </w:div>
    <w:div w:id="836770908">
      <w:bodyDiv w:val="1"/>
      <w:marLeft w:val="0"/>
      <w:marRight w:val="0"/>
      <w:marTop w:val="0"/>
      <w:marBottom w:val="0"/>
      <w:divBdr>
        <w:top w:val="none" w:sz="0" w:space="0" w:color="auto"/>
        <w:left w:val="none" w:sz="0" w:space="0" w:color="auto"/>
        <w:bottom w:val="none" w:sz="0" w:space="0" w:color="auto"/>
        <w:right w:val="none" w:sz="0" w:space="0" w:color="auto"/>
      </w:divBdr>
    </w:div>
    <w:div w:id="846598088">
      <w:bodyDiv w:val="1"/>
      <w:marLeft w:val="0"/>
      <w:marRight w:val="0"/>
      <w:marTop w:val="0"/>
      <w:marBottom w:val="0"/>
      <w:divBdr>
        <w:top w:val="none" w:sz="0" w:space="0" w:color="auto"/>
        <w:left w:val="none" w:sz="0" w:space="0" w:color="auto"/>
        <w:bottom w:val="none" w:sz="0" w:space="0" w:color="auto"/>
        <w:right w:val="none" w:sz="0" w:space="0" w:color="auto"/>
      </w:divBdr>
    </w:div>
    <w:div w:id="860388860">
      <w:bodyDiv w:val="1"/>
      <w:marLeft w:val="0"/>
      <w:marRight w:val="0"/>
      <w:marTop w:val="0"/>
      <w:marBottom w:val="0"/>
      <w:divBdr>
        <w:top w:val="none" w:sz="0" w:space="0" w:color="auto"/>
        <w:left w:val="none" w:sz="0" w:space="0" w:color="auto"/>
        <w:bottom w:val="none" w:sz="0" w:space="0" w:color="auto"/>
        <w:right w:val="none" w:sz="0" w:space="0" w:color="auto"/>
      </w:divBdr>
    </w:div>
    <w:div w:id="901675743">
      <w:bodyDiv w:val="1"/>
      <w:marLeft w:val="0"/>
      <w:marRight w:val="0"/>
      <w:marTop w:val="0"/>
      <w:marBottom w:val="0"/>
      <w:divBdr>
        <w:top w:val="none" w:sz="0" w:space="0" w:color="auto"/>
        <w:left w:val="none" w:sz="0" w:space="0" w:color="auto"/>
        <w:bottom w:val="none" w:sz="0" w:space="0" w:color="auto"/>
        <w:right w:val="none" w:sz="0" w:space="0" w:color="auto"/>
      </w:divBdr>
    </w:div>
    <w:div w:id="964240162">
      <w:bodyDiv w:val="1"/>
      <w:marLeft w:val="0"/>
      <w:marRight w:val="0"/>
      <w:marTop w:val="0"/>
      <w:marBottom w:val="0"/>
      <w:divBdr>
        <w:top w:val="none" w:sz="0" w:space="0" w:color="auto"/>
        <w:left w:val="none" w:sz="0" w:space="0" w:color="auto"/>
        <w:bottom w:val="none" w:sz="0" w:space="0" w:color="auto"/>
        <w:right w:val="none" w:sz="0" w:space="0" w:color="auto"/>
      </w:divBdr>
    </w:div>
    <w:div w:id="992760854">
      <w:bodyDiv w:val="1"/>
      <w:marLeft w:val="0"/>
      <w:marRight w:val="0"/>
      <w:marTop w:val="0"/>
      <w:marBottom w:val="0"/>
      <w:divBdr>
        <w:top w:val="none" w:sz="0" w:space="0" w:color="auto"/>
        <w:left w:val="none" w:sz="0" w:space="0" w:color="auto"/>
        <w:bottom w:val="none" w:sz="0" w:space="0" w:color="auto"/>
        <w:right w:val="none" w:sz="0" w:space="0" w:color="auto"/>
      </w:divBdr>
    </w:div>
    <w:div w:id="1011180514">
      <w:bodyDiv w:val="1"/>
      <w:marLeft w:val="0"/>
      <w:marRight w:val="0"/>
      <w:marTop w:val="0"/>
      <w:marBottom w:val="0"/>
      <w:divBdr>
        <w:top w:val="none" w:sz="0" w:space="0" w:color="auto"/>
        <w:left w:val="none" w:sz="0" w:space="0" w:color="auto"/>
        <w:bottom w:val="none" w:sz="0" w:space="0" w:color="auto"/>
        <w:right w:val="none" w:sz="0" w:space="0" w:color="auto"/>
      </w:divBdr>
    </w:div>
    <w:div w:id="1013651329">
      <w:bodyDiv w:val="1"/>
      <w:marLeft w:val="0"/>
      <w:marRight w:val="0"/>
      <w:marTop w:val="0"/>
      <w:marBottom w:val="0"/>
      <w:divBdr>
        <w:top w:val="none" w:sz="0" w:space="0" w:color="auto"/>
        <w:left w:val="none" w:sz="0" w:space="0" w:color="auto"/>
        <w:bottom w:val="none" w:sz="0" w:space="0" w:color="auto"/>
        <w:right w:val="none" w:sz="0" w:space="0" w:color="auto"/>
      </w:divBdr>
    </w:div>
    <w:div w:id="1028264625">
      <w:bodyDiv w:val="1"/>
      <w:marLeft w:val="0"/>
      <w:marRight w:val="0"/>
      <w:marTop w:val="0"/>
      <w:marBottom w:val="0"/>
      <w:divBdr>
        <w:top w:val="none" w:sz="0" w:space="0" w:color="auto"/>
        <w:left w:val="none" w:sz="0" w:space="0" w:color="auto"/>
        <w:bottom w:val="none" w:sz="0" w:space="0" w:color="auto"/>
        <w:right w:val="none" w:sz="0" w:space="0" w:color="auto"/>
      </w:divBdr>
    </w:div>
    <w:div w:id="1040591233">
      <w:bodyDiv w:val="1"/>
      <w:marLeft w:val="0"/>
      <w:marRight w:val="0"/>
      <w:marTop w:val="0"/>
      <w:marBottom w:val="0"/>
      <w:divBdr>
        <w:top w:val="none" w:sz="0" w:space="0" w:color="auto"/>
        <w:left w:val="none" w:sz="0" w:space="0" w:color="auto"/>
        <w:bottom w:val="none" w:sz="0" w:space="0" w:color="auto"/>
        <w:right w:val="none" w:sz="0" w:space="0" w:color="auto"/>
      </w:divBdr>
    </w:div>
    <w:div w:id="1053039502">
      <w:bodyDiv w:val="1"/>
      <w:marLeft w:val="0"/>
      <w:marRight w:val="0"/>
      <w:marTop w:val="0"/>
      <w:marBottom w:val="0"/>
      <w:divBdr>
        <w:top w:val="none" w:sz="0" w:space="0" w:color="auto"/>
        <w:left w:val="none" w:sz="0" w:space="0" w:color="auto"/>
        <w:bottom w:val="none" w:sz="0" w:space="0" w:color="auto"/>
        <w:right w:val="none" w:sz="0" w:space="0" w:color="auto"/>
      </w:divBdr>
    </w:div>
    <w:div w:id="1053580341">
      <w:bodyDiv w:val="1"/>
      <w:marLeft w:val="0"/>
      <w:marRight w:val="0"/>
      <w:marTop w:val="0"/>
      <w:marBottom w:val="0"/>
      <w:divBdr>
        <w:top w:val="none" w:sz="0" w:space="0" w:color="auto"/>
        <w:left w:val="none" w:sz="0" w:space="0" w:color="auto"/>
        <w:bottom w:val="none" w:sz="0" w:space="0" w:color="auto"/>
        <w:right w:val="none" w:sz="0" w:space="0" w:color="auto"/>
      </w:divBdr>
    </w:div>
    <w:div w:id="1069889106">
      <w:bodyDiv w:val="1"/>
      <w:marLeft w:val="0"/>
      <w:marRight w:val="0"/>
      <w:marTop w:val="0"/>
      <w:marBottom w:val="0"/>
      <w:divBdr>
        <w:top w:val="none" w:sz="0" w:space="0" w:color="auto"/>
        <w:left w:val="none" w:sz="0" w:space="0" w:color="auto"/>
        <w:bottom w:val="none" w:sz="0" w:space="0" w:color="auto"/>
        <w:right w:val="none" w:sz="0" w:space="0" w:color="auto"/>
      </w:divBdr>
    </w:div>
    <w:div w:id="1071657904">
      <w:bodyDiv w:val="1"/>
      <w:marLeft w:val="0"/>
      <w:marRight w:val="0"/>
      <w:marTop w:val="0"/>
      <w:marBottom w:val="0"/>
      <w:divBdr>
        <w:top w:val="none" w:sz="0" w:space="0" w:color="auto"/>
        <w:left w:val="none" w:sz="0" w:space="0" w:color="auto"/>
        <w:bottom w:val="none" w:sz="0" w:space="0" w:color="auto"/>
        <w:right w:val="none" w:sz="0" w:space="0" w:color="auto"/>
      </w:divBdr>
    </w:div>
    <w:div w:id="1098985301">
      <w:bodyDiv w:val="1"/>
      <w:marLeft w:val="0"/>
      <w:marRight w:val="0"/>
      <w:marTop w:val="0"/>
      <w:marBottom w:val="0"/>
      <w:divBdr>
        <w:top w:val="none" w:sz="0" w:space="0" w:color="auto"/>
        <w:left w:val="none" w:sz="0" w:space="0" w:color="auto"/>
        <w:bottom w:val="none" w:sz="0" w:space="0" w:color="auto"/>
        <w:right w:val="none" w:sz="0" w:space="0" w:color="auto"/>
      </w:divBdr>
    </w:div>
    <w:div w:id="1125083252">
      <w:bodyDiv w:val="1"/>
      <w:marLeft w:val="0"/>
      <w:marRight w:val="0"/>
      <w:marTop w:val="0"/>
      <w:marBottom w:val="0"/>
      <w:divBdr>
        <w:top w:val="none" w:sz="0" w:space="0" w:color="auto"/>
        <w:left w:val="none" w:sz="0" w:space="0" w:color="auto"/>
        <w:bottom w:val="none" w:sz="0" w:space="0" w:color="auto"/>
        <w:right w:val="none" w:sz="0" w:space="0" w:color="auto"/>
      </w:divBdr>
    </w:div>
    <w:div w:id="1138373102">
      <w:bodyDiv w:val="1"/>
      <w:marLeft w:val="0"/>
      <w:marRight w:val="0"/>
      <w:marTop w:val="0"/>
      <w:marBottom w:val="0"/>
      <w:divBdr>
        <w:top w:val="none" w:sz="0" w:space="0" w:color="auto"/>
        <w:left w:val="none" w:sz="0" w:space="0" w:color="auto"/>
        <w:bottom w:val="none" w:sz="0" w:space="0" w:color="auto"/>
        <w:right w:val="none" w:sz="0" w:space="0" w:color="auto"/>
      </w:divBdr>
      <w:divsChild>
        <w:div w:id="1636254040">
          <w:marLeft w:val="360"/>
          <w:marRight w:val="0"/>
          <w:marTop w:val="200"/>
          <w:marBottom w:val="0"/>
          <w:divBdr>
            <w:top w:val="none" w:sz="0" w:space="0" w:color="auto"/>
            <w:left w:val="none" w:sz="0" w:space="0" w:color="auto"/>
            <w:bottom w:val="none" w:sz="0" w:space="0" w:color="auto"/>
            <w:right w:val="none" w:sz="0" w:space="0" w:color="auto"/>
          </w:divBdr>
        </w:div>
        <w:div w:id="885944892">
          <w:marLeft w:val="360"/>
          <w:marRight w:val="0"/>
          <w:marTop w:val="200"/>
          <w:marBottom w:val="0"/>
          <w:divBdr>
            <w:top w:val="none" w:sz="0" w:space="0" w:color="auto"/>
            <w:left w:val="none" w:sz="0" w:space="0" w:color="auto"/>
            <w:bottom w:val="none" w:sz="0" w:space="0" w:color="auto"/>
            <w:right w:val="none" w:sz="0" w:space="0" w:color="auto"/>
          </w:divBdr>
        </w:div>
        <w:div w:id="1474132485">
          <w:marLeft w:val="360"/>
          <w:marRight w:val="0"/>
          <w:marTop w:val="200"/>
          <w:marBottom w:val="0"/>
          <w:divBdr>
            <w:top w:val="none" w:sz="0" w:space="0" w:color="auto"/>
            <w:left w:val="none" w:sz="0" w:space="0" w:color="auto"/>
            <w:bottom w:val="none" w:sz="0" w:space="0" w:color="auto"/>
            <w:right w:val="none" w:sz="0" w:space="0" w:color="auto"/>
          </w:divBdr>
        </w:div>
        <w:div w:id="1885412265">
          <w:marLeft w:val="360"/>
          <w:marRight w:val="0"/>
          <w:marTop w:val="200"/>
          <w:marBottom w:val="0"/>
          <w:divBdr>
            <w:top w:val="none" w:sz="0" w:space="0" w:color="auto"/>
            <w:left w:val="none" w:sz="0" w:space="0" w:color="auto"/>
            <w:bottom w:val="none" w:sz="0" w:space="0" w:color="auto"/>
            <w:right w:val="none" w:sz="0" w:space="0" w:color="auto"/>
          </w:divBdr>
        </w:div>
      </w:divsChild>
    </w:div>
    <w:div w:id="1146580762">
      <w:bodyDiv w:val="1"/>
      <w:marLeft w:val="0"/>
      <w:marRight w:val="0"/>
      <w:marTop w:val="0"/>
      <w:marBottom w:val="0"/>
      <w:divBdr>
        <w:top w:val="none" w:sz="0" w:space="0" w:color="auto"/>
        <w:left w:val="none" w:sz="0" w:space="0" w:color="auto"/>
        <w:bottom w:val="none" w:sz="0" w:space="0" w:color="auto"/>
        <w:right w:val="none" w:sz="0" w:space="0" w:color="auto"/>
      </w:divBdr>
    </w:div>
    <w:div w:id="1159998879">
      <w:bodyDiv w:val="1"/>
      <w:marLeft w:val="0"/>
      <w:marRight w:val="0"/>
      <w:marTop w:val="0"/>
      <w:marBottom w:val="0"/>
      <w:divBdr>
        <w:top w:val="none" w:sz="0" w:space="0" w:color="auto"/>
        <w:left w:val="none" w:sz="0" w:space="0" w:color="auto"/>
        <w:bottom w:val="none" w:sz="0" w:space="0" w:color="auto"/>
        <w:right w:val="none" w:sz="0" w:space="0" w:color="auto"/>
      </w:divBdr>
    </w:div>
    <w:div w:id="1168441436">
      <w:bodyDiv w:val="1"/>
      <w:marLeft w:val="0"/>
      <w:marRight w:val="0"/>
      <w:marTop w:val="0"/>
      <w:marBottom w:val="0"/>
      <w:divBdr>
        <w:top w:val="none" w:sz="0" w:space="0" w:color="auto"/>
        <w:left w:val="none" w:sz="0" w:space="0" w:color="auto"/>
        <w:bottom w:val="none" w:sz="0" w:space="0" w:color="auto"/>
        <w:right w:val="none" w:sz="0" w:space="0" w:color="auto"/>
      </w:divBdr>
    </w:div>
    <w:div w:id="1170634958">
      <w:bodyDiv w:val="1"/>
      <w:marLeft w:val="0"/>
      <w:marRight w:val="0"/>
      <w:marTop w:val="0"/>
      <w:marBottom w:val="0"/>
      <w:divBdr>
        <w:top w:val="none" w:sz="0" w:space="0" w:color="auto"/>
        <w:left w:val="none" w:sz="0" w:space="0" w:color="auto"/>
        <w:bottom w:val="none" w:sz="0" w:space="0" w:color="auto"/>
        <w:right w:val="none" w:sz="0" w:space="0" w:color="auto"/>
      </w:divBdr>
    </w:div>
    <w:div w:id="1262028723">
      <w:bodyDiv w:val="1"/>
      <w:marLeft w:val="0"/>
      <w:marRight w:val="0"/>
      <w:marTop w:val="0"/>
      <w:marBottom w:val="0"/>
      <w:divBdr>
        <w:top w:val="none" w:sz="0" w:space="0" w:color="auto"/>
        <w:left w:val="none" w:sz="0" w:space="0" w:color="auto"/>
        <w:bottom w:val="none" w:sz="0" w:space="0" w:color="auto"/>
        <w:right w:val="none" w:sz="0" w:space="0" w:color="auto"/>
      </w:divBdr>
      <w:divsChild>
        <w:div w:id="2039575188">
          <w:marLeft w:val="360"/>
          <w:marRight w:val="0"/>
          <w:marTop w:val="200"/>
          <w:marBottom w:val="0"/>
          <w:divBdr>
            <w:top w:val="none" w:sz="0" w:space="0" w:color="auto"/>
            <w:left w:val="none" w:sz="0" w:space="0" w:color="auto"/>
            <w:bottom w:val="none" w:sz="0" w:space="0" w:color="auto"/>
            <w:right w:val="none" w:sz="0" w:space="0" w:color="auto"/>
          </w:divBdr>
        </w:div>
      </w:divsChild>
    </w:div>
    <w:div w:id="1319186755">
      <w:bodyDiv w:val="1"/>
      <w:marLeft w:val="0"/>
      <w:marRight w:val="0"/>
      <w:marTop w:val="0"/>
      <w:marBottom w:val="0"/>
      <w:divBdr>
        <w:top w:val="none" w:sz="0" w:space="0" w:color="auto"/>
        <w:left w:val="none" w:sz="0" w:space="0" w:color="auto"/>
        <w:bottom w:val="none" w:sz="0" w:space="0" w:color="auto"/>
        <w:right w:val="none" w:sz="0" w:space="0" w:color="auto"/>
      </w:divBdr>
    </w:div>
    <w:div w:id="1329478559">
      <w:bodyDiv w:val="1"/>
      <w:marLeft w:val="0"/>
      <w:marRight w:val="0"/>
      <w:marTop w:val="0"/>
      <w:marBottom w:val="0"/>
      <w:divBdr>
        <w:top w:val="none" w:sz="0" w:space="0" w:color="auto"/>
        <w:left w:val="none" w:sz="0" w:space="0" w:color="auto"/>
        <w:bottom w:val="none" w:sz="0" w:space="0" w:color="auto"/>
        <w:right w:val="none" w:sz="0" w:space="0" w:color="auto"/>
      </w:divBdr>
    </w:div>
    <w:div w:id="1382943328">
      <w:bodyDiv w:val="1"/>
      <w:marLeft w:val="0"/>
      <w:marRight w:val="0"/>
      <w:marTop w:val="0"/>
      <w:marBottom w:val="0"/>
      <w:divBdr>
        <w:top w:val="none" w:sz="0" w:space="0" w:color="auto"/>
        <w:left w:val="none" w:sz="0" w:space="0" w:color="auto"/>
        <w:bottom w:val="none" w:sz="0" w:space="0" w:color="auto"/>
        <w:right w:val="none" w:sz="0" w:space="0" w:color="auto"/>
      </w:divBdr>
      <w:divsChild>
        <w:div w:id="656029635">
          <w:marLeft w:val="360"/>
          <w:marRight w:val="0"/>
          <w:marTop w:val="200"/>
          <w:marBottom w:val="0"/>
          <w:divBdr>
            <w:top w:val="none" w:sz="0" w:space="0" w:color="auto"/>
            <w:left w:val="none" w:sz="0" w:space="0" w:color="auto"/>
            <w:bottom w:val="none" w:sz="0" w:space="0" w:color="auto"/>
            <w:right w:val="none" w:sz="0" w:space="0" w:color="auto"/>
          </w:divBdr>
        </w:div>
      </w:divsChild>
    </w:div>
    <w:div w:id="1386099710">
      <w:bodyDiv w:val="1"/>
      <w:marLeft w:val="0"/>
      <w:marRight w:val="0"/>
      <w:marTop w:val="0"/>
      <w:marBottom w:val="0"/>
      <w:divBdr>
        <w:top w:val="none" w:sz="0" w:space="0" w:color="auto"/>
        <w:left w:val="none" w:sz="0" w:space="0" w:color="auto"/>
        <w:bottom w:val="none" w:sz="0" w:space="0" w:color="auto"/>
        <w:right w:val="none" w:sz="0" w:space="0" w:color="auto"/>
      </w:divBdr>
    </w:div>
    <w:div w:id="1404643166">
      <w:bodyDiv w:val="1"/>
      <w:marLeft w:val="0"/>
      <w:marRight w:val="0"/>
      <w:marTop w:val="0"/>
      <w:marBottom w:val="0"/>
      <w:divBdr>
        <w:top w:val="none" w:sz="0" w:space="0" w:color="auto"/>
        <w:left w:val="none" w:sz="0" w:space="0" w:color="auto"/>
        <w:bottom w:val="none" w:sz="0" w:space="0" w:color="auto"/>
        <w:right w:val="none" w:sz="0" w:space="0" w:color="auto"/>
      </w:divBdr>
    </w:div>
    <w:div w:id="1405028439">
      <w:bodyDiv w:val="1"/>
      <w:marLeft w:val="0"/>
      <w:marRight w:val="0"/>
      <w:marTop w:val="0"/>
      <w:marBottom w:val="0"/>
      <w:divBdr>
        <w:top w:val="none" w:sz="0" w:space="0" w:color="auto"/>
        <w:left w:val="none" w:sz="0" w:space="0" w:color="auto"/>
        <w:bottom w:val="none" w:sz="0" w:space="0" w:color="auto"/>
        <w:right w:val="none" w:sz="0" w:space="0" w:color="auto"/>
      </w:divBdr>
      <w:divsChild>
        <w:div w:id="1815171248">
          <w:marLeft w:val="360"/>
          <w:marRight w:val="0"/>
          <w:marTop w:val="200"/>
          <w:marBottom w:val="0"/>
          <w:divBdr>
            <w:top w:val="none" w:sz="0" w:space="0" w:color="auto"/>
            <w:left w:val="none" w:sz="0" w:space="0" w:color="auto"/>
            <w:bottom w:val="none" w:sz="0" w:space="0" w:color="auto"/>
            <w:right w:val="none" w:sz="0" w:space="0" w:color="auto"/>
          </w:divBdr>
        </w:div>
        <w:div w:id="1828859895">
          <w:marLeft w:val="360"/>
          <w:marRight w:val="0"/>
          <w:marTop w:val="200"/>
          <w:marBottom w:val="0"/>
          <w:divBdr>
            <w:top w:val="none" w:sz="0" w:space="0" w:color="auto"/>
            <w:left w:val="none" w:sz="0" w:space="0" w:color="auto"/>
            <w:bottom w:val="none" w:sz="0" w:space="0" w:color="auto"/>
            <w:right w:val="none" w:sz="0" w:space="0" w:color="auto"/>
          </w:divBdr>
        </w:div>
        <w:div w:id="1758212485">
          <w:marLeft w:val="360"/>
          <w:marRight w:val="0"/>
          <w:marTop w:val="200"/>
          <w:marBottom w:val="0"/>
          <w:divBdr>
            <w:top w:val="none" w:sz="0" w:space="0" w:color="auto"/>
            <w:left w:val="none" w:sz="0" w:space="0" w:color="auto"/>
            <w:bottom w:val="none" w:sz="0" w:space="0" w:color="auto"/>
            <w:right w:val="none" w:sz="0" w:space="0" w:color="auto"/>
          </w:divBdr>
        </w:div>
        <w:div w:id="1154566912">
          <w:marLeft w:val="360"/>
          <w:marRight w:val="0"/>
          <w:marTop w:val="200"/>
          <w:marBottom w:val="0"/>
          <w:divBdr>
            <w:top w:val="none" w:sz="0" w:space="0" w:color="auto"/>
            <w:left w:val="none" w:sz="0" w:space="0" w:color="auto"/>
            <w:bottom w:val="none" w:sz="0" w:space="0" w:color="auto"/>
            <w:right w:val="none" w:sz="0" w:space="0" w:color="auto"/>
          </w:divBdr>
        </w:div>
        <w:div w:id="99418571">
          <w:marLeft w:val="360"/>
          <w:marRight w:val="0"/>
          <w:marTop w:val="200"/>
          <w:marBottom w:val="0"/>
          <w:divBdr>
            <w:top w:val="none" w:sz="0" w:space="0" w:color="auto"/>
            <w:left w:val="none" w:sz="0" w:space="0" w:color="auto"/>
            <w:bottom w:val="none" w:sz="0" w:space="0" w:color="auto"/>
            <w:right w:val="none" w:sz="0" w:space="0" w:color="auto"/>
          </w:divBdr>
        </w:div>
      </w:divsChild>
    </w:div>
    <w:div w:id="1467816527">
      <w:bodyDiv w:val="1"/>
      <w:marLeft w:val="0"/>
      <w:marRight w:val="0"/>
      <w:marTop w:val="0"/>
      <w:marBottom w:val="0"/>
      <w:divBdr>
        <w:top w:val="none" w:sz="0" w:space="0" w:color="auto"/>
        <w:left w:val="none" w:sz="0" w:space="0" w:color="auto"/>
        <w:bottom w:val="none" w:sz="0" w:space="0" w:color="auto"/>
        <w:right w:val="none" w:sz="0" w:space="0" w:color="auto"/>
      </w:divBdr>
    </w:div>
    <w:div w:id="1490554201">
      <w:bodyDiv w:val="1"/>
      <w:marLeft w:val="0"/>
      <w:marRight w:val="0"/>
      <w:marTop w:val="0"/>
      <w:marBottom w:val="0"/>
      <w:divBdr>
        <w:top w:val="none" w:sz="0" w:space="0" w:color="auto"/>
        <w:left w:val="none" w:sz="0" w:space="0" w:color="auto"/>
        <w:bottom w:val="none" w:sz="0" w:space="0" w:color="auto"/>
        <w:right w:val="none" w:sz="0" w:space="0" w:color="auto"/>
      </w:divBdr>
    </w:div>
    <w:div w:id="1501000772">
      <w:bodyDiv w:val="1"/>
      <w:marLeft w:val="0"/>
      <w:marRight w:val="0"/>
      <w:marTop w:val="0"/>
      <w:marBottom w:val="0"/>
      <w:divBdr>
        <w:top w:val="none" w:sz="0" w:space="0" w:color="auto"/>
        <w:left w:val="none" w:sz="0" w:space="0" w:color="auto"/>
        <w:bottom w:val="none" w:sz="0" w:space="0" w:color="auto"/>
        <w:right w:val="none" w:sz="0" w:space="0" w:color="auto"/>
      </w:divBdr>
    </w:div>
    <w:div w:id="1505588564">
      <w:bodyDiv w:val="1"/>
      <w:marLeft w:val="0"/>
      <w:marRight w:val="0"/>
      <w:marTop w:val="0"/>
      <w:marBottom w:val="0"/>
      <w:divBdr>
        <w:top w:val="none" w:sz="0" w:space="0" w:color="auto"/>
        <w:left w:val="none" w:sz="0" w:space="0" w:color="auto"/>
        <w:bottom w:val="none" w:sz="0" w:space="0" w:color="auto"/>
        <w:right w:val="none" w:sz="0" w:space="0" w:color="auto"/>
      </w:divBdr>
    </w:div>
    <w:div w:id="1513448960">
      <w:bodyDiv w:val="1"/>
      <w:marLeft w:val="0"/>
      <w:marRight w:val="0"/>
      <w:marTop w:val="0"/>
      <w:marBottom w:val="0"/>
      <w:divBdr>
        <w:top w:val="none" w:sz="0" w:space="0" w:color="auto"/>
        <w:left w:val="none" w:sz="0" w:space="0" w:color="auto"/>
        <w:bottom w:val="none" w:sz="0" w:space="0" w:color="auto"/>
        <w:right w:val="none" w:sz="0" w:space="0" w:color="auto"/>
      </w:divBdr>
    </w:div>
    <w:div w:id="1535195493">
      <w:bodyDiv w:val="1"/>
      <w:marLeft w:val="0"/>
      <w:marRight w:val="0"/>
      <w:marTop w:val="0"/>
      <w:marBottom w:val="0"/>
      <w:divBdr>
        <w:top w:val="none" w:sz="0" w:space="0" w:color="auto"/>
        <w:left w:val="none" w:sz="0" w:space="0" w:color="auto"/>
        <w:bottom w:val="none" w:sz="0" w:space="0" w:color="auto"/>
        <w:right w:val="none" w:sz="0" w:space="0" w:color="auto"/>
      </w:divBdr>
    </w:div>
    <w:div w:id="1554930315">
      <w:bodyDiv w:val="1"/>
      <w:marLeft w:val="0"/>
      <w:marRight w:val="0"/>
      <w:marTop w:val="0"/>
      <w:marBottom w:val="0"/>
      <w:divBdr>
        <w:top w:val="none" w:sz="0" w:space="0" w:color="auto"/>
        <w:left w:val="none" w:sz="0" w:space="0" w:color="auto"/>
        <w:bottom w:val="none" w:sz="0" w:space="0" w:color="auto"/>
        <w:right w:val="none" w:sz="0" w:space="0" w:color="auto"/>
      </w:divBdr>
    </w:div>
    <w:div w:id="1562403310">
      <w:bodyDiv w:val="1"/>
      <w:marLeft w:val="0"/>
      <w:marRight w:val="0"/>
      <w:marTop w:val="0"/>
      <w:marBottom w:val="0"/>
      <w:divBdr>
        <w:top w:val="none" w:sz="0" w:space="0" w:color="auto"/>
        <w:left w:val="none" w:sz="0" w:space="0" w:color="auto"/>
        <w:bottom w:val="none" w:sz="0" w:space="0" w:color="auto"/>
        <w:right w:val="none" w:sz="0" w:space="0" w:color="auto"/>
      </w:divBdr>
    </w:div>
    <w:div w:id="1563254932">
      <w:bodyDiv w:val="1"/>
      <w:marLeft w:val="0"/>
      <w:marRight w:val="0"/>
      <w:marTop w:val="0"/>
      <w:marBottom w:val="0"/>
      <w:divBdr>
        <w:top w:val="none" w:sz="0" w:space="0" w:color="auto"/>
        <w:left w:val="none" w:sz="0" w:space="0" w:color="auto"/>
        <w:bottom w:val="none" w:sz="0" w:space="0" w:color="auto"/>
        <w:right w:val="none" w:sz="0" w:space="0" w:color="auto"/>
      </w:divBdr>
    </w:div>
    <w:div w:id="1569993257">
      <w:bodyDiv w:val="1"/>
      <w:marLeft w:val="0"/>
      <w:marRight w:val="0"/>
      <w:marTop w:val="0"/>
      <w:marBottom w:val="0"/>
      <w:divBdr>
        <w:top w:val="none" w:sz="0" w:space="0" w:color="auto"/>
        <w:left w:val="none" w:sz="0" w:space="0" w:color="auto"/>
        <w:bottom w:val="none" w:sz="0" w:space="0" w:color="auto"/>
        <w:right w:val="none" w:sz="0" w:space="0" w:color="auto"/>
      </w:divBdr>
    </w:div>
    <w:div w:id="1571383070">
      <w:bodyDiv w:val="1"/>
      <w:marLeft w:val="0"/>
      <w:marRight w:val="0"/>
      <w:marTop w:val="0"/>
      <w:marBottom w:val="0"/>
      <w:divBdr>
        <w:top w:val="none" w:sz="0" w:space="0" w:color="auto"/>
        <w:left w:val="none" w:sz="0" w:space="0" w:color="auto"/>
        <w:bottom w:val="none" w:sz="0" w:space="0" w:color="auto"/>
        <w:right w:val="none" w:sz="0" w:space="0" w:color="auto"/>
      </w:divBdr>
    </w:div>
    <w:div w:id="1591043488">
      <w:bodyDiv w:val="1"/>
      <w:marLeft w:val="0"/>
      <w:marRight w:val="0"/>
      <w:marTop w:val="0"/>
      <w:marBottom w:val="0"/>
      <w:divBdr>
        <w:top w:val="none" w:sz="0" w:space="0" w:color="auto"/>
        <w:left w:val="none" w:sz="0" w:space="0" w:color="auto"/>
        <w:bottom w:val="none" w:sz="0" w:space="0" w:color="auto"/>
        <w:right w:val="none" w:sz="0" w:space="0" w:color="auto"/>
      </w:divBdr>
    </w:div>
    <w:div w:id="1593509986">
      <w:bodyDiv w:val="1"/>
      <w:marLeft w:val="0"/>
      <w:marRight w:val="0"/>
      <w:marTop w:val="0"/>
      <w:marBottom w:val="0"/>
      <w:divBdr>
        <w:top w:val="none" w:sz="0" w:space="0" w:color="auto"/>
        <w:left w:val="none" w:sz="0" w:space="0" w:color="auto"/>
        <w:bottom w:val="none" w:sz="0" w:space="0" w:color="auto"/>
        <w:right w:val="none" w:sz="0" w:space="0" w:color="auto"/>
      </w:divBdr>
    </w:div>
    <w:div w:id="1613903437">
      <w:bodyDiv w:val="1"/>
      <w:marLeft w:val="0"/>
      <w:marRight w:val="0"/>
      <w:marTop w:val="0"/>
      <w:marBottom w:val="0"/>
      <w:divBdr>
        <w:top w:val="none" w:sz="0" w:space="0" w:color="auto"/>
        <w:left w:val="none" w:sz="0" w:space="0" w:color="auto"/>
        <w:bottom w:val="none" w:sz="0" w:space="0" w:color="auto"/>
        <w:right w:val="none" w:sz="0" w:space="0" w:color="auto"/>
      </w:divBdr>
    </w:div>
    <w:div w:id="1628077257">
      <w:bodyDiv w:val="1"/>
      <w:marLeft w:val="0"/>
      <w:marRight w:val="0"/>
      <w:marTop w:val="0"/>
      <w:marBottom w:val="0"/>
      <w:divBdr>
        <w:top w:val="none" w:sz="0" w:space="0" w:color="auto"/>
        <w:left w:val="none" w:sz="0" w:space="0" w:color="auto"/>
        <w:bottom w:val="none" w:sz="0" w:space="0" w:color="auto"/>
        <w:right w:val="none" w:sz="0" w:space="0" w:color="auto"/>
      </w:divBdr>
    </w:div>
    <w:div w:id="1639066885">
      <w:bodyDiv w:val="1"/>
      <w:marLeft w:val="0"/>
      <w:marRight w:val="0"/>
      <w:marTop w:val="0"/>
      <w:marBottom w:val="0"/>
      <w:divBdr>
        <w:top w:val="none" w:sz="0" w:space="0" w:color="auto"/>
        <w:left w:val="none" w:sz="0" w:space="0" w:color="auto"/>
        <w:bottom w:val="none" w:sz="0" w:space="0" w:color="auto"/>
        <w:right w:val="none" w:sz="0" w:space="0" w:color="auto"/>
      </w:divBdr>
    </w:div>
    <w:div w:id="1646354381">
      <w:bodyDiv w:val="1"/>
      <w:marLeft w:val="0"/>
      <w:marRight w:val="0"/>
      <w:marTop w:val="0"/>
      <w:marBottom w:val="0"/>
      <w:divBdr>
        <w:top w:val="none" w:sz="0" w:space="0" w:color="auto"/>
        <w:left w:val="none" w:sz="0" w:space="0" w:color="auto"/>
        <w:bottom w:val="none" w:sz="0" w:space="0" w:color="auto"/>
        <w:right w:val="none" w:sz="0" w:space="0" w:color="auto"/>
      </w:divBdr>
    </w:div>
    <w:div w:id="1654020998">
      <w:bodyDiv w:val="1"/>
      <w:marLeft w:val="0"/>
      <w:marRight w:val="0"/>
      <w:marTop w:val="0"/>
      <w:marBottom w:val="0"/>
      <w:divBdr>
        <w:top w:val="none" w:sz="0" w:space="0" w:color="auto"/>
        <w:left w:val="none" w:sz="0" w:space="0" w:color="auto"/>
        <w:bottom w:val="none" w:sz="0" w:space="0" w:color="auto"/>
        <w:right w:val="none" w:sz="0" w:space="0" w:color="auto"/>
      </w:divBdr>
    </w:div>
    <w:div w:id="1658992385">
      <w:bodyDiv w:val="1"/>
      <w:marLeft w:val="0"/>
      <w:marRight w:val="0"/>
      <w:marTop w:val="0"/>
      <w:marBottom w:val="0"/>
      <w:divBdr>
        <w:top w:val="none" w:sz="0" w:space="0" w:color="auto"/>
        <w:left w:val="none" w:sz="0" w:space="0" w:color="auto"/>
        <w:bottom w:val="none" w:sz="0" w:space="0" w:color="auto"/>
        <w:right w:val="none" w:sz="0" w:space="0" w:color="auto"/>
      </w:divBdr>
    </w:div>
    <w:div w:id="1680306722">
      <w:bodyDiv w:val="1"/>
      <w:marLeft w:val="0"/>
      <w:marRight w:val="0"/>
      <w:marTop w:val="0"/>
      <w:marBottom w:val="0"/>
      <w:divBdr>
        <w:top w:val="none" w:sz="0" w:space="0" w:color="auto"/>
        <w:left w:val="none" w:sz="0" w:space="0" w:color="auto"/>
        <w:bottom w:val="none" w:sz="0" w:space="0" w:color="auto"/>
        <w:right w:val="none" w:sz="0" w:space="0" w:color="auto"/>
      </w:divBdr>
    </w:div>
    <w:div w:id="1687973795">
      <w:bodyDiv w:val="1"/>
      <w:marLeft w:val="0"/>
      <w:marRight w:val="0"/>
      <w:marTop w:val="0"/>
      <w:marBottom w:val="0"/>
      <w:divBdr>
        <w:top w:val="none" w:sz="0" w:space="0" w:color="auto"/>
        <w:left w:val="none" w:sz="0" w:space="0" w:color="auto"/>
        <w:bottom w:val="none" w:sz="0" w:space="0" w:color="auto"/>
        <w:right w:val="none" w:sz="0" w:space="0" w:color="auto"/>
      </w:divBdr>
    </w:div>
    <w:div w:id="1693263342">
      <w:bodyDiv w:val="1"/>
      <w:marLeft w:val="0"/>
      <w:marRight w:val="0"/>
      <w:marTop w:val="0"/>
      <w:marBottom w:val="0"/>
      <w:divBdr>
        <w:top w:val="none" w:sz="0" w:space="0" w:color="auto"/>
        <w:left w:val="none" w:sz="0" w:space="0" w:color="auto"/>
        <w:bottom w:val="none" w:sz="0" w:space="0" w:color="auto"/>
        <w:right w:val="none" w:sz="0" w:space="0" w:color="auto"/>
      </w:divBdr>
    </w:div>
    <w:div w:id="1723210184">
      <w:bodyDiv w:val="1"/>
      <w:marLeft w:val="0"/>
      <w:marRight w:val="0"/>
      <w:marTop w:val="0"/>
      <w:marBottom w:val="0"/>
      <w:divBdr>
        <w:top w:val="none" w:sz="0" w:space="0" w:color="auto"/>
        <w:left w:val="none" w:sz="0" w:space="0" w:color="auto"/>
        <w:bottom w:val="none" w:sz="0" w:space="0" w:color="auto"/>
        <w:right w:val="none" w:sz="0" w:space="0" w:color="auto"/>
      </w:divBdr>
    </w:div>
    <w:div w:id="1746027320">
      <w:bodyDiv w:val="1"/>
      <w:marLeft w:val="0"/>
      <w:marRight w:val="0"/>
      <w:marTop w:val="0"/>
      <w:marBottom w:val="0"/>
      <w:divBdr>
        <w:top w:val="none" w:sz="0" w:space="0" w:color="auto"/>
        <w:left w:val="none" w:sz="0" w:space="0" w:color="auto"/>
        <w:bottom w:val="none" w:sz="0" w:space="0" w:color="auto"/>
        <w:right w:val="none" w:sz="0" w:space="0" w:color="auto"/>
      </w:divBdr>
      <w:divsChild>
        <w:div w:id="480583378">
          <w:marLeft w:val="360"/>
          <w:marRight w:val="0"/>
          <w:marTop w:val="200"/>
          <w:marBottom w:val="0"/>
          <w:divBdr>
            <w:top w:val="none" w:sz="0" w:space="0" w:color="auto"/>
            <w:left w:val="none" w:sz="0" w:space="0" w:color="auto"/>
            <w:bottom w:val="none" w:sz="0" w:space="0" w:color="auto"/>
            <w:right w:val="none" w:sz="0" w:space="0" w:color="auto"/>
          </w:divBdr>
        </w:div>
      </w:divsChild>
    </w:div>
    <w:div w:id="1767841160">
      <w:bodyDiv w:val="1"/>
      <w:marLeft w:val="0"/>
      <w:marRight w:val="0"/>
      <w:marTop w:val="0"/>
      <w:marBottom w:val="0"/>
      <w:divBdr>
        <w:top w:val="none" w:sz="0" w:space="0" w:color="auto"/>
        <w:left w:val="none" w:sz="0" w:space="0" w:color="auto"/>
        <w:bottom w:val="none" w:sz="0" w:space="0" w:color="auto"/>
        <w:right w:val="none" w:sz="0" w:space="0" w:color="auto"/>
      </w:divBdr>
    </w:div>
    <w:div w:id="1770347987">
      <w:bodyDiv w:val="1"/>
      <w:marLeft w:val="0"/>
      <w:marRight w:val="0"/>
      <w:marTop w:val="0"/>
      <w:marBottom w:val="0"/>
      <w:divBdr>
        <w:top w:val="none" w:sz="0" w:space="0" w:color="auto"/>
        <w:left w:val="none" w:sz="0" w:space="0" w:color="auto"/>
        <w:bottom w:val="none" w:sz="0" w:space="0" w:color="auto"/>
        <w:right w:val="none" w:sz="0" w:space="0" w:color="auto"/>
      </w:divBdr>
    </w:div>
    <w:div w:id="1780681587">
      <w:bodyDiv w:val="1"/>
      <w:marLeft w:val="0"/>
      <w:marRight w:val="0"/>
      <w:marTop w:val="0"/>
      <w:marBottom w:val="0"/>
      <w:divBdr>
        <w:top w:val="none" w:sz="0" w:space="0" w:color="auto"/>
        <w:left w:val="none" w:sz="0" w:space="0" w:color="auto"/>
        <w:bottom w:val="none" w:sz="0" w:space="0" w:color="auto"/>
        <w:right w:val="none" w:sz="0" w:space="0" w:color="auto"/>
      </w:divBdr>
      <w:divsChild>
        <w:div w:id="69353462">
          <w:marLeft w:val="360"/>
          <w:marRight w:val="0"/>
          <w:marTop w:val="200"/>
          <w:marBottom w:val="0"/>
          <w:divBdr>
            <w:top w:val="none" w:sz="0" w:space="0" w:color="auto"/>
            <w:left w:val="none" w:sz="0" w:space="0" w:color="auto"/>
            <w:bottom w:val="none" w:sz="0" w:space="0" w:color="auto"/>
            <w:right w:val="none" w:sz="0" w:space="0" w:color="auto"/>
          </w:divBdr>
        </w:div>
      </w:divsChild>
    </w:div>
    <w:div w:id="1782797050">
      <w:bodyDiv w:val="1"/>
      <w:marLeft w:val="0"/>
      <w:marRight w:val="0"/>
      <w:marTop w:val="0"/>
      <w:marBottom w:val="0"/>
      <w:divBdr>
        <w:top w:val="none" w:sz="0" w:space="0" w:color="auto"/>
        <w:left w:val="none" w:sz="0" w:space="0" w:color="auto"/>
        <w:bottom w:val="none" w:sz="0" w:space="0" w:color="auto"/>
        <w:right w:val="none" w:sz="0" w:space="0" w:color="auto"/>
      </w:divBdr>
    </w:div>
    <w:div w:id="1813794543">
      <w:bodyDiv w:val="1"/>
      <w:marLeft w:val="0"/>
      <w:marRight w:val="0"/>
      <w:marTop w:val="0"/>
      <w:marBottom w:val="0"/>
      <w:divBdr>
        <w:top w:val="none" w:sz="0" w:space="0" w:color="auto"/>
        <w:left w:val="none" w:sz="0" w:space="0" w:color="auto"/>
        <w:bottom w:val="none" w:sz="0" w:space="0" w:color="auto"/>
        <w:right w:val="none" w:sz="0" w:space="0" w:color="auto"/>
      </w:divBdr>
    </w:div>
    <w:div w:id="1861353927">
      <w:bodyDiv w:val="1"/>
      <w:marLeft w:val="0"/>
      <w:marRight w:val="0"/>
      <w:marTop w:val="0"/>
      <w:marBottom w:val="0"/>
      <w:divBdr>
        <w:top w:val="none" w:sz="0" w:space="0" w:color="auto"/>
        <w:left w:val="none" w:sz="0" w:space="0" w:color="auto"/>
        <w:bottom w:val="none" w:sz="0" w:space="0" w:color="auto"/>
        <w:right w:val="none" w:sz="0" w:space="0" w:color="auto"/>
      </w:divBdr>
    </w:div>
    <w:div w:id="1869877453">
      <w:bodyDiv w:val="1"/>
      <w:marLeft w:val="0"/>
      <w:marRight w:val="0"/>
      <w:marTop w:val="0"/>
      <w:marBottom w:val="0"/>
      <w:divBdr>
        <w:top w:val="none" w:sz="0" w:space="0" w:color="auto"/>
        <w:left w:val="none" w:sz="0" w:space="0" w:color="auto"/>
        <w:bottom w:val="none" w:sz="0" w:space="0" w:color="auto"/>
        <w:right w:val="none" w:sz="0" w:space="0" w:color="auto"/>
      </w:divBdr>
    </w:div>
    <w:div w:id="1890847306">
      <w:bodyDiv w:val="1"/>
      <w:marLeft w:val="0"/>
      <w:marRight w:val="0"/>
      <w:marTop w:val="0"/>
      <w:marBottom w:val="0"/>
      <w:divBdr>
        <w:top w:val="none" w:sz="0" w:space="0" w:color="auto"/>
        <w:left w:val="none" w:sz="0" w:space="0" w:color="auto"/>
        <w:bottom w:val="none" w:sz="0" w:space="0" w:color="auto"/>
        <w:right w:val="none" w:sz="0" w:space="0" w:color="auto"/>
      </w:divBdr>
    </w:div>
    <w:div w:id="1899048948">
      <w:bodyDiv w:val="1"/>
      <w:marLeft w:val="0"/>
      <w:marRight w:val="0"/>
      <w:marTop w:val="0"/>
      <w:marBottom w:val="0"/>
      <w:divBdr>
        <w:top w:val="none" w:sz="0" w:space="0" w:color="auto"/>
        <w:left w:val="none" w:sz="0" w:space="0" w:color="auto"/>
        <w:bottom w:val="none" w:sz="0" w:space="0" w:color="auto"/>
        <w:right w:val="none" w:sz="0" w:space="0" w:color="auto"/>
      </w:divBdr>
    </w:div>
    <w:div w:id="1909613527">
      <w:bodyDiv w:val="1"/>
      <w:marLeft w:val="0"/>
      <w:marRight w:val="0"/>
      <w:marTop w:val="0"/>
      <w:marBottom w:val="0"/>
      <w:divBdr>
        <w:top w:val="none" w:sz="0" w:space="0" w:color="auto"/>
        <w:left w:val="none" w:sz="0" w:space="0" w:color="auto"/>
        <w:bottom w:val="none" w:sz="0" w:space="0" w:color="auto"/>
        <w:right w:val="none" w:sz="0" w:space="0" w:color="auto"/>
      </w:divBdr>
    </w:div>
    <w:div w:id="1917282156">
      <w:bodyDiv w:val="1"/>
      <w:marLeft w:val="0"/>
      <w:marRight w:val="0"/>
      <w:marTop w:val="0"/>
      <w:marBottom w:val="0"/>
      <w:divBdr>
        <w:top w:val="none" w:sz="0" w:space="0" w:color="auto"/>
        <w:left w:val="none" w:sz="0" w:space="0" w:color="auto"/>
        <w:bottom w:val="none" w:sz="0" w:space="0" w:color="auto"/>
        <w:right w:val="none" w:sz="0" w:space="0" w:color="auto"/>
      </w:divBdr>
    </w:div>
    <w:div w:id="1932153028">
      <w:bodyDiv w:val="1"/>
      <w:marLeft w:val="0"/>
      <w:marRight w:val="0"/>
      <w:marTop w:val="0"/>
      <w:marBottom w:val="0"/>
      <w:divBdr>
        <w:top w:val="none" w:sz="0" w:space="0" w:color="auto"/>
        <w:left w:val="none" w:sz="0" w:space="0" w:color="auto"/>
        <w:bottom w:val="none" w:sz="0" w:space="0" w:color="auto"/>
        <w:right w:val="none" w:sz="0" w:space="0" w:color="auto"/>
      </w:divBdr>
    </w:div>
    <w:div w:id="1954511486">
      <w:bodyDiv w:val="1"/>
      <w:marLeft w:val="0"/>
      <w:marRight w:val="0"/>
      <w:marTop w:val="0"/>
      <w:marBottom w:val="0"/>
      <w:divBdr>
        <w:top w:val="none" w:sz="0" w:space="0" w:color="auto"/>
        <w:left w:val="none" w:sz="0" w:space="0" w:color="auto"/>
        <w:bottom w:val="none" w:sz="0" w:space="0" w:color="auto"/>
        <w:right w:val="none" w:sz="0" w:space="0" w:color="auto"/>
      </w:divBdr>
    </w:div>
    <w:div w:id="2029065469">
      <w:bodyDiv w:val="1"/>
      <w:marLeft w:val="0"/>
      <w:marRight w:val="0"/>
      <w:marTop w:val="0"/>
      <w:marBottom w:val="0"/>
      <w:divBdr>
        <w:top w:val="none" w:sz="0" w:space="0" w:color="auto"/>
        <w:left w:val="none" w:sz="0" w:space="0" w:color="auto"/>
        <w:bottom w:val="none" w:sz="0" w:space="0" w:color="auto"/>
        <w:right w:val="none" w:sz="0" w:space="0" w:color="auto"/>
      </w:divBdr>
    </w:div>
    <w:div w:id="2051759157">
      <w:bodyDiv w:val="1"/>
      <w:marLeft w:val="0"/>
      <w:marRight w:val="0"/>
      <w:marTop w:val="0"/>
      <w:marBottom w:val="0"/>
      <w:divBdr>
        <w:top w:val="none" w:sz="0" w:space="0" w:color="auto"/>
        <w:left w:val="none" w:sz="0" w:space="0" w:color="auto"/>
        <w:bottom w:val="none" w:sz="0" w:space="0" w:color="auto"/>
        <w:right w:val="none" w:sz="0" w:space="0" w:color="auto"/>
      </w:divBdr>
    </w:div>
    <w:div w:id="2061592637">
      <w:bodyDiv w:val="1"/>
      <w:marLeft w:val="0"/>
      <w:marRight w:val="0"/>
      <w:marTop w:val="0"/>
      <w:marBottom w:val="0"/>
      <w:divBdr>
        <w:top w:val="none" w:sz="0" w:space="0" w:color="auto"/>
        <w:left w:val="none" w:sz="0" w:space="0" w:color="auto"/>
        <w:bottom w:val="none" w:sz="0" w:space="0" w:color="auto"/>
        <w:right w:val="none" w:sz="0" w:space="0" w:color="auto"/>
      </w:divBdr>
    </w:div>
    <w:div w:id="2075932719">
      <w:bodyDiv w:val="1"/>
      <w:marLeft w:val="0"/>
      <w:marRight w:val="0"/>
      <w:marTop w:val="0"/>
      <w:marBottom w:val="0"/>
      <w:divBdr>
        <w:top w:val="none" w:sz="0" w:space="0" w:color="auto"/>
        <w:left w:val="none" w:sz="0" w:space="0" w:color="auto"/>
        <w:bottom w:val="none" w:sz="0" w:space="0" w:color="auto"/>
        <w:right w:val="none" w:sz="0" w:space="0" w:color="auto"/>
      </w:divBdr>
    </w:div>
    <w:div w:id="2076971065">
      <w:bodyDiv w:val="1"/>
      <w:marLeft w:val="0"/>
      <w:marRight w:val="0"/>
      <w:marTop w:val="0"/>
      <w:marBottom w:val="0"/>
      <w:divBdr>
        <w:top w:val="none" w:sz="0" w:space="0" w:color="auto"/>
        <w:left w:val="none" w:sz="0" w:space="0" w:color="auto"/>
        <w:bottom w:val="none" w:sz="0" w:space="0" w:color="auto"/>
        <w:right w:val="none" w:sz="0" w:space="0" w:color="auto"/>
      </w:divBdr>
    </w:div>
    <w:div w:id="2081974532">
      <w:bodyDiv w:val="1"/>
      <w:marLeft w:val="0"/>
      <w:marRight w:val="0"/>
      <w:marTop w:val="0"/>
      <w:marBottom w:val="0"/>
      <w:divBdr>
        <w:top w:val="none" w:sz="0" w:space="0" w:color="auto"/>
        <w:left w:val="none" w:sz="0" w:space="0" w:color="auto"/>
        <w:bottom w:val="none" w:sz="0" w:space="0" w:color="auto"/>
        <w:right w:val="none" w:sz="0" w:space="0" w:color="auto"/>
      </w:divBdr>
    </w:div>
    <w:div w:id="2087603790">
      <w:bodyDiv w:val="1"/>
      <w:marLeft w:val="0"/>
      <w:marRight w:val="0"/>
      <w:marTop w:val="0"/>
      <w:marBottom w:val="0"/>
      <w:divBdr>
        <w:top w:val="none" w:sz="0" w:space="0" w:color="auto"/>
        <w:left w:val="none" w:sz="0" w:space="0" w:color="auto"/>
        <w:bottom w:val="none" w:sz="0" w:space="0" w:color="auto"/>
        <w:right w:val="none" w:sz="0" w:space="0" w:color="auto"/>
      </w:divBdr>
    </w:div>
    <w:div w:id="2127695933">
      <w:bodyDiv w:val="1"/>
      <w:marLeft w:val="0"/>
      <w:marRight w:val="0"/>
      <w:marTop w:val="0"/>
      <w:marBottom w:val="0"/>
      <w:divBdr>
        <w:top w:val="none" w:sz="0" w:space="0" w:color="auto"/>
        <w:left w:val="none" w:sz="0" w:space="0" w:color="auto"/>
        <w:bottom w:val="none" w:sz="0" w:space="0" w:color="auto"/>
        <w:right w:val="none" w:sz="0" w:space="0" w:color="auto"/>
      </w:divBdr>
    </w:div>
    <w:div w:id="2131507353">
      <w:bodyDiv w:val="1"/>
      <w:marLeft w:val="0"/>
      <w:marRight w:val="0"/>
      <w:marTop w:val="0"/>
      <w:marBottom w:val="0"/>
      <w:divBdr>
        <w:top w:val="none" w:sz="0" w:space="0" w:color="auto"/>
        <w:left w:val="none" w:sz="0" w:space="0" w:color="auto"/>
        <w:bottom w:val="none" w:sz="0" w:space="0" w:color="auto"/>
        <w:right w:val="none" w:sz="0" w:space="0" w:color="auto"/>
      </w:divBdr>
    </w:div>
    <w:div w:id="2132892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9734/jabb/2026/v29i33714" TargetMode="External"/><Relationship Id="rId18" Type="http://schemas.openxmlformats.org/officeDocument/2006/relationships/hyperlink" Target="https://doi.org/10.3389/fevo.2022.983401" TargetMode="External"/><Relationship Id="rId26" Type="http://schemas.openxmlformats.org/officeDocument/2006/relationships/hyperlink" Target="https://doi.org/10.5962/bhl.title.542" TargetMode="External"/><Relationship Id="rId39" Type="http://schemas.openxmlformats.org/officeDocument/2006/relationships/hyperlink" Target="https://doi.org/10.1016/j.biocon.2019.108321" TargetMode="External"/><Relationship Id="rId21" Type="http://schemas.openxmlformats.org/officeDocument/2006/relationships/hyperlink" Target="https://doi.org/10.5962/bhl.title.12548" TargetMode="External"/><Relationship Id="rId34" Type="http://schemas.openxmlformats.org/officeDocument/2006/relationships/hyperlink" Target="https://doi.org/10.1111/j.1096-3642.1857.tb01759.x" TargetMode="External"/><Relationship Id="rId42" Type="http://schemas.openxmlformats.org/officeDocument/2006/relationships/header" Target="header2.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111/brv.12719" TargetMode="External"/><Relationship Id="rId29" Type="http://schemas.openxmlformats.org/officeDocument/2006/relationships/hyperlink" Target="https://doi.org/10.5962/bhl.title.8224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s://doi.org/10.5962/bhl.title.15764" TargetMode="External"/><Relationship Id="rId32" Type="http://schemas.openxmlformats.org/officeDocument/2006/relationships/hyperlink" Target="https://doi.org/10.56557/joban/2025/v17i29697" TargetMode="External"/><Relationship Id="rId37" Type="http://schemas.openxmlformats.org/officeDocument/2006/relationships/hyperlink" Target="https://doi.org/10.1002/eap.70005" TargetMode="External"/><Relationship Id="rId40" Type="http://schemas.openxmlformats.org/officeDocument/2006/relationships/hyperlink" Target="https://doi.org/10.5962/bhl.title.12455" TargetMode="External"/><Relationship Id="rId45"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doi.org/10.3897/zookeys.551.6767" TargetMode="External"/><Relationship Id="rId23" Type="http://schemas.openxmlformats.org/officeDocument/2006/relationships/hyperlink" Target="https://mbd-db.osu.edu/hol/publications/d8b6ee11-7068-4875-9311-de8b9707d624" TargetMode="External"/><Relationship Id="rId28" Type="http://schemas.openxmlformats.org/officeDocument/2006/relationships/hyperlink" Target="https://doi.org/10.11609/JoTT.ZPJ.1575.2930-3" TargetMode="External"/><Relationship Id="rId36" Type="http://schemas.openxmlformats.org/officeDocument/2006/relationships/hyperlink" Target="https://doi.org/10.1007/s11252-020-00949-9" TargetMode="External"/><Relationship Id="rId10" Type="http://schemas.openxmlformats.org/officeDocument/2006/relationships/image" Target="media/image1.png"/><Relationship Id="rId19" Type="http://schemas.openxmlformats.org/officeDocument/2006/relationships/hyperlink" Target="https://doi.org/10.5962/bhl.title.36471" TargetMode="External"/><Relationship Id="rId31" Type="http://schemas.openxmlformats.org/officeDocument/2006/relationships/hyperlink" Target="https://doi.org/10.1007/0-306-47577-4" TargetMode="External"/><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yperlink" Target="https://doi.org/10.1098/rspb.2014.2849" TargetMode="External"/><Relationship Id="rId22" Type="http://schemas.openxmlformats.org/officeDocument/2006/relationships/hyperlink" Target="https://doi.org/10.1134/S0013873810060047" TargetMode="External"/><Relationship Id="rId27" Type="http://schemas.openxmlformats.org/officeDocument/2006/relationships/hyperlink" Target="https://ijrbat.in/upload_papers/18032016125548Paper%20Index%20Janta%20college.pdf" TargetMode="External"/><Relationship Id="rId30" Type="http://schemas.openxmlformats.org/officeDocument/2006/relationships/hyperlink" Target="https://doi.org/10.1163/187631287X00098" TargetMode="External"/><Relationship Id="rId35" Type="http://schemas.openxmlformats.org/officeDocument/2006/relationships/hyperlink" Target="https://doi.org/10.5962/bhl.title.51800" TargetMode="External"/><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chart" Target="charts/chart1.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yperlink" Target="https://ijrbat.in/" TargetMode="External"/><Relationship Id="rId25" Type="http://schemas.openxmlformats.org/officeDocument/2006/relationships/hyperlink" Target="https://doi.org/10.1111/ele.14277" TargetMode="External"/><Relationship Id="rId33" Type="http://schemas.openxmlformats.org/officeDocument/2006/relationships/hyperlink" Target="https://doi.org/10.1002/eap.3067" TargetMode="External"/><Relationship Id="rId38" Type="http://schemas.openxmlformats.org/officeDocument/2006/relationships/hyperlink" Target="https://www.entomoljournal.com/archives/?ArticleId=4277&amp;issue=5&amp;vol=6&amp;year=2018" TargetMode="External"/><Relationship Id="rId46" Type="http://schemas.openxmlformats.org/officeDocument/2006/relationships/footer" Target="footer3.xml"/><Relationship Id="rId20" Type="http://schemas.openxmlformats.org/officeDocument/2006/relationships/hyperlink" Target="https://doi.org/10.5962/bhl.title.122153" TargetMode="External"/><Relationship Id="rId41"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Fig 1: Percentagewise (%) distribution of hymenopteran species under different families within Study Area
</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Fig 1: Percentagewise (%) distribution of hymenopteran species under different families within Study Area
</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FEC2-4EC8-896B-5ABE287DDCC6}"/>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FEC2-4EC8-896B-5ABE287DDCC6}"/>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FEC2-4EC8-896B-5ABE287DDCC6}"/>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FEC2-4EC8-896B-5ABE287DDCC6}"/>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FEC2-4EC8-896B-5ABE287DDCC6}"/>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FEC2-4EC8-896B-5ABE287DDCC6}"/>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D-FEC2-4EC8-896B-5ABE287DDCC6}"/>
              </c:ext>
            </c:extLst>
          </c:dPt>
          <c:dLbls>
            <c:dLbl>
              <c:idx val="0"/>
              <c:layout>
                <c:manualLayout>
                  <c:x val="-6.4952888742310352E-2"/>
                  <c:y val="0.10845640357947382"/>
                </c:manualLayout>
              </c:layout>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endParaRPr lang="en-US"/>
                </a:p>
              </c:txPr>
              <c:dLblPos val="bestFit"/>
              <c:showLegendKey val="0"/>
              <c:showVal val="1"/>
              <c:showCatName val="0"/>
              <c:showSerName val="0"/>
              <c:showPercent val="1"/>
              <c:showBubbleSize val="0"/>
              <c:extLst>
                <c:ext xmlns:c15="http://schemas.microsoft.com/office/drawing/2012/chart" uri="{CE6537A1-D6FC-4f65-9D91-7224C49458BB}">
                  <c15:layout>
                    <c:manualLayout>
                      <c:w val="0.10317626527050609"/>
                      <c:h val="4.6211861312611513E-2"/>
                    </c:manualLayout>
                  </c15:layout>
                </c:ext>
                <c:ext xmlns:c16="http://schemas.microsoft.com/office/drawing/2014/chart" uri="{C3380CC4-5D6E-409C-BE32-E72D297353CC}">
                  <c16:uniqueId val="{00000001-FEC2-4EC8-896B-5ABE287DDCC6}"/>
                </c:ext>
              </c:extLst>
            </c:dLbl>
            <c:dLbl>
              <c:idx val="2"/>
              <c:dLblPos val="ctr"/>
              <c:showLegendKey val="1"/>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FEC2-4EC8-896B-5ABE287DDCC6}"/>
                </c:ext>
              </c:extLst>
            </c:dLbl>
            <c:dLbl>
              <c:idx val="3"/>
              <c:layout>
                <c:manualLayout>
                  <c:x val="4.9559668915731048E-2"/>
                  <c:y val="0.1112312535736182"/>
                </c:manualLayout>
              </c:layout>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endParaRPr lang="en-US"/>
                </a:p>
              </c:txPr>
              <c:dLblPos val="bestFit"/>
              <c:showLegendKey val="0"/>
              <c:showVal val="1"/>
              <c:showCatName val="0"/>
              <c:showSerName val="0"/>
              <c:showPercent val="1"/>
              <c:showBubbleSize val="0"/>
              <c:extLst>
                <c:ext xmlns:c15="http://schemas.microsoft.com/office/drawing/2012/chart" uri="{CE6537A1-D6FC-4f65-9D91-7224C49458BB}">
                  <c15:layout>
                    <c:manualLayout>
                      <c:w val="7.0436300174520072E-2"/>
                      <c:h val="6.0210111531334175E-2"/>
                    </c:manualLayout>
                  </c15:layout>
                </c:ext>
                <c:ext xmlns:c16="http://schemas.microsoft.com/office/drawing/2014/chart" uri="{C3380CC4-5D6E-409C-BE32-E72D297353CC}">
                  <c16:uniqueId val="{00000007-FEC2-4EC8-896B-5ABE287DDCC6}"/>
                </c:ext>
              </c:extLst>
            </c:dLbl>
            <c:dLbl>
              <c:idx val="4"/>
              <c:layout>
                <c:manualLayout>
                  <c:x val="5.286135044637745E-2"/>
                  <c:y val="8.7459028251389834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FEC2-4EC8-896B-5ABE287DDCC6}"/>
                </c:ext>
              </c:extLst>
            </c:dLbl>
            <c:dLbl>
              <c:idx val="5"/>
              <c:layout>
                <c:manualLayout>
                  <c:x val="3.5663474002922364E-2"/>
                  <c:y val="4.754527731277685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FEC2-4EC8-896B-5ABE287DDCC6}"/>
                </c:ext>
              </c:extLst>
            </c:dLbl>
            <c:dLbl>
              <c:idx val="6"/>
              <c:layout>
                <c:manualLayout>
                  <c:x val="3.0359163219780688E-2"/>
                  <c:y val="0.11870846852804817"/>
                </c:manualLayout>
              </c:layout>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endParaRPr lang="en-US"/>
                </a:p>
              </c:txPr>
              <c:dLblPos val="bestFit"/>
              <c:showLegendKey val="0"/>
              <c:showVal val="1"/>
              <c:showCatName val="0"/>
              <c:showSerName val="0"/>
              <c:showPercent val="1"/>
              <c:showBubbleSize val="0"/>
              <c:extLst>
                <c:ext xmlns:c15="http://schemas.microsoft.com/office/drawing/2012/chart" uri="{CE6537A1-D6FC-4f65-9D91-7224C49458BB}">
                  <c15:layout>
                    <c:manualLayout>
                      <c:w val="6.5782431646305997E-2"/>
                      <c:h val="4.971142386729218E-2"/>
                    </c:manualLayout>
                  </c15:layout>
                </c:ext>
                <c:ext xmlns:c16="http://schemas.microsoft.com/office/drawing/2014/chart" uri="{C3380CC4-5D6E-409C-BE32-E72D297353CC}">
                  <c16:uniqueId val="{0000000D-FEC2-4EC8-896B-5ABE287DDCC6}"/>
                </c:ext>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Sheet1!$A$2:$A$8</c:f>
              <c:strCache>
                <c:ptCount val="7"/>
                <c:pt idx="0">
                  <c:v>Apidae</c:v>
                </c:pt>
                <c:pt idx="1">
                  <c:v>Formicidae</c:v>
                </c:pt>
                <c:pt idx="2">
                  <c:v>Vespidae</c:v>
                </c:pt>
                <c:pt idx="3">
                  <c:v>sphecidae</c:v>
                </c:pt>
                <c:pt idx="4">
                  <c:v>chalcididae</c:v>
                </c:pt>
                <c:pt idx="5">
                  <c:v>Pompilidae</c:v>
                </c:pt>
                <c:pt idx="6">
                  <c:v>Mutilidae</c:v>
                </c:pt>
              </c:strCache>
            </c:strRef>
          </c:cat>
          <c:val>
            <c:numRef>
              <c:f>Sheet1!$B$2:$B$8</c:f>
              <c:numCache>
                <c:formatCode>General</c:formatCode>
                <c:ptCount val="7"/>
                <c:pt idx="0">
                  <c:v>5</c:v>
                </c:pt>
                <c:pt idx="1">
                  <c:v>14</c:v>
                </c:pt>
                <c:pt idx="2">
                  <c:v>8</c:v>
                </c:pt>
                <c:pt idx="3">
                  <c:v>1</c:v>
                </c:pt>
                <c:pt idx="4">
                  <c:v>1</c:v>
                </c:pt>
                <c:pt idx="5">
                  <c:v>1</c:v>
                </c:pt>
                <c:pt idx="6">
                  <c:v>1</c:v>
                </c:pt>
              </c:numCache>
            </c:numRef>
          </c:val>
          <c:extLst>
            <c:ext xmlns:c16="http://schemas.microsoft.com/office/drawing/2014/chart" uri="{C3380CC4-5D6E-409C-BE32-E72D297353CC}">
              <c16:uniqueId val="{0000000E-FEC2-4EC8-896B-5ABE287DDCC6}"/>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N" b="1">
                <a:solidFill>
                  <a:sysClr val="windowText" lastClr="000000"/>
                </a:solidFill>
                <a:latin typeface="Times New Roman" panose="02020603050405020304" pitchFamily="18" charset="0"/>
                <a:cs typeface="Times New Roman" panose="02020603050405020304" pitchFamily="18" charset="0"/>
              </a:rPr>
              <a:t>Fig 2. Area-wise</a:t>
            </a:r>
            <a:r>
              <a:rPr lang="en-IN" b="1" baseline="0">
                <a:solidFill>
                  <a:sysClr val="windowText" lastClr="000000"/>
                </a:solidFill>
                <a:latin typeface="Times New Roman" panose="02020603050405020304" pitchFamily="18" charset="0"/>
                <a:cs typeface="Times New Roman" panose="02020603050405020304" pitchFamily="18" charset="0"/>
              </a:rPr>
              <a:t> distibution of Hymenoptera families across all study area</a:t>
            </a:r>
            <a:endParaRPr lang="en-IN"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IN"/>
        </a:p>
      </c:txPr>
    </c:title>
    <c:autoTitleDeleted val="0"/>
    <c:plotArea>
      <c:layout/>
      <c:barChart>
        <c:barDir val="col"/>
        <c:grouping val="clustered"/>
        <c:varyColors val="0"/>
        <c:ser>
          <c:idx val="0"/>
          <c:order val="0"/>
          <c:tx>
            <c:strRef>
              <c:f>Sheet1!$B$1</c:f>
              <c:strCache>
                <c:ptCount val="1"/>
                <c:pt idx="0">
                  <c:v>Ambazari garden and Japanese garden</c:v>
                </c:pt>
              </c:strCache>
            </c:strRef>
          </c:tx>
          <c:spPr>
            <a:solidFill>
              <a:schemeClr val="accent1"/>
            </a:solidFill>
            <a:ln>
              <a:noFill/>
            </a:ln>
            <a:effectLst/>
          </c:spPr>
          <c:invertIfNegative val="0"/>
          <c:cat>
            <c:strRef>
              <c:f>Sheet1!$A$2:$A$8</c:f>
              <c:strCache>
                <c:ptCount val="7"/>
                <c:pt idx="0">
                  <c:v>Formicidae</c:v>
                </c:pt>
                <c:pt idx="1">
                  <c:v>Apidae</c:v>
                </c:pt>
                <c:pt idx="2">
                  <c:v>vespidae</c:v>
                </c:pt>
                <c:pt idx="3">
                  <c:v>sphecidae</c:v>
                </c:pt>
                <c:pt idx="4">
                  <c:v>chalcidae</c:v>
                </c:pt>
                <c:pt idx="5">
                  <c:v>pompilidae</c:v>
                </c:pt>
                <c:pt idx="6">
                  <c:v>mutilidae</c:v>
                </c:pt>
              </c:strCache>
            </c:strRef>
          </c:cat>
          <c:val>
            <c:numRef>
              <c:f>Sheet1!$B$2:$B$8</c:f>
              <c:numCache>
                <c:formatCode>General</c:formatCode>
                <c:ptCount val="7"/>
                <c:pt idx="0">
                  <c:v>14</c:v>
                </c:pt>
                <c:pt idx="1">
                  <c:v>4</c:v>
                </c:pt>
                <c:pt idx="2">
                  <c:v>6</c:v>
                </c:pt>
                <c:pt idx="3">
                  <c:v>1</c:v>
                </c:pt>
                <c:pt idx="4">
                  <c:v>1</c:v>
                </c:pt>
                <c:pt idx="5">
                  <c:v>0</c:v>
                </c:pt>
                <c:pt idx="6">
                  <c:v>0</c:v>
                </c:pt>
              </c:numCache>
            </c:numRef>
          </c:val>
          <c:extLst>
            <c:ext xmlns:c16="http://schemas.microsoft.com/office/drawing/2014/chart" uri="{C3380CC4-5D6E-409C-BE32-E72D297353CC}">
              <c16:uniqueId val="{00000000-FAC3-4D78-A89D-2C18C1F4CB2D}"/>
            </c:ext>
          </c:extLst>
        </c:ser>
        <c:ser>
          <c:idx val="1"/>
          <c:order val="1"/>
          <c:tx>
            <c:strRef>
              <c:f>Sheet1!$C$1</c:f>
              <c:strCache>
                <c:ptCount val="1"/>
                <c:pt idx="0">
                  <c:v>Koradi </c:v>
                </c:pt>
              </c:strCache>
            </c:strRef>
          </c:tx>
          <c:spPr>
            <a:solidFill>
              <a:schemeClr val="accent2"/>
            </a:solidFill>
            <a:ln>
              <a:noFill/>
            </a:ln>
            <a:effectLst/>
          </c:spPr>
          <c:invertIfNegative val="0"/>
          <c:cat>
            <c:strRef>
              <c:f>Sheet1!$A$2:$A$8</c:f>
              <c:strCache>
                <c:ptCount val="7"/>
                <c:pt idx="0">
                  <c:v>Formicidae</c:v>
                </c:pt>
                <c:pt idx="1">
                  <c:v>Apidae</c:v>
                </c:pt>
                <c:pt idx="2">
                  <c:v>vespidae</c:v>
                </c:pt>
                <c:pt idx="3">
                  <c:v>sphecidae</c:v>
                </c:pt>
                <c:pt idx="4">
                  <c:v>chalcidae</c:v>
                </c:pt>
                <c:pt idx="5">
                  <c:v>pompilidae</c:v>
                </c:pt>
                <c:pt idx="6">
                  <c:v>mutilidae</c:v>
                </c:pt>
              </c:strCache>
            </c:strRef>
          </c:cat>
          <c:val>
            <c:numRef>
              <c:f>Sheet1!$C$2:$C$8</c:f>
              <c:numCache>
                <c:formatCode>General</c:formatCode>
                <c:ptCount val="7"/>
                <c:pt idx="0">
                  <c:v>12</c:v>
                </c:pt>
                <c:pt idx="1">
                  <c:v>4</c:v>
                </c:pt>
                <c:pt idx="2">
                  <c:v>8</c:v>
                </c:pt>
                <c:pt idx="3">
                  <c:v>0</c:v>
                </c:pt>
                <c:pt idx="4">
                  <c:v>1</c:v>
                </c:pt>
                <c:pt idx="5">
                  <c:v>0</c:v>
                </c:pt>
                <c:pt idx="6">
                  <c:v>1</c:v>
                </c:pt>
              </c:numCache>
            </c:numRef>
          </c:val>
          <c:extLst>
            <c:ext xmlns:c16="http://schemas.microsoft.com/office/drawing/2014/chart" uri="{C3380CC4-5D6E-409C-BE32-E72D297353CC}">
              <c16:uniqueId val="{00000001-FAC3-4D78-A89D-2C18C1F4CB2D}"/>
            </c:ext>
          </c:extLst>
        </c:ser>
        <c:ser>
          <c:idx val="2"/>
          <c:order val="2"/>
          <c:tx>
            <c:strRef>
              <c:f>Sheet1!$D$1</c:f>
              <c:strCache>
                <c:ptCount val="1"/>
                <c:pt idx="0">
                  <c:v>Kamptee</c:v>
                </c:pt>
              </c:strCache>
            </c:strRef>
          </c:tx>
          <c:spPr>
            <a:solidFill>
              <a:schemeClr val="accent3"/>
            </a:solidFill>
            <a:ln>
              <a:noFill/>
            </a:ln>
            <a:effectLst/>
          </c:spPr>
          <c:invertIfNegative val="0"/>
          <c:cat>
            <c:strRef>
              <c:f>Sheet1!$A$2:$A$8</c:f>
              <c:strCache>
                <c:ptCount val="7"/>
                <c:pt idx="0">
                  <c:v>Formicidae</c:v>
                </c:pt>
                <c:pt idx="1">
                  <c:v>Apidae</c:v>
                </c:pt>
                <c:pt idx="2">
                  <c:v>vespidae</c:v>
                </c:pt>
                <c:pt idx="3">
                  <c:v>sphecidae</c:v>
                </c:pt>
                <c:pt idx="4">
                  <c:v>chalcidae</c:v>
                </c:pt>
                <c:pt idx="5">
                  <c:v>pompilidae</c:v>
                </c:pt>
                <c:pt idx="6">
                  <c:v>mutilidae</c:v>
                </c:pt>
              </c:strCache>
            </c:strRef>
          </c:cat>
          <c:val>
            <c:numRef>
              <c:f>Sheet1!$D$2:$D$8</c:f>
              <c:numCache>
                <c:formatCode>General</c:formatCode>
                <c:ptCount val="7"/>
                <c:pt idx="0">
                  <c:v>10</c:v>
                </c:pt>
                <c:pt idx="1">
                  <c:v>4</c:v>
                </c:pt>
                <c:pt idx="2">
                  <c:v>2</c:v>
                </c:pt>
                <c:pt idx="3">
                  <c:v>1</c:v>
                </c:pt>
                <c:pt idx="4">
                  <c:v>0</c:v>
                </c:pt>
                <c:pt idx="5">
                  <c:v>1</c:v>
                </c:pt>
                <c:pt idx="6">
                  <c:v>0</c:v>
                </c:pt>
              </c:numCache>
            </c:numRef>
          </c:val>
          <c:extLst>
            <c:ext xmlns:c16="http://schemas.microsoft.com/office/drawing/2014/chart" uri="{C3380CC4-5D6E-409C-BE32-E72D297353CC}">
              <c16:uniqueId val="{00000002-FAC3-4D78-A89D-2C18C1F4CB2D}"/>
            </c:ext>
          </c:extLst>
        </c:ser>
        <c:dLbls>
          <c:showLegendKey val="0"/>
          <c:showVal val="0"/>
          <c:showCatName val="0"/>
          <c:showSerName val="0"/>
          <c:showPercent val="0"/>
          <c:showBubbleSize val="0"/>
        </c:dLbls>
        <c:gapWidth val="219"/>
        <c:overlap val="-27"/>
        <c:axId val="1976433104"/>
        <c:axId val="1976433648"/>
      </c:barChart>
      <c:catAx>
        <c:axId val="19764331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6433648"/>
        <c:crosses val="autoZero"/>
        <c:auto val="1"/>
        <c:lblAlgn val="ctr"/>
        <c:lblOffset val="100"/>
        <c:noMultiLvlLbl val="0"/>
      </c:catAx>
      <c:valAx>
        <c:axId val="19764336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64331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Vee181</b:Tag>
    <b:SourceType>JournalArticle</b:SourceType>
    <b:Guid>{EE014B8F-4CE8-46A3-BDAE-062E20536B43}</b:Guid>
    <b:Author>
      <b:Author>
        <b:NameList>
          <b:Person>
            <b:Last>Veena MN</b:Last>
            <b:First>Shwetha</b:First>
            <b:Middle>S, Raju L and Vaibhav PU, Dheeraj K</b:Middle>
          </b:Person>
        </b:NameList>
      </b:Author>
    </b:Author>
    <b:Title>Survey of hymenopteran diversity in Karnatak University Campus, Dharwad (Karnataka) India</b:Title>
    <b:JournalName>Journal of Entomology and Zoology Studies</b:JournalName>
    <b:Year>2018</b:Year>
    <b:Pages>1011-1014</b:Pages>
    <b:RefOrder>1</b:RefOrder>
  </b:Source>
  <b:Source>
    <b:Tag>Des15</b:Tag>
    <b:SourceType>JournalArticle</b:SourceType>
    <b:Guid>{49C03665-F96D-4E03-B27D-D2B916449BBF}</b:Guid>
    <b:Title>Diversity and distribution of Sphecoid Wasp in Koradi region Dist. Nagpur</b:Title>
    <b:JournalName>International Journal of Life Sciences</b:JournalName>
    <b:Year>2015</b:Year>
    <b:Pages>36-38</b:Pages>
    <b:Author>
      <b:Author>
        <b:NameList>
          <b:Person>
            <b:Last>Deshmukh</b:Last>
            <b:Middle>G</b:Middle>
            <b:First>C</b:First>
          </b:Person>
        </b:NameList>
      </b:Author>
    </b:Author>
    <b:RefOrder>4</b:RefOrder>
  </b:Source>
  <b:Source>
    <b:Tag>Des17</b:Tag>
    <b:SourceType>JournalArticle</b:SourceType>
    <b:Guid>{3BEF6E71-0957-4BED-B868-79D946B08660}</b:Guid>
    <b:Title>Taxonomic Study Of Potter Wasp(Hymenoptera:Vespidae:Eumenidae)from koradi Region in dist. Nagpur ,india</b:Title>
    <b:JournalName>International journal of researches in bioscience agriculture and technology</b:JournalName>
    <b:Year>2017</b:Year>
    <b:Pages>120-122</b:Pages>
    <b:Author>
      <b:Author>
        <b:NameList>
          <b:Person>
            <b:Last>Deshmukh</b:Last>
            <b:Middle>R</b:Middle>
            <b:First>C</b:First>
          </b:Person>
        </b:NameList>
      </b:Author>
    </b:Author>
    <b:RefOrder>3</b:RefOrder>
  </b:Source>
  <b:Source>
    <b:Tag>Mas16</b:Tag>
    <b:SourceType>JournalArticle</b:SourceType>
    <b:Guid>{CCA2A002-E280-4A34-88F3-D65FF4C0C84C}</b:Guid>
    <b:Title>HYMENOPTERAN FAUNA OF VISVESVARAYA NATIONAL INSTITUTE OF TECHNOLOGY CAMPUS, NAGPUR</b:Title>
    <b:JournalName>INTERNATIONAL JOURNAL OF RESEARCHES IN BIOSCIENCES, AGRICULTURE AND TECHNOLOGY</b:JournalName>
    <b:Year>2016</b:Year>
    <b:Pages>95-96</b:Pages>
    <b:Author>
      <b:Author>
        <b:NameList>
          <b:Person>
            <b:Last>Masram</b:Last>
            <b:Middle>C</b:Middle>
            <b:First>S</b:First>
          </b:Person>
          <b:Person>
            <b:Last>Sonarghare</b:Last>
            <b:Middle>C</b:Middle>
            <b:First>P</b:First>
          </b:Person>
          <b:Person>
            <b:Last>Sonparote</b:Last>
            <b:Middle>R</b:Middle>
            <b:First>U</b:First>
          </b:Person>
          <b:Person>
            <b:Last>Shende</b:Last>
            <b:Middle>G</b:Middle>
            <b:First>B</b:First>
          </b:Person>
          <b:Person>
            <b:Last>Shinkhede</b:Last>
            <b:First>M</b:First>
          </b:Person>
          <b:Person>
            <b:Last>Khaparde</b:Last>
            <b:Middle>P</b:Middle>
            <b:First>K</b:First>
          </b:Person>
        </b:NameList>
      </b:Author>
    </b:Author>
    <b:RefOrder>2</b:RefOrder>
  </b:Source>
  <b:Source>
    <b:Tag>Son24</b:Tag>
    <b:SourceType>JournalArticle</b:SourceType>
    <b:Guid>{24380B55-B279-469D-8FF9-C803F856F97F}</b:Guid>
    <b:Title>Diversity Of Hymenoptera In Jai Narain Vyas University, New Campus, Jodhpur, Rajasthan</b:Title>
    <b:JournalName>Journal of Advanced Zoology</b:JournalName>
    <b:Year>2024</b:Year>
    <b:Pages>584-588</b:Pages>
    <b:Author>
      <b:Author>
        <b:NameList>
          <b:Person>
            <b:Last>Songara</b:Last>
            <b:First>Naman</b:First>
          </b:Person>
          <b:Person>
            <b:Last>Gehlot</b:Last>
            <b:First>Lekhu</b:First>
          </b:Person>
          <b:Person>
            <b:Last>Daiya</b:Last>
            <b:First>Lokesh</b:First>
          </b:Person>
          <b:Person>
            <b:Last>Raj</b:Last>
            <b:First>Kheev</b:First>
          </b:Person>
        </b:NameList>
      </b:Author>
    </b:Author>
    <b:RefOrder>5</b:RefOrder>
  </b:Source>
  <b:Source>
    <b:Tag>Son16</b:Tag>
    <b:SourceType>JournalArticle</b:SourceType>
    <b:Guid>{AA713BC6-DB38-4976-9335-F64F6DF24121}</b:Guid>
    <b:Title>Distribution and diversity of ants(Hymenoptera: Formicidae)around Gautala Autramghat Sanctuary, Aurangabad,Maharashta,india</b:Title>
    <b:JournalName>Journal of Entomology and Zoology Studies </b:JournalName>
    <b:Year>2016</b:Year>
    <b:Pages>361-364</b:Pages>
    <b:Author>
      <b:Author>
        <b:NameList>
          <b:Person>
            <b:Last>Sonune</b:Last>
            <b:Middle>V</b:Middle>
            <b:First>B</b:First>
          </b:Person>
          <b:Person>
            <b:Last>Chavan</b:Last>
            <b:Middle>J</b:Middle>
            <b:First>R</b:First>
          </b:Person>
        </b:NameList>
      </b:Author>
    </b:Author>
    <b:RefOrder>6</b:RefOrder>
  </b:Source>
  <b:Source>
    <b:Tag>Pan18</b:Tag>
    <b:SourceType>JournalArticle</b:SourceType>
    <b:Guid>{C425A1DA-A1F1-4BEA-81E2-AED5E681DA94}</b:Guid>
    <b:Title>Diversification of Honey bees’ flora and bee flora calendar for Nagpur and Wardha districts of Maharashtra, India</b:Title>
    <b:JournalName>Journal of Entomology and Zoology Studies</b:JournalName>
    <b:Year>2018</b:Year>
    <b:Pages>31023110</b:Pages>
    <b:Author>
      <b:Author>
        <b:NameList>
          <b:Person>
            <b:Last>Pande</b:Last>
            <b:First>Rachna</b:First>
          </b:Person>
          <b:Person>
            <b:Last>Ramkrushna</b:Last>
            <b:Middle>I</b:Middle>
            <b:First>G</b:First>
          </b:Person>
        </b:NameList>
      </b:Author>
    </b:Author>
    <b:RefOrder>7</b:RefOrder>
  </b:Source>
</b:Sources>
</file>

<file path=customXml/itemProps1.xml><?xml version="1.0" encoding="utf-8"?>
<ds:datastoreItem xmlns:ds="http://schemas.openxmlformats.org/officeDocument/2006/customXml" ds:itemID="{BC1FC6D8-4E22-42D0-A153-BE83011BE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15</Pages>
  <Words>4461</Words>
  <Characters>25434</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Editor-90</cp:lastModifiedBy>
  <cp:revision>45</cp:revision>
  <cp:lastPrinted>2026-09-01T10:20:00Z</cp:lastPrinted>
  <dcterms:created xsi:type="dcterms:W3CDTF">2026-09-02T11:11:00Z</dcterms:created>
  <dcterms:modified xsi:type="dcterms:W3CDTF">2026-09-08T10:34:00Z</dcterms:modified>
</cp:coreProperties>
</file>