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6717F6">
      <w:pPr>
        <w:pStyle w:val="10"/>
        <w:jc w:val="center"/>
        <w:rPr>
          <w:b/>
          <w:bCs/>
          <w:sz w:val="26"/>
          <w:szCs w:val="26"/>
          <w:lang w:val="en-IN"/>
        </w:rPr>
      </w:pPr>
      <w:r>
        <w:rPr>
          <w:sz w:val="26"/>
          <w:szCs w:val="26"/>
        </w:rPr>
        <w:t xml:space="preserve"> </w:t>
      </w:r>
      <w:r>
        <w:rPr>
          <w:b/>
          <w:bCs/>
          <w:sz w:val="26"/>
          <w:szCs w:val="26"/>
        </w:rPr>
        <w:t xml:space="preserve">PHYTO-CONSTITUENTS OF </w:t>
      </w:r>
      <w:r>
        <w:rPr>
          <w:b/>
          <w:bCs/>
          <w:i/>
          <w:iCs/>
          <w:sz w:val="26"/>
          <w:szCs w:val="26"/>
        </w:rPr>
        <w:t xml:space="preserve">COLDENIA PROCUMBENS </w:t>
      </w:r>
      <w:r>
        <w:rPr>
          <w:b/>
          <w:bCs/>
          <w:sz w:val="26"/>
          <w:szCs w:val="26"/>
        </w:rPr>
        <w:t>LINN. (BORAGINACEAE) A STRONG BIO-AGENT AGAINST VECTOR MOSQUITOES AND AN ECO-FRIENDLY TOOL ON NON-TARGET FAUNA</w:t>
      </w:r>
    </w:p>
    <w:p w14:paraId="6684F096">
      <w:pPr>
        <w:pStyle w:val="10"/>
        <w:jc w:val="center"/>
        <w:rPr>
          <w:b/>
          <w:bCs/>
        </w:rPr>
      </w:pPr>
    </w:p>
    <w:p w14:paraId="48780296">
      <w:pPr>
        <w:pStyle w:val="10"/>
        <w:spacing w:line="360" w:lineRule="auto"/>
        <w:jc w:val="center"/>
        <w:rPr>
          <w:b/>
          <w:bCs/>
          <w:sz w:val="28"/>
          <w:szCs w:val="28"/>
          <w:lang w:val="en-IN"/>
        </w:rPr>
      </w:pPr>
    </w:p>
    <w:p w14:paraId="4EA4EBC1">
      <w:pPr>
        <w:pStyle w:val="10"/>
        <w:spacing w:line="360" w:lineRule="auto"/>
        <w:jc w:val="both"/>
        <w:rPr>
          <w:lang w:val="en-IN"/>
        </w:rPr>
      </w:pPr>
      <w:r>
        <w:rPr>
          <w:b/>
          <w:bCs/>
        </w:rPr>
        <w:t xml:space="preserve">ABSTRACT </w:t>
      </w:r>
    </w:p>
    <w:p w14:paraId="27F5210F">
      <w:pPr>
        <w:spacing w:line="336" w:lineRule="auto"/>
        <w:jc w:val="both"/>
        <w:rPr>
          <w:i/>
          <w:iCs/>
          <w:lang w:val="en-IN"/>
        </w:rPr>
      </w:pPr>
      <w:r>
        <w:tab/>
      </w:r>
      <w:r>
        <w:t xml:space="preserve">Flavoxate phyto-compound was identified from </w:t>
      </w:r>
      <w:r>
        <w:rPr>
          <w:i/>
          <w:iCs/>
        </w:rPr>
        <w:t xml:space="preserve">C. procumbens </w:t>
      </w:r>
      <w:r>
        <w:t xml:space="preserve">leaf methanolic extract by using GC-MS analysis. The major phyto-constituent Flavoxate was tested by standard protocol with various concentrations (3-180μg/mL) against 3rd instars larvae and pupae (5-200μg/mL) of different vector mosquitoes </w:t>
      </w:r>
      <w:r>
        <w:rPr>
          <w:i/>
          <w:iCs/>
        </w:rPr>
        <w:t xml:space="preserve">Ae. aegypti, An. stephensi </w:t>
      </w:r>
      <w:r>
        <w:t xml:space="preserve">and </w:t>
      </w:r>
      <w:r>
        <w:rPr>
          <w:i/>
          <w:iCs/>
        </w:rPr>
        <w:t xml:space="preserve">Cx. quinquefasciatus </w:t>
      </w:r>
      <w:r>
        <w:t xml:space="preserve">and aquatic non-target fauna: </w:t>
      </w:r>
      <w:r>
        <w:rPr>
          <w:i/>
          <w:iCs/>
        </w:rPr>
        <w:t xml:space="preserve">Acilius sulcatus, Diplonychus indicus </w:t>
      </w:r>
      <w:r>
        <w:t xml:space="preserve">and </w:t>
      </w:r>
      <w:r>
        <w:rPr>
          <w:i/>
          <w:iCs/>
        </w:rPr>
        <w:t>Anisops bouvieri</w:t>
      </w:r>
      <w:r>
        <w:t xml:space="preserve">. By GC-MS analysis, confirmed the presence of 20 phyto-compounds in which, Flavoxate (23.33%) were noticed as major phyto-constituent. The lethal toxicity (LC50/LC90) of </w:t>
      </w:r>
      <w:r>
        <w:rPr>
          <w:i/>
          <w:iCs/>
        </w:rPr>
        <w:t xml:space="preserve">C. procumbens </w:t>
      </w:r>
      <w:r>
        <w:t xml:space="preserve">leaf methanol extract and Flavoxate tested against 3rd instar larvae of </w:t>
      </w:r>
      <w:r>
        <w:rPr>
          <w:i/>
          <w:iCs/>
        </w:rPr>
        <w:t xml:space="preserve">Ae. aegypti, An. stephensi </w:t>
      </w:r>
      <w:r>
        <w:t xml:space="preserve">and </w:t>
      </w:r>
      <w:r>
        <w:rPr>
          <w:i/>
          <w:iCs/>
        </w:rPr>
        <w:t xml:space="preserve">Cx. quinquefasciatus </w:t>
      </w:r>
      <w:r>
        <w:t xml:space="preserve">values were 76.51/171.76, 81.02/178.69, 90.44/175.06, 12.94/21.12, 13.36/25.72 and 13.66/23.43μg/mL, respectively. Similarly, the lethal toxicity (LC50/LC90) of </w:t>
      </w:r>
      <w:r>
        <w:rPr>
          <w:i/>
          <w:iCs/>
        </w:rPr>
        <w:t xml:space="preserve">C. procumbens </w:t>
      </w:r>
      <w:r>
        <w:t xml:space="preserve">leaf methanol extract and Flavoxate tested against pupae of </w:t>
      </w:r>
      <w:r>
        <w:rPr>
          <w:i/>
          <w:iCs/>
        </w:rPr>
        <w:t xml:space="preserve">Ae. aegypti, An. stephensi </w:t>
      </w:r>
      <w:r>
        <w:t xml:space="preserve">and </w:t>
      </w:r>
      <w:r>
        <w:rPr>
          <w:i/>
          <w:iCs/>
        </w:rPr>
        <w:t xml:space="preserve">Cx. quinquefasciatus </w:t>
      </w:r>
      <w:r>
        <w:t xml:space="preserve">values were 103.24/ 191.05, 104.30/ 190.52, 104.70/ 198.15, 14.46/ 26.62,15.83/ 32.08 and 17.91/35.87 μg/mL, respectively. The bio-toxicity of </w:t>
      </w:r>
      <w:r>
        <w:rPr>
          <w:i/>
          <w:iCs/>
        </w:rPr>
        <w:t xml:space="preserve">C. procumbens </w:t>
      </w:r>
      <w:r>
        <w:t>leaf methanol extract and Flavoxate against selected non-target fauna (</w:t>
      </w:r>
      <w:r>
        <w:rPr>
          <w:i/>
          <w:iCs/>
        </w:rPr>
        <w:t xml:space="preserve">Acilius sulcatus, Diplonychus indicus </w:t>
      </w:r>
      <w:r>
        <w:t xml:space="preserve">and </w:t>
      </w:r>
      <w:r>
        <w:rPr>
          <w:i/>
          <w:iCs/>
        </w:rPr>
        <w:t>Anisops bouvieri</w:t>
      </w:r>
      <w:r>
        <w:t xml:space="preserve">) higher concentration provided least susceptibility and the suitability index was well keenly observed about </w:t>
      </w:r>
      <w:r>
        <w:rPr>
          <w:i/>
          <w:iCs/>
        </w:rPr>
        <w:t xml:space="preserve">C. procumbens </w:t>
      </w:r>
      <w:r>
        <w:t xml:space="preserve">leaf methanol extract and Flavoxate, these selected phyto-pesticides were very least hurtful to non-target fauna. Moreover, the behavioral/ survival activities: swimming, floating, diving, abnormalities, sluggishness, jumping, prey hunting, etc., of the non-target faunal species were not noticeably modified while by using selected phyto-products. </w:t>
      </w:r>
      <w:r>
        <w:rPr>
          <w:i/>
          <w:iCs/>
        </w:rPr>
        <w:t xml:space="preserve">C. procumbens </w:t>
      </w:r>
      <w:r>
        <w:t xml:space="preserve">leaf methanol extract and Flavoxate were exposed with juvenile stage of medical vector which found the hyper toxicity at lower concentration. Our results, the </w:t>
      </w:r>
      <w:r>
        <w:rPr>
          <w:i/>
          <w:iCs/>
        </w:rPr>
        <w:t xml:space="preserve">C. procumbens </w:t>
      </w:r>
      <w:r>
        <w:t>phyto-pesticides achieved many folds adverse effects on medical vectors and very least toxic effects on non-target fauna</w:t>
      </w:r>
      <w:r>
        <w:rPr>
          <w:i/>
          <w:iCs/>
        </w:rPr>
        <w:t>.</w:t>
      </w:r>
    </w:p>
    <w:p w14:paraId="0AC89B23">
      <w:pPr>
        <w:pStyle w:val="10"/>
        <w:spacing w:line="360" w:lineRule="auto"/>
        <w:ind w:left="1440" w:hanging="1440"/>
        <w:jc w:val="both"/>
        <w:rPr>
          <w:lang w:val="en-IN"/>
        </w:rPr>
      </w:pPr>
      <w:r>
        <w:rPr>
          <w:b/>
          <w:bCs/>
        </w:rPr>
        <w:t xml:space="preserve">Keywords </w:t>
      </w:r>
      <w:r>
        <w:rPr>
          <w:b/>
          <w:bCs/>
          <w:lang w:val="en-IN"/>
        </w:rPr>
        <w:t xml:space="preserve">: </w:t>
      </w:r>
      <w:r>
        <w:rPr>
          <w:b/>
          <w:bCs/>
          <w:lang w:val="en-IN"/>
        </w:rPr>
        <w:tab/>
      </w:r>
      <w:r>
        <w:rPr>
          <w:i/>
          <w:iCs/>
        </w:rPr>
        <w:t>Coldenia procumbens</w:t>
      </w:r>
      <w:r>
        <w:t>, Phyto-constituents, GC-MS analysis, Blood sucking vector, Non-target fauna,</w:t>
      </w:r>
    </w:p>
    <w:p w14:paraId="47CACBF2">
      <w:pPr>
        <w:rPr>
          <w:b/>
          <w:bCs/>
          <w:color w:val="000000"/>
          <w:kern w:val="0"/>
        </w:rPr>
      </w:pPr>
      <w:r>
        <w:rPr>
          <w:b/>
          <w:bCs/>
        </w:rPr>
        <w:br w:type="page"/>
      </w:r>
    </w:p>
    <w:p w14:paraId="3F4654E0">
      <w:pPr>
        <w:pStyle w:val="10"/>
        <w:spacing w:line="360" w:lineRule="auto"/>
        <w:jc w:val="both"/>
      </w:pPr>
      <w:r>
        <w:rPr>
          <w:b/>
          <w:bCs/>
        </w:rPr>
        <w:t xml:space="preserve">INTRODUCTION </w:t>
      </w:r>
    </w:p>
    <w:p w14:paraId="3A062842">
      <w:pPr>
        <w:spacing w:line="360" w:lineRule="auto"/>
        <w:jc w:val="both"/>
        <w:rPr>
          <w:lang w:val="en-IN"/>
        </w:rPr>
      </w:pPr>
      <w:r>
        <w:tab/>
      </w:r>
      <w:r>
        <w:t xml:space="preserve">Globally, the mosquito-borne diseases (MBDs) are greatest nuisance on many Sanguivorous fauna including human and cattle as the results countless mortalities are raised in annually (WHO 2010; WHO 2015). Primarily, diseases are emerged by pathogenic microbes/ parasites which are mostly transmitted to public with adjacent fauna through by infected vector bites (WHO 2014, WHO 2016, Govindarajan </w:t>
      </w:r>
      <w:r>
        <w:rPr>
          <w:i/>
          <w:iCs/>
        </w:rPr>
        <w:t>et al</w:t>
      </w:r>
      <w:r>
        <w:t xml:space="preserve">., 2018). Worldwide, MBDs estimated around 20% getting more troubles to publics especially living in tropical and sub-tropical terrains (Govindarajan </w:t>
      </w:r>
      <w:r>
        <w:rPr>
          <w:i/>
          <w:iCs/>
        </w:rPr>
        <w:t>et al</w:t>
      </w:r>
      <w:r>
        <w:t xml:space="preserve">., 2015; Baranitharan </w:t>
      </w:r>
      <w:r>
        <w:rPr>
          <w:i/>
          <w:iCs/>
        </w:rPr>
        <w:t>et al</w:t>
      </w:r>
      <w:r>
        <w:t xml:space="preserve">., 2020; Krishnappa </w:t>
      </w:r>
      <w:r>
        <w:rPr>
          <w:i/>
          <w:iCs/>
        </w:rPr>
        <w:t>et al</w:t>
      </w:r>
      <w:r>
        <w:t xml:space="preserve">., 2020). Urban/ semi-urban terrains peoples are highly risked by MBDs because these habitats undoubtedly well favorable situations for tremendous proliferations and very easy to detect the host (human and cattle) for infecting enormously. On top of that, the death rates were comparatively topper in more economically poor people (WHO 2010; WHO 2018; WHO 2019; Golding </w:t>
      </w:r>
      <w:r>
        <w:rPr>
          <w:i/>
          <w:iCs/>
        </w:rPr>
        <w:t>et al</w:t>
      </w:r>
      <w:r>
        <w:t>., 2015).</w:t>
      </w:r>
      <w:r>
        <w:rPr>
          <w:lang w:val="en-IN"/>
        </w:rPr>
        <w:t xml:space="preserve"> </w:t>
      </w:r>
    </w:p>
    <w:p w14:paraId="0C5547E5">
      <w:pPr>
        <w:pStyle w:val="10"/>
        <w:spacing w:line="360" w:lineRule="auto"/>
        <w:jc w:val="both"/>
      </w:pPr>
      <w:r>
        <w:t xml:space="preserve">The mosquitoes (Diptera: Culicidae) are very notorious ecto-parasitic dipterans vectors and they predominantly linked with human and other blood yielding higher vertebrates (Schaffner and Mathis, 2014). They play a main task for effectively transmitting plenty of unwanted pathogens to host fauna including human (Sudeep and Shil, 2017). </w:t>
      </w:r>
      <w:r>
        <w:rPr>
          <w:i/>
          <w:iCs/>
        </w:rPr>
        <w:t xml:space="preserve">Aedes </w:t>
      </w:r>
      <w:r>
        <w:t xml:space="preserve">species successfully breed in many waters hold natural and artificial containers (Alikhan </w:t>
      </w:r>
      <w:r>
        <w:rPr>
          <w:i/>
          <w:iCs/>
        </w:rPr>
        <w:t>et al</w:t>
      </w:r>
      <w:r>
        <w:t xml:space="preserve">., 2014; Díez-Fernández </w:t>
      </w:r>
      <w:r>
        <w:rPr>
          <w:i/>
          <w:iCs/>
        </w:rPr>
        <w:t>et al</w:t>
      </w:r>
      <w:r>
        <w:t xml:space="preserve">., 2018). The female </w:t>
      </w:r>
      <w:r>
        <w:rPr>
          <w:i/>
          <w:iCs/>
        </w:rPr>
        <w:t xml:space="preserve">Aedes </w:t>
      </w:r>
      <w:r>
        <w:t xml:space="preserve">mosquito adopting in both diurnal and nocturnal habit and it more abundance at crepuscular peak which highly surviving with anthropophilic terrains (Mulwa </w:t>
      </w:r>
      <w:r>
        <w:rPr>
          <w:i/>
          <w:iCs/>
        </w:rPr>
        <w:t>et al</w:t>
      </w:r>
      <w:r>
        <w:t xml:space="preserve">., 2018; Alarcón-Elbal </w:t>
      </w:r>
      <w:r>
        <w:rPr>
          <w:i/>
          <w:iCs/>
        </w:rPr>
        <w:t>et al</w:t>
      </w:r>
      <w:r>
        <w:t xml:space="preserve">., 2021). </w:t>
      </w:r>
      <w:r>
        <w:rPr>
          <w:i/>
          <w:iCs/>
        </w:rPr>
        <w:t xml:space="preserve">Anopheles </w:t>
      </w:r>
      <w:r>
        <w:t>species is a widely</w:t>
      </w:r>
      <w:r>
        <w:rPr>
          <w:lang w:val="en-IN"/>
        </w:rPr>
        <w:t xml:space="preserve"> </w:t>
      </w:r>
      <w:r>
        <w:t xml:space="preserve">distributed blood sucking ecto-parasite in many parts of continents in our globe and especially higher abundance in tropical and sub-tropical terrains (Sindhania </w:t>
      </w:r>
      <w:r>
        <w:rPr>
          <w:i/>
          <w:iCs/>
        </w:rPr>
        <w:t>et al</w:t>
      </w:r>
      <w:r>
        <w:t xml:space="preserve">., 2020; Wilai </w:t>
      </w:r>
      <w:r>
        <w:rPr>
          <w:i/>
          <w:iCs/>
        </w:rPr>
        <w:t>et al</w:t>
      </w:r>
      <w:r>
        <w:t xml:space="preserve">., 2020). It is considered as a vital human vector for spreading malarial disease in Asian continent including India (Kumar </w:t>
      </w:r>
      <w:r>
        <w:rPr>
          <w:i/>
          <w:iCs/>
        </w:rPr>
        <w:t>et al</w:t>
      </w:r>
      <w:r>
        <w:t xml:space="preserve">., 2016). Globally, above 2-3 million peoples are cursed by malaria every year but in India contribute around 1 million deaths estimated annually (Thenmozhi </w:t>
      </w:r>
      <w:r>
        <w:rPr>
          <w:i/>
          <w:iCs/>
        </w:rPr>
        <w:t>et al</w:t>
      </w:r>
      <w:r>
        <w:t xml:space="preserve">., 2016). </w:t>
      </w:r>
      <w:r>
        <w:rPr>
          <w:i/>
          <w:iCs/>
        </w:rPr>
        <w:t xml:space="preserve">Culex </w:t>
      </w:r>
      <w:r>
        <w:t xml:space="preserve">species is a prime vector of Japanese encephalitis (JE) in across of Asian terrains (Gunay </w:t>
      </w:r>
      <w:r>
        <w:rPr>
          <w:i/>
          <w:iCs/>
        </w:rPr>
        <w:t>et al</w:t>
      </w:r>
      <w:r>
        <w:t xml:space="preserve">., 2015; Mansfield </w:t>
      </w:r>
      <w:r>
        <w:rPr>
          <w:i/>
          <w:iCs/>
        </w:rPr>
        <w:t>et al</w:t>
      </w:r>
      <w:r>
        <w:t xml:space="preserve">., 2017; Gui-Lin Xie e al., 2021). It can survive, breed and proliferate successfully in instant/ semi-permanent pools, rice fields and other small sewage grounds are more supported in primary life aquatic stage of eggs, larvae and puape (Longbottom </w:t>
      </w:r>
      <w:r>
        <w:rPr>
          <w:i/>
          <w:iCs/>
        </w:rPr>
        <w:t>et al</w:t>
      </w:r>
      <w:r>
        <w:t xml:space="preserve">., 2017). It is a more opportunistic feeder and it can choose the feed whether human/ cattle apart from that its biting strategies are different usually biting in early evening and around midnight (Lindahl </w:t>
      </w:r>
      <w:r>
        <w:rPr>
          <w:i/>
          <w:iCs/>
        </w:rPr>
        <w:t>et al</w:t>
      </w:r>
      <w:r>
        <w:t xml:space="preserve">., 2012). </w:t>
      </w:r>
    </w:p>
    <w:p w14:paraId="19C9A352">
      <w:pPr>
        <w:pStyle w:val="10"/>
        <w:spacing w:line="360" w:lineRule="auto"/>
        <w:jc w:val="both"/>
      </w:pPr>
      <w:r>
        <w:tab/>
      </w:r>
      <w:r>
        <w:t xml:space="preserve">The past few decades’ vector mosquitoes and its diseases eradication/ control are very big dispute because of they develop resistance against almost all kinds of synthetic chemical mosquitocides as the results many scientific communities, doctors and researchers are continuously searching the newer path for ending these problems (Mathivanan </w:t>
      </w:r>
      <w:r>
        <w:rPr>
          <w:i/>
          <w:iCs/>
        </w:rPr>
        <w:t>et al</w:t>
      </w:r>
      <w:r>
        <w:t xml:space="preserve">., 2010; Krishnappa and Elumalai, 2013; Krishnappa and Elumalai, 2014; Benelli and Lukehart, 2017). Moreover, the usage of unauthorized SCMs initiates many troubles to publics, cattle, and non-target organisms. By the continuous applications of synthetic chemical provides unpredictable multidirectional defects on ecosystem: Food chain/ food web carrying greater levels of poisons which successfully settle in to all living things and its organs; many helpful/ beneficial microbes, decomposer, pollinators, natural predators etc., are considerably extinctions; water, soil, and environment are loss their viability and greater contamination (Krishnappa </w:t>
      </w:r>
      <w:r>
        <w:rPr>
          <w:i/>
          <w:iCs/>
        </w:rPr>
        <w:t>et al</w:t>
      </w:r>
      <w:r>
        <w:t xml:space="preserve">., 2012; Rajasingh Raveen </w:t>
      </w:r>
      <w:r>
        <w:rPr>
          <w:i/>
          <w:iCs/>
        </w:rPr>
        <w:t>et al</w:t>
      </w:r>
      <w:r>
        <w:t xml:space="preserve">., 2017; Benelli and Beier, 2017; Govindarajan </w:t>
      </w:r>
      <w:r>
        <w:rPr>
          <w:i/>
          <w:iCs/>
        </w:rPr>
        <w:t>et al</w:t>
      </w:r>
      <w:r>
        <w:t>., 2016a,b,c). But it can be totally rectified by using of phyto-product (phyto-pesticides) which are purely</w:t>
      </w:r>
      <w:r>
        <w:rPr>
          <w:lang w:val="en-IN"/>
        </w:rPr>
        <w:t xml:space="preserve"> </w:t>
      </w:r>
      <w:r>
        <w:t xml:space="preserve">originated from floral parts and they are well efficient tool for dimming the vector population in various lifespan (Benelli, 2016; Govindarajan and Benelli, 2017; Benelli </w:t>
      </w:r>
      <w:r>
        <w:rPr>
          <w:i/>
          <w:iCs/>
        </w:rPr>
        <w:t>et al</w:t>
      </w:r>
      <w:r>
        <w:t xml:space="preserve">., 2017; Rajasingh Raveen </w:t>
      </w:r>
      <w:r>
        <w:rPr>
          <w:i/>
          <w:iCs/>
        </w:rPr>
        <w:t>et al</w:t>
      </w:r>
      <w:r>
        <w:t xml:space="preserve">., 2017; Rawani </w:t>
      </w:r>
      <w:r>
        <w:rPr>
          <w:i/>
          <w:iCs/>
        </w:rPr>
        <w:t>et al</w:t>
      </w:r>
      <w:r>
        <w:t xml:space="preserve">., 2010). </w:t>
      </w:r>
      <w:r>
        <w:rPr>
          <w:i/>
          <w:iCs/>
        </w:rPr>
        <w:t xml:space="preserve">Coldenia procumbens </w:t>
      </w:r>
      <w:r>
        <w:t xml:space="preserve">Linn. (Boraginaceae) is a green flatten hairy herb, it can grow up to 30cm, branches are procumbent and it has whitish small flower on tip of every branches. It can highly abundance in many parts of tropical and subtropical terrains of globe. The whole floral parts (leaves, stem, aerial part, flower and root) have been used as a medicinal prepossess for curing different pathogenic diseases (Mature abscess, provoke sneezing, rheumatic inflammation, fever, piles, scorpion stings, leucorrhoea, menorrhagia, helping for good digestion, prevent white discharge in women, etc.,) (Aleemuddin </w:t>
      </w:r>
      <w:r>
        <w:rPr>
          <w:i/>
          <w:iCs/>
        </w:rPr>
        <w:t>et al</w:t>
      </w:r>
      <w:r>
        <w:t xml:space="preserve">., 2012; Niranjan Kumar </w:t>
      </w:r>
      <w:r>
        <w:rPr>
          <w:i/>
          <w:iCs/>
        </w:rPr>
        <w:t>et al</w:t>
      </w:r>
      <w:r>
        <w:t xml:space="preserve">., 2013; Chellappandian </w:t>
      </w:r>
      <w:r>
        <w:rPr>
          <w:i/>
          <w:iCs/>
        </w:rPr>
        <w:t>et al</w:t>
      </w:r>
      <w:r>
        <w:t xml:space="preserve">., 2018). Since, it is an impregnation of foremost information towards the vectors (Medical pests, mosquitoes) eradication/ control tactics at juvenile aquatic stages and it is an eco-friendly BIO-AGENTby using </w:t>
      </w:r>
      <w:r>
        <w:rPr>
          <w:i/>
          <w:iCs/>
        </w:rPr>
        <w:t xml:space="preserve">C. procumbens </w:t>
      </w:r>
      <w:r>
        <w:t xml:space="preserve">leaf methanol extract and Flavoxate on life protecting aquatic non-target fauna. </w:t>
      </w:r>
    </w:p>
    <w:p w14:paraId="678B530F">
      <w:pPr>
        <w:pStyle w:val="10"/>
        <w:spacing w:line="360" w:lineRule="auto"/>
        <w:jc w:val="both"/>
      </w:pPr>
      <w:r>
        <w:rPr>
          <w:b/>
          <w:bCs/>
        </w:rPr>
        <w:t xml:space="preserve">2. MATERIALS AND METHODS </w:t>
      </w:r>
    </w:p>
    <w:p w14:paraId="66FE5138">
      <w:pPr>
        <w:pStyle w:val="10"/>
        <w:spacing w:line="360" w:lineRule="auto"/>
        <w:jc w:val="both"/>
      </w:pPr>
      <w:r>
        <w:rPr>
          <w:b/>
          <w:bCs/>
          <w:i/>
          <w:iCs/>
        </w:rPr>
        <w:t xml:space="preserve">Coldenia procumbens </w:t>
      </w:r>
      <w:r>
        <w:rPr>
          <w:b/>
          <w:bCs/>
        </w:rPr>
        <w:t xml:space="preserve">Floral Collection and Processing </w:t>
      </w:r>
    </w:p>
    <w:p w14:paraId="57980FC8">
      <w:pPr>
        <w:spacing w:line="360" w:lineRule="auto"/>
        <w:jc w:val="both"/>
      </w:pPr>
      <w:r>
        <w:tab/>
      </w:r>
      <w:r>
        <w:t>The floral (</w:t>
      </w:r>
      <w:r>
        <w:rPr>
          <w:i/>
          <w:iCs/>
        </w:rPr>
        <w:t>Coldenia procumbens</w:t>
      </w:r>
      <w:r>
        <w:t xml:space="preserve">) green leaves were collected from Alaveli Village, Mayiladuthurai District, Tamilnadu, India. Diseases free, well matured and cleaned leaves only selected for collection after that the collected leaves were primarily dried under shade in air circulated room which allowed more than 10-15days and maintained 28–34°C daytime. </w:t>
      </w:r>
      <w:commentRangeStart w:id="0"/>
      <w:r>
        <w:t>A compete</w:t>
      </w:r>
      <w:commentRangeEnd w:id="0"/>
      <w:r>
        <w:commentReference w:id="0"/>
      </w:r>
      <w:r>
        <w:t xml:space="preserve"> dried leaves were used for powdering with the help of electric blender. In total we gained 500 grams powder which extracted through Soxhlet apparatus using various extracts (Hexane, diethyl ether, dichloromethane, ethyl acetate and methanol extracts) and run 5-6 hours heating range between 40–55°C. Finally, collected extract was condensed through rotary</w:t>
      </w:r>
      <w:r>
        <w:rPr>
          <w:lang w:val="en-IN"/>
        </w:rPr>
        <w:t xml:space="preserve"> </w:t>
      </w:r>
      <w:r>
        <w:t>vacuum evaporator and obtained 10grams (Figure 1a-c) were stored in deep refrigerator below 1- 4°C (Vogel, 1978).</w:t>
      </w:r>
    </w:p>
    <w:p w14:paraId="4714B98C">
      <w:pPr>
        <w:pStyle w:val="10"/>
        <w:spacing w:line="360" w:lineRule="auto"/>
        <w:jc w:val="both"/>
      </w:pPr>
      <w:r>
        <w:rPr>
          <w:b/>
          <w:bCs/>
        </w:rPr>
        <w:t xml:space="preserve">Vector Mosquitoes Culture Establishment </w:t>
      </w:r>
    </w:p>
    <w:p w14:paraId="1F367A94">
      <w:pPr>
        <w:spacing w:line="360" w:lineRule="auto"/>
        <w:jc w:val="both"/>
        <w:rPr>
          <w:lang w:val="en-IN"/>
        </w:rPr>
      </w:pPr>
      <w:r>
        <w:rPr>
          <w:i/>
          <w:iCs/>
        </w:rPr>
        <w:tab/>
      </w:r>
      <w:r>
        <w:rPr>
          <w:i/>
          <w:iCs/>
        </w:rPr>
        <w:t xml:space="preserve">Ae. aegypti, An. stephensi </w:t>
      </w:r>
      <w:r>
        <w:t xml:space="preserve">and </w:t>
      </w:r>
      <w:r>
        <w:rPr>
          <w:i/>
          <w:iCs/>
        </w:rPr>
        <w:t xml:space="preserve">Cx. quinquefasciatus </w:t>
      </w:r>
      <w:r>
        <w:t xml:space="preserve">vector mosquitoes premature aquatic life stages (eggs, larvae and puape) were collected from agricultural and stagnant water areas of Mayiladuthurai District, Tamilnadu, India and vector species identified by ICMR-Centre for Research in Medical Entomology, Madurai, Tamil Nadu, India. The colony were carefully reared in laboratory and each species was reared separately which protected with muslin cloth. The eggs, larvae and pupae were kept in well visible glass container as well as allowed required feed (balanced diet) were allowed to larvae and adults as per the method of Krishnappa </w:t>
      </w:r>
      <w:r>
        <w:rPr>
          <w:i/>
          <w:iCs/>
        </w:rPr>
        <w:t>et al</w:t>
      </w:r>
      <w:r>
        <w:t xml:space="preserve">., 2020. The premature experimentally selected hale and healthy larvae were kept in glass container and maintained at 28±4°C, relative humidity 70–80% and photophase 12:12 light and dark. Well ground pet biscuit, yeast powder, </w:t>
      </w:r>
      <w:r>
        <w:rPr>
          <w:i/>
          <w:iCs/>
        </w:rPr>
        <w:t xml:space="preserve">Apis florea </w:t>
      </w:r>
      <w:r>
        <w:t>real honey and multivitamin (3:1:1:1 ratio) was used as larval diet.</w:t>
      </w:r>
      <w:r>
        <w:rPr>
          <w:lang w:val="en-IN"/>
        </w:rPr>
        <w:t xml:space="preserve"> </w:t>
      </w:r>
    </w:p>
    <w:p w14:paraId="0BAABF73">
      <w:pPr>
        <w:pStyle w:val="10"/>
        <w:spacing w:line="360" w:lineRule="auto"/>
        <w:jc w:val="both"/>
      </w:pPr>
      <w:r>
        <w:rPr>
          <w:b/>
          <w:bCs/>
        </w:rPr>
        <w:t xml:space="preserve">Larval and Pupal Vector Toxicity </w:t>
      </w:r>
    </w:p>
    <w:p w14:paraId="3696DAF4">
      <w:pPr>
        <w:spacing w:line="360" w:lineRule="auto"/>
        <w:jc w:val="both"/>
      </w:pPr>
      <w:r>
        <w:tab/>
      </w:r>
      <w:r>
        <w:t xml:space="preserve">The larval toxicity test was evaluated by standard protocol (WHO, 2005), the required concentration of </w:t>
      </w:r>
      <w:r>
        <w:rPr>
          <w:i/>
          <w:iCs/>
        </w:rPr>
        <w:t xml:space="preserve">C. procumbens </w:t>
      </w:r>
      <w:r>
        <w:t>leaf methanol extract and Flavoxate were used to test the larval (3rd Instar larvae, 0-10 hours age-old and hale and healthy) toxicity against selected mosquitoes. Few negligible amendments have done in previous works, twenty-five (25 Nos.) 3rd Instar larvae were transferred in to a small 500 ml capacity glass and crystal-clear beaker composites (450 ml of chlorine free tap water added with1 ml of DMSO and required dosage of proposed floral compositions. The control is strictly followed by without phyto-products and toxicity evaluation was started from lowest concentration to maximum range (3μg/mL to 180μg/mL). The fresh pupae (with in 12hrs. age old) were collected from insects rearing</w:t>
      </w:r>
      <w:r>
        <w:rPr>
          <w:lang w:val="en-IN"/>
        </w:rPr>
        <w:t xml:space="preserve"> </w:t>
      </w:r>
      <w:r>
        <w:t>chamber which arranged into different batches (A count of 25 Nos. in each concentration of single bioassay). The selected pupae were introduced into a composite mixture of fresh water along with phyto-products (450 ml of test medium in a transparent glass container). The composite mixture was prepared into various concentration (5-200 μg/ml). In control groups were allowed only in fresh water (without phyto-products). The bioassay was maintained in appropriate and optimal physio-chemical parameter as well as the larval and pupal mortalities were proved by visualization. Larval and pupal deaths were regularly monitored every slot (6 hours interval) and after end of the day (sharply 24 hours of exposure periods) the percentage death rate were calculated (Abbott, 1925) by replication of five times and lethal concentration LC50 /LC90 calculated by using probit analysis method (Finney, 1971).</w:t>
      </w:r>
    </w:p>
    <w:p w14:paraId="5F2B6531">
      <w:pPr>
        <w:pStyle w:val="10"/>
        <w:spacing w:line="360" w:lineRule="auto"/>
        <w:jc w:val="both"/>
      </w:pPr>
      <w:r>
        <w:rPr>
          <w:b/>
          <w:bCs/>
        </w:rPr>
        <w:t xml:space="preserve">Bio-toxicity on Aquatic Non-Target Fauna </w:t>
      </w:r>
    </w:p>
    <w:p w14:paraId="239B6297">
      <w:pPr>
        <w:spacing w:line="360" w:lineRule="auto"/>
        <w:jc w:val="both"/>
      </w:pPr>
      <w:r>
        <w:tab/>
      </w:r>
      <w:r>
        <w:t xml:space="preserve">The bio-toxic effect of selected aquatic non-target fauna was examined by following prescribed method Sivagnaname and Kalyanasundaram (2004). The bio-toxicity of </w:t>
      </w:r>
      <w:r>
        <w:rPr>
          <w:i/>
          <w:iCs/>
        </w:rPr>
        <w:t xml:space="preserve">C. procumbens </w:t>
      </w:r>
      <w:r>
        <w:t xml:space="preserve">leaf methanol extract and Flavoxate were tested against </w:t>
      </w:r>
      <w:r>
        <w:rPr>
          <w:i/>
          <w:iCs/>
        </w:rPr>
        <w:t xml:space="preserve">Acilius sulcatus, Diplonychus indicus </w:t>
      </w:r>
      <w:r>
        <w:t xml:space="preserve">and </w:t>
      </w:r>
      <w:r>
        <w:rPr>
          <w:i/>
          <w:iCs/>
        </w:rPr>
        <w:t xml:space="preserve">Anisops bouvieri </w:t>
      </w:r>
      <w:r>
        <w:t>were cautiously obtained from same habitats of agricultural field which were independently maintained in the fully aerated crystal-clear glass container 100 cm × 50cm (Diameter and depth) loaded by chlorine free H2O at 28 - 32OC and environmental relative humidity 75 - 80%. The aquatic non-target faunal death rates were assessed within 48 hrs. exposure period as well as other the whole behavioral activities (Swimming, floating, diving, abnormalities, sluggishness, jumping, etc.,) were recorded after 15 days of exposure periods which replicated five times.</w:t>
      </w:r>
    </w:p>
    <w:p w14:paraId="2EE9E17A">
      <w:pPr>
        <w:pStyle w:val="10"/>
        <w:spacing w:line="360" w:lineRule="auto"/>
        <w:jc w:val="both"/>
      </w:pPr>
      <w:r>
        <w:rPr>
          <w:b/>
          <w:bCs/>
        </w:rPr>
        <w:t xml:space="preserve">GC–MS Spectral Analysis </w:t>
      </w:r>
    </w:p>
    <w:p w14:paraId="7663A9A1">
      <w:pPr>
        <w:spacing w:line="360" w:lineRule="auto"/>
        <w:jc w:val="both"/>
        <w:rPr>
          <w:lang w:val="en-IN"/>
        </w:rPr>
      </w:pPr>
      <w:r>
        <w:tab/>
      </w:r>
      <w:r>
        <w:t xml:space="preserve">The flora of </w:t>
      </w:r>
      <w:r>
        <w:rPr>
          <w:i/>
          <w:iCs/>
        </w:rPr>
        <w:t xml:space="preserve">C. procumbens </w:t>
      </w:r>
      <w:r>
        <w:t xml:space="preserve">leaf methanol extract was analyzed by using Gas Chromatography-Mass Spectroscopy (GC-MS) analysis and it was more helpful for finding the different/Individual phyto-constituents (PCs) were clearly identified and it was comparatively assessed through NIST library then other values (Peak, Retention Time, Area %, Compound Name etc.,) were authentically proved with isolated reference compounds which compared with already isolated compounds for identification (Krishnappa </w:t>
      </w:r>
      <w:r>
        <w:rPr>
          <w:i/>
          <w:iCs/>
        </w:rPr>
        <w:t>et al</w:t>
      </w:r>
      <w:r>
        <w:t xml:space="preserve">., 2020). </w:t>
      </w:r>
    </w:p>
    <w:p w14:paraId="104DBD75">
      <w:pPr>
        <w:spacing w:line="360" w:lineRule="auto"/>
        <w:jc w:val="both"/>
        <w:rPr>
          <w:b/>
          <w:bCs/>
          <w:lang w:val="en-IN"/>
        </w:rPr>
      </w:pPr>
      <w:r>
        <w:rPr>
          <w:b/>
          <w:bCs/>
        </w:rPr>
        <w:t>Statistical Analysis</w:t>
      </w:r>
    </w:p>
    <w:p w14:paraId="31026DBC">
      <w:pPr>
        <w:pStyle w:val="10"/>
        <w:spacing w:line="360" w:lineRule="auto"/>
        <w:jc w:val="both"/>
      </w:pPr>
      <w:r>
        <w:tab/>
      </w:r>
      <w:r>
        <w:t xml:space="preserve">The toxicity of vector mosquitoes larvae and pupae as well as non-target faunal data were statistically evaluated into Mean, Standard Deviation, LC50/LC90, Regression, Chi-square, etc., The various data were calculated by using probit analysis with the help of IBM-SPSS 26.0 version and the non-target faunal suitability index was statistically applied by the standard formula (Deo </w:t>
      </w:r>
      <w:r>
        <w:rPr>
          <w:i/>
          <w:iCs/>
        </w:rPr>
        <w:t>et al</w:t>
      </w:r>
      <w:r>
        <w:t xml:space="preserve">., 1988). </w:t>
      </w:r>
    </w:p>
    <w:p w14:paraId="4FD0F43A">
      <w:pPr>
        <w:spacing w:line="360" w:lineRule="auto"/>
        <w:jc w:val="both"/>
        <w:rPr>
          <w:b/>
          <w:bCs/>
          <w:lang w:val="en-IN"/>
        </w:rPr>
      </w:pPr>
      <w:r>
        <w:rPr>
          <w:b/>
          <w:bCs/>
        </w:rPr>
        <w:t>3. RESULTS</w:t>
      </w:r>
    </w:p>
    <w:p w14:paraId="7C3AA32E">
      <w:pPr>
        <w:pStyle w:val="10"/>
        <w:spacing w:line="360" w:lineRule="auto"/>
        <w:jc w:val="both"/>
      </w:pPr>
      <w:r>
        <w:rPr>
          <w:b/>
          <w:bCs/>
        </w:rPr>
        <w:t xml:space="preserve">3.1. Phytochemical Screening and Spectral Analysis </w:t>
      </w:r>
    </w:p>
    <w:p w14:paraId="659803D3">
      <w:pPr>
        <w:spacing w:line="360" w:lineRule="auto"/>
        <w:jc w:val="both"/>
      </w:pPr>
      <w:r>
        <w:tab/>
      </w:r>
      <w:r>
        <w:t xml:space="preserve">The </w:t>
      </w:r>
      <w:r>
        <w:rPr>
          <w:i/>
          <w:iCs/>
        </w:rPr>
        <w:t xml:space="preserve">C. procumbens </w:t>
      </w:r>
      <w:r>
        <w:t xml:space="preserve">various extracts were started from low polarity to high polarity, they were examined for availability of various phytochemicals and preliminary assessment of phytochemical screening apparently showed in table 1. The maximum quantities of phytochemicals were shown in higher polarity </w:t>
      </w:r>
      <w:r>
        <w:rPr>
          <w:i/>
          <w:iCs/>
        </w:rPr>
        <w:t xml:space="preserve">C. procumbens </w:t>
      </w:r>
      <w:r>
        <w:t xml:space="preserve">leaf methanol extract. ‘+’ represented as occurrence of phytochemical and ‘-’ represented as absence of phytochemical. The medicinal flora of </w:t>
      </w:r>
      <w:r>
        <w:rPr>
          <w:i/>
          <w:iCs/>
        </w:rPr>
        <w:t xml:space="preserve">C. procumbens </w:t>
      </w:r>
      <w:r>
        <w:t>leaf methanol extract was assessed by GC-MS and availability of phyto-constituents were evidently confirmed by appearing peaks with retention time (RT) then it was comparing with NIST library. By the GC-MS analysis showed 20 phytoconstituents with their peak, retention time, area %, compound name etc., apparently shown in table 2 and figure 2 and 3. In which, in which, Flavoxate (23.33%) were noticed as major phyto-constituent.</w:t>
      </w:r>
    </w:p>
    <w:p w14:paraId="4B09C8C0">
      <w:pPr>
        <w:pStyle w:val="10"/>
        <w:spacing w:line="360" w:lineRule="auto"/>
        <w:jc w:val="both"/>
      </w:pPr>
      <w:r>
        <w:rPr>
          <w:b/>
          <w:bCs/>
        </w:rPr>
        <w:t xml:space="preserve">3.2. Vector Larval and Pupal Toxicity </w:t>
      </w:r>
    </w:p>
    <w:p w14:paraId="51675586">
      <w:pPr>
        <w:pStyle w:val="10"/>
        <w:spacing w:line="360" w:lineRule="auto"/>
        <w:jc w:val="both"/>
      </w:pPr>
      <w:r>
        <w:tab/>
      </w:r>
      <w:r>
        <w:t xml:space="preserve">The </w:t>
      </w:r>
      <w:commentRangeStart w:id="1"/>
      <w:r>
        <w:t>therepy</w:t>
      </w:r>
      <w:commentRangeEnd w:id="1"/>
      <w:r>
        <w:commentReference w:id="1"/>
      </w:r>
      <w:r>
        <w:t xml:space="preserve"> animals: </w:t>
      </w:r>
      <w:r>
        <w:rPr>
          <w:i/>
          <w:iCs/>
        </w:rPr>
        <w:t xml:space="preserve">Ae. aegypti, An. stephensi </w:t>
      </w:r>
      <w:r>
        <w:t xml:space="preserve">and </w:t>
      </w:r>
      <w:r>
        <w:rPr>
          <w:i/>
          <w:iCs/>
        </w:rPr>
        <w:t xml:space="preserve">Cx. quinquefasciatus </w:t>
      </w:r>
      <w:r>
        <w:t xml:space="preserve">larval and pupal toxic effects and it’s the values of phyto-pesticidal agents results were well clearly shown in the tables 3 and 4. The both phyto-products were compared Flavoxate was provided significant larval toxicity was observed than </w:t>
      </w:r>
      <w:r>
        <w:rPr>
          <w:i/>
          <w:iCs/>
        </w:rPr>
        <w:t xml:space="preserve">C. procumbens </w:t>
      </w:r>
      <w:r>
        <w:t xml:space="preserve">leaf methanol extract. The lethal toxicity (LC50/LC90) of </w:t>
      </w:r>
      <w:r>
        <w:rPr>
          <w:i/>
          <w:iCs/>
        </w:rPr>
        <w:t xml:space="preserve">C. procumbens </w:t>
      </w:r>
      <w:r>
        <w:t xml:space="preserve">leaf methanol extract and Flavoxate tested against 3rd instar larvae of </w:t>
      </w:r>
      <w:r>
        <w:rPr>
          <w:i/>
          <w:iCs/>
        </w:rPr>
        <w:t xml:space="preserve">Ae. aegypti, An. stephensi </w:t>
      </w:r>
      <w:r>
        <w:t xml:space="preserve">and </w:t>
      </w:r>
      <w:r>
        <w:rPr>
          <w:i/>
          <w:iCs/>
        </w:rPr>
        <w:t xml:space="preserve">Cx. quinquefasciatus </w:t>
      </w:r>
      <w:r>
        <w:t xml:space="preserve">values were 76.51/171.76, 81.02/178.69, 90.44/175.06, 12.94/21.12, 13.36/25.72 and 13.66/23.43μg/mL, respectively. Similarly, the lethal toxicity (LC50/LC90) of </w:t>
      </w:r>
      <w:r>
        <w:rPr>
          <w:i/>
          <w:iCs/>
        </w:rPr>
        <w:t xml:space="preserve">C. procumbens </w:t>
      </w:r>
      <w:r>
        <w:t xml:space="preserve">leaf methanol extract and Flavoxate tested against pupae of </w:t>
      </w:r>
      <w:r>
        <w:rPr>
          <w:i/>
          <w:iCs/>
        </w:rPr>
        <w:t xml:space="preserve">Ae. aegypti, An. stephensi </w:t>
      </w:r>
      <w:r>
        <w:t xml:space="preserve">and </w:t>
      </w:r>
      <w:r>
        <w:rPr>
          <w:i/>
          <w:iCs/>
        </w:rPr>
        <w:t xml:space="preserve">Cx. quinquefasciatus </w:t>
      </w:r>
      <w:r>
        <w:t xml:space="preserve">values were 103.24/ 191.05, 104.30/ 190.52, 104.70/ 198.15, 14.46/ 26.62,15.83/ 32.08 and 17.91/35.87 μg/mL, respectively. The chi-square, regression and degrees of freedom values are denoted in tables 3 and 4 whereas all the values were statistically significant. </w:t>
      </w:r>
    </w:p>
    <w:p w14:paraId="0448E57A">
      <w:pPr>
        <w:pStyle w:val="10"/>
        <w:spacing w:line="360" w:lineRule="auto"/>
        <w:jc w:val="both"/>
      </w:pPr>
      <w:r>
        <w:rPr>
          <w:b/>
          <w:bCs/>
        </w:rPr>
        <w:t xml:space="preserve">3.3. Bio-toxicity on Non-Target Fauna </w:t>
      </w:r>
    </w:p>
    <w:p w14:paraId="7B982D18">
      <w:pPr>
        <w:pStyle w:val="10"/>
        <w:spacing w:line="360" w:lineRule="auto"/>
        <w:jc w:val="both"/>
      </w:pPr>
      <w:r>
        <w:tab/>
      </w:r>
      <w:r>
        <w:t xml:space="preserve">The bio-toxicity of </w:t>
      </w:r>
      <w:r>
        <w:rPr>
          <w:i/>
          <w:iCs/>
        </w:rPr>
        <w:t xml:space="preserve">C. procumbens </w:t>
      </w:r>
      <w:r>
        <w:t>leaf methanol extract and Flavoxate against selected aquatic non-target fauna (</w:t>
      </w:r>
      <w:r>
        <w:rPr>
          <w:i/>
          <w:iCs/>
        </w:rPr>
        <w:t xml:space="preserve">Acilius sulcatus, Diplonychus indicus </w:t>
      </w:r>
      <w:r>
        <w:t xml:space="preserve">and </w:t>
      </w:r>
      <w:r>
        <w:rPr>
          <w:i/>
          <w:iCs/>
        </w:rPr>
        <w:t>Anisops bouvieri</w:t>
      </w:r>
      <w:r>
        <w:t xml:space="preserve">) and its mortality rates were displayed in tables 5. The higher concentration of </w:t>
      </w:r>
      <w:r>
        <w:rPr>
          <w:i/>
          <w:iCs/>
        </w:rPr>
        <w:t xml:space="preserve">C. procumbens </w:t>
      </w:r>
      <w:r>
        <w:t xml:space="preserve">leaf methanol extract and Flavoxate provided least susceptibility on aquatic non-target fauna: </w:t>
      </w:r>
      <w:r>
        <w:rPr>
          <w:i/>
          <w:iCs/>
        </w:rPr>
        <w:t xml:space="preserve">Acilius sulcatus, Diplonychus indicus </w:t>
      </w:r>
      <w:r>
        <w:t xml:space="preserve">and </w:t>
      </w:r>
      <w:r>
        <w:rPr>
          <w:i/>
          <w:iCs/>
        </w:rPr>
        <w:t>Anisops bouvieri</w:t>
      </w:r>
      <w:r>
        <w:t xml:space="preserve">, with their LC50/LC90 values were 7199.76/ 14820.83, 7986.79/ 15794.10, 7652.03/ 15920.36, 621.58/ 1213.14, 886.72/ 1800.27 and 903.90/ 1671.57μg/mL, respectively. </w:t>
      </w:r>
    </w:p>
    <w:p w14:paraId="1806DF44">
      <w:pPr>
        <w:pStyle w:val="10"/>
        <w:spacing w:line="360" w:lineRule="auto"/>
        <w:jc w:val="both"/>
      </w:pPr>
      <w:r>
        <w:rPr>
          <w:b/>
          <w:bCs/>
        </w:rPr>
        <w:t xml:space="preserve">3.4. Suitability Index of Non-Target Fauna </w:t>
      </w:r>
    </w:p>
    <w:p w14:paraId="2D170818">
      <w:pPr>
        <w:pStyle w:val="10"/>
        <w:spacing w:line="360" w:lineRule="auto"/>
        <w:jc w:val="both"/>
      </w:pPr>
      <w:r>
        <w:tab/>
      </w:r>
      <w:r>
        <w:t xml:space="preserve">The suitability index of various beneficial/ helpful aquatic non-target faunas were equally shared with the niche/ habitats of neighboring medical pest/ pathogenic vectors juvenile/ larval life stage which tested with </w:t>
      </w:r>
      <w:r>
        <w:rPr>
          <w:i/>
          <w:iCs/>
        </w:rPr>
        <w:t xml:space="preserve">C. procumbens </w:t>
      </w:r>
      <w:r>
        <w:t>leaf methanol extract and Flavoxate. The suitability</w:t>
      </w:r>
      <w:r>
        <w:rPr>
          <w:lang w:val="en-IN"/>
        </w:rPr>
        <w:t xml:space="preserve"> </w:t>
      </w:r>
      <w:r>
        <w:t xml:space="preserve">index was well keenly observed about these selected phyto- pesticides were very least hurtful effects on selected non-target fauna (Table 6). Moreover, the behavioral/ survival activities: swimming, floating, diving, abnormalities, sluggishness, jumping, prey hunting, etc., of the non-target faunal species were not noticeably modified while by using of selected phyto-products. Our results, the phyto-products achieved adverse effects on </w:t>
      </w:r>
      <w:r>
        <w:rPr>
          <w:i/>
          <w:iCs/>
        </w:rPr>
        <w:t xml:space="preserve">Ae. aegypti, An. stephensi </w:t>
      </w:r>
      <w:r>
        <w:t xml:space="preserve">and </w:t>
      </w:r>
      <w:r>
        <w:rPr>
          <w:i/>
          <w:iCs/>
        </w:rPr>
        <w:t xml:space="preserve">Cx. quinquefasciatus. </w:t>
      </w:r>
      <w:r>
        <w:t xml:space="preserve">Apart from that, isolated major phyto-compound Flavoxate showed many folds activity than </w:t>
      </w:r>
      <w:r>
        <w:rPr>
          <w:i/>
          <w:iCs/>
        </w:rPr>
        <w:t xml:space="preserve">C. procumbens </w:t>
      </w:r>
      <w:r>
        <w:t xml:space="preserve">leaf methanol extract on neighboring medical pest/ pathogenic vectors. </w:t>
      </w:r>
    </w:p>
    <w:p w14:paraId="679E49EC">
      <w:pPr>
        <w:pStyle w:val="10"/>
        <w:spacing w:line="360" w:lineRule="auto"/>
        <w:jc w:val="both"/>
      </w:pPr>
      <w:r>
        <w:rPr>
          <w:b/>
          <w:bCs/>
        </w:rPr>
        <w:t xml:space="preserve">4. DISCUSSION </w:t>
      </w:r>
    </w:p>
    <w:p w14:paraId="3E86CE55">
      <w:pPr>
        <w:pStyle w:val="10"/>
        <w:spacing w:line="360" w:lineRule="auto"/>
        <w:jc w:val="both"/>
      </w:pPr>
      <w:r>
        <w:rPr>
          <w:b/>
          <w:bCs/>
        </w:rPr>
        <w:t xml:space="preserve">4.1. Phytochemical Screening and Spectral Analysis </w:t>
      </w:r>
    </w:p>
    <w:p w14:paraId="7217547E">
      <w:pPr>
        <w:spacing w:line="360" w:lineRule="auto"/>
        <w:jc w:val="both"/>
      </w:pPr>
      <w:r>
        <w:tab/>
      </w:r>
      <w:r>
        <w:t xml:space="preserve">The different </w:t>
      </w:r>
      <w:r>
        <w:rPr>
          <w:i/>
          <w:iCs/>
        </w:rPr>
        <w:t xml:space="preserve">C. procumbens </w:t>
      </w:r>
      <w:r>
        <w:t xml:space="preserve">leaf extracts (Hexane, diethyl ether, dichloromethane, ethyl acetate and methanol) were assessed for detecting the abundance of qualitative phyto-chemical and our results were compared with variety of different leaf extracts but the higher numbers of qualitative phyto-chemical were noticed in high polarity solvent extract. Earlier, many research works found on different floral origin and they were potential vector controlling tool on egg, juvenile and adult stages of life (Krishnappa </w:t>
      </w:r>
      <w:r>
        <w:rPr>
          <w:i/>
          <w:iCs/>
        </w:rPr>
        <w:t>et al</w:t>
      </w:r>
      <w:r>
        <w:t xml:space="preserve">., 2012; Elumalai </w:t>
      </w:r>
      <w:r>
        <w:rPr>
          <w:i/>
          <w:iCs/>
        </w:rPr>
        <w:t>et al</w:t>
      </w:r>
      <w:r>
        <w:t xml:space="preserve">., 2013; Baranitharan </w:t>
      </w:r>
      <w:r>
        <w:rPr>
          <w:i/>
          <w:iCs/>
        </w:rPr>
        <w:t>et al</w:t>
      </w:r>
      <w:r>
        <w:t xml:space="preserve">., 2020a). The naturally available phyto-constituents were an excellent eco-friendly mosquitocides by the same way </w:t>
      </w:r>
      <w:r>
        <w:rPr>
          <w:i/>
          <w:iCs/>
        </w:rPr>
        <w:t xml:space="preserve">C. procumbens </w:t>
      </w:r>
      <w:r>
        <w:t xml:space="preserve">leaf methanol extract under subjected into GC-MS spectral analysis, a total of 20 phyto-compounds were isolated, among these, Flavoxate (23.33%) was found maximum percentage which tested on 3rd instars juvenile stage of vector mosquitoes. The selected phyto-products showed outstanding output toward the control of vector mosquitoes. Previously, similar type of observations were noticed by using </w:t>
      </w:r>
      <w:r>
        <w:rPr>
          <w:i/>
          <w:iCs/>
        </w:rPr>
        <w:t>C. limetta Cl</w:t>
      </w:r>
      <w:r>
        <w:t xml:space="preserve">-LME under visualized into GC-MS analysis as results </w:t>
      </w:r>
      <w:r>
        <w:rPr>
          <w:i/>
          <w:iCs/>
        </w:rPr>
        <w:t xml:space="preserve">C. limetta </w:t>
      </w:r>
      <w:r>
        <w:t xml:space="preserve">major phyto-compound: Corynan-17-0l,18,19-didehydro-10-methoxy-,acelate (ester) identified and it was applied with against 3rd instars larvae </w:t>
      </w:r>
      <w:r>
        <w:rPr>
          <w:i/>
          <w:iCs/>
        </w:rPr>
        <w:t xml:space="preserve">Ae. albopictus, An. maculatus </w:t>
      </w:r>
      <w:r>
        <w:t xml:space="preserve">and </w:t>
      </w:r>
      <w:r>
        <w:rPr>
          <w:i/>
          <w:iCs/>
        </w:rPr>
        <w:t xml:space="preserve">Cx mimulus. C. limetta </w:t>
      </w:r>
      <w:r>
        <w:t xml:space="preserve">major phyto-compound at lower concentration itself showed topper mortality apart from that the same </w:t>
      </w:r>
      <w:r>
        <w:rPr>
          <w:i/>
          <w:iCs/>
        </w:rPr>
        <w:t xml:space="preserve">C. limetta </w:t>
      </w:r>
      <w:r>
        <w:t xml:space="preserve">major phyto-compound showed considerably countable/ lesser mortality were showed on non-target fauna (Baranitharan </w:t>
      </w:r>
      <w:r>
        <w:rPr>
          <w:i/>
          <w:iCs/>
        </w:rPr>
        <w:t>et al</w:t>
      </w:r>
      <w:r>
        <w:t xml:space="preserve">., 2020b). </w:t>
      </w:r>
      <w:r>
        <w:rPr>
          <w:i/>
          <w:iCs/>
        </w:rPr>
        <w:t xml:space="preserve">J. repens </w:t>
      </w:r>
      <w:r>
        <w:t xml:space="preserve">leaf ethanol extract assessed by GC-MS analysis found </w:t>
      </w:r>
      <w:r>
        <w:rPr>
          <w:i/>
          <w:iCs/>
        </w:rPr>
        <w:t xml:space="preserve">J. repens limetta </w:t>
      </w:r>
      <w:r>
        <w:t xml:space="preserve">major phyto-compound: 4-Piperidineacetic acid, 1-acetyl-5-ethyl-2-[3-(2-hydroxyethyl]-1H-indol-2-yl]-á-methyl-, methyl ester the both natural compositions were showed predominant aquatic juvenile (larvae) toxicity on medical vectors: </w:t>
      </w:r>
      <w:r>
        <w:rPr>
          <w:i/>
          <w:iCs/>
        </w:rPr>
        <w:t xml:space="preserve">Ae. albopictus, An. stephensi </w:t>
      </w:r>
      <w:r>
        <w:t xml:space="preserve">and </w:t>
      </w:r>
      <w:r>
        <w:rPr>
          <w:i/>
          <w:iCs/>
        </w:rPr>
        <w:t xml:space="preserve">Cx. quinquefasciatus </w:t>
      </w:r>
      <w:r>
        <w:t xml:space="preserve">(Krishnappa </w:t>
      </w:r>
      <w:r>
        <w:rPr>
          <w:i/>
          <w:iCs/>
        </w:rPr>
        <w:t>et al</w:t>
      </w:r>
      <w:r>
        <w:t xml:space="preserve">., 2020). GC-MS spectral analysis is a basic/ fundamental assessment for finding the naturally available functional groups from various floral communities (Asmathunisha </w:t>
      </w:r>
      <w:r>
        <w:rPr>
          <w:i/>
          <w:iCs/>
        </w:rPr>
        <w:t>et al</w:t>
      </w:r>
      <w:r>
        <w:t xml:space="preserve">. 2010; Suresh </w:t>
      </w:r>
      <w:r>
        <w:rPr>
          <w:i/>
          <w:iCs/>
        </w:rPr>
        <w:t>et al</w:t>
      </w:r>
      <w:r>
        <w:t xml:space="preserve">., 2016; Ramanibai and Velayutham, 2016; Elumalai            </w:t>
      </w:r>
      <w:r>
        <w:rPr>
          <w:i/>
          <w:iCs/>
        </w:rPr>
        <w:t>et al</w:t>
      </w:r>
      <w:r>
        <w:t>., 2020).</w:t>
      </w:r>
    </w:p>
    <w:p w14:paraId="1B9FD41F">
      <w:pPr>
        <w:rPr>
          <w:b/>
          <w:bCs/>
          <w:color w:val="000000"/>
          <w:kern w:val="0"/>
        </w:rPr>
      </w:pPr>
      <w:r>
        <w:rPr>
          <w:b/>
          <w:bCs/>
        </w:rPr>
        <w:br w:type="page"/>
      </w:r>
    </w:p>
    <w:p w14:paraId="278A3714">
      <w:pPr>
        <w:pStyle w:val="10"/>
        <w:spacing w:line="360" w:lineRule="auto"/>
        <w:jc w:val="both"/>
      </w:pPr>
      <w:r>
        <w:rPr>
          <w:b/>
          <w:bCs/>
        </w:rPr>
        <w:t xml:space="preserve">4.2. Larval and Pupal Toxicity on Target Pests </w:t>
      </w:r>
    </w:p>
    <w:p w14:paraId="34B2B4F3">
      <w:pPr>
        <w:pStyle w:val="10"/>
        <w:spacing w:line="360" w:lineRule="auto"/>
        <w:jc w:val="both"/>
      </w:pPr>
      <w:r>
        <w:tab/>
      </w:r>
      <w:r>
        <w:t xml:space="preserve">The lethal concentration (LC50/LC90) of </w:t>
      </w:r>
      <w:r>
        <w:rPr>
          <w:i/>
          <w:iCs/>
        </w:rPr>
        <w:t xml:space="preserve">C. procumbens </w:t>
      </w:r>
      <w:r>
        <w:t>leaf methanol extract and Flavoxate were exposed with juvenile stages (larvae and pupae) of medical vectors which found topper toxicity at lower concentration itself. The current investigation outputs are compared with previously published similar reports, the various medicinal floral extracts and its major phyto-constituents showed a prime toxic effect on aquatic juvenile (various larval stage) of vectors: Corynan-17-0l,18,19-didehydro-10-methoxy-, acelate (ester) (</w:t>
      </w:r>
      <w:r>
        <w:rPr>
          <w:i/>
          <w:iCs/>
        </w:rPr>
        <w:t>C. limetta</w:t>
      </w:r>
      <w:r>
        <w:t>); 4-Piperidineacetic acid, 1-acetyl-5-ethyl-2-[3-(2-hydroxyethyl]-1H-indol-2-yl]-á-methyl-, methyl ester (</w:t>
      </w:r>
      <w:r>
        <w:rPr>
          <w:i/>
          <w:iCs/>
        </w:rPr>
        <w:t>J. repens</w:t>
      </w:r>
      <w:r>
        <w:t xml:space="preserve">) (Baranitharan </w:t>
      </w:r>
      <w:r>
        <w:rPr>
          <w:i/>
          <w:iCs/>
        </w:rPr>
        <w:t>et al</w:t>
      </w:r>
      <w:r>
        <w:t xml:space="preserve">., 2020b; Krishnappa </w:t>
      </w:r>
      <w:r>
        <w:rPr>
          <w:i/>
          <w:iCs/>
        </w:rPr>
        <w:t>et al</w:t>
      </w:r>
      <w:r>
        <w:t xml:space="preserve">., 2020). Previously, several reported outcomes extremely supported with present research, the mosquito larval toxicity potential of various phyto-compositions against different mosquitoes (Krishnappa and Elumalai 2012b; Krishnappa and Elumalai 2013; Benelli 2016; Govindarajan and Benelli 2017; Benelli and Lukehart 2017; Jincai </w:t>
      </w:r>
      <w:r>
        <w:rPr>
          <w:i/>
          <w:iCs/>
        </w:rPr>
        <w:t>et al</w:t>
      </w:r>
      <w:r>
        <w:t xml:space="preserve">., 2019; AlSalhi </w:t>
      </w:r>
      <w:r>
        <w:rPr>
          <w:i/>
          <w:iCs/>
        </w:rPr>
        <w:t>et al</w:t>
      </w:r>
      <w:r>
        <w:t xml:space="preserve">., 2020; Wan </w:t>
      </w:r>
      <w:r>
        <w:rPr>
          <w:i/>
          <w:iCs/>
        </w:rPr>
        <w:t>et al</w:t>
      </w:r>
      <w:r>
        <w:t>., 2021). Similarly, present investigation authentically supported by many of the previously published research explorations against pupae of vector mosquitoes, the various phyto-products (extract/essential oil/ phyto-compound)</w:t>
      </w:r>
      <w:r>
        <w:rPr>
          <w:lang w:val="en-IN"/>
        </w:rPr>
        <w:t xml:space="preserve"> </w:t>
      </w:r>
      <w:r>
        <w:t xml:space="preserve">of </w:t>
      </w:r>
      <w:r>
        <w:rPr>
          <w:i/>
          <w:iCs/>
        </w:rPr>
        <w:t xml:space="preserve">Rubia cordifolia </w:t>
      </w:r>
      <w:r>
        <w:t xml:space="preserve">(Gandhi </w:t>
      </w:r>
      <w:r>
        <w:rPr>
          <w:i/>
          <w:iCs/>
        </w:rPr>
        <w:t>et al</w:t>
      </w:r>
      <w:r>
        <w:t xml:space="preserve">., 2016), </w:t>
      </w:r>
      <w:r>
        <w:rPr>
          <w:i/>
          <w:iCs/>
        </w:rPr>
        <w:t xml:space="preserve">Helicteres velutina </w:t>
      </w:r>
      <w:r>
        <w:t xml:space="preserve">(Fernandes </w:t>
      </w:r>
      <w:r>
        <w:rPr>
          <w:i/>
          <w:iCs/>
        </w:rPr>
        <w:t>et al</w:t>
      </w:r>
      <w:r>
        <w:t xml:space="preserve">., 2021), </w:t>
      </w:r>
      <w:r>
        <w:rPr>
          <w:i/>
          <w:iCs/>
        </w:rPr>
        <w:t xml:space="preserve">Pogostemon cablin </w:t>
      </w:r>
      <w:r>
        <w:t xml:space="preserve">(Gokulakrishnan </w:t>
      </w:r>
      <w:r>
        <w:rPr>
          <w:i/>
          <w:iCs/>
        </w:rPr>
        <w:t>et al</w:t>
      </w:r>
      <w:r>
        <w:t xml:space="preserve">., 2013), </w:t>
      </w:r>
      <w:r>
        <w:rPr>
          <w:i/>
          <w:iCs/>
        </w:rPr>
        <w:t xml:space="preserve">Melissa officinalis, Origanum majorana </w:t>
      </w:r>
      <w:r>
        <w:t xml:space="preserve">and </w:t>
      </w:r>
      <w:r>
        <w:rPr>
          <w:i/>
          <w:iCs/>
        </w:rPr>
        <w:t xml:space="preserve">Lavandula latifolia </w:t>
      </w:r>
      <w:r>
        <w:t xml:space="preserve">(Elumalai </w:t>
      </w:r>
      <w:r>
        <w:rPr>
          <w:i/>
          <w:iCs/>
        </w:rPr>
        <w:t>et al</w:t>
      </w:r>
      <w:r>
        <w:t xml:space="preserve">., 2022) showed hyper toxicity against pupae of various vectors mosquitoes. </w:t>
      </w:r>
    </w:p>
    <w:p w14:paraId="0DDE81D6">
      <w:pPr>
        <w:pStyle w:val="10"/>
        <w:spacing w:line="360" w:lineRule="auto"/>
        <w:jc w:val="both"/>
      </w:pPr>
      <w:r>
        <w:rPr>
          <w:b/>
          <w:bCs/>
        </w:rPr>
        <w:t>4.3.</w:t>
      </w:r>
      <w:r>
        <w:rPr>
          <w:b/>
          <w:bCs/>
          <w:lang w:val="en-IN"/>
        </w:rPr>
        <w:t xml:space="preserve"> </w:t>
      </w:r>
      <w:r>
        <w:rPr>
          <w:b/>
          <w:bCs/>
        </w:rPr>
        <w:t xml:space="preserve">Bio-toxicity and Suitability Index of NTF </w:t>
      </w:r>
    </w:p>
    <w:p w14:paraId="762342FB">
      <w:pPr>
        <w:pStyle w:val="10"/>
        <w:spacing w:line="360" w:lineRule="auto"/>
        <w:jc w:val="both"/>
      </w:pPr>
      <w:r>
        <w:tab/>
      </w:r>
      <w:r>
        <w:t xml:space="preserve">Our results, the phyto-pesticides </w:t>
      </w:r>
      <w:r>
        <w:rPr>
          <w:i/>
          <w:iCs/>
        </w:rPr>
        <w:t xml:space="preserve">C. procumbens </w:t>
      </w:r>
      <w:r>
        <w:t>leaf methanol extract and Flavoxate achieved many folds adverse effects on medical vectors and considerably countable/ very least toxicity on aquatic non-target fauna as well as same phyto-products were prime, efficient, very safer tool along with highest suitability index noticed on selected aquatic non-target fauna</w:t>
      </w:r>
      <w:r>
        <w:rPr>
          <w:i/>
          <w:iCs/>
        </w:rPr>
        <w:t xml:space="preserve">. </w:t>
      </w:r>
      <w:r>
        <w:t xml:space="preserve">The most of the phto-products are well safer mechanism for non-target fauna and its regular activities/ behaviors/ characters nothing to change by applying of same phyto-products as well as similar kinds of trends were observed on previously publish many research: The phyto-products of </w:t>
      </w:r>
      <w:r>
        <w:rPr>
          <w:i/>
          <w:iCs/>
        </w:rPr>
        <w:t xml:space="preserve">M. alternifolia </w:t>
      </w:r>
      <w:r>
        <w:t xml:space="preserve">derived major phyto-compound provided lesser toxic effects towards aquatic non-target fauna </w:t>
      </w:r>
      <w:r>
        <w:rPr>
          <w:i/>
          <w:iCs/>
        </w:rPr>
        <w:t xml:space="preserve">Daphnia magna </w:t>
      </w:r>
      <w:r>
        <w:t xml:space="preserve">and it was sharing with ecological niche/ habitats with </w:t>
      </w:r>
      <w:r>
        <w:rPr>
          <w:i/>
          <w:iCs/>
        </w:rPr>
        <w:t xml:space="preserve">Ae. albopictus </w:t>
      </w:r>
      <w:r>
        <w:t xml:space="preserve">vector; the various floral phyto-products: extracts/ essential oil/ phyto-constituents were investigated towards the vector mosquitoes found predominant acute toxicity at very lowest concentration as well as zero/ less hazards to non-target fauna (Conti </w:t>
      </w:r>
      <w:r>
        <w:rPr>
          <w:i/>
          <w:iCs/>
        </w:rPr>
        <w:t>et al</w:t>
      </w:r>
      <w:r>
        <w:t xml:space="preserve">., 2014; Ramanibai and Velayutham 2015, Pavela 2018, Esan </w:t>
      </w:r>
      <w:r>
        <w:rPr>
          <w:i/>
          <w:iCs/>
        </w:rPr>
        <w:t>et al</w:t>
      </w:r>
      <w:r>
        <w:t xml:space="preserve">., 2021). The </w:t>
      </w:r>
      <w:r>
        <w:rPr>
          <w:i/>
          <w:iCs/>
        </w:rPr>
        <w:t xml:space="preserve">C. procumbens </w:t>
      </w:r>
      <w:r>
        <w:t xml:space="preserve">leaf methanol extract and Flavoxate were explored outstanding prohibition, well secure and moderate demise/side-effect towards tested aquatic non-target fauna. Since, it is very foremost works on toxicity of </w:t>
      </w:r>
      <w:r>
        <w:rPr>
          <w:i/>
          <w:iCs/>
        </w:rPr>
        <w:t xml:space="preserve">C. procumbens </w:t>
      </w:r>
      <w:r>
        <w:t xml:space="preserve">leaf methanol extract and Flavoxate towards aquatic juvenile stage of vector and suitability index of selected non-target fauna as well as present exploration has been served as firsthand information. </w:t>
      </w:r>
    </w:p>
    <w:p w14:paraId="0CA3DFA2">
      <w:pPr>
        <w:pStyle w:val="10"/>
        <w:spacing w:line="360" w:lineRule="auto"/>
        <w:jc w:val="both"/>
        <w:rPr>
          <w:b/>
          <w:bCs/>
        </w:rPr>
      </w:pPr>
      <w:r>
        <w:rPr>
          <w:b/>
          <w:bCs/>
        </w:rPr>
        <w:t>Importance of the Study</w:t>
      </w:r>
    </w:p>
    <w:p w14:paraId="0CD4607F">
      <w:pPr>
        <w:pStyle w:val="10"/>
        <w:spacing w:line="360" w:lineRule="auto"/>
        <w:jc w:val="both"/>
        <w:rPr>
          <w:b/>
          <w:bCs/>
        </w:rPr>
      </w:pPr>
      <w:r>
        <w:rPr>
          <w:b/>
          <w:bCs/>
        </w:rPr>
        <w:tab/>
      </w:r>
      <w:r>
        <w:rPr>
          <w:spacing w:val="1"/>
        </w:rPr>
        <w:t>P</w:t>
      </w:r>
      <w:r>
        <w:t>h</w:t>
      </w:r>
      <w:r>
        <w:rPr>
          <w:spacing w:val="-10"/>
        </w:rPr>
        <w:t>y</w:t>
      </w:r>
      <w:r>
        <w:rPr>
          <w:spacing w:val="5"/>
        </w:rPr>
        <w:t>t</w:t>
      </w:r>
      <w:r>
        <w:rPr>
          <w:spacing w:val="6"/>
        </w:rPr>
        <w:t>o</w:t>
      </w:r>
      <w:r>
        <w:rPr>
          <w:spacing w:val="2"/>
        </w:rPr>
        <w:t>-</w:t>
      </w:r>
      <w:r>
        <w:rPr>
          <w:spacing w:val="-1"/>
        </w:rPr>
        <w:t>c</w:t>
      </w:r>
      <w:r>
        <w:rPr>
          <w:spacing w:val="5"/>
        </w:rPr>
        <w:t>o</w:t>
      </w:r>
      <w:r>
        <w:rPr>
          <w:spacing w:val="-5"/>
        </w:rPr>
        <w:t>n</w:t>
      </w:r>
      <w:r>
        <w:rPr>
          <w:spacing w:val="-2"/>
        </w:rPr>
        <w:t>s</w:t>
      </w:r>
      <w:r>
        <w:rPr>
          <w:spacing w:val="5"/>
        </w:rPr>
        <w:t>t</w:t>
      </w:r>
      <w:r>
        <w:rPr>
          <w:spacing w:val="-9"/>
        </w:rPr>
        <w:t>i</w:t>
      </w:r>
      <w:r>
        <w:rPr>
          <w:spacing w:val="5"/>
        </w:rPr>
        <w:t>t</w:t>
      </w:r>
      <w:r>
        <w:t>u</w:t>
      </w:r>
      <w:r>
        <w:rPr>
          <w:spacing w:val="-1"/>
        </w:rPr>
        <w:t>e</w:t>
      </w:r>
      <w:r>
        <w:rPr>
          <w:spacing w:val="-5"/>
        </w:rPr>
        <w:t>n</w:t>
      </w:r>
      <w:r>
        <w:rPr>
          <w:spacing w:val="5"/>
        </w:rPr>
        <w:t>t</w:t>
      </w:r>
      <w:r>
        <w:t>s</w:t>
      </w:r>
      <w:r>
        <w:rPr>
          <w:spacing w:val="2"/>
        </w:rPr>
        <w:t xml:space="preserve"> </w:t>
      </w:r>
      <w:r>
        <w:rPr>
          <w:spacing w:val="5"/>
        </w:rPr>
        <w:t>o</w:t>
      </w:r>
      <w:r>
        <w:t>f</w:t>
      </w:r>
      <w:r>
        <w:rPr>
          <w:spacing w:val="-5"/>
        </w:rPr>
        <w:t xml:space="preserve"> </w:t>
      </w:r>
      <w:r>
        <w:rPr>
          <w:i/>
          <w:iCs/>
          <w:spacing w:val="-2"/>
        </w:rPr>
        <w:t>C</w:t>
      </w:r>
      <w:r>
        <w:rPr>
          <w:i/>
          <w:iCs/>
        </w:rPr>
        <w:t>oldenia</w:t>
      </w:r>
      <w:r>
        <w:rPr>
          <w:i/>
          <w:iCs/>
          <w:spacing w:val="2"/>
        </w:rPr>
        <w:t xml:space="preserve"> </w:t>
      </w:r>
      <w:r>
        <w:rPr>
          <w:i/>
          <w:iCs/>
        </w:rPr>
        <w:t>p</w:t>
      </w:r>
      <w:r>
        <w:rPr>
          <w:i/>
          <w:iCs/>
          <w:spacing w:val="-2"/>
        </w:rPr>
        <w:t>r</w:t>
      </w:r>
      <w:r>
        <w:rPr>
          <w:i/>
          <w:iCs/>
        </w:rPr>
        <w:t>o</w:t>
      </w:r>
      <w:r>
        <w:rPr>
          <w:i/>
          <w:iCs/>
          <w:spacing w:val="-1"/>
        </w:rPr>
        <w:t>c</w:t>
      </w:r>
      <w:r>
        <w:rPr>
          <w:i/>
          <w:iCs/>
        </w:rPr>
        <w:t>umb</w:t>
      </w:r>
      <w:r>
        <w:rPr>
          <w:i/>
          <w:iCs/>
          <w:spacing w:val="-1"/>
        </w:rPr>
        <w:t>e</w:t>
      </w:r>
      <w:r>
        <w:rPr>
          <w:i/>
          <w:iCs/>
        </w:rPr>
        <w:t>ns</w:t>
      </w:r>
      <w:r>
        <w:rPr>
          <w:i/>
          <w:iCs/>
          <w:spacing w:val="6"/>
        </w:rPr>
        <w:t xml:space="preserve"> </w:t>
      </w:r>
      <w:r>
        <w:rPr>
          <w:spacing w:val="-4"/>
        </w:rPr>
        <w:t>i</w:t>
      </w:r>
      <w:r>
        <w:rPr>
          <w:spacing w:val="-2"/>
        </w:rPr>
        <w:t>s</w:t>
      </w:r>
      <w:r>
        <w:rPr>
          <w:spacing w:val="9"/>
        </w:rPr>
        <w:t>o</w:t>
      </w:r>
      <w:r>
        <w:rPr>
          <w:spacing w:val="-9"/>
        </w:rPr>
        <w:t>l</w:t>
      </w:r>
      <w:r>
        <w:rPr>
          <w:spacing w:val="-1"/>
        </w:rPr>
        <w:t>a</w:t>
      </w:r>
      <w:r>
        <w:rPr>
          <w:spacing w:val="5"/>
        </w:rPr>
        <w:t>t</w:t>
      </w:r>
      <w:r>
        <w:rPr>
          <w:spacing w:val="-1"/>
        </w:rPr>
        <w:t>e</w:t>
      </w:r>
      <w:r>
        <w:t>d</w:t>
      </w:r>
      <w:r>
        <w:rPr>
          <w:spacing w:val="-2"/>
        </w:rPr>
        <w:t xml:space="preserve"> </w:t>
      </w:r>
      <w:r>
        <w:rPr>
          <w:spacing w:val="5"/>
        </w:rPr>
        <w:t>t</w:t>
      </w:r>
      <w:r>
        <w:rPr>
          <w:spacing w:val="-5"/>
        </w:rPr>
        <w:t>h</w:t>
      </w:r>
      <w:r>
        <w:rPr>
          <w:spacing w:val="1"/>
        </w:rPr>
        <w:t>r</w:t>
      </w:r>
      <w:r>
        <w:rPr>
          <w:spacing w:val="5"/>
        </w:rPr>
        <w:t>o</w:t>
      </w:r>
      <w:r>
        <w:t>ugh</w:t>
      </w:r>
      <w:r>
        <w:rPr>
          <w:spacing w:val="-1"/>
        </w:rPr>
        <w:t xml:space="preserve"> </w:t>
      </w:r>
      <w:r>
        <w:t>G</w:t>
      </w:r>
      <w:r>
        <w:rPr>
          <w:spacing w:val="-2"/>
        </w:rPr>
        <w:t>C</w:t>
      </w:r>
      <w:r>
        <w:rPr>
          <w:spacing w:val="2"/>
        </w:rPr>
        <w:t>-</w:t>
      </w:r>
      <w:r>
        <w:rPr>
          <w:spacing w:val="-2"/>
        </w:rPr>
        <w:t>M</w:t>
      </w:r>
      <w:r>
        <w:t>S</w:t>
      </w:r>
      <w:r>
        <w:rPr>
          <w:spacing w:val="4"/>
        </w:rPr>
        <w:t xml:space="preserve"> </w:t>
      </w:r>
      <w:r>
        <w:rPr>
          <w:spacing w:val="-1"/>
        </w:rPr>
        <w:t>a</w:t>
      </w:r>
      <w:r>
        <w:rPr>
          <w:spacing w:val="-5"/>
        </w:rPr>
        <w:t>n</w:t>
      </w:r>
      <w:r>
        <w:rPr>
          <w:spacing w:val="4"/>
        </w:rPr>
        <w:t>a</w:t>
      </w:r>
      <w:r>
        <w:t>l</w:t>
      </w:r>
      <w:r>
        <w:rPr>
          <w:spacing w:val="-4"/>
        </w:rPr>
        <w:t>y</w:t>
      </w:r>
      <w:r>
        <w:rPr>
          <w:spacing w:val="2"/>
        </w:rPr>
        <w:t>s</w:t>
      </w:r>
      <w:r>
        <w:rPr>
          <w:spacing w:val="-4"/>
        </w:rPr>
        <w:t>i</w:t>
      </w:r>
      <w:r>
        <w:rPr>
          <w:spacing w:val="-2"/>
        </w:rPr>
        <w:t>s</w:t>
      </w:r>
      <w:r>
        <w:t xml:space="preserve">; </w:t>
      </w:r>
      <w:r>
        <w:rPr>
          <w:spacing w:val="1"/>
        </w:rPr>
        <w:t>P</w:t>
      </w:r>
      <w:r>
        <w:t>h</w:t>
      </w:r>
      <w:r>
        <w:rPr>
          <w:spacing w:val="-10"/>
        </w:rPr>
        <w:t>y</w:t>
      </w:r>
      <w:r>
        <w:rPr>
          <w:spacing w:val="5"/>
        </w:rPr>
        <w:t>t</w:t>
      </w:r>
      <w:r>
        <w:rPr>
          <w:spacing w:val="6"/>
        </w:rPr>
        <w:t>o</w:t>
      </w:r>
      <w:r>
        <w:rPr>
          <w:spacing w:val="2"/>
        </w:rPr>
        <w:t>-</w:t>
      </w:r>
      <w:r>
        <w:t>p</w:t>
      </w:r>
      <w:r>
        <w:rPr>
          <w:spacing w:val="-3"/>
        </w:rPr>
        <w:t>r</w:t>
      </w:r>
      <w:r>
        <w:rPr>
          <w:spacing w:val="5"/>
        </w:rPr>
        <w:t>o</w:t>
      </w:r>
      <w:r>
        <w:t>du</w:t>
      </w:r>
      <w:r>
        <w:rPr>
          <w:spacing w:val="-6"/>
        </w:rPr>
        <w:t>c</w:t>
      </w:r>
      <w:r>
        <w:rPr>
          <w:spacing w:val="5"/>
        </w:rPr>
        <w:t>t</w:t>
      </w:r>
      <w:r>
        <w:t>s</w:t>
      </w:r>
      <w:r>
        <w:rPr>
          <w:spacing w:val="-5"/>
        </w:rPr>
        <w:t xml:space="preserve"> </w:t>
      </w:r>
      <w:r>
        <w:rPr>
          <w:spacing w:val="5"/>
        </w:rPr>
        <w:t>o</w:t>
      </w:r>
      <w:r>
        <w:t>f</w:t>
      </w:r>
      <w:r>
        <w:rPr>
          <w:spacing w:val="-5"/>
        </w:rPr>
        <w:t xml:space="preserve"> </w:t>
      </w:r>
      <w:r>
        <w:rPr>
          <w:i/>
          <w:iCs/>
          <w:spacing w:val="-2"/>
        </w:rPr>
        <w:t>C</w:t>
      </w:r>
      <w:r>
        <w:rPr>
          <w:i/>
          <w:iCs/>
        </w:rPr>
        <w:t>.</w:t>
      </w:r>
      <w:r>
        <w:rPr>
          <w:i/>
          <w:iCs/>
          <w:spacing w:val="4"/>
        </w:rPr>
        <w:t xml:space="preserve"> </w:t>
      </w:r>
      <w:r>
        <w:rPr>
          <w:i/>
          <w:iCs/>
        </w:rPr>
        <w:t>p</w:t>
      </w:r>
      <w:r>
        <w:rPr>
          <w:i/>
          <w:iCs/>
          <w:spacing w:val="-2"/>
        </w:rPr>
        <w:t>r</w:t>
      </w:r>
      <w:r>
        <w:rPr>
          <w:i/>
          <w:iCs/>
        </w:rPr>
        <w:t>o</w:t>
      </w:r>
      <w:r>
        <w:rPr>
          <w:i/>
          <w:iCs/>
          <w:spacing w:val="-1"/>
        </w:rPr>
        <w:t>c</w:t>
      </w:r>
      <w:r>
        <w:rPr>
          <w:i/>
          <w:iCs/>
        </w:rPr>
        <w:t>umb</w:t>
      </w:r>
      <w:r>
        <w:rPr>
          <w:i/>
          <w:iCs/>
          <w:spacing w:val="-1"/>
        </w:rPr>
        <w:t>e</w:t>
      </w:r>
      <w:r>
        <w:rPr>
          <w:i/>
          <w:iCs/>
        </w:rPr>
        <w:t>ns</w:t>
      </w:r>
      <w:r>
        <w:rPr>
          <w:i/>
          <w:iCs/>
          <w:spacing w:val="1"/>
        </w:rPr>
        <w:t xml:space="preserve"> </w:t>
      </w:r>
      <w:r>
        <w:rPr>
          <w:spacing w:val="5"/>
        </w:rPr>
        <w:t>t</w:t>
      </w:r>
      <w:r>
        <w:rPr>
          <w:spacing w:val="-1"/>
        </w:rPr>
        <w:t>e</w:t>
      </w:r>
      <w:r>
        <w:rPr>
          <w:spacing w:val="-2"/>
        </w:rPr>
        <w:t>s</w:t>
      </w:r>
      <w:r>
        <w:rPr>
          <w:spacing w:val="5"/>
        </w:rPr>
        <w:t>t</w:t>
      </w:r>
      <w:r>
        <w:rPr>
          <w:spacing w:val="-1"/>
        </w:rPr>
        <w:t>e</w:t>
      </w:r>
      <w:r>
        <w:t>d</w:t>
      </w:r>
      <w:r>
        <w:rPr>
          <w:spacing w:val="-7"/>
        </w:rPr>
        <w:t xml:space="preserve"> </w:t>
      </w:r>
      <w:r>
        <w:rPr>
          <w:spacing w:val="5"/>
        </w:rPr>
        <w:t>o</w:t>
      </w:r>
      <w:r>
        <w:t>n</w:t>
      </w:r>
      <w:r>
        <w:rPr>
          <w:spacing w:val="2"/>
        </w:rPr>
        <w:t xml:space="preserve"> </w:t>
      </w:r>
      <w:r>
        <w:rPr>
          <w:spacing w:val="-9"/>
        </w:rPr>
        <w:t>j</w:t>
      </w:r>
      <w:r>
        <w:rPr>
          <w:spacing w:val="5"/>
        </w:rPr>
        <w:t>u</w:t>
      </w:r>
      <w:r>
        <w:rPr>
          <w:spacing w:val="-5"/>
        </w:rPr>
        <w:t>v</w:t>
      </w:r>
      <w:r>
        <w:rPr>
          <w:spacing w:val="4"/>
        </w:rPr>
        <w:t>e</w:t>
      </w:r>
      <w:r>
        <w:t>ni</w:t>
      </w:r>
      <w:r>
        <w:rPr>
          <w:spacing w:val="1"/>
        </w:rPr>
        <w:t>l</w:t>
      </w:r>
      <w:r>
        <w:t>e</w:t>
      </w:r>
      <w:r>
        <w:rPr>
          <w:spacing w:val="1"/>
        </w:rPr>
        <w:t xml:space="preserve"> </w:t>
      </w:r>
      <w:r>
        <w:rPr>
          <w:spacing w:val="-2"/>
        </w:rPr>
        <w:t>s</w:t>
      </w:r>
      <w:r>
        <w:rPr>
          <w:spacing w:val="5"/>
        </w:rPr>
        <w:t>t</w:t>
      </w:r>
      <w:r>
        <w:rPr>
          <w:spacing w:val="-1"/>
        </w:rPr>
        <w:t>a</w:t>
      </w:r>
      <w:r>
        <w:t>ge</w:t>
      </w:r>
      <w:r>
        <w:rPr>
          <w:spacing w:val="-3"/>
        </w:rPr>
        <w:t xml:space="preserve"> </w:t>
      </w:r>
      <w:r>
        <w:rPr>
          <w:spacing w:val="5"/>
        </w:rPr>
        <w:t>o</w:t>
      </w:r>
      <w:r>
        <w:t>f</w:t>
      </w:r>
      <w:r>
        <w:rPr>
          <w:spacing w:val="-2"/>
        </w:rPr>
        <w:t xml:space="preserve"> </w:t>
      </w:r>
      <w:r>
        <w:rPr>
          <w:spacing w:val="5"/>
        </w:rPr>
        <w:t>t</w:t>
      </w:r>
      <w:r>
        <w:rPr>
          <w:spacing w:val="-1"/>
        </w:rPr>
        <w:t>a</w:t>
      </w:r>
      <w:r>
        <w:rPr>
          <w:spacing w:val="1"/>
        </w:rPr>
        <w:t>r</w:t>
      </w:r>
      <w:r>
        <w:t>g</w:t>
      </w:r>
      <w:r>
        <w:rPr>
          <w:spacing w:val="-6"/>
        </w:rPr>
        <w:t>e</w:t>
      </w:r>
      <w:r>
        <w:t>t</w:t>
      </w:r>
      <w:r>
        <w:rPr>
          <w:spacing w:val="4"/>
        </w:rPr>
        <w:t xml:space="preserve"> </w:t>
      </w:r>
      <w:r>
        <w:rPr>
          <w:spacing w:val="-1"/>
        </w:rPr>
        <w:t>a</w:t>
      </w:r>
      <w:r>
        <w:rPr>
          <w:spacing w:val="-5"/>
        </w:rPr>
        <w:t>n</w:t>
      </w:r>
      <w:r>
        <w:t>d</w:t>
      </w:r>
      <w:r>
        <w:rPr>
          <w:spacing w:val="2"/>
        </w:rPr>
        <w:t xml:space="preserve"> </w:t>
      </w:r>
      <w:r>
        <w:rPr>
          <w:spacing w:val="-5"/>
        </w:rPr>
        <w:t>n</w:t>
      </w:r>
      <w:r>
        <w:rPr>
          <w:spacing w:val="5"/>
        </w:rPr>
        <w:t>o</w:t>
      </w:r>
      <w:r>
        <w:rPr>
          <w:spacing w:val="-4"/>
        </w:rPr>
        <w:t>n</w:t>
      </w:r>
      <w:r>
        <w:rPr>
          <w:spacing w:val="2"/>
        </w:rPr>
        <w:t>-</w:t>
      </w:r>
      <w:r>
        <w:rPr>
          <w:spacing w:val="5"/>
        </w:rPr>
        <w:t>t</w:t>
      </w:r>
      <w:r>
        <w:rPr>
          <w:spacing w:val="-1"/>
        </w:rPr>
        <w:t>a</w:t>
      </w:r>
      <w:r>
        <w:rPr>
          <w:spacing w:val="1"/>
        </w:rPr>
        <w:t>r</w:t>
      </w:r>
      <w:r>
        <w:t>g</w:t>
      </w:r>
      <w:r>
        <w:rPr>
          <w:spacing w:val="-6"/>
        </w:rPr>
        <w:t>e</w:t>
      </w:r>
      <w:r>
        <w:t>t</w:t>
      </w:r>
      <w:r>
        <w:rPr>
          <w:spacing w:val="7"/>
        </w:rPr>
        <w:t xml:space="preserve"> </w:t>
      </w:r>
      <w:r>
        <w:rPr>
          <w:spacing w:val="-8"/>
        </w:rPr>
        <w:t>f</w:t>
      </w:r>
      <w:r>
        <w:rPr>
          <w:spacing w:val="-1"/>
        </w:rPr>
        <w:t>a</w:t>
      </w:r>
      <w:r>
        <w:rPr>
          <w:spacing w:val="5"/>
        </w:rPr>
        <w:t>u</w:t>
      </w:r>
      <w:r>
        <w:rPr>
          <w:spacing w:val="-5"/>
        </w:rPr>
        <w:t>n</w:t>
      </w:r>
      <w:r>
        <w:rPr>
          <w:spacing w:val="1"/>
        </w:rPr>
        <w:t>a</w:t>
      </w:r>
      <w:r>
        <w:t xml:space="preserve">.; </w:t>
      </w:r>
      <w:r>
        <w:rPr>
          <w:i/>
          <w:iCs/>
          <w:spacing w:val="-2"/>
        </w:rPr>
        <w:t>C</w:t>
      </w:r>
      <w:r>
        <w:rPr>
          <w:i/>
          <w:iCs/>
        </w:rPr>
        <w:t>.</w:t>
      </w:r>
      <w:r>
        <w:rPr>
          <w:i/>
          <w:iCs/>
          <w:spacing w:val="4"/>
        </w:rPr>
        <w:t xml:space="preserve"> </w:t>
      </w:r>
      <w:r>
        <w:rPr>
          <w:i/>
          <w:iCs/>
        </w:rPr>
        <w:t>p</w:t>
      </w:r>
      <w:r>
        <w:rPr>
          <w:i/>
          <w:iCs/>
          <w:spacing w:val="-2"/>
        </w:rPr>
        <w:t>r</w:t>
      </w:r>
      <w:r>
        <w:rPr>
          <w:i/>
          <w:iCs/>
        </w:rPr>
        <w:t>o</w:t>
      </w:r>
      <w:r>
        <w:rPr>
          <w:i/>
          <w:iCs/>
          <w:spacing w:val="-1"/>
        </w:rPr>
        <w:t>c</w:t>
      </w:r>
      <w:r>
        <w:rPr>
          <w:i/>
          <w:iCs/>
        </w:rPr>
        <w:t>umb</w:t>
      </w:r>
      <w:r>
        <w:rPr>
          <w:i/>
          <w:iCs/>
          <w:spacing w:val="-1"/>
        </w:rPr>
        <w:t>e</w:t>
      </w:r>
      <w:r>
        <w:rPr>
          <w:i/>
          <w:iCs/>
        </w:rPr>
        <w:t>ns</w:t>
      </w:r>
      <w:r>
        <w:rPr>
          <w:i/>
          <w:iCs/>
          <w:spacing w:val="2"/>
        </w:rPr>
        <w:t xml:space="preserve"> </w:t>
      </w:r>
      <w:r>
        <w:t>d</w:t>
      </w:r>
      <w:r>
        <w:rPr>
          <w:spacing w:val="-1"/>
        </w:rPr>
        <w:t>e</w:t>
      </w:r>
      <w:r>
        <w:rPr>
          <w:spacing w:val="6"/>
        </w:rPr>
        <w:t>r</w:t>
      </w:r>
      <w:r>
        <w:rPr>
          <w:spacing w:val="-4"/>
        </w:rPr>
        <w:t>i</w:t>
      </w:r>
      <w:r>
        <w:rPr>
          <w:spacing w:val="-5"/>
        </w:rPr>
        <w:t>v</w:t>
      </w:r>
      <w:r>
        <w:rPr>
          <w:spacing w:val="-1"/>
        </w:rPr>
        <w:t>e</w:t>
      </w:r>
      <w:r>
        <w:t>d</w:t>
      </w:r>
      <w:r>
        <w:rPr>
          <w:spacing w:val="2"/>
        </w:rPr>
        <w:t xml:space="preserve"> </w:t>
      </w:r>
      <w:r>
        <w:rPr>
          <w:spacing w:val="5"/>
        </w:rPr>
        <w:t>p</w:t>
      </w:r>
      <w:r>
        <w:t>h</w:t>
      </w:r>
      <w:r>
        <w:rPr>
          <w:spacing w:val="-10"/>
        </w:rPr>
        <w:t>y</w:t>
      </w:r>
      <w:r>
        <w:rPr>
          <w:spacing w:val="5"/>
        </w:rPr>
        <w:t>t</w:t>
      </w:r>
      <w:r>
        <w:rPr>
          <w:spacing w:val="6"/>
        </w:rPr>
        <w:t>o</w:t>
      </w:r>
      <w:r>
        <w:rPr>
          <w:spacing w:val="2"/>
        </w:rPr>
        <w:t>-</w:t>
      </w:r>
      <w:r>
        <w:t>p</w:t>
      </w:r>
      <w:r>
        <w:rPr>
          <w:spacing w:val="-3"/>
        </w:rPr>
        <w:t>r</w:t>
      </w:r>
      <w:r>
        <w:rPr>
          <w:spacing w:val="5"/>
        </w:rPr>
        <w:t>o</w:t>
      </w:r>
      <w:r>
        <w:t>du</w:t>
      </w:r>
      <w:r>
        <w:rPr>
          <w:spacing w:val="-6"/>
        </w:rPr>
        <w:t>c</w:t>
      </w:r>
      <w:r>
        <w:rPr>
          <w:spacing w:val="5"/>
        </w:rPr>
        <w:t>t</w:t>
      </w:r>
      <w:r>
        <w:t>s</w:t>
      </w:r>
      <w:r>
        <w:rPr>
          <w:spacing w:val="1"/>
        </w:rPr>
        <w:t xml:space="preserve"> </w:t>
      </w:r>
      <w:r>
        <w:rPr>
          <w:spacing w:val="-2"/>
        </w:rPr>
        <w:t>s</w:t>
      </w:r>
      <w:r>
        <w:rPr>
          <w:spacing w:val="-5"/>
        </w:rPr>
        <w:t>h</w:t>
      </w:r>
      <w:r>
        <w:rPr>
          <w:spacing w:val="5"/>
        </w:rPr>
        <w:t>o</w:t>
      </w:r>
      <w:r>
        <w:t>w</w:t>
      </w:r>
      <w:r>
        <w:rPr>
          <w:spacing w:val="-1"/>
        </w:rPr>
        <w:t>e</w:t>
      </w:r>
      <w:r>
        <w:t>d</w:t>
      </w:r>
      <w:r>
        <w:rPr>
          <w:spacing w:val="3"/>
        </w:rPr>
        <w:t xml:space="preserve"> </w:t>
      </w:r>
      <w:r>
        <w:t>acute severe toxicity</w:t>
      </w:r>
      <w:r>
        <w:rPr>
          <w:spacing w:val="-6"/>
        </w:rPr>
        <w:t xml:space="preserve"> </w:t>
      </w:r>
      <w:r>
        <w:rPr>
          <w:spacing w:val="5"/>
        </w:rPr>
        <w:t>o</w:t>
      </w:r>
      <w:r>
        <w:t>n</w:t>
      </w:r>
      <w:r>
        <w:rPr>
          <w:spacing w:val="2"/>
        </w:rPr>
        <w:t xml:space="preserve"> </w:t>
      </w:r>
      <w:r>
        <w:rPr>
          <w:spacing w:val="-5"/>
        </w:rPr>
        <w:t>v</w:t>
      </w:r>
      <w:r>
        <w:rPr>
          <w:spacing w:val="-1"/>
        </w:rPr>
        <w:t>ec</w:t>
      </w:r>
      <w:r>
        <w:rPr>
          <w:spacing w:val="5"/>
        </w:rPr>
        <w:t>to</w:t>
      </w:r>
      <w:r>
        <w:rPr>
          <w:spacing w:val="-2"/>
        </w:rPr>
        <w:t>r; M</w:t>
      </w:r>
      <w:r>
        <w:rPr>
          <w:spacing w:val="-1"/>
        </w:rPr>
        <w:t>a</w:t>
      </w:r>
      <w:r>
        <w:rPr>
          <w:spacing w:val="1"/>
        </w:rPr>
        <w:t>r</w:t>
      </w:r>
      <w:r>
        <w:rPr>
          <w:spacing w:val="5"/>
        </w:rPr>
        <w:t>g</w:t>
      </w:r>
      <w:r>
        <w:rPr>
          <w:spacing w:val="-4"/>
        </w:rPr>
        <w:t>i</w:t>
      </w:r>
      <w:r>
        <w:rPr>
          <w:spacing w:val="-5"/>
        </w:rPr>
        <w:t>n</w:t>
      </w:r>
      <w:r>
        <w:rPr>
          <w:spacing w:val="4"/>
        </w:rPr>
        <w:t>a</w:t>
      </w:r>
      <w:r>
        <w:rPr>
          <w:spacing w:val="-3"/>
        </w:rPr>
        <w:t>l</w:t>
      </w:r>
      <w:r>
        <w:t>/</w:t>
      </w:r>
      <w:r>
        <w:rPr>
          <w:spacing w:val="7"/>
        </w:rPr>
        <w:t xml:space="preserve"> </w:t>
      </w:r>
      <w:r>
        <w:rPr>
          <w:spacing w:val="-4"/>
        </w:rPr>
        <w:t>m</w:t>
      </w:r>
      <w:r>
        <w:rPr>
          <w:spacing w:val="-1"/>
        </w:rPr>
        <w:t>ea</w:t>
      </w:r>
      <w:r>
        <w:t>g</w:t>
      </w:r>
      <w:r>
        <w:rPr>
          <w:spacing w:val="-1"/>
        </w:rPr>
        <w:t>e</w:t>
      </w:r>
      <w:r>
        <w:t>r</w:t>
      </w:r>
      <w:r>
        <w:rPr>
          <w:spacing w:val="5"/>
        </w:rPr>
        <w:t xml:space="preserve"> </w:t>
      </w:r>
      <w:r>
        <w:t>t</w:t>
      </w:r>
      <w:r>
        <w:rPr>
          <w:spacing w:val="5"/>
        </w:rPr>
        <w:t>o</w:t>
      </w:r>
      <w:r>
        <w:t>x</w:t>
      </w:r>
      <w:r>
        <w:rPr>
          <w:spacing w:val="-9"/>
        </w:rPr>
        <w:t>i</w:t>
      </w:r>
      <w:r>
        <w:rPr>
          <w:spacing w:val="4"/>
        </w:rPr>
        <w:t>c</w:t>
      </w:r>
      <w:r>
        <w:rPr>
          <w:spacing w:val="-9"/>
        </w:rPr>
        <w:t>i</w:t>
      </w:r>
      <w:r>
        <w:rPr>
          <w:spacing w:val="10"/>
        </w:rPr>
        <w:t>t</w:t>
      </w:r>
      <w:r>
        <w:t>y</w:t>
      </w:r>
      <w:r>
        <w:rPr>
          <w:spacing w:val="-7"/>
        </w:rPr>
        <w:t xml:space="preserve"> </w:t>
      </w:r>
      <w:r>
        <w:rPr>
          <w:spacing w:val="5"/>
        </w:rPr>
        <w:t>o</w:t>
      </w:r>
      <w:r>
        <w:t>b</w:t>
      </w:r>
      <w:r>
        <w:rPr>
          <w:spacing w:val="-2"/>
        </w:rPr>
        <w:t>s</w:t>
      </w:r>
      <w:r>
        <w:rPr>
          <w:spacing w:val="-1"/>
        </w:rPr>
        <w:t>e</w:t>
      </w:r>
      <w:r>
        <w:rPr>
          <w:spacing w:val="6"/>
        </w:rPr>
        <w:t>r</w:t>
      </w:r>
      <w:r>
        <w:rPr>
          <w:spacing w:val="-5"/>
        </w:rPr>
        <w:t>v</w:t>
      </w:r>
      <w:r>
        <w:rPr>
          <w:spacing w:val="-1"/>
        </w:rPr>
        <w:t>e</w:t>
      </w:r>
      <w:r>
        <w:t>d</w:t>
      </w:r>
      <w:r>
        <w:rPr>
          <w:spacing w:val="4"/>
        </w:rPr>
        <w:t xml:space="preserve"> </w:t>
      </w:r>
      <w:r>
        <w:rPr>
          <w:spacing w:val="5"/>
        </w:rPr>
        <w:t>o</w:t>
      </w:r>
      <w:r>
        <w:t>n</w:t>
      </w:r>
      <w:r>
        <w:rPr>
          <w:spacing w:val="-3"/>
        </w:rPr>
        <w:t xml:space="preserve"> </w:t>
      </w:r>
      <w:r>
        <w:rPr>
          <w:spacing w:val="-5"/>
        </w:rPr>
        <w:t>n</w:t>
      </w:r>
      <w:r>
        <w:rPr>
          <w:spacing w:val="5"/>
        </w:rPr>
        <w:t>o</w:t>
      </w:r>
      <w:r>
        <w:rPr>
          <w:spacing w:val="-4"/>
        </w:rPr>
        <w:t>n</w:t>
      </w:r>
      <w:r>
        <w:rPr>
          <w:spacing w:val="2"/>
        </w:rPr>
        <w:t>-</w:t>
      </w:r>
      <w:r>
        <w:rPr>
          <w:spacing w:val="5"/>
        </w:rPr>
        <w:t>t</w:t>
      </w:r>
      <w:r>
        <w:rPr>
          <w:spacing w:val="-1"/>
        </w:rPr>
        <w:t>a</w:t>
      </w:r>
      <w:r>
        <w:rPr>
          <w:spacing w:val="1"/>
        </w:rPr>
        <w:t>r</w:t>
      </w:r>
      <w:r>
        <w:t>g</w:t>
      </w:r>
      <w:r>
        <w:rPr>
          <w:spacing w:val="-6"/>
        </w:rPr>
        <w:t>e</w:t>
      </w:r>
      <w:r>
        <w:t>t</w:t>
      </w:r>
      <w:r>
        <w:rPr>
          <w:spacing w:val="3"/>
        </w:rPr>
        <w:t xml:space="preserve"> </w:t>
      </w:r>
      <w:r>
        <w:rPr>
          <w:spacing w:val="-3"/>
        </w:rPr>
        <w:t>f</w:t>
      </w:r>
      <w:r>
        <w:rPr>
          <w:spacing w:val="-1"/>
        </w:rPr>
        <w:t>a</w:t>
      </w:r>
      <w:r>
        <w:rPr>
          <w:spacing w:val="5"/>
        </w:rPr>
        <w:t>u</w:t>
      </w:r>
      <w:r>
        <w:rPr>
          <w:spacing w:val="-5"/>
        </w:rPr>
        <w:t>n</w:t>
      </w:r>
      <w:r>
        <w:t>a</w:t>
      </w:r>
      <w:r>
        <w:rPr>
          <w:spacing w:val="8"/>
        </w:rPr>
        <w:t xml:space="preserve"> </w:t>
      </w:r>
      <w:r>
        <w:t>by</w:t>
      </w:r>
      <w:r>
        <w:rPr>
          <w:spacing w:val="-7"/>
        </w:rPr>
        <w:t xml:space="preserve"> </w:t>
      </w:r>
      <w:r>
        <w:t>u</w:t>
      </w:r>
      <w:r>
        <w:rPr>
          <w:spacing w:val="2"/>
        </w:rPr>
        <w:t>s</w:t>
      </w:r>
      <w:r>
        <w:rPr>
          <w:spacing w:val="-4"/>
        </w:rPr>
        <w:t>i</w:t>
      </w:r>
      <w:r>
        <w:t>ng</w:t>
      </w:r>
      <w:r>
        <w:rPr>
          <w:spacing w:val="2"/>
        </w:rPr>
        <w:t xml:space="preserve"> </w:t>
      </w:r>
      <w:r>
        <w:rPr>
          <w:spacing w:val="-2"/>
        </w:rPr>
        <w:t>s</w:t>
      </w:r>
      <w:r>
        <w:rPr>
          <w:spacing w:val="4"/>
        </w:rPr>
        <w:t>e</w:t>
      </w:r>
      <w:r>
        <w:rPr>
          <w:spacing w:val="-4"/>
        </w:rPr>
        <w:t>l</w:t>
      </w:r>
      <w:r>
        <w:rPr>
          <w:spacing w:val="4"/>
        </w:rPr>
        <w:t>e</w:t>
      </w:r>
      <w:r>
        <w:rPr>
          <w:spacing w:val="-1"/>
        </w:rPr>
        <w:t>c</w:t>
      </w:r>
      <w:r>
        <w:rPr>
          <w:spacing w:val="5"/>
        </w:rPr>
        <w:t>t</w:t>
      </w:r>
      <w:r>
        <w:rPr>
          <w:spacing w:val="-1"/>
        </w:rPr>
        <w:t>e</w:t>
      </w:r>
      <w:r>
        <w:t>d</w:t>
      </w:r>
      <w:r>
        <w:rPr>
          <w:spacing w:val="2"/>
        </w:rPr>
        <w:t xml:space="preserve"> </w:t>
      </w:r>
      <w:r>
        <w:t>ph</w:t>
      </w:r>
      <w:r>
        <w:rPr>
          <w:spacing w:val="-10"/>
        </w:rPr>
        <w:t>y</w:t>
      </w:r>
      <w:r>
        <w:rPr>
          <w:spacing w:val="5"/>
        </w:rPr>
        <w:t>t</w:t>
      </w:r>
      <w:r>
        <w:rPr>
          <w:spacing w:val="8"/>
        </w:rPr>
        <w:t>o</w:t>
      </w:r>
      <w:r>
        <w:rPr>
          <w:spacing w:val="2"/>
        </w:rPr>
        <w:t>-</w:t>
      </w:r>
      <w:r>
        <w:rPr>
          <w:spacing w:val="-5"/>
        </w:rPr>
        <w:t>p</w:t>
      </w:r>
      <w:r>
        <w:rPr>
          <w:spacing w:val="-3"/>
        </w:rPr>
        <w:t>r</w:t>
      </w:r>
      <w:r>
        <w:rPr>
          <w:spacing w:val="5"/>
        </w:rPr>
        <w:t>o</w:t>
      </w:r>
      <w:r>
        <w:t>du</w:t>
      </w:r>
      <w:r>
        <w:rPr>
          <w:spacing w:val="-1"/>
        </w:rPr>
        <w:t>c</w:t>
      </w:r>
      <w:r>
        <w:rPr>
          <w:spacing w:val="5"/>
        </w:rPr>
        <w:t>t</w:t>
      </w:r>
      <w:r>
        <w:rPr>
          <w:spacing w:val="-2"/>
        </w:rPr>
        <w:t>s</w:t>
      </w:r>
      <w:r>
        <w:t xml:space="preserve"> ; </w:t>
      </w:r>
      <w:r>
        <w:rPr>
          <w:spacing w:val="1"/>
        </w:rPr>
        <w:t>P</w:t>
      </w:r>
      <w:r>
        <w:t>h</w:t>
      </w:r>
      <w:r>
        <w:rPr>
          <w:spacing w:val="-10"/>
        </w:rPr>
        <w:t>y</w:t>
      </w:r>
      <w:r>
        <w:rPr>
          <w:spacing w:val="6"/>
        </w:rPr>
        <w:t>t</w:t>
      </w:r>
      <w:r>
        <w:rPr>
          <w:spacing w:val="5"/>
        </w:rPr>
        <w:t>o</w:t>
      </w:r>
      <w:r>
        <w:rPr>
          <w:spacing w:val="2"/>
        </w:rPr>
        <w:t>-</w:t>
      </w:r>
      <w:r>
        <w:t>p</w:t>
      </w:r>
      <w:r>
        <w:rPr>
          <w:spacing w:val="-3"/>
        </w:rPr>
        <w:t>r</w:t>
      </w:r>
      <w:r>
        <w:rPr>
          <w:spacing w:val="5"/>
        </w:rPr>
        <w:t>o</w:t>
      </w:r>
      <w:r>
        <w:t>du</w:t>
      </w:r>
      <w:r>
        <w:rPr>
          <w:spacing w:val="-6"/>
        </w:rPr>
        <w:t>c</w:t>
      </w:r>
      <w:r>
        <w:rPr>
          <w:spacing w:val="5"/>
        </w:rPr>
        <w:t>t</w:t>
      </w:r>
      <w:r>
        <w:t>s</w:t>
      </w:r>
      <w:r>
        <w:rPr>
          <w:spacing w:val="1"/>
        </w:rPr>
        <w:t xml:space="preserve"> </w:t>
      </w:r>
      <w:r>
        <w:rPr>
          <w:spacing w:val="-1"/>
        </w:rPr>
        <w:t>a</w:t>
      </w:r>
      <w:r>
        <w:rPr>
          <w:spacing w:val="1"/>
        </w:rPr>
        <w:t>r</w:t>
      </w:r>
      <w:r>
        <w:t>e</w:t>
      </w:r>
      <w:r>
        <w:rPr>
          <w:spacing w:val="1"/>
        </w:rPr>
        <w:t xml:space="preserve"> </w:t>
      </w:r>
      <w:r>
        <w:rPr>
          <w:spacing w:val="-1"/>
        </w:rPr>
        <w:t>e</w:t>
      </w:r>
      <w:r>
        <w:rPr>
          <w:spacing w:val="-3"/>
        </w:rPr>
        <w:t>f</w:t>
      </w:r>
      <w:r>
        <w:rPr>
          <w:spacing w:val="-8"/>
        </w:rPr>
        <w:t>f</w:t>
      </w:r>
      <w:r>
        <w:rPr>
          <w:spacing w:val="-1"/>
        </w:rPr>
        <w:t>ec</w:t>
      </w:r>
      <w:r>
        <w:rPr>
          <w:spacing w:val="10"/>
        </w:rPr>
        <w:t>t</w:t>
      </w:r>
      <w:r>
        <w:rPr>
          <w:spacing w:val="-4"/>
        </w:rPr>
        <w:t>i</w:t>
      </w:r>
      <w:r>
        <w:rPr>
          <w:spacing w:val="-5"/>
        </w:rPr>
        <w:t>v</w:t>
      </w:r>
      <w:r>
        <w:rPr>
          <w:spacing w:val="5"/>
        </w:rPr>
        <w:t>e</w:t>
      </w:r>
      <w:r>
        <w:t>ly</w:t>
      </w:r>
      <w:r>
        <w:rPr>
          <w:spacing w:val="-2"/>
        </w:rPr>
        <w:t xml:space="preserve"> s</w:t>
      </w:r>
      <w:r>
        <w:t>w</w:t>
      </w:r>
      <w:r>
        <w:rPr>
          <w:spacing w:val="3"/>
        </w:rPr>
        <w:t>e</w:t>
      </w:r>
      <w:r>
        <w:rPr>
          <w:spacing w:val="-1"/>
        </w:rPr>
        <w:t>e</w:t>
      </w:r>
      <w:r>
        <w:rPr>
          <w:spacing w:val="5"/>
        </w:rPr>
        <w:t>p</w:t>
      </w:r>
      <w:r>
        <w:rPr>
          <w:spacing w:val="-4"/>
        </w:rPr>
        <w:t>i</w:t>
      </w:r>
      <w:r>
        <w:t>ng</w:t>
      </w:r>
      <w:r>
        <w:rPr>
          <w:spacing w:val="4"/>
        </w:rPr>
        <w:t xml:space="preserve"> </w:t>
      </w:r>
      <w:r>
        <w:t>to</w:t>
      </w:r>
      <w:r>
        <w:rPr>
          <w:spacing w:val="5"/>
        </w:rPr>
        <w:t>o</w:t>
      </w:r>
      <w:r>
        <w:t>l</w:t>
      </w:r>
      <w:r>
        <w:rPr>
          <w:spacing w:val="-6"/>
        </w:rPr>
        <w:t xml:space="preserve"> </w:t>
      </w:r>
      <w:r>
        <w:rPr>
          <w:spacing w:val="5"/>
        </w:rPr>
        <w:t>o</w:t>
      </w:r>
      <w:r>
        <w:t>n</w:t>
      </w:r>
      <w:r>
        <w:rPr>
          <w:spacing w:val="-2"/>
        </w:rPr>
        <w:t xml:space="preserve"> </w:t>
      </w:r>
      <w:r>
        <w:rPr>
          <w:spacing w:val="-5"/>
        </w:rPr>
        <w:t>v</w:t>
      </w:r>
      <w:r>
        <w:rPr>
          <w:spacing w:val="4"/>
        </w:rPr>
        <w:t>e</w:t>
      </w:r>
      <w:r>
        <w:rPr>
          <w:spacing w:val="-1"/>
        </w:rPr>
        <w:t>c</w:t>
      </w:r>
      <w:r>
        <w:t>t</w:t>
      </w:r>
      <w:r>
        <w:rPr>
          <w:spacing w:val="5"/>
        </w:rPr>
        <w:t>o</w:t>
      </w:r>
      <w:r>
        <w:rPr>
          <w:spacing w:val="1"/>
        </w:rPr>
        <w:t>r</w:t>
      </w:r>
      <w:r>
        <w:t>s</w:t>
      </w:r>
      <w:r>
        <w:rPr>
          <w:spacing w:val="1"/>
        </w:rPr>
        <w:t xml:space="preserve"> </w:t>
      </w:r>
      <w:r>
        <w:rPr>
          <w:spacing w:val="-1"/>
        </w:rPr>
        <w:t>a</w:t>
      </w:r>
      <w:r>
        <w:rPr>
          <w:spacing w:val="-5"/>
        </w:rPr>
        <w:t>n</w:t>
      </w:r>
      <w:r>
        <w:t>d</w:t>
      </w:r>
      <w:r>
        <w:rPr>
          <w:spacing w:val="2"/>
        </w:rPr>
        <w:t xml:space="preserve"> </w:t>
      </w:r>
      <w:r>
        <w:rPr>
          <w:spacing w:val="-5"/>
        </w:rPr>
        <w:t>eco-friendly</w:t>
      </w:r>
      <w:r>
        <w:t>.</w:t>
      </w:r>
    </w:p>
    <w:p w14:paraId="1FC8EA70">
      <w:pPr>
        <w:spacing w:line="360" w:lineRule="auto"/>
        <w:jc w:val="both"/>
        <w:rPr>
          <w:b/>
          <w:bCs/>
        </w:rPr>
      </w:pPr>
      <w:r>
        <w:rPr>
          <w:b/>
          <w:bCs/>
        </w:rPr>
        <w:t>5. CONCLUSION</w:t>
      </w:r>
    </w:p>
    <w:p w14:paraId="1B4B9788">
      <w:pPr>
        <w:pStyle w:val="10"/>
        <w:spacing w:line="360" w:lineRule="auto"/>
        <w:jc w:val="both"/>
      </w:pPr>
      <w:r>
        <w:tab/>
      </w:r>
      <w:r>
        <w:t xml:space="preserve">The </w:t>
      </w:r>
      <w:r>
        <w:rPr>
          <w:i/>
          <w:iCs/>
        </w:rPr>
        <w:t xml:space="preserve">C. procumbens </w:t>
      </w:r>
      <w:r>
        <w:t>leaf methanol extract and Flavoxate persuaded high level larval toxicities were noted in vector mosquitoes. In consequently, similar phyto-products showed the marginal/ limited toxic defects on beneficial/ non-target fauna</w:t>
      </w:r>
      <w:r>
        <w:rPr>
          <w:i/>
          <w:iCs/>
        </w:rPr>
        <w:t xml:space="preserve">. </w:t>
      </w:r>
      <w:r>
        <w:t xml:space="preserve">The selected medical vectors are very serious and urgently eradicated from their living habitats because which are very critically life-threatening vector pathogen to human and other fauna then the naturally obtainable phyto- products are well effective potential tool for thoroughly eradicating vectors mosquitoes. </w:t>
      </w:r>
    </w:p>
    <w:p w14:paraId="52368419">
      <w:pPr>
        <w:rPr>
          <w:rFonts w:ascii="Arial" w:hAnsi="Arial" w:eastAsia="Calibri" w:cs="Arial"/>
          <w:b/>
          <w:kern w:val="0"/>
          <w:sz w:val="20"/>
          <w:szCs w:val="20"/>
          <w14:ligatures w14:val="none"/>
        </w:rPr>
      </w:pPr>
      <w:r>
        <w:rPr>
          <w:b/>
          <w:bCs/>
        </w:rPr>
        <w:br w:type="page"/>
      </w:r>
      <w:r>
        <w:rPr>
          <w:rFonts w:ascii="Arial" w:hAnsi="Arial" w:eastAsia="Calibri" w:cs="Arial"/>
          <w:b/>
          <w:kern w:val="0"/>
          <w:sz w:val="20"/>
          <w:szCs w:val="20"/>
          <w14:ligatures w14:val="none"/>
        </w:rPr>
        <w:t>Declaration of AI Use</w:t>
      </w:r>
    </w:p>
    <w:p w14:paraId="10768967">
      <w:pPr>
        <w:rPr>
          <w:rFonts w:ascii="Arial" w:hAnsi="Arial" w:eastAsia="Calibri" w:cs="Arial"/>
          <w:kern w:val="0"/>
          <w:sz w:val="20"/>
          <w:szCs w:val="20"/>
          <w14:ligatures w14:val="none"/>
        </w:rPr>
      </w:pPr>
    </w:p>
    <w:p w14:paraId="2E81F17C">
      <w:pPr>
        <w:rPr>
          <w:rFonts w:ascii="Arial" w:hAnsi="Arial" w:eastAsia="Calibri" w:cs="Arial"/>
          <w:kern w:val="0"/>
          <w:sz w:val="20"/>
          <w:szCs w:val="20"/>
          <w14:ligatures w14:val="none"/>
        </w:rPr>
      </w:pPr>
      <w:r>
        <w:rPr>
          <w:rFonts w:ascii="Arial" w:hAnsi="Arial" w:eastAsia="Calibri"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A19FD4F">
      <w:pPr>
        <w:jc w:val="both"/>
        <w:rPr>
          <w:rFonts w:eastAsia="Calibri"/>
          <w:kern w:val="0"/>
          <w:sz w:val="22"/>
          <w:szCs w:val="22"/>
          <w14:ligatures w14:val="none"/>
        </w:rPr>
      </w:pPr>
    </w:p>
    <w:p w14:paraId="6217A2AE">
      <w:pPr>
        <w:jc w:val="both"/>
        <w:rPr>
          <w:rFonts w:eastAsia="Calibri"/>
          <w:kern w:val="0"/>
          <w:sz w:val="22"/>
          <w:szCs w:val="22"/>
          <w14:ligatures w14:val="none"/>
        </w:rPr>
      </w:pPr>
    </w:p>
    <w:p w14:paraId="3FC8C507">
      <w:pPr>
        <w:spacing w:after="200" w:line="276" w:lineRule="auto"/>
        <w:rPr>
          <w:rFonts w:ascii="Cambria" w:hAnsi="Cambria" w:cs="Arial"/>
          <w:b/>
          <w:bCs/>
          <w:kern w:val="0"/>
          <w:sz w:val="22"/>
          <w:szCs w:val="22"/>
          <w:lang w:val="en-GB" w:eastAsia="en-GB"/>
          <w14:ligatures w14:val="none"/>
        </w:rPr>
      </w:pPr>
      <w:r>
        <w:rPr>
          <w:rFonts w:ascii="Cambria" w:hAnsi="Cambria" w:cs="Arial"/>
          <w:b/>
          <w:bCs/>
          <w:kern w:val="0"/>
          <w:sz w:val="22"/>
          <w:szCs w:val="22"/>
          <w:lang w:val="en-GB" w:eastAsia="en-GB"/>
          <w14:ligatures w14:val="none"/>
        </w:rPr>
        <w:t>COMPETING INTERESTS DISCLAIMER:</w:t>
      </w:r>
    </w:p>
    <w:p w14:paraId="143B72E4">
      <w:pPr>
        <w:spacing w:after="200" w:line="276" w:lineRule="auto"/>
        <w:rPr>
          <w:rFonts w:ascii="Cambria" w:hAnsi="Cambria"/>
          <w:kern w:val="0"/>
          <w:sz w:val="22"/>
          <w:szCs w:val="22"/>
          <w:lang w:val="en-GB" w:eastAsia="en-GB"/>
          <w14:ligatures w14:val="none"/>
        </w:rPr>
      </w:pPr>
      <w:r>
        <w:rPr>
          <w:rFonts w:ascii="Cambria"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05E3215B">
      <w:pPr>
        <w:rPr>
          <w:b/>
          <w:bCs/>
        </w:rPr>
      </w:pPr>
    </w:p>
    <w:p w14:paraId="4F0A8BF2">
      <w:pPr>
        <w:spacing w:line="360" w:lineRule="auto"/>
        <w:jc w:val="both"/>
        <w:rPr>
          <w:b/>
          <w:bCs/>
          <w:lang w:val="en-IN"/>
        </w:rPr>
      </w:pPr>
      <w:commentRangeStart w:id="2"/>
      <w:r>
        <w:rPr>
          <w:b/>
          <w:bCs/>
        </w:rPr>
        <w:t>REFERENCES</w:t>
      </w:r>
      <w:commentRangeEnd w:id="2"/>
      <w:r>
        <w:commentReference w:id="2"/>
      </w:r>
    </w:p>
    <w:p w14:paraId="52A82DBB">
      <w:pPr>
        <w:pStyle w:val="10"/>
        <w:spacing w:line="336" w:lineRule="auto"/>
        <w:ind w:left="720" w:hanging="720"/>
        <w:jc w:val="both"/>
      </w:pPr>
      <w:r>
        <w:t xml:space="preserve">Abbott WS (1925) A method of computing the effectiveness of an insecticide. J Eco Ento18: 265-267 </w:t>
      </w:r>
    </w:p>
    <w:p w14:paraId="18EF3E9F">
      <w:pPr>
        <w:pStyle w:val="10"/>
        <w:spacing w:line="336" w:lineRule="auto"/>
        <w:ind w:left="720" w:hanging="720"/>
        <w:jc w:val="both"/>
      </w:pPr>
      <w:r>
        <w:t xml:space="preserve">Alarcón-Elbal PM, Rodríguez-Sosa MA, Newman BC, Sutton WB. The First Record of Aedes vittatus (Diptera: Culicidae) in the Dominican Republic: Public Health </w:t>
      </w:r>
      <w:bookmarkStart w:id="0" w:name="_GoBack"/>
      <w:bookmarkEnd w:id="0"/>
      <w:r>
        <w:t xml:space="preserve">Implications of a Potential Invasive Mosquito Species in the Americas. J Med Entomol. 2020 Nov 13;57(6):2016-2021. </w:t>
      </w:r>
    </w:p>
    <w:p w14:paraId="2D420B84">
      <w:pPr>
        <w:pStyle w:val="10"/>
        <w:spacing w:line="336" w:lineRule="auto"/>
        <w:ind w:left="720" w:hanging="720"/>
        <w:jc w:val="both"/>
      </w:pPr>
      <w:r>
        <w:t xml:space="preserve">Aleemuddin MA, Karthikeyan M, Krishna Priya P l, 2012. Invitro anthelmintic activity of different extracts of Coldenia procumbens. J. Nat. Prod. Plant Resour., 2012, 2 (2): pp 267-271. </w:t>
      </w:r>
    </w:p>
    <w:p w14:paraId="59C091CE">
      <w:pPr>
        <w:pStyle w:val="10"/>
        <w:spacing w:line="336" w:lineRule="auto"/>
        <w:ind w:left="720" w:hanging="720"/>
        <w:jc w:val="both"/>
      </w:pPr>
      <w:r>
        <w:t xml:space="preserve">Alikhan M, Ghamdi KA, Mahyoub JA. Aedes mosquito species in western Saudi Arabia. J Insect Sci 2014; 14: 69. </w:t>
      </w:r>
    </w:p>
    <w:p w14:paraId="4BA67748">
      <w:pPr>
        <w:pStyle w:val="10"/>
        <w:spacing w:line="336" w:lineRule="auto"/>
        <w:ind w:left="720" w:hanging="720"/>
        <w:jc w:val="both"/>
      </w:pPr>
      <w:r>
        <w:t xml:space="preserve">Alsalhi MS., Kuppusamy Elumalai, Sandhanasamy Devanesana, Marimuthu Govindarajand, Kaliyamoorthy Krishnappa, Filippo Maggi. The aromatic ginger </w:t>
      </w:r>
      <w:r>
        <w:rPr>
          <w:i/>
          <w:iCs/>
        </w:rPr>
        <w:t xml:space="preserve">Kaempferia galanga </w:t>
      </w:r>
      <w:r>
        <w:t xml:space="preserve">L. (Zingiberaceae) essential oil and its main compounds are effective larvicidal agents against </w:t>
      </w:r>
      <w:r>
        <w:rPr>
          <w:i/>
          <w:iCs/>
        </w:rPr>
        <w:t xml:space="preserve">Aedes vittatus </w:t>
      </w:r>
      <w:r>
        <w:t xml:space="preserve">and </w:t>
      </w:r>
      <w:r>
        <w:rPr>
          <w:i/>
          <w:iCs/>
        </w:rPr>
        <w:t xml:space="preserve">Anopheles maculatus </w:t>
      </w:r>
      <w:r>
        <w:t xml:space="preserve">without toxicity on the non-target aquatic fauna. Industrial Crops &amp; Products.158 (2020) 113012- https://doi.org/10.1016/j.indcrop.2020.113012-Impact Factor: 4.244. </w:t>
      </w:r>
    </w:p>
    <w:p w14:paraId="4C3AF121">
      <w:pPr>
        <w:pStyle w:val="10"/>
        <w:spacing w:line="336" w:lineRule="auto"/>
        <w:ind w:left="720" w:hanging="720"/>
        <w:jc w:val="both"/>
      </w:pPr>
      <w:r>
        <w:t xml:space="preserve">Arumugam Sudha, Jeyaraman Jeyakanthan, Pappu Srinivasan. 2017. Green synthesis of silver nanoparticles using Lippia nodiflora aerial extract and evaluation of their antioxidant, antibacterial and cytotoxic effects. Resource-Efficient Technologies. 3(4): 506-515, </w:t>
      </w:r>
    </w:p>
    <w:p w14:paraId="0C414F04">
      <w:pPr>
        <w:pStyle w:val="10"/>
        <w:spacing w:line="336" w:lineRule="auto"/>
        <w:ind w:left="720" w:hanging="720"/>
        <w:jc w:val="both"/>
      </w:pPr>
      <w:r>
        <w:t xml:space="preserve">Asmathunisha N, Kathiresan K, Anburaj NMA. Synthesis of antimicrobial silver nanoparticles by callus leaf extracts from saltmarsh plant </w:t>
      </w:r>
      <w:r>
        <w:rPr>
          <w:i/>
          <w:iCs/>
        </w:rPr>
        <w:t xml:space="preserve">Sesuvium portulacastrum </w:t>
      </w:r>
      <w:r>
        <w:t xml:space="preserve">L. Colloids Surf B Biointerfaces. 2010;79:488–493. </w:t>
      </w:r>
    </w:p>
    <w:p w14:paraId="4080FFA1">
      <w:pPr>
        <w:pStyle w:val="10"/>
        <w:spacing w:line="336" w:lineRule="auto"/>
        <w:ind w:left="720" w:hanging="720"/>
        <w:jc w:val="both"/>
      </w:pPr>
      <w:r>
        <w:t xml:space="preserve">Balamurugan, R., Duraipandian, V.and Ignacimuthu, S. 2011. Antidiabetic activity of y- sistosterol isolated from Lippia nodiflora L. in streptozotocin induced diabetic rats. European Journal of Pharmacology.667 (1–3):(410-418). </w:t>
      </w:r>
    </w:p>
    <w:p w14:paraId="73B074D2">
      <w:pPr>
        <w:spacing w:line="336" w:lineRule="auto"/>
        <w:ind w:left="720" w:hanging="720"/>
        <w:jc w:val="both"/>
        <w:rPr>
          <w:lang w:val="en-IN"/>
        </w:rPr>
      </w:pPr>
      <w:r>
        <w:t xml:space="preserve">Baranitharan, M., Alarifi, S., Alkahtani, S., Ali, D., Elumalai, K., Pandiyan, J., Govindarajan, M. (2020a). Phytochemical analysis and fabrication of silver nanoparticles using </w:t>
      </w:r>
      <w:r>
        <w:rPr>
          <w:i/>
          <w:iCs/>
        </w:rPr>
        <w:t>Acacia catechu</w:t>
      </w:r>
      <w:r>
        <w:t>: An efficacious and ecofriendly control tool against selected polyphagous insect pests. Saudi Journal of Biological Sciences 28 (2021) 148–156</w:t>
      </w:r>
    </w:p>
    <w:p w14:paraId="1156E319">
      <w:pPr>
        <w:pStyle w:val="10"/>
        <w:spacing w:line="360" w:lineRule="auto"/>
        <w:ind w:left="720" w:hanging="720"/>
        <w:jc w:val="both"/>
      </w:pPr>
      <w:r>
        <w:t xml:space="preserve">Baranitharan, M., Krishnappa, K., Elumalai, K., Pandiyan, J., Gokulakrishnan, J., Kovendan, K., Tamizhazhagan, V. (2020b). </w:t>
      </w:r>
      <w:r>
        <w:rPr>
          <w:i/>
          <w:iCs/>
        </w:rPr>
        <w:t xml:space="preserve">Citrus limetta </w:t>
      </w:r>
      <w:r>
        <w:t xml:space="preserve">(Risso) - borne compound as novel mosquitocides: Effectiveness against medical pest and acute toxicity on non-target fauna. South African Journal of Botany, 128, 218–224. </w:t>
      </w:r>
    </w:p>
    <w:p w14:paraId="4D52F28C">
      <w:pPr>
        <w:pStyle w:val="10"/>
        <w:spacing w:line="360" w:lineRule="auto"/>
        <w:ind w:left="720" w:hanging="720"/>
        <w:jc w:val="both"/>
      </w:pPr>
      <w:r>
        <w:t xml:space="preserve">Benelli G (2016) Plant-mediated synthesis of nanoparticles: a newer and safer tool against mosquito-borne diseases? Asian Pac J Trop Biomed 6: 353–354 </w:t>
      </w:r>
    </w:p>
    <w:p w14:paraId="022FD51B">
      <w:pPr>
        <w:pStyle w:val="10"/>
        <w:spacing w:line="360" w:lineRule="auto"/>
        <w:ind w:left="720" w:hanging="720"/>
        <w:jc w:val="both"/>
      </w:pPr>
      <w:r>
        <w:t xml:space="preserve">Benelli G, Beier JC (2017) Current vector control challenges in the fight against malaria. Acta Trop 174: 91-96 </w:t>
      </w:r>
    </w:p>
    <w:p w14:paraId="000F2409">
      <w:pPr>
        <w:pStyle w:val="10"/>
        <w:spacing w:line="360" w:lineRule="auto"/>
        <w:ind w:left="720" w:hanging="720"/>
        <w:jc w:val="both"/>
      </w:pPr>
      <w:r>
        <w:t xml:space="preserve">Benelli G, Kadaikunnan S, Alharbi NS, Govindarajan M (2018) Biophysical characterization of Acacia caesia-fabricated silver nanoparticles: effectiveness on mosquito vectors of public health relevance and impact on non-target aquatic biocontrol agents. Environ Sci Poll Res. 25 (11): 10228-10242. </w:t>
      </w:r>
    </w:p>
    <w:p w14:paraId="5FE61BBA">
      <w:pPr>
        <w:pStyle w:val="10"/>
        <w:spacing w:line="360" w:lineRule="auto"/>
        <w:ind w:left="720" w:hanging="720"/>
        <w:jc w:val="both"/>
      </w:pPr>
      <w:r>
        <w:t xml:space="preserve">Benelli G, Lukehart CM (2017) Special issue: applications of greensynthesized nanoparticles in pharmacology, parasitology and entomology. J Clust Sci 28:1–2 </w:t>
      </w:r>
    </w:p>
    <w:p w14:paraId="19C290B9">
      <w:pPr>
        <w:pStyle w:val="10"/>
        <w:spacing w:line="360" w:lineRule="auto"/>
        <w:ind w:left="720" w:hanging="720"/>
        <w:jc w:val="both"/>
      </w:pPr>
      <w:r>
        <w:t xml:space="preserve">Benelli G, Mehlhorn H (2016) Declining malaria, rising dengue and Zika virus: insights for mosquito vector control. Parasitol Res 115: 1747–1754 </w:t>
      </w:r>
    </w:p>
    <w:p w14:paraId="5836D02A">
      <w:pPr>
        <w:pStyle w:val="10"/>
        <w:spacing w:line="360" w:lineRule="auto"/>
        <w:ind w:left="720" w:hanging="720"/>
        <w:jc w:val="both"/>
      </w:pPr>
      <w:r>
        <w:t xml:space="preserve">Chellappandian M., Saravanan M., P. Pandikumar, P. Harikrishnan, K. Thirugnanasambantham, S. Subramanian, V.I. Hairul-Islam, S. Ignacimuthu, 2018. Traditionally practiced medicinal plant extracts inhibit the ergosterol biosynthesis of clinically isolated dermatophytic pathogens, Journal de Mycologie Médicale, 28(1):143-149. </w:t>
      </w:r>
    </w:p>
    <w:p w14:paraId="49DCB59F">
      <w:pPr>
        <w:pStyle w:val="10"/>
        <w:spacing w:line="360" w:lineRule="auto"/>
        <w:ind w:left="720" w:hanging="720"/>
        <w:jc w:val="both"/>
      </w:pPr>
      <w:r>
        <w:t xml:space="preserve">Conti B, Flamini G, Cioni PL, Ceccarini L, Macchia M, Benelli G. Mosquitocidal essential oils: are they safe against non-target aquatic organisms? Parasitol Res. 2014 Jan;113(1):251-259. </w:t>
      </w:r>
    </w:p>
    <w:p w14:paraId="333070DA">
      <w:pPr>
        <w:pStyle w:val="10"/>
        <w:spacing w:line="360" w:lineRule="auto"/>
        <w:ind w:left="720" w:hanging="720"/>
        <w:jc w:val="both"/>
      </w:pPr>
      <w:r>
        <w:t xml:space="preserve">Deo, P.G., Hasan, S.B., Majumdar, S.K., 1988. Toxicity and suitability of some insecticides for household use. International Pest Control 30, 118–129. </w:t>
      </w:r>
    </w:p>
    <w:p w14:paraId="646617BC">
      <w:pPr>
        <w:pStyle w:val="10"/>
        <w:spacing w:line="360" w:lineRule="auto"/>
        <w:ind w:left="720" w:hanging="720"/>
        <w:jc w:val="both"/>
      </w:pPr>
      <w:r>
        <w:t xml:space="preserve">Díez-Fernández, A., Martínez-de la Puente, J., Ruiz, S. Gutiérrez-López R , Soriguer R, Figuerola J. 2018. </w:t>
      </w:r>
      <w:r>
        <w:rPr>
          <w:i/>
          <w:iCs/>
        </w:rPr>
        <w:t xml:space="preserve">Aedes vittatus </w:t>
      </w:r>
      <w:r>
        <w:t xml:space="preserve">in Spain: current distribution, barcoding characterization and potential role as a vector of human diseases. </w:t>
      </w:r>
      <w:r>
        <w:rPr>
          <w:i/>
          <w:iCs/>
        </w:rPr>
        <w:t xml:space="preserve">Parasites Vectors </w:t>
      </w:r>
      <w:r>
        <w:rPr>
          <w:b/>
          <w:bCs/>
        </w:rPr>
        <w:t xml:space="preserve">11, </w:t>
      </w:r>
      <w:r>
        <w:t xml:space="preserve">297 (2018). https://doi.org/10.1186/s13071-018-2879-4. </w:t>
      </w:r>
    </w:p>
    <w:p w14:paraId="3BA97E82">
      <w:pPr>
        <w:pStyle w:val="10"/>
        <w:spacing w:line="360" w:lineRule="auto"/>
        <w:ind w:left="720" w:hanging="720"/>
        <w:jc w:val="both"/>
      </w:pPr>
      <w:r>
        <w:t xml:space="preserve">Elumalai K, Mahboob S, Al-Ghanim KA, Al-Misned F, Pandiyan J, Kousik Baabu PM, Govindarajan M. Entomofaunal survey and larvicidal activity of greener silver nanoparticles: A perspective for novel eco-friendly mosquito control. Saudi J Biol Sci. 2020;27:2917–2928. </w:t>
      </w:r>
    </w:p>
    <w:p w14:paraId="70671AB0">
      <w:pPr>
        <w:pStyle w:val="10"/>
        <w:spacing w:line="360" w:lineRule="auto"/>
        <w:ind w:left="720" w:hanging="720"/>
        <w:jc w:val="both"/>
      </w:pPr>
      <w:r>
        <w:t xml:space="preserve">ElumalaiK, Dhanasekaran S and Krishnappa K. 2013. Larvicidal activity of Saponin isolated from </w:t>
      </w:r>
      <w:r>
        <w:rPr>
          <w:i/>
          <w:iCs/>
        </w:rPr>
        <w:t>Gymnema sylvestre</w:t>
      </w:r>
      <w:r>
        <w:t xml:space="preserve">R. Br. (Asclepiadaceae) against Japanese Encephalitis vector, </w:t>
      </w:r>
      <w:r>
        <w:rPr>
          <w:i/>
          <w:iCs/>
        </w:rPr>
        <w:t>Culex tritaeniorhynchus</w:t>
      </w:r>
      <w:r>
        <w:t xml:space="preserve">Giles (Diptera: Culicidae). </w:t>
      </w:r>
      <w:r>
        <w:rPr>
          <w:i/>
          <w:iCs/>
        </w:rPr>
        <w:t>European Review for Medical and Pharmacological Sciences.</w:t>
      </w:r>
      <w:r>
        <w:t xml:space="preserve">17: 1404-1410. </w:t>
      </w:r>
    </w:p>
    <w:p w14:paraId="3E77CD7F">
      <w:pPr>
        <w:pStyle w:val="10"/>
        <w:spacing w:line="360" w:lineRule="auto"/>
        <w:ind w:left="720" w:hanging="720"/>
        <w:jc w:val="both"/>
      </w:pPr>
      <w:r>
        <w:t xml:space="preserve">EsanV, Elanchezhiyan C, MahboobS, Al-Ghanim KA, Al-Misned F, Ahmed Z, Elumalai K, Krishnappa K, Govindarajan M. Toxicity of </w:t>
      </w:r>
      <w:r>
        <w:rPr>
          <w:i/>
          <w:iCs/>
        </w:rPr>
        <w:t>Trewia nudiflora</w:t>
      </w:r>
      <w:r>
        <w:t xml:space="preserve">-mediated silver nanoparticles on mosquito larvae and non-target aquatic fauna, Toxin Rev. 2021; 41: 229 – 236. </w:t>
      </w:r>
    </w:p>
    <w:p w14:paraId="151348D9">
      <w:pPr>
        <w:pStyle w:val="10"/>
        <w:spacing w:line="360" w:lineRule="auto"/>
        <w:ind w:left="720" w:hanging="720"/>
        <w:jc w:val="both"/>
      </w:pPr>
      <w:r>
        <w:t xml:space="preserve">Fernandes, D. A., Rique, H. L., Oliveira, L. H. G., Santos, W. G. S., Souza, M. F. V., &amp; Nunes, F. C. (2021). Ovicidal, pupicidal, adulticidal, and repellent activity of Helicteres velutina K. Schum against Aedes aegypti L. (Diptera: Culicidae). Brazilian Journal of Veterinary Medicine, 43, e112120. http://dx.doi.org/10.29374/2527-2179. bjvm112120. </w:t>
      </w:r>
    </w:p>
    <w:p w14:paraId="6C9CEA6F">
      <w:pPr>
        <w:spacing w:line="360" w:lineRule="auto"/>
        <w:ind w:left="720" w:hanging="720"/>
        <w:jc w:val="both"/>
      </w:pPr>
      <w:r>
        <w:t>Finney DJ (1971) A ststistical treatment of the sigmoid response curve. In: Probit analysis. Cambridge University Press, London, 633</w:t>
      </w:r>
    </w:p>
    <w:p w14:paraId="2B2014B9">
      <w:pPr>
        <w:pStyle w:val="10"/>
        <w:spacing w:line="360" w:lineRule="auto"/>
        <w:ind w:left="720" w:hanging="720"/>
        <w:jc w:val="both"/>
      </w:pPr>
      <w:r>
        <w:t xml:space="preserve">Gandhi, M.R., Reegan, A.D., Ganesan, P. </w:t>
      </w:r>
      <w:r>
        <w:rPr>
          <w:i/>
          <w:iCs/>
        </w:rPr>
        <w:t xml:space="preserve">et al. </w:t>
      </w:r>
      <w:r>
        <w:t xml:space="preserve">Larvicidal and Pupicidal Activities of Alizarin Isolated from Roots of </w:t>
      </w:r>
      <w:r>
        <w:rPr>
          <w:i/>
          <w:iCs/>
        </w:rPr>
        <w:t xml:space="preserve">Rubia cordifolia </w:t>
      </w:r>
      <w:r>
        <w:t xml:space="preserve">Against </w:t>
      </w:r>
      <w:r>
        <w:rPr>
          <w:i/>
          <w:iCs/>
        </w:rPr>
        <w:t xml:space="preserve">Culex quinquefasciatus </w:t>
      </w:r>
      <w:r>
        <w:t xml:space="preserve">Say and </w:t>
      </w:r>
      <w:r>
        <w:rPr>
          <w:i/>
          <w:iCs/>
        </w:rPr>
        <w:t xml:space="preserve">Aedes aegypti </w:t>
      </w:r>
      <w:r>
        <w:t xml:space="preserve">(L.) (Diptera: Culicidae). </w:t>
      </w:r>
      <w:r>
        <w:rPr>
          <w:i/>
          <w:iCs/>
        </w:rPr>
        <w:t xml:space="preserve">Neotrop Entomol </w:t>
      </w:r>
      <w:r>
        <w:t xml:space="preserve">45, 441–448 (2016). </w:t>
      </w:r>
    </w:p>
    <w:p w14:paraId="08C7BE2C">
      <w:pPr>
        <w:pStyle w:val="10"/>
        <w:spacing w:line="360" w:lineRule="auto"/>
        <w:ind w:left="720" w:hanging="720"/>
        <w:jc w:val="both"/>
      </w:pPr>
      <w:r>
        <w:t xml:space="preserve">Gokulakrishnan J, Elumalai Kuppusamy, Dhanasekaran Shanmugam, Anandan Appavu and Krishnappa Kaliyamoorthy. 2013. Pupicidal and repellent activities of </w:t>
      </w:r>
      <w:r>
        <w:rPr>
          <w:i/>
          <w:iCs/>
        </w:rPr>
        <w:t xml:space="preserve">Pogostemon cablin </w:t>
      </w:r>
      <w:r>
        <w:t xml:space="preserve">essential oil chemical compounds against medically important human vector mosquitoes. </w:t>
      </w:r>
      <w:r>
        <w:rPr>
          <w:i/>
          <w:iCs/>
        </w:rPr>
        <w:t>Asian Pacific Journal of Tropical Diseases</w:t>
      </w:r>
      <w:r>
        <w:t xml:space="preserve">.3(1): 26-31. </w:t>
      </w:r>
    </w:p>
    <w:p w14:paraId="71D763F7">
      <w:pPr>
        <w:pStyle w:val="10"/>
        <w:spacing w:line="360" w:lineRule="auto"/>
        <w:ind w:left="720" w:hanging="720"/>
        <w:jc w:val="both"/>
      </w:pPr>
      <w:r>
        <w:t xml:space="preserve">Golding N, Wilson AL, Moyes CL, Cano J, Pigott DM, Velayudhan R, Brooker SJ, Smith DL, Hay SI, Lindsay SW. (2015) Integrating vector control across diseases. BMC Med 13: 249 </w:t>
      </w:r>
    </w:p>
    <w:p w14:paraId="6F22ED98">
      <w:pPr>
        <w:pStyle w:val="10"/>
        <w:spacing w:line="360" w:lineRule="auto"/>
        <w:ind w:left="720" w:hanging="720"/>
        <w:jc w:val="both"/>
      </w:pPr>
      <w:r>
        <w:t xml:space="preserve">Govindarajan M, Benelli G (2016b) α-humulene and β-elemene from Syzygium zeylanicum (Myrtaceae) essential oil: highly effective and eco-friendly larvicides against </w:t>
      </w:r>
      <w:r>
        <w:rPr>
          <w:i/>
          <w:iCs/>
        </w:rPr>
        <w:t>Anopheles subpictus</w:t>
      </w:r>
      <w:r>
        <w:t xml:space="preserve">, </w:t>
      </w:r>
      <w:r>
        <w:rPr>
          <w:i/>
          <w:iCs/>
        </w:rPr>
        <w:t xml:space="preserve">Aedes albopictus </w:t>
      </w:r>
      <w:r>
        <w:t xml:space="preserve">and </w:t>
      </w:r>
      <w:r>
        <w:rPr>
          <w:i/>
          <w:iCs/>
        </w:rPr>
        <w:t xml:space="preserve">Culex tritaeniorhynchus </w:t>
      </w:r>
      <w:r>
        <w:t xml:space="preserve">(Diptera: Culicidae). Parasitol Res 115: 2771-2778. </w:t>
      </w:r>
    </w:p>
    <w:p w14:paraId="2A01CB98">
      <w:pPr>
        <w:pStyle w:val="10"/>
        <w:spacing w:line="360" w:lineRule="auto"/>
        <w:ind w:left="720" w:hanging="720"/>
        <w:jc w:val="both"/>
      </w:pPr>
      <w:r>
        <w:t xml:space="preserve">Govindarajan M, Benelli G (2017) A facile one-pot synthesis of ecofriendly nanoparticles using </w:t>
      </w:r>
      <w:r>
        <w:rPr>
          <w:i/>
          <w:iCs/>
        </w:rPr>
        <w:t>Carissa carandas</w:t>
      </w:r>
      <w:r>
        <w:t xml:space="preserve">: ovicidal and larvicidal potential on malaria, dengue and filariasis mosquito vectors. J Clust Sci 28: 15–36 </w:t>
      </w:r>
    </w:p>
    <w:p w14:paraId="21EC44F0">
      <w:pPr>
        <w:pStyle w:val="10"/>
        <w:spacing w:line="360" w:lineRule="auto"/>
        <w:ind w:left="720" w:hanging="720"/>
        <w:jc w:val="both"/>
      </w:pPr>
      <w:r>
        <w:t xml:space="preserve">Govindarajan M, Rajeswary M, Arivoli S, Tennyson S, Benelli G. Larvicidal and repellent potential of Zingiber nimmonii (J. Graham) Dalzell (Zingiberaceae) essential oil: an eco-friendly tool against malaria, dengue, and lymphatic filariasis mosquito vectors? Parasitol Res. 2016c May;115(5):1807-16. </w:t>
      </w:r>
    </w:p>
    <w:p w14:paraId="0DC1E977">
      <w:pPr>
        <w:rPr>
          <w:color w:val="000000"/>
          <w:kern w:val="0"/>
          <w:lang w:val="en-IN"/>
        </w:rPr>
      </w:pPr>
      <w:r>
        <w:rPr>
          <w:lang w:val="en-IN"/>
        </w:rPr>
        <w:br w:type="page"/>
      </w:r>
    </w:p>
    <w:p w14:paraId="001D5FF1">
      <w:pPr>
        <w:pStyle w:val="10"/>
        <w:spacing w:line="336" w:lineRule="auto"/>
        <w:ind w:left="720" w:hanging="720"/>
        <w:jc w:val="both"/>
      </w:pPr>
      <w:r>
        <w:t xml:space="preserve">Govindarajan M, Rajeswary M, Hoti SL, Bhattacharyya A, Benelli G. Eugenol, α-pinene and β-caryophyllene from </w:t>
      </w:r>
      <w:r>
        <w:rPr>
          <w:i/>
          <w:iCs/>
        </w:rPr>
        <w:t xml:space="preserve">Plectranthus barbatus </w:t>
      </w:r>
      <w:r>
        <w:t xml:space="preserve">essential oil as eco-friendly larvicides against malaria, dengue and Japanese encephalitis mosquito vectors. Parasitol Res. 2015;115:807–815. </w:t>
      </w:r>
    </w:p>
    <w:p w14:paraId="01F64F3C">
      <w:pPr>
        <w:pStyle w:val="10"/>
        <w:spacing w:line="336" w:lineRule="auto"/>
        <w:ind w:left="720" w:hanging="720"/>
        <w:jc w:val="both"/>
      </w:pPr>
      <w:r>
        <w:t xml:space="preserve">Govindarajan M, Rajeswary M, Senthilmurugan S, Vijayan P, Alharbi NS, Kadaikunnan S, Khaled JM, Benelli G. Curzerene, trans-β-elemenone, and γ-elemene as effective larvicides against </w:t>
      </w:r>
      <w:r>
        <w:rPr>
          <w:i/>
          <w:iCs/>
        </w:rPr>
        <w:t>Anopheles subpictus, Aedes albopictus</w:t>
      </w:r>
      <w:r>
        <w:t xml:space="preserve">, and </w:t>
      </w:r>
      <w:r>
        <w:rPr>
          <w:i/>
          <w:iCs/>
        </w:rPr>
        <w:t>Culex tritaeniorhynchus</w:t>
      </w:r>
      <w:r>
        <w:t xml:space="preserve">: toxicity on non-target aquatic predators. Environ Sci Pollut Res. 2018;25;10272-10282. </w:t>
      </w:r>
    </w:p>
    <w:p w14:paraId="614A6A7E">
      <w:pPr>
        <w:pStyle w:val="10"/>
        <w:spacing w:line="336" w:lineRule="auto"/>
        <w:ind w:left="720" w:hanging="720"/>
        <w:jc w:val="both"/>
      </w:pPr>
      <w:r>
        <w:t xml:space="preserve">Govindarajan, M., Hoti, S.L., Benelli, G., 2016a. Facile fabrication of ecofriendly nano-mosquitocides: biophysical characterization and effectiveness on neglected tropical mosquito vectors. Enzym Microb. Technol. 95,155–163. </w:t>
      </w:r>
    </w:p>
    <w:p w14:paraId="7EE446BD">
      <w:pPr>
        <w:pStyle w:val="10"/>
        <w:spacing w:line="336" w:lineRule="auto"/>
        <w:ind w:left="720" w:hanging="720"/>
        <w:jc w:val="both"/>
      </w:pPr>
      <w:r>
        <w:t xml:space="preserve">Govindarajan, M., Hoti, S.L., Rajeswary, M., Benelli, G., 2016b. One-step synthesis of poly-dispersed silver nanocrystals using </w:t>
      </w:r>
      <w:r>
        <w:rPr>
          <w:i/>
          <w:iCs/>
        </w:rPr>
        <w:t>Malva sylvestris</w:t>
      </w:r>
      <w:r>
        <w:t xml:space="preserve">: an eco-friendly mosquito larvicide with negligible impact on non-target aquatic organisms. Parasitol. Res. 115, 2685–2695. </w:t>
      </w:r>
    </w:p>
    <w:p w14:paraId="167ABEEB">
      <w:pPr>
        <w:pStyle w:val="10"/>
        <w:spacing w:line="336" w:lineRule="auto"/>
        <w:ind w:left="720" w:hanging="720"/>
        <w:jc w:val="both"/>
      </w:pPr>
      <w:r>
        <w:t xml:space="preserve">Gui-Lin Xie, Xin-Ran Ma, Qi-Yong Liu, Feng-Xia Meng, Chao Li, Jun Wang &amp; Yu-Hong Guo (2021) Genetic structure of </w:t>
      </w:r>
      <w:r>
        <w:rPr>
          <w:i/>
          <w:iCs/>
        </w:rPr>
        <w:t xml:space="preserve">Culex tritaeniorhynchus </w:t>
      </w:r>
      <w:r>
        <w:t xml:space="preserve">(Diptera: Culicidae) based on COI DNA barcodes, Mitochondrial DNA Part B, 6:4, 1411-1415. </w:t>
      </w:r>
    </w:p>
    <w:p w14:paraId="7DFAF364">
      <w:pPr>
        <w:pStyle w:val="10"/>
        <w:spacing w:line="336" w:lineRule="auto"/>
        <w:ind w:left="720" w:hanging="720"/>
        <w:jc w:val="both"/>
      </w:pPr>
      <w:r>
        <w:t xml:space="preserve">Gunay F, Alten B, Simsek F, Aldemir A, Linton YM. Barcoding Turkish </w:t>
      </w:r>
      <w:r>
        <w:rPr>
          <w:i/>
          <w:iCs/>
        </w:rPr>
        <w:t xml:space="preserve">Culex </w:t>
      </w:r>
      <w:r>
        <w:t xml:space="preserve">mosquitoes to facilitate arbovirus vector incrimination studies reveals hidden diversity and new potential vectors. Acta Trop. 2015;143:112–20. </w:t>
      </w:r>
    </w:p>
    <w:p w14:paraId="1F58421C">
      <w:pPr>
        <w:pStyle w:val="10"/>
        <w:spacing w:line="336" w:lineRule="auto"/>
        <w:ind w:left="720" w:hanging="720"/>
        <w:jc w:val="both"/>
      </w:pPr>
      <w:r>
        <w:t xml:space="preserve">Jincai M, Yunusa Adamu U, Asma’u I, Xiuyi H, Tijjani SI. 2019. Evaluation of </w:t>
      </w:r>
      <w:r>
        <w:rPr>
          <w:i/>
          <w:iCs/>
        </w:rPr>
        <w:t xml:space="preserve">Pistia stratiotes </w:t>
      </w:r>
      <w:r>
        <w:t xml:space="preserve">fractions as effective larvicide against </w:t>
      </w:r>
      <w:r>
        <w:rPr>
          <w:i/>
          <w:iCs/>
        </w:rPr>
        <w:t xml:space="preserve">Anopheles </w:t>
      </w:r>
      <w:r>
        <w:t xml:space="preserve">mosquitoes. Artificial Cells, Nanomedicine, and Biotechnology 2019, VOL. 47, NO. 1, 945–950 </w:t>
      </w:r>
    </w:p>
    <w:p w14:paraId="748B8169">
      <w:pPr>
        <w:spacing w:line="336" w:lineRule="auto"/>
        <w:ind w:left="720" w:hanging="720"/>
        <w:jc w:val="both"/>
      </w:pPr>
      <w:r>
        <w:t xml:space="preserve">Krishnappa K and Elumalai K. 2012b. </w:t>
      </w:r>
      <w:r>
        <w:rPr>
          <w:i/>
          <w:iCs/>
        </w:rPr>
        <w:t xml:space="preserve">Abutilon indicum </w:t>
      </w:r>
      <w:r>
        <w:t xml:space="preserve">and </w:t>
      </w:r>
      <w:r>
        <w:rPr>
          <w:i/>
          <w:iCs/>
        </w:rPr>
        <w:t xml:space="preserve">Diplocyclos palmatus </w:t>
      </w:r>
      <w:r>
        <w:t xml:space="preserve">botanical extracts against ovicidal,pupicidal and repellentactivities of </w:t>
      </w:r>
      <w:r>
        <w:rPr>
          <w:i/>
          <w:iCs/>
        </w:rPr>
        <w:t xml:space="preserve">Aedes aegypti,Anopheles stephensi </w:t>
      </w:r>
      <w:r>
        <w:t xml:space="preserve">and </w:t>
      </w:r>
      <w:r>
        <w:rPr>
          <w:i/>
          <w:iCs/>
        </w:rPr>
        <w:t xml:space="preserve">Culexquinquefasciatus </w:t>
      </w:r>
      <w:r>
        <w:t xml:space="preserve">(Diptera : Culicidae). </w:t>
      </w:r>
      <w:r>
        <w:rPr>
          <w:i/>
          <w:iCs/>
        </w:rPr>
        <w:t>Asian Pacific Journal of Tropical Biomedicine</w:t>
      </w:r>
      <w:r>
        <w:t>.1: 1-7.</w:t>
      </w:r>
    </w:p>
    <w:p w14:paraId="76023E12">
      <w:pPr>
        <w:pStyle w:val="10"/>
        <w:spacing w:line="336" w:lineRule="auto"/>
        <w:ind w:left="720" w:hanging="720"/>
        <w:jc w:val="both"/>
      </w:pPr>
      <w:r>
        <w:t xml:space="preserve">Krishnappa K and Elumalai K. 2013. Mosquitocidal properties of </w:t>
      </w:r>
      <w:r>
        <w:rPr>
          <w:i/>
          <w:iCs/>
        </w:rPr>
        <w:t xml:space="preserve">Basella rubra </w:t>
      </w:r>
      <w:r>
        <w:t xml:space="preserve">and </w:t>
      </w:r>
      <w:r>
        <w:rPr>
          <w:i/>
          <w:iCs/>
        </w:rPr>
        <w:t>Cleome viscosa</w:t>
      </w:r>
      <w:r>
        <w:t xml:space="preserve">against </w:t>
      </w:r>
      <w:r>
        <w:rPr>
          <w:i/>
          <w:iCs/>
        </w:rPr>
        <w:t xml:space="preserve">Aedes aegypti </w:t>
      </w:r>
      <w:r>
        <w:t xml:space="preserve">(Linn.) (Diptera : Culicidae). </w:t>
      </w:r>
      <w:r>
        <w:rPr>
          <w:i/>
          <w:iCs/>
        </w:rPr>
        <w:t>European Review for Medical and Pharmacological Sciences.</w:t>
      </w:r>
      <w:r>
        <w:t xml:space="preserve">17: 1273-1277. </w:t>
      </w:r>
    </w:p>
    <w:p w14:paraId="4F144242">
      <w:pPr>
        <w:pStyle w:val="10"/>
        <w:spacing w:line="336" w:lineRule="auto"/>
        <w:ind w:left="720" w:hanging="720"/>
        <w:jc w:val="both"/>
      </w:pPr>
      <w:r>
        <w:t xml:space="preserve">Krishnappa K, Baranitharan M, Elumalai K, Pandiyan J. Larvicidal and repellant effects of Jussiaea repens (L.) leaf ethanol extract and its major phyto-constituent against important human vector mosquitoes (Diptera: Culicidae). Environ Sci Pollut Res Int. 2020 Jun;27(18):23054-23061. </w:t>
      </w:r>
    </w:p>
    <w:p w14:paraId="573EB26B">
      <w:pPr>
        <w:pStyle w:val="10"/>
        <w:spacing w:line="360" w:lineRule="auto"/>
        <w:ind w:left="720" w:hanging="720"/>
        <w:jc w:val="both"/>
      </w:pPr>
      <w:r>
        <w:t xml:space="preserve">Krishnappa, K., Elumalai, K., 2014. Mosquitocidal activity of indigenenous plants of western ghats, </w:t>
      </w:r>
      <w:r>
        <w:rPr>
          <w:i/>
          <w:iCs/>
        </w:rPr>
        <w:t xml:space="preserve">Achras sapota </w:t>
      </w:r>
      <w:r>
        <w:t xml:space="preserve">linn. (sapotaceae) and </w:t>
      </w:r>
      <w:r>
        <w:rPr>
          <w:i/>
          <w:iCs/>
        </w:rPr>
        <w:t xml:space="preserve">Cassia auriculata </w:t>
      </w:r>
      <w:r>
        <w:t xml:space="preserve">l. (Fabaceae) against a common malarial vector, </w:t>
      </w:r>
      <w:r>
        <w:rPr>
          <w:i/>
          <w:iCs/>
        </w:rPr>
        <w:t xml:space="preserve">Anopheles stephensi </w:t>
      </w:r>
      <w:r>
        <w:t>liston (Culicidae: Diptera</w:t>
      </w:r>
      <w:r>
        <w:rPr>
          <w:i/>
          <w:iCs/>
        </w:rPr>
        <w:t xml:space="preserve">). </w:t>
      </w:r>
      <w:r>
        <w:t xml:space="preserve">J. Coa. Life Med. 2, 402-410. </w:t>
      </w:r>
    </w:p>
    <w:p w14:paraId="1B4FA7E9">
      <w:pPr>
        <w:pStyle w:val="10"/>
        <w:spacing w:line="360" w:lineRule="auto"/>
        <w:ind w:left="720" w:hanging="720"/>
        <w:jc w:val="both"/>
      </w:pPr>
      <w:r>
        <w:t xml:space="preserve">Krishnappa, K., Elumalai, K., Dhanasekaran, S., Gokulakrishnan, J., 2012. Larvicidal and phytochemical properties of </w:t>
      </w:r>
      <w:r>
        <w:rPr>
          <w:i/>
          <w:iCs/>
        </w:rPr>
        <w:t xml:space="preserve">Adansonia digitata </w:t>
      </w:r>
      <w:r>
        <w:t xml:space="preserve">against medically important human malarial vector mosquito </w:t>
      </w:r>
      <w:r>
        <w:rPr>
          <w:i/>
          <w:iCs/>
        </w:rPr>
        <w:t xml:space="preserve">Anopheles stephensi </w:t>
      </w:r>
      <w:r>
        <w:t xml:space="preserve">(Diptera:Culicidae). Journal of Vector Bornne Diseases 49, 86–90. </w:t>
      </w:r>
    </w:p>
    <w:p w14:paraId="59E964D8">
      <w:pPr>
        <w:pStyle w:val="10"/>
        <w:spacing w:line="360" w:lineRule="auto"/>
        <w:ind w:left="720" w:hanging="720"/>
        <w:jc w:val="both"/>
      </w:pPr>
      <w:r>
        <w:t xml:space="preserve">Kumar, A., Hosmani, R., Jadhav, S. </w:t>
      </w:r>
      <w:r>
        <w:rPr>
          <w:i/>
          <w:iCs/>
        </w:rPr>
        <w:t xml:space="preserve">et al. Anopheles subpictus </w:t>
      </w:r>
      <w:r>
        <w:t xml:space="preserve">carry human malaria parasites in an urban area of Western India and may facilitate perennial malaria transmission. </w:t>
      </w:r>
      <w:r>
        <w:rPr>
          <w:i/>
          <w:iCs/>
        </w:rPr>
        <w:t xml:space="preserve">Malar J </w:t>
      </w:r>
      <w:r>
        <w:rPr>
          <w:b/>
          <w:bCs/>
        </w:rPr>
        <w:t xml:space="preserve">15, </w:t>
      </w:r>
      <w:r>
        <w:t xml:space="preserve">124 (2016). https://doi.org/10.1186/s12936-016-1177-x </w:t>
      </w:r>
    </w:p>
    <w:p w14:paraId="69CE8C15">
      <w:pPr>
        <w:pStyle w:val="10"/>
        <w:spacing w:line="360" w:lineRule="auto"/>
        <w:ind w:left="720" w:hanging="720"/>
        <w:jc w:val="both"/>
      </w:pPr>
      <w:r>
        <w:t xml:space="preserve">Kuppusamy Elumalai, Kaliyamoorthy Krishnappa, Jeganathan Pandiyan, Naiyf S Alharbi, Shine Kadaikunnan, Jamal M Khaled, Donald R Barnard, Natesan Vijayakumar, Marimuthu Govindarajan. 2022. Characterization of secondary metabolites from Lamiaceae plant leaf essential oil: A novel perspective to combat medical and agricultural pests. Phys. Mole. Plant Patho.117: 101752. </w:t>
      </w:r>
    </w:p>
    <w:p w14:paraId="33E0E4C3">
      <w:pPr>
        <w:pStyle w:val="10"/>
        <w:spacing w:line="360" w:lineRule="auto"/>
        <w:ind w:left="720" w:hanging="720"/>
        <w:jc w:val="both"/>
      </w:pPr>
      <w:r>
        <w:t xml:space="preserve">Lindahl J, Chirico J, Boqvist S, Thu HTV, Magnusson U. Occurrence of Japanese encephalitis virus mosquito vectors in relation to urban pig holdings. Am J Trop Med Hyg. 2012;87:1076–82. </w:t>
      </w:r>
    </w:p>
    <w:p w14:paraId="55B4CC3A">
      <w:pPr>
        <w:pStyle w:val="10"/>
        <w:spacing w:line="360" w:lineRule="auto"/>
        <w:ind w:left="720" w:hanging="720"/>
        <w:jc w:val="both"/>
      </w:pPr>
      <w:r>
        <w:t xml:space="preserve">Longbottom, J., Browne, A.J., Pigott, D.M. </w:t>
      </w:r>
      <w:r>
        <w:rPr>
          <w:i/>
          <w:iCs/>
        </w:rPr>
        <w:t xml:space="preserve">et al. </w:t>
      </w:r>
      <w:r>
        <w:t xml:space="preserve">Mapping the spatial distribution of the Japanese encephalitis vector, </w:t>
      </w:r>
      <w:r>
        <w:rPr>
          <w:i/>
          <w:iCs/>
        </w:rPr>
        <w:t xml:space="preserve">Culex tritaeniorhynchus </w:t>
      </w:r>
      <w:r>
        <w:t xml:space="preserve">Giles, 1901 (Diptera: Culicidae) within areas of Japanese encephalitis risk. </w:t>
      </w:r>
      <w:r>
        <w:rPr>
          <w:i/>
          <w:iCs/>
        </w:rPr>
        <w:t xml:space="preserve">Parasites Vectors </w:t>
      </w:r>
      <w:r>
        <w:rPr>
          <w:b/>
          <w:bCs/>
        </w:rPr>
        <w:t xml:space="preserve">10, </w:t>
      </w:r>
      <w:r>
        <w:t xml:space="preserve">148 (2017). </w:t>
      </w:r>
    </w:p>
    <w:p w14:paraId="140BC08A">
      <w:pPr>
        <w:pStyle w:val="10"/>
        <w:spacing w:line="360" w:lineRule="auto"/>
        <w:ind w:left="720" w:hanging="720"/>
        <w:jc w:val="both"/>
      </w:pPr>
      <w:r>
        <w:t xml:space="preserve">Mansfield KL, Hernández-Triana LM, Banyard AC, Fooks AR, Johnson N. 2017. Japanese encephalitis virus infection, diagnosis and control in domestic animals. Vet Microbiol. 201:85–92. </w:t>
      </w:r>
    </w:p>
    <w:p w14:paraId="21E61E17">
      <w:pPr>
        <w:pStyle w:val="10"/>
        <w:spacing w:line="360" w:lineRule="auto"/>
        <w:ind w:left="720" w:hanging="720"/>
        <w:jc w:val="both"/>
      </w:pPr>
      <w:r>
        <w:t xml:space="preserve">Mathivanan T, Govindarajan M, Elumalai K, KrishnappaK and Ananthan A. 2010. Mosquito larvicidal and phytochemical properties of </w:t>
      </w:r>
      <w:r>
        <w:rPr>
          <w:i/>
          <w:iCs/>
        </w:rPr>
        <w:t xml:space="preserve">Ervatamia coronaria </w:t>
      </w:r>
      <w:r>
        <w:t xml:space="preserve">Stapf. (Family: Apocynaceae). </w:t>
      </w:r>
      <w:r>
        <w:rPr>
          <w:i/>
          <w:iCs/>
        </w:rPr>
        <w:t xml:space="preserve">Journal of Vector Borne Disease. </w:t>
      </w:r>
      <w:r>
        <w:t xml:space="preserve">47: 178–180. </w:t>
      </w:r>
    </w:p>
    <w:p w14:paraId="141D156D">
      <w:pPr>
        <w:pStyle w:val="10"/>
        <w:spacing w:line="360" w:lineRule="auto"/>
        <w:ind w:left="720" w:hanging="720"/>
        <w:jc w:val="both"/>
      </w:pPr>
      <w:r>
        <w:t xml:space="preserve">Mulwa F, Lutomiah J, Chepkorir E, Okello S, Eyase F, Tigoi C, </w:t>
      </w:r>
      <w:r>
        <w:rPr>
          <w:i/>
          <w:iCs/>
        </w:rPr>
        <w:t>et al</w:t>
      </w:r>
      <w:r>
        <w:t xml:space="preserve">. (2018) Vector competence of </w:t>
      </w:r>
      <w:r>
        <w:rPr>
          <w:i/>
          <w:iCs/>
        </w:rPr>
        <w:t xml:space="preserve">Aedes bromeliae </w:t>
      </w:r>
      <w:r>
        <w:t xml:space="preserve">and </w:t>
      </w:r>
      <w:r>
        <w:rPr>
          <w:i/>
          <w:iCs/>
        </w:rPr>
        <w:t xml:space="preserve">Aedes vitattus </w:t>
      </w:r>
      <w:r>
        <w:t xml:space="preserve">mosquito populations from Kenya for chikungunya virus. PLoS Negl Trop Dis 12(10): e0006746. https://doi.org/10.1371/journal.pntd.0006746 </w:t>
      </w:r>
    </w:p>
    <w:p w14:paraId="3ACBAB7F">
      <w:pPr>
        <w:pStyle w:val="10"/>
        <w:spacing w:line="360" w:lineRule="auto"/>
        <w:ind w:left="720" w:hanging="720"/>
        <w:jc w:val="both"/>
      </w:pPr>
      <w:r>
        <w:t xml:space="preserve">Niranjan Kumar A., Satya Srinivas K V N, Kotesh Kumar J. amd Sastry K P, 2013. Rare Cyano-Glucosides from Coldenia procumbens Linn. Journal of Chemical and Pharmaceutical Reserch, 2013; 5(12): pp 1394-1397. </w:t>
      </w:r>
    </w:p>
    <w:p w14:paraId="327F0A1E">
      <w:pPr>
        <w:pStyle w:val="10"/>
        <w:spacing w:line="360" w:lineRule="auto"/>
        <w:ind w:left="720" w:hanging="720"/>
        <w:jc w:val="both"/>
      </w:pPr>
      <w:r>
        <w:t xml:space="preserve">Pascual ME, Slowing K, Carretero E, Sanchez Mata D, Villar A. </w:t>
      </w:r>
      <w:r>
        <w:rPr>
          <w:i/>
          <w:iCs/>
        </w:rPr>
        <w:t>Lippia</w:t>
      </w:r>
      <w:r>
        <w:t xml:space="preserve">: Traditional uses, chemistry and pharmacology: A review. J Ethanopharmacol. 2001;76:201–14. </w:t>
      </w:r>
    </w:p>
    <w:p w14:paraId="26272A3A">
      <w:pPr>
        <w:spacing w:line="360" w:lineRule="auto"/>
        <w:ind w:left="720" w:hanging="720"/>
        <w:jc w:val="both"/>
        <w:rPr>
          <w:lang w:val="en-IN"/>
        </w:rPr>
      </w:pPr>
      <w:r>
        <w:t>Pavela R. Essential oils from Foeniculum vulgare Miller as a safe environmental insecticide against the aphid Myzus persicae Sulzer. Environ Sci Pollut Res Int. 2018 Apr;25(11):10904-10910.</w:t>
      </w:r>
    </w:p>
    <w:p w14:paraId="3066D4A9">
      <w:pPr>
        <w:pStyle w:val="10"/>
        <w:spacing w:line="360" w:lineRule="auto"/>
        <w:ind w:left="720" w:hanging="720"/>
        <w:jc w:val="both"/>
      </w:pPr>
      <w:r>
        <w:t xml:space="preserve">Rajasingh, Raveen., Fauzia, Ahmed., Muniyasamy, Pandeeswari., Daniel, Reegan., Samuel, Tennyson., Subramanian, Arivoli., Manickkam, Jayakumar., 2017. Laboratory evaluation of a few plant extracts for their ovicidal, larvicidal and pupicidal activity against medically important human dengue, chikungunya and Zika virus vector, </w:t>
      </w:r>
      <w:r>
        <w:rPr>
          <w:i/>
          <w:iCs/>
        </w:rPr>
        <w:t xml:space="preserve">Aedes aegypti </w:t>
      </w:r>
      <w:r>
        <w:t xml:space="preserve">Linnaeus 1762 (Diptera: Culicidae). Interernational Journal of Mosquito Research 4, 17-28. </w:t>
      </w:r>
    </w:p>
    <w:p w14:paraId="73F92611">
      <w:pPr>
        <w:pStyle w:val="10"/>
        <w:spacing w:line="360" w:lineRule="auto"/>
        <w:ind w:left="720" w:hanging="720"/>
        <w:jc w:val="both"/>
      </w:pPr>
      <w:r>
        <w:t xml:space="preserve">Ramanibai R, Velayutham K. Synthesis of silver nanoparticles using 3,5-di- t -butyl-4-hydroxyanisole from </w:t>
      </w:r>
      <w:r>
        <w:rPr>
          <w:i/>
          <w:iCs/>
        </w:rPr>
        <w:t xml:space="preserve">Cynodon dactylon </w:t>
      </w:r>
      <w:r>
        <w:t xml:space="preserve">against </w:t>
      </w:r>
      <w:r>
        <w:rPr>
          <w:i/>
          <w:iCs/>
        </w:rPr>
        <w:t xml:space="preserve">Aedes aegypti </w:t>
      </w:r>
      <w:r>
        <w:t xml:space="preserve">and </w:t>
      </w:r>
      <w:r>
        <w:rPr>
          <w:i/>
          <w:iCs/>
        </w:rPr>
        <w:t>Culex quinquefasciatus</w:t>
      </w:r>
      <w:r>
        <w:t xml:space="preserve">. J Asia-Pacific Entomol. 2016;19: 603–609. </w:t>
      </w:r>
    </w:p>
    <w:p w14:paraId="38364FBD">
      <w:pPr>
        <w:pStyle w:val="10"/>
        <w:spacing w:line="360" w:lineRule="auto"/>
        <w:ind w:left="720" w:hanging="720"/>
        <w:jc w:val="both"/>
      </w:pPr>
      <w:r>
        <w:t xml:space="preserve">Ramanibai, R., and Velayutham, K., 2015. Bioactive compound synthesis of Ag nanoparticles from leaves of Melia azedarach and its control for mosquito larvae. Research in veterinary science, 98, 82–88. </w:t>
      </w:r>
    </w:p>
    <w:p w14:paraId="169DDF5A">
      <w:pPr>
        <w:pStyle w:val="10"/>
        <w:spacing w:line="360" w:lineRule="auto"/>
        <w:ind w:left="720" w:hanging="720"/>
        <w:jc w:val="both"/>
      </w:pPr>
      <w:r>
        <w:t xml:space="preserve">Rawani, A., Ghosh, A., Chandra, G., 2010. Mosquito larvicidal activities of </w:t>
      </w:r>
      <w:r>
        <w:rPr>
          <w:i/>
          <w:iCs/>
        </w:rPr>
        <w:t xml:space="preserve">Solanum nigrum </w:t>
      </w:r>
      <w:r>
        <w:t xml:space="preserve">L.leaf extract against </w:t>
      </w:r>
      <w:r>
        <w:rPr>
          <w:i/>
          <w:iCs/>
        </w:rPr>
        <w:t xml:space="preserve">Culex quinquefasciatus </w:t>
      </w:r>
      <w:r>
        <w:t xml:space="preserve">Say.Parasitology Research 107, 1235-1240. </w:t>
      </w:r>
    </w:p>
    <w:p w14:paraId="418E436E">
      <w:pPr>
        <w:pStyle w:val="10"/>
        <w:spacing w:line="360" w:lineRule="auto"/>
        <w:ind w:left="720" w:hanging="720"/>
        <w:jc w:val="both"/>
      </w:pPr>
      <w:r>
        <w:t xml:space="preserve">Schaffner F &amp; Mathis A. Dengue and dengue vectors in the WHO European region: past, present, and scenarios for the future. Lancet Infect Dis. 2014;14:1271–1280. </w:t>
      </w:r>
    </w:p>
    <w:p w14:paraId="09BDB499">
      <w:pPr>
        <w:pStyle w:val="10"/>
        <w:spacing w:line="360" w:lineRule="auto"/>
        <w:ind w:left="720" w:hanging="720"/>
        <w:jc w:val="both"/>
      </w:pPr>
      <w:r>
        <w:t xml:space="preserve">Sindhania, A., Das, M.K., Sharma, G. </w:t>
      </w:r>
      <w:r>
        <w:rPr>
          <w:i/>
          <w:iCs/>
        </w:rPr>
        <w:t xml:space="preserve">et al. </w:t>
      </w:r>
      <w:r>
        <w:t xml:space="preserve">Molecular forms of </w:t>
      </w:r>
      <w:r>
        <w:rPr>
          <w:i/>
          <w:iCs/>
        </w:rPr>
        <w:t xml:space="preserve">Anopheles subpictus </w:t>
      </w:r>
      <w:r>
        <w:t xml:space="preserve">and </w:t>
      </w:r>
      <w:r>
        <w:rPr>
          <w:i/>
          <w:iCs/>
        </w:rPr>
        <w:t xml:space="preserve">Anopheles sundaicus </w:t>
      </w:r>
      <w:r>
        <w:t xml:space="preserve">in the Indian subcontinent. </w:t>
      </w:r>
      <w:r>
        <w:rPr>
          <w:i/>
          <w:iCs/>
        </w:rPr>
        <w:t xml:space="preserve">Malar J </w:t>
      </w:r>
      <w:r>
        <w:rPr>
          <w:b/>
          <w:bCs/>
        </w:rPr>
        <w:t xml:space="preserve">19, </w:t>
      </w:r>
      <w:r>
        <w:t xml:space="preserve">417 (2020). https://doi.org/10.1186/s12936-020-03492-2 </w:t>
      </w:r>
    </w:p>
    <w:p w14:paraId="4DC5F8B2">
      <w:pPr>
        <w:pStyle w:val="10"/>
        <w:spacing w:line="360" w:lineRule="auto"/>
        <w:ind w:left="720" w:hanging="720"/>
        <w:jc w:val="both"/>
      </w:pPr>
      <w:r>
        <w:t xml:space="preserve">Sivagnaname, N., Kalyanasundaram, M., 2004. Laboratory evaluation of methanolic extract of </w:t>
      </w:r>
      <w:r>
        <w:rPr>
          <w:i/>
          <w:iCs/>
        </w:rPr>
        <w:t xml:space="preserve">Atlantia monophylla </w:t>
      </w:r>
      <w:r>
        <w:t xml:space="preserve">(Family: Rutaceae) against immature stages of mosquitoes and non-target organisms. Memórias do Instituto Oswaldo Cruz 99, 115–118. </w:t>
      </w:r>
    </w:p>
    <w:p w14:paraId="3EE29776">
      <w:pPr>
        <w:pStyle w:val="10"/>
        <w:spacing w:line="360" w:lineRule="auto"/>
        <w:ind w:left="720" w:hanging="720"/>
        <w:jc w:val="both"/>
      </w:pPr>
      <w:r>
        <w:t xml:space="preserve">Sudeep AB, Shil P. </w:t>
      </w:r>
      <w:r>
        <w:rPr>
          <w:i/>
          <w:iCs/>
        </w:rPr>
        <w:t xml:space="preserve">Aedes vittatus </w:t>
      </w:r>
      <w:r>
        <w:t xml:space="preserve">(Bigot) mosquito: An emerging threat to public health. J Vector Borne Dis. 2017 Oct-Dec;54(4):295-300. doi: 10.4103/0972-9062.225833. PMID: 29460858. </w:t>
      </w:r>
    </w:p>
    <w:p w14:paraId="15D958B2">
      <w:pPr>
        <w:pStyle w:val="10"/>
        <w:spacing w:line="336" w:lineRule="auto"/>
        <w:ind w:left="720" w:hanging="720"/>
        <w:jc w:val="both"/>
      </w:pPr>
      <w:r>
        <w:t xml:space="preserve">Suresh S, Karthikeyan S, Jayamoorthy K. FTIR and multivariate analysis to study the effect of bulk and nano copper oxide on peanut plant leaves. J Sci Adv Mat Dev. 2016;1:343–350. </w:t>
      </w:r>
    </w:p>
    <w:p w14:paraId="4E2C5B70">
      <w:pPr>
        <w:pStyle w:val="10"/>
        <w:spacing w:line="336" w:lineRule="auto"/>
        <w:ind w:left="720" w:hanging="720"/>
        <w:jc w:val="both"/>
      </w:pPr>
      <w:r>
        <w:t xml:space="preserve">Thenmozhi, Velayutham,*; Balaji, Thiruppathi; Venkatasubramani, Kasiviswanathan; Dhananjeyan, Kutty Jagadeeswaran; Selvam, Alagarsamy; Rajamannar, Veeramanoharan; Tyagi, Brij Kishore Role of Anopheles subpictus Grassi in Japanese encephalitis virus transmission in Tirunelveli, South India, Indian Journal of Medical Research: September 2016 - Volume 144 - Issue 3 - p 477-481 doi: 10.4103/0971-5916.198684 </w:t>
      </w:r>
    </w:p>
    <w:p w14:paraId="16BCA910">
      <w:pPr>
        <w:pStyle w:val="10"/>
        <w:spacing w:line="336" w:lineRule="auto"/>
        <w:ind w:left="720" w:hanging="720"/>
        <w:jc w:val="both"/>
      </w:pPr>
      <w:r>
        <w:t xml:space="preserve">Vogel, A.I., 1978. Textbook of Practical Organic Chemistry. The English Language Book Society and Longman, London, pp. 1368. </w:t>
      </w:r>
    </w:p>
    <w:p w14:paraId="5EAE8854">
      <w:pPr>
        <w:pStyle w:val="10"/>
        <w:spacing w:line="336" w:lineRule="auto"/>
        <w:ind w:left="720" w:hanging="720"/>
        <w:jc w:val="both"/>
      </w:pPr>
      <w:r>
        <w:t xml:space="preserve">Wan FZ, Ali Y, Keng LO, Shaida FS. 2021. Larvicidal activities of family Anacardiaceae on </w:t>
      </w:r>
      <w:r>
        <w:rPr>
          <w:i/>
          <w:iCs/>
        </w:rPr>
        <w:t xml:space="preserve">Aedes </w:t>
      </w:r>
      <w:r>
        <w:t xml:space="preserve">mosquitoes (Diptera: Culicidae) and identification of phenolic compounds. Journal of King Saud University - Science, 33 (5), 101471, https://doi.org/10.1016/j.jksus.2021.101471. </w:t>
      </w:r>
    </w:p>
    <w:p w14:paraId="68B0DD39">
      <w:pPr>
        <w:pStyle w:val="10"/>
        <w:spacing w:line="336" w:lineRule="auto"/>
        <w:ind w:left="720" w:hanging="720"/>
        <w:jc w:val="both"/>
      </w:pPr>
      <w:r>
        <w:t xml:space="preserve">WHO (2005) Guidelines for laboratory and field testing of mosquito larvicides. Communicable disease control, prevention and eradication, WHO pesticide evaluation scheme. WHO, Geneva. WHO/CDS/WHOPES/GCDPP. 1.3 </w:t>
      </w:r>
    </w:p>
    <w:p w14:paraId="6423C453">
      <w:pPr>
        <w:pStyle w:val="10"/>
        <w:spacing w:line="336" w:lineRule="auto"/>
        <w:ind w:left="720" w:hanging="720"/>
        <w:jc w:val="both"/>
      </w:pPr>
      <w:r>
        <w:t xml:space="preserve">WHO (2010) Working to overcome the global impact of neglected tropical diseases: first WHO report on neglected tropical diseases. Geneva: Department of reproductive health and research, World Health Organization. 172 p </w:t>
      </w:r>
    </w:p>
    <w:p w14:paraId="4B2F7E37">
      <w:pPr>
        <w:pStyle w:val="10"/>
        <w:spacing w:line="336" w:lineRule="auto"/>
        <w:ind w:left="720" w:hanging="720"/>
        <w:jc w:val="both"/>
      </w:pPr>
      <w:r>
        <w:t xml:space="preserve">WHO (2015) World Malaria Report, Geneva, World Health Organization. (https://www.who.int/malaria/publications/world-malaria-report-2015/en/) </w:t>
      </w:r>
    </w:p>
    <w:p w14:paraId="064F570A">
      <w:pPr>
        <w:spacing w:line="336" w:lineRule="auto"/>
        <w:ind w:left="720" w:hanging="720"/>
        <w:jc w:val="both"/>
        <w:rPr>
          <w:lang w:val="en-IN"/>
        </w:rPr>
      </w:pPr>
      <w:r>
        <w:t>WHO (2018) World malaria report, Geneva, November 19. (</w:t>
      </w:r>
      <w:r>
        <w:fldChar w:fldCharType="begin"/>
      </w:r>
      <w:r>
        <w:instrText xml:space="preserve"> HYPERLINK "https://www.who.int/malaria/publications/world-malaria-report-2018/report/en/" </w:instrText>
      </w:r>
      <w:r>
        <w:fldChar w:fldCharType="separate"/>
      </w:r>
      <w:r>
        <w:rPr>
          <w:rStyle w:val="8"/>
        </w:rPr>
        <w:t>https://www.who.int/malaria/publications/world-malaria-report-2018/report/en/</w:t>
      </w:r>
      <w:r>
        <w:rPr>
          <w:rStyle w:val="8"/>
        </w:rPr>
        <w:fldChar w:fldCharType="end"/>
      </w:r>
      <w:r>
        <w:t>)</w:t>
      </w:r>
    </w:p>
    <w:p w14:paraId="231243A3">
      <w:pPr>
        <w:pStyle w:val="10"/>
        <w:spacing w:line="336" w:lineRule="auto"/>
        <w:ind w:left="720" w:hanging="720"/>
        <w:jc w:val="both"/>
      </w:pPr>
      <w:r>
        <w:t xml:space="preserve">WHO (2019) World Lymphatic filariasis report, April 12. (https://www.who.int/lymphatic-filariasis/resources/by-year/en/) </w:t>
      </w:r>
    </w:p>
    <w:p w14:paraId="0EB998D0">
      <w:pPr>
        <w:pStyle w:val="10"/>
        <w:spacing w:line="336" w:lineRule="auto"/>
        <w:ind w:left="720" w:hanging="720"/>
        <w:jc w:val="both"/>
      </w:pPr>
      <w:r>
        <w:t xml:space="preserve">Wilai P, Ali RSM, Saingamsook J, Saeung A, Junkum A, Walton C, </w:t>
      </w:r>
      <w:r>
        <w:rPr>
          <w:i/>
          <w:iCs/>
        </w:rPr>
        <w:t>et al</w:t>
      </w:r>
      <w:r>
        <w:t xml:space="preserve">. Integrated systematics of </w:t>
      </w:r>
      <w:r>
        <w:rPr>
          <w:i/>
          <w:iCs/>
        </w:rPr>
        <w:t xml:space="preserve">Anopheles subpictus </w:t>
      </w:r>
      <w:r>
        <w:t xml:space="preserve">(Diptera: Culicidae) in the Oriental Region, with emphasis on forms in Thailand and Sulawesi, Indonesia. Acta Trop. 2020;208:1–8. </w:t>
      </w:r>
    </w:p>
    <w:p w14:paraId="012819D1">
      <w:pPr>
        <w:pStyle w:val="10"/>
        <w:spacing w:line="336" w:lineRule="auto"/>
        <w:ind w:left="720" w:hanging="720"/>
        <w:jc w:val="both"/>
      </w:pPr>
      <w:r>
        <w:t xml:space="preserve">World, Health, Organization., 2014. A global brief on vector borne diseases. viewed 8th August 2017, (http://apps.who.int/iris/bitstream/10665/111008/1/WHO_DCO_WHD_2014.1_eng.pdf). </w:t>
      </w:r>
    </w:p>
    <w:p w14:paraId="32C8122C">
      <w:pPr>
        <w:spacing w:line="360" w:lineRule="auto"/>
        <w:ind w:left="720" w:hanging="720"/>
        <w:jc w:val="both"/>
        <w:rPr>
          <w:lang w:val="en-IN"/>
        </w:rPr>
      </w:pPr>
      <w:r>
        <w:t>World, Health, Organization., 2016. Zika virus, Fact sheet. viewed 9th August 2017. (</w:t>
      </w:r>
      <w:r>
        <w:fldChar w:fldCharType="begin"/>
      </w:r>
      <w:r>
        <w:instrText xml:space="preserve"> HYPERLINK "http://www.who.int/mediacentre/factsheets/zika/en" </w:instrText>
      </w:r>
      <w:r>
        <w:fldChar w:fldCharType="separate"/>
      </w:r>
      <w:r>
        <w:rPr>
          <w:rStyle w:val="8"/>
        </w:rPr>
        <w:t>http://www.who.int/mediacentre/factsheets/zika/en</w:t>
      </w:r>
      <w:r>
        <w:rPr>
          <w:rStyle w:val="8"/>
        </w:rPr>
        <w:fldChar w:fldCharType="end"/>
      </w:r>
      <w:r>
        <w:t>).</w:t>
      </w:r>
    </w:p>
    <w:p w14:paraId="59AFE88E">
      <w:pPr>
        <w:spacing w:line="360" w:lineRule="auto"/>
        <w:jc w:val="center"/>
        <w:rPr>
          <w:b/>
          <w:bCs/>
        </w:rPr>
      </w:pPr>
      <w:r>
        <w:rPr>
          <w:b/>
          <w:bCs/>
        </w:rPr>
        <w:t xml:space="preserve">Table 1. The various qualitative phyto-chemicals detected </w:t>
      </w:r>
    </w:p>
    <w:p w14:paraId="1D3B21D7">
      <w:pPr>
        <w:spacing w:line="360" w:lineRule="auto"/>
        <w:jc w:val="center"/>
        <w:rPr>
          <w:b/>
          <w:bCs/>
        </w:rPr>
      </w:pPr>
      <w:r>
        <w:rPr>
          <w:b/>
          <w:bCs/>
        </w:rPr>
        <w:t xml:space="preserve">from leaf extracts of </w:t>
      </w:r>
      <w:r>
        <w:rPr>
          <w:b/>
          <w:bCs/>
          <w:i/>
          <w:iCs/>
        </w:rPr>
        <w:t xml:space="preserve">Coldenia procumbens </w:t>
      </w:r>
      <w:r>
        <w:rPr>
          <w:b/>
          <w:bCs/>
        </w:rPr>
        <w:t>.</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2527"/>
        <w:gridCol w:w="1320"/>
        <w:gridCol w:w="1084"/>
        <w:gridCol w:w="1080"/>
        <w:gridCol w:w="1084"/>
        <w:gridCol w:w="1217"/>
      </w:tblGrid>
      <w:tr w14:paraId="6D1C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exact"/>
        </w:trPr>
        <w:tc>
          <w:tcPr>
            <w:tcW w:w="505" w:type="pct"/>
            <w:vMerge w:val="restart"/>
          </w:tcPr>
          <w:p w14:paraId="302E3243">
            <w:pPr>
              <w:widowControl w:val="0"/>
              <w:autoSpaceDE w:val="0"/>
              <w:autoSpaceDN w:val="0"/>
              <w:adjustRightInd w:val="0"/>
              <w:jc w:val="center"/>
              <w:rPr>
                <w:b/>
                <w:bCs/>
              </w:rPr>
            </w:pPr>
            <w:r>
              <w:rPr>
                <w:b/>
                <w:bCs/>
                <w:spacing w:val="6"/>
              </w:rPr>
              <w:t>S</w:t>
            </w:r>
            <w:r>
              <w:rPr>
                <w:b/>
                <w:bCs/>
                <w:spacing w:val="-9"/>
              </w:rPr>
              <w:t>l</w:t>
            </w:r>
            <w:r>
              <w:rPr>
                <w:b/>
                <w:bCs/>
              </w:rPr>
              <w:t>.</w:t>
            </w:r>
            <w:r>
              <w:rPr>
                <w:b/>
                <w:bCs/>
                <w:spacing w:val="4"/>
              </w:rPr>
              <w:t xml:space="preserve"> </w:t>
            </w:r>
            <w:r>
              <w:rPr>
                <w:b/>
                <w:bCs/>
              </w:rPr>
              <w:t>No.</w:t>
            </w:r>
          </w:p>
        </w:tc>
        <w:tc>
          <w:tcPr>
            <w:tcW w:w="1367" w:type="pct"/>
            <w:vMerge w:val="restart"/>
          </w:tcPr>
          <w:p w14:paraId="774AFB72">
            <w:pPr>
              <w:widowControl w:val="0"/>
              <w:autoSpaceDE w:val="0"/>
              <w:autoSpaceDN w:val="0"/>
              <w:adjustRightInd w:val="0"/>
              <w:jc w:val="center"/>
              <w:rPr>
                <w:b/>
                <w:bCs/>
              </w:rPr>
            </w:pPr>
            <w:r>
              <w:rPr>
                <w:b/>
                <w:bCs/>
                <w:spacing w:val="1"/>
              </w:rPr>
              <w:t>P</w:t>
            </w:r>
            <w:r>
              <w:rPr>
                <w:b/>
                <w:bCs/>
              </w:rPr>
              <w:t>h</w:t>
            </w:r>
            <w:r>
              <w:rPr>
                <w:b/>
                <w:bCs/>
                <w:spacing w:val="-10"/>
              </w:rPr>
              <w:t>y</w:t>
            </w:r>
            <w:r>
              <w:rPr>
                <w:b/>
                <w:bCs/>
                <w:spacing w:val="5"/>
              </w:rPr>
              <w:t>to</w:t>
            </w:r>
            <w:r>
              <w:rPr>
                <w:b/>
                <w:bCs/>
                <w:spacing w:val="-1"/>
              </w:rPr>
              <w:t>c</w:t>
            </w:r>
            <w:r>
              <w:rPr>
                <w:b/>
                <w:bCs/>
                <w:spacing w:val="-5"/>
              </w:rPr>
              <w:t>h</w:t>
            </w:r>
            <w:r>
              <w:rPr>
                <w:b/>
                <w:bCs/>
                <w:spacing w:val="4"/>
              </w:rPr>
              <w:t>e</w:t>
            </w:r>
            <w:r>
              <w:rPr>
                <w:b/>
                <w:bCs/>
              </w:rPr>
              <w:t>m</w:t>
            </w:r>
            <w:r>
              <w:rPr>
                <w:b/>
                <w:bCs/>
                <w:spacing w:val="-4"/>
              </w:rPr>
              <w:t>i</w:t>
            </w:r>
            <w:r>
              <w:rPr>
                <w:b/>
                <w:bCs/>
                <w:spacing w:val="-1"/>
              </w:rPr>
              <w:t>c</w:t>
            </w:r>
            <w:r>
              <w:rPr>
                <w:b/>
                <w:bCs/>
                <w:spacing w:val="4"/>
              </w:rPr>
              <w:t>a</w:t>
            </w:r>
            <w:r>
              <w:rPr>
                <w:b/>
                <w:bCs/>
              </w:rPr>
              <w:t>l</w:t>
            </w:r>
          </w:p>
          <w:p w14:paraId="129D2CB8">
            <w:pPr>
              <w:widowControl w:val="0"/>
              <w:autoSpaceDE w:val="0"/>
              <w:autoSpaceDN w:val="0"/>
              <w:adjustRightInd w:val="0"/>
              <w:jc w:val="center"/>
              <w:rPr>
                <w:b/>
                <w:bCs/>
              </w:rPr>
            </w:pPr>
            <w:r>
              <w:rPr>
                <w:b/>
                <w:bCs/>
                <w:spacing w:val="-2"/>
              </w:rPr>
              <w:t>s</w:t>
            </w:r>
            <w:r>
              <w:rPr>
                <w:b/>
                <w:bCs/>
                <w:spacing w:val="-1"/>
              </w:rPr>
              <w:t>c</w:t>
            </w:r>
            <w:r>
              <w:rPr>
                <w:b/>
                <w:bCs/>
                <w:spacing w:val="1"/>
              </w:rPr>
              <w:t>r</w:t>
            </w:r>
            <w:r>
              <w:rPr>
                <w:b/>
                <w:bCs/>
                <w:spacing w:val="-1"/>
              </w:rPr>
              <w:t>e</w:t>
            </w:r>
            <w:r>
              <w:rPr>
                <w:b/>
                <w:bCs/>
                <w:spacing w:val="4"/>
              </w:rPr>
              <w:t>e</w:t>
            </w:r>
            <w:r>
              <w:rPr>
                <w:b/>
                <w:bCs/>
              </w:rPr>
              <w:t>n</w:t>
            </w:r>
            <w:r>
              <w:rPr>
                <w:b/>
                <w:bCs/>
                <w:spacing w:val="-4"/>
              </w:rPr>
              <w:t>i</w:t>
            </w:r>
            <w:r>
              <w:rPr>
                <w:b/>
                <w:bCs/>
              </w:rPr>
              <w:t>ng</w:t>
            </w:r>
          </w:p>
        </w:tc>
        <w:tc>
          <w:tcPr>
            <w:tcW w:w="3128" w:type="pct"/>
            <w:gridSpan w:val="5"/>
          </w:tcPr>
          <w:p w14:paraId="32C93C54">
            <w:pPr>
              <w:widowControl w:val="0"/>
              <w:autoSpaceDE w:val="0"/>
              <w:autoSpaceDN w:val="0"/>
              <w:adjustRightInd w:val="0"/>
              <w:jc w:val="center"/>
              <w:rPr>
                <w:b/>
                <w:bCs/>
              </w:rPr>
            </w:pPr>
            <w:r>
              <w:rPr>
                <w:b/>
                <w:bCs/>
                <w:i/>
                <w:iCs/>
                <w:spacing w:val="-2"/>
              </w:rPr>
              <w:t>C</w:t>
            </w:r>
            <w:r>
              <w:rPr>
                <w:b/>
                <w:bCs/>
                <w:i/>
                <w:iCs/>
              </w:rPr>
              <w:t>oldenia</w:t>
            </w:r>
            <w:r>
              <w:rPr>
                <w:b/>
                <w:bCs/>
                <w:i/>
                <w:iCs/>
                <w:spacing w:val="2"/>
              </w:rPr>
              <w:t xml:space="preserve"> </w:t>
            </w:r>
            <w:r>
              <w:rPr>
                <w:b/>
                <w:bCs/>
                <w:i/>
                <w:iCs/>
              </w:rPr>
              <w:t>p</w:t>
            </w:r>
            <w:r>
              <w:rPr>
                <w:b/>
                <w:bCs/>
                <w:i/>
                <w:iCs/>
                <w:spacing w:val="-2"/>
              </w:rPr>
              <w:t>r</w:t>
            </w:r>
            <w:r>
              <w:rPr>
                <w:b/>
                <w:bCs/>
                <w:i/>
                <w:iCs/>
              </w:rPr>
              <w:t>o</w:t>
            </w:r>
            <w:r>
              <w:rPr>
                <w:b/>
                <w:bCs/>
                <w:i/>
                <w:iCs/>
                <w:spacing w:val="-1"/>
              </w:rPr>
              <w:t>c</w:t>
            </w:r>
            <w:r>
              <w:rPr>
                <w:b/>
                <w:bCs/>
                <w:i/>
                <w:iCs/>
              </w:rPr>
              <w:t>umb</w:t>
            </w:r>
            <w:r>
              <w:rPr>
                <w:b/>
                <w:bCs/>
                <w:i/>
                <w:iCs/>
                <w:spacing w:val="-1"/>
              </w:rPr>
              <w:t>e</w:t>
            </w:r>
            <w:r>
              <w:rPr>
                <w:b/>
                <w:bCs/>
                <w:i/>
                <w:iCs/>
              </w:rPr>
              <w:t xml:space="preserve">ns </w:t>
            </w:r>
            <w:r>
              <w:rPr>
                <w:b/>
                <w:bCs/>
                <w:i/>
                <w:iCs/>
                <w:spacing w:val="4"/>
              </w:rPr>
              <w:t xml:space="preserve"> </w:t>
            </w:r>
            <w:r>
              <w:rPr>
                <w:b/>
                <w:bCs/>
                <w:spacing w:val="5"/>
              </w:rPr>
              <w:t>d</w:t>
            </w:r>
            <w:r>
              <w:rPr>
                <w:b/>
                <w:bCs/>
                <w:spacing w:val="-4"/>
              </w:rPr>
              <w:t>i</w:t>
            </w:r>
            <w:r>
              <w:rPr>
                <w:b/>
                <w:bCs/>
                <w:spacing w:val="-3"/>
              </w:rPr>
              <w:t>ff</w:t>
            </w:r>
            <w:r>
              <w:rPr>
                <w:b/>
                <w:bCs/>
                <w:spacing w:val="-1"/>
              </w:rPr>
              <w:t>e</w:t>
            </w:r>
            <w:r>
              <w:rPr>
                <w:b/>
                <w:bCs/>
                <w:spacing w:val="1"/>
              </w:rPr>
              <w:t>r</w:t>
            </w:r>
            <w:r>
              <w:rPr>
                <w:b/>
                <w:bCs/>
                <w:spacing w:val="4"/>
              </w:rPr>
              <w:t>e</w:t>
            </w:r>
            <w:r>
              <w:rPr>
                <w:b/>
                <w:bCs/>
                <w:spacing w:val="-5"/>
              </w:rPr>
              <w:t>n</w:t>
            </w:r>
            <w:r>
              <w:rPr>
                <w:b/>
                <w:bCs/>
              </w:rPr>
              <w:t>t</w:t>
            </w:r>
            <w:r>
              <w:rPr>
                <w:b/>
                <w:bCs/>
                <w:spacing w:val="12"/>
              </w:rPr>
              <w:t xml:space="preserve"> </w:t>
            </w:r>
            <w:r>
              <w:rPr>
                <w:b/>
                <w:bCs/>
                <w:spacing w:val="-9"/>
              </w:rPr>
              <w:t>l</w:t>
            </w:r>
            <w:r>
              <w:rPr>
                <w:b/>
                <w:bCs/>
                <w:spacing w:val="-1"/>
              </w:rPr>
              <w:t>e</w:t>
            </w:r>
            <w:r>
              <w:rPr>
                <w:b/>
                <w:bCs/>
                <w:spacing w:val="4"/>
              </w:rPr>
              <w:t>a</w:t>
            </w:r>
            <w:r>
              <w:rPr>
                <w:b/>
                <w:bCs/>
              </w:rPr>
              <w:t>f</w:t>
            </w:r>
            <w:r>
              <w:rPr>
                <w:b/>
                <w:bCs/>
                <w:spacing w:val="-6"/>
              </w:rPr>
              <w:t xml:space="preserve"> </w:t>
            </w:r>
            <w:r>
              <w:rPr>
                <w:b/>
                <w:bCs/>
                <w:spacing w:val="4"/>
              </w:rPr>
              <w:t>e</w:t>
            </w:r>
            <w:r>
              <w:rPr>
                <w:b/>
                <w:bCs/>
                <w:spacing w:val="-5"/>
              </w:rPr>
              <w:t>x</w:t>
            </w:r>
            <w:r>
              <w:rPr>
                <w:b/>
                <w:bCs/>
                <w:spacing w:val="5"/>
              </w:rPr>
              <w:t>t</w:t>
            </w:r>
            <w:r>
              <w:rPr>
                <w:b/>
                <w:bCs/>
                <w:spacing w:val="1"/>
              </w:rPr>
              <w:t>r</w:t>
            </w:r>
            <w:r>
              <w:rPr>
                <w:b/>
                <w:bCs/>
                <w:spacing w:val="-1"/>
              </w:rPr>
              <w:t>ac</w:t>
            </w:r>
            <w:r>
              <w:rPr>
                <w:b/>
                <w:bCs/>
                <w:spacing w:val="5"/>
              </w:rPr>
              <w:t>t</w:t>
            </w:r>
            <w:r>
              <w:rPr>
                <w:b/>
                <w:bCs/>
              </w:rPr>
              <w:t>s</w:t>
            </w:r>
          </w:p>
        </w:tc>
      </w:tr>
      <w:tr w14:paraId="619B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exact"/>
        </w:trPr>
        <w:tc>
          <w:tcPr>
            <w:tcW w:w="505" w:type="pct"/>
            <w:vMerge w:val="continue"/>
          </w:tcPr>
          <w:p w14:paraId="6AFD1200">
            <w:pPr>
              <w:widowControl w:val="0"/>
              <w:autoSpaceDE w:val="0"/>
              <w:autoSpaceDN w:val="0"/>
              <w:adjustRightInd w:val="0"/>
              <w:jc w:val="center"/>
              <w:rPr>
                <w:b/>
                <w:bCs/>
              </w:rPr>
            </w:pPr>
          </w:p>
        </w:tc>
        <w:tc>
          <w:tcPr>
            <w:tcW w:w="1367" w:type="pct"/>
            <w:vMerge w:val="continue"/>
          </w:tcPr>
          <w:p w14:paraId="09A8870F">
            <w:pPr>
              <w:widowControl w:val="0"/>
              <w:autoSpaceDE w:val="0"/>
              <w:autoSpaceDN w:val="0"/>
              <w:adjustRightInd w:val="0"/>
              <w:jc w:val="center"/>
              <w:rPr>
                <w:b/>
                <w:bCs/>
              </w:rPr>
            </w:pPr>
          </w:p>
        </w:tc>
        <w:tc>
          <w:tcPr>
            <w:tcW w:w="714" w:type="pct"/>
          </w:tcPr>
          <w:p w14:paraId="21520412">
            <w:pPr>
              <w:widowControl w:val="0"/>
              <w:autoSpaceDE w:val="0"/>
              <w:autoSpaceDN w:val="0"/>
              <w:adjustRightInd w:val="0"/>
              <w:jc w:val="center"/>
              <w:rPr>
                <w:b/>
                <w:bCs/>
              </w:rPr>
            </w:pPr>
            <w:r>
              <w:rPr>
                <w:b/>
                <w:bCs/>
              </w:rPr>
              <w:t>H</w:t>
            </w:r>
            <w:r>
              <w:rPr>
                <w:b/>
                <w:bCs/>
                <w:spacing w:val="-1"/>
              </w:rPr>
              <w:t>e</w:t>
            </w:r>
            <w:r>
              <w:rPr>
                <w:b/>
                <w:bCs/>
                <w:spacing w:val="-5"/>
              </w:rPr>
              <w:t>x</w:t>
            </w:r>
            <w:r>
              <w:rPr>
                <w:b/>
                <w:bCs/>
                <w:spacing w:val="2"/>
              </w:rPr>
              <w:t>-</w:t>
            </w:r>
            <w:r>
              <w:rPr>
                <w:b/>
                <w:bCs/>
                <w:spacing w:val="-1"/>
              </w:rPr>
              <w:t>et</w:t>
            </w:r>
          </w:p>
        </w:tc>
        <w:tc>
          <w:tcPr>
            <w:tcW w:w="586" w:type="pct"/>
          </w:tcPr>
          <w:p w14:paraId="6272F42A">
            <w:pPr>
              <w:widowControl w:val="0"/>
              <w:autoSpaceDE w:val="0"/>
              <w:autoSpaceDN w:val="0"/>
              <w:adjustRightInd w:val="0"/>
              <w:jc w:val="center"/>
              <w:rPr>
                <w:b/>
                <w:bCs/>
              </w:rPr>
            </w:pPr>
            <w:r>
              <w:rPr>
                <w:b/>
                <w:bCs/>
              </w:rPr>
              <w:t>D</w:t>
            </w:r>
            <w:r>
              <w:rPr>
                <w:b/>
                <w:bCs/>
                <w:spacing w:val="-1"/>
              </w:rPr>
              <w:t>ee</w:t>
            </w:r>
            <w:r>
              <w:rPr>
                <w:b/>
                <w:bCs/>
                <w:spacing w:val="2"/>
              </w:rPr>
              <w:t>-</w:t>
            </w:r>
            <w:r>
              <w:rPr>
                <w:b/>
                <w:bCs/>
                <w:spacing w:val="-1"/>
              </w:rPr>
              <w:t>et</w:t>
            </w:r>
          </w:p>
        </w:tc>
        <w:tc>
          <w:tcPr>
            <w:tcW w:w="584" w:type="pct"/>
          </w:tcPr>
          <w:p w14:paraId="6F0DCFFD">
            <w:pPr>
              <w:widowControl w:val="0"/>
              <w:autoSpaceDE w:val="0"/>
              <w:autoSpaceDN w:val="0"/>
              <w:adjustRightInd w:val="0"/>
              <w:jc w:val="center"/>
              <w:rPr>
                <w:b/>
                <w:bCs/>
              </w:rPr>
            </w:pPr>
            <w:r>
              <w:rPr>
                <w:b/>
                <w:bCs/>
              </w:rPr>
              <w:t>D</w:t>
            </w:r>
            <w:r>
              <w:rPr>
                <w:b/>
                <w:bCs/>
                <w:spacing w:val="3"/>
              </w:rPr>
              <w:t>c</w:t>
            </w:r>
            <w:r>
              <w:rPr>
                <w:b/>
                <w:bCs/>
                <w:spacing w:val="-9"/>
              </w:rPr>
              <w:t>m</w:t>
            </w:r>
            <w:r>
              <w:rPr>
                <w:b/>
                <w:bCs/>
                <w:spacing w:val="2"/>
              </w:rPr>
              <w:t>-</w:t>
            </w:r>
            <w:r>
              <w:rPr>
                <w:b/>
                <w:bCs/>
                <w:spacing w:val="-1"/>
              </w:rPr>
              <w:t>et</w:t>
            </w:r>
          </w:p>
        </w:tc>
        <w:tc>
          <w:tcPr>
            <w:tcW w:w="586" w:type="pct"/>
          </w:tcPr>
          <w:p w14:paraId="7FF109DA">
            <w:pPr>
              <w:widowControl w:val="0"/>
              <w:autoSpaceDE w:val="0"/>
              <w:autoSpaceDN w:val="0"/>
              <w:adjustRightInd w:val="0"/>
              <w:jc w:val="center"/>
              <w:rPr>
                <w:b/>
                <w:bCs/>
              </w:rPr>
            </w:pPr>
            <w:r>
              <w:rPr>
                <w:b/>
                <w:bCs/>
                <w:spacing w:val="-3"/>
              </w:rPr>
              <w:t>E</w:t>
            </w:r>
            <w:r>
              <w:rPr>
                <w:b/>
                <w:bCs/>
                <w:spacing w:val="5"/>
              </w:rPr>
              <w:t>t</w:t>
            </w:r>
            <w:r>
              <w:rPr>
                <w:b/>
                <w:bCs/>
                <w:spacing w:val="-1"/>
              </w:rPr>
              <w:t>a</w:t>
            </w:r>
            <w:r>
              <w:rPr>
                <w:b/>
                <w:bCs/>
                <w:spacing w:val="2"/>
              </w:rPr>
              <w:t>-</w:t>
            </w:r>
            <w:r>
              <w:rPr>
                <w:b/>
                <w:bCs/>
                <w:spacing w:val="-6"/>
              </w:rPr>
              <w:t>et</w:t>
            </w:r>
          </w:p>
        </w:tc>
        <w:tc>
          <w:tcPr>
            <w:tcW w:w="658" w:type="pct"/>
          </w:tcPr>
          <w:p w14:paraId="5D13F498">
            <w:pPr>
              <w:widowControl w:val="0"/>
              <w:autoSpaceDE w:val="0"/>
              <w:autoSpaceDN w:val="0"/>
              <w:adjustRightInd w:val="0"/>
              <w:jc w:val="center"/>
              <w:rPr>
                <w:b/>
                <w:bCs/>
              </w:rPr>
            </w:pPr>
            <w:r>
              <w:rPr>
                <w:b/>
                <w:bCs/>
                <w:spacing w:val="-2"/>
              </w:rPr>
              <w:t>M</w:t>
            </w:r>
            <w:r>
              <w:rPr>
                <w:b/>
                <w:bCs/>
                <w:spacing w:val="-1"/>
              </w:rPr>
              <w:t>e</w:t>
            </w:r>
            <w:r>
              <w:rPr>
                <w:b/>
                <w:bCs/>
                <w:spacing w:val="5"/>
              </w:rPr>
              <w:t>t</w:t>
            </w:r>
            <w:r>
              <w:rPr>
                <w:b/>
                <w:bCs/>
                <w:spacing w:val="2"/>
              </w:rPr>
              <w:t>-</w:t>
            </w:r>
            <w:r>
              <w:rPr>
                <w:b/>
                <w:bCs/>
                <w:spacing w:val="-6"/>
              </w:rPr>
              <w:t>et</w:t>
            </w:r>
          </w:p>
        </w:tc>
      </w:tr>
      <w:tr w14:paraId="3EEAE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exact"/>
        </w:trPr>
        <w:tc>
          <w:tcPr>
            <w:tcW w:w="505" w:type="pct"/>
          </w:tcPr>
          <w:p w14:paraId="1C7BA4B6">
            <w:pPr>
              <w:widowControl w:val="0"/>
              <w:autoSpaceDE w:val="0"/>
              <w:autoSpaceDN w:val="0"/>
              <w:adjustRightInd w:val="0"/>
              <w:jc w:val="both"/>
            </w:pPr>
            <w:r>
              <w:t>1.</w:t>
            </w:r>
          </w:p>
        </w:tc>
        <w:tc>
          <w:tcPr>
            <w:tcW w:w="1367" w:type="pct"/>
          </w:tcPr>
          <w:p w14:paraId="4E6A92D6">
            <w:pPr>
              <w:widowControl w:val="0"/>
              <w:autoSpaceDE w:val="0"/>
              <w:autoSpaceDN w:val="0"/>
              <w:adjustRightInd w:val="0"/>
              <w:jc w:val="both"/>
            </w:pPr>
            <w:r>
              <w:t>A</w:t>
            </w:r>
            <w:r>
              <w:rPr>
                <w:spacing w:val="-5"/>
              </w:rPr>
              <w:t>l</w:t>
            </w:r>
            <w:r>
              <w:t>k</w:t>
            </w:r>
            <w:r>
              <w:rPr>
                <w:spacing w:val="4"/>
              </w:rPr>
              <w:t>a</w:t>
            </w:r>
            <w:r>
              <w:rPr>
                <w:spacing w:val="-9"/>
              </w:rPr>
              <w:t>l</w:t>
            </w:r>
            <w:r>
              <w:rPr>
                <w:spacing w:val="9"/>
              </w:rPr>
              <w:t>o</w:t>
            </w:r>
            <w:r>
              <w:rPr>
                <w:spacing w:val="-4"/>
              </w:rPr>
              <w:t>i</w:t>
            </w:r>
            <w:r>
              <w:t>ds</w:t>
            </w:r>
          </w:p>
        </w:tc>
        <w:tc>
          <w:tcPr>
            <w:tcW w:w="714" w:type="pct"/>
          </w:tcPr>
          <w:p w14:paraId="699008D6">
            <w:pPr>
              <w:widowControl w:val="0"/>
              <w:autoSpaceDE w:val="0"/>
              <w:autoSpaceDN w:val="0"/>
              <w:adjustRightInd w:val="0"/>
              <w:jc w:val="center"/>
            </w:pPr>
            <w:r>
              <w:t>+</w:t>
            </w:r>
          </w:p>
        </w:tc>
        <w:tc>
          <w:tcPr>
            <w:tcW w:w="586" w:type="pct"/>
          </w:tcPr>
          <w:p w14:paraId="55AFE590">
            <w:pPr>
              <w:widowControl w:val="0"/>
              <w:autoSpaceDE w:val="0"/>
              <w:autoSpaceDN w:val="0"/>
              <w:adjustRightInd w:val="0"/>
              <w:jc w:val="center"/>
            </w:pPr>
            <w:r>
              <w:t>+</w:t>
            </w:r>
          </w:p>
        </w:tc>
        <w:tc>
          <w:tcPr>
            <w:tcW w:w="584" w:type="pct"/>
          </w:tcPr>
          <w:p w14:paraId="5806ADC3">
            <w:pPr>
              <w:widowControl w:val="0"/>
              <w:autoSpaceDE w:val="0"/>
              <w:autoSpaceDN w:val="0"/>
              <w:adjustRightInd w:val="0"/>
              <w:jc w:val="center"/>
            </w:pPr>
            <w:r>
              <w:t>+</w:t>
            </w:r>
          </w:p>
        </w:tc>
        <w:tc>
          <w:tcPr>
            <w:tcW w:w="586" w:type="pct"/>
          </w:tcPr>
          <w:p w14:paraId="1344F3A0">
            <w:pPr>
              <w:widowControl w:val="0"/>
              <w:autoSpaceDE w:val="0"/>
              <w:autoSpaceDN w:val="0"/>
              <w:adjustRightInd w:val="0"/>
              <w:jc w:val="center"/>
            </w:pPr>
            <w:r>
              <w:t>+</w:t>
            </w:r>
          </w:p>
        </w:tc>
        <w:tc>
          <w:tcPr>
            <w:tcW w:w="658" w:type="pct"/>
          </w:tcPr>
          <w:p w14:paraId="5742F62C">
            <w:pPr>
              <w:widowControl w:val="0"/>
              <w:autoSpaceDE w:val="0"/>
              <w:autoSpaceDN w:val="0"/>
              <w:adjustRightInd w:val="0"/>
              <w:jc w:val="center"/>
            </w:pPr>
            <w:r>
              <w:t>+</w:t>
            </w:r>
          </w:p>
        </w:tc>
      </w:tr>
      <w:tr w14:paraId="3C33D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505" w:type="pct"/>
          </w:tcPr>
          <w:p w14:paraId="54A8FB7E">
            <w:pPr>
              <w:widowControl w:val="0"/>
              <w:autoSpaceDE w:val="0"/>
              <w:autoSpaceDN w:val="0"/>
              <w:adjustRightInd w:val="0"/>
              <w:jc w:val="both"/>
            </w:pPr>
            <w:r>
              <w:t>2.</w:t>
            </w:r>
          </w:p>
        </w:tc>
        <w:tc>
          <w:tcPr>
            <w:tcW w:w="1367" w:type="pct"/>
          </w:tcPr>
          <w:p w14:paraId="71C4E6DD">
            <w:pPr>
              <w:widowControl w:val="0"/>
              <w:autoSpaceDE w:val="0"/>
              <w:autoSpaceDN w:val="0"/>
              <w:adjustRightInd w:val="0"/>
              <w:jc w:val="both"/>
            </w:pPr>
            <w:r>
              <w:t>A</w:t>
            </w:r>
            <w:r>
              <w:rPr>
                <w:spacing w:val="-5"/>
              </w:rPr>
              <w:t>n</w:t>
            </w:r>
            <w:r>
              <w:rPr>
                <w:spacing w:val="5"/>
              </w:rPr>
              <w:t>t</w:t>
            </w:r>
            <w:r>
              <w:rPr>
                <w:spacing w:val="-5"/>
              </w:rPr>
              <w:t>h</w:t>
            </w:r>
            <w:r>
              <w:rPr>
                <w:spacing w:val="1"/>
              </w:rPr>
              <w:t>r</w:t>
            </w:r>
            <w:r>
              <w:rPr>
                <w:spacing w:val="-1"/>
              </w:rPr>
              <w:t>a</w:t>
            </w:r>
            <w:r>
              <w:t>q</w:t>
            </w:r>
            <w:r>
              <w:rPr>
                <w:spacing w:val="5"/>
              </w:rPr>
              <w:t>u</w:t>
            </w:r>
            <w:r>
              <w:rPr>
                <w:spacing w:val="-4"/>
              </w:rPr>
              <w:t>i</w:t>
            </w:r>
            <w:r>
              <w:rPr>
                <w:spacing w:val="-5"/>
              </w:rPr>
              <w:t>n</w:t>
            </w:r>
            <w:r>
              <w:rPr>
                <w:spacing w:val="9"/>
              </w:rPr>
              <w:t>o</w:t>
            </w:r>
            <w:r>
              <w:rPr>
                <w:spacing w:val="-5"/>
              </w:rPr>
              <w:t>n</w:t>
            </w:r>
            <w:r>
              <w:rPr>
                <w:spacing w:val="-1"/>
              </w:rPr>
              <w:t>e</w:t>
            </w:r>
            <w:r>
              <w:t>s</w:t>
            </w:r>
          </w:p>
        </w:tc>
        <w:tc>
          <w:tcPr>
            <w:tcW w:w="714" w:type="pct"/>
          </w:tcPr>
          <w:p w14:paraId="29D9A12D">
            <w:pPr>
              <w:widowControl w:val="0"/>
              <w:autoSpaceDE w:val="0"/>
              <w:autoSpaceDN w:val="0"/>
              <w:adjustRightInd w:val="0"/>
              <w:jc w:val="center"/>
            </w:pPr>
            <w:r>
              <w:t>+</w:t>
            </w:r>
          </w:p>
        </w:tc>
        <w:tc>
          <w:tcPr>
            <w:tcW w:w="586" w:type="pct"/>
          </w:tcPr>
          <w:p w14:paraId="1D08FC9D">
            <w:pPr>
              <w:widowControl w:val="0"/>
              <w:autoSpaceDE w:val="0"/>
              <w:autoSpaceDN w:val="0"/>
              <w:adjustRightInd w:val="0"/>
              <w:jc w:val="center"/>
            </w:pPr>
            <w:r>
              <w:t>+</w:t>
            </w:r>
          </w:p>
        </w:tc>
        <w:tc>
          <w:tcPr>
            <w:tcW w:w="584" w:type="pct"/>
          </w:tcPr>
          <w:p w14:paraId="7CCFCE86">
            <w:pPr>
              <w:widowControl w:val="0"/>
              <w:autoSpaceDE w:val="0"/>
              <w:autoSpaceDN w:val="0"/>
              <w:adjustRightInd w:val="0"/>
              <w:jc w:val="center"/>
            </w:pPr>
            <w:r>
              <w:t>+</w:t>
            </w:r>
          </w:p>
        </w:tc>
        <w:tc>
          <w:tcPr>
            <w:tcW w:w="586" w:type="pct"/>
          </w:tcPr>
          <w:p w14:paraId="4B32F36C">
            <w:pPr>
              <w:widowControl w:val="0"/>
              <w:autoSpaceDE w:val="0"/>
              <w:autoSpaceDN w:val="0"/>
              <w:adjustRightInd w:val="0"/>
              <w:jc w:val="center"/>
            </w:pPr>
            <w:r>
              <w:t>+</w:t>
            </w:r>
          </w:p>
        </w:tc>
        <w:tc>
          <w:tcPr>
            <w:tcW w:w="658" w:type="pct"/>
          </w:tcPr>
          <w:p w14:paraId="7CB1631A">
            <w:pPr>
              <w:widowControl w:val="0"/>
              <w:autoSpaceDE w:val="0"/>
              <w:autoSpaceDN w:val="0"/>
              <w:adjustRightInd w:val="0"/>
              <w:jc w:val="center"/>
            </w:pPr>
            <w:r>
              <w:t>+</w:t>
            </w:r>
          </w:p>
        </w:tc>
      </w:tr>
      <w:tr w14:paraId="2D046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trPr>
        <w:tc>
          <w:tcPr>
            <w:tcW w:w="505" w:type="pct"/>
          </w:tcPr>
          <w:p w14:paraId="2C348306">
            <w:pPr>
              <w:widowControl w:val="0"/>
              <w:autoSpaceDE w:val="0"/>
              <w:autoSpaceDN w:val="0"/>
              <w:adjustRightInd w:val="0"/>
              <w:jc w:val="both"/>
            </w:pPr>
            <w:r>
              <w:t>3.</w:t>
            </w:r>
          </w:p>
        </w:tc>
        <w:tc>
          <w:tcPr>
            <w:tcW w:w="1367" w:type="pct"/>
          </w:tcPr>
          <w:p w14:paraId="75933779">
            <w:pPr>
              <w:widowControl w:val="0"/>
              <w:autoSpaceDE w:val="0"/>
              <w:autoSpaceDN w:val="0"/>
              <w:adjustRightInd w:val="0"/>
              <w:jc w:val="both"/>
            </w:pPr>
            <w:r>
              <w:rPr>
                <w:spacing w:val="-2"/>
              </w:rPr>
              <w:t>C</w:t>
            </w:r>
            <w:r>
              <w:rPr>
                <w:spacing w:val="-1"/>
              </w:rPr>
              <w:t>a</w:t>
            </w:r>
            <w:r>
              <w:rPr>
                <w:spacing w:val="1"/>
              </w:rPr>
              <w:t>r</w:t>
            </w:r>
            <w:r>
              <w:rPr>
                <w:spacing w:val="-5"/>
              </w:rPr>
              <w:t>b</w:t>
            </w:r>
            <w:r>
              <w:rPr>
                <w:spacing w:val="5"/>
              </w:rPr>
              <w:t>o</w:t>
            </w:r>
            <w:r>
              <w:t>h</w:t>
            </w:r>
            <w:r>
              <w:rPr>
                <w:spacing w:val="-5"/>
              </w:rPr>
              <w:t>y</w:t>
            </w:r>
            <w:r>
              <w:t>d</w:t>
            </w:r>
            <w:r>
              <w:rPr>
                <w:spacing w:val="1"/>
              </w:rPr>
              <w:t>r</w:t>
            </w:r>
            <w:r>
              <w:rPr>
                <w:spacing w:val="-1"/>
              </w:rPr>
              <w:t>a</w:t>
            </w:r>
            <w:r>
              <w:rPr>
                <w:spacing w:val="5"/>
              </w:rPr>
              <w:t>t</w:t>
            </w:r>
            <w:r>
              <w:rPr>
                <w:spacing w:val="-1"/>
              </w:rPr>
              <w:t>e</w:t>
            </w:r>
            <w:r>
              <w:t>s</w:t>
            </w:r>
          </w:p>
        </w:tc>
        <w:tc>
          <w:tcPr>
            <w:tcW w:w="714" w:type="pct"/>
          </w:tcPr>
          <w:p w14:paraId="2BC402F0">
            <w:pPr>
              <w:widowControl w:val="0"/>
              <w:autoSpaceDE w:val="0"/>
              <w:autoSpaceDN w:val="0"/>
              <w:adjustRightInd w:val="0"/>
              <w:jc w:val="center"/>
            </w:pPr>
            <w:r>
              <w:t>–</w:t>
            </w:r>
          </w:p>
        </w:tc>
        <w:tc>
          <w:tcPr>
            <w:tcW w:w="586" w:type="pct"/>
          </w:tcPr>
          <w:p w14:paraId="19B16CE8">
            <w:pPr>
              <w:widowControl w:val="0"/>
              <w:autoSpaceDE w:val="0"/>
              <w:autoSpaceDN w:val="0"/>
              <w:adjustRightInd w:val="0"/>
              <w:jc w:val="center"/>
            </w:pPr>
            <w:r>
              <w:t>–</w:t>
            </w:r>
          </w:p>
        </w:tc>
        <w:tc>
          <w:tcPr>
            <w:tcW w:w="584" w:type="pct"/>
          </w:tcPr>
          <w:p w14:paraId="46ABD134">
            <w:pPr>
              <w:widowControl w:val="0"/>
              <w:autoSpaceDE w:val="0"/>
              <w:autoSpaceDN w:val="0"/>
              <w:adjustRightInd w:val="0"/>
              <w:jc w:val="center"/>
            </w:pPr>
            <w:r>
              <w:t>+</w:t>
            </w:r>
          </w:p>
        </w:tc>
        <w:tc>
          <w:tcPr>
            <w:tcW w:w="586" w:type="pct"/>
          </w:tcPr>
          <w:p w14:paraId="48859853">
            <w:pPr>
              <w:widowControl w:val="0"/>
              <w:autoSpaceDE w:val="0"/>
              <w:autoSpaceDN w:val="0"/>
              <w:adjustRightInd w:val="0"/>
              <w:jc w:val="center"/>
            </w:pPr>
            <w:r>
              <w:t>–</w:t>
            </w:r>
          </w:p>
        </w:tc>
        <w:tc>
          <w:tcPr>
            <w:tcW w:w="658" w:type="pct"/>
          </w:tcPr>
          <w:p w14:paraId="48317939">
            <w:pPr>
              <w:widowControl w:val="0"/>
              <w:autoSpaceDE w:val="0"/>
              <w:autoSpaceDN w:val="0"/>
              <w:adjustRightInd w:val="0"/>
              <w:jc w:val="center"/>
            </w:pPr>
            <w:r>
              <w:t>+</w:t>
            </w:r>
          </w:p>
        </w:tc>
      </w:tr>
      <w:tr w14:paraId="5E21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exact"/>
        </w:trPr>
        <w:tc>
          <w:tcPr>
            <w:tcW w:w="505" w:type="pct"/>
          </w:tcPr>
          <w:p w14:paraId="1DFFBE19">
            <w:pPr>
              <w:widowControl w:val="0"/>
              <w:autoSpaceDE w:val="0"/>
              <w:autoSpaceDN w:val="0"/>
              <w:adjustRightInd w:val="0"/>
              <w:jc w:val="both"/>
            </w:pPr>
            <w:r>
              <w:t>4.</w:t>
            </w:r>
          </w:p>
        </w:tc>
        <w:tc>
          <w:tcPr>
            <w:tcW w:w="1367" w:type="pct"/>
          </w:tcPr>
          <w:p w14:paraId="772C8DD6">
            <w:pPr>
              <w:widowControl w:val="0"/>
              <w:autoSpaceDE w:val="0"/>
              <w:autoSpaceDN w:val="0"/>
              <w:adjustRightInd w:val="0"/>
              <w:jc w:val="both"/>
            </w:pPr>
            <w:r>
              <w:rPr>
                <w:spacing w:val="-2"/>
              </w:rPr>
              <w:t>C</w:t>
            </w:r>
            <w:r>
              <w:rPr>
                <w:spacing w:val="5"/>
              </w:rPr>
              <w:t>o</w:t>
            </w:r>
            <w:r>
              <w:t>u</w:t>
            </w:r>
            <w:r>
              <w:rPr>
                <w:spacing w:val="-9"/>
              </w:rPr>
              <w:t>m</w:t>
            </w:r>
            <w:r>
              <w:rPr>
                <w:spacing w:val="-1"/>
              </w:rPr>
              <w:t>a</w:t>
            </w:r>
            <w:r>
              <w:rPr>
                <w:spacing w:val="6"/>
              </w:rPr>
              <w:t>r</w:t>
            </w:r>
            <w:r>
              <w:rPr>
                <w:spacing w:val="-4"/>
              </w:rPr>
              <w:t>i</w:t>
            </w:r>
            <w:r>
              <w:t>ns</w:t>
            </w:r>
          </w:p>
        </w:tc>
        <w:tc>
          <w:tcPr>
            <w:tcW w:w="714" w:type="pct"/>
          </w:tcPr>
          <w:p w14:paraId="034A32E6">
            <w:pPr>
              <w:widowControl w:val="0"/>
              <w:autoSpaceDE w:val="0"/>
              <w:autoSpaceDN w:val="0"/>
              <w:adjustRightInd w:val="0"/>
              <w:jc w:val="center"/>
            </w:pPr>
            <w:r>
              <w:t>+</w:t>
            </w:r>
          </w:p>
        </w:tc>
        <w:tc>
          <w:tcPr>
            <w:tcW w:w="586" w:type="pct"/>
          </w:tcPr>
          <w:p w14:paraId="508F4140">
            <w:pPr>
              <w:widowControl w:val="0"/>
              <w:autoSpaceDE w:val="0"/>
              <w:autoSpaceDN w:val="0"/>
              <w:adjustRightInd w:val="0"/>
              <w:jc w:val="center"/>
            </w:pPr>
            <w:r>
              <w:t>+</w:t>
            </w:r>
          </w:p>
        </w:tc>
        <w:tc>
          <w:tcPr>
            <w:tcW w:w="584" w:type="pct"/>
          </w:tcPr>
          <w:p w14:paraId="22C707B9">
            <w:pPr>
              <w:widowControl w:val="0"/>
              <w:autoSpaceDE w:val="0"/>
              <w:autoSpaceDN w:val="0"/>
              <w:adjustRightInd w:val="0"/>
              <w:jc w:val="center"/>
            </w:pPr>
            <w:r>
              <w:t>–</w:t>
            </w:r>
          </w:p>
        </w:tc>
        <w:tc>
          <w:tcPr>
            <w:tcW w:w="586" w:type="pct"/>
          </w:tcPr>
          <w:p w14:paraId="48801C06">
            <w:pPr>
              <w:widowControl w:val="0"/>
              <w:autoSpaceDE w:val="0"/>
              <w:autoSpaceDN w:val="0"/>
              <w:adjustRightInd w:val="0"/>
              <w:jc w:val="center"/>
            </w:pPr>
            <w:r>
              <w:t>+</w:t>
            </w:r>
          </w:p>
        </w:tc>
        <w:tc>
          <w:tcPr>
            <w:tcW w:w="658" w:type="pct"/>
          </w:tcPr>
          <w:p w14:paraId="75BFE785">
            <w:pPr>
              <w:widowControl w:val="0"/>
              <w:autoSpaceDE w:val="0"/>
              <w:autoSpaceDN w:val="0"/>
              <w:adjustRightInd w:val="0"/>
              <w:jc w:val="center"/>
            </w:pPr>
            <w:r>
              <w:t>+</w:t>
            </w:r>
          </w:p>
        </w:tc>
      </w:tr>
      <w:tr w14:paraId="1489F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exact"/>
        </w:trPr>
        <w:tc>
          <w:tcPr>
            <w:tcW w:w="505" w:type="pct"/>
          </w:tcPr>
          <w:p w14:paraId="52FEBC82">
            <w:pPr>
              <w:widowControl w:val="0"/>
              <w:autoSpaceDE w:val="0"/>
              <w:autoSpaceDN w:val="0"/>
              <w:adjustRightInd w:val="0"/>
              <w:jc w:val="both"/>
            </w:pPr>
            <w:r>
              <w:t>5.</w:t>
            </w:r>
          </w:p>
        </w:tc>
        <w:tc>
          <w:tcPr>
            <w:tcW w:w="1367" w:type="pct"/>
          </w:tcPr>
          <w:p w14:paraId="1192B347">
            <w:pPr>
              <w:widowControl w:val="0"/>
              <w:autoSpaceDE w:val="0"/>
              <w:autoSpaceDN w:val="0"/>
              <w:adjustRightInd w:val="0"/>
              <w:jc w:val="both"/>
            </w:pPr>
            <w:r>
              <w:rPr>
                <w:spacing w:val="1"/>
              </w:rPr>
              <w:t>F</w:t>
            </w:r>
            <w:r>
              <w:rPr>
                <w:spacing w:val="-4"/>
              </w:rPr>
              <w:t>l</w:t>
            </w:r>
            <w:r>
              <w:rPr>
                <w:spacing w:val="4"/>
              </w:rPr>
              <w:t>a</w:t>
            </w:r>
            <w:r>
              <w:rPr>
                <w:spacing w:val="-5"/>
              </w:rPr>
              <w:t>v</w:t>
            </w:r>
            <w:r>
              <w:rPr>
                <w:spacing w:val="5"/>
              </w:rPr>
              <w:t>o</w:t>
            </w:r>
            <w:r>
              <w:rPr>
                <w:spacing w:val="-5"/>
              </w:rPr>
              <w:t>n</w:t>
            </w:r>
            <w:r>
              <w:rPr>
                <w:spacing w:val="9"/>
              </w:rPr>
              <w:t>o</w:t>
            </w:r>
            <w:r>
              <w:rPr>
                <w:spacing w:val="-9"/>
              </w:rPr>
              <w:t>i</w:t>
            </w:r>
            <w:r>
              <w:t>ds</w:t>
            </w:r>
          </w:p>
        </w:tc>
        <w:tc>
          <w:tcPr>
            <w:tcW w:w="714" w:type="pct"/>
          </w:tcPr>
          <w:p w14:paraId="43F45B6C">
            <w:pPr>
              <w:widowControl w:val="0"/>
              <w:autoSpaceDE w:val="0"/>
              <w:autoSpaceDN w:val="0"/>
              <w:adjustRightInd w:val="0"/>
              <w:jc w:val="center"/>
            </w:pPr>
            <w:r>
              <w:t>–</w:t>
            </w:r>
          </w:p>
        </w:tc>
        <w:tc>
          <w:tcPr>
            <w:tcW w:w="586" w:type="pct"/>
          </w:tcPr>
          <w:p w14:paraId="106413A8">
            <w:pPr>
              <w:widowControl w:val="0"/>
              <w:autoSpaceDE w:val="0"/>
              <w:autoSpaceDN w:val="0"/>
              <w:adjustRightInd w:val="0"/>
              <w:jc w:val="center"/>
            </w:pPr>
            <w:r>
              <w:t>–</w:t>
            </w:r>
          </w:p>
        </w:tc>
        <w:tc>
          <w:tcPr>
            <w:tcW w:w="584" w:type="pct"/>
          </w:tcPr>
          <w:p w14:paraId="6A52CA34">
            <w:pPr>
              <w:widowControl w:val="0"/>
              <w:autoSpaceDE w:val="0"/>
              <w:autoSpaceDN w:val="0"/>
              <w:adjustRightInd w:val="0"/>
              <w:jc w:val="center"/>
            </w:pPr>
            <w:r>
              <w:t>+</w:t>
            </w:r>
          </w:p>
        </w:tc>
        <w:tc>
          <w:tcPr>
            <w:tcW w:w="586" w:type="pct"/>
          </w:tcPr>
          <w:p w14:paraId="0524133F">
            <w:pPr>
              <w:widowControl w:val="0"/>
              <w:autoSpaceDE w:val="0"/>
              <w:autoSpaceDN w:val="0"/>
              <w:adjustRightInd w:val="0"/>
              <w:jc w:val="center"/>
            </w:pPr>
            <w:r>
              <w:t>+</w:t>
            </w:r>
          </w:p>
        </w:tc>
        <w:tc>
          <w:tcPr>
            <w:tcW w:w="658" w:type="pct"/>
          </w:tcPr>
          <w:p w14:paraId="54031002">
            <w:pPr>
              <w:widowControl w:val="0"/>
              <w:autoSpaceDE w:val="0"/>
              <w:autoSpaceDN w:val="0"/>
              <w:adjustRightInd w:val="0"/>
              <w:jc w:val="center"/>
            </w:pPr>
            <w:r>
              <w:t>+</w:t>
            </w:r>
          </w:p>
        </w:tc>
      </w:tr>
      <w:tr w14:paraId="69549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exact"/>
        </w:trPr>
        <w:tc>
          <w:tcPr>
            <w:tcW w:w="505" w:type="pct"/>
          </w:tcPr>
          <w:p w14:paraId="0C0CC71E">
            <w:pPr>
              <w:widowControl w:val="0"/>
              <w:autoSpaceDE w:val="0"/>
              <w:autoSpaceDN w:val="0"/>
              <w:adjustRightInd w:val="0"/>
              <w:jc w:val="both"/>
            </w:pPr>
            <w:r>
              <w:t>6.</w:t>
            </w:r>
          </w:p>
        </w:tc>
        <w:tc>
          <w:tcPr>
            <w:tcW w:w="1367" w:type="pct"/>
          </w:tcPr>
          <w:p w14:paraId="613F88FD">
            <w:pPr>
              <w:widowControl w:val="0"/>
              <w:autoSpaceDE w:val="0"/>
              <w:autoSpaceDN w:val="0"/>
              <w:adjustRightInd w:val="0"/>
              <w:jc w:val="both"/>
            </w:pPr>
            <w:r>
              <w:rPr>
                <w:spacing w:val="4"/>
              </w:rPr>
              <w:t>G</w:t>
            </w:r>
            <w:r>
              <w:rPr>
                <w:spacing w:val="-4"/>
              </w:rPr>
              <w:t>l</w:t>
            </w:r>
            <w:r>
              <w:rPr>
                <w:spacing w:val="-5"/>
              </w:rPr>
              <w:t>y</w:t>
            </w:r>
            <w:r>
              <w:rPr>
                <w:spacing w:val="-1"/>
              </w:rPr>
              <w:t>c</w:t>
            </w:r>
            <w:r>
              <w:rPr>
                <w:spacing w:val="5"/>
              </w:rPr>
              <w:t>o</w:t>
            </w:r>
            <w:r>
              <w:rPr>
                <w:spacing w:val="2"/>
              </w:rPr>
              <w:t>s</w:t>
            </w:r>
            <w:r>
              <w:rPr>
                <w:spacing w:val="-4"/>
              </w:rPr>
              <w:t>i</w:t>
            </w:r>
            <w:r>
              <w:t>d</w:t>
            </w:r>
            <w:r>
              <w:rPr>
                <w:spacing w:val="-1"/>
              </w:rPr>
              <w:t>e</w:t>
            </w:r>
            <w:r>
              <w:t>s</w:t>
            </w:r>
          </w:p>
        </w:tc>
        <w:tc>
          <w:tcPr>
            <w:tcW w:w="714" w:type="pct"/>
          </w:tcPr>
          <w:p w14:paraId="5D772980">
            <w:pPr>
              <w:widowControl w:val="0"/>
              <w:autoSpaceDE w:val="0"/>
              <w:autoSpaceDN w:val="0"/>
              <w:adjustRightInd w:val="0"/>
              <w:jc w:val="center"/>
            </w:pPr>
            <w:r>
              <w:t>–</w:t>
            </w:r>
          </w:p>
        </w:tc>
        <w:tc>
          <w:tcPr>
            <w:tcW w:w="586" w:type="pct"/>
          </w:tcPr>
          <w:p w14:paraId="3F7FFA4D">
            <w:pPr>
              <w:widowControl w:val="0"/>
              <w:autoSpaceDE w:val="0"/>
              <w:autoSpaceDN w:val="0"/>
              <w:adjustRightInd w:val="0"/>
              <w:jc w:val="center"/>
            </w:pPr>
            <w:r>
              <w:t>–</w:t>
            </w:r>
          </w:p>
        </w:tc>
        <w:tc>
          <w:tcPr>
            <w:tcW w:w="584" w:type="pct"/>
          </w:tcPr>
          <w:p w14:paraId="2BB23DE8">
            <w:pPr>
              <w:widowControl w:val="0"/>
              <w:autoSpaceDE w:val="0"/>
              <w:autoSpaceDN w:val="0"/>
              <w:adjustRightInd w:val="0"/>
              <w:jc w:val="center"/>
            </w:pPr>
            <w:r>
              <w:t>–</w:t>
            </w:r>
          </w:p>
        </w:tc>
        <w:tc>
          <w:tcPr>
            <w:tcW w:w="586" w:type="pct"/>
          </w:tcPr>
          <w:p w14:paraId="6FFDB044">
            <w:pPr>
              <w:widowControl w:val="0"/>
              <w:autoSpaceDE w:val="0"/>
              <w:autoSpaceDN w:val="0"/>
              <w:adjustRightInd w:val="0"/>
              <w:jc w:val="center"/>
            </w:pPr>
            <w:r>
              <w:t>+</w:t>
            </w:r>
          </w:p>
        </w:tc>
        <w:tc>
          <w:tcPr>
            <w:tcW w:w="658" w:type="pct"/>
          </w:tcPr>
          <w:p w14:paraId="72600960">
            <w:pPr>
              <w:widowControl w:val="0"/>
              <w:autoSpaceDE w:val="0"/>
              <w:autoSpaceDN w:val="0"/>
              <w:adjustRightInd w:val="0"/>
              <w:jc w:val="center"/>
            </w:pPr>
            <w:r>
              <w:t>+</w:t>
            </w:r>
          </w:p>
        </w:tc>
      </w:tr>
      <w:tr w14:paraId="4263E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exact"/>
        </w:trPr>
        <w:tc>
          <w:tcPr>
            <w:tcW w:w="505" w:type="pct"/>
          </w:tcPr>
          <w:p w14:paraId="6E56A94E">
            <w:pPr>
              <w:widowControl w:val="0"/>
              <w:autoSpaceDE w:val="0"/>
              <w:autoSpaceDN w:val="0"/>
              <w:adjustRightInd w:val="0"/>
              <w:jc w:val="both"/>
            </w:pPr>
            <w:r>
              <w:t>7.</w:t>
            </w:r>
          </w:p>
        </w:tc>
        <w:tc>
          <w:tcPr>
            <w:tcW w:w="1367" w:type="pct"/>
          </w:tcPr>
          <w:p w14:paraId="0DAA0A3A">
            <w:pPr>
              <w:widowControl w:val="0"/>
              <w:autoSpaceDE w:val="0"/>
              <w:autoSpaceDN w:val="0"/>
              <w:adjustRightInd w:val="0"/>
              <w:jc w:val="both"/>
            </w:pPr>
            <w:r>
              <w:rPr>
                <w:spacing w:val="1"/>
              </w:rPr>
              <w:t>P</w:t>
            </w:r>
            <w:r>
              <w:rPr>
                <w:spacing w:val="-3"/>
              </w:rPr>
              <w:t>r</w:t>
            </w:r>
            <w:r>
              <w:t>o</w:t>
            </w:r>
            <w:r>
              <w:rPr>
                <w:spacing w:val="5"/>
              </w:rPr>
              <w:t>t</w:t>
            </w:r>
            <w:r>
              <w:rPr>
                <w:spacing w:val="-1"/>
              </w:rPr>
              <w:t>e</w:t>
            </w:r>
            <w:r>
              <w:rPr>
                <w:spacing w:val="-4"/>
              </w:rPr>
              <w:t>i</w:t>
            </w:r>
            <w:r>
              <w:t>n</w:t>
            </w:r>
          </w:p>
        </w:tc>
        <w:tc>
          <w:tcPr>
            <w:tcW w:w="714" w:type="pct"/>
          </w:tcPr>
          <w:p w14:paraId="4F571455">
            <w:pPr>
              <w:widowControl w:val="0"/>
              <w:autoSpaceDE w:val="0"/>
              <w:autoSpaceDN w:val="0"/>
              <w:adjustRightInd w:val="0"/>
              <w:jc w:val="center"/>
            </w:pPr>
            <w:r>
              <w:t>+</w:t>
            </w:r>
          </w:p>
        </w:tc>
        <w:tc>
          <w:tcPr>
            <w:tcW w:w="586" w:type="pct"/>
          </w:tcPr>
          <w:p w14:paraId="5AB3E2BC">
            <w:pPr>
              <w:widowControl w:val="0"/>
              <w:autoSpaceDE w:val="0"/>
              <w:autoSpaceDN w:val="0"/>
              <w:adjustRightInd w:val="0"/>
              <w:jc w:val="center"/>
            </w:pPr>
            <w:r>
              <w:t>+</w:t>
            </w:r>
          </w:p>
        </w:tc>
        <w:tc>
          <w:tcPr>
            <w:tcW w:w="584" w:type="pct"/>
          </w:tcPr>
          <w:p w14:paraId="420E28AE">
            <w:pPr>
              <w:widowControl w:val="0"/>
              <w:autoSpaceDE w:val="0"/>
              <w:autoSpaceDN w:val="0"/>
              <w:adjustRightInd w:val="0"/>
              <w:jc w:val="center"/>
            </w:pPr>
            <w:r>
              <w:t>+</w:t>
            </w:r>
          </w:p>
        </w:tc>
        <w:tc>
          <w:tcPr>
            <w:tcW w:w="586" w:type="pct"/>
          </w:tcPr>
          <w:p w14:paraId="343B61A5">
            <w:pPr>
              <w:widowControl w:val="0"/>
              <w:autoSpaceDE w:val="0"/>
              <w:autoSpaceDN w:val="0"/>
              <w:adjustRightInd w:val="0"/>
              <w:jc w:val="center"/>
            </w:pPr>
            <w:r>
              <w:t>+</w:t>
            </w:r>
          </w:p>
        </w:tc>
        <w:tc>
          <w:tcPr>
            <w:tcW w:w="658" w:type="pct"/>
          </w:tcPr>
          <w:p w14:paraId="651DC6E3">
            <w:pPr>
              <w:widowControl w:val="0"/>
              <w:autoSpaceDE w:val="0"/>
              <w:autoSpaceDN w:val="0"/>
              <w:adjustRightInd w:val="0"/>
              <w:jc w:val="center"/>
            </w:pPr>
            <w:r>
              <w:t>+</w:t>
            </w:r>
          </w:p>
        </w:tc>
      </w:tr>
      <w:tr w14:paraId="617F3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exact"/>
        </w:trPr>
        <w:tc>
          <w:tcPr>
            <w:tcW w:w="505" w:type="pct"/>
          </w:tcPr>
          <w:p w14:paraId="0E4A8857">
            <w:pPr>
              <w:widowControl w:val="0"/>
              <w:autoSpaceDE w:val="0"/>
              <w:autoSpaceDN w:val="0"/>
              <w:adjustRightInd w:val="0"/>
              <w:jc w:val="both"/>
            </w:pPr>
            <w:r>
              <w:t>8.</w:t>
            </w:r>
          </w:p>
        </w:tc>
        <w:tc>
          <w:tcPr>
            <w:tcW w:w="1367" w:type="pct"/>
          </w:tcPr>
          <w:p w14:paraId="5C5D34BD">
            <w:pPr>
              <w:widowControl w:val="0"/>
              <w:autoSpaceDE w:val="0"/>
              <w:autoSpaceDN w:val="0"/>
              <w:adjustRightInd w:val="0"/>
              <w:jc w:val="both"/>
            </w:pPr>
            <w:r>
              <w:rPr>
                <w:spacing w:val="1"/>
              </w:rPr>
              <w:t>P</w:t>
            </w:r>
            <w:r>
              <w:rPr>
                <w:spacing w:val="-5"/>
              </w:rPr>
              <w:t>h</w:t>
            </w:r>
            <w:r>
              <w:rPr>
                <w:spacing w:val="4"/>
              </w:rPr>
              <w:t>e</w:t>
            </w:r>
            <w:r>
              <w:rPr>
                <w:spacing w:val="-5"/>
              </w:rPr>
              <w:t>n</w:t>
            </w:r>
            <w:r>
              <w:rPr>
                <w:spacing w:val="9"/>
              </w:rPr>
              <w:t>o</w:t>
            </w:r>
            <w:r>
              <w:rPr>
                <w:spacing w:val="-4"/>
              </w:rPr>
              <w:t>li</w:t>
            </w:r>
            <w:r>
              <w:rPr>
                <w:spacing w:val="-1"/>
              </w:rPr>
              <w:t>c</w:t>
            </w:r>
            <w:r>
              <w:t>s</w:t>
            </w:r>
          </w:p>
        </w:tc>
        <w:tc>
          <w:tcPr>
            <w:tcW w:w="714" w:type="pct"/>
          </w:tcPr>
          <w:p w14:paraId="7EBD2D45">
            <w:pPr>
              <w:widowControl w:val="0"/>
              <w:autoSpaceDE w:val="0"/>
              <w:autoSpaceDN w:val="0"/>
              <w:adjustRightInd w:val="0"/>
              <w:jc w:val="center"/>
            </w:pPr>
            <w:r>
              <w:t>–</w:t>
            </w:r>
          </w:p>
        </w:tc>
        <w:tc>
          <w:tcPr>
            <w:tcW w:w="586" w:type="pct"/>
          </w:tcPr>
          <w:p w14:paraId="3A7E9E83">
            <w:pPr>
              <w:widowControl w:val="0"/>
              <w:autoSpaceDE w:val="0"/>
              <w:autoSpaceDN w:val="0"/>
              <w:adjustRightInd w:val="0"/>
              <w:jc w:val="center"/>
            </w:pPr>
            <w:r>
              <w:t>–</w:t>
            </w:r>
          </w:p>
        </w:tc>
        <w:tc>
          <w:tcPr>
            <w:tcW w:w="584" w:type="pct"/>
          </w:tcPr>
          <w:p w14:paraId="2693D78A">
            <w:pPr>
              <w:widowControl w:val="0"/>
              <w:autoSpaceDE w:val="0"/>
              <w:autoSpaceDN w:val="0"/>
              <w:adjustRightInd w:val="0"/>
              <w:jc w:val="center"/>
            </w:pPr>
            <w:r>
              <w:t>–</w:t>
            </w:r>
          </w:p>
        </w:tc>
        <w:tc>
          <w:tcPr>
            <w:tcW w:w="586" w:type="pct"/>
          </w:tcPr>
          <w:p w14:paraId="10C09BB5">
            <w:pPr>
              <w:widowControl w:val="0"/>
              <w:autoSpaceDE w:val="0"/>
              <w:autoSpaceDN w:val="0"/>
              <w:adjustRightInd w:val="0"/>
              <w:jc w:val="center"/>
            </w:pPr>
            <w:r>
              <w:t>+</w:t>
            </w:r>
          </w:p>
        </w:tc>
        <w:tc>
          <w:tcPr>
            <w:tcW w:w="658" w:type="pct"/>
          </w:tcPr>
          <w:p w14:paraId="482228AC">
            <w:pPr>
              <w:widowControl w:val="0"/>
              <w:autoSpaceDE w:val="0"/>
              <w:autoSpaceDN w:val="0"/>
              <w:adjustRightInd w:val="0"/>
              <w:jc w:val="center"/>
            </w:pPr>
            <w:r>
              <w:t>+</w:t>
            </w:r>
          </w:p>
        </w:tc>
      </w:tr>
      <w:tr w14:paraId="055C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trPr>
        <w:tc>
          <w:tcPr>
            <w:tcW w:w="505" w:type="pct"/>
          </w:tcPr>
          <w:p w14:paraId="68938ECB">
            <w:pPr>
              <w:widowControl w:val="0"/>
              <w:autoSpaceDE w:val="0"/>
              <w:autoSpaceDN w:val="0"/>
              <w:adjustRightInd w:val="0"/>
              <w:jc w:val="both"/>
            </w:pPr>
            <w:r>
              <w:t>9.</w:t>
            </w:r>
          </w:p>
        </w:tc>
        <w:tc>
          <w:tcPr>
            <w:tcW w:w="1367" w:type="pct"/>
          </w:tcPr>
          <w:p w14:paraId="7FD9F030">
            <w:pPr>
              <w:widowControl w:val="0"/>
              <w:autoSpaceDE w:val="0"/>
              <w:autoSpaceDN w:val="0"/>
              <w:adjustRightInd w:val="0"/>
              <w:jc w:val="both"/>
            </w:pPr>
            <w:r>
              <w:rPr>
                <w:spacing w:val="-2"/>
              </w:rPr>
              <w:t>R</w:t>
            </w:r>
            <w:r>
              <w:rPr>
                <w:spacing w:val="-1"/>
              </w:rPr>
              <w:t>e</w:t>
            </w:r>
            <w:r>
              <w:rPr>
                <w:spacing w:val="2"/>
              </w:rPr>
              <w:t>s</w:t>
            </w:r>
            <w:r>
              <w:rPr>
                <w:spacing w:val="-4"/>
              </w:rPr>
              <w:t>i</w:t>
            </w:r>
            <w:r>
              <w:t>ns</w:t>
            </w:r>
          </w:p>
        </w:tc>
        <w:tc>
          <w:tcPr>
            <w:tcW w:w="714" w:type="pct"/>
          </w:tcPr>
          <w:p w14:paraId="66E05799">
            <w:pPr>
              <w:widowControl w:val="0"/>
              <w:autoSpaceDE w:val="0"/>
              <w:autoSpaceDN w:val="0"/>
              <w:adjustRightInd w:val="0"/>
              <w:jc w:val="center"/>
            </w:pPr>
            <w:r>
              <w:t>+</w:t>
            </w:r>
          </w:p>
        </w:tc>
        <w:tc>
          <w:tcPr>
            <w:tcW w:w="586" w:type="pct"/>
          </w:tcPr>
          <w:p w14:paraId="478D73A8">
            <w:pPr>
              <w:widowControl w:val="0"/>
              <w:autoSpaceDE w:val="0"/>
              <w:autoSpaceDN w:val="0"/>
              <w:adjustRightInd w:val="0"/>
              <w:jc w:val="center"/>
            </w:pPr>
            <w:r>
              <w:t>+</w:t>
            </w:r>
          </w:p>
        </w:tc>
        <w:tc>
          <w:tcPr>
            <w:tcW w:w="584" w:type="pct"/>
          </w:tcPr>
          <w:p w14:paraId="189ABD2A">
            <w:pPr>
              <w:widowControl w:val="0"/>
              <w:autoSpaceDE w:val="0"/>
              <w:autoSpaceDN w:val="0"/>
              <w:adjustRightInd w:val="0"/>
              <w:jc w:val="center"/>
            </w:pPr>
            <w:r>
              <w:t>–</w:t>
            </w:r>
          </w:p>
        </w:tc>
        <w:tc>
          <w:tcPr>
            <w:tcW w:w="586" w:type="pct"/>
          </w:tcPr>
          <w:p w14:paraId="0357B287">
            <w:pPr>
              <w:widowControl w:val="0"/>
              <w:autoSpaceDE w:val="0"/>
              <w:autoSpaceDN w:val="0"/>
              <w:adjustRightInd w:val="0"/>
              <w:jc w:val="center"/>
            </w:pPr>
            <w:r>
              <w:t>+</w:t>
            </w:r>
          </w:p>
        </w:tc>
        <w:tc>
          <w:tcPr>
            <w:tcW w:w="658" w:type="pct"/>
          </w:tcPr>
          <w:p w14:paraId="56689658">
            <w:pPr>
              <w:widowControl w:val="0"/>
              <w:autoSpaceDE w:val="0"/>
              <w:autoSpaceDN w:val="0"/>
              <w:adjustRightInd w:val="0"/>
              <w:jc w:val="center"/>
            </w:pPr>
            <w:r>
              <w:t>–</w:t>
            </w:r>
          </w:p>
        </w:tc>
      </w:tr>
      <w:tr w14:paraId="78509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exact"/>
        </w:trPr>
        <w:tc>
          <w:tcPr>
            <w:tcW w:w="505" w:type="pct"/>
          </w:tcPr>
          <w:p w14:paraId="4CCF7F78">
            <w:pPr>
              <w:widowControl w:val="0"/>
              <w:autoSpaceDE w:val="0"/>
              <w:autoSpaceDN w:val="0"/>
              <w:adjustRightInd w:val="0"/>
              <w:jc w:val="both"/>
            </w:pPr>
            <w:r>
              <w:t>10.</w:t>
            </w:r>
          </w:p>
        </w:tc>
        <w:tc>
          <w:tcPr>
            <w:tcW w:w="1367" w:type="pct"/>
          </w:tcPr>
          <w:p w14:paraId="4F5A0851">
            <w:pPr>
              <w:widowControl w:val="0"/>
              <w:autoSpaceDE w:val="0"/>
              <w:autoSpaceDN w:val="0"/>
              <w:adjustRightInd w:val="0"/>
              <w:jc w:val="both"/>
            </w:pPr>
            <w:r>
              <w:rPr>
                <w:spacing w:val="1"/>
              </w:rPr>
              <w:t>S</w:t>
            </w:r>
            <w:r>
              <w:rPr>
                <w:spacing w:val="-1"/>
              </w:rPr>
              <w:t>a</w:t>
            </w:r>
            <w:r>
              <w:t>p</w:t>
            </w:r>
            <w:r>
              <w:rPr>
                <w:spacing w:val="5"/>
              </w:rPr>
              <w:t>o</w:t>
            </w:r>
            <w:r>
              <w:t>n</w:t>
            </w:r>
            <w:r>
              <w:rPr>
                <w:spacing w:val="-4"/>
              </w:rPr>
              <w:t>i</w:t>
            </w:r>
            <w:r>
              <w:rPr>
                <w:spacing w:val="-5"/>
              </w:rPr>
              <w:t>n</w:t>
            </w:r>
            <w:r>
              <w:t>s</w:t>
            </w:r>
          </w:p>
        </w:tc>
        <w:tc>
          <w:tcPr>
            <w:tcW w:w="714" w:type="pct"/>
          </w:tcPr>
          <w:p w14:paraId="4BFDF094">
            <w:pPr>
              <w:widowControl w:val="0"/>
              <w:autoSpaceDE w:val="0"/>
              <w:autoSpaceDN w:val="0"/>
              <w:adjustRightInd w:val="0"/>
              <w:jc w:val="center"/>
            </w:pPr>
            <w:r>
              <w:t>–</w:t>
            </w:r>
          </w:p>
        </w:tc>
        <w:tc>
          <w:tcPr>
            <w:tcW w:w="586" w:type="pct"/>
          </w:tcPr>
          <w:p w14:paraId="68033FD8">
            <w:pPr>
              <w:widowControl w:val="0"/>
              <w:autoSpaceDE w:val="0"/>
              <w:autoSpaceDN w:val="0"/>
              <w:adjustRightInd w:val="0"/>
              <w:jc w:val="center"/>
            </w:pPr>
            <w:r>
              <w:t>–</w:t>
            </w:r>
          </w:p>
        </w:tc>
        <w:tc>
          <w:tcPr>
            <w:tcW w:w="584" w:type="pct"/>
          </w:tcPr>
          <w:p w14:paraId="5FB538C1">
            <w:pPr>
              <w:widowControl w:val="0"/>
              <w:autoSpaceDE w:val="0"/>
              <w:autoSpaceDN w:val="0"/>
              <w:adjustRightInd w:val="0"/>
              <w:jc w:val="center"/>
            </w:pPr>
            <w:r>
              <w:t>–</w:t>
            </w:r>
          </w:p>
        </w:tc>
        <w:tc>
          <w:tcPr>
            <w:tcW w:w="586" w:type="pct"/>
          </w:tcPr>
          <w:p w14:paraId="464F248C">
            <w:pPr>
              <w:widowControl w:val="0"/>
              <w:autoSpaceDE w:val="0"/>
              <w:autoSpaceDN w:val="0"/>
              <w:adjustRightInd w:val="0"/>
              <w:jc w:val="center"/>
            </w:pPr>
            <w:r>
              <w:t>–</w:t>
            </w:r>
          </w:p>
        </w:tc>
        <w:tc>
          <w:tcPr>
            <w:tcW w:w="658" w:type="pct"/>
          </w:tcPr>
          <w:p w14:paraId="6539DFEE">
            <w:pPr>
              <w:widowControl w:val="0"/>
              <w:autoSpaceDE w:val="0"/>
              <w:autoSpaceDN w:val="0"/>
              <w:adjustRightInd w:val="0"/>
              <w:jc w:val="center"/>
            </w:pPr>
            <w:r>
              <w:t>+</w:t>
            </w:r>
          </w:p>
        </w:tc>
      </w:tr>
      <w:tr w14:paraId="7B0BC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exact"/>
        </w:trPr>
        <w:tc>
          <w:tcPr>
            <w:tcW w:w="505" w:type="pct"/>
          </w:tcPr>
          <w:p w14:paraId="47770336">
            <w:pPr>
              <w:widowControl w:val="0"/>
              <w:autoSpaceDE w:val="0"/>
              <w:autoSpaceDN w:val="0"/>
              <w:adjustRightInd w:val="0"/>
              <w:jc w:val="both"/>
            </w:pPr>
            <w:r>
              <w:t>11.</w:t>
            </w:r>
          </w:p>
        </w:tc>
        <w:tc>
          <w:tcPr>
            <w:tcW w:w="1367" w:type="pct"/>
          </w:tcPr>
          <w:p w14:paraId="3BC2F760">
            <w:pPr>
              <w:widowControl w:val="0"/>
              <w:autoSpaceDE w:val="0"/>
              <w:autoSpaceDN w:val="0"/>
              <w:adjustRightInd w:val="0"/>
              <w:jc w:val="both"/>
            </w:pPr>
            <w:r>
              <w:rPr>
                <w:spacing w:val="1"/>
              </w:rPr>
              <w:t>S</w:t>
            </w:r>
            <w:r>
              <w:rPr>
                <w:spacing w:val="5"/>
              </w:rPr>
              <w:t>t</w:t>
            </w:r>
            <w:r>
              <w:rPr>
                <w:spacing w:val="-1"/>
              </w:rPr>
              <w:t>e</w:t>
            </w:r>
            <w:r>
              <w:rPr>
                <w:spacing w:val="-3"/>
              </w:rPr>
              <w:t>r</w:t>
            </w:r>
            <w:r>
              <w:rPr>
                <w:spacing w:val="5"/>
              </w:rPr>
              <w:t>o</w:t>
            </w:r>
            <w:r>
              <w:rPr>
                <w:spacing w:val="-9"/>
              </w:rPr>
              <w:t>i</w:t>
            </w:r>
            <w:r>
              <w:t>ds</w:t>
            </w:r>
          </w:p>
        </w:tc>
        <w:tc>
          <w:tcPr>
            <w:tcW w:w="714" w:type="pct"/>
          </w:tcPr>
          <w:p w14:paraId="4198DFAA">
            <w:pPr>
              <w:widowControl w:val="0"/>
              <w:autoSpaceDE w:val="0"/>
              <w:autoSpaceDN w:val="0"/>
              <w:adjustRightInd w:val="0"/>
              <w:jc w:val="center"/>
            </w:pPr>
            <w:r>
              <w:t>–</w:t>
            </w:r>
          </w:p>
        </w:tc>
        <w:tc>
          <w:tcPr>
            <w:tcW w:w="586" w:type="pct"/>
          </w:tcPr>
          <w:p w14:paraId="20C942AB">
            <w:pPr>
              <w:widowControl w:val="0"/>
              <w:autoSpaceDE w:val="0"/>
              <w:autoSpaceDN w:val="0"/>
              <w:adjustRightInd w:val="0"/>
              <w:jc w:val="center"/>
            </w:pPr>
            <w:r>
              <w:t>–</w:t>
            </w:r>
          </w:p>
        </w:tc>
        <w:tc>
          <w:tcPr>
            <w:tcW w:w="584" w:type="pct"/>
          </w:tcPr>
          <w:p w14:paraId="640F5FA7">
            <w:pPr>
              <w:widowControl w:val="0"/>
              <w:autoSpaceDE w:val="0"/>
              <w:autoSpaceDN w:val="0"/>
              <w:adjustRightInd w:val="0"/>
              <w:jc w:val="center"/>
            </w:pPr>
            <w:r>
              <w:t>–</w:t>
            </w:r>
          </w:p>
        </w:tc>
        <w:tc>
          <w:tcPr>
            <w:tcW w:w="586" w:type="pct"/>
          </w:tcPr>
          <w:p w14:paraId="3CD57916">
            <w:pPr>
              <w:widowControl w:val="0"/>
              <w:autoSpaceDE w:val="0"/>
              <w:autoSpaceDN w:val="0"/>
              <w:adjustRightInd w:val="0"/>
              <w:jc w:val="center"/>
            </w:pPr>
            <w:r>
              <w:t>+</w:t>
            </w:r>
          </w:p>
        </w:tc>
        <w:tc>
          <w:tcPr>
            <w:tcW w:w="658" w:type="pct"/>
          </w:tcPr>
          <w:p w14:paraId="64931EA7">
            <w:pPr>
              <w:widowControl w:val="0"/>
              <w:autoSpaceDE w:val="0"/>
              <w:autoSpaceDN w:val="0"/>
              <w:adjustRightInd w:val="0"/>
              <w:jc w:val="center"/>
            </w:pPr>
            <w:r>
              <w:t>+</w:t>
            </w:r>
          </w:p>
        </w:tc>
      </w:tr>
      <w:tr w14:paraId="0B1FA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exact"/>
        </w:trPr>
        <w:tc>
          <w:tcPr>
            <w:tcW w:w="505" w:type="pct"/>
          </w:tcPr>
          <w:p w14:paraId="0E15F78A">
            <w:pPr>
              <w:widowControl w:val="0"/>
              <w:autoSpaceDE w:val="0"/>
              <w:autoSpaceDN w:val="0"/>
              <w:adjustRightInd w:val="0"/>
              <w:jc w:val="both"/>
            </w:pPr>
            <w:r>
              <w:t>12.</w:t>
            </w:r>
          </w:p>
        </w:tc>
        <w:tc>
          <w:tcPr>
            <w:tcW w:w="1367" w:type="pct"/>
          </w:tcPr>
          <w:p w14:paraId="7BC62419">
            <w:pPr>
              <w:widowControl w:val="0"/>
              <w:autoSpaceDE w:val="0"/>
              <w:autoSpaceDN w:val="0"/>
              <w:adjustRightInd w:val="0"/>
              <w:jc w:val="both"/>
            </w:pPr>
            <w:r>
              <w:rPr>
                <w:spacing w:val="2"/>
              </w:rPr>
              <w:t>T</w:t>
            </w:r>
            <w:r>
              <w:rPr>
                <w:spacing w:val="-1"/>
              </w:rPr>
              <w:t>a</w:t>
            </w:r>
            <w:r>
              <w:t>nn</w:t>
            </w:r>
            <w:r>
              <w:rPr>
                <w:spacing w:val="-4"/>
              </w:rPr>
              <w:t>i</w:t>
            </w:r>
            <w:r>
              <w:t>ns</w:t>
            </w:r>
          </w:p>
        </w:tc>
        <w:tc>
          <w:tcPr>
            <w:tcW w:w="714" w:type="pct"/>
          </w:tcPr>
          <w:p w14:paraId="7B63D168">
            <w:pPr>
              <w:widowControl w:val="0"/>
              <w:autoSpaceDE w:val="0"/>
              <w:autoSpaceDN w:val="0"/>
              <w:adjustRightInd w:val="0"/>
              <w:jc w:val="center"/>
            </w:pPr>
            <w:r>
              <w:t>+</w:t>
            </w:r>
          </w:p>
        </w:tc>
        <w:tc>
          <w:tcPr>
            <w:tcW w:w="586" w:type="pct"/>
          </w:tcPr>
          <w:p w14:paraId="3F658C93">
            <w:pPr>
              <w:widowControl w:val="0"/>
              <w:autoSpaceDE w:val="0"/>
              <w:autoSpaceDN w:val="0"/>
              <w:adjustRightInd w:val="0"/>
              <w:jc w:val="center"/>
            </w:pPr>
            <w:r>
              <w:t>+</w:t>
            </w:r>
          </w:p>
        </w:tc>
        <w:tc>
          <w:tcPr>
            <w:tcW w:w="584" w:type="pct"/>
          </w:tcPr>
          <w:p w14:paraId="35CEBEBE">
            <w:pPr>
              <w:widowControl w:val="0"/>
              <w:autoSpaceDE w:val="0"/>
              <w:autoSpaceDN w:val="0"/>
              <w:adjustRightInd w:val="0"/>
              <w:jc w:val="center"/>
            </w:pPr>
            <w:r>
              <w:t>+</w:t>
            </w:r>
          </w:p>
        </w:tc>
        <w:tc>
          <w:tcPr>
            <w:tcW w:w="586" w:type="pct"/>
          </w:tcPr>
          <w:p w14:paraId="5778429C">
            <w:pPr>
              <w:widowControl w:val="0"/>
              <w:autoSpaceDE w:val="0"/>
              <w:autoSpaceDN w:val="0"/>
              <w:adjustRightInd w:val="0"/>
              <w:jc w:val="center"/>
            </w:pPr>
            <w:r>
              <w:t>–</w:t>
            </w:r>
          </w:p>
        </w:tc>
        <w:tc>
          <w:tcPr>
            <w:tcW w:w="658" w:type="pct"/>
          </w:tcPr>
          <w:p w14:paraId="3BA02E5E">
            <w:pPr>
              <w:widowControl w:val="0"/>
              <w:autoSpaceDE w:val="0"/>
              <w:autoSpaceDN w:val="0"/>
              <w:adjustRightInd w:val="0"/>
              <w:jc w:val="center"/>
            </w:pPr>
            <w:r>
              <w:t>+</w:t>
            </w:r>
          </w:p>
        </w:tc>
      </w:tr>
      <w:tr w14:paraId="2B45A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exact"/>
        </w:trPr>
        <w:tc>
          <w:tcPr>
            <w:tcW w:w="505" w:type="pct"/>
          </w:tcPr>
          <w:p w14:paraId="579193B2">
            <w:pPr>
              <w:widowControl w:val="0"/>
              <w:autoSpaceDE w:val="0"/>
              <w:autoSpaceDN w:val="0"/>
              <w:adjustRightInd w:val="0"/>
              <w:jc w:val="both"/>
            </w:pPr>
            <w:r>
              <w:t>13.</w:t>
            </w:r>
          </w:p>
        </w:tc>
        <w:tc>
          <w:tcPr>
            <w:tcW w:w="1367" w:type="pct"/>
          </w:tcPr>
          <w:p w14:paraId="06DBE989">
            <w:pPr>
              <w:widowControl w:val="0"/>
              <w:autoSpaceDE w:val="0"/>
              <w:autoSpaceDN w:val="0"/>
              <w:adjustRightInd w:val="0"/>
              <w:jc w:val="both"/>
            </w:pPr>
            <w:r>
              <w:rPr>
                <w:spacing w:val="2"/>
              </w:rPr>
              <w:t>T</w:t>
            </w:r>
            <w:r>
              <w:rPr>
                <w:spacing w:val="1"/>
              </w:rPr>
              <w:t>r</w:t>
            </w:r>
            <w:r>
              <w:rPr>
                <w:spacing w:val="-9"/>
              </w:rPr>
              <w:t>i</w:t>
            </w:r>
            <w:r>
              <w:rPr>
                <w:spacing w:val="5"/>
              </w:rPr>
              <w:t>t</w:t>
            </w:r>
            <w:r>
              <w:rPr>
                <w:spacing w:val="-1"/>
              </w:rPr>
              <w:t>e</w:t>
            </w:r>
            <w:r>
              <w:rPr>
                <w:spacing w:val="1"/>
              </w:rPr>
              <w:t>r</w:t>
            </w:r>
            <w:r>
              <w:t>p</w:t>
            </w:r>
            <w:r>
              <w:rPr>
                <w:spacing w:val="-1"/>
              </w:rPr>
              <w:t>e</w:t>
            </w:r>
            <w:r>
              <w:rPr>
                <w:spacing w:val="-5"/>
              </w:rPr>
              <w:t>n</w:t>
            </w:r>
            <w:r>
              <w:rPr>
                <w:spacing w:val="4"/>
              </w:rPr>
              <w:t>e</w:t>
            </w:r>
            <w:r>
              <w:t>s</w:t>
            </w:r>
          </w:p>
        </w:tc>
        <w:tc>
          <w:tcPr>
            <w:tcW w:w="714" w:type="pct"/>
          </w:tcPr>
          <w:p w14:paraId="3D9AE664">
            <w:pPr>
              <w:widowControl w:val="0"/>
              <w:autoSpaceDE w:val="0"/>
              <w:autoSpaceDN w:val="0"/>
              <w:adjustRightInd w:val="0"/>
              <w:jc w:val="center"/>
            </w:pPr>
            <w:r>
              <w:t>+</w:t>
            </w:r>
          </w:p>
        </w:tc>
        <w:tc>
          <w:tcPr>
            <w:tcW w:w="586" w:type="pct"/>
          </w:tcPr>
          <w:p w14:paraId="7A8557F3">
            <w:pPr>
              <w:widowControl w:val="0"/>
              <w:autoSpaceDE w:val="0"/>
              <w:autoSpaceDN w:val="0"/>
              <w:adjustRightInd w:val="0"/>
              <w:jc w:val="center"/>
            </w:pPr>
            <w:r>
              <w:t>–</w:t>
            </w:r>
          </w:p>
        </w:tc>
        <w:tc>
          <w:tcPr>
            <w:tcW w:w="584" w:type="pct"/>
          </w:tcPr>
          <w:p w14:paraId="688C0C5F">
            <w:pPr>
              <w:widowControl w:val="0"/>
              <w:autoSpaceDE w:val="0"/>
              <w:autoSpaceDN w:val="0"/>
              <w:adjustRightInd w:val="0"/>
              <w:jc w:val="center"/>
            </w:pPr>
            <w:r>
              <w:t>+</w:t>
            </w:r>
          </w:p>
        </w:tc>
        <w:tc>
          <w:tcPr>
            <w:tcW w:w="586" w:type="pct"/>
          </w:tcPr>
          <w:p w14:paraId="5FC38588">
            <w:pPr>
              <w:widowControl w:val="0"/>
              <w:autoSpaceDE w:val="0"/>
              <w:autoSpaceDN w:val="0"/>
              <w:adjustRightInd w:val="0"/>
              <w:jc w:val="center"/>
            </w:pPr>
            <w:r>
              <w:t>+</w:t>
            </w:r>
          </w:p>
        </w:tc>
        <w:tc>
          <w:tcPr>
            <w:tcW w:w="658" w:type="pct"/>
          </w:tcPr>
          <w:p w14:paraId="6AE69742">
            <w:pPr>
              <w:widowControl w:val="0"/>
              <w:autoSpaceDE w:val="0"/>
              <w:autoSpaceDN w:val="0"/>
              <w:adjustRightInd w:val="0"/>
              <w:jc w:val="center"/>
            </w:pPr>
            <w:r>
              <w:t>–</w:t>
            </w:r>
          </w:p>
        </w:tc>
      </w:tr>
    </w:tbl>
    <w:p w14:paraId="0BA0CADB">
      <w:pPr>
        <w:widowControl w:val="0"/>
        <w:autoSpaceDE w:val="0"/>
        <w:autoSpaceDN w:val="0"/>
        <w:adjustRightInd w:val="0"/>
        <w:spacing w:line="360" w:lineRule="auto"/>
        <w:ind w:left="220" w:right="168"/>
        <w:jc w:val="both"/>
      </w:pPr>
      <w:r>
        <w:t>H</w:t>
      </w:r>
      <w:r>
        <w:rPr>
          <w:spacing w:val="-1"/>
        </w:rPr>
        <w:t>e</w:t>
      </w:r>
      <w:r>
        <w:rPr>
          <w:spacing w:val="-5"/>
        </w:rPr>
        <w:t>x</w:t>
      </w:r>
      <w:r>
        <w:rPr>
          <w:spacing w:val="2"/>
        </w:rPr>
        <w:t>-</w:t>
      </w:r>
      <w:r>
        <w:rPr>
          <w:spacing w:val="-1"/>
        </w:rPr>
        <w:t>e</w:t>
      </w:r>
      <w:r>
        <w:rPr>
          <w:spacing w:val="5"/>
        </w:rPr>
        <w:t>t</w:t>
      </w:r>
      <w:r>
        <w:t>:</w:t>
      </w:r>
      <w:r>
        <w:rPr>
          <w:spacing w:val="27"/>
        </w:rPr>
        <w:t xml:space="preserve"> </w:t>
      </w:r>
      <w:r>
        <w:t>H</w:t>
      </w:r>
      <w:r>
        <w:rPr>
          <w:spacing w:val="-1"/>
        </w:rPr>
        <w:t>e</w:t>
      </w:r>
      <w:r>
        <w:rPr>
          <w:spacing w:val="-5"/>
        </w:rPr>
        <w:t>x</w:t>
      </w:r>
      <w:r>
        <w:rPr>
          <w:spacing w:val="4"/>
        </w:rPr>
        <w:t>a</w:t>
      </w:r>
      <w:r>
        <w:rPr>
          <w:spacing w:val="-5"/>
        </w:rPr>
        <w:t>n</w:t>
      </w:r>
      <w:r>
        <w:t>e</w:t>
      </w:r>
      <w:r>
        <w:rPr>
          <w:spacing w:val="25"/>
        </w:rPr>
        <w:t xml:space="preserve"> </w:t>
      </w:r>
      <w:r>
        <w:rPr>
          <w:spacing w:val="-1"/>
        </w:rPr>
        <w:t>e</w:t>
      </w:r>
      <w:r>
        <w:rPr>
          <w:spacing w:val="-5"/>
        </w:rPr>
        <w:t>x</w:t>
      </w:r>
      <w:r>
        <w:rPr>
          <w:spacing w:val="5"/>
        </w:rPr>
        <w:t>t</w:t>
      </w:r>
      <w:r>
        <w:rPr>
          <w:spacing w:val="1"/>
        </w:rPr>
        <w:t>r</w:t>
      </w:r>
      <w:r>
        <w:rPr>
          <w:spacing w:val="-1"/>
        </w:rPr>
        <w:t>ac</w:t>
      </w:r>
      <w:r>
        <w:rPr>
          <w:spacing w:val="5"/>
        </w:rPr>
        <w:t>t</w:t>
      </w:r>
      <w:r>
        <w:t>;</w:t>
      </w:r>
      <w:r>
        <w:rPr>
          <w:spacing w:val="22"/>
        </w:rPr>
        <w:t xml:space="preserve"> </w:t>
      </w:r>
      <w:r>
        <w:t>D</w:t>
      </w:r>
      <w:r>
        <w:rPr>
          <w:spacing w:val="-1"/>
        </w:rPr>
        <w:t>e</w:t>
      </w:r>
      <w:r>
        <w:rPr>
          <w:spacing w:val="1"/>
        </w:rPr>
        <w:t>e</w:t>
      </w:r>
      <w:r>
        <w:rPr>
          <w:spacing w:val="2"/>
        </w:rPr>
        <w:t>-</w:t>
      </w:r>
      <w:r>
        <w:rPr>
          <w:spacing w:val="-6"/>
        </w:rPr>
        <w:t>e</w:t>
      </w:r>
      <w:r>
        <w:rPr>
          <w:spacing w:val="5"/>
        </w:rPr>
        <w:t>t</w:t>
      </w:r>
      <w:r>
        <w:t>:</w:t>
      </w:r>
      <w:r>
        <w:rPr>
          <w:spacing w:val="22"/>
        </w:rPr>
        <w:t xml:space="preserve"> </w:t>
      </w:r>
      <w:r>
        <w:t>D</w:t>
      </w:r>
      <w:r>
        <w:rPr>
          <w:spacing w:val="-10"/>
        </w:rPr>
        <w:t>i</w:t>
      </w:r>
      <w:r>
        <w:rPr>
          <w:spacing w:val="-1"/>
        </w:rPr>
        <w:t>e</w:t>
      </w:r>
      <w:r>
        <w:rPr>
          <w:spacing w:val="5"/>
        </w:rPr>
        <w:t>t</w:t>
      </w:r>
      <w:r>
        <w:t>hyl</w:t>
      </w:r>
      <w:r>
        <w:rPr>
          <w:spacing w:val="17"/>
        </w:rPr>
        <w:t xml:space="preserve"> </w:t>
      </w:r>
      <w:r>
        <w:rPr>
          <w:spacing w:val="-1"/>
        </w:rPr>
        <w:t>e</w:t>
      </w:r>
      <w:r>
        <w:rPr>
          <w:spacing w:val="5"/>
        </w:rPr>
        <w:t>t</w:t>
      </w:r>
      <w:r>
        <w:rPr>
          <w:spacing w:val="-5"/>
        </w:rPr>
        <w:t>h</w:t>
      </w:r>
      <w:r>
        <w:rPr>
          <w:spacing w:val="-1"/>
        </w:rPr>
        <w:t>e</w:t>
      </w:r>
      <w:r>
        <w:t>r</w:t>
      </w:r>
      <w:r>
        <w:rPr>
          <w:spacing w:val="28"/>
        </w:rPr>
        <w:t xml:space="preserve"> </w:t>
      </w:r>
      <w:r>
        <w:rPr>
          <w:spacing w:val="-1"/>
        </w:rPr>
        <w:t>e</w:t>
      </w:r>
      <w:r>
        <w:rPr>
          <w:spacing w:val="-5"/>
        </w:rPr>
        <w:t>x</w:t>
      </w:r>
      <w:r>
        <w:rPr>
          <w:spacing w:val="5"/>
        </w:rPr>
        <w:t>t</w:t>
      </w:r>
      <w:r>
        <w:rPr>
          <w:spacing w:val="1"/>
        </w:rPr>
        <w:t>r</w:t>
      </w:r>
      <w:r>
        <w:rPr>
          <w:spacing w:val="-1"/>
        </w:rPr>
        <w:t>ac</w:t>
      </w:r>
      <w:r>
        <w:rPr>
          <w:spacing w:val="5"/>
        </w:rPr>
        <w:t>t</w:t>
      </w:r>
      <w:r>
        <w:t>;</w:t>
      </w:r>
      <w:r>
        <w:rPr>
          <w:spacing w:val="22"/>
        </w:rPr>
        <w:t xml:space="preserve"> </w:t>
      </w:r>
      <w:r>
        <w:t>D</w:t>
      </w:r>
      <w:r>
        <w:rPr>
          <w:spacing w:val="-1"/>
        </w:rPr>
        <w:t>c</w:t>
      </w:r>
      <w:r>
        <w:rPr>
          <w:spacing w:val="-5"/>
        </w:rPr>
        <w:t>m</w:t>
      </w:r>
      <w:r>
        <w:rPr>
          <w:spacing w:val="2"/>
        </w:rPr>
        <w:t>-</w:t>
      </w:r>
      <w:r>
        <w:rPr>
          <w:spacing w:val="-1"/>
        </w:rPr>
        <w:t>e</w:t>
      </w:r>
      <w:r>
        <w:rPr>
          <w:spacing w:val="5"/>
        </w:rPr>
        <w:t>t</w:t>
      </w:r>
      <w:r>
        <w:t>:</w:t>
      </w:r>
      <w:r>
        <w:rPr>
          <w:spacing w:val="27"/>
        </w:rPr>
        <w:t xml:space="preserve"> </w:t>
      </w:r>
      <w:r>
        <w:t>D</w:t>
      </w:r>
      <w:r>
        <w:rPr>
          <w:spacing w:val="-10"/>
        </w:rPr>
        <w:t>i</w:t>
      </w:r>
      <w:r>
        <w:rPr>
          <w:spacing w:val="4"/>
        </w:rPr>
        <w:t>c</w:t>
      </w:r>
      <w:r>
        <w:t>h</w:t>
      </w:r>
      <w:r>
        <w:rPr>
          <w:spacing w:val="-9"/>
        </w:rPr>
        <w:t>l</w:t>
      </w:r>
      <w:r>
        <w:rPr>
          <w:spacing w:val="5"/>
        </w:rPr>
        <w:t>o</w:t>
      </w:r>
      <w:r>
        <w:rPr>
          <w:spacing w:val="1"/>
        </w:rPr>
        <w:t>r</w:t>
      </w:r>
      <w:r>
        <w:rPr>
          <w:spacing w:val="5"/>
        </w:rPr>
        <w:t>o</w:t>
      </w:r>
      <w:r>
        <w:rPr>
          <w:spacing w:val="-4"/>
        </w:rPr>
        <w:t>m</w:t>
      </w:r>
      <w:r>
        <w:rPr>
          <w:spacing w:val="-1"/>
        </w:rPr>
        <w:t>e</w:t>
      </w:r>
      <w:r>
        <w:rPr>
          <w:spacing w:val="5"/>
        </w:rPr>
        <w:t>t</w:t>
      </w:r>
      <w:r>
        <w:rPr>
          <w:spacing w:val="-5"/>
        </w:rPr>
        <w:t>h</w:t>
      </w:r>
      <w:r>
        <w:rPr>
          <w:spacing w:val="4"/>
        </w:rPr>
        <w:t>a</w:t>
      </w:r>
      <w:r>
        <w:rPr>
          <w:spacing w:val="-5"/>
        </w:rPr>
        <w:t>n</w:t>
      </w:r>
      <w:r>
        <w:t>e</w:t>
      </w:r>
      <w:r>
        <w:rPr>
          <w:spacing w:val="25"/>
        </w:rPr>
        <w:t xml:space="preserve"> </w:t>
      </w:r>
      <w:r>
        <w:rPr>
          <w:spacing w:val="-1"/>
        </w:rPr>
        <w:t>e</w:t>
      </w:r>
      <w:r>
        <w:rPr>
          <w:spacing w:val="-5"/>
        </w:rPr>
        <w:t>x</w:t>
      </w:r>
      <w:r>
        <w:rPr>
          <w:spacing w:val="5"/>
        </w:rPr>
        <w:t>t</w:t>
      </w:r>
      <w:r>
        <w:rPr>
          <w:spacing w:val="1"/>
        </w:rPr>
        <w:t>r</w:t>
      </w:r>
      <w:r>
        <w:rPr>
          <w:spacing w:val="-1"/>
        </w:rPr>
        <w:t>ac</w:t>
      </w:r>
      <w:r>
        <w:rPr>
          <w:spacing w:val="5"/>
        </w:rPr>
        <w:t>t</w:t>
      </w:r>
      <w:r>
        <w:t>;</w:t>
      </w:r>
      <w:r>
        <w:rPr>
          <w:spacing w:val="22"/>
        </w:rPr>
        <w:t xml:space="preserve"> </w:t>
      </w:r>
      <w:r>
        <w:rPr>
          <w:spacing w:val="-3"/>
        </w:rPr>
        <w:t>E</w:t>
      </w:r>
      <w:r>
        <w:rPr>
          <w:spacing w:val="5"/>
        </w:rPr>
        <w:t>t</w:t>
      </w:r>
      <w:r>
        <w:rPr>
          <w:spacing w:val="-1"/>
        </w:rPr>
        <w:t>a</w:t>
      </w:r>
      <w:r>
        <w:t xml:space="preserve">- </w:t>
      </w:r>
      <w:r>
        <w:rPr>
          <w:spacing w:val="-1"/>
        </w:rPr>
        <w:t>e</w:t>
      </w:r>
      <w:r>
        <w:rPr>
          <w:spacing w:val="5"/>
        </w:rPr>
        <w:t>t</w:t>
      </w:r>
      <w:r>
        <w:t>:</w:t>
      </w:r>
      <w:r>
        <w:rPr>
          <w:spacing w:val="-2"/>
        </w:rPr>
        <w:t xml:space="preserve"> </w:t>
      </w:r>
      <w:r>
        <w:rPr>
          <w:spacing w:val="-3"/>
        </w:rPr>
        <w:t>E</w:t>
      </w:r>
      <w:r>
        <w:rPr>
          <w:spacing w:val="5"/>
        </w:rPr>
        <w:t>t</w:t>
      </w:r>
      <w:r>
        <w:t>h</w:t>
      </w:r>
      <w:r>
        <w:rPr>
          <w:spacing w:val="-5"/>
        </w:rPr>
        <w:t>y</w:t>
      </w:r>
      <w:r>
        <w:t>l</w:t>
      </w:r>
      <w:r>
        <w:rPr>
          <w:spacing w:val="-7"/>
        </w:rPr>
        <w:t xml:space="preserve"> </w:t>
      </w:r>
      <w:r>
        <w:rPr>
          <w:spacing w:val="4"/>
        </w:rPr>
        <w:t>a</w:t>
      </w:r>
      <w:r>
        <w:rPr>
          <w:spacing w:val="-1"/>
        </w:rPr>
        <w:t>ce</w:t>
      </w:r>
      <w:r>
        <w:rPr>
          <w:spacing w:val="5"/>
        </w:rPr>
        <w:t>t</w:t>
      </w:r>
      <w:r>
        <w:rPr>
          <w:spacing w:val="-1"/>
        </w:rPr>
        <w:t>a</w:t>
      </w:r>
      <w:r>
        <w:rPr>
          <w:spacing w:val="5"/>
        </w:rPr>
        <w:t>t</w:t>
      </w:r>
      <w:r>
        <w:t>e</w:t>
      </w:r>
      <w:r>
        <w:rPr>
          <w:spacing w:val="-4"/>
        </w:rPr>
        <w:t xml:space="preserve"> </w:t>
      </w:r>
      <w:r>
        <w:rPr>
          <w:spacing w:val="-1"/>
        </w:rPr>
        <w:t>e</w:t>
      </w:r>
      <w:r>
        <w:rPr>
          <w:spacing w:val="-5"/>
        </w:rPr>
        <w:t>x</w:t>
      </w:r>
      <w:r>
        <w:rPr>
          <w:spacing w:val="5"/>
        </w:rPr>
        <w:t>t</w:t>
      </w:r>
      <w:r>
        <w:rPr>
          <w:spacing w:val="1"/>
        </w:rPr>
        <w:t>r</w:t>
      </w:r>
      <w:r>
        <w:rPr>
          <w:spacing w:val="-1"/>
        </w:rPr>
        <w:t>a</w:t>
      </w:r>
      <w:r>
        <w:rPr>
          <w:spacing w:val="-6"/>
        </w:rPr>
        <w:t>c</w:t>
      </w:r>
      <w:r>
        <w:rPr>
          <w:spacing w:val="5"/>
        </w:rPr>
        <w:t>t</w:t>
      </w:r>
      <w:r>
        <w:t>;</w:t>
      </w:r>
      <w:r>
        <w:rPr>
          <w:spacing w:val="-2"/>
        </w:rPr>
        <w:t xml:space="preserve"> M</w:t>
      </w:r>
      <w:r>
        <w:rPr>
          <w:spacing w:val="-1"/>
        </w:rPr>
        <w:t>e</w:t>
      </w:r>
      <w:r>
        <w:rPr>
          <w:spacing w:val="9"/>
        </w:rPr>
        <w:t>t</w:t>
      </w:r>
      <w:r>
        <w:rPr>
          <w:spacing w:val="2"/>
        </w:rPr>
        <w:t>-</w:t>
      </w:r>
      <w:r>
        <w:rPr>
          <w:spacing w:val="-6"/>
        </w:rPr>
        <w:t>e</w:t>
      </w:r>
      <w:r>
        <w:rPr>
          <w:spacing w:val="5"/>
        </w:rPr>
        <w:t>t</w:t>
      </w:r>
      <w:r>
        <w:t>:</w:t>
      </w:r>
      <w:r>
        <w:rPr>
          <w:spacing w:val="3"/>
        </w:rPr>
        <w:t xml:space="preserve"> </w:t>
      </w:r>
      <w:r>
        <w:rPr>
          <w:spacing w:val="-2"/>
        </w:rPr>
        <w:t>M</w:t>
      </w:r>
      <w:r>
        <w:rPr>
          <w:spacing w:val="-6"/>
        </w:rPr>
        <w:t>e</w:t>
      </w:r>
      <w:r>
        <w:rPr>
          <w:spacing w:val="5"/>
        </w:rPr>
        <w:t>t</w:t>
      </w:r>
      <w:r>
        <w:rPr>
          <w:spacing w:val="-5"/>
        </w:rPr>
        <w:t>h</w:t>
      </w:r>
      <w:r>
        <w:rPr>
          <w:spacing w:val="-1"/>
        </w:rPr>
        <w:t>a</w:t>
      </w:r>
      <w:r>
        <w:rPr>
          <w:spacing w:val="-5"/>
        </w:rPr>
        <w:t>n</w:t>
      </w:r>
      <w:r>
        <w:rPr>
          <w:spacing w:val="9"/>
        </w:rPr>
        <w:t>o</w:t>
      </w:r>
      <w:r>
        <w:t>l</w:t>
      </w:r>
      <w:r>
        <w:rPr>
          <w:spacing w:val="-7"/>
        </w:rPr>
        <w:t xml:space="preserve"> </w:t>
      </w:r>
      <w:r>
        <w:rPr>
          <w:spacing w:val="4"/>
        </w:rPr>
        <w:t>e</w:t>
      </w:r>
      <w:r>
        <w:rPr>
          <w:spacing w:val="-5"/>
        </w:rPr>
        <w:t>x</w:t>
      </w:r>
      <w:r>
        <w:rPr>
          <w:spacing w:val="5"/>
        </w:rPr>
        <w:t>t</w:t>
      </w:r>
      <w:r>
        <w:rPr>
          <w:spacing w:val="1"/>
        </w:rPr>
        <w:t>r</w:t>
      </w:r>
      <w:r>
        <w:rPr>
          <w:spacing w:val="-1"/>
        </w:rPr>
        <w:t>ac</w:t>
      </w:r>
      <w:r>
        <w:t>t</w:t>
      </w:r>
    </w:p>
    <w:p w14:paraId="3292F86B">
      <w:pPr>
        <w:widowControl w:val="0"/>
        <w:autoSpaceDE w:val="0"/>
        <w:autoSpaceDN w:val="0"/>
        <w:adjustRightInd w:val="0"/>
        <w:spacing w:line="360" w:lineRule="auto"/>
        <w:ind w:left="220" w:right="-20"/>
        <w:jc w:val="both"/>
      </w:pPr>
      <w:r>
        <w:rPr>
          <w:spacing w:val="-1"/>
        </w:rPr>
        <w:t>+</w:t>
      </w:r>
      <w:r>
        <w:t>:</w:t>
      </w:r>
      <w:r>
        <w:rPr>
          <w:spacing w:val="3"/>
        </w:rPr>
        <w:t xml:space="preserve"> </w:t>
      </w:r>
      <w:r>
        <w:t>ph</w:t>
      </w:r>
      <w:r>
        <w:rPr>
          <w:spacing w:val="-10"/>
        </w:rPr>
        <w:t>y</w:t>
      </w:r>
      <w:r>
        <w:rPr>
          <w:spacing w:val="5"/>
        </w:rPr>
        <w:t>to</w:t>
      </w:r>
      <w:r>
        <w:rPr>
          <w:spacing w:val="-1"/>
        </w:rPr>
        <w:t>c</w:t>
      </w:r>
      <w:r>
        <w:rPr>
          <w:spacing w:val="-5"/>
        </w:rPr>
        <w:t>h</w:t>
      </w:r>
      <w:r>
        <w:rPr>
          <w:spacing w:val="4"/>
        </w:rPr>
        <w:t>e</w:t>
      </w:r>
      <w:r>
        <w:t>m</w:t>
      </w:r>
      <w:r>
        <w:rPr>
          <w:spacing w:val="-4"/>
        </w:rPr>
        <w:t>i</w:t>
      </w:r>
      <w:r>
        <w:rPr>
          <w:spacing w:val="-1"/>
        </w:rPr>
        <w:t>c</w:t>
      </w:r>
      <w:r>
        <w:rPr>
          <w:spacing w:val="4"/>
        </w:rPr>
        <w:t>a</w:t>
      </w:r>
      <w:r>
        <w:t>l</w:t>
      </w:r>
      <w:r>
        <w:rPr>
          <w:spacing w:val="-7"/>
        </w:rPr>
        <w:t xml:space="preserve"> </w:t>
      </w:r>
      <w:r>
        <w:t>g</w:t>
      </w:r>
      <w:r>
        <w:rPr>
          <w:spacing w:val="1"/>
        </w:rPr>
        <w:t>r</w:t>
      </w:r>
      <w:r>
        <w:rPr>
          <w:spacing w:val="5"/>
        </w:rPr>
        <w:t>o</w:t>
      </w:r>
      <w:r>
        <w:t xml:space="preserve">ups </w:t>
      </w:r>
      <w:r>
        <w:rPr>
          <w:spacing w:val="-3"/>
        </w:rPr>
        <w:t>Z</w:t>
      </w:r>
      <w:r>
        <w:rPr>
          <w:spacing w:val="-1"/>
        </w:rPr>
        <w:t>e</w:t>
      </w:r>
      <w:r>
        <w:rPr>
          <w:spacing w:val="1"/>
        </w:rPr>
        <w:t>r</w:t>
      </w:r>
      <w:r>
        <w:t>o</w:t>
      </w:r>
    </w:p>
    <w:p w14:paraId="4B50F7F0">
      <w:pPr>
        <w:widowControl w:val="0"/>
        <w:autoSpaceDE w:val="0"/>
        <w:autoSpaceDN w:val="0"/>
        <w:adjustRightInd w:val="0"/>
        <w:spacing w:line="360" w:lineRule="auto"/>
        <w:ind w:left="220" w:right="-20"/>
        <w:jc w:val="both"/>
      </w:pPr>
      <w:r>
        <w:t>–:</w:t>
      </w:r>
      <w:r>
        <w:rPr>
          <w:spacing w:val="3"/>
        </w:rPr>
        <w:t xml:space="preserve"> </w:t>
      </w:r>
      <w:r>
        <w:t>ph</w:t>
      </w:r>
      <w:r>
        <w:rPr>
          <w:spacing w:val="-10"/>
        </w:rPr>
        <w:t>y</w:t>
      </w:r>
      <w:r>
        <w:rPr>
          <w:spacing w:val="5"/>
        </w:rPr>
        <w:t>to</w:t>
      </w:r>
      <w:r>
        <w:rPr>
          <w:spacing w:val="-1"/>
        </w:rPr>
        <w:t>c</w:t>
      </w:r>
      <w:r>
        <w:rPr>
          <w:spacing w:val="-5"/>
        </w:rPr>
        <w:t>h</w:t>
      </w:r>
      <w:r>
        <w:rPr>
          <w:spacing w:val="4"/>
        </w:rPr>
        <w:t>e</w:t>
      </w:r>
      <w:r>
        <w:rPr>
          <w:spacing w:val="-4"/>
        </w:rPr>
        <w:t>mi</w:t>
      </w:r>
      <w:r>
        <w:rPr>
          <w:spacing w:val="4"/>
        </w:rPr>
        <w:t>ca</w:t>
      </w:r>
      <w:r>
        <w:t>l</w:t>
      </w:r>
      <w:r>
        <w:rPr>
          <w:spacing w:val="-7"/>
        </w:rPr>
        <w:t xml:space="preserve"> </w:t>
      </w:r>
      <w:r>
        <w:t>g</w:t>
      </w:r>
      <w:r>
        <w:rPr>
          <w:spacing w:val="1"/>
        </w:rPr>
        <w:t>r</w:t>
      </w:r>
      <w:r>
        <w:rPr>
          <w:spacing w:val="5"/>
        </w:rPr>
        <w:t>o</w:t>
      </w:r>
      <w:r>
        <w:t>ups A</w:t>
      </w:r>
      <w:r>
        <w:rPr>
          <w:spacing w:val="-5"/>
        </w:rPr>
        <w:t>b</w:t>
      </w:r>
      <w:r>
        <w:rPr>
          <w:spacing w:val="4"/>
        </w:rPr>
        <w:t>a</w:t>
      </w:r>
      <w:r>
        <w:rPr>
          <w:spacing w:val="-5"/>
        </w:rPr>
        <w:t>n</w:t>
      </w:r>
      <w:r>
        <w:t>d</w:t>
      </w:r>
      <w:r>
        <w:rPr>
          <w:spacing w:val="4"/>
        </w:rPr>
        <w:t>a</w:t>
      </w:r>
      <w:r>
        <w:rPr>
          <w:spacing w:val="-5"/>
        </w:rPr>
        <w:t>n</w:t>
      </w:r>
      <w:r>
        <w:rPr>
          <w:spacing w:val="4"/>
        </w:rPr>
        <w:t>c</w:t>
      </w:r>
      <w:r>
        <w:t>e</w:t>
      </w:r>
    </w:p>
    <w:p w14:paraId="7F5BD784">
      <w:pPr>
        <w:widowControl w:val="0"/>
        <w:autoSpaceDE w:val="0"/>
        <w:autoSpaceDN w:val="0"/>
        <w:adjustRightInd w:val="0"/>
        <w:ind w:left="220" w:right="-20"/>
        <w:jc w:val="center"/>
        <w:rPr>
          <w:b/>
          <w:bCs/>
          <w:spacing w:val="-2"/>
          <w:position w:val="-1"/>
        </w:rPr>
      </w:pPr>
    </w:p>
    <w:p w14:paraId="050514BC">
      <w:pPr>
        <w:rPr>
          <w:b/>
          <w:bCs/>
          <w:spacing w:val="-2"/>
          <w:position w:val="-1"/>
        </w:rPr>
      </w:pPr>
      <w:r>
        <w:rPr>
          <w:b/>
          <w:bCs/>
          <w:spacing w:val="-2"/>
          <w:position w:val="-1"/>
        </w:rPr>
        <w:br w:type="page"/>
      </w:r>
    </w:p>
    <w:p w14:paraId="2F086F61">
      <w:pPr>
        <w:widowControl w:val="0"/>
        <w:autoSpaceDE w:val="0"/>
        <w:autoSpaceDN w:val="0"/>
        <w:adjustRightInd w:val="0"/>
        <w:spacing w:line="360" w:lineRule="auto"/>
        <w:ind w:left="220" w:right="-20"/>
        <w:jc w:val="center"/>
      </w:pPr>
      <w:r>
        <w:rPr>
          <w:b/>
          <w:bCs/>
          <w:spacing w:val="-2"/>
          <w:position w:val="-1"/>
        </w:rPr>
        <w:t>T</w:t>
      </w:r>
      <w:r>
        <w:rPr>
          <w:b/>
          <w:bCs/>
          <w:position w:val="-1"/>
        </w:rPr>
        <w:t>a</w:t>
      </w:r>
      <w:r>
        <w:rPr>
          <w:b/>
          <w:bCs/>
          <w:spacing w:val="1"/>
          <w:position w:val="-1"/>
        </w:rPr>
        <w:t>b</w:t>
      </w:r>
      <w:r>
        <w:rPr>
          <w:b/>
          <w:bCs/>
          <w:spacing w:val="-4"/>
          <w:position w:val="-1"/>
        </w:rPr>
        <w:t>l</w:t>
      </w:r>
      <w:r>
        <w:rPr>
          <w:b/>
          <w:bCs/>
          <w:position w:val="-1"/>
        </w:rPr>
        <w:t>e</w:t>
      </w:r>
      <w:r>
        <w:rPr>
          <w:b/>
          <w:bCs/>
          <w:spacing w:val="1"/>
          <w:position w:val="-1"/>
        </w:rPr>
        <w:t xml:space="preserve"> </w:t>
      </w:r>
      <w:r>
        <w:rPr>
          <w:b/>
          <w:bCs/>
          <w:position w:val="-1"/>
        </w:rPr>
        <w:t>2:</w:t>
      </w:r>
      <w:r>
        <w:rPr>
          <w:b/>
          <w:bCs/>
          <w:spacing w:val="4"/>
          <w:position w:val="-1"/>
        </w:rPr>
        <w:t xml:space="preserve"> </w:t>
      </w:r>
      <w:r>
        <w:rPr>
          <w:b/>
          <w:bCs/>
          <w:position w:val="-1"/>
        </w:rPr>
        <w:t>G</w:t>
      </w:r>
      <w:r>
        <w:rPr>
          <w:b/>
          <w:bCs/>
          <w:spacing w:val="1"/>
          <w:position w:val="-1"/>
        </w:rPr>
        <w:t>C</w:t>
      </w:r>
      <w:r>
        <w:rPr>
          <w:b/>
          <w:bCs/>
          <w:spacing w:val="2"/>
          <w:position w:val="-1"/>
        </w:rPr>
        <w:t>-</w:t>
      </w:r>
      <w:r>
        <w:rPr>
          <w:b/>
          <w:bCs/>
          <w:spacing w:val="-1"/>
          <w:position w:val="-1"/>
        </w:rPr>
        <w:t>M</w:t>
      </w:r>
      <w:r>
        <w:rPr>
          <w:b/>
          <w:bCs/>
          <w:position w:val="-1"/>
        </w:rPr>
        <w:t>S</w:t>
      </w:r>
      <w:r>
        <w:rPr>
          <w:b/>
          <w:bCs/>
          <w:spacing w:val="3"/>
          <w:position w:val="-1"/>
        </w:rPr>
        <w:t xml:space="preserve"> </w:t>
      </w:r>
      <w:r>
        <w:rPr>
          <w:b/>
          <w:bCs/>
          <w:position w:val="-1"/>
        </w:rPr>
        <w:t>a</w:t>
      </w:r>
      <w:r>
        <w:rPr>
          <w:b/>
          <w:bCs/>
          <w:spacing w:val="1"/>
          <w:position w:val="-1"/>
        </w:rPr>
        <w:t>n</w:t>
      </w:r>
      <w:r>
        <w:rPr>
          <w:b/>
          <w:bCs/>
          <w:position w:val="-1"/>
        </w:rPr>
        <w:t>a</w:t>
      </w:r>
      <w:r>
        <w:rPr>
          <w:b/>
          <w:bCs/>
          <w:spacing w:val="-4"/>
          <w:position w:val="-1"/>
        </w:rPr>
        <w:t>l</w:t>
      </w:r>
      <w:r>
        <w:rPr>
          <w:b/>
          <w:bCs/>
          <w:position w:val="-1"/>
        </w:rPr>
        <w:t>y</w:t>
      </w:r>
      <w:r>
        <w:rPr>
          <w:b/>
          <w:bCs/>
          <w:spacing w:val="-2"/>
          <w:position w:val="-1"/>
        </w:rPr>
        <w:t>s</w:t>
      </w:r>
      <w:r>
        <w:rPr>
          <w:b/>
          <w:bCs/>
          <w:position w:val="-1"/>
        </w:rPr>
        <w:t>is of</w:t>
      </w:r>
      <w:r>
        <w:rPr>
          <w:b/>
          <w:bCs/>
          <w:spacing w:val="1"/>
          <w:position w:val="-1"/>
        </w:rPr>
        <w:t xml:space="preserve"> </w:t>
      </w:r>
      <w:r>
        <w:rPr>
          <w:b/>
          <w:bCs/>
          <w:i/>
          <w:iCs/>
          <w:spacing w:val="-2"/>
          <w:position w:val="-1"/>
        </w:rPr>
        <w:t>C</w:t>
      </w:r>
      <w:r>
        <w:rPr>
          <w:b/>
          <w:bCs/>
          <w:i/>
          <w:iCs/>
          <w:position w:val="-1"/>
        </w:rPr>
        <w:t>olden</w:t>
      </w:r>
      <w:r>
        <w:rPr>
          <w:b/>
          <w:bCs/>
          <w:i/>
          <w:iCs/>
          <w:spacing w:val="1"/>
          <w:position w:val="-1"/>
        </w:rPr>
        <w:t>i</w:t>
      </w:r>
      <w:r>
        <w:rPr>
          <w:b/>
          <w:bCs/>
          <w:i/>
          <w:iCs/>
          <w:position w:val="-1"/>
        </w:rPr>
        <w:t>a</w:t>
      </w:r>
      <w:r>
        <w:rPr>
          <w:b/>
          <w:bCs/>
          <w:i/>
          <w:iCs/>
          <w:spacing w:val="2"/>
          <w:position w:val="-1"/>
        </w:rPr>
        <w:t xml:space="preserve"> </w:t>
      </w:r>
      <w:r>
        <w:rPr>
          <w:b/>
          <w:bCs/>
          <w:i/>
          <w:iCs/>
          <w:position w:val="-1"/>
        </w:rPr>
        <w:t>p</w:t>
      </w:r>
      <w:r>
        <w:rPr>
          <w:b/>
          <w:bCs/>
          <w:i/>
          <w:iCs/>
          <w:spacing w:val="-2"/>
          <w:position w:val="-1"/>
        </w:rPr>
        <w:t>r</w:t>
      </w:r>
      <w:r>
        <w:rPr>
          <w:b/>
          <w:bCs/>
          <w:i/>
          <w:iCs/>
          <w:position w:val="-1"/>
        </w:rPr>
        <w:t>o</w:t>
      </w:r>
      <w:r>
        <w:rPr>
          <w:b/>
          <w:bCs/>
          <w:i/>
          <w:iCs/>
          <w:spacing w:val="-1"/>
          <w:position w:val="-1"/>
        </w:rPr>
        <w:t>c</w:t>
      </w:r>
      <w:r>
        <w:rPr>
          <w:b/>
          <w:bCs/>
          <w:i/>
          <w:iCs/>
          <w:spacing w:val="1"/>
          <w:position w:val="-1"/>
        </w:rPr>
        <w:t>u</w:t>
      </w:r>
      <w:r>
        <w:rPr>
          <w:b/>
          <w:bCs/>
          <w:i/>
          <w:iCs/>
          <w:spacing w:val="5"/>
          <w:position w:val="-1"/>
        </w:rPr>
        <w:t>m</w:t>
      </w:r>
      <w:r>
        <w:rPr>
          <w:b/>
          <w:bCs/>
          <w:i/>
          <w:iCs/>
          <w:position w:val="-1"/>
        </w:rPr>
        <w:t>b</w:t>
      </w:r>
      <w:r>
        <w:rPr>
          <w:b/>
          <w:bCs/>
          <w:i/>
          <w:iCs/>
          <w:spacing w:val="-6"/>
          <w:position w:val="-1"/>
        </w:rPr>
        <w:t>e</w:t>
      </w:r>
      <w:r>
        <w:rPr>
          <w:b/>
          <w:bCs/>
          <w:i/>
          <w:iCs/>
          <w:spacing w:val="1"/>
          <w:position w:val="-1"/>
        </w:rPr>
        <w:t>n</w:t>
      </w:r>
      <w:r>
        <w:rPr>
          <w:b/>
          <w:bCs/>
          <w:i/>
          <w:iCs/>
          <w:position w:val="-1"/>
        </w:rPr>
        <w:t xml:space="preserve">s </w:t>
      </w:r>
      <w:r>
        <w:rPr>
          <w:b/>
          <w:bCs/>
          <w:spacing w:val="-4"/>
          <w:position w:val="-1"/>
        </w:rPr>
        <w:t>l</w:t>
      </w:r>
      <w:r>
        <w:rPr>
          <w:b/>
          <w:bCs/>
          <w:spacing w:val="-1"/>
          <w:position w:val="-1"/>
        </w:rPr>
        <w:t>e</w:t>
      </w:r>
      <w:r>
        <w:rPr>
          <w:b/>
          <w:bCs/>
          <w:position w:val="-1"/>
        </w:rPr>
        <w:t>af</w:t>
      </w:r>
      <w:r>
        <w:rPr>
          <w:b/>
          <w:bCs/>
          <w:spacing w:val="-1"/>
          <w:position w:val="-1"/>
        </w:rPr>
        <w:t xml:space="preserve"> </w:t>
      </w:r>
      <w:r>
        <w:rPr>
          <w:b/>
          <w:bCs/>
          <w:spacing w:val="-3"/>
          <w:position w:val="-1"/>
        </w:rPr>
        <w:t>m</w:t>
      </w:r>
      <w:r>
        <w:rPr>
          <w:b/>
          <w:bCs/>
          <w:spacing w:val="-1"/>
          <w:position w:val="-1"/>
        </w:rPr>
        <w:t>e</w:t>
      </w:r>
      <w:r>
        <w:rPr>
          <w:b/>
          <w:bCs/>
          <w:spacing w:val="1"/>
          <w:position w:val="-1"/>
        </w:rPr>
        <w:t>th</w:t>
      </w:r>
      <w:r>
        <w:rPr>
          <w:b/>
          <w:bCs/>
          <w:position w:val="-1"/>
        </w:rPr>
        <w:t>a</w:t>
      </w:r>
      <w:r>
        <w:rPr>
          <w:b/>
          <w:bCs/>
          <w:spacing w:val="1"/>
          <w:position w:val="-1"/>
        </w:rPr>
        <w:t>n</w:t>
      </w:r>
      <w:r>
        <w:rPr>
          <w:b/>
          <w:bCs/>
          <w:position w:val="-1"/>
        </w:rPr>
        <w:t>ol</w:t>
      </w:r>
      <w:r>
        <w:rPr>
          <w:b/>
          <w:bCs/>
          <w:spacing w:val="-2"/>
          <w:position w:val="-1"/>
        </w:rPr>
        <w:t xml:space="preserve"> </w:t>
      </w:r>
      <w:r>
        <w:rPr>
          <w:b/>
          <w:bCs/>
          <w:spacing w:val="4"/>
          <w:position w:val="-1"/>
        </w:rPr>
        <w:t>e</w:t>
      </w:r>
      <w:r>
        <w:rPr>
          <w:b/>
          <w:bCs/>
          <w:spacing w:val="-5"/>
          <w:position w:val="-1"/>
        </w:rPr>
        <w:t>x</w:t>
      </w:r>
      <w:r>
        <w:rPr>
          <w:b/>
          <w:bCs/>
          <w:spacing w:val="6"/>
          <w:position w:val="-1"/>
        </w:rPr>
        <w:t>t</w:t>
      </w:r>
      <w:r>
        <w:rPr>
          <w:b/>
          <w:bCs/>
          <w:spacing w:val="-6"/>
          <w:position w:val="-1"/>
        </w:rPr>
        <w:t>r</w:t>
      </w:r>
      <w:r>
        <w:rPr>
          <w:b/>
          <w:bCs/>
          <w:position w:val="-1"/>
        </w:rPr>
        <w:t>a</w:t>
      </w:r>
      <w:r>
        <w:rPr>
          <w:b/>
          <w:bCs/>
          <w:spacing w:val="-1"/>
          <w:position w:val="-1"/>
        </w:rPr>
        <w:t>c</w:t>
      </w:r>
      <w:r>
        <w:rPr>
          <w:b/>
          <w:bCs/>
          <w:spacing w:val="1"/>
          <w:position w:val="-1"/>
        </w:rPr>
        <w:t>t</w:t>
      </w:r>
      <w:r>
        <w:rPr>
          <w:b/>
          <w:bCs/>
          <w:position w:val="-1"/>
        </w:rPr>
        <w:t>.</w:t>
      </w:r>
    </w:p>
    <w:tbl>
      <w:tblPr>
        <w:tblStyle w:val="9"/>
        <w:tblW w:w="52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4"/>
        <w:gridCol w:w="707"/>
        <w:gridCol w:w="707"/>
        <w:gridCol w:w="710"/>
        <w:gridCol w:w="956"/>
        <w:gridCol w:w="648"/>
        <w:gridCol w:w="593"/>
        <w:gridCol w:w="648"/>
        <w:gridCol w:w="4202"/>
      </w:tblGrid>
      <w:tr w14:paraId="53618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exact"/>
        </w:trPr>
        <w:tc>
          <w:tcPr>
            <w:tcW w:w="238" w:type="pct"/>
          </w:tcPr>
          <w:p w14:paraId="7986DA21">
            <w:pPr>
              <w:widowControl w:val="0"/>
              <w:autoSpaceDE w:val="0"/>
              <w:autoSpaceDN w:val="0"/>
              <w:adjustRightInd w:val="0"/>
              <w:jc w:val="center"/>
              <w:rPr>
                <w:b/>
                <w:bCs/>
                <w:kern w:val="0"/>
                <w:sz w:val="16"/>
                <w:szCs w:val="16"/>
              </w:rPr>
            </w:pPr>
            <w:r>
              <w:rPr>
                <w:b/>
                <w:bCs/>
                <w:kern w:val="0"/>
                <w:sz w:val="16"/>
                <w:szCs w:val="16"/>
              </w:rPr>
              <w:t>PE</w:t>
            </w:r>
          </w:p>
        </w:tc>
        <w:tc>
          <w:tcPr>
            <w:tcW w:w="375" w:type="pct"/>
          </w:tcPr>
          <w:p w14:paraId="456B1F18">
            <w:pPr>
              <w:widowControl w:val="0"/>
              <w:autoSpaceDE w:val="0"/>
              <w:autoSpaceDN w:val="0"/>
              <w:adjustRightInd w:val="0"/>
              <w:jc w:val="center"/>
              <w:rPr>
                <w:b/>
                <w:bCs/>
                <w:kern w:val="0"/>
                <w:sz w:val="16"/>
                <w:szCs w:val="16"/>
              </w:rPr>
            </w:pPr>
            <w:r>
              <w:rPr>
                <w:b/>
                <w:bCs/>
                <w:kern w:val="0"/>
                <w:sz w:val="16"/>
                <w:szCs w:val="16"/>
              </w:rPr>
              <w:t>RT</w:t>
            </w:r>
          </w:p>
        </w:tc>
        <w:tc>
          <w:tcPr>
            <w:tcW w:w="375" w:type="pct"/>
          </w:tcPr>
          <w:p w14:paraId="3994C658">
            <w:pPr>
              <w:widowControl w:val="0"/>
              <w:autoSpaceDE w:val="0"/>
              <w:autoSpaceDN w:val="0"/>
              <w:adjustRightInd w:val="0"/>
              <w:jc w:val="center"/>
              <w:rPr>
                <w:b/>
                <w:bCs/>
                <w:kern w:val="0"/>
                <w:sz w:val="16"/>
                <w:szCs w:val="16"/>
              </w:rPr>
            </w:pPr>
            <w:r>
              <w:rPr>
                <w:b/>
                <w:bCs/>
                <w:kern w:val="0"/>
                <w:sz w:val="16"/>
                <w:szCs w:val="16"/>
              </w:rPr>
              <w:t>ST</w:t>
            </w:r>
          </w:p>
        </w:tc>
        <w:tc>
          <w:tcPr>
            <w:tcW w:w="376" w:type="pct"/>
          </w:tcPr>
          <w:p w14:paraId="1B89E3A8">
            <w:pPr>
              <w:widowControl w:val="0"/>
              <w:autoSpaceDE w:val="0"/>
              <w:autoSpaceDN w:val="0"/>
              <w:adjustRightInd w:val="0"/>
              <w:jc w:val="center"/>
              <w:rPr>
                <w:b/>
                <w:bCs/>
                <w:kern w:val="0"/>
                <w:sz w:val="16"/>
                <w:szCs w:val="16"/>
              </w:rPr>
            </w:pPr>
            <w:r>
              <w:rPr>
                <w:b/>
                <w:bCs/>
                <w:kern w:val="0"/>
                <w:sz w:val="16"/>
                <w:szCs w:val="16"/>
              </w:rPr>
              <w:t>ET</w:t>
            </w:r>
          </w:p>
        </w:tc>
        <w:tc>
          <w:tcPr>
            <w:tcW w:w="504" w:type="pct"/>
          </w:tcPr>
          <w:p w14:paraId="13EF54AA">
            <w:pPr>
              <w:widowControl w:val="0"/>
              <w:autoSpaceDE w:val="0"/>
              <w:autoSpaceDN w:val="0"/>
              <w:adjustRightInd w:val="0"/>
              <w:jc w:val="center"/>
              <w:rPr>
                <w:b/>
                <w:bCs/>
                <w:kern w:val="0"/>
                <w:sz w:val="16"/>
                <w:szCs w:val="16"/>
              </w:rPr>
            </w:pPr>
            <w:r>
              <w:rPr>
                <w:b/>
                <w:bCs/>
                <w:kern w:val="0"/>
                <w:sz w:val="16"/>
                <w:szCs w:val="16"/>
              </w:rPr>
              <w:t>AR</w:t>
            </w:r>
          </w:p>
        </w:tc>
        <w:tc>
          <w:tcPr>
            <w:tcW w:w="311" w:type="pct"/>
          </w:tcPr>
          <w:p w14:paraId="5F8FACD0">
            <w:pPr>
              <w:widowControl w:val="0"/>
              <w:autoSpaceDE w:val="0"/>
              <w:autoSpaceDN w:val="0"/>
              <w:adjustRightInd w:val="0"/>
              <w:jc w:val="center"/>
              <w:rPr>
                <w:b/>
                <w:bCs/>
                <w:kern w:val="0"/>
                <w:sz w:val="16"/>
                <w:szCs w:val="16"/>
              </w:rPr>
            </w:pPr>
            <w:r>
              <w:rPr>
                <w:b/>
                <w:bCs/>
                <w:kern w:val="0"/>
                <w:sz w:val="16"/>
                <w:szCs w:val="16"/>
              </w:rPr>
              <w:t>AR %</w:t>
            </w:r>
          </w:p>
        </w:tc>
        <w:tc>
          <w:tcPr>
            <w:tcW w:w="315" w:type="pct"/>
          </w:tcPr>
          <w:p w14:paraId="25E5841A">
            <w:pPr>
              <w:widowControl w:val="0"/>
              <w:autoSpaceDE w:val="0"/>
              <w:autoSpaceDN w:val="0"/>
              <w:adjustRightInd w:val="0"/>
              <w:jc w:val="center"/>
              <w:rPr>
                <w:b/>
                <w:bCs/>
                <w:kern w:val="0"/>
                <w:sz w:val="16"/>
                <w:szCs w:val="16"/>
              </w:rPr>
            </w:pPr>
            <w:r>
              <w:rPr>
                <w:b/>
                <w:bCs/>
                <w:kern w:val="0"/>
                <w:sz w:val="16"/>
                <w:szCs w:val="16"/>
              </w:rPr>
              <w:t>HE</w:t>
            </w:r>
          </w:p>
        </w:tc>
        <w:tc>
          <w:tcPr>
            <w:tcW w:w="314" w:type="pct"/>
          </w:tcPr>
          <w:p w14:paraId="7109996E">
            <w:pPr>
              <w:widowControl w:val="0"/>
              <w:autoSpaceDE w:val="0"/>
              <w:autoSpaceDN w:val="0"/>
              <w:adjustRightInd w:val="0"/>
              <w:jc w:val="center"/>
              <w:rPr>
                <w:b/>
                <w:bCs/>
                <w:kern w:val="0"/>
                <w:sz w:val="16"/>
                <w:szCs w:val="16"/>
              </w:rPr>
            </w:pPr>
            <w:r>
              <w:rPr>
                <w:b/>
                <w:bCs/>
                <w:kern w:val="0"/>
                <w:sz w:val="16"/>
                <w:szCs w:val="16"/>
              </w:rPr>
              <w:t>HE %</w:t>
            </w:r>
          </w:p>
        </w:tc>
        <w:tc>
          <w:tcPr>
            <w:tcW w:w="2192" w:type="pct"/>
          </w:tcPr>
          <w:p w14:paraId="185015D0">
            <w:pPr>
              <w:widowControl w:val="0"/>
              <w:autoSpaceDE w:val="0"/>
              <w:autoSpaceDN w:val="0"/>
              <w:adjustRightInd w:val="0"/>
              <w:jc w:val="center"/>
              <w:rPr>
                <w:b/>
                <w:bCs/>
                <w:kern w:val="0"/>
                <w:sz w:val="16"/>
                <w:szCs w:val="16"/>
              </w:rPr>
            </w:pPr>
            <w:r>
              <w:rPr>
                <w:b/>
                <w:bCs/>
                <w:kern w:val="0"/>
                <w:sz w:val="16"/>
                <w:szCs w:val="16"/>
              </w:rPr>
              <w:t>CN</w:t>
            </w:r>
          </w:p>
        </w:tc>
      </w:tr>
      <w:tr w14:paraId="7A28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238" w:type="pct"/>
          </w:tcPr>
          <w:p w14:paraId="5EC48DF1">
            <w:pPr>
              <w:widowControl w:val="0"/>
              <w:autoSpaceDE w:val="0"/>
              <w:autoSpaceDN w:val="0"/>
              <w:adjustRightInd w:val="0"/>
              <w:jc w:val="both"/>
              <w:rPr>
                <w:kern w:val="0"/>
                <w:sz w:val="16"/>
                <w:szCs w:val="16"/>
              </w:rPr>
            </w:pPr>
            <w:r>
              <w:rPr>
                <w:kern w:val="0"/>
                <w:sz w:val="16"/>
                <w:szCs w:val="16"/>
              </w:rPr>
              <w:t>1</w:t>
            </w:r>
          </w:p>
        </w:tc>
        <w:tc>
          <w:tcPr>
            <w:tcW w:w="375" w:type="pct"/>
          </w:tcPr>
          <w:p w14:paraId="358637E2">
            <w:pPr>
              <w:widowControl w:val="0"/>
              <w:autoSpaceDE w:val="0"/>
              <w:autoSpaceDN w:val="0"/>
              <w:adjustRightInd w:val="0"/>
              <w:jc w:val="both"/>
              <w:rPr>
                <w:kern w:val="0"/>
                <w:sz w:val="16"/>
                <w:szCs w:val="16"/>
              </w:rPr>
            </w:pPr>
            <w:r>
              <w:rPr>
                <w:kern w:val="0"/>
                <w:sz w:val="16"/>
                <w:szCs w:val="16"/>
              </w:rPr>
              <w:t>34.93</w:t>
            </w:r>
          </w:p>
        </w:tc>
        <w:tc>
          <w:tcPr>
            <w:tcW w:w="375" w:type="pct"/>
          </w:tcPr>
          <w:p w14:paraId="791AB110">
            <w:pPr>
              <w:widowControl w:val="0"/>
              <w:autoSpaceDE w:val="0"/>
              <w:autoSpaceDN w:val="0"/>
              <w:adjustRightInd w:val="0"/>
              <w:jc w:val="both"/>
              <w:rPr>
                <w:kern w:val="0"/>
                <w:sz w:val="16"/>
                <w:szCs w:val="16"/>
              </w:rPr>
            </w:pPr>
            <w:r>
              <w:rPr>
                <w:kern w:val="0"/>
                <w:sz w:val="16"/>
                <w:szCs w:val="16"/>
              </w:rPr>
              <w:t>34.905</w:t>
            </w:r>
          </w:p>
        </w:tc>
        <w:tc>
          <w:tcPr>
            <w:tcW w:w="376" w:type="pct"/>
          </w:tcPr>
          <w:p w14:paraId="1007BC76">
            <w:pPr>
              <w:widowControl w:val="0"/>
              <w:autoSpaceDE w:val="0"/>
              <w:autoSpaceDN w:val="0"/>
              <w:adjustRightInd w:val="0"/>
              <w:jc w:val="both"/>
              <w:rPr>
                <w:kern w:val="0"/>
                <w:sz w:val="16"/>
                <w:szCs w:val="16"/>
              </w:rPr>
            </w:pPr>
            <w:r>
              <w:rPr>
                <w:kern w:val="0"/>
                <w:sz w:val="16"/>
                <w:szCs w:val="16"/>
              </w:rPr>
              <w:t>34.965</w:t>
            </w:r>
          </w:p>
        </w:tc>
        <w:tc>
          <w:tcPr>
            <w:tcW w:w="504" w:type="pct"/>
          </w:tcPr>
          <w:p w14:paraId="05B10D1D">
            <w:pPr>
              <w:widowControl w:val="0"/>
              <w:autoSpaceDE w:val="0"/>
              <w:autoSpaceDN w:val="0"/>
              <w:adjustRightInd w:val="0"/>
              <w:jc w:val="both"/>
              <w:rPr>
                <w:kern w:val="0"/>
                <w:sz w:val="16"/>
                <w:szCs w:val="16"/>
              </w:rPr>
            </w:pPr>
            <w:r>
              <w:rPr>
                <w:kern w:val="0"/>
                <w:sz w:val="16"/>
                <w:szCs w:val="16"/>
              </w:rPr>
              <w:t>10226</w:t>
            </w:r>
          </w:p>
        </w:tc>
        <w:tc>
          <w:tcPr>
            <w:tcW w:w="311" w:type="pct"/>
          </w:tcPr>
          <w:p w14:paraId="7450BE1D">
            <w:pPr>
              <w:widowControl w:val="0"/>
              <w:autoSpaceDE w:val="0"/>
              <w:autoSpaceDN w:val="0"/>
              <w:adjustRightInd w:val="0"/>
              <w:jc w:val="both"/>
              <w:rPr>
                <w:kern w:val="0"/>
                <w:sz w:val="16"/>
                <w:szCs w:val="16"/>
              </w:rPr>
            </w:pPr>
            <w:r>
              <w:rPr>
                <w:kern w:val="0"/>
                <w:sz w:val="16"/>
                <w:szCs w:val="16"/>
              </w:rPr>
              <w:t>2.46</w:t>
            </w:r>
          </w:p>
        </w:tc>
        <w:tc>
          <w:tcPr>
            <w:tcW w:w="315" w:type="pct"/>
          </w:tcPr>
          <w:p w14:paraId="589A61A9">
            <w:pPr>
              <w:widowControl w:val="0"/>
              <w:autoSpaceDE w:val="0"/>
              <w:autoSpaceDN w:val="0"/>
              <w:adjustRightInd w:val="0"/>
              <w:jc w:val="both"/>
              <w:rPr>
                <w:kern w:val="0"/>
                <w:sz w:val="16"/>
                <w:szCs w:val="16"/>
              </w:rPr>
            </w:pPr>
            <w:r>
              <w:rPr>
                <w:kern w:val="0"/>
                <w:sz w:val="16"/>
                <w:szCs w:val="16"/>
              </w:rPr>
              <w:t>5815</w:t>
            </w:r>
          </w:p>
        </w:tc>
        <w:tc>
          <w:tcPr>
            <w:tcW w:w="314" w:type="pct"/>
          </w:tcPr>
          <w:p w14:paraId="35A16570">
            <w:pPr>
              <w:widowControl w:val="0"/>
              <w:autoSpaceDE w:val="0"/>
              <w:autoSpaceDN w:val="0"/>
              <w:adjustRightInd w:val="0"/>
              <w:jc w:val="both"/>
              <w:rPr>
                <w:kern w:val="0"/>
                <w:sz w:val="16"/>
                <w:szCs w:val="16"/>
              </w:rPr>
            </w:pPr>
            <w:r>
              <w:rPr>
                <w:kern w:val="0"/>
                <w:sz w:val="16"/>
                <w:szCs w:val="16"/>
              </w:rPr>
              <w:t>3.46</w:t>
            </w:r>
          </w:p>
        </w:tc>
        <w:tc>
          <w:tcPr>
            <w:tcW w:w="2192" w:type="pct"/>
          </w:tcPr>
          <w:p w14:paraId="0BBD59C0">
            <w:pPr>
              <w:widowControl w:val="0"/>
              <w:autoSpaceDE w:val="0"/>
              <w:autoSpaceDN w:val="0"/>
              <w:adjustRightInd w:val="0"/>
              <w:jc w:val="both"/>
              <w:rPr>
                <w:kern w:val="0"/>
                <w:sz w:val="16"/>
                <w:szCs w:val="16"/>
              </w:rPr>
            </w:pPr>
            <w:r>
              <w:rPr>
                <w:kern w:val="0"/>
                <w:sz w:val="16"/>
                <w:szCs w:val="16"/>
              </w:rPr>
              <w:t>1,2-Benzenedicarboxylic acid, Dicyclohexyl ester</w:t>
            </w:r>
          </w:p>
        </w:tc>
      </w:tr>
      <w:tr w14:paraId="4422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238" w:type="pct"/>
          </w:tcPr>
          <w:p w14:paraId="09B321CC">
            <w:pPr>
              <w:widowControl w:val="0"/>
              <w:autoSpaceDE w:val="0"/>
              <w:autoSpaceDN w:val="0"/>
              <w:adjustRightInd w:val="0"/>
              <w:jc w:val="both"/>
              <w:rPr>
                <w:kern w:val="0"/>
                <w:sz w:val="16"/>
                <w:szCs w:val="16"/>
              </w:rPr>
            </w:pPr>
            <w:r>
              <w:rPr>
                <w:kern w:val="0"/>
                <w:sz w:val="16"/>
                <w:szCs w:val="16"/>
              </w:rPr>
              <w:t>2</w:t>
            </w:r>
          </w:p>
        </w:tc>
        <w:tc>
          <w:tcPr>
            <w:tcW w:w="375" w:type="pct"/>
          </w:tcPr>
          <w:p w14:paraId="38245611">
            <w:pPr>
              <w:widowControl w:val="0"/>
              <w:autoSpaceDE w:val="0"/>
              <w:autoSpaceDN w:val="0"/>
              <w:adjustRightInd w:val="0"/>
              <w:jc w:val="both"/>
              <w:rPr>
                <w:kern w:val="0"/>
                <w:sz w:val="16"/>
                <w:szCs w:val="16"/>
              </w:rPr>
            </w:pPr>
            <w:r>
              <w:rPr>
                <w:kern w:val="0"/>
                <w:sz w:val="16"/>
                <w:szCs w:val="16"/>
              </w:rPr>
              <w:t>37.429</w:t>
            </w:r>
          </w:p>
        </w:tc>
        <w:tc>
          <w:tcPr>
            <w:tcW w:w="375" w:type="pct"/>
          </w:tcPr>
          <w:p w14:paraId="6506A48A">
            <w:pPr>
              <w:widowControl w:val="0"/>
              <w:autoSpaceDE w:val="0"/>
              <w:autoSpaceDN w:val="0"/>
              <w:adjustRightInd w:val="0"/>
              <w:jc w:val="both"/>
              <w:rPr>
                <w:kern w:val="0"/>
                <w:sz w:val="16"/>
                <w:szCs w:val="16"/>
              </w:rPr>
            </w:pPr>
            <w:r>
              <w:rPr>
                <w:kern w:val="0"/>
                <w:sz w:val="16"/>
                <w:szCs w:val="16"/>
              </w:rPr>
              <w:t>37.35</w:t>
            </w:r>
          </w:p>
        </w:tc>
        <w:tc>
          <w:tcPr>
            <w:tcW w:w="376" w:type="pct"/>
          </w:tcPr>
          <w:p w14:paraId="4AE31E38">
            <w:pPr>
              <w:widowControl w:val="0"/>
              <w:autoSpaceDE w:val="0"/>
              <w:autoSpaceDN w:val="0"/>
              <w:adjustRightInd w:val="0"/>
              <w:jc w:val="both"/>
              <w:rPr>
                <w:kern w:val="0"/>
                <w:sz w:val="16"/>
                <w:szCs w:val="16"/>
              </w:rPr>
            </w:pPr>
            <w:r>
              <w:rPr>
                <w:kern w:val="0"/>
                <w:sz w:val="16"/>
                <w:szCs w:val="16"/>
              </w:rPr>
              <w:t>37.47</w:t>
            </w:r>
          </w:p>
        </w:tc>
        <w:tc>
          <w:tcPr>
            <w:tcW w:w="504" w:type="pct"/>
          </w:tcPr>
          <w:p w14:paraId="75D3C118">
            <w:pPr>
              <w:widowControl w:val="0"/>
              <w:autoSpaceDE w:val="0"/>
              <w:autoSpaceDN w:val="0"/>
              <w:adjustRightInd w:val="0"/>
              <w:jc w:val="both"/>
              <w:rPr>
                <w:kern w:val="0"/>
                <w:sz w:val="16"/>
                <w:szCs w:val="16"/>
              </w:rPr>
            </w:pPr>
            <w:r>
              <w:rPr>
                <w:kern w:val="0"/>
                <w:sz w:val="16"/>
                <w:szCs w:val="16"/>
              </w:rPr>
              <w:t>35590</w:t>
            </w:r>
          </w:p>
        </w:tc>
        <w:tc>
          <w:tcPr>
            <w:tcW w:w="311" w:type="pct"/>
          </w:tcPr>
          <w:p w14:paraId="57A3B58C">
            <w:pPr>
              <w:widowControl w:val="0"/>
              <w:autoSpaceDE w:val="0"/>
              <w:autoSpaceDN w:val="0"/>
              <w:adjustRightInd w:val="0"/>
              <w:jc w:val="both"/>
              <w:rPr>
                <w:kern w:val="0"/>
                <w:sz w:val="16"/>
                <w:szCs w:val="16"/>
              </w:rPr>
            </w:pPr>
            <w:r>
              <w:rPr>
                <w:kern w:val="0"/>
                <w:sz w:val="16"/>
                <w:szCs w:val="16"/>
              </w:rPr>
              <w:t>8.56</w:t>
            </w:r>
          </w:p>
        </w:tc>
        <w:tc>
          <w:tcPr>
            <w:tcW w:w="315" w:type="pct"/>
          </w:tcPr>
          <w:p w14:paraId="3E789134">
            <w:pPr>
              <w:widowControl w:val="0"/>
              <w:autoSpaceDE w:val="0"/>
              <w:autoSpaceDN w:val="0"/>
              <w:adjustRightInd w:val="0"/>
              <w:jc w:val="both"/>
              <w:rPr>
                <w:kern w:val="0"/>
                <w:sz w:val="16"/>
                <w:szCs w:val="16"/>
              </w:rPr>
            </w:pPr>
            <w:r>
              <w:rPr>
                <w:kern w:val="0"/>
                <w:sz w:val="16"/>
                <w:szCs w:val="16"/>
              </w:rPr>
              <w:t>9175</w:t>
            </w:r>
          </w:p>
        </w:tc>
        <w:tc>
          <w:tcPr>
            <w:tcW w:w="314" w:type="pct"/>
          </w:tcPr>
          <w:p w14:paraId="32674D76">
            <w:pPr>
              <w:widowControl w:val="0"/>
              <w:autoSpaceDE w:val="0"/>
              <w:autoSpaceDN w:val="0"/>
              <w:adjustRightInd w:val="0"/>
              <w:jc w:val="both"/>
              <w:rPr>
                <w:kern w:val="0"/>
                <w:sz w:val="16"/>
                <w:szCs w:val="16"/>
              </w:rPr>
            </w:pPr>
            <w:r>
              <w:rPr>
                <w:kern w:val="0"/>
                <w:sz w:val="16"/>
                <w:szCs w:val="16"/>
              </w:rPr>
              <w:t>5.47</w:t>
            </w:r>
          </w:p>
        </w:tc>
        <w:tc>
          <w:tcPr>
            <w:tcW w:w="2192" w:type="pct"/>
          </w:tcPr>
          <w:p w14:paraId="40136BFA">
            <w:pPr>
              <w:widowControl w:val="0"/>
              <w:autoSpaceDE w:val="0"/>
              <w:autoSpaceDN w:val="0"/>
              <w:adjustRightInd w:val="0"/>
              <w:jc w:val="both"/>
              <w:rPr>
                <w:kern w:val="0"/>
                <w:sz w:val="16"/>
                <w:szCs w:val="16"/>
              </w:rPr>
            </w:pPr>
            <w:r>
              <w:rPr>
                <w:kern w:val="0"/>
                <w:sz w:val="16"/>
                <w:szCs w:val="16"/>
              </w:rPr>
              <w:t>Cyclononasiloxane, Octadecamethyl-</w:t>
            </w:r>
          </w:p>
        </w:tc>
      </w:tr>
      <w:tr w14:paraId="28E12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exact"/>
        </w:trPr>
        <w:tc>
          <w:tcPr>
            <w:tcW w:w="238" w:type="pct"/>
          </w:tcPr>
          <w:p w14:paraId="6F2F10B1">
            <w:pPr>
              <w:widowControl w:val="0"/>
              <w:autoSpaceDE w:val="0"/>
              <w:autoSpaceDN w:val="0"/>
              <w:adjustRightInd w:val="0"/>
              <w:jc w:val="both"/>
              <w:rPr>
                <w:kern w:val="0"/>
                <w:sz w:val="16"/>
                <w:szCs w:val="16"/>
              </w:rPr>
            </w:pPr>
            <w:r>
              <w:rPr>
                <w:kern w:val="0"/>
                <w:sz w:val="16"/>
                <w:szCs w:val="16"/>
              </w:rPr>
              <w:t>3</w:t>
            </w:r>
          </w:p>
        </w:tc>
        <w:tc>
          <w:tcPr>
            <w:tcW w:w="375" w:type="pct"/>
          </w:tcPr>
          <w:p w14:paraId="7BA05154">
            <w:pPr>
              <w:widowControl w:val="0"/>
              <w:autoSpaceDE w:val="0"/>
              <w:autoSpaceDN w:val="0"/>
              <w:adjustRightInd w:val="0"/>
              <w:jc w:val="both"/>
              <w:rPr>
                <w:kern w:val="0"/>
                <w:sz w:val="16"/>
                <w:szCs w:val="16"/>
              </w:rPr>
            </w:pPr>
            <w:r>
              <w:rPr>
                <w:kern w:val="0"/>
                <w:sz w:val="16"/>
                <w:szCs w:val="16"/>
              </w:rPr>
              <w:t>37.547</w:t>
            </w:r>
          </w:p>
        </w:tc>
        <w:tc>
          <w:tcPr>
            <w:tcW w:w="375" w:type="pct"/>
          </w:tcPr>
          <w:p w14:paraId="505D0D9C">
            <w:pPr>
              <w:widowControl w:val="0"/>
              <w:autoSpaceDE w:val="0"/>
              <w:autoSpaceDN w:val="0"/>
              <w:adjustRightInd w:val="0"/>
              <w:jc w:val="both"/>
              <w:rPr>
                <w:kern w:val="0"/>
                <w:sz w:val="16"/>
                <w:szCs w:val="16"/>
              </w:rPr>
            </w:pPr>
            <w:r>
              <w:rPr>
                <w:kern w:val="0"/>
                <w:sz w:val="16"/>
                <w:szCs w:val="16"/>
              </w:rPr>
              <w:t>37.47</w:t>
            </w:r>
          </w:p>
        </w:tc>
        <w:tc>
          <w:tcPr>
            <w:tcW w:w="376" w:type="pct"/>
          </w:tcPr>
          <w:p w14:paraId="1CDFEA86">
            <w:pPr>
              <w:widowControl w:val="0"/>
              <w:autoSpaceDE w:val="0"/>
              <w:autoSpaceDN w:val="0"/>
              <w:adjustRightInd w:val="0"/>
              <w:jc w:val="both"/>
              <w:rPr>
                <w:kern w:val="0"/>
                <w:sz w:val="16"/>
                <w:szCs w:val="16"/>
              </w:rPr>
            </w:pPr>
            <w:r>
              <w:rPr>
                <w:kern w:val="0"/>
                <w:sz w:val="16"/>
                <w:szCs w:val="16"/>
              </w:rPr>
              <w:t>37.615</w:t>
            </w:r>
          </w:p>
        </w:tc>
        <w:tc>
          <w:tcPr>
            <w:tcW w:w="504" w:type="pct"/>
          </w:tcPr>
          <w:p w14:paraId="5534C9C8">
            <w:pPr>
              <w:widowControl w:val="0"/>
              <w:autoSpaceDE w:val="0"/>
              <w:autoSpaceDN w:val="0"/>
              <w:adjustRightInd w:val="0"/>
              <w:jc w:val="both"/>
              <w:rPr>
                <w:kern w:val="0"/>
                <w:sz w:val="16"/>
                <w:szCs w:val="16"/>
              </w:rPr>
            </w:pPr>
            <w:r>
              <w:rPr>
                <w:kern w:val="0"/>
                <w:sz w:val="16"/>
                <w:szCs w:val="16"/>
              </w:rPr>
              <w:t>6616</w:t>
            </w:r>
          </w:p>
        </w:tc>
        <w:tc>
          <w:tcPr>
            <w:tcW w:w="311" w:type="pct"/>
          </w:tcPr>
          <w:p w14:paraId="652DD2D9">
            <w:pPr>
              <w:widowControl w:val="0"/>
              <w:autoSpaceDE w:val="0"/>
              <w:autoSpaceDN w:val="0"/>
              <w:adjustRightInd w:val="0"/>
              <w:jc w:val="both"/>
              <w:rPr>
                <w:kern w:val="0"/>
                <w:sz w:val="16"/>
                <w:szCs w:val="16"/>
              </w:rPr>
            </w:pPr>
            <w:r>
              <w:rPr>
                <w:kern w:val="0"/>
                <w:sz w:val="16"/>
                <w:szCs w:val="16"/>
              </w:rPr>
              <w:t>1.59</w:t>
            </w:r>
          </w:p>
        </w:tc>
        <w:tc>
          <w:tcPr>
            <w:tcW w:w="315" w:type="pct"/>
          </w:tcPr>
          <w:p w14:paraId="29FEBCD4">
            <w:pPr>
              <w:widowControl w:val="0"/>
              <w:autoSpaceDE w:val="0"/>
              <w:autoSpaceDN w:val="0"/>
              <w:adjustRightInd w:val="0"/>
              <w:jc w:val="both"/>
              <w:rPr>
                <w:kern w:val="0"/>
                <w:sz w:val="16"/>
                <w:szCs w:val="16"/>
              </w:rPr>
            </w:pPr>
            <w:r>
              <w:rPr>
                <w:kern w:val="0"/>
                <w:sz w:val="16"/>
                <w:szCs w:val="16"/>
              </w:rPr>
              <w:t>5330</w:t>
            </w:r>
          </w:p>
        </w:tc>
        <w:tc>
          <w:tcPr>
            <w:tcW w:w="314" w:type="pct"/>
          </w:tcPr>
          <w:p w14:paraId="2C9EDD5E">
            <w:pPr>
              <w:widowControl w:val="0"/>
              <w:autoSpaceDE w:val="0"/>
              <w:autoSpaceDN w:val="0"/>
              <w:adjustRightInd w:val="0"/>
              <w:jc w:val="both"/>
              <w:rPr>
                <w:kern w:val="0"/>
                <w:sz w:val="16"/>
                <w:szCs w:val="16"/>
              </w:rPr>
            </w:pPr>
            <w:r>
              <w:rPr>
                <w:kern w:val="0"/>
                <w:sz w:val="16"/>
                <w:szCs w:val="16"/>
              </w:rPr>
              <w:t>3.18</w:t>
            </w:r>
          </w:p>
        </w:tc>
        <w:tc>
          <w:tcPr>
            <w:tcW w:w="2192" w:type="pct"/>
          </w:tcPr>
          <w:p w14:paraId="659F3C82">
            <w:pPr>
              <w:widowControl w:val="0"/>
              <w:autoSpaceDE w:val="0"/>
              <w:autoSpaceDN w:val="0"/>
              <w:adjustRightInd w:val="0"/>
              <w:jc w:val="both"/>
              <w:rPr>
                <w:kern w:val="0"/>
                <w:sz w:val="16"/>
                <w:szCs w:val="16"/>
              </w:rPr>
            </w:pPr>
            <w:r>
              <w:rPr>
                <w:kern w:val="0"/>
                <w:sz w:val="16"/>
                <w:szCs w:val="16"/>
              </w:rPr>
              <w:t>1,4-Benzenedicarboxylic acid, bis(2-ethylhexyl) ester</w:t>
            </w:r>
          </w:p>
        </w:tc>
      </w:tr>
      <w:tr w14:paraId="06E6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238" w:type="pct"/>
          </w:tcPr>
          <w:p w14:paraId="619B8561">
            <w:pPr>
              <w:widowControl w:val="0"/>
              <w:autoSpaceDE w:val="0"/>
              <w:autoSpaceDN w:val="0"/>
              <w:adjustRightInd w:val="0"/>
              <w:jc w:val="both"/>
              <w:rPr>
                <w:kern w:val="0"/>
                <w:sz w:val="16"/>
                <w:szCs w:val="16"/>
              </w:rPr>
            </w:pPr>
            <w:r>
              <w:rPr>
                <w:kern w:val="0"/>
                <w:sz w:val="16"/>
                <w:szCs w:val="16"/>
              </w:rPr>
              <w:t>4</w:t>
            </w:r>
          </w:p>
        </w:tc>
        <w:tc>
          <w:tcPr>
            <w:tcW w:w="375" w:type="pct"/>
          </w:tcPr>
          <w:p w14:paraId="2658BA13">
            <w:pPr>
              <w:widowControl w:val="0"/>
              <w:autoSpaceDE w:val="0"/>
              <w:autoSpaceDN w:val="0"/>
              <w:adjustRightInd w:val="0"/>
              <w:jc w:val="both"/>
              <w:rPr>
                <w:kern w:val="0"/>
                <w:sz w:val="16"/>
                <w:szCs w:val="16"/>
              </w:rPr>
            </w:pPr>
            <w:r>
              <w:rPr>
                <w:kern w:val="0"/>
                <w:sz w:val="16"/>
                <w:szCs w:val="16"/>
              </w:rPr>
              <w:t>38.367</w:t>
            </w:r>
          </w:p>
        </w:tc>
        <w:tc>
          <w:tcPr>
            <w:tcW w:w="375" w:type="pct"/>
          </w:tcPr>
          <w:p w14:paraId="34E72A98">
            <w:pPr>
              <w:widowControl w:val="0"/>
              <w:autoSpaceDE w:val="0"/>
              <w:autoSpaceDN w:val="0"/>
              <w:adjustRightInd w:val="0"/>
              <w:jc w:val="both"/>
              <w:rPr>
                <w:kern w:val="0"/>
                <w:sz w:val="16"/>
                <w:szCs w:val="16"/>
              </w:rPr>
            </w:pPr>
            <w:r>
              <w:rPr>
                <w:kern w:val="0"/>
                <w:sz w:val="16"/>
                <w:szCs w:val="16"/>
              </w:rPr>
              <w:t>38.335</w:t>
            </w:r>
          </w:p>
        </w:tc>
        <w:tc>
          <w:tcPr>
            <w:tcW w:w="376" w:type="pct"/>
          </w:tcPr>
          <w:p w14:paraId="2359CBD5">
            <w:pPr>
              <w:widowControl w:val="0"/>
              <w:autoSpaceDE w:val="0"/>
              <w:autoSpaceDN w:val="0"/>
              <w:adjustRightInd w:val="0"/>
              <w:jc w:val="both"/>
              <w:rPr>
                <w:kern w:val="0"/>
                <w:sz w:val="16"/>
                <w:szCs w:val="16"/>
              </w:rPr>
            </w:pPr>
            <w:r>
              <w:rPr>
                <w:kern w:val="0"/>
                <w:sz w:val="16"/>
                <w:szCs w:val="16"/>
              </w:rPr>
              <w:t>38.405</w:t>
            </w:r>
          </w:p>
        </w:tc>
        <w:tc>
          <w:tcPr>
            <w:tcW w:w="504" w:type="pct"/>
          </w:tcPr>
          <w:p w14:paraId="1DF6AC8C">
            <w:pPr>
              <w:widowControl w:val="0"/>
              <w:autoSpaceDE w:val="0"/>
              <w:autoSpaceDN w:val="0"/>
              <w:adjustRightInd w:val="0"/>
              <w:jc w:val="both"/>
              <w:rPr>
                <w:kern w:val="0"/>
                <w:sz w:val="16"/>
                <w:szCs w:val="16"/>
              </w:rPr>
            </w:pPr>
            <w:r>
              <w:rPr>
                <w:kern w:val="0"/>
                <w:sz w:val="16"/>
                <w:szCs w:val="16"/>
              </w:rPr>
              <w:t>16690</w:t>
            </w:r>
          </w:p>
        </w:tc>
        <w:tc>
          <w:tcPr>
            <w:tcW w:w="311" w:type="pct"/>
          </w:tcPr>
          <w:p w14:paraId="1B46440A">
            <w:pPr>
              <w:widowControl w:val="0"/>
              <w:autoSpaceDE w:val="0"/>
              <w:autoSpaceDN w:val="0"/>
              <w:adjustRightInd w:val="0"/>
              <w:jc w:val="both"/>
              <w:rPr>
                <w:kern w:val="0"/>
                <w:sz w:val="16"/>
                <w:szCs w:val="16"/>
              </w:rPr>
            </w:pPr>
            <w:r>
              <w:rPr>
                <w:kern w:val="0"/>
                <w:sz w:val="16"/>
                <w:szCs w:val="16"/>
              </w:rPr>
              <w:t>4.01</w:t>
            </w:r>
          </w:p>
        </w:tc>
        <w:tc>
          <w:tcPr>
            <w:tcW w:w="315" w:type="pct"/>
          </w:tcPr>
          <w:p w14:paraId="71ACEA8D">
            <w:pPr>
              <w:widowControl w:val="0"/>
              <w:autoSpaceDE w:val="0"/>
              <w:autoSpaceDN w:val="0"/>
              <w:adjustRightInd w:val="0"/>
              <w:jc w:val="both"/>
              <w:rPr>
                <w:kern w:val="0"/>
                <w:sz w:val="16"/>
                <w:szCs w:val="16"/>
              </w:rPr>
            </w:pPr>
            <w:r>
              <w:rPr>
                <w:kern w:val="0"/>
                <w:sz w:val="16"/>
                <w:szCs w:val="16"/>
              </w:rPr>
              <w:t>7149</w:t>
            </w:r>
          </w:p>
        </w:tc>
        <w:tc>
          <w:tcPr>
            <w:tcW w:w="314" w:type="pct"/>
          </w:tcPr>
          <w:p w14:paraId="11AF28E6">
            <w:pPr>
              <w:widowControl w:val="0"/>
              <w:autoSpaceDE w:val="0"/>
              <w:autoSpaceDN w:val="0"/>
              <w:adjustRightInd w:val="0"/>
              <w:jc w:val="both"/>
              <w:rPr>
                <w:kern w:val="0"/>
                <w:sz w:val="16"/>
                <w:szCs w:val="16"/>
              </w:rPr>
            </w:pPr>
            <w:r>
              <w:rPr>
                <w:kern w:val="0"/>
                <w:sz w:val="16"/>
                <w:szCs w:val="16"/>
              </w:rPr>
              <w:t>4.26</w:t>
            </w:r>
          </w:p>
        </w:tc>
        <w:tc>
          <w:tcPr>
            <w:tcW w:w="2192" w:type="pct"/>
          </w:tcPr>
          <w:p w14:paraId="07C0B4D5">
            <w:pPr>
              <w:widowControl w:val="0"/>
              <w:autoSpaceDE w:val="0"/>
              <w:autoSpaceDN w:val="0"/>
              <w:adjustRightInd w:val="0"/>
              <w:jc w:val="both"/>
              <w:rPr>
                <w:kern w:val="0"/>
                <w:sz w:val="16"/>
                <w:szCs w:val="16"/>
              </w:rPr>
            </w:pPr>
            <w:r>
              <w:rPr>
                <w:kern w:val="0"/>
                <w:sz w:val="16"/>
                <w:szCs w:val="16"/>
              </w:rPr>
              <w:t>Phthalic acid, heptyl trans-hex-3-enyl ester</w:t>
            </w:r>
          </w:p>
        </w:tc>
      </w:tr>
      <w:tr w14:paraId="6C61C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exact"/>
        </w:trPr>
        <w:tc>
          <w:tcPr>
            <w:tcW w:w="238" w:type="pct"/>
          </w:tcPr>
          <w:p w14:paraId="41DFF388">
            <w:pPr>
              <w:widowControl w:val="0"/>
              <w:autoSpaceDE w:val="0"/>
              <w:autoSpaceDN w:val="0"/>
              <w:adjustRightInd w:val="0"/>
              <w:jc w:val="both"/>
              <w:rPr>
                <w:kern w:val="0"/>
                <w:sz w:val="16"/>
                <w:szCs w:val="16"/>
              </w:rPr>
            </w:pPr>
            <w:r>
              <w:rPr>
                <w:kern w:val="0"/>
                <w:sz w:val="16"/>
                <w:szCs w:val="16"/>
              </w:rPr>
              <w:t>5</w:t>
            </w:r>
          </w:p>
        </w:tc>
        <w:tc>
          <w:tcPr>
            <w:tcW w:w="375" w:type="pct"/>
          </w:tcPr>
          <w:p w14:paraId="478E7F9F">
            <w:pPr>
              <w:widowControl w:val="0"/>
              <w:autoSpaceDE w:val="0"/>
              <w:autoSpaceDN w:val="0"/>
              <w:adjustRightInd w:val="0"/>
              <w:jc w:val="both"/>
              <w:rPr>
                <w:kern w:val="0"/>
                <w:sz w:val="16"/>
                <w:szCs w:val="16"/>
              </w:rPr>
            </w:pPr>
            <w:r>
              <w:rPr>
                <w:kern w:val="0"/>
                <w:sz w:val="16"/>
                <w:szCs w:val="16"/>
              </w:rPr>
              <w:t>38.724</w:t>
            </w:r>
          </w:p>
        </w:tc>
        <w:tc>
          <w:tcPr>
            <w:tcW w:w="375" w:type="pct"/>
          </w:tcPr>
          <w:p w14:paraId="40C2E116">
            <w:pPr>
              <w:widowControl w:val="0"/>
              <w:autoSpaceDE w:val="0"/>
              <w:autoSpaceDN w:val="0"/>
              <w:adjustRightInd w:val="0"/>
              <w:jc w:val="both"/>
              <w:rPr>
                <w:kern w:val="0"/>
                <w:sz w:val="16"/>
                <w:szCs w:val="16"/>
              </w:rPr>
            </w:pPr>
            <w:r>
              <w:rPr>
                <w:kern w:val="0"/>
                <w:sz w:val="16"/>
                <w:szCs w:val="16"/>
              </w:rPr>
              <w:t>38.69</w:t>
            </w:r>
          </w:p>
        </w:tc>
        <w:tc>
          <w:tcPr>
            <w:tcW w:w="376" w:type="pct"/>
          </w:tcPr>
          <w:p w14:paraId="0F41D92B">
            <w:pPr>
              <w:widowControl w:val="0"/>
              <w:autoSpaceDE w:val="0"/>
              <w:autoSpaceDN w:val="0"/>
              <w:adjustRightInd w:val="0"/>
              <w:jc w:val="both"/>
              <w:rPr>
                <w:kern w:val="0"/>
                <w:sz w:val="16"/>
                <w:szCs w:val="16"/>
              </w:rPr>
            </w:pPr>
            <w:r>
              <w:rPr>
                <w:kern w:val="0"/>
                <w:sz w:val="16"/>
                <w:szCs w:val="16"/>
              </w:rPr>
              <w:t>38.835</w:t>
            </w:r>
          </w:p>
        </w:tc>
        <w:tc>
          <w:tcPr>
            <w:tcW w:w="504" w:type="pct"/>
          </w:tcPr>
          <w:p w14:paraId="49768B37">
            <w:pPr>
              <w:widowControl w:val="0"/>
              <w:autoSpaceDE w:val="0"/>
              <w:autoSpaceDN w:val="0"/>
              <w:adjustRightInd w:val="0"/>
              <w:jc w:val="both"/>
              <w:rPr>
                <w:kern w:val="0"/>
                <w:sz w:val="16"/>
                <w:szCs w:val="16"/>
              </w:rPr>
            </w:pPr>
            <w:r>
              <w:rPr>
                <w:kern w:val="0"/>
                <w:sz w:val="16"/>
                <w:szCs w:val="16"/>
              </w:rPr>
              <w:t>43746</w:t>
            </w:r>
          </w:p>
        </w:tc>
        <w:tc>
          <w:tcPr>
            <w:tcW w:w="311" w:type="pct"/>
          </w:tcPr>
          <w:p w14:paraId="63C7A79A">
            <w:pPr>
              <w:widowControl w:val="0"/>
              <w:autoSpaceDE w:val="0"/>
              <w:autoSpaceDN w:val="0"/>
              <w:adjustRightInd w:val="0"/>
              <w:jc w:val="both"/>
              <w:rPr>
                <w:kern w:val="0"/>
                <w:sz w:val="16"/>
                <w:szCs w:val="16"/>
              </w:rPr>
            </w:pPr>
            <w:r>
              <w:rPr>
                <w:kern w:val="0"/>
                <w:sz w:val="16"/>
                <w:szCs w:val="16"/>
              </w:rPr>
              <w:t>10.52</w:t>
            </w:r>
          </w:p>
        </w:tc>
        <w:tc>
          <w:tcPr>
            <w:tcW w:w="315" w:type="pct"/>
          </w:tcPr>
          <w:p w14:paraId="7D75AAFD">
            <w:pPr>
              <w:widowControl w:val="0"/>
              <w:autoSpaceDE w:val="0"/>
              <w:autoSpaceDN w:val="0"/>
              <w:adjustRightInd w:val="0"/>
              <w:jc w:val="both"/>
              <w:rPr>
                <w:kern w:val="0"/>
                <w:sz w:val="16"/>
                <w:szCs w:val="16"/>
              </w:rPr>
            </w:pPr>
            <w:r>
              <w:rPr>
                <w:kern w:val="0"/>
                <w:sz w:val="16"/>
                <w:szCs w:val="16"/>
              </w:rPr>
              <w:t>7690</w:t>
            </w:r>
          </w:p>
        </w:tc>
        <w:tc>
          <w:tcPr>
            <w:tcW w:w="314" w:type="pct"/>
          </w:tcPr>
          <w:p w14:paraId="262DA944">
            <w:pPr>
              <w:widowControl w:val="0"/>
              <w:autoSpaceDE w:val="0"/>
              <w:autoSpaceDN w:val="0"/>
              <w:adjustRightInd w:val="0"/>
              <w:jc w:val="both"/>
              <w:rPr>
                <w:kern w:val="0"/>
                <w:sz w:val="16"/>
                <w:szCs w:val="16"/>
              </w:rPr>
            </w:pPr>
            <w:r>
              <w:rPr>
                <w:kern w:val="0"/>
                <w:sz w:val="16"/>
                <w:szCs w:val="16"/>
              </w:rPr>
              <w:t>4.58</w:t>
            </w:r>
          </w:p>
        </w:tc>
        <w:tc>
          <w:tcPr>
            <w:tcW w:w="2192" w:type="pct"/>
          </w:tcPr>
          <w:p w14:paraId="40C36B32">
            <w:pPr>
              <w:widowControl w:val="0"/>
              <w:autoSpaceDE w:val="0"/>
              <w:autoSpaceDN w:val="0"/>
              <w:adjustRightInd w:val="0"/>
              <w:jc w:val="both"/>
              <w:rPr>
                <w:kern w:val="0"/>
                <w:sz w:val="16"/>
                <w:szCs w:val="16"/>
              </w:rPr>
            </w:pPr>
            <w:r>
              <w:rPr>
                <w:kern w:val="0"/>
                <w:sz w:val="16"/>
                <w:szCs w:val="16"/>
              </w:rPr>
              <w:t>4,5,6,7-Tetrahydroxy-1,8,8,9-tetramethyl-8,9-</w:t>
            </w:r>
          </w:p>
          <w:p w14:paraId="23F440AC">
            <w:pPr>
              <w:widowControl w:val="0"/>
              <w:autoSpaceDE w:val="0"/>
              <w:autoSpaceDN w:val="0"/>
              <w:adjustRightInd w:val="0"/>
              <w:jc w:val="both"/>
              <w:rPr>
                <w:kern w:val="0"/>
                <w:sz w:val="16"/>
                <w:szCs w:val="16"/>
              </w:rPr>
            </w:pPr>
            <w:r>
              <w:rPr>
                <w:kern w:val="0"/>
                <w:sz w:val="16"/>
                <w:szCs w:val="16"/>
              </w:rPr>
              <w:t>dihydrophenaleno[1,2-b]furan-3-one</w:t>
            </w:r>
          </w:p>
        </w:tc>
      </w:tr>
      <w:tr w14:paraId="6FDF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38" w:type="pct"/>
          </w:tcPr>
          <w:p w14:paraId="7D69D58D">
            <w:pPr>
              <w:widowControl w:val="0"/>
              <w:autoSpaceDE w:val="0"/>
              <w:autoSpaceDN w:val="0"/>
              <w:adjustRightInd w:val="0"/>
              <w:jc w:val="both"/>
              <w:rPr>
                <w:kern w:val="0"/>
                <w:sz w:val="16"/>
                <w:szCs w:val="16"/>
              </w:rPr>
            </w:pPr>
            <w:r>
              <w:rPr>
                <w:kern w:val="0"/>
                <w:sz w:val="16"/>
                <w:szCs w:val="16"/>
              </w:rPr>
              <w:t>6</w:t>
            </w:r>
          </w:p>
        </w:tc>
        <w:tc>
          <w:tcPr>
            <w:tcW w:w="375" w:type="pct"/>
          </w:tcPr>
          <w:p w14:paraId="603280ED">
            <w:pPr>
              <w:widowControl w:val="0"/>
              <w:autoSpaceDE w:val="0"/>
              <w:autoSpaceDN w:val="0"/>
              <w:adjustRightInd w:val="0"/>
              <w:jc w:val="both"/>
              <w:rPr>
                <w:kern w:val="0"/>
                <w:sz w:val="16"/>
                <w:szCs w:val="16"/>
              </w:rPr>
            </w:pPr>
            <w:r>
              <w:rPr>
                <w:kern w:val="0"/>
                <w:sz w:val="16"/>
                <w:szCs w:val="16"/>
              </w:rPr>
              <w:t>38.925</w:t>
            </w:r>
          </w:p>
        </w:tc>
        <w:tc>
          <w:tcPr>
            <w:tcW w:w="375" w:type="pct"/>
          </w:tcPr>
          <w:p w14:paraId="0C88E3EF">
            <w:pPr>
              <w:widowControl w:val="0"/>
              <w:autoSpaceDE w:val="0"/>
              <w:autoSpaceDN w:val="0"/>
              <w:adjustRightInd w:val="0"/>
              <w:jc w:val="both"/>
              <w:rPr>
                <w:kern w:val="0"/>
                <w:sz w:val="16"/>
                <w:szCs w:val="16"/>
              </w:rPr>
            </w:pPr>
            <w:r>
              <w:rPr>
                <w:kern w:val="0"/>
                <w:sz w:val="16"/>
                <w:szCs w:val="16"/>
              </w:rPr>
              <w:t>38.835</w:t>
            </w:r>
          </w:p>
        </w:tc>
        <w:tc>
          <w:tcPr>
            <w:tcW w:w="376" w:type="pct"/>
          </w:tcPr>
          <w:p w14:paraId="7A9D0783">
            <w:pPr>
              <w:widowControl w:val="0"/>
              <w:autoSpaceDE w:val="0"/>
              <w:autoSpaceDN w:val="0"/>
              <w:adjustRightInd w:val="0"/>
              <w:jc w:val="both"/>
              <w:rPr>
                <w:kern w:val="0"/>
                <w:sz w:val="16"/>
                <w:szCs w:val="16"/>
              </w:rPr>
            </w:pPr>
            <w:r>
              <w:rPr>
                <w:kern w:val="0"/>
                <w:sz w:val="16"/>
                <w:szCs w:val="16"/>
              </w:rPr>
              <w:t>38.945</w:t>
            </w:r>
          </w:p>
        </w:tc>
        <w:tc>
          <w:tcPr>
            <w:tcW w:w="504" w:type="pct"/>
          </w:tcPr>
          <w:p w14:paraId="36E62196">
            <w:pPr>
              <w:widowControl w:val="0"/>
              <w:autoSpaceDE w:val="0"/>
              <w:autoSpaceDN w:val="0"/>
              <w:adjustRightInd w:val="0"/>
              <w:jc w:val="both"/>
              <w:rPr>
                <w:kern w:val="0"/>
                <w:sz w:val="16"/>
                <w:szCs w:val="16"/>
              </w:rPr>
            </w:pPr>
            <w:r>
              <w:rPr>
                <w:kern w:val="0"/>
                <w:sz w:val="16"/>
                <w:szCs w:val="16"/>
              </w:rPr>
              <w:t>27615</w:t>
            </w:r>
          </w:p>
        </w:tc>
        <w:tc>
          <w:tcPr>
            <w:tcW w:w="311" w:type="pct"/>
          </w:tcPr>
          <w:p w14:paraId="35A33D1A">
            <w:pPr>
              <w:widowControl w:val="0"/>
              <w:autoSpaceDE w:val="0"/>
              <w:autoSpaceDN w:val="0"/>
              <w:adjustRightInd w:val="0"/>
              <w:jc w:val="both"/>
              <w:rPr>
                <w:kern w:val="0"/>
                <w:sz w:val="16"/>
                <w:szCs w:val="16"/>
              </w:rPr>
            </w:pPr>
            <w:r>
              <w:rPr>
                <w:kern w:val="0"/>
                <w:sz w:val="16"/>
                <w:szCs w:val="16"/>
              </w:rPr>
              <w:t>6.64</w:t>
            </w:r>
          </w:p>
        </w:tc>
        <w:tc>
          <w:tcPr>
            <w:tcW w:w="315" w:type="pct"/>
          </w:tcPr>
          <w:p w14:paraId="526BDE78">
            <w:pPr>
              <w:widowControl w:val="0"/>
              <w:autoSpaceDE w:val="0"/>
              <w:autoSpaceDN w:val="0"/>
              <w:adjustRightInd w:val="0"/>
              <w:jc w:val="both"/>
              <w:rPr>
                <w:kern w:val="0"/>
                <w:sz w:val="16"/>
                <w:szCs w:val="16"/>
              </w:rPr>
            </w:pPr>
            <w:r>
              <w:rPr>
                <w:kern w:val="0"/>
                <w:sz w:val="16"/>
                <w:szCs w:val="16"/>
              </w:rPr>
              <w:t>6488</w:t>
            </w:r>
          </w:p>
        </w:tc>
        <w:tc>
          <w:tcPr>
            <w:tcW w:w="314" w:type="pct"/>
          </w:tcPr>
          <w:p w14:paraId="0F427B23">
            <w:pPr>
              <w:widowControl w:val="0"/>
              <w:autoSpaceDE w:val="0"/>
              <w:autoSpaceDN w:val="0"/>
              <w:adjustRightInd w:val="0"/>
              <w:jc w:val="both"/>
              <w:rPr>
                <w:kern w:val="0"/>
                <w:sz w:val="16"/>
                <w:szCs w:val="16"/>
              </w:rPr>
            </w:pPr>
            <w:r>
              <w:rPr>
                <w:kern w:val="0"/>
                <w:sz w:val="16"/>
                <w:szCs w:val="16"/>
              </w:rPr>
              <w:t>3.87</w:t>
            </w:r>
          </w:p>
        </w:tc>
        <w:tc>
          <w:tcPr>
            <w:tcW w:w="2192" w:type="pct"/>
          </w:tcPr>
          <w:p w14:paraId="047AA384">
            <w:pPr>
              <w:widowControl w:val="0"/>
              <w:autoSpaceDE w:val="0"/>
              <w:autoSpaceDN w:val="0"/>
              <w:adjustRightInd w:val="0"/>
              <w:jc w:val="both"/>
              <w:rPr>
                <w:kern w:val="0"/>
                <w:sz w:val="16"/>
                <w:szCs w:val="16"/>
              </w:rPr>
            </w:pPr>
            <w:r>
              <w:rPr>
                <w:kern w:val="0"/>
                <w:sz w:val="16"/>
                <w:szCs w:val="16"/>
              </w:rPr>
              <w:t>Butane, 1,4-bis(dicyclopentylphosphino)-</w:t>
            </w:r>
          </w:p>
        </w:tc>
      </w:tr>
      <w:tr w14:paraId="67F7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 w:hRule="atLeast"/>
        </w:trPr>
        <w:tc>
          <w:tcPr>
            <w:tcW w:w="238" w:type="pct"/>
          </w:tcPr>
          <w:p w14:paraId="76341BF4">
            <w:pPr>
              <w:widowControl w:val="0"/>
              <w:autoSpaceDE w:val="0"/>
              <w:autoSpaceDN w:val="0"/>
              <w:adjustRightInd w:val="0"/>
              <w:jc w:val="both"/>
              <w:rPr>
                <w:kern w:val="0"/>
                <w:sz w:val="16"/>
                <w:szCs w:val="16"/>
              </w:rPr>
            </w:pPr>
            <w:r>
              <w:rPr>
                <w:kern w:val="0"/>
                <w:sz w:val="16"/>
                <w:szCs w:val="16"/>
              </w:rPr>
              <w:t>7</w:t>
            </w:r>
          </w:p>
        </w:tc>
        <w:tc>
          <w:tcPr>
            <w:tcW w:w="375" w:type="pct"/>
          </w:tcPr>
          <w:p w14:paraId="48215FD8">
            <w:pPr>
              <w:widowControl w:val="0"/>
              <w:autoSpaceDE w:val="0"/>
              <w:autoSpaceDN w:val="0"/>
              <w:adjustRightInd w:val="0"/>
              <w:jc w:val="both"/>
              <w:rPr>
                <w:kern w:val="0"/>
                <w:sz w:val="16"/>
                <w:szCs w:val="16"/>
              </w:rPr>
            </w:pPr>
            <w:r>
              <w:rPr>
                <w:kern w:val="0"/>
                <w:sz w:val="16"/>
                <w:szCs w:val="16"/>
              </w:rPr>
              <w:t>38.956</w:t>
            </w:r>
          </w:p>
        </w:tc>
        <w:tc>
          <w:tcPr>
            <w:tcW w:w="375" w:type="pct"/>
          </w:tcPr>
          <w:p w14:paraId="4366B337">
            <w:pPr>
              <w:widowControl w:val="0"/>
              <w:autoSpaceDE w:val="0"/>
              <w:autoSpaceDN w:val="0"/>
              <w:adjustRightInd w:val="0"/>
              <w:jc w:val="both"/>
              <w:rPr>
                <w:kern w:val="0"/>
                <w:sz w:val="16"/>
                <w:szCs w:val="16"/>
              </w:rPr>
            </w:pPr>
            <w:r>
              <w:rPr>
                <w:kern w:val="0"/>
                <w:sz w:val="16"/>
                <w:szCs w:val="16"/>
              </w:rPr>
              <w:t>38.945</w:t>
            </w:r>
          </w:p>
        </w:tc>
        <w:tc>
          <w:tcPr>
            <w:tcW w:w="376" w:type="pct"/>
          </w:tcPr>
          <w:p w14:paraId="55F62556">
            <w:pPr>
              <w:widowControl w:val="0"/>
              <w:autoSpaceDE w:val="0"/>
              <w:autoSpaceDN w:val="0"/>
              <w:adjustRightInd w:val="0"/>
              <w:jc w:val="both"/>
              <w:rPr>
                <w:kern w:val="0"/>
                <w:sz w:val="16"/>
                <w:szCs w:val="16"/>
              </w:rPr>
            </w:pPr>
            <w:r>
              <w:rPr>
                <w:kern w:val="0"/>
                <w:sz w:val="16"/>
                <w:szCs w:val="16"/>
              </w:rPr>
              <w:t>38.99</w:t>
            </w:r>
          </w:p>
        </w:tc>
        <w:tc>
          <w:tcPr>
            <w:tcW w:w="504" w:type="pct"/>
          </w:tcPr>
          <w:p w14:paraId="1B6FC63F">
            <w:pPr>
              <w:widowControl w:val="0"/>
              <w:autoSpaceDE w:val="0"/>
              <w:autoSpaceDN w:val="0"/>
              <w:adjustRightInd w:val="0"/>
              <w:jc w:val="both"/>
              <w:rPr>
                <w:kern w:val="0"/>
                <w:sz w:val="16"/>
                <w:szCs w:val="16"/>
              </w:rPr>
            </w:pPr>
            <w:r>
              <w:rPr>
                <w:kern w:val="0"/>
                <w:sz w:val="16"/>
                <w:szCs w:val="16"/>
              </w:rPr>
              <w:t>15924</w:t>
            </w:r>
          </w:p>
        </w:tc>
        <w:tc>
          <w:tcPr>
            <w:tcW w:w="311" w:type="pct"/>
          </w:tcPr>
          <w:p w14:paraId="2A152758">
            <w:pPr>
              <w:widowControl w:val="0"/>
              <w:autoSpaceDE w:val="0"/>
              <w:autoSpaceDN w:val="0"/>
              <w:adjustRightInd w:val="0"/>
              <w:jc w:val="both"/>
              <w:rPr>
                <w:kern w:val="0"/>
                <w:sz w:val="16"/>
                <w:szCs w:val="16"/>
              </w:rPr>
            </w:pPr>
            <w:r>
              <w:rPr>
                <w:kern w:val="0"/>
                <w:sz w:val="16"/>
                <w:szCs w:val="16"/>
              </w:rPr>
              <w:t>3.83</w:t>
            </w:r>
          </w:p>
        </w:tc>
        <w:tc>
          <w:tcPr>
            <w:tcW w:w="315" w:type="pct"/>
          </w:tcPr>
          <w:p w14:paraId="08932740">
            <w:pPr>
              <w:widowControl w:val="0"/>
              <w:autoSpaceDE w:val="0"/>
              <w:autoSpaceDN w:val="0"/>
              <w:adjustRightInd w:val="0"/>
              <w:jc w:val="both"/>
              <w:rPr>
                <w:kern w:val="0"/>
                <w:sz w:val="16"/>
                <w:szCs w:val="16"/>
              </w:rPr>
            </w:pPr>
            <w:r>
              <w:rPr>
                <w:kern w:val="0"/>
                <w:sz w:val="16"/>
                <w:szCs w:val="16"/>
              </w:rPr>
              <w:t>9520</w:t>
            </w:r>
          </w:p>
        </w:tc>
        <w:tc>
          <w:tcPr>
            <w:tcW w:w="314" w:type="pct"/>
          </w:tcPr>
          <w:p w14:paraId="10557248">
            <w:pPr>
              <w:widowControl w:val="0"/>
              <w:autoSpaceDE w:val="0"/>
              <w:autoSpaceDN w:val="0"/>
              <w:adjustRightInd w:val="0"/>
              <w:jc w:val="both"/>
              <w:rPr>
                <w:kern w:val="0"/>
                <w:sz w:val="16"/>
                <w:szCs w:val="16"/>
              </w:rPr>
            </w:pPr>
            <w:r>
              <w:rPr>
                <w:kern w:val="0"/>
                <w:sz w:val="16"/>
                <w:szCs w:val="16"/>
              </w:rPr>
              <w:t>5.67</w:t>
            </w:r>
          </w:p>
        </w:tc>
        <w:tc>
          <w:tcPr>
            <w:tcW w:w="2192" w:type="pct"/>
          </w:tcPr>
          <w:p w14:paraId="390DF831">
            <w:pPr>
              <w:widowControl w:val="0"/>
              <w:autoSpaceDE w:val="0"/>
              <w:autoSpaceDN w:val="0"/>
              <w:adjustRightInd w:val="0"/>
              <w:jc w:val="both"/>
              <w:rPr>
                <w:kern w:val="0"/>
                <w:sz w:val="16"/>
                <w:szCs w:val="16"/>
              </w:rPr>
            </w:pPr>
            <w:r>
              <w:rPr>
                <w:kern w:val="0"/>
                <w:sz w:val="16"/>
                <w:szCs w:val="16"/>
              </w:rPr>
              <w:t>6-Methyl-2-phenyl-7-(2,4-dimethylphenylmethyl)indolizine</w:t>
            </w:r>
          </w:p>
        </w:tc>
      </w:tr>
      <w:tr w14:paraId="5E7E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exact"/>
        </w:trPr>
        <w:tc>
          <w:tcPr>
            <w:tcW w:w="238" w:type="pct"/>
          </w:tcPr>
          <w:p w14:paraId="14696EE9">
            <w:pPr>
              <w:widowControl w:val="0"/>
              <w:autoSpaceDE w:val="0"/>
              <w:autoSpaceDN w:val="0"/>
              <w:adjustRightInd w:val="0"/>
              <w:jc w:val="both"/>
              <w:rPr>
                <w:kern w:val="0"/>
                <w:sz w:val="16"/>
                <w:szCs w:val="16"/>
              </w:rPr>
            </w:pPr>
            <w:r>
              <w:rPr>
                <w:kern w:val="0"/>
                <w:sz w:val="16"/>
                <w:szCs w:val="16"/>
              </w:rPr>
              <w:t>8</w:t>
            </w:r>
          </w:p>
        </w:tc>
        <w:tc>
          <w:tcPr>
            <w:tcW w:w="375" w:type="pct"/>
          </w:tcPr>
          <w:p w14:paraId="2BD08E94">
            <w:pPr>
              <w:widowControl w:val="0"/>
              <w:autoSpaceDE w:val="0"/>
              <w:autoSpaceDN w:val="0"/>
              <w:adjustRightInd w:val="0"/>
              <w:jc w:val="both"/>
              <w:rPr>
                <w:kern w:val="0"/>
                <w:sz w:val="16"/>
                <w:szCs w:val="16"/>
              </w:rPr>
            </w:pPr>
            <w:r>
              <w:rPr>
                <w:kern w:val="0"/>
                <w:sz w:val="16"/>
                <w:szCs w:val="16"/>
              </w:rPr>
              <w:t>39.058</w:t>
            </w:r>
          </w:p>
        </w:tc>
        <w:tc>
          <w:tcPr>
            <w:tcW w:w="375" w:type="pct"/>
          </w:tcPr>
          <w:p w14:paraId="7AFA8480">
            <w:pPr>
              <w:widowControl w:val="0"/>
              <w:autoSpaceDE w:val="0"/>
              <w:autoSpaceDN w:val="0"/>
              <w:adjustRightInd w:val="0"/>
              <w:jc w:val="both"/>
              <w:rPr>
                <w:kern w:val="0"/>
                <w:sz w:val="16"/>
                <w:szCs w:val="16"/>
              </w:rPr>
            </w:pPr>
            <w:r>
              <w:rPr>
                <w:kern w:val="0"/>
                <w:sz w:val="16"/>
                <w:szCs w:val="16"/>
              </w:rPr>
              <w:t>38.99</w:t>
            </w:r>
          </w:p>
        </w:tc>
        <w:tc>
          <w:tcPr>
            <w:tcW w:w="376" w:type="pct"/>
          </w:tcPr>
          <w:p w14:paraId="77BA204D">
            <w:pPr>
              <w:widowControl w:val="0"/>
              <w:autoSpaceDE w:val="0"/>
              <w:autoSpaceDN w:val="0"/>
              <w:adjustRightInd w:val="0"/>
              <w:jc w:val="both"/>
              <w:rPr>
                <w:kern w:val="0"/>
                <w:sz w:val="16"/>
                <w:szCs w:val="16"/>
              </w:rPr>
            </w:pPr>
            <w:r>
              <w:rPr>
                <w:kern w:val="0"/>
                <w:sz w:val="16"/>
                <w:szCs w:val="16"/>
              </w:rPr>
              <w:t>39.065</w:t>
            </w:r>
          </w:p>
        </w:tc>
        <w:tc>
          <w:tcPr>
            <w:tcW w:w="504" w:type="pct"/>
          </w:tcPr>
          <w:p w14:paraId="621A53A5">
            <w:pPr>
              <w:widowControl w:val="0"/>
              <w:autoSpaceDE w:val="0"/>
              <w:autoSpaceDN w:val="0"/>
              <w:adjustRightInd w:val="0"/>
              <w:jc w:val="both"/>
              <w:rPr>
                <w:kern w:val="0"/>
                <w:sz w:val="16"/>
                <w:szCs w:val="16"/>
              </w:rPr>
            </w:pPr>
            <w:r>
              <w:rPr>
                <w:kern w:val="0"/>
                <w:sz w:val="16"/>
                <w:szCs w:val="16"/>
              </w:rPr>
              <w:t>24080</w:t>
            </w:r>
          </w:p>
        </w:tc>
        <w:tc>
          <w:tcPr>
            <w:tcW w:w="311" w:type="pct"/>
          </w:tcPr>
          <w:p w14:paraId="2707CC64">
            <w:pPr>
              <w:widowControl w:val="0"/>
              <w:autoSpaceDE w:val="0"/>
              <w:autoSpaceDN w:val="0"/>
              <w:adjustRightInd w:val="0"/>
              <w:jc w:val="both"/>
              <w:rPr>
                <w:kern w:val="0"/>
                <w:sz w:val="16"/>
                <w:szCs w:val="16"/>
              </w:rPr>
            </w:pPr>
            <w:r>
              <w:rPr>
                <w:kern w:val="0"/>
                <w:sz w:val="16"/>
                <w:szCs w:val="16"/>
              </w:rPr>
              <w:t>5.79</w:t>
            </w:r>
          </w:p>
        </w:tc>
        <w:tc>
          <w:tcPr>
            <w:tcW w:w="315" w:type="pct"/>
          </w:tcPr>
          <w:p w14:paraId="7138DDEF">
            <w:pPr>
              <w:widowControl w:val="0"/>
              <w:autoSpaceDE w:val="0"/>
              <w:autoSpaceDN w:val="0"/>
              <w:adjustRightInd w:val="0"/>
              <w:jc w:val="both"/>
              <w:rPr>
                <w:kern w:val="0"/>
                <w:sz w:val="16"/>
                <w:szCs w:val="16"/>
              </w:rPr>
            </w:pPr>
            <w:r>
              <w:rPr>
                <w:kern w:val="0"/>
                <w:sz w:val="16"/>
                <w:szCs w:val="16"/>
              </w:rPr>
              <w:t>7961</w:t>
            </w:r>
          </w:p>
        </w:tc>
        <w:tc>
          <w:tcPr>
            <w:tcW w:w="314" w:type="pct"/>
          </w:tcPr>
          <w:p w14:paraId="2DA71036">
            <w:pPr>
              <w:widowControl w:val="0"/>
              <w:autoSpaceDE w:val="0"/>
              <w:autoSpaceDN w:val="0"/>
              <w:adjustRightInd w:val="0"/>
              <w:jc w:val="both"/>
              <w:rPr>
                <w:kern w:val="0"/>
                <w:sz w:val="16"/>
                <w:szCs w:val="16"/>
              </w:rPr>
            </w:pPr>
            <w:r>
              <w:rPr>
                <w:kern w:val="0"/>
                <w:sz w:val="16"/>
                <w:szCs w:val="16"/>
              </w:rPr>
              <w:t>4.74</w:t>
            </w:r>
          </w:p>
        </w:tc>
        <w:tc>
          <w:tcPr>
            <w:tcW w:w="2192" w:type="pct"/>
          </w:tcPr>
          <w:p w14:paraId="7D25C127">
            <w:pPr>
              <w:widowControl w:val="0"/>
              <w:autoSpaceDE w:val="0"/>
              <w:autoSpaceDN w:val="0"/>
              <w:adjustRightInd w:val="0"/>
              <w:jc w:val="both"/>
              <w:rPr>
                <w:kern w:val="0"/>
                <w:sz w:val="16"/>
                <w:szCs w:val="16"/>
              </w:rPr>
            </w:pPr>
            <w:r>
              <w:rPr>
                <w:kern w:val="0"/>
                <w:sz w:val="16"/>
                <w:szCs w:val="16"/>
              </w:rPr>
              <w:t>(2-Thioxo-2H-benzo[4,5]thiazolo[3,2-B][1,2,4]triazol-1-YL)-</w:t>
            </w:r>
          </w:p>
          <w:p w14:paraId="2C6FF7B2">
            <w:pPr>
              <w:widowControl w:val="0"/>
              <w:autoSpaceDE w:val="0"/>
              <w:autoSpaceDN w:val="0"/>
              <w:adjustRightInd w:val="0"/>
              <w:jc w:val="both"/>
              <w:rPr>
                <w:kern w:val="0"/>
                <w:sz w:val="16"/>
                <w:szCs w:val="16"/>
              </w:rPr>
            </w:pPr>
            <w:r>
              <w:rPr>
                <w:kern w:val="0"/>
                <w:sz w:val="16"/>
                <w:szCs w:val="16"/>
              </w:rPr>
              <w:t>P-tolyl-methanone</w:t>
            </w:r>
          </w:p>
        </w:tc>
      </w:tr>
      <w:tr w14:paraId="4B6BA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exact"/>
        </w:trPr>
        <w:tc>
          <w:tcPr>
            <w:tcW w:w="238" w:type="pct"/>
          </w:tcPr>
          <w:p w14:paraId="2950E9D1">
            <w:pPr>
              <w:widowControl w:val="0"/>
              <w:autoSpaceDE w:val="0"/>
              <w:autoSpaceDN w:val="0"/>
              <w:adjustRightInd w:val="0"/>
              <w:jc w:val="both"/>
              <w:rPr>
                <w:kern w:val="0"/>
                <w:sz w:val="16"/>
                <w:szCs w:val="16"/>
              </w:rPr>
            </w:pPr>
            <w:r>
              <w:rPr>
                <w:kern w:val="0"/>
                <w:sz w:val="16"/>
                <w:szCs w:val="16"/>
              </w:rPr>
              <w:t>9</w:t>
            </w:r>
          </w:p>
        </w:tc>
        <w:tc>
          <w:tcPr>
            <w:tcW w:w="375" w:type="pct"/>
          </w:tcPr>
          <w:p w14:paraId="2026C886">
            <w:pPr>
              <w:widowControl w:val="0"/>
              <w:autoSpaceDE w:val="0"/>
              <w:autoSpaceDN w:val="0"/>
              <w:adjustRightInd w:val="0"/>
              <w:jc w:val="both"/>
              <w:rPr>
                <w:kern w:val="0"/>
                <w:sz w:val="16"/>
                <w:szCs w:val="16"/>
              </w:rPr>
            </w:pPr>
            <w:r>
              <w:rPr>
                <w:kern w:val="0"/>
                <w:sz w:val="16"/>
                <w:szCs w:val="16"/>
              </w:rPr>
              <w:t>39.07</w:t>
            </w:r>
          </w:p>
        </w:tc>
        <w:tc>
          <w:tcPr>
            <w:tcW w:w="375" w:type="pct"/>
          </w:tcPr>
          <w:p w14:paraId="0AE78F1B">
            <w:pPr>
              <w:widowControl w:val="0"/>
              <w:autoSpaceDE w:val="0"/>
              <w:autoSpaceDN w:val="0"/>
              <w:adjustRightInd w:val="0"/>
              <w:jc w:val="both"/>
              <w:rPr>
                <w:kern w:val="0"/>
                <w:sz w:val="16"/>
                <w:szCs w:val="16"/>
              </w:rPr>
            </w:pPr>
            <w:r>
              <w:rPr>
                <w:kern w:val="0"/>
                <w:sz w:val="16"/>
                <w:szCs w:val="16"/>
              </w:rPr>
              <w:t>39.065</w:t>
            </w:r>
          </w:p>
        </w:tc>
        <w:tc>
          <w:tcPr>
            <w:tcW w:w="376" w:type="pct"/>
          </w:tcPr>
          <w:p w14:paraId="7069AACA">
            <w:pPr>
              <w:widowControl w:val="0"/>
              <w:autoSpaceDE w:val="0"/>
              <w:autoSpaceDN w:val="0"/>
              <w:adjustRightInd w:val="0"/>
              <w:jc w:val="both"/>
              <w:rPr>
                <w:kern w:val="0"/>
                <w:sz w:val="16"/>
                <w:szCs w:val="16"/>
              </w:rPr>
            </w:pPr>
            <w:r>
              <w:rPr>
                <w:kern w:val="0"/>
                <w:sz w:val="16"/>
                <w:szCs w:val="16"/>
              </w:rPr>
              <w:t>39.075</w:t>
            </w:r>
          </w:p>
        </w:tc>
        <w:tc>
          <w:tcPr>
            <w:tcW w:w="504" w:type="pct"/>
          </w:tcPr>
          <w:p w14:paraId="20C9F920">
            <w:pPr>
              <w:widowControl w:val="0"/>
              <w:autoSpaceDE w:val="0"/>
              <w:autoSpaceDN w:val="0"/>
              <w:adjustRightInd w:val="0"/>
              <w:jc w:val="both"/>
              <w:rPr>
                <w:kern w:val="0"/>
                <w:sz w:val="16"/>
                <w:szCs w:val="16"/>
              </w:rPr>
            </w:pPr>
            <w:r>
              <w:rPr>
                <w:kern w:val="0"/>
                <w:sz w:val="16"/>
                <w:szCs w:val="16"/>
              </w:rPr>
              <w:t>3361</w:t>
            </w:r>
          </w:p>
        </w:tc>
        <w:tc>
          <w:tcPr>
            <w:tcW w:w="311" w:type="pct"/>
          </w:tcPr>
          <w:p w14:paraId="7F671045">
            <w:pPr>
              <w:widowControl w:val="0"/>
              <w:autoSpaceDE w:val="0"/>
              <w:autoSpaceDN w:val="0"/>
              <w:adjustRightInd w:val="0"/>
              <w:jc w:val="both"/>
              <w:rPr>
                <w:kern w:val="0"/>
                <w:sz w:val="16"/>
                <w:szCs w:val="16"/>
              </w:rPr>
            </w:pPr>
            <w:r>
              <w:rPr>
                <w:kern w:val="0"/>
                <w:sz w:val="16"/>
                <w:szCs w:val="16"/>
              </w:rPr>
              <w:t>0.81</w:t>
            </w:r>
          </w:p>
        </w:tc>
        <w:tc>
          <w:tcPr>
            <w:tcW w:w="315" w:type="pct"/>
          </w:tcPr>
          <w:p w14:paraId="2FE82A7E">
            <w:pPr>
              <w:widowControl w:val="0"/>
              <w:autoSpaceDE w:val="0"/>
              <w:autoSpaceDN w:val="0"/>
              <w:adjustRightInd w:val="0"/>
              <w:jc w:val="both"/>
              <w:rPr>
                <w:kern w:val="0"/>
                <w:sz w:val="16"/>
                <w:szCs w:val="16"/>
              </w:rPr>
            </w:pPr>
            <w:r>
              <w:rPr>
                <w:kern w:val="0"/>
                <w:sz w:val="16"/>
                <w:szCs w:val="16"/>
              </w:rPr>
              <w:t>6269</w:t>
            </w:r>
          </w:p>
        </w:tc>
        <w:tc>
          <w:tcPr>
            <w:tcW w:w="314" w:type="pct"/>
          </w:tcPr>
          <w:p w14:paraId="78B2EE53">
            <w:pPr>
              <w:widowControl w:val="0"/>
              <w:autoSpaceDE w:val="0"/>
              <w:autoSpaceDN w:val="0"/>
              <w:adjustRightInd w:val="0"/>
              <w:jc w:val="both"/>
              <w:rPr>
                <w:kern w:val="0"/>
                <w:sz w:val="16"/>
                <w:szCs w:val="16"/>
              </w:rPr>
            </w:pPr>
            <w:r>
              <w:rPr>
                <w:kern w:val="0"/>
                <w:sz w:val="16"/>
                <w:szCs w:val="16"/>
              </w:rPr>
              <w:t>3.73</w:t>
            </w:r>
          </w:p>
        </w:tc>
        <w:tc>
          <w:tcPr>
            <w:tcW w:w="2192" w:type="pct"/>
          </w:tcPr>
          <w:p w14:paraId="036DDC18">
            <w:pPr>
              <w:widowControl w:val="0"/>
              <w:autoSpaceDE w:val="0"/>
              <w:autoSpaceDN w:val="0"/>
              <w:adjustRightInd w:val="0"/>
              <w:jc w:val="both"/>
              <w:rPr>
                <w:kern w:val="0"/>
                <w:sz w:val="16"/>
                <w:szCs w:val="16"/>
              </w:rPr>
            </w:pPr>
            <w:r>
              <w:rPr>
                <w:kern w:val="0"/>
                <w:sz w:val="16"/>
                <w:szCs w:val="16"/>
              </w:rPr>
              <w:t>1,4,6,6-Tetramethyl-2-OXO-1,2,5,6-tetrahydro-3-</w:t>
            </w:r>
          </w:p>
          <w:p w14:paraId="28A1349A">
            <w:pPr>
              <w:widowControl w:val="0"/>
              <w:autoSpaceDE w:val="0"/>
              <w:autoSpaceDN w:val="0"/>
              <w:adjustRightInd w:val="0"/>
              <w:jc w:val="both"/>
              <w:rPr>
                <w:kern w:val="0"/>
                <w:sz w:val="16"/>
                <w:szCs w:val="16"/>
              </w:rPr>
            </w:pPr>
            <w:r>
              <w:rPr>
                <w:kern w:val="0"/>
                <w:sz w:val="16"/>
                <w:szCs w:val="16"/>
              </w:rPr>
              <w:t>pyridinecarbonitrile</w:t>
            </w:r>
          </w:p>
        </w:tc>
      </w:tr>
      <w:tr w14:paraId="17BC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238" w:type="pct"/>
          </w:tcPr>
          <w:p w14:paraId="7D00BB60">
            <w:pPr>
              <w:widowControl w:val="0"/>
              <w:autoSpaceDE w:val="0"/>
              <w:autoSpaceDN w:val="0"/>
              <w:adjustRightInd w:val="0"/>
              <w:jc w:val="both"/>
              <w:rPr>
                <w:kern w:val="0"/>
                <w:sz w:val="16"/>
                <w:szCs w:val="16"/>
              </w:rPr>
            </w:pPr>
            <w:r>
              <w:rPr>
                <w:kern w:val="0"/>
                <w:sz w:val="16"/>
                <w:szCs w:val="16"/>
              </w:rPr>
              <w:t>10</w:t>
            </w:r>
          </w:p>
        </w:tc>
        <w:tc>
          <w:tcPr>
            <w:tcW w:w="375" w:type="pct"/>
          </w:tcPr>
          <w:p w14:paraId="20215AD9">
            <w:pPr>
              <w:widowControl w:val="0"/>
              <w:autoSpaceDE w:val="0"/>
              <w:autoSpaceDN w:val="0"/>
              <w:adjustRightInd w:val="0"/>
              <w:jc w:val="both"/>
              <w:rPr>
                <w:kern w:val="0"/>
                <w:sz w:val="16"/>
                <w:szCs w:val="16"/>
              </w:rPr>
            </w:pPr>
            <w:r>
              <w:rPr>
                <w:kern w:val="0"/>
                <w:sz w:val="16"/>
                <w:szCs w:val="16"/>
              </w:rPr>
              <w:t>39.202</w:t>
            </w:r>
          </w:p>
        </w:tc>
        <w:tc>
          <w:tcPr>
            <w:tcW w:w="375" w:type="pct"/>
          </w:tcPr>
          <w:p w14:paraId="3AA6EBCF">
            <w:pPr>
              <w:widowControl w:val="0"/>
              <w:autoSpaceDE w:val="0"/>
              <w:autoSpaceDN w:val="0"/>
              <w:adjustRightInd w:val="0"/>
              <w:jc w:val="both"/>
              <w:rPr>
                <w:kern w:val="0"/>
                <w:sz w:val="16"/>
                <w:szCs w:val="16"/>
              </w:rPr>
            </w:pPr>
            <w:r>
              <w:rPr>
                <w:kern w:val="0"/>
                <w:sz w:val="16"/>
                <w:szCs w:val="16"/>
              </w:rPr>
              <w:t>39.175</w:t>
            </w:r>
          </w:p>
        </w:tc>
        <w:tc>
          <w:tcPr>
            <w:tcW w:w="376" w:type="pct"/>
          </w:tcPr>
          <w:p w14:paraId="30B127C9">
            <w:pPr>
              <w:widowControl w:val="0"/>
              <w:autoSpaceDE w:val="0"/>
              <w:autoSpaceDN w:val="0"/>
              <w:adjustRightInd w:val="0"/>
              <w:jc w:val="both"/>
              <w:rPr>
                <w:kern w:val="0"/>
                <w:sz w:val="16"/>
                <w:szCs w:val="16"/>
              </w:rPr>
            </w:pPr>
            <w:r>
              <w:rPr>
                <w:kern w:val="0"/>
                <w:sz w:val="16"/>
                <w:szCs w:val="16"/>
              </w:rPr>
              <w:t>39.23</w:t>
            </w:r>
          </w:p>
        </w:tc>
        <w:tc>
          <w:tcPr>
            <w:tcW w:w="504" w:type="pct"/>
          </w:tcPr>
          <w:p w14:paraId="7790CB32">
            <w:pPr>
              <w:widowControl w:val="0"/>
              <w:autoSpaceDE w:val="0"/>
              <w:autoSpaceDN w:val="0"/>
              <w:adjustRightInd w:val="0"/>
              <w:jc w:val="both"/>
              <w:rPr>
                <w:kern w:val="0"/>
                <w:sz w:val="16"/>
                <w:szCs w:val="16"/>
              </w:rPr>
            </w:pPr>
            <w:r>
              <w:rPr>
                <w:kern w:val="0"/>
                <w:sz w:val="16"/>
                <w:szCs w:val="16"/>
              </w:rPr>
              <w:t>14345</w:t>
            </w:r>
          </w:p>
        </w:tc>
        <w:tc>
          <w:tcPr>
            <w:tcW w:w="311" w:type="pct"/>
          </w:tcPr>
          <w:p w14:paraId="08D03594">
            <w:pPr>
              <w:widowControl w:val="0"/>
              <w:autoSpaceDE w:val="0"/>
              <w:autoSpaceDN w:val="0"/>
              <w:adjustRightInd w:val="0"/>
              <w:jc w:val="both"/>
              <w:rPr>
                <w:kern w:val="0"/>
                <w:sz w:val="16"/>
                <w:szCs w:val="16"/>
              </w:rPr>
            </w:pPr>
            <w:r>
              <w:rPr>
                <w:kern w:val="0"/>
                <w:sz w:val="16"/>
                <w:szCs w:val="16"/>
              </w:rPr>
              <w:t>3.45</w:t>
            </w:r>
          </w:p>
        </w:tc>
        <w:tc>
          <w:tcPr>
            <w:tcW w:w="315" w:type="pct"/>
          </w:tcPr>
          <w:p w14:paraId="36A41E59">
            <w:pPr>
              <w:widowControl w:val="0"/>
              <w:autoSpaceDE w:val="0"/>
              <w:autoSpaceDN w:val="0"/>
              <w:adjustRightInd w:val="0"/>
              <w:jc w:val="both"/>
              <w:rPr>
                <w:kern w:val="0"/>
                <w:sz w:val="16"/>
                <w:szCs w:val="16"/>
              </w:rPr>
            </w:pPr>
            <w:r>
              <w:rPr>
                <w:kern w:val="0"/>
                <w:sz w:val="16"/>
                <w:szCs w:val="16"/>
              </w:rPr>
              <w:t>6573</w:t>
            </w:r>
          </w:p>
        </w:tc>
        <w:tc>
          <w:tcPr>
            <w:tcW w:w="314" w:type="pct"/>
          </w:tcPr>
          <w:p w14:paraId="512CFCEB">
            <w:pPr>
              <w:widowControl w:val="0"/>
              <w:autoSpaceDE w:val="0"/>
              <w:autoSpaceDN w:val="0"/>
              <w:adjustRightInd w:val="0"/>
              <w:jc w:val="both"/>
              <w:rPr>
                <w:kern w:val="0"/>
                <w:sz w:val="16"/>
                <w:szCs w:val="16"/>
              </w:rPr>
            </w:pPr>
            <w:r>
              <w:rPr>
                <w:kern w:val="0"/>
                <w:sz w:val="16"/>
                <w:szCs w:val="16"/>
              </w:rPr>
              <w:t>3.92</w:t>
            </w:r>
          </w:p>
        </w:tc>
        <w:tc>
          <w:tcPr>
            <w:tcW w:w="2192" w:type="pct"/>
          </w:tcPr>
          <w:p w14:paraId="45EFB33D">
            <w:pPr>
              <w:widowControl w:val="0"/>
              <w:autoSpaceDE w:val="0"/>
              <w:autoSpaceDN w:val="0"/>
              <w:adjustRightInd w:val="0"/>
              <w:jc w:val="both"/>
              <w:rPr>
                <w:kern w:val="0"/>
                <w:sz w:val="16"/>
                <w:szCs w:val="16"/>
              </w:rPr>
            </w:pPr>
            <w:r>
              <w:rPr>
                <w:kern w:val="0"/>
                <w:sz w:val="16"/>
                <w:szCs w:val="16"/>
              </w:rPr>
              <w:t>Silicone grease, siliconfett</w:t>
            </w:r>
          </w:p>
        </w:tc>
      </w:tr>
      <w:tr w14:paraId="71D80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238" w:type="pct"/>
          </w:tcPr>
          <w:p w14:paraId="242F7621">
            <w:pPr>
              <w:widowControl w:val="0"/>
              <w:autoSpaceDE w:val="0"/>
              <w:autoSpaceDN w:val="0"/>
              <w:adjustRightInd w:val="0"/>
              <w:jc w:val="both"/>
              <w:rPr>
                <w:kern w:val="0"/>
                <w:sz w:val="16"/>
                <w:szCs w:val="16"/>
              </w:rPr>
            </w:pPr>
            <w:r>
              <w:rPr>
                <w:kern w:val="0"/>
                <w:sz w:val="16"/>
                <w:szCs w:val="16"/>
              </w:rPr>
              <w:t>11</w:t>
            </w:r>
          </w:p>
        </w:tc>
        <w:tc>
          <w:tcPr>
            <w:tcW w:w="375" w:type="pct"/>
          </w:tcPr>
          <w:p w14:paraId="4BD39945">
            <w:pPr>
              <w:widowControl w:val="0"/>
              <w:autoSpaceDE w:val="0"/>
              <w:autoSpaceDN w:val="0"/>
              <w:adjustRightInd w:val="0"/>
              <w:jc w:val="both"/>
              <w:rPr>
                <w:kern w:val="0"/>
                <w:sz w:val="16"/>
                <w:szCs w:val="16"/>
              </w:rPr>
            </w:pPr>
            <w:r>
              <w:rPr>
                <w:kern w:val="0"/>
                <w:sz w:val="16"/>
                <w:szCs w:val="16"/>
              </w:rPr>
              <w:t>39.262</w:t>
            </w:r>
          </w:p>
        </w:tc>
        <w:tc>
          <w:tcPr>
            <w:tcW w:w="375" w:type="pct"/>
          </w:tcPr>
          <w:p w14:paraId="0FABB846">
            <w:pPr>
              <w:widowControl w:val="0"/>
              <w:autoSpaceDE w:val="0"/>
              <w:autoSpaceDN w:val="0"/>
              <w:adjustRightInd w:val="0"/>
              <w:jc w:val="both"/>
              <w:rPr>
                <w:kern w:val="0"/>
                <w:sz w:val="16"/>
                <w:szCs w:val="16"/>
              </w:rPr>
            </w:pPr>
            <w:r>
              <w:rPr>
                <w:kern w:val="0"/>
                <w:sz w:val="16"/>
                <w:szCs w:val="16"/>
              </w:rPr>
              <w:t>39.23</w:t>
            </w:r>
          </w:p>
        </w:tc>
        <w:tc>
          <w:tcPr>
            <w:tcW w:w="376" w:type="pct"/>
          </w:tcPr>
          <w:p w14:paraId="49C8FE7D">
            <w:pPr>
              <w:widowControl w:val="0"/>
              <w:autoSpaceDE w:val="0"/>
              <w:autoSpaceDN w:val="0"/>
              <w:adjustRightInd w:val="0"/>
              <w:jc w:val="both"/>
              <w:rPr>
                <w:kern w:val="0"/>
                <w:sz w:val="16"/>
                <w:szCs w:val="16"/>
              </w:rPr>
            </w:pPr>
            <w:r>
              <w:rPr>
                <w:kern w:val="0"/>
                <w:sz w:val="16"/>
                <w:szCs w:val="16"/>
              </w:rPr>
              <w:t>39.28</w:t>
            </w:r>
          </w:p>
        </w:tc>
        <w:tc>
          <w:tcPr>
            <w:tcW w:w="504" w:type="pct"/>
          </w:tcPr>
          <w:p w14:paraId="7D1C5439">
            <w:pPr>
              <w:widowControl w:val="0"/>
              <w:autoSpaceDE w:val="0"/>
              <w:autoSpaceDN w:val="0"/>
              <w:adjustRightInd w:val="0"/>
              <w:jc w:val="both"/>
              <w:rPr>
                <w:kern w:val="0"/>
                <w:sz w:val="16"/>
                <w:szCs w:val="16"/>
              </w:rPr>
            </w:pPr>
            <w:r>
              <w:rPr>
                <w:kern w:val="0"/>
                <w:sz w:val="16"/>
                <w:szCs w:val="16"/>
              </w:rPr>
              <w:t>10876</w:t>
            </w:r>
          </w:p>
        </w:tc>
        <w:tc>
          <w:tcPr>
            <w:tcW w:w="311" w:type="pct"/>
          </w:tcPr>
          <w:p w14:paraId="42D81BF2">
            <w:pPr>
              <w:widowControl w:val="0"/>
              <w:autoSpaceDE w:val="0"/>
              <w:autoSpaceDN w:val="0"/>
              <w:adjustRightInd w:val="0"/>
              <w:jc w:val="both"/>
              <w:rPr>
                <w:kern w:val="0"/>
                <w:sz w:val="16"/>
                <w:szCs w:val="16"/>
              </w:rPr>
            </w:pPr>
            <w:r>
              <w:rPr>
                <w:kern w:val="0"/>
                <w:sz w:val="16"/>
                <w:szCs w:val="16"/>
              </w:rPr>
              <w:t>2.61</w:t>
            </w:r>
          </w:p>
        </w:tc>
        <w:tc>
          <w:tcPr>
            <w:tcW w:w="315" w:type="pct"/>
          </w:tcPr>
          <w:p w14:paraId="77B4FBE3">
            <w:pPr>
              <w:widowControl w:val="0"/>
              <w:autoSpaceDE w:val="0"/>
              <w:autoSpaceDN w:val="0"/>
              <w:adjustRightInd w:val="0"/>
              <w:jc w:val="both"/>
              <w:rPr>
                <w:kern w:val="0"/>
                <w:sz w:val="16"/>
                <w:szCs w:val="16"/>
              </w:rPr>
            </w:pPr>
            <w:r>
              <w:rPr>
                <w:kern w:val="0"/>
                <w:sz w:val="16"/>
                <w:szCs w:val="16"/>
              </w:rPr>
              <w:t>5592</w:t>
            </w:r>
          </w:p>
        </w:tc>
        <w:tc>
          <w:tcPr>
            <w:tcW w:w="314" w:type="pct"/>
          </w:tcPr>
          <w:p w14:paraId="75301FA9">
            <w:pPr>
              <w:widowControl w:val="0"/>
              <w:autoSpaceDE w:val="0"/>
              <w:autoSpaceDN w:val="0"/>
              <w:adjustRightInd w:val="0"/>
              <w:jc w:val="both"/>
              <w:rPr>
                <w:kern w:val="0"/>
                <w:sz w:val="16"/>
                <w:szCs w:val="16"/>
              </w:rPr>
            </w:pPr>
            <w:r>
              <w:rPr>
                <w:kern w:val="0"/>
                <w:sz w:val="16"/>
                <w:szCs w:val="16"/>
              </w:rPr>
              <w:t>3.33</w:t>
            </w:r>
          </w:p>
        </w:tc>
        <w:tc>
          <w:tcPr>
            <w:tcW w:w="2192" w:type="pct"/>
          </w:tcPr>
          <w:p w14:paraId="523B7B52">
            <w:pPr>
              <w:widowControl w:val="0"/>
              <w:autoSpaceDE w:val="0"/>
              <w:autoSpaceDN w:val="0"/>
              <w:adjustRightInd w:val="0"/>
              <w:jc w:val="both"/>
              <w:rPr>
                <w:kern w:val="0"/>
                <w:sz w:val="16"/>
                <w:szCs w:val="16"/>
              </w:rPr>
            </w:pPr>
            <w:r>
              <w:rPr>
                <w:kern w:val="0"/>
                <w:sz w:val="16"/>
                <w:szCs w:val="16"/>
              </w:rPr>
              <w:t>D-homo-18-norandrosta-7,13,15,17-tetraene,17-methoxy-3-</w:t>
            </w:r>
          </w:p>
          <w:p w14:paraId="4EF6EC67">
            <w:pPr>
              <w:widowControl w:val="0"/>
              <w:autoSpaceDE w:val="0"/>
              <w:autoSpaceDN w:val="0"/>
              <w:adjustRightInd w:val="0"/>
              <w:jc w:val="both"/>
              <w:rPr>
                <w:kern w:val="0"/>
                <w:sz w:val="16"/>
                <w:szCs w:val="16"/>
              </w:rPr>
            </w:pPr>
            <w:r>
              <w:rPr>
                <w:kern w:val="0"/>
                <w:sz w:val="16"/>
                <w:szCs w:val="16"/>
              </w:rPr>
              <w:t>(methoxymethoxy)-, (3.alpha.,5.beta.,10.alpha.)-(.+-.)-</w:t>
            </w:r>
          </w:p>
        </w:tc>
      </w:tr>
      <w:tr w14:paraId="3377D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exact"/>
        </w:trPr>
        <w:tc>
          <w:tcPr>
            <w:tcW w:w="238" w:type="pct"/>
          </w:tcPr>
          <w:p w14:paraId="08DE14AD">
            <w:pPr>
              <w:widowControl w:val="0"/>
              <w:autoSpaceDE w:val="0"/>
              <w:autoSpaceDN w:val="0"/>
              <w:adjustRightInd w:val="0"/>
              <w:jc w:val="both"/>
              <w:rPr>
                <w:kern w:val="0"/>
                <w:sz w:val="16"/>
                <w:szCs w:val="16"/>
              </w:rPr>
            </w:pPr>
            <w:r>
              <w:rPr>
                <w:kern w:val="0"/>
                <w:sz w:val="16"/>
                <w:szCs w:val="16"/>
              </w:rPr>
              <w:t>12</w:t>
            </w:r>
          </w:p>
        </w:tc>
        <w:tc>
          <w:tcPr>
            <w:tcW w:w="375" w:type="pct"/>
          </w:tcPr>
          <w:p w14:paraId="4ACBE692">
            <w:pPr>
              <w:widowControl w:val="0"/>
              <w:autoSpaceDE w:val="0"/>
              <w:autoSpaceDN w:val="0"/>
              <w:adjustRightInd w:val="0"/>
              <w:jc w:val="both"/>
              <w:rPr>
                <w:kern w:val="0"/>
                <w:sz w:val="16"/>
                <w:szCs w:val="16"/>
              </w:rPr>
            </w:pPr>
            <w:r>
              <w:rPr>
                <w:kern w:val="0"/>
                <w:sz w:val="16"/>
                <w:szCs w:val="16"/>
              </w:rPr>
              <w:t>39.565</w:t>
            </w:r>
          </w:p>
        </w:tc>
        <w:tc>
          <w:tcPr>
            <w:tcW w:w="375" w:type="pct"/>
          </w:tcPr>
          <w:p w14:paraId="0B5951F3">
            <w:pPr>
              <w:widowControl w:val="0"/>
              <w:autoSpaceDE w:val="0"/>
              <w:autoSpaceDN w:val="0"/>
              <w:adjustRightInd w:val="0"/>
              <w:jc w:val="both"/>
              <w:rPr>
                <w:kern w:val="0"/>
                <w:sz w:val="16"/>
                <w:szCs w:val="16"/>
              </w:rPr>
            </w:pPr>
            <w:r>
              <w:rPr>
                <w:kern w:val="0"/>
                <w:sz w:val="16"/>
                <w:szCs w:val="16"/>
              </w:rPr>
              <w:t>39.55</w:t>
            </w:r>
          </w:p>
        </w:tc>
        <w:tc>
          <w:tcPr>
            <w:tcW w:w="376" w:type="pct"/>
          </w:tcPr>
          <w:p w14:paraId="7CA981C2">
            <w:pPr>
              <w:widowControl w:val="0"/>
              <w:autoSpaceDE w:val="0"/>
              <w:autoSpaceDN w:val="0"/>
              <w:adjustRightInd w:val="0"/>
              <w:jc w:val="both"/>
              <w:rPr>
                <w:kern w:val="0"/>
                <w:sz w:val="16"/>
                <w:szCs w:val="16"/>
              </w:rPr>
            </w:pPr>
            <w:r>
              <w:rPr>
                <w:kern w:val="0"/>
                <w:sz w:val="16"/>
                <w:szCs w:val="16"/>
              </w:rPr>
              <w:t>39.58</w:t>
            </w:r>
          </w:p>
        </w:tc>
        <w:tc>
          <w:tcPr>
            <w:tcW w:w="504" w:type="pct"/>
          </w:tcPr>
          <w:p w14:paraId="0DE3EF4F">
            <w:pPr>
              <w:widowControl w:val="0"/>
              <w:autoSpaceDE w:val="0"/>
              <w:autoSpaceDN w:val="0"/>
              <w:adjustRightInd w:val="0"/>
              <w:jc w:val="both"/>
              <w:rPr>
                <w:kern w:val="0"/>
                <w:sz w:val="16"/>
                <w:szCs w:val="16"/>
              </w:rPr>
            </w:pPr>
            <w:r>
              <w:rPr>
                <w:kern w:val="0"/>
                <w:sz w:val="16"/>
                <w:szCs w:val="16"/>
              </w:rPr>
              <w:t>5606</w:t>
            </w:r>
          </w:p>
        </w:tc>
        <w:tc>
          <w:tcPr>
            <w:tcW w:w="311" w:type="pct"/>
          </w:tcPr>
          <w:p w14:paraId="7C6058AD">
            <w:pPr>
              <w:widowControl w:val="0"/>
              <w:autoSpaceDE w:val="0"/>
              <w:autoSpaceDN w:val="0"/>
              <w:adjustRightInd w:val="0"/>
              <w:jc w:val="both"/>
              <w:rPr>
                <w:kern w:val="0"/>
                <w:sz w:val="16"/>
                <w:szCs w:val="16"/>
              </w:rPr>
            </w:pPr>
            <w:r>
              <w:rPr>
                <w:kern w:val="0"/>
                <w:sz w:val="16"/>
                <w:szCs w:val="16"/>
              </w:rPr>
              <w:t>1.35</w:t>
            </w:r>
          </w:p>
        </w:tc>
        <w:tc>
          <w:tcPr>
            <w:tcW w:w="315" w:type="pct"/>
          </w:tcPr>
          <w:p w14:paraId="1736E0C8">
            <w:pPr>
              <w:widowControl w:val="0"/>
              <w:autoSpaceDE w:val="0"/>
              <w:autoSpaceDN w:val="0"/>
              <w:adjustRightInd w:val="0"/>
              <w:jc w:val="both"/>
              <w:rPr>
                <w:kern w:val="0"/>
                <w:sz w:val="16"/>
                <w:szCs w:val="16"/>
              </w:rPr>
            </w:pPr>
            <w:r>
              <w:rPr>
                <w:kern w:val="0"/>
                <w:sz w:val="16"/>
                <w:szCs w:val="16"/>
              </w:rPr>
              <w:t>5487</w:t>
            </w:r>
          </w:p>
        </w:tc>
        <w:tc>
          <w:tcPr>
            <w:tcW w:w="314" w:type="pct"/>
          </w:tcPr>
          <w:p w14:paraId="2F5A1CEB">
            <w:pPr>
              <w:widowControl w:val="0"/>
              <w:autoSpaceDE w:val="0"/>
              <w:autoSpaceDN w:val="0"/>
              <w:adjustRightInd w:val="0"/>
              <w:jc w:val="both"/>
              <w:rPr>
                <w:kern w:val="0"/>
                <w:sz w:val="16"/>
                <w:szCs w:val="16"/>
              </w:rPr>
            </w:pPr>
            <w:r>
              <w:rPr>
                <w:kern w:val="0"/>
                <w:sz w:val="16"/>
                <w:szCs w:val="16"/>
              </w:rPr>
              <w:t>3.27</w:t>
            </w:r>
          </w:p>
        </w:tc>
        <w:tc>
          <w:tcPr>
            <w:tcW w:w="2192" w:type="pct"/>
          </w:tcPr>
          <w:p w14:paraId="2F14290E">
            <w:pPr>
              <w:widowControl w:val="0"/>
              <w:autoSpaceDE w:val="0"/>
              <w:autoSpaceDN w:val="0"/>
              <w:adjustRightInd w:val="0"/>
              <w:jc w:val="both"/>
              <w:rPr>
                <w:kern w:val="0"/>
                <w:sz w:val="16"/>
                <w:szCs w:val="16"/>
              </w:rPr>
            </w:pPr>
            <w:r>
              <w:rPr>
                <w:kern w:val="0"/>
                <w:sz w:val="16"/>
                <w:szCs w:val="16"/>
              </w:rPr>
              <w:t>o-Toluic acid, tridec-2-ynyl ester</w:t>
            </w:r>
          </w:p>
        </w:tc>
      </w:tr>
      <w:tr w14:paraId="3EB5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38" w:type="pct"/>
          </w:tcPr>
          <w:p w14:paraId="173635B0">
            <w:pPr>
              <w:widowControl w:val="0"/>
              <w:autoSpaceDE w:val="0"/>
              <w:autoSpaceDN w:val="0"/>
              <w:adjustRightInd w:val="0"/>
              <w:jc w:val="both"/>
              <w:rPr>
                <w:kern w:val="0"/>
                <w:sz w:val="16"/>
                <w:szCs w:val="16"/>
              </w:rPr>
            </w:pPr>
            <w:r>
              <w:rPr>
                <w:kern w:val="0"/>
                <w:sz w:val="16"/>
                <w:szCs w:val="16"/>
              </w:rPr>
              <w:t>13</w:t>
            </w:r>
          </w:p>
        </w:tc>
        <w:tc>
          <w:tcPr>
            <w:tcW w:w="375" w:type="pct"/>
          </w:tcPr>
          <w:p w14:paraId="15B6571D">
            <w:pPr>
              <w:widowControl w:val="0"/>
              <w:autoSpaceDE w:val="0"/>
              <w:autoSpaceDN w:val="0"/>
              <w:adjustRightInd w:val="0"/>
              <w:jc w:val="both"/>
              <w:rPr>
                <w:kern w:val="0"/>
                <w:sz w:val="16"/>
                <w:szCs w:val="16"/>
              </w:rPr>
            </w:pPr>
            <w:r>
              <w:rPr>
                <w:kern w:val="0"/>
                <w:sz w:val="16"/>
                <w:szCs w:val="16"/>
              </w:rPr>
              <w:t>39.739</w:t>
            </w:r>
          </w:p>
        </w:tc>
        <w:tc>
          <w:tcPr>
            <w:tcW w:w="375" w:type="pct"/>
          </w:tcPr>
          <w:p w14:paraId="0F38B387">
            <w:pPr>
              <w:widowControl w:val="0"/>
              <w:autoSpaceDE w:val="0"/>
              <w:autoSpaceDN w:val="0"/>
              <w:adjustRightInd w:val="0"/>
              <w:jc w:val="both"/>
              <w:rPr>
                <w:kern w:val="0"/>
                <w:sz w:val="16"/>
                <w:szCs w:val="16"/>
              </w:rPr>
            </w:pPr>
            <w:r>
              <w:rPr>
                <w:kern w:val="0"/>
                <w:sz w:val="16"/>
                <w:szCs w:val="16"/>
              </w:rPr>
              <w:t>39.72</w:t>
            </w:r>
          </w:p>
        </w:tc>
        <w:tc>
          <w:tcPr>
            <w:tcW w:w="376" w:type="pct"/>
          </w:tcPr>
          <w:p w14:paraId="0D4BFA2B">
            <w:pPr>
              <w:widowControl w:val="0"/>
              <w:autoSpaceDE w:val="0"/>
              <w:autoSpaceDN w:val="0"/>
              <w:adjustRightInd w:val="0"/>
              <w:jc w:val="both"/>
              <w:rPr>
                <w:kern w:val="0"/>
                <w:sz w:val="16"/>
                <w:szCs w:val="16"/>
              </w:rPr>
            </w:pPr>
            <w:r>
              <w:rPr>
                <w:kern w:val="0"/>
                <w:sz w:val="16"/>
                <w:szCs w:val="16"/>
              </w:rPr>
              <w:t>39.755</w:t>
            </w:r>
          </w:p>
        </w:tc>
        <w:tc>
          <w:tcPr>
            <w:tcW w:w="504" w:type="pct"/>
          </w:tcPr>
          <w:p w14:paraId="57042885">
            <w:pPr>
              <w:widowControl w:val="0"/>
              <w:autoSpaceDE w:val="0"/>
              <w:autoSpaceDN w:val="0"/>
              <w:adjustRightInd w:val="0"/>
              <w:jc w:val="both"/>
              <w:rPr>
                <w:kern w:val="0"/>
                <w:sz w:val="16"/>
                <w:szCs w:val="16"/>
              </w:rPr>
            </w:pPr>
            <w:r>
              <w:rPr>
                <w:kern w:val="0"/>
                <w:sz w:val="16"/>
                <w:szCs w:val="16"/>
              </w:rPr>
              <w:t>97033</w:t>
            </w:r>
          </w:p>
        </w:tc>
        <w:tc>
          <w:tcPr>
            <w:tcW w:w="311" w:type="pct"/>
          </w:tcPr>
          <w:p w14:paraId="55935BC5">
            <w:pPr>
              <w:widowControl w:val="0"/>
              <w:autoSpaceDE w:val="0"/>
              <w:autoSpaceDN w:val="0"/>
              <w:adjustRightInd w:val="0"/>
              <w:jc w:val="both"/>
              <w:rPr>
                <w:kern w:val="0"/>
                <w:sz w:val="16"/>
                <w:szCs w:val="16"/>
              </w:rPr>
            </w:pPr>
            <w:r>
              <w:rPr>
                <w:kern w:val="0"/>
                <w:sz w:val="16"/>
                <w:szCs w:val="16"/>
              </w:rPr>
              <w:t>23.33</w:t>
            </w:r>
          </w:p>
        </w:tc>
        <w:tc>
          <w:tcPr>
            <w:tcW w:w="315" w:type="pct"/>
          </w:tcPr>
          <w:p w14:paraId="11346C29">
            <w:pPr>
              <w:widowControl w:val="0"/>
              <w:autoSpaceDE w:val="0"/>
              <w:autoSpaceDN w:val="0"/>
              <w:adjustRightInd w:val="0"/>
              <w:jc w:val="both"/>
              <w:rPr>
                <w:kern w:val="0"/>
                <w:sz w:val="16"/>
                <w:szCs w:val="16"/>
              </w:rPr>
            </w:pPr>
            <w:r>
              <w:rPr>
                <w:kern w:val="0"/>
                <w:sz w:val="16"/>
                <w:szCs w:val="16"/>
              </w:rPr>
              <w:t>3658</w:t>
            </w:r>
          </w:p>
          <w:p w14:paraId="23262156">
            <w:pPr>
              <w:widowControl w:val="0"/>
              <w:autoSpaceDE w:val="0"/>
              <w:autoSpaceDN w:val="0"/>
              <w:adjustRightInd w:val="0"/>
              <w:jc w:val="both"/>
              <w:rPr>
                <w:kern w:val="0"/>
                <w:sz w:val="16"/>
                <w:szCs w:val="16"/>
              </w:rPr>
            </w:pPr>
            <w:r>
              <w:rPr>
                <w:kern w:val="0"/>
                <w:sz w:val="16"/>
                <w:szCs w:val="16"/>
              </w:rPr>
              <w:t>4</w:t>
            </w:r>
          </w:p>
        </w:tc>
        <w:tc>
          <w:tcPr>
            <w:tcW w:w="314" w:type="pct"/>
          </w:tcPr>
          <w:p w14:paraId="08D99BD0">
            <w:pPr>
              <w:widowControl w:val="0"/>
              <w:autoSpaceDE w:val="0"/>
              <w:autoSpaceDN w:val="0"/>
              <w:adjustRightInd w:val="0"/>
              <w:jc w:val="both"/>
              <w:rPr>
                <w:kern w:val="0"/>
                <w:sz w:val="16"/>
                <w:szCs w:val="16"/>
              </w:rPr>
            </w:pPr>
            <w:r>
              <w:rPr>
                <w:kern w:val="0"/>
                <w:sz w:val="16"/>
                <w:szCs w:val="16"/>
              </w:rPr>
              <w:t>21.8</w:t>
            </w:r>
          </w:p>
        </w:tc>
        <w:tc>
          <w:tcPr>
            <w:tcW w:w="2192" w:type="pct"/>
          </w:tcPr>
          <w:p w14:paraId="1F3B3D8D">
            <w:pPr>
              <w:widowControl w:val="0"/>
              <w:autoSpaceDE w:val="0"/>
              <w:autoSpaceDN w:val="0"/>
              <w:adjustRightInd w:val="0"/>
              <w:jc w:val="both"/>
              <w:rPr>
                <w:kern w:val="0"/>
                <w:sz w:val="16"/>
                <w:szCs w:val="16"/>
              </w:rPr>
            </w:pPr>
            <w:r>
              <w:rPr>
                <w:kern w:val="0"/>
                <w:sz w:val="16"/>
                <w:szCs w:val="16"/>
              </w:rPr>
              <w:t>Flavoxate</w:t>
            </w:r>
          </w:p>
        </w:tc>
      </w:tr>
      <w:tr w14:paraId="1BF4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exact"/>
        </w:trPr>
        <w:tc>
          <w:tcPr>
            <w:tcW w:w="238" w:type="pct"/>
          </w:tcPr>
          <w:p w14:paraId="42AEB418">
            <w:pPr>
              <w:widowControl w:val="0"/>
              <w:autoSpaceDE w:val="0"/>
              <w:autoSpaceDN w:val="0"/>
              <w:adjustRightInd w:val="0"/>
              <w:jc w:val="both"/>
              <w:rPr>
                <w:kern w:val="0"/>
                <w:sz w:val="16"/>
                <w:szCs w:val="16"/>
              </w:rPr>
            </w:pPr>
            <w:r>
              <w:rPr>
                <w:kern w:val="0"/>
                <w:sz w:val="16"/>
                <w:szCs w:val="16"/>
              </w:rPr>
              <w:t>14</w:t>
            </w:r>
          </w:p>
        </w:tc>
        <w:tc>
          <w:tcPr>
            <w:tcW w:w="375" w:type="pct"/>
          </w:tcPr>
          <w:p w14:paraId="433FCBC5">
            <w:pPr>
              <w:widowControl w:val="0"/>
              <w:autoSpaceDE w:val="0"/>
              <w:autoSpaceDN w:val="0"/>
              <w:adjustRightInd w:val="0"/>
              <w:jc w:val="both"/>
              <w:rPr>
                <w:kern w:val="0"/>
                <w:sz w:val="16"/>
                <w:szCs w:val="16"/>
              </w:rPr>
            </w:pPr>
            <w:r>
              <w:rPr>
                <w:kern w:val="0"/>
                <w:sz w:val="16"/>
                <w:szCs w:val="16"/>
              </w:rPr>
              <w:t>39.784</w:t>
            </w:r>
          </w:p>
        </w:tc>
        <w:tc>
          <w:tcPr>
            <w:tcW w:w="375" w:type="pct"/>
          </w:tcPr>
          <w:p w14:paraId="01791040">
            <w:pPr>
              <w:widowControl w:val="0"/>
              <w:autoSpaceDE w:val="0"/>
              <w:autoSpaceDN w:val="0"/>
              <w:adjustRightInd w:val="0"/>
              <w:jc w:val="both"/>
              <w:rPr>
                <w:kern w:val="0"/>
                <w:sz w:val="16"/>
                <w:szCs w:val="16"/>
              </w:rPr>
            </w:pPr>
            <w:r>
              <w:rPr>
                <w:kern w:val="0"/>
                <w:sz w:val="16"/>
                <w:szCs w:val="16"/>
              </w:rPr>
              <w:t>39.755</w:t>
            </w:r>
          </w:p>
        </w:tc>
        <w:tc>
          <w:tcPr>
            <w:tcW w:w="376" w:type="pct"/>
          </w:tcPr>
          <w:p w14:paraId="1C7105E6">
            <w:pPr>
              <w:widowControl w:val="0"/>
              <w:autoSpaceDE w:val="0"/>
              <w:autoSpaceDN w:val="0"/>
              <w:adjustRightInd w:val="0"/>
              <w:jc w:val="both"/>
              <w:rPr>
                <w:kern w:val="0"/>
                <w:sz w:val="16"/>
                <w:szCs w:val="16"/>
              </w:rPr>
            </w:pPr>
            <w:r>
              <w:rPr>
                <w:kern w:val="0"/>
                <w:sz w:val="16"/>
                <w:szCs w:val="16"/>
              </w:rPr>
              <w:t>39.795</w:t>
            </w:r>
          </w:p>
        </w:tc>
        <w:tc>
          <w:tcPr>
            <w:tcW w:w="504" w:type="pct"/>
          </w:tcPr>
          <w:p w14:paraId="36FC0732">
            <w:pPr>
              <w:widowControl w:val="0"/>
              <w:autoSpaceDE w:val="0"/>
              <w:autoSpaceDN w:val="0"/>
              <w:adjustRightInd w:val="0"/>
              <w:jc w:val="both"/>
              <w:rPr>
                <w:kern w:val="0"/>
                <w:sz w:val="16"/>
                <w:szCs w:val="16"/>
              </w:rPr>
            </w:pPr>
            <w:r>
              <w:rPr>
                <w:kern w:val="0"/>
                <w:sz w:val="16"/>
                <w:szCs w:val="16"/>
              </w:rPr>
              <w:t>8086</w:t>
            </w:r>
          </w:p>
        </w:tc>
        <w:tc>
          <w:tcPr>
            <w:tcW w:w="311" w:type="pct"/>
          </w:tcPr>
          <w:p w14:paraId="7DACE8CE">
            <w:pPr>
              <w:widowControl w:val="0"/>
              <w:autoSpaceDE w:val="0"/>
              <w:autoSpaceDN w:val="0"/>
              <w:adjustRightInd w:val="0"/>
              <w:jc w:val="both"/>
              <w:rPr>
                <w:kern w:val="0"/>
                <w:sz w:val="16"/>
                <w:szCs w:val="16"/>
              </w:rPr>
            </w:pPr>
            <w:r>
              <w:rPr>
                <w:kern w:val="0"/>
                <w:sz w:val="16"/>
                <w:szCs w:val="16"/>
              </w:rPr>
              <w:t>1.94</w:t>
            </w:r>
          </w:p>
        </w:tc>
        <w:tc>
          <w:tcPr>
            <w:tcW w:w="315" w:type="pct"/>
          </w:tcPr>
          <w:p w14:paraId="6D6C350C">
            <w:pPr>
              <w:widowControl w:val="0"/>
              <w:autoSpaceDE w:val="0"/>
              <w:autoSpaceDN w:val="0"/>
              <w:adjustRightInd w:val="0"/>
              <w:jc w:val="both"/>
              <w:rPr>
                <w:kern w:val="0"/>
                <w:sz w:val="16"/>
                <w:szCs w:val="16"/>
              </w:rPr>
            </w:pPr>
            <w:r>
              <w:rPr>
                <w:kern w:val="0"/>
                <w:sz w:val="16"/>
                <w:szCs w:val="16"/>
              </w:rPr>
              <w:t>5915</w:t>
            </w:r>
          </w:p>
        </w:tc>
        <w:tc>
          <w:tcPr>
            <w:tcW w:w="314" w:type="pct"/>
          </w:tcPr>
          <w:p w14:paraId="6B3C0445">
            <w:pPr>
              <w:widowControl w:val="0"/>
              <w:autoSpaceDE w:val="0"/>
              <w:autoSpaceDN w:val="0"/>
              <w:adjustRightInd w:val="0"/>
              <w:jc w:val="both"/>
              <w:rPr>
                <w:kern w:val="0"/>
                <w:sz w:val="16"/>
                <w:szCs w:val="16"/>
              </w:rPr>
            </w:pPr>
            <w:r>
              <w:rPr>
                <w:kern w:val="0"/>
                <w:sz w:val="16"/>
                <w:szCs w:val="16"/>
              </w:rPr>
              <w:t>3.52</w:t>
            </w:r>
          </w:p>
        </w:tc>
        <w:tc>
          <w:tcPr>
            <w:tcW w:w="2192" w:type="pct"/>
          </w:tcPr>
          <w:p w14:paraId="787CAF18">
            <w:pPr>
              <w:widowControl w:val="0"/>
              <w:autoSpaceDE w:val="0"/>
              <w:autoSpaceDN w:val="0"/>
              <w:adjustRightInd w:val="0"/>
              <w:jc w:val="both"/>
              <w:rPr>
                <w:kern w:val="0"/>
                <w:sz w:val="16"/>
                <w:szCs w:val="16"/>
              </w:rPr>
            </w:pPr>
            <w:r>
              <w:rPr>
                <w:kern w:val="0"/>
                <w:sz w:val="16"/>
                <w:szCs w:val="16"/>
              </w:rPr>
              <w:t>Ethanone,</w:t>
            </w:r>
            <w:r>
              <w:rPr>
                <w:kern w:val="0"/>
                <w:sz w:val="16"/>
                <w:szCs w:val="16"/>
              </w:rPr>
              <w:tab/>
            </w:r>
            <w:r>
              <w:rPr>
                <w:kern w:val="0"/>
                <w:sz w:val="16"/>
                <w:szCs w:val="16"/>
              </w:rPr>
              <w:t>1-[4-[4-(2-hydroxyethyl)-1-</w:t>
            </w:r>
          </w:p>
          <w:p w14:paraId="62561870">
            <w:pPr>
              <w:widowControl w:val="0"/>
              <w:autoSpaceDE w:val="0"/>
              <w:autoSpaceDN w:val="0"/>
              <w:adjustRightInd w:val="0"/>
              <w:jc w:val="both"/>
              <w:rPr>
                <w:kern w:val="0"/>
                <w:sz w:val="16"/>
                <w:szCs w:val="16"/>
              </w:rPr>
            </w:pPr>
            <w:r>
              <w:rPr>
                <w:kern w:val="0"/>
                <w:sz w:val="16"/>
                <w:szCs w:val="16"/>
              </w:rPr>
              <w:t>piperazinylsulfonyl]phenyl]-</w:t>
            </w:r>
          </w:p>
        </w:tc>
      </w:tr>
      <w:tr w14:paraId="617D0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exact"/>
        </w:trPr>
        <w:tc>
          <w:tcPr>
            <w:tcW w:w="238" w:type="pct"/>
          </w:tcPr>
          <w:p w14:paraId="0B7D9979">
            <w:pPr>
              <w:widowControl w:val="0"/>
              <w:autoSpaceDE w:val="0"/>
              <w:autoSpaceDN w:val="0"/>
              <w:adjustRightInd w:val="0"/>
              <w:jc w:val="both"/>
              <w:rPr>
                <w:kern w:val="0"/>
                <w:sz w:val="16"/>
                <w:szCs w:val="16"/>
              </w:rPr>
            </w:pPr>
            <w:r>
              <w:rPr>
                <w:kern w:val="0"/>
                <w:sz w:val="16"/>
                <w:szCs w:val="16"/>
              </w:rPr>
              <w:t>15</w:t>
            </w:r>
          </w:p>
        </w:tc>
        <w:tc>
          <w:tcPr>
            <w:tcW w:w="375" w:type="pct"/>
          </w:tcPr>
          <w:p w14:paraId="6C756C61">
            <w:pPr>
              <w:widowControl w:val="0"/>
              <w:autoSpaceDE w:val="0"/>
              <w:autoSpaceDN w:val="0"/>
              <w:adjustRightInd w:val="0"/>
              <w:jc w:val="both"/>
              <w:rPr>
                <w:kern w:val="0"/>
                <w:sz w:val="16"/>
                <w:szCs w:val="16"/>
              </w:rPr>
            </w:pPr>
            <w:r>
              <w:rPr>
                <w:kern w:val="0"/>
                <w:sz w:val="16"/>
                <w:szCs w:val="16"/>
              </w:rPr>
              <w:t>39.829</w:t>
            </w:r>
          </w:p>
        </w:tc>
        <w:tc>
          <w:tcPr>
            <w:tcW w:w="375" w:type="pct"/>
          </w:tcPr>
          <w:p w14:paraId="6FCBB2A2">
            <w:pPr>
              <w:widowControl w:val="0"/>
              <w:autoSpaceDE w:val="0"/>
              <w:autoSpaceDN w:val="0"/>
              <w:adjustRightInd w:val="0"/>
              <w:jc w:val="both"/>
              <w:rPr>
                <w:kern w:val="0"/>
                <w:sz w:val="16"/>
                <w:szCs w:val="16"/>
              </w:rPr>
            </w:pPr>
            <w:r>
              <w:rPr>
                <w:kern w:val="0"/>
                <w:sz w:val="16"/>
                <w:szCs w:val="16"/>
              </w:rPr>
              <w:t>39.795</w:t>
            </w:r>
          </w:p>
        </w:tc>
        <w:tc>
          <w:tcPr>
            <w:tcW w:w="376" w:type="pct"/>
          </w:tcPr>
          <w:p w14:paraId="7490D22E">
            <w:pPr>
              <w:widowControl w:val="0"/>
              <w:autoSpaceDE w:val="0"/>
              <w:autoSpaceDN w:val="0"/>
              <w:adjustRightInd w:val="0"/>
              <w:jc w:val="both"/>
              <w:rPr>
                <w:kern w:val="0"/>
                <w:sz w:val="16"/>
                <w:szCs w:val="16"/>
              </w:rPr>
            </w:pPr>
            <w:r>
              <w:rPr>
                <w:kern w:val="0"/>
                <w:sz w:val="16"/>
                <w:szCs w:val="16"/>
              </w:rPr>
              <w:t>39.875</w:t>
            </w:r>
          </w:p>
        </w:tc>
        <w:tc>
          <w:tcPr>
            <w:tcW w:w="504" w:type="pct"/>
          </w:tcPr>
          <w:p w14:paraId="03BB9BDD">
            <w:pPr>
              <w:widowControl w:val="0"/>
              <w:autoSpaceDE w:val="0"/>
              <w:autoSpaceDN w:val="0"/>
              <w:adjustRightInd w:val="0"/>
              <w:jc w:val="both"/>
              <w:rPr>
                <w:kern w:val="0"/>
                <w:sz w:val="16"/>
                <w:szCs w:val="16"/>
              </w:rPr>
            </w:pPr>
            <w:r>
              <w:rPr>
                <w:kern w:val="0"/>
                <w:sz w:val="16"/>
                <w:szCs w:val="16"/>
              </w:rPr>
              <w:t>23101</w:t>
            </w:r>
          </w:p>
        </w:tc>
        <w:tc>
          <w:tcPr>
            <w:tcW w:w="311" w:type="pct"/>
          </w:tcPr>
          <w:p w14:paraId="4F57172B">
            <w:pPr>
              <w:widowControl w:val="0"/>
              <w:autoSpaceDE w:val="0"/>
              <w:autoSpaceDN w:val="0"/>
              <w:adjustRightInd w:val="0"/>
              <w:jc w:val="both"/>
              <w:rPr>
                <w:kern w:val="0"/>
                <w:sz w:val="16"/>
                <w:szCs w:val="16"/>
              </w:rPr>
            </w:pPr>
            <w:r>
              <w:rPr>
                <w:kern w:val="0"/>
                <w:sz w:val="16"/>
                <w:szCs w:val="16"/>
              </w:rPr>
              <w:t>5.55</w:t>
            </w:r>
          </w:p>
        </w:tc>
        <w:tc>
          <w:tcPr>
            <w:tcW w:w="315" w:type="pct"/>
          </w:tcPr>
          <w:p w14:paraId="5B20BB10">
            <w:pPr>
              <w:widowControl w:val="0"/>
              <w:autoSpaceDE w:val="0"/>
              <w:autoSpaceDN w:val="0"/>
              <w:adjustRightInd w:val="0"/>
              <w:jc w:val="both"/>
              <w:rPr>
                <w:kern w:val="0"/>
                <w:sz w:val="16"/>
                <w:szCs w:val="16"/>
              </w:rPr>
            </w:pPr>
            <w:r>
              <w:rPr>
                <w:kern w:val="0"/>
                <w:sz w:val="16"/>
                <w:szCs w:val="16"/>
              </w:rPr>
              <w:t>8451</w:t>
            </w:r>
          </w:p>
        </w:tc>
        <w:tc>
          <w:tcPr>
            <w:tcW w:w="314" w:type="pct"/>
          </w:tcPr>
          <w:p w14:paraId="11B54AFA">
            <w:pPr>
              <w:widowControl w:val="0"/>
              <w:autoSpaceDE w:val="0"/>
              <w:autoSpaceDN w:val="0"/>
              <w:adjustRightInd w:val="0"/>
              <w:jc w:val="both"/>
              <w:rPr>
                <w:kern w:val="0"/>
                <w:sz w:val="16"/>
                <w:szCs w:val="16"/>
              </w:rPr>
            </w:pPr>
            <w:r>
              <w:rPr>
                <w:kern w:val="0"/>
                <w:sz w:val="16"/>
                <w:szCs w:val="16"/>
              </w:rPr>
              <w:t>5.03</w:t>
            </w:r>
          </w:p>
        </w:tc>
        <w:tc>
          <w:tcPr>
            <w:tcW w:w="2192" w:type="pct"/>
          </w:tcPr>
          <w:p w14:paraId="730A1D74">
            <w:pPr>
              <w:widowControl w:val="0"/>
              <w:autoSpaceDE w:val="0"/>
              <w:autoSpaceDN w:val="0"/>
              <w:adjustRightInd w:val="0"/>
              <w:jc w:val="both"/>
              <w:rPr>
                <w:kern w:val="0"/>
                <w:sz w:val="16"/>
                <w:szCs w:val="16"/>
              </w:rPr>
            </w:pPr>
            <w:r>
              <w:rPr>
                <w:kern w:val="0"/>
                <w:sz w:val="16"/>
                <w:szCs w:val="16"/>
              </w:rPr>
              <w:t>2,4,6(1H,3H,5H)-pyrimidinetrione, 5-(1-cyclohepten-1-YL)-5-</w:t>
            </w:r>
          </w:p>
          <w:p w14:paraId="6618D3AA">
            <w:pPr>
              <w:widowControl w:val="0"/>
              <w:autoSpaceDE w:val="0"/>
              <w:autoSpaceDN w:val="0"/>
              <w:adjustRightInd w:val="0"/>
              <w:jc w:val="both"/>
              <w:rPr>
                <w:kern w:val="0"/>
                <w:sz w:val="16"/>
                <w:szCs w:val="16"/>
              </w:rPr>
            </w:pPr>
            <w:r>
              <w:rPr>
                <w:kern w:val="0"/>
                <w:sz w:val="16"/>
                <w:szCs w:val="16"/>
              </w:rPr>
              <w:t>ethyl-</w:t>
            </w:r>
          </w:p>
        </w:tc>
      </w:tr>
      <w:tr w14:paraId="0D675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exact"/>
        </w:trPr>
        <w:tc>
          <w:tcPr>
            <w:tcW w:w="238" w:type="pct"/>
          </w:tcPr>
          <w:p w14:paraId="14E57764">
            <w:pPr>
              <w:widowControl w:val="0"/>
              <w:autoSpaceDE w:val="0"/>
              <w:autoSpaceDN w:val="0"/>
              <w:adjustRightInd w:val="0"/>
              <w:jc w:val="both"/>
              <w:rPr>
                <w:kern w:val="0"/>
                <w:sz w:val="16"/>
                <w:szCs w:val="16"/>
              </w:rPr>
            </w:pPr>
            <w:r>
              <w:rPr>
                <w:kern w:val="0"/>
                <w:sz w:val="16"/>
                <w:szCs w:val="16"/>
              </w:rPr>
              <w:t>16</w:t>
            </w:r>
          </w:p>
        </w:tc>
        <w:tc>
          <w:tcPr>
            <w:tcW w:w="375" w:type="pct"/>
          </w:tcPr>
          <w:p w14:paraId="4221FE23">
            <w:pPr>
              <w:widowControl w:val="0"/>
              <w:autoSpaceDE w:val="0"/>
              <w:autoSpaceDN w:val="0"/>
              <w:adjustRightInd w:val="0"/>
              <w:jc w:val="both"/>
              <w:rPr>
                <w:kern w:val="0"/>
                <w:sz w:val="16"/>
                <w:szCs w:val="16"/>
              </w:rPr>
            </w:pPr>
            <w:r>
              <w:rPr>
                <w:kern w:val="0"/>
                <w:sz w:val="16"/>
                <w:szCs w:val="16"/>
              </w:rPr>
              <w:t>39.898</w:t>
            </w:r>
          </w:p>
        </w:tc>
        <w:tc>
          <w:tcPr>
            <w:tcW w:w="375" w:type="pct"/>
          </w:tcPr>
          <w:p w14:paraId="2D1F5125">
            <w:pPr>
              <w:widowControl w:val="0"/>
              <w:autoSpaceDE w:val="0"/>
              <w:autoSpaceDN w:val="0"/>
              <w:adjustRightInd w:val="0"/>
              <w:jc w:val="both"/>
              <w:rPr>
                <w:kern w:val="0"/>
                <w:sz w:val="16"/>
                <w:szCs w:val="16"/>
              </w:rPr>
            </w:pPr>
            <w:r>
              <w:rPr>
                <w:kern w:val="0"/>
                <w:sz w:val="16"/>
                <w:szCs w:val="16"/>
              </w:rPr>
              <w:t>39.875</w:t>
            </w:r>
          </w:p>
        </w:tc>
        <w:tc>
          <w:tcPr>
            <w:tcW w:w="376" w:type="pct"/>
          </w:tcPr>
          <w:p w14:paraId="2578B669">
            <w:pPr>
              <w:widowControl w:val="0"/>
              <w:autoSpaceDE w:val="0"/>
              <w:autoSpaceDN w:val="0"/>
              <w:adjustRightInd w:val="0"/>
              <w:jc w:val="both"/>
              <w:rPr>
                <w:kern w:val="0"/>
                <w:sz w:val="16"/>
                <w:szCs w:val="16"/>
              </w:rPr>
            </w:pPr>
            <w:r>
              <w:rPr>
                <w:kern w:val="0"/>
                <w:sz w:val="16"/>
                <w:szCs w:val="16"/>
              </w:rPr>
              <w:t>39.91</w:t>
            </w:r>
          </w:p>
        </w:tc>
        <w:tc>
          <w:tcPr>
            <w:tcW w:w="504" w:type="pct"/>
          </w:tcPr>
          <w:p w14:paraId="0256F015">
            <w:pPr>
              <w:widowControl w:val="0"/>
              <w:autoSpaceDE w:val="0"/>
              <w:autoSpaceDN w:val="0"/>
              <w:adjustRightInd w:val="0"/>
              <w:jc w:val="both"/>
              <w:rPr>
                <w:kern w:val="0"/>
                <w:sz w:val="16"/>
                <w:szCs w:val="16"/>
              </w:rPr>
            </w:pPr>
            <w:r>
              <w:rPr>
                <w:kern w:val="0"/>
                <w:sz w:val="16"/>
                <w:szCs w:val="16"/>
              </w:rPr>
              <w:t>11755</w:t>
            </w:r>
          </w:p>
        </w:tc>
        <w:tc>
          <w:tcPr>
            <w:tcW w:w="311" w:type="pct"/>
          </w:tcPr>
          <w:p w14:paraId="5C450B93">
            <w:pPr>
              <w:widowControl w:val="0"/>
              <w:autoSpaceDE w:val="0"/>
              <w:autoSpaceDN w:val="0"/>
              <w:adjustRightInd w:val="0"/>
              <w:jc w:val="both"/>
              <w:rPr>
                <w:kern w:val="0"/>
                <w:sz w:val="16"/>
                <w:szCs w:val="16"/>
              </w:rPr>
            </w:pPr>
            <w:r>
              <w:rPr>
                <w:kern w:val="0"/>
                <w:sz w:val="16"/>
                <w:szCs w:val="16"/>
              </w:rPr>
              <w:t>2.83</w:t>
            </w:r>
          </w:p>
        </w:tc>
        <w:tc>
          <w:tcPr>
            <w:tcW w:w="315" w:type="pct"/>
          </w:tcPr>
          <w:p w14:paraId="5FD9FE37">
            <w:pPr>
              <w:widowControl w:val="0"/>
              <w:autoSpaceDE w:val="0"/>
              <w:autoSpaceDN w:val="0"/>
              <w:adjustRightInd w:val="0"/>
              <w:jc w:val="both"/>
              <w:rPr>
                <w:kern w:val="0"/>
                <w:sz w:val="16"/>
                <w:szCs w:val="16"/>
              </w:rPr>
            </w:pPr>
            <w:r>
              <w:rPr>
                <w:kern w:val="0"/>
                <w:sz w:val="16"/>
                <w:szCs w:val="16"/>
              </w:rPr>
              <w:t>7792</w:t>
            </w:r>
          </w:p>
        </w:tc>
        <w:tc>
          <w:tcPr>
            <w:tcW w:w="314" w:type="pct"/>
          </w:tcPr>
          <w:p w14:paraId="48FA5F78">
            <w:pPr>
              <w:widowControl w:val="0"/>
              <w:autoSpaceDE w:val="0"/>
              <w:autoSpaceDN w:val="0"/>
              <w:adjustRightInd w:val="0"/>
              <w:jc w:val="both"/>
              <w:rPr>
                <w:kern w:val="0"/>
                <w:sz w:val="16"/>
                <w:szCs w:val="16"/>
              </w:rPr>
            </w:pPr>
            <w:r>
              <w:rPr>
                <w:kern w:val="0"/>
                <w:sz w:val="16"/>
                <w:szCs w:val="16"/>
              </w:rPr>
              <w:t>4.64</w:t>
            </w:r>
          </w:p>
        </w:tc>
        <w:tc>
          <w:tcPr>
            <w:tcW w:w="2192" w:type="pct"/>
          </w:tcPr>
          <w:p w14:paraId="482D501E">
            <w:pPr>
              <w:widowControl w:val="0"/>
              <w:autoSpaceDE w:val="0"/>
              <w:autoSpaceDN w:val="0"/>
              <w:adjustRightInd w:val="0"/>
              <w:jc w:val="both"/>
              <w:rPr>
                <w:kern w:val="0"/>
                <w:sz w:val="16"/>
                <w:szCs w:val="16"/>
              </w:rPr>
            </w:pPr>
            <w:r>
              <w:rPr>
                <w:kern w:val="0"/>
                <w:sz w:val="16"/>
                <w:szCs w:val="16"/>
              </w:rPr>
              <w:t>3-Hydroxy-1,2-oxazole-5-carboxylic acid</w:t>
            </w:r>
          </w:p>
        </w:tc>
      </w:tr>
      <w:tr w14:paraId="6D2F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exact"/>
        </w:trPr>
        <w:tc>
          <w:tcPr>
            <w:tcW w:w="238" w:type="pct"/>
          </w:tcPr>
          <w:p w14:paraId="51020529">
            <w:pPr>
              <w:widowControl w:val="0"/>
              <w:autoSpaceDE w:val="0"/>
              <w:autoSpaceDN w:val="0"/>
              <w:adjustRightInd w:val="0"/>
              <w:jc w:val="both"/>
              <w:rPr>
                <w:kern w:val="0"/>
                <w:sz w:val="16"/>
                <w:szCs w:val="16"/>
              </w:rPr>
            </w:pPr>
            <w:r>
              <w:rPr>
                <w:kern w:val="0"/>
                <w:sz w:val="16"/>
                <w:szCs w:val="16"/>
              </w:rPr>
              <w:t>17</w:t>
            </w:r>
          </w:p>
        </w:tc>
        <w:tc>
          <w:tcPr>
            <w:tcW w:w="375" w:type="pct"/>
          </w:tcPr>
          <w:p w14:paraId="558CE743">
            <w:pPr>
              <w:widowControl w:val="0"/>
              <w:autoSpaceDE w:val="0"/>
              <w:autoSpaceDN w:val="0"/>
              <w:adjustRightInd w:val="0"/>
              <w:jc w:val="both"/>
              <w:rPr>
                <w:kern w:val="0"/>
                <w:sz w:val="16"/>
                <w:szCs w:val="16"/>
              </w:rPr>
            </w:pPr>
            <w:r>
              <w:rPr>
                <w:kern w:val="0"/>
                <w:sz w:val="16"/>
                <w:szCs w:val="16"/>
              </w:rPr>
              <w:t>39.94</w:t>
            </w:r>
          </w:p>
        </w:tc>
        <w:tc>
          <w:tcPr>
            <w:tcW w:w="375" w:type="pct"/>
          </w:tcPr>
          <w:p w14:paraId="1990C85D">
            <w:pPr>
              <w:widowControl w:val="0"/>
              <w:autoSpaceDE w:val="0"/>
              <w:autoSpaceDN w:val="0"/>
              <w:adjustRightInd w:val="0"/>
              <w:jc w:val="both"/>
              <w:rPr>
                <w:kern w:val="0"/>
                <w:sz w:val="16"/>
                <w:szCs w:val="16"/>
              </w:rPr>
            </w:pPr>
            <w:r>
              <w:rPr>
                <w:kern w:val="0"/>
                <w:sz w:val="16"/>
                <w:szCs w:val="16"/>
              </w:rPr>
              <w:t>39.91</w:t>
            </w:r>
          </w:p>
        </w:tc>
        <w:tc>
          <w:tcPr>
            <w:tcW w:w="376" w:type="pct"/>
          </w:tcPr>
          <w:p w14:paraId="62635526">
            <w:pPr>
              <w:widowControl w:val="0"/>
              <w:autoSpaceDE w:val="0"/>
              <w:autoSpaceDN w:val="0"/>
              <w:adjustRightInd w:val="0"/>
              <w:jc w:val="both"/>
              <w:rPr>
                <w:kern w:val="0"/>
                <w:sz w:val="16"/>
                <w:szCs w:val="16"/>
              </w:rPr>
            </w:pPr>
            <w:r>
              <w:rPr>
                <w:kern w:val="0"/>
                <w:sz w:val="16"/>
                <w:szCs w:val="16"/>
              </w:rPr>
              <w:t>39.95</w:t>
            </w:r>
          </w:p>
        </w:tc>
        <w:tc>
          <w:tcPr>
            <w:tcW w:w="504" w:type="pct"/>
          </w:tcPr>
          <w:p w14:paraId="36A6B50C">
            <w:pPr>
              <w:widowControl w:val="0"/>
              <w:autoSpaceDE w:val="0"/>
              <w:autoSpaceDN w:val="0"/>
              <w:adjustRightInd w:val="0"/>
              <w:jc w:val="both"/>
              <w:rPr>
                <w:kern w:val="0"/>
                <w:sz w:val="16"/>
                <w:szCs w:val="16"/>
              </w:rPr>
            </w:pPr>
            <w:r>
              <w:rPr>
                <w:kern w:val="0"/>
                <w:sz w:val="16"/>
                <w:szCs w:val="16"/>
              </w:rPr>
              <w:t>12132</w:t>
            </w:r>
          </w:p>
        </w:tc>
        <w:tc>
          <w:tcPr>
            <w:tcW w:w="311" w:type="pct"/>
          </w:tcPr>
          <w:p w14:paraId="347C66AD">
            <w:pPr>
              <w:widowControl w:val="0"/>
              <w:autoSpaceDE w:val="0"/>
              <w:autoSpaceDN w:val="0"/>
              <w:adjustRightInd w:val="0"/>
              <w:jc w:val="both"/>
              <w:rPr>
                <w:kern w:val="0"/>
                <w:sz w:val="16"/>
                <w:szCs w:val="16"/>
              </w:rPr>
            </w:pPr>
            <w:r>
              <w:rPr>
                <w:kern w:val="0"/>
                <w:sz w:val="16"/>
                <w:szCs w:val="16"/>
              </w:rPr>
              <w:t>2.92</w:t>
            </w:r>
          </w:p>
        </w:tc>
        <w:tc>
          <w:tcPr>
            <w:tcW w:w="315" w:type="pct"/>
          </w:tcPr>
          <w:p w14:paraId="237BC21B">
            <w:pPr>
              <w:widowControl w:val="0"/>
              <w:autoSpaceDE w:val="0"/>
              <w:autoSpaceDN w:val="0"/>
              <w:adjustRightInd w:val="0"/>
              <w:jc w:val="both"/>
              <w:rPr>
                <w:kern w:val="0"/>
                <w:sz w:val="16"/>
                <w:szCs w:val="16"/>
              </w:rPr>
            </w:pPr>
            <w:r>
              <w:rPr>
                <w:kern w:val="0"/>
                <w:sz w:val="16"/>
                <w:szCs w:val="16"/>
              </w:rPr>
              <w:t>7552</w:t>
            </w:r>
          </w:p>
        </w:tc>
        <w:tc>
          <w:tcPr>
            <w:tcW w:w="314" w:type="pct"/>
          </w:tcPr>
          <w:p w14:paraId="5DD255AE">
            <w:pPr>
              <w:widowControl w:val="0"/>
              <w:autoSpaceDE w:val="0"/>
              <w:autoSpaceDN w:val="0"/>
              <w:adjustRightInd w:val="0"/>
              <w:jc w:val="both"/>
              <w:rPr>
                <w:kern w:val="0"/>
                <w:sz w:val="16"/>
                <w:szCs w:val="16"/>
              </w:rPr>
            </w:pPr>
            <w:r>
              <w:rPr>
                <w:kern w:val="0"/>
                <w:sz w:val="16"/>
                <w:szCs w:val="16"/>
              </w:rPr>
              <w:t>4.5</w:t>
            </w:r>
          </w:p>
        </w:tc>
        <w:tc>
          <w:tcPr>
            <w:tcW w:w="2192" w:type="pct"/>
          </w:tcPr>
          <w:p w14:paraId="692DE62D">
            <w:pPr>
              <w:widowControl w:val="0"/>
              <w:autoSpaceDE w:val="0"/>
              <w:autoSpaceDN w:val="0"/>
              <w:adjustRightInd w:val="0"/>
              <w:jc w:val="both"/>
              <w:rPr>
                <w:kern w:val="0"/>
                <w:sz w:val="16"/>
                <w:szCs w:val="16"/>
              </w:rPr>
            </w:pPr>
            <w:r>
              <w:rPr>
                <w:kern w:val="0"/>
                <w:sz w:val="16"/>
                <w:szCs w:val="16"/>
              </w:rPr>
              <w:t>3A(1H)-pentalenecarboxylic   acid, 2,3,4,6A-tetrahydro-6A-</w:t>
            </w:r>
          </w:p>
          <w:p w14:paraId="20E430C1">
            <w:pPr>
              <w:widowControl w:val="0"/>
              <w:autoSpaceDE w:val="0"/>
              <w:autoSpaceDN w:val="0"/>
              <w:adjustRightInd w:val="0"/>
              <w:jc w:val="both"/>
              <w:rPr>
                <w:kern w:val="0"/>
                <w:sz w:val="16"/>
                <w:szCs w:val="16"/>
              </w:rPr>
            </w:pPr>
            <w:r>
              <w:rPr>
                <w:kern w:val="0"/>
                <w:sz w:val="16"/>
                <w:szCs w:val="16"/>
              </w:rPr>
              <w:t>hydroxy-6-methyl-, methyl ester, cis-</w:t>
            </w:r>
          </w:p>
        </w:tc>
      </w:tr>
      <w:tr w14:paraId="1DBC3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exact"/>
        </w:trPr>
        <w:tc>
          <w:tcPr>
            <w:tcW w:w="238" w:type="pct"/>
          </w:tcPr>
          <w:p w14:paraId="43C04B25">
            <w:pPr>
              <w:widowControl w:val="0"/>
              <w:autoSpaceDE w:val="0"/>
              <w:autoSpaceDN w:val="0"/>
              <w:adjustRightInd w:val="0"/>
              <w:jc w:val="both"/>
              <w:rPr>
                <w:kern w:val="0"/>
                <w:sz w:val="16"/>
                <w:szCs w:val="16"/>
              </w:rPr>
            </w:pPr>
            <w:r>
              <w:rPr>
                <w:kern w:val="0"/>
                <w:sz w:val="16"/>
                <w:szCs w:val="16"/>
              </w:rPr>
              <w:t>18</w:t>
            </w:r>
          </w:p>
        </w:tc>
        <w:tc>
          <w:tcPr>
            <w:tcW w:w="375" w:type="pct"/>
          </w:tcPr>
          <w:p w14:paraId="430FA747">
            <w:pPr>
              <w:widowControl w:val="0"/>
              <w:autoSpaceDE w:val="0"/>
              <w:autoSpaceDN w:val="0"/>
              <w:adjustRightInd w:val="0"/>
              <w:jc w:val="both"/>
              <w:rPr>
                <w:kern w:val="0"/>
                <w:sz w:val="16"/>
                <w:szCs w:val="16"/>
              </w:rPr>
            </w:pPr>
            <w:r>
              <w:rPr>
                <w:kern w:val="0"/>
                <w:sz w:val="16"/>
                <w:szCs w:val="16"/>
              </w:rPr>
              <w:t>39.965</w:t>
            </w:r>
          </w:p>
        </w:tc>
        <w:tc>
          <w:tcPr>
            <w:tcW w:w="375" w:type="pct"/>
          </w:tcPr>
          <w:p w14:paraId="4A912AA8">
            <w:pPr>
              <w:widowControl w:val="0"/>
              <w:autoSpaceDE w:val="0"/>
              <w:autoSpaceDN w:val="0"/>
              <w:adjustRightInd w:val="0"/>
              <w:jc w:val="both"/>
              <w:rPr>
                <w:kern w:val="0"/>
                <w:sz w:val="16"/>
                <w:szCs w:val="16"/>
              </w:rPr>
            </w:pPr>
            <w:r>
              <w:rPr>
                <w:kern w:val="0"/>
                <w:sz w:val="16"/>
                <w:szCs w:val="16"/>
              </w:rPr>
              <w:t>39.95</w:t>
            </w:r>
          </w:p>
        </w:tc>
        <w:tc>
          <w:tcPr>
            <w:tcW w:w="376" w:type="pct"/>
          </w:tcPr>
          <w:p w14:paraId="3E1E3D08">
            <w:pPr>
              <w:widowControl w:val="0"/>
              <w:autoSpaceDE w:val="0"/>
              <w:autoSpaceDN w:val="0"/>
              <w:adjustRightInd w:val="0"/>
              <w:jc w:val="both"/>
              <w:rPr>
                <w:kern w:val="0"/>
                <w:sz w:val="16"/>
                <w:szCs w:val="16"/>
              </w:rPr>
            </w:pPr>
            <w:r>
              <w:rPr>
                <w:kern w:val="0"/>
                <w:sz w:val="16"/>
                <w:szCs w:val="16"/>
              </w:rPr>
              <w:t>39.98</w:t>
            </w:r>
          </w:p>
        </w:tc>
        <w:tc>
          <w:tcPr>
            <w:tcW w:w="504" w:type="pct"/>
          </w:tcPr>
          <w:p w14:paraId="2918391E">
            <w:pPr>
              <w:widowControl w:val="0"/>
              <w:autoSpaceDE w:val="0"/>
              <w:autoSpaceDN w:val="0"/>
              <w:adjustRightInd w:val="0"/>
              <w:jc w:val="both"/>
              <w:rPr>
                <w:kern w:val="0"/>
                <w:sz w:val="16"/>
                <w:szCs w:val="16"/>
              </w:rPr>
            </w:pPr>
            <w:r>
              <w:rPr>
                <w:kern w:val="0"/>
                <w:sz w:val="16"/>
                <w:szCs w:val="16"/>
              </w:rPr>
              <w:t>7369</w:t>
            </w:r>
          </w:p>
        </w:tc>
        <w:tc>
          <w:tcPr>
            <w:tcW w:w="311" w:type="pct"/>
          </w:tcPr>
          <w:p w14:paraId="21540C3E">
            <w:pPr>
              <w:widowControl w:val="0"/>
              <w:autoSpaceDE w:val="0"/>
              <w:autoSpaceDN w:val="0"/>
              <w:adjustRightInd w:val="0"/>
              <w:jc w:val="both"/>
              <w:rPr>
                <w:kern w:val="0"/>
                <w:sz w:val="16"/>
                <w:szCs w:val="16"/>
              </w:rPr>
            </w:pPr>
            <w:r>
              <w:rPr>
                <w:kern w:val="0"/>
                <w:sz w:val="16"/>
                <w:szCs w:val="16"/>
              </w:rPr>
              <w:t>1.77</w:t>
            </w:r>
          </w:p>
        </w:tc>
        <w:tc>
          <w:tcPr>
            <w:tcW w:w="315" w:type="pct"/>
          </w:tcPr>
          <w:p w14:paraId="30665FEB">
            <w:pPr>
              <w:widowControl w:val="0"/>
              <w:autoSpaceDE w:val="0"/>
              <w:autoSpaceDN w:val="0"/>
              <w:adjustRightInd w:val="0"/>
              <w:jc w:val="both"/>
              <w:rPr>
                <w:kern w:val="0"/>
                <w:sz w:val="16"/>
                <w:szCs w:val="16"/>
              </w:rPr>
            </w:pPr>
            <w:r>
              <w:rPr>
                <w:kern w:val="0"/>
                <w:sz w:val="16"/>
                <w:szCs w:val="16"/>
              </w:rPr>
              <w:t>5580</w:t>
            </w:r>
          </w:p>
        </w:tc>
        <w:tc>
          <w:tcPr>
            <w:tcW w:w="314" w:type="pct"/>
          </w:tcPr>
          <w:p w14:paraId="627A9974">
            <w:pPr>
              <w:widowControl w:val="0"/>
              <w:autoSpaceDE w:val="0"/>
              <w:autoSpaceDN w:val="0"/>
              <w:adjustRightInd w:val="0"/>
              <w:jc w:val="both"/>
              <w:rPr>
                <w:kern w:val="0"/>
                <w:sz w:val="16"/>
                <w:szCs w:val="16"/>
              </w:rPr>
            </w:pPr>
            <w:r>
              <w:rPr>
                <w:kern w:val="0"/>
                <w:sz w:val="16"/>
                <w:szCs w:val="16"/>
              </w:rPr>
              <w:t>3.32</w:t>
            </w:r>
          </w:p>
        </w:tc>
        <w:tc>
          <w:tcPr>
            <w:tcW w:w="2192" w:type="pct"/>
          </w:tcPr>
          <w:p w14:paraId="145DE43D">
            <w:pPr>
              <w:widowControl w:val="0"/>
              <w:autoSpaceDE w:val="0"/>
              <w:autoSpaceDN w:val="0"/>
              <w:adjustRightInd w:val="0"/>
              <w:jc w:val="both"/>
              <w:rPr>
                <w:kern w:val="0"/>
                <w:sz w:val="16"/>
                <w:szCs w:val="16"/>
              </w:rPr>
            </w:pPr>
            <w:r>
              <w:rPr>
                <w:kern w:val="0"/>
                <w:sz w:val="16"/>
                <w:szCs w:val="16"/>
              </w:rPr>
              <w:t>(E)-   and   (Z)-3-(2-chloroethylidene)tetrahydrothiophene  S-</w:t>
            </w:r>
          </w:p>
          <w:p w14:paraId="7109BD9E">
            <w:pPr>
              <w:widowControl w:val="0"/>
              <w:autoSpaceDE w:val="0"/>
              <w:autoSpaceDN w:val="0"/>
              <w:adjustRightInd w:val="0"/>
              <w:jc w:val="both"/>
              <w:rPr>
                <w:kern w:val="0"/>
                <w:sz w:val="16"/>
                <w:szCs w:val="16"/>
              </w:rPr>
            </w:pPr>
            <w:r>
              <w:rPr>
                <w:kern w:val="0"/>
                <w:sz w:val="16"/>
                <w:szCs w:val="16"/>
              </w:rPr>
              <w:t>oxide</w:t>
            </w:r>
          </w:p>
        </w:tc>
      </w:tr>
      <w:tr w14:paraId="002B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exact"/>
        </w:trPr>
        <w:tc>
          <w:tcPr>
            <w:tcW w:w="238" w:type="pct"/>
          </w:tcPr>
          <w:p w14:paraId="59C3ECC3">
            <w:pPr>
              <w:widowControl w:val="0"/>
              <w:autoSpaceDE w:val="0"/>
              <w:autoSpaceDN w:val="0"/>
              <w:adjustRightInd w:val="0"/>
              <w:jc w:val="both"/>
              <w:rPr>
                <w:kern w:val="0"/>
                <w:sz w:val="16"/>
                <w:szCs w:val="16"/>
              </w:rPr>
            </w:pPr>
            <w:r>
              <w:rPr>
                <w:kern w:val="0"/>
                <w:sz w:val="16"/>
                <w:szCs w:val="16"/>
              </w:rPr>
              <w:t>19</w:t>
            </w:r>
          </w:p>
        </w:tc>
        <w:tc>
          <w:tcPr>
            <w:tcW w:w="375" w:type="pct"/>
          </w:tcPr>
          <w:p w14:paraId="4C5EDE30">
            <w:pPr>
              <w:widowControl w:val="0"/>
              <w:autoSpaceDE w:val="0"/>
              <w:autoSpaceDN w:val="0"/>
              <w:adjustRightInd w:val="0"/>
              <w:jc w:val="both"/>
              <w:rPr>
                <w:kern w:val="0"/>
                <w:sz w:val="16"/>
                <w:szCs w:val="16"/>
              </w:rPr>
            </w:pPr>
            <w:r>
              <w:rPr>
                <w:kern w:val="0"/>
                <w:sz w:val="16"/>
                <w:szCs w:val="16"/>
              </w:rPr>
              <w:t>40.23</w:t>
            </w:r>
          </w:p>
        </w:tc>
        <w:tc>
          <w:tcPr>
            <w:tcW w:w="375" w:type="pct"/>
          </w:tcPr>
          <w:p w14:paraId="6E7EC01C">
            <w:pPr>
              <w:widowControl w:val="0"/>
              <w:autoSpaceDE w:val="0"/>
              <w:autoSpaceDN w:val="0"/>
              <w:adjustRightInd w:val="0"/>
              <w:jc w:val="both"/>
              <w:rPr>
                <w:kern w:val="0"/>
                <w:sz w:val="16"/>
                <w:szCs w:val="16"/>
              </w:rPr>
            </w:pPr>
            <w:r>
              <w:rPr>
                <w:kern w:val="0"/>
                <w:sz w:val="16"/>
                <w:szCs w:val="16"/>
              </w:rPr>
              <w:t>40.135</w:t>
            </w:r>
          </w:p>
        </w:tc>
        <w:tc>
          <w:tcPr>
            <w:tcW w:w="376" w:type="pct"/>
          </w:tcPr>
          <w:p w14:paraId="0F9CE8DD">
            <w:pPr>
              <w:widowControl w:val="0"/>
              <w:autoSpaceDE w:val="0"/>
              <w:autoSpaceDN w:val="0"/>
              <w:adjustRightInd w:val="0"/>
              <w:jc w:val="both"/>
              <w:rPr>
                <w:kern w:val="0"/>
                <w:sz w:val="16"/>
                <w:szCs w:val="16"/>
              </w:rPr>
            </w:pPr>
            <w:r>
              <w:rPr>
                <w:kern w:val="0"/>
                <w:sz w:val="16"/>
                <w:szCs w:val="16"/>
              </w:rPr>
              <w:t>40.245</w:t>
            </w:r>
          </w:p>
        </w:tc>
        <w:tc>
          <w:tcPr>
            <w:tcW w:w="504" w:type="pct"/>
          </w:tcPr>
          <w:p w14:paraId="77B13222">
            <w:pPr>
              <w:widowControl w:val="0"/>
              <w:autoSpaceDE w:val="0"/>
              <w:autoSpaceDN w:val="0"/>
              <w:adjustRightInd w:val="0"/>
              <w:jc w:val="both"/>
              <w:rPr>
                <w:kern w:val="0"/>
                <w:sz w:val="16"/>
                <w:szCs w:val="16"/>
              </w:rPr>
            </w:pPr>
            <w:r>
              <w:rPr>
                <w:kern w:val="0"/>
                <w:sz w:val="16"/>
                <w:szCs w:val="16"/>
              </w:rPr>
              <w:t>27608</w:t>
            </w:r>
          </w:p>
        </w:tc>
        <w:tc>
          <w:tcPr>
            <w:tcW w:w="311" w:type="pct"/>
          </w:tcPr>
          <w:p w14:paraId="63DD2DB9">
            <w:pPr>
              <w:widowControl w:val="0"/>
              <w:autoSpaceDE w:val="0"/>
              <w:autoSpaceDN w:val="0"/>
              <w:adjustRightInd w:val="0"/>
              <w:jc w:val="both"/>
              <w:rPr>
                <w:kern w:val="0"/>
                <w:sz w:val="16"/>
                <w:szCs w:val="16"/>
              </w:rPr>
            </w:pPr>
            <w:r>
              <w:rPr>
                <w:kern w:val="0"/>
                <w:sz w:val="16"/>
                <w:szCs w:val="16"/>
              </w:rPr>
              <w:t>6.64</w:t>
            </w:r>
          </w:p>
        </w:tc>
        <w:tc>
          <w:tcPr>
            <w:tcW w:w="315" w:type="pct"/>
          </w:tcPr>
          <w:p w14:paraId="372FF749">
            <w:pPr>
              <w:widowControl w:val="0"/>
              <w:autoSpaceDE w:val="0"/>
              <w:autoSpaceDN w:val="0"/>
              <w:adjustRightInd w:val="0"/>
              <w:jc w:val="both"/>
              <w:rPr>
                <w:kern w:val="0"/>
                <w:sz w:val="16"/>
                <w:szCs w:val="16"/>
              </w:rPr>
            </w:pPr>
            <w:r>
              <w:rPr>
                <w:kern w:val="0"/>
                <w:sz w:val="16"/>
                <w:szCs w:val="16"/>
              </w:rPr>
              <w:t>6156</w:t>
            </w:r>
          </w:p>
        </w:tc>
        <w:tc>
          <w:tcPr>
            <w:tcW w:w="314" w:type="pct"/>
          </w:tcPr>
          <w:p w14:paraId="462E86A2">
            <w:pPr>
              <w:widowControl w:val="0"/>
              <w:autoSpaceDE w:val="0"/>
              <w:autoSpaceDN w:val="0"/>
              <w:adjustRightInd w:val="0"/>
              <w:jc w:val="both"/>
              <w:rPr>
                <w:kern w:val="0"/>
                <w:sz w:val="16"/>
                <w:szCs w:val="16"/>
              </w:rPr>
            </w:pPr>
            <w:r>
              <w:rPr>
                <w:kern w:val="0"/>
                <w:sz w:val="16"/>
                <w:szCs w:val="16"/>
              </w:rPr>
              <w:t>3.67</w:t>
            </w:r>
          </w:p>
        </w:tc>
        <w:tc>
          <w:tcPr>
            <w:tcW w:w="2192" w:type="pct"/>
          </w:tcPr>
          <w:p w14:paraId="01EFC9E6">
            <w:pPr>
              <w:widowControl w:val="0"/>
              <w:autoSpaceDE w:val="0"/>
              <w:autoSpaceDN w:val="0"/>
              <w:adjustRightInd w:val="0"/>
              <w:jc w:val="both"/>
              <w:rPr>
                <w:kern w:val="0"/>
                <w:sz w:val="16"/>
                <w:szCs w:val="16"/>
              </w:rPr>
            </w:pPr>
            <w:r>
              <w:rPr>
                <w:kern w:val="0"/>
                <w:sz w:val="16"/>
                <w:szCs w:val="16"/>
              </w:rPr>
              <w:t>1-methyl-N'-(1-methyl-4-nitro-1H-pyrazol-3-YL)-1H-</w:t>
            </w:r>
          </w:p>
          <w:p w14:paraId="6721363F">
            <w:pPr>
              <w:widowControl w:val="0"/>
              <w:autoSpaceDE w:val="0"/>
              <w:autoSpaceDN w:val="0"/>
              <w:adjustRightInd w:val="0"/>
              <w:jc w:val="both"/>
              <w:rPr>
                <w:kern w:val="0"/>
                <w:sz w:val="16"/>
                <w:szCs w:val="16"/>
              </w:rPr>
            </w:pPr>
            <w:r>
              <w:rPr>
                <w:kern w:val="0"/>
                <w:sz w:val="16"/>
                <w:szCs w:val="16"/>
              </w:rPr>
              <w:t>pyrazole-3-carbohydrazide</w:t>
            </w:r>
          </w:p>
        </w:tc>
      </w:tr>
      <w:tr w14:paraId="49293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238" w:type="pct"/>
          </w:tcPr>
          <w:p w14:paraId="0E259716">
            <w:pPr>
              <w:widowControl w:val="0"/>
              <w:autoSpaceDE w:val="0"/>
              <w:autoSpaceDN w:val="0"/>
              <w:adjustRightInd w:val="0"/>
              <w:jc w:val="both"/>
              <w:rPr>
                <w:kern w:val="0"/>
                <w:sz w:val="16"/>
                <w:szCs w:val="16"/>
              </w:rPr>
            </w:pPr>
            <w:r>
              <w:rPr>
                <w:kern w:val="0"/>
                <w:sz w:val="16"/>
                <w:szCs w:val="16"/>
              </w:rPr>
              <w:t>20</w:t>
            </w:r>
          </w:p>
        </w:tc>
        <w:tc>
          <w:tcPr>
            <w:tcW w:w="375" w:type="pct"/>
          </w:tcPr>
          <w:p w14:paraId="5321E4E2">
            <w:pPr>
              <w:widowControl w:val="0"/>
              <w:autoSpaceDE w:val="0"/>
              <w:autoSpaceDN w:val="0"/>
              <w:adjustRightInd w:val="0"/>
              <w:jc w:val="both"/>
              <w:rPr>
                <w:kern w:val="0"/>
                <w:sz w:val="16"/>
                <w:szCs w:val="16"/>
              </w:rPr>
            </w:pPr>
            <w:r>
              <w:rPr>
                <w:kern w:val="0"/>
                <w:sz w:val="16"/>
                <w:szCs w:val="16"/>
              </w:rPr>
              <w:t>40.283</w:t>
            </w:r>
          </w:p>
        </w:tc>
        <w:tc>
          <w:tcPr>
            <w:tcW w:w="375" w:type="pct"/>
          </w:tcPr>
          <w:p w14:paraId="56569BA8">
            <w:pPr>
              <w:widowControl w:val="0"/>
              <w:autoSpaceDE w:val="0"/>
              <w:autoSpaceDN w:val="0"/>
              <w:adjustRightInd w:val="0"/>
              <w:jc w:val="both"/>
              <w:rPr>
                <w:kern w:val="0"/>
                <w:sz w:val="16"/>
                <w:szCs w:val="16"/>
              </w:rPr>
            </w:pPr>
            <w:r>
              <w:rPr>
                <w:kern w:val="0"/>
                <w:sz w:val="16"/>
                <w:szCs w:val="16"/>
              </w:rPr>
              <w:t>40.245</w:t>
            </w:r>
          </w:p>
        </w:tc>
        <w:tc>
          <w:tcPr>
            <w:tcW w:w="376" w:type="pct"/>
          </w:tcPr>
          <w:p w14:paraId="539E5B1D">
            <w:pPr>
              <w:widowControl w:val="0"/>
              <w:autoSpaceDE w:val="0"/>
              <w:autoSpaceDN w:val="0"/>
              <w:adjustRightInd w:val="0"/>
              <w:jc w:val="both"/>
              <w:rPr>
                <w:kern w:val="0"/>
                <w:sz w:val="16"/>
                <w:szCs w:val="16"/>
              </w:rPr>
            </w:pPr>
            <w:r>
              <w:rPr>
                <w:kern w:val="0"/>
                <w:sz w:val="16"/>
                <w:szCs w:val="16"/>
              </w:rPr>
              <w:t>40.3</w:t>
            </w:r>
          </w:p>
        </w:tc>
        <w:tc>
          <w:tcPr>
            <w:tcW w:w="504" w:type="pct"/>
          </w:tcPr>
          <w:p w14:paraId="762D904F">
            <w:pPr>
              <w:widowControl w:val="0"/>
              <w:autoSpaceDE w:val="0"/>
              <w:autoSpaceDN w:val="0"/>
              <w:adjustRightInd w:val="0"/>
              <w:jc w:val="both"/>
              <w:rPr>
                <w:kern w:val="0"/>
                <w:sz w:val="16"/>
                <w:szCs w:val="16"/>
              </w:rPr>
            </w:pPr>
            <w:r>
              <w:rPr>
                <w:kern w:val="0"/>
                <w:sz w:val="16"/>
                <w:szCs w:val="16"/>
              </w:rPr>
              <w:t>14172</w:t>
            </w:r>
          </w:p>
        </w:tc>
        <w:tc>
          <w:tcPr>
            <w:tcW w:w="311" w:type="pct"/>
          </w:tcPr>
          <w:p w14:paraId="4D060F39">
            <w:pPr>
              <w:widowControl w:val="0"/>
              <w:autoSpaceDE w:val="0"/>
              <w:autoSpaceDN w:val="0"/>
              <w:adjustRightInd w:val="0"/>
              <w:jc w:val="both"/>
              <w:rPr>
                <w:kern w:val="0"/>
                <w:sz w:val="16"/>
                <w:szCs w:val="16"/>
              </w:rPr>
            </w:pPr>
            <w:r>
              <w:rPr>
                <w:kern w:val="0"/>
                <w:sz w:val="16"/>
                <w:szCs w:val="16"/>
              </w:rPr>
              <w:t>3.41</w:t>
            </w:r>
          </w:p>
        </w:tc>
        <w:tc>
          <w:tcPr>
            <w:tcW w:w="315" w:type="pct"/>
          </w:tcPr>
          <w:p w14:paraId="7C82E687">
            <w:pPr>
              <w:widowControl w:val="0"/>
              <w:autoSpaceDE w:val="0"/>
              <w:autoSpaceDN w:val="0"/>
              <w:adjustRightInd w:val="0"/>
              <w:jc w:val="both"/>
              <w:rPr>
                <w:kern w:val="0"/>
                <w:sz w:val="16"/>
                <w:szCs w:val="16"/>
              </w:rPr>
            </w:pPr>
            <w:r>
              <w:rPr>
                <w:kern w:val="0"/>
                <w:sz w:val="16"/>
                <w:szCs w:val="16"/>
              </w:rPr>
              <w:t>6768</w:t>
            </w:r>
          </w:p>
        </w:tc>
        <w:tc>
          <w:tcPr>
            <w:tcW w:w="314" w:type="pct"/>
          </w:tcPr>
          <w:p w14:paraId="44D2CDAB">
            <w:pPr>
              <w:widowControl w:val="0"/>
              <w:autoSpaceDE w:val="0"/>
              <w:autoSpaceDN w:val="0"/>
              <w:adjustRightInd w:val="0"/>
              <w:jc w:val="both"/>
              <w:rPr>
                <w:kern w:val="0"/>
                <w:sz w:val="16"/>
                <w:szCs w:val="16"/>
              </w:rPr>
            </w:pPr>
            <w:r>
              <w:rPr>
                <w:kern w:val="0"/>
                <w:sz w:val="16"/>
                <w:szCs w:val="16"/>
              </w:rPr>
              <w:t>4.03</w:t>
            </w:r>
          </w:p>
        </w:tc>
        <w:tc>
          <w:tcPr>
            <w:tcW w:w="2192" w:type="pct"/>
          </w:tcPr>
          <w:p w14:paraId="6628E014">
            <w:pPr>
              <w:widowControl w:val="0"/>
              <w:autoSpaceDE w:val="0"/>
              <w:autoSpaceDN w:val="0"/>
              <w:adjustRightInd w:val="0"/>
              <w:jc w:val="both"/>
              <w:rPr>
                <w:kern w:val="0"/>
                <w:sz w:val="16"/>
                <w:szCs w:val="16"/>
              </w:rPr>
            </w:pPr>
            <w:r>
              <w:rPr>
                <w:kern w:val="0"/>
                <w:sz w:val="16"/>
                <w:szCs w:val="16"/>
              </w:rPr>
              <w:t>Adenine, N4-pentafluoropropionyl-</w:t>
            </w:r>
          </w:p>
        </w:tc>
      </w:tr>
    </w:tbl>
    <w:p w14:paraId="5C6D374E">
      <w:pPr>
        <w:widowControl w:val="0"/>
        <w:autoSpaceDE w:val="0"/>
        <w:autoSpaceDN w:val="0"/>
        <w:adjustRightInd w:val="0"/>
        <w:spacing w:line="360" w:lineRule="auto"/>
        <w:jc w:val="both"/>
      </w:pPr>
      <w:r>
        <w:rPr>
          <w:spacing w:val="1"/>
        </w:rPr>
        <w:t>P</w:t>
      </w:r>
      <w:r>
        <w:rPr>
          <w:spacing w:val="2"/>
        </w:rPr>
        <w:t>E</w:t>
      </w:r>
      <w:r>
        <w:t>:</w:t>
      </w:r>
      <w:r>
        <w:rPr>
          <w:spacing w:val="17"/>
        </w:rPr>
        <w:t xml:space="preserve"> </w:t>
      </w:r>
      <w:r>
        <w:rPr>
          <w:spacing w:val="1"/>
        </w:rPr>
        <w:t>P</w:t>
      </w:r>
      <w:r>
        <w:rPr>
          <w:spacing w:val="-1"/>
        </w:rPr>
        <w:t>ea</w:t>
      </w:r>
      <w:r>
        <w:t>k,</w:t>
      </w:r>
      <w:r>
        <w:rPr>
          <w:spacing w:val="14"/>
        </w:rPr>
        <w:t xml:space="preserve"> </w:t>
      </w:r>
      <w:r>
        <w:rPr>
          <w:spacing w:val="-2"/>
        </w:rPr>
        <w:t>R</w:t>
      </w:r>
      <w:r>
        <w:rPr>
          <w:spacing w:val="2"/>
        </w:rPr>
        <w:t>T</w:t>
      </w:r>
      <w:r>
        <w:t>:</w:t>
      </w:r>
      <w:r>
        <w:rPr>
          <w:spacing w:val="17"/>
        </w:rPr>
        <w:t xml:space="preserve"> </w:t>
      </w:r>
      <w:r>
        <w:rPr>
          <w:spacing w:val="-2"/>
        </w:rPr>
        <w:t>R</w:t>
      </w:r>
      <w:r>
        <w:rPr>
          <w:spacing w:val="-6"/>
        </w:rPr>
        <w:t>e</w:t>
      </w:r>
      <w:r>
        <w:rPr>
          <w:spacing w:val="5"/>
        </w:rPr>
        <w:t>t</w:t>
      </w:r>
      <w:r>
        <w:rPr>
          <w:spacing w:val="-1"/>
        </w:rPr>
        <w:t>e</w:t>
      </w:r>
      <w:r>
        <w:rPr>
          <w:spacing w:val="-5"/>
        </w:rPr>
        <w:t>n</w:t>
      </w:r>
      <w:r>
        <w:rPr>
          <w:spacing w:val="5"/>
        </w:rPr>
        <w:t>t</w:t>
      </w:r>
      <w:r>
        <w:rPr>
          <w:spacing w:val="-9"/>
        </w:rPr>
        <w:t>i</w:t>
      </w:r>
      <w:r>
        <w:rPr>
          <w:spacing w:val="5"/>
        </w:rPr>
        <w:t>o</w:t>
      </w:r>
      <w:r>
        <w:t>n</w:t>
      </w:r>
      <w:r>
        <w:rPr>
          <w:spacing w:val="12"/>
        </w:rPr>
        <w:t xml:space="preserve"> </w:t>
      </w:r>
      <w:r>
        <w:rPr>
          <w:spacing w:val="10"/>
        </w:rPr>
        <w:t>t</w:t>
      </w:r>
      <w:r>
        <w:rPr>
          <w:spacing w:val="-4"/>
        </w:rPr>
        <w:t>im</w:t>
      </w:r>
      <w:r>
        <w:rPr>
          <w:spacing w:val="-1"/>
        </w:rPr>
        <w:t>e</w:t>
      </w:r>
      <w:r>
        <w:t xml:space="preserve">, </w:t>
      </w:r>
      <w:r>
        <w:rPr>
          <w:spacing w:val="35"/>
        </w:rPr>
        <w:t xml:space="preserve"> </w:t>
      </w:r>
      <w:r>
        <w:rPr>
          <w:spacing w:val="1"/>
        </w:rPr>
        <w:t>S</w:t>
      </w:r>
      <w:r>
        <w:rPr>
          <w:spacing w:val="2"/>
        </w:rPr>
        <w:t>T</w:t>
      </w:r>
      <w:r>
        <w:t>:</w:t>
      </w:r>
      <w:r>
        <w:rPr>
          <w:spacing w:val="17"/>
        </w:rPr>
        <w:t xml:space="preserve"> </w:t>
      </w:r>
      <w:r>
        <w:rPr>
          <w:spacing w:val="-4"/>
        </w:rPr>
        <w:t>S</w:t>
      </w:r>
      <w:r>
        <w:rPr>
          <w:spacing w:val="5"/>
        </w:rPr>
        <w:t>t</w:t>
      </w:r>
      <w:r>
        <w:rPr>
          <w:spacing w:val="-1"/>
        </w:rPr>
        <w:t>a</w:t>
      </w:r>
      <w:r>
        <w:rPr>
          <w:spacing w:val="-3"/>
        </w:rPr>
        <w:t>r</w:t>
      </w:r>
      <w:r>
        <w:t>t</w:t>
      </w:r>
      <w:r>
        <w:rPr>
          <w:spacing w:val="12"/>
        </w:rPr>
        <w:t xml:space="preserve"> </w:t>
      </w:r>
      <w:r>
        <w:rPr>
          <w:spacing w:val="5"/>
        </w:rPr>
        <w:t>t</w:t>
      </w:r>
      <w:r>
        <w:rPr>
          <w:spacing w:val="-4"/>
        </w:rPr>
        <w:t>im</w:t>
      </w:r>
      <w:r>
        <w:rPr>
          <w:spacing w:val="-1"/>
        </w:rPr>
        <w:t>e</w:t>
      </w:r>
      <w:r>
        <w:t>,</w:t>
      </w:r>
      <w:r>
        <w:rPr>
          <w:spacing w:val="19"/>
        </w:rPr>
        <w:t xml:space="preserve"> </w:t>
      </w:r>
      <w:r>
        <w:rPr>
          <w:spacing w:val="2"/>
        </w:rPr>
        <w:t>ET</w:t>
      </w:r>
      <w:r>
        <w:t>:</w:t>
      </w:r>
      <w:r>
        <w:rPr>
          <w:spacing w:val="17"/>
        </w:rPr>
        <w:t xml:space="preserve"> </w:t>
      </w:r>
      <w:r>
        <w:rPr>
          <w:spacing w:val="2"/>
        </w:rPr>
        <w:t>E</w:t>
      </w:r>
      <w:r>
        <w:rPr>
          <w:spacing w:val="-5"/>
        </w:rPr>
        <w:t>n</w:t>
      </w:r>
      <w:r>
        <w:t>d</w:t>
      </w:r>
      <w:r>
        <w:rPr>
          <w:spacing w:val="17"/>
        </w:rPr>
        <w:t xml:space="preserve"> </w:t>
      </w:r>
      <w:r>
        <w:rPr>
          <w:spacing w:val="2"/>
        </w:rPr>
        <w:t>T</w:t>
      </w:r>
      <w:r>
        <w:rPr>
          <w:spacing w:val="-4"/>
        </w:rPr>
        <w:t>im</w:t>
      </w:r>
      <w:r>
        <w:rPr>
          <w:spacing w:val="-1"/>
        </w:rPr>
        <w:t>e</w:t>
      </w:r>
      <w:r>
        <w:t>,</w:t>
      </w:r>
      <w:r>
        <w:rPr>
          <w:spacing w:val="19"/>
        </w:rPr>
        <w:t xml:space="preserve"> </w:t>
      </w:r>
      <w:r>
        <w:t>A</w:t>
      </w:r>
      <w:r>
        <w:rPr>
          <w:spacing w:val="-2"/>
        </w:rPr>
        <w:t>R</w:t>
      </w:r>
      <w:r>
        <w:t>:</w:t>
      </w:r>
      <w:r>
        <w:rPr>
          <w:spacing w:val="17"/>
        </w:rPr>
        <w:t xml:space="preserve"> </w:t>
      </w:r>
      <w:r>
        <w:rPr>
          <w:spacing w:val="-5"/>
        </w:rPr>
        <w:t>A</w:t>
      </w:r>
      <w:r>
        <w:rPr>
          <w:spacing w:val="1"/>
        </w:rPr>
        <w:t>r</w:t>
      </w:r>
      <w:r>
        <w:rPr>
          <w:spacing w:val="-1"/>
        </w:rPr>
        <w:t>ea</w:t>
      </w:r>
      <w:r>
        <w:t>,</w:t>
      </w:r>
      <w:r>
        <w:rPr>
          <w:spacing w:val="24"/>
        </w:rPr>
        <w:t xml:space="preserve"> </w:t>
      </w:r>
      <w:r>
        <w:rPr>
          <w:spacing w:val="-5"/>
        </w:rPr>
        <w:t>A</w:t>
      </w:r>
      <w:r>
        <w:rPr>
          <w:spacing w:val="-2"/>
        </w:rPr>
        <w:t>R</w:t>
      </w:r>
      <w:r>
        <w:rPr>
          <w:spacing w:val="1"/>
        </w:rPr>
        <w:t>%</w:t>
      </w:r>
      <w:r>
        <w:t>:</w:t>
      </w:r>
      <w:r>
        <w:rPr>
          <w:spacing w:val="22"/>
        </w:rPr>
        <w:t xml:space="preserve"> </w:t>
      </w:r>
      <w:r>
        <w:rPr>
          <w:spacing w:val="-5"/>
        </w:rPr>
        <w:t>A</w:t>
      </w:r>
      <w:r>
        <w:rPr>
          <w:spacing w:val="1"/>
        </w:rPr>
        <w:t>r</w:t>
      </w:r>
      <w:r>
        <w:rPr>
          <w:spacing w:val="-1"/>
        </w:rPr>
        <w:t>e</w:t>
      </w:r>
      <w:r>
        <w:t>a</w:t>
      </w:r>
      <w:r>
        <w:rPr>
          <w:spacing w:val="16"/>
        </w:rPr>
        <w:t xml:space="preserve"> </w:t>
      </w:r>
      <w:r>
        <w:rPr>
          <w:spacing w:val="1"/>
        </w:rPr>
        <w:t>%</w:t>
      </w:r>
      <w:r>
        <w:t>,</w:t>
      </w:r>
      <w:r>
        <w:rPr>
          <w:spacing w:val="19"/>
        </w:rPr>
        <w:t xml:space="preserve"> </w:t>
      </w:r>
      <w:r>
        <w:t>H</w:t>
      </w:r>
      <w:r>
        <w:rPr>
          <w:spacing w:val="1"/>
        </w:rPr>
        <w:t>E</w:t>
      </w:r>
      <w:r>
        <w:t>: H</w:t>
      </w:r>
      <w:r>
        <w:rPr>
          <w:spacing w:val="3"/>
        </w:rPr>
        <w:t>e</w:t>
      </w:r>
      <w:r>
        <w:rPr>
          <w:spacing w:val="-9"/>
        </w:rPr>
        <w:t>i</w:t>
      </w:r>
      <w:r>
        <w:rPr>
          <w:spacing w:val="5"/>
        </w:rPr>
        <w:t>g</w:t>
      </w:r>
      <w:r>
        <w:rPr>
          <w:spacing w:val="-5"/>
        </w:rPr>
        <w:t>h</w:t>
      </w:r>
      <w:r>
        <w:rPr>
          <w:spacing w:val="5"/>
        </w:rPr>
        <w:t>t</w:t>
      </w:r>
      <w:r>
        <w:t>,</w:t>
      </w:r>
      <w:r>
        <w:rPr>
          <w:spacing w:val="4"/>
        </w:rPr>
        <w:t xml:space="preserve"> </w:t>
      </w:r>
      <w:r>
        <w:t>H</w:t>
      </w:r>
      <w:r>
        <w:rPr>
          <w:spacing w:val="-3"/>
        </w:rPr>
        <w:t>E</w:t>
      </w:r>
      <w:r>
        <w:rPr>
          <w:spacing w:val="1"/>
        </w:rPr>
        <w:t>%</w:t>
      </w:r>
      <w:r>
        <w:t>:H</w:t>
      </w:r>
      <w:r>
        <w:rPr>
          <w:spacing w:val="-1"/>
        </w:rPr>
        <w:t>e</w:t>
      </w:r>
      <w:r>
        <w:rPr>
          <w:spacing w:val="-9"/>
        </w:rPr>
        <w:t>i</w:t>
      </w:r>
      <w:r>
        <w:rPr>
          <w:spacing w:val="5"/>
        </w:rPr>
        <w:t>g</w:t>
      </w:r>
      <w:r>
        <w:rPr>
          <w:spacing w:val="-5"/>
        </w:rPr>
        <w:t>h</w:t>
      </w:r>
      <w:r>
        <w:t>t</w:t>
      </w:r>
      <w:r>
        <w:rPr>
          <w:spacing w:val="7"/>
        </w:rPr>
        <w:t xml:space="preserve"> </w:t>
      </w:r>
      <w:r>
        <w:t>%</w:t>
      </w:r>
      <w:r>
        <w:rPr>
          <w:spacing w:val="4"/>
        </w:rPr>
        <w:t xml:space="preserve"> </w:t>
      </w:r>
      <w:r>
        <w:rPr>
          <w:spacing w:val="-1"/>
        </w:rPr>
        <w:t>a</w:t>
      </w:r>
      <w:r>
        <w:rPr>
          <w:spacing w:val="-5"/>
        </w:rPr>
        <w:t>n</w:t>
      </w:r>
      <w:r>
        <w:t>d</w:t>
      </w:r>
      <w:r>
        <w:rPr>
          <w:spacing w:val="2"/>
        </w:rPr>
        <w:t xml:space="preserve"> </w:t>
      </w:r>
      <w:r>
        <w:rPr>
          <w:spacing w:val="-2"/>
        </w:rPr>
        <w:t>C</w:t>
      </w:r>
      <w:r>
        <w:t>N:</w:t>
      </w:r>
      <w:r>
        <w:rPr>
          <w:spacing w:val="2"/>
        </w:rPr>
        <w:t xml:space="preserve"> </w:t>
      </w:r>
      <w:r>
        <w:rPr>
          <w:spacing w:val="-2"/>
        </w:rPr>
        <w:t>C</w:t>
      </w:r>
      <w:r>
        <w:rPr>
          <w:spacing w:val="5"/>
        </w:rPr>
        <w:t>o</w:t>
      </w:r>
      <w:r>
        <w:rPr>
          <w:spacing w:val="-9"/>
        </w:rPr>
        <w:t>m</w:t>
      </w:r>
      <w:r>
        <w:t>p</w:t>
      </w:r>
      <w:r>
        <w:rPr>
          <w:spacing w:val="5"/>
        </w:rPr>
        <w:t>o</w:t>
      </w:r>
      <w:r>
        <w:t>u</w:t>
      </w:r>
      <w:r>
        <w:rPr>
          <w:spacing w:val="-5"/>
        </w:rPr>
        <w:t>n</w:t>
      </w:r>
      <w:r>
        <w:t>d</w:t>
      </w:r>
      <w:r>
        <w:rPr>
          <w:spacing w:val="2"/>
        </w:rPr>
        <w:t xml:space="preserve"> </w:t>
      </w:r>
      <w:r>
        <w:t>N</w:t>
      </w:r>
      <w:r>
        <w:rPr>
          <w:spacing w:val="3"/>
        </w:rPr>
        <w:t>a</w:t>
      </w:r>
      <w:r>
        <w:rPr>
          <w:spacing w:val="-4"/>
        </w:rPr>
        <w:t>m</w:t>
      </w:r>
      <w:r>
        <w:t>e</w:t>
      </w:r>
    </w:p>
    <w:p w14:paraId="286802E3">
      <w:pPr>
        <w:rPr>
          <w:b/>
          <w:bCs/>
          <w:spacing w:val="-2"/>
        </w:rPr>
      </w:pPr>
      <w:r>
        <w:rPr>
          <w:b/>
          <w:bCs/>
          <w:spacing w:val="-2"/>
        </w:rPr>
        <w:br w:type="page"/>
      </w:r>
    </w:p>
    <w:p w14:paraId="2BD3EA9F">
      <w:pPr>
        <w:widowControl w:val="0"/>
        <w:autoSpaceDE w:val="0"/>
        <w:autoSpaceDN w:val="0"/>
        <w:adjustRightInd w:val="0"/>
        <w:spacing w:line="360" w:lineRule="auto"/>
        <w:jc w:val="center"/>
        <w:rPr>
          <w:b/>
          <w:bCs/>
        </w:rPr>
      </w:pPr>
      <w:r>
        <w:rPr>
          <w:b/>
          <w:bCs/>
          <w:spacing w:val="-2"/>
        </w:rPr>
        <w:t>T</w:t>
      </w:r>
      <w:r>
        <w:rPr>
          <w:b/>
          <w:bCs/>
        </w:rPr>
        <w:t>a</w:t>
      </w:r>
      <w:r>
        <w:rPr>
          <w:b/>
          <w:bCs/>
          <w:spacing w:val="1"/>
        </w:rPr>
        <w:t>b</w:t>
      </w:r>
      <w:r>
        <w:rPr>
          <w:b/>
          <w:bCs/>
          <w:spacing w:val="-4"/>
        </w:rPr>
        <w:t>l</w:t>
      </w:r>
      <w:r>
        <w:rPr>
          <w:b/>
          <w:bCs/>
        </w:rPr>
        <w:t xml:space="preserve">e </w:t>
      </w:r>
      <w:r>
        <w:rPr>
          <w:b/>
          <w:bCs/>
          <w:spacing w:val="4"/>
        </w:rPr>
        <w:t xml:space="preserve"> </w:t>
      </w:r>
      <w:r>
        <w:rPr>
          <w:b/>
          <w:bCs/>
        </w:rPr>
        <w:t xml:space="preserve">3: </w:t>
      </w:r>
      <w:r>
        <w:rPr>
          <w:b/>
          <w:bCs/>
          <w:spacing w:val="6"/>
        </w:rPr>
        <w:t xml:space="preserve"> </w:t>
      </w:r>
      <w:r>
        <w:rPr>
          <w:b/>
          <w:bCs/>
          <w:spacing w:val="-2"/>
        </w:rPr>
        <w:t>L</w:t>
      </w:r>
      <w:r>
        <w:rPr>
          <w:b/>
          <w:bCs/>
          <w:spacing w:val="-1"/>
        </w:rPr>
        <w:t>e</w:t>
      </w:r>
      <w:r>
        <w:rPr>
          <w:b/>
          <w:bCs/>
          <w:spacing w:val="1"/>
        </w:rPr>
        <w:t>th</w:t>
      </w:r>
      <w:r>
        <w:rPr>
          <w:b/>
          <w:bCs/>
        </w:rPr>
        <w:t xml:space="preserve">al  </w:t>
      </w:r>
      <w:r>
        <w:rPr>
          <w:b/>
          <w:bCs/>
          <w:spacing w:val="1"/>
        </w:rPr>
        <w:t>t</w:t>
      </w:r>
      <w:r>
        <w:rPr>
          <w:b/>
          <w:bCs/>
        </w:rPr>
        <w:t>o</w:t>
      </w:r>
      <w:r>
        <w:rPr>
          <w:b/>
          <w:bCs/>
          <w:spacing w:val="-5"/>
        </w:rPr>
        <w:t>x</w:t>
      </w:r>
      <w:r>
        <w:rPr>
          <w:b/>
          <w:bCs/>
        </w:rPr>
        <w:t>ici</w:t>
      </w:r>
      <w:r>
        <w:rPr>
          <w:b/>
          <w:bCs/>
          <w:spacing w:val="1"/>
        </w:rPr>
        <w:t>t</w:t>
      </w:r>
      <w:r>
        <w:rPr>
          <w:b/>
          <w:bCs/>
        </w:rPr>
        <w:t xml:space="preserve">y </w:t>
      </w:r>
      <w:r>
        <w:rPr>
          <w:b/>
          <w:bCs/>
          <w:spacing w:val="5"/>
        </w:rPr>
        <w:t xml:space="preserve"> </w:t>
      </w:r>
      <w:r>
        <w:rPr>
          <w:b/>
          <w:bCs/>
        </w:rPr>
        <w:t xml:space="preserve">of </w:t>
      </w:r>
      <w:r>
        <w:rPr>
          <w:b/>
          <w:bCs/>
          <w:spacing w:val="6"/>
        </w:rPr>
        <w:t xml:space="preserve"> </w:t>
      </w:r>
      <w:r>
        <w:rPr>
          <w:b/>
          <w:bCs/>
          <w:i/>
          <w:iCs/>
          <w:spacing w:val="-2"/>
        </w:rPr>
        <w:t>C</w:t>
      </w:r>
      <w:r>
        <w:rPr>
          <w:b/>
          <w:bCs/>
          <w:i/>
          <w:iCs/>
        </w:rPr>
        <w:t>olden</w:t>
      </w:r>
      <w:r>
        <w:rPr>
          <w:b/>
          <w:bCs/>
          <w:i/>
          <w:iCs/>
          <w:spacing w:val="1"/>
        </w:rPr>
        <w:t>i</w:t>
      </w:r>
      <w:r>
        <w:rPr>
          <w:b/>
          <w:bCs/>
          <w:i/>
          <w:iCs/>
        </w:rPr>
        <w:t xml:space="preserve">a </w:t>
      </w:r>
      <w:r>
        <w:rPr>
          <w:b/>
          <w:bCs/>
          <w:i/>
          <w:iCs/>
          <w:spacing w:val="5"/>
        </w:rPr>
        <w:t xml:space="preserve"> </w:t>
      </w:r>
      <w:r>
        <w:rPr>
          <w:b/>
          <w:bCs/>
          <w:i/>
          <w:iCs/>
        </w:rPr>
        <w:t>p</w:t>
      </w:r>
      <w:r>
        <w:rPr>
          <w:b/>
          <w:bCs/>
          <w:i/>
          <w:iCs/>
          <w:spacing w:val="-2"/>
        </w:rPr>
        <w:t>r</w:t>
      </w:r>
      <w:r>
        <w:rPr>
          <w:b/>
          <w:bCs/>
          <w:i/>
          <w:iCs/>
        </w:rPr>
        <w:t>o</w:t>
      </w:r>
      <w:r>
        <w:rPr>
          <w:b/>
          <w:bCs/>
          <w:i/>
          <w:iCs/>
          <w:spacing w:val="-1"/>
        </w:rPr>
        <w:t>c</w:t>
      </w:r>
      <w:r>
        <w:rPr>
          <w:b/>
          <w:bCs/>
          <w:i/>
          <w:iCs/>
          <w:spacing w:val="1"/>
        </w:rPr>
        <w:t>u</w:t>
      </w:r>
      <w:r>
        <w:rPr>
          <w:b/>
          <w:bCs/>
          <w:i/>
          <w:iCs/>
          <w:spacing w:val="5"/>
        </w:rPr>
        <w:t>m</w:t>
      </w:r>
      <w:r>
        <w:rPr>
          <w:b/>
          <w:bCs/>
          <w:i/>
          <w:iCs/>
        </w:rPr>
        <w:t>b</w:t>
      </w:r>
      <w:r>
        <w:rPr>
          <w:b/>
          <w:bCs/>
          <w:i/>
          <w:iCs/>
          <w:spacing w:val="-1"/>
        </w:rPr>
        <w:t>e</w:t>
      </w:r>
      <w:r>
        <w:rPr>
          <w:b/>
          <w:bCs/>
          <w:i/>
          <w:iCs/>
          <w:spacing w:val="2"/>
        </w:rPr>
        <w:t>n</w:t>
      </w:r>
      <w:r>
        <w:rPr>
          <w:b/>
          <w:bCs/>
          <w:i/>
          <w:iCs/>
        </w:rPr>
        <w:t xml:space="preserve">s </w:t>
      </w:r>
      <w:r>
        <w:rPr>
          <w:b/>
          <w:bCs/>
          <w:i/>
          <w:iCs/>
          <w:spacing w:val="3"/>
        </w:rPr>
        <w:t xml:space="preserve"> </w:t>
      </w:r>
      <w:r>
        <w:rPr>
          <w:b/>
          <w:bCs/>
          <w:spacing w:val="1"/>
        </w:rPr>
        <w:t>d</w:t>
      </w:r>
      <w:r>
        <w:rPr>
          <w:b/>
          <w:bCs/>
          <w:spacing w:val="-1"/>
        </w:rPr>
        <w:t>e</w:t>
      </w:r>
      <w:r>
        <w:rPr>
          <w:b/>
          <w:bCs/>
          <w:spacing w:val="-6"/>
        </w:rPr>
        <w:t>r</w:t>
      </w:r>
      <w:r>
        <w:rPr>
          <w:b/>
          <w:bCs/>
        </w:rPr>
        <w:t>ived</w:t>
      </w:r>
    </w:p>
    <w:p w14:paraId="7592481F">
      <w:pPr>
        <w:widowControl w:val="0"/>
        <w:autoSpaceDE w:val="0"/>
        <w:autoSpaceDN w:val="0"/>
        <w:adjustRightInd w:val="0"/>
        <w:spacing w:line="360" w:lineRule="auto"/>
        <w:jc w:val="center"/>
      </w:pPr>
      <w:r>
        <w:rPr>
          <w:b/>
          <w:bCs/>
          <w:spacing w:val="1"/>
        </w:rPr>
        <w:t>ph</w:t>
      </w:r>
      <w:r>
        <w:rPr>
          <w:b/>
          <w:bCs/>
        </w:rPr>
        <w:t>y</w:t>
      </w:r>
      <w:r>
        <w:rPr>
          <w:b/>
          <w:bCs/>
          <w:spacing w:val="1"/>
        </w:rPr>
        <w:t>t</w:t>
      </w:r>
      <w:r>
        <w:rPr>
          <w:b/>
          <w:bCs/>
          <w:spacing w:val="2"/>
        </w:rPr>
        <w:t>o-</w:t>
      </w:r>
      <w:r>
        <w:rPr>
          <w:b/>
          <w:bCs/>
          <w:spacing w:val="1"/>
        </w:rPr>
        <w:t>p</w:t>
      </w:r>
      <w:r>
        <w:rPr>
          <w:b/>
          <w:bCs/>
          <w:spacing w:val="-6"/>
        </w:rPr>
        <w:t>r</w:t>
      </w:r>
      <w:r>
        <w:rPr>
          <w:b/>
          <w:bCs/>
        </w:rPr>
        <w:t>o</w:t>
      </w:r>
      <w:r>
        <w:rPr>
          <w:b/>
          <w:bCs/>
          <w:spacing w:val="1"/>
        </w:rPr>
        <w:t>du</w:t>
      </w:r>
      <w:r>
        <w:rPr>
          <w:b/>
          <w:bCs/>
          <w:spacing w:val="-1"/>
        </w:rPr>
        <w:t>c</w:t>
      </w:r>
      <w:r>
        <w:rPr>
          <w:b/>
          <w:bCs/>
          <w:spacing w:val="1"/>
        </w:rPr>
        <w:t>t</w:t>
      </w:r>
      <w:r>
        <w:rPr>
          <w:b/>
          <w:bCs/>
        </w:rPr>
        <w:t xml:space="preserve">s </w:t>
      </w:r>
      <w:r>
        <w:rPr>
          <w:b/>
          <w:bCs/>
          <w:spacing w:val="2"/>
        </w:rPr>
        <w:t xml:space="preserve"> </w:t>
      </w:r>
      <w:r>
        <w:rPr>
          <w:b/>
          <w:bCs/>
        </w:rPr>
        <w:t>agai</w:t>
      </w:r>
      <w:r>
        <w:rPr>
          <w:b/>
          <w:bCs/>
          <w:spacing w:val="1"/>
        </w:rPr>
        <w:t>n</w:t>
      </w:r>
      <w:r>
        <w:rPr>
          <w:b/>
          <w:bCs/>
          <w:spacing w:val="-2"/>
        </w:rPr>
        <w:t>s</w:t>
      </w:r>
      <w:r>
        <w:rPr>
          <w:b/>
          <w:bCs/>
        </w:rPr>
        <w:t xml:space="preserve">t </w:t>
      </w:r>
      <w:r>
        <w:rPr>
          <w:b/>
          <w:bCs/>
          <w:spacing w:val="6"/>
        </w:rPr>
        <w:t xml:space="preserve"> </w:t>
      </w:r>
      <w:r>
        <w:rPr>
          <w:b/>
          <w:bCs/>
        </w:rPr>
        <w:t>3</w:t>
      </w:r>
      <w:r>
        <w:rPr>
          <w:b/>
          <w:bCs/>
          <w:spacing w:val="-6"/>
          <w:vertAlign w:val="superscript"/>
        </w:rPr>
        <w:t>r</w:t>
      </w:r>
      <w:r>
        <w:rPr>
          <w:b/>
          <w:bCs/>
          <w:vertAlign w:val="superscript"/>
        </w:rPr>
        <w:t>d</w:t>
      </w:r>
      <w:r>
        <w:rPr>
          <w:b/>
          <w:bCs/>
        </w:rPr>
        <w:t xml:space="preserve"> i</w:t>
      </w:r>
      <w:r>
        <w:rPr>
          <w:b/>
          <w:bCs/>
          <w:spacing w:val="1"/>
        </w:rPr>
        <w:t>n</w:t>
      </w:r>
      <w:r>
        <w:rPr>
          <w:b/>
          <w:bCs/>
          <w:spacing w:val="-2"/>
        </w:rPr>
        <w:t>s</w:t>
      </w:r>
      <w:r>
        <w:rPr>
          <w:b/>
          <w:bCs/>
          <w:spacing w:val="1"/>
        </w:rPr>
        <w:t>t</w:t>
      </w:r>
      <w:r>
        <w:rPr>
          <w:b/>
          <w:bCs/>
        </w:rPr>
        <w:t>ar</w:t>
      </w:r>
      <w:r>
        <w:rPr>
          <w:b/>
          <w:bCs/>
          <w:spacing w:val="-4"/>
        </w:rPr>
        <w:t xml:space="preserve"> l</w:t>
      </w:r>
      <w:r>
        <w:rPr>
          <w:b/>
          <w:bCs/>
          <w:spacing w:val="5"/>
        </w:rPr>
        <w:t>a</w:t>
      </w:r>
      <w:r>
        <w:rPr>
          <w:b/>
          <w:bCs/>
          <w:spacing w:val="-1"/>
        </w:rPr>
        <w:t>r</w:t>
      </w:r>
      <w:r>
        <w:rPr>
          <w:b/>
          <w:bCs/>
        </w:rPr>
        <w:t>vae</w:t>
      </w:r>
      <w:r>
        <w:rPr>
          <w:b/>
          <w:bCs/>
          <w:spacing w:val="1"/>
        </w:rPr>
        <w:t xml:space="preserve"> </w:t>
      </w:r>
      <w:r>
        <w:rPr>
          <w:b/>
          <w:bCs/>
        </w:rPr>
        <w:t>of</w:t>
      </w:r>
      <w:r>
        <w:rPr>
          <w:b/>
          <w:bCs/>
          <w:spacing w:val="-1"/>
        </w:rPr>
        <w:t xml:space="preserve"> </w:t>
      </w:r>
      <w:r>
        <w:rPr>
          <w:b/>
          <w:bCs/>
        </w:rPr>
        <w:t>v</w:t>
      </w:r>
      <w:r>
        <w:rPr>
          <w:b/>
          <w:bCs/>
          <w:spacing w:val="-1"/>
        </w:rPr>
        <w:t>ec</w:t>
      </w:r>
      <w:r>
        <w:rPr>
          <w:b/>
          <w:bCs/>
          <w:spacing w:val="1"/>
        </w:rPr>
        <w:t>t</w:t>
      </w:r>
      <w:r>
        <w:rPr>
          <w:b/>
          <w:bCs/>
          <w:spacing w:val="5"/>
        </w:rPr>
        <w:t>o</w:t>
      </w:r>
      <w:r>
        <w:rPr>
          <w:b/>
          <w:bCs/>
        </w:rPr>
        <w:t>r</w:t>
      </w:r>
      <w:r>
        <w:rPr>
          <w:b/>
          <w:bCs/>
          <w:spacing w:val="-4"/>
        </w:rPr>
        <w:t xml:space="preserve"> </w:t>
      </w:r>
      <w:r>
        <w:rPr>
          <w:b/>
          <w:bCs/>
          <w:spacing w:val="-3"/>
        </w:rPr>
        <w:t>m</w:t>
      </w:r>
      <w:r>
        <w:rPr>
          <w:b/>
          <w:bCs/>
        </w:rPr>
        <w:t>o</w:t>
      </w:r>
      <w:r>
        <w:rPr>
          <w:b/>
          <w:bCs/>
          <w:spacing w:val="-2"/>
        </w:rPr>
        <w:t>s</w:t>
      </w:r>
      <w:r>
        <w:rPr>
          <w:b/>
          <w:bCs/>
          <w:spacing w:val="1"/>
        </w:rPr>
        <w:t>qu</w:t>
      </w:r>
      <w:r>
        <w:rPr>
          <w:b/>
          <w:bCs/>
        </w:rPr>
        <w:t>i</w:t>
      </w:r>
      <w:r>
        <w:rPr>
          <w:b/>
          <w:bCs/>
          <w:spacing w:val="2"/>
        </w:rPr>
        <w:t>t</w:t>
      </w:r>
      <w:r>
        <w:rPr>
          <w:b/>
          <w:bCs/>
        </w:rPr>
        <w:t>o</w:t>
      </w:r>
      <w:r>
        <w:rPr>
          <w:b/>
          <w:bCs/>
          <w:spacing w:val="-1"/>
        </w:rPr>
        <w:t>e</w:t>
      </w:r>
      <w:r>
        <w:rPr>
          <w:b/>
          <w:bCs/>
          <w:spacing w:val="-2"/>
        </w:rPr>
        <w:t>s</w:t>
      </w:r>
      <w:r>
        <w:rPr>
          <w:b/>
          <w:bCs/>
        </w:rPr>
        <w:t>.</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9"/>
        <w:gridCol w:w="952"/>
        <w:gridCol w:w="1179"/>
        <w:gridCol w:w="1260"/>
        <w:gridCol w:w="1263"/>
        <w:gridCol w:w="1669"/>
        <w:gridCol w:w="1063"/>
      </w:tblGrid>
      <w:tr w14:paraId="15BB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exact"/>
        </w:trPr>
        <w:tc>
          <w:tcPr>
            <w:tcW w:w="1028" w:type="pct"/>
          </w:tcPr>
          <w:p w14:paraId="1292C7D0">
            <w:pPr>
              <w:widowControl w:val="0"/>
              <w:autoSpaceDE w:val="0"/>
              <w:autoSpaceDN w:val="0"/>
              <w:adjustRightInd w:val="0"/>
              <w:jc w:val="center"/>
            </w:pPr>
            <w:r>
              <w:rPr>
                <w:spacing w:val="-2"/>
              </w:rPr>
              <w:t>V</w:t>
            </w:r>
            <w:r>
              <w:rPr>
                <w:spacing w:val="-3"/>
              </w:rPr>
              <w:t>ec</w:t>
            </w:r>
            <w:r>
              <w:rPr>
                <w:spacing w:val="1"/>
              </w:rPr>
              <w:t>t</w:t>
            </w:r>
            <w:r>
              <w:rPr>
                <w:spacing w:val="-5"/>
              </w:rPr>
              <w:t>o</w:t>
            </w:r>
            <w:r>
              <w:t>r</w:t>
            </w:r>
            <w:r>
              <w:rPr>
                <w:spacing w:val="7"/>
              </w:rPr>
              <w:t xml:space="preserve"> </w:t>
            </w:r>
            <w:r>
              <w:rPr>
                <w:spacing w:val="1"/>
              </w:rPr>
              <w:t>m</w:t>
            </w:r>
            <w:r>
              <w:rPr>
                <w:spacing w:val="-5"/>
              </w:rPr>
              <w:t>o</w:t>
            </w:r>
            <w:r>
              <w:rPr>
                <w:spacing w:val="-2"/>
              </w:rPr>
              <w:t>s</w:t>
            </w:r>
            <w:r>
              <w:t>qu</w:t>
            </w:r>
            <w:r>
              <w:rPr>
                <w:spacing w:val="1"/>
              </w:rPr>
              <w:t>it</w:t>
            </w:r>
            <w:r>
              <w:rPr>
                <w:spacing w:val="-5"/>
              </w:rPr>
              <w:t>o</w:t>
            </w:r>
            <w:r>
              <w:rPr>
                <w:spacing w:val="-3"/>
              </w:rPr>
              <w:t>e</w:t>
            </w:r>
            <w:r>
              <w:t>s</w:t>
            </w:r>
          </w:p>
        </w:tc>
        <w:tc>
          <w:tcPr>
            <w:tcW w:w="525" w:type="pct"/>
          </w:tcPr>
          <w:p w14:paraId="240833DB">
            <w:pPr>
              <w:widowControl w:val="0"/>
              <w:autoSpaceDE w:val="0"/>
              <w:autoSpaceDN w:val="0"/>
              <w:adjustRightInd w:val="0"/>
              <w:jc w:val="center"/>
            </w:pPr>
            <w:r>
              <w:rPr>
                <w:spacing w:val="-3"/>
                <w:position w:val="2"/>
              </w:rPr>
              <w:t>L</w:t>
            </w:r>
            <w:r>
              <w:rPr>
                <w:position w:val="2"/>
              </w:rPr>
              <w:t>C</w:t>
            </w:r>
            <w:r>
              <w:rPr>
                <w:spacing w:val="2"/>
              </w:rPr>
              <w:t>50</w:t>
            </w:r>
          </w:p>
          <w:p w14:paraId="69BA225C">
            <w:pPr>
              <w:widowControl w:val="0"/>
              <w:autoSpaceDE w:val="0"/>
              <w:autoSpaceDN w:val="0"/>
              <w:adjustRightInd w:val="0"/>
              <w:jc w:val="center"/>
            </w:pPr>
            <w:r>
              <w:t>(</w:t>
            </w:r>
            <w:r>
              <w:rPr>
                <w:spacing w:val="-6"/>
              </w:rPr>
              <w:t>µ</w:t>
            </w:r>
            <w:r>
              <w:t>g</w:t>
            </w:r>
            <w:r>
              <w:rPr>
                <w:spacing w:val="1"/>
              </w:rPr>
              <w:t>/ml</w:t>
            </w:r>
            <w:r>
              <w:t>)</w:t>
            </w:r>
          </w:p>
        </w:tc>
        <w:tc>
          <w:tcPr>
            <w:tcW w:w="673" w:type="pct"/>
          </w:tcPr>
          <w:p w14:paraId="24C52067">
            <w:pPr>
              <w:widowControl w:val="0"/>
              <w:autoSpaceDE w:val="0"/>
              <w:autoSpaceDN w:val="0"/>
              <w:adjustRightInd w:val="0"/>
              <w:jc w:val="center"/>
            </w:pPr>
            <w:r>
              <w:rPr>
                <w:spacing w:val="-3"/>
              </w:rPr>
              <w:t>L</w:t>
            </w:r>
            <w:r>
              <w:t>C</w:t>
            </w:r>
            <w:r>
              <w:rPr>
                <w:spacing w:val="-3"/>
              </w:rPr>
              <w:t>L</w:t>
            </w:r>
            <w:r>
              <w:rPr>
                <w:spacing w:val="5"/>
              </w:rPr>
              <w:t>-</w:t>
            </w:r>
            <w:r>
              <w:rPr>
                <w:spacing w:val="-6"/>
              </w:rPr>
              <w:t>U</w:t>
            </w:r>
            <w:r>
              <w:t>CL (</w:t>
            </w:r>
            <w:r>
              <w:rPr>
                <w:spacing w:val="-6"/>
              </w:rPr>
              <w:t>µ</w:t>
            </w:r>
            <w:r>
              <w:t>g</w:t>
            </w:r>
            <w:r>
              <w:rPr>
                <w:spacing w:val="1"/>
              </w:rPr>
              <w:t>/ml</w:t>
            </w:r>
            <w:r>
              <w:t>)</w:t>
            </w:r>
          </w:p>
        </w:tc>
        <w:tc>
          <w:tcPr>
            <w:tcW w:w="704" w:type="pct"/>
          </w:tcPr>
          <w:p w14:paraId="3978E85C">
            <w:pPr>
              <w:widowControl w:val="0"/>
              <w:autoSpaceDE w:val="0"/>
              <w:autoSpaceDN w:val="0"/>
              <w:adjustRightInd w:val="0"/>
              <w:jc w:val="center"/>
            </w:pPr>
            <w:r>
              <w:rPr>
                <w:spacing w:val="-3"/>
                <w:position w:val="2"/>
              </w:rPr>
              <w:t>L</w:t>
            </w:r>
            <w:r>
              <w:rPr>
                <w:position w:val="2"/>
              </w:rPr>
              <w:t>C</w:t>
            </w:r>
            <w:r>
              <w:rPr>
                <w:spacing w:val="2"/>
              </w:rPr>
              <w:t>90</w:t>
            </w:r>
          </w:p>
          <w:p w14:paraId="6E76DC33">
            <w:pPr>
              <w:widowControl w:val="0"/>
              <w:autoSpaceDE w:val="0"/>
              <w:autoSpaceDN w:val="0"/>
              <w:adjustRightInd w:val="0"/>
              <w:jc w:val="center"/>
            </w:pPr>
            <w:r>
              <w:t>(</w:t>
            </w:r>
            <w:r>
              <w:rPr>
                <w:spacing w:val="-6"/>
              </w:rPr>
              <w:t>µ</w:t>
            </w:r>
            <w:r>
              <w:t>g</w:t>
            </w:r>
            <w:r>
              <w:rPr>
                <w:spacing w:val="1"/>
              </w:rPr>
              <w:t>/ml</w:t>
            </w:r>
            <w:r>
              <w:t>)</w:t>
            </w:r>
          </w:p>
        </w:tc>
        <w:tc>
          <w:tcPr>
            <w:tcW w:w="706" w:type="pct"/>
          </w:tcPr>
          <w:p w14:paraId="60EA7501">
            <w:pPr>
              <w:widowControl w:val="0"/>
              <w:autoSpaceDE w:val="0"/>
              <w:autoSpaceDN w:val="0"/>
              <w:adjustRightInd w:val="0"/>
              <w:jc w:val="center"/>
            </w:pPr>
            <w:r>
              <w:rPr>
                <w:spacing w:val="-3"/>
              </w:rPr>
              <w:t>L</w:t>
            </w:r>
            <w:r>
              <w:t>C</w:t>
            </w:r>
            <w:r>
              <w:rPr>
                <w:spacing w:val="-3"/>
              </w:rPr>
              <w:t>L</w:t>
            </w:r>
            <w:r>
              <w:rPr>
                <w:spacing w:val="5"/>
              </w:rPr>
              <w:t>-</w:t>
            </w:r>
            <w:r>
              <w:rPr>
                <w:spacing w:val="-6"/>
              </w:rPr>
              <w:t>U</w:t>
            </w:r>
            <w:r>
              <w:t>CL (</w:t>
            </w:r>
            <w:r>
              <w:rPr>
                <w:spacing w:val="-6"/>
              </w:rPr>
              <w:t>µ</w:t>
            </w:r>
            <w:r>
              <w:t>g</w:t>
            </w:r>
            <w:r>
              <w:rPr>
                <w:spacing w:val="1"/>
              </w:rPr>
              <w:t>/ml</w:t>
            </w:r>
            <w:r>
              <w:t>)</w:t>
            </w:r>
          </w:p>
        </w:tc>
        <w:tc>
          <w:tcPr>
            <w:tcW w:w="767" w:type="pct"/>
          </w:tcPr>
          <w:p w14:paraId="5B9D1306">
            <w:pPr>
              <w:widowControl w:val="0"/>
              <w:autoSpaceDE w:val="0"/>
              <w:autoSpaceDN w:val="0"/>
              <w:adjustRightInd w:val="0"/>
              <w:jc w:val="center"/>
            </w:pPr>
            <w:r>
              <w:rPr>
                <w:spacing w:val="-5"/>
              </w:rPr>
              <w:t>R</w:t>
            </w:r>
            <w:r>
              <w:t>-</w:t>
            </w:r>
            <w:r>
              <w:rPr>
                <w:spacing w:val="-5"/>
              </w:rPr>
              <w:t>v</w:t>
            </w:r>
            <w:r>
              <w:rPr>
                <w:spacing w:val="1"/>
              </w:rPr>
              <w:t>al</w:t>
            </w:r>
            <w:r>
              <w:t>ue</w:t>
            </w:r>
          </w:p>
        </w:tc>
        <w:tc>
          <w:tcPr>
            <w:tcW w:w="597" w:type="pct"/>
          </w:tcPr>
          <w:p w14:paraId="0BC4BE0B">
            <w:pPr>
              <w:widowControl w:val="0"/>
              <w:autoSpaceDE w:val="0"/>
              <w:autoSpaceDN w:val="0"/>
              <w:adjustRightInd w:val="0"/>
              <w:jc w:val="center"/>
            </w:pPr>
            <w:r>
              <w:rPr>
                <w:i/>
                <w:iCs/>
                <w:spacing w:val="-2"/>
                <w:position w:val="-7"/>
              </w:rPr>
              <w:t>χ</w:t>
            </w:r>
            <w:r>
              <w:rPr>
                <w:i/>
                <w:iCs/>
              </w:rPr>
              <w:t>2</w:t>
            </w:r>
          </w:p>
        </w:tc>
      </w:tr>
      <w:tr w14:paraId="7EC4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exact"/>
        </w:trPr>
        <w:tc>
          <w:tcPr>
            <w:tcW w:w="5000" w:type="pct"/>
            <w:gridSpan w:val="7"/>
          </w:tcPr>
          <w:p w14:paraId="51E2A444">
            <w:pPr>
              <w:widowControl w:val="0"/>
              <w:autoSpaceDE w:val="0"/>
              <w:autoSpaceDN w:val="0"/>
              <w:adjustRightInd w:val="0"/>
              <w:jc w:val="center"/>
            </w:pPr>
            <w:r>
              <w:rPr>
                <w:i/>
                <w:iCs/>
              </w:rPr>
              <w:t>Co</w:t>
            </w:r>
            <w:r>
              <w:rPr>
                <w:i/>
                <w:iCs/>
                <w:spacing w:val="1"/>
              </w:rPr>
              <w:t>l</w:t>
            </w:r>
            <w:r>
              <w:rPr>
                <w:i/>
                <w:iCs/>
              </w:rPr>
              <w:t>d</w:t>
            </w:r>
            <w:r>
              <w:rPr>
                <w:i/>
                <w:iCs/>
                <w:spacing w:val="-3"/>
              </w:rPr>
              <w:t>e</w:t>
            </w:r>
            <w:r>
              <w:rPr>
                <w:i/>
                <w:iCs/>
              </w:rPr>
              <w:t>n</w:t>
            </w:r>
            <w:r>
              <w:rPr>
                <w:i/>
                <w:iCs/>
                <w:spacing w:val="1"/>
              </w:rPr>
              <w:t>i</w:t>
            </w:r>
            <w:r>
              <w:rPr>
                <w:i/>
                <w:iCs/>
              </w:rPr>
              <w:t>a</w:t>
            </w:r>
            <w:r>
              <w:rPr>
                <w:i/>
                <w:iCs/>
                <w:spacing w:val="-2"/>
              </w:rPr>
              <w:t xml:space="preserve"> </w:t>
            </w:r>
            <w:r>
              <w:rPr>
                <w:i/>
                <w:iCs/>
              </w:rPr>
              <w:t>p</w:t>
            </w:r>
            <w:r>
              <w:rPr>
                <w:i/>
                <w:iCs/>
                <w:spacing w:val="-2"/>
              </w:rPr>
              <w:t>r</w:t>
            </w:r>
            <w:r>
              <w:rPr>
                <w:i/>
                <w:iCs/>
              </w:rPr>
              <w:t>o</w:t>
            </w:r>
            <w:r>
              <w:rPr>
                <w:i/>
                <w:iCs/>
                <w:spacing w:val="-3"/>
              </w:rPr>
              <w:t>c</w:t>
            </w:r>
            <w:r>
              <w:rPr>
                <w:i/>
                <w:iCs/>
              </w:rPr>
              <w:t>u</w:t>
            </w:r>
            <w:r>
              <w:rPr>
                <w:i/>
                <w:iCs/>
                <w:spacing w:val="-2"/>
              </w:rPr>
              <w:t>m</w:t>
            </w:r>
            <w:r>
              <w:rPr>
                <w:i/>
                <w:iCs/>
              </w:rPr>
              <w:t>b</w:t>
            </w:r>
            <w:r>
              <w:rPr>
                <w:i/>
                <w:iCs/>
                <w:spacing w:val="1"/>
              </w:rPr>
              <w:t>e</w:t>
            </w:r>
            <w:r>
              <w:rPr>
                <w:i/>
                <w:iCs/>
              </w:rPr>
              <w:t>ns</w:t>
            </w:r>
            <w:r>
              <w:rPr>
                <w:i/>
                <w:iCs/>
                <w:spacing w:val="46"/>
              </w:rPr>
              <w:t xml:space="preserve"> </w:t>
            </w:r>
            <w:r>
              <w:rPr>
                <w:spacing w:val="1"/>
              </w:rPr>
              <w:t>l</w:t>
            </w:r>
            <w:r>
              <w:rPr>
                <w:spacing w:val="-3"/>
              </w:rPr>
              <w:t>e</w:t>
            </w:r>
            <w:r>
              <w:rPr>
                <w:spacing w:val="1"/>
              </w:rPr>
              <w:t>a</w:t>
            </w:r>
            <w:r>
              <w:t>f</w:t>
            </w:r>
            <w:r>
              <w:rPr>
                <w:spacing w:val="-2"/>
              </w:rPr>
              <w:t xml:space="preserve"> </w:t>
            </w:r>
            <w:r>
              <w:rPr>
                <w:spacing w:val="1"/>
              </w:rPr>
              <w:t>m</w:t>
            </w:r>
            <w:r>
              <w:rPr>
                <w:spacing w:val="-3"/>
              </w:rPr>
              <w:t>et</w:t>
            </w:r>
            <w:r>
              <w:t>h</w:t>
            </w:r>
            <w:r>
              <w:rPr>
                <w:spacing w:val="-3"/>
              </w:rPr>
              <w:t>a</w:t>
            </w:r>
            <w:r>
              <w:rPr>
                <w:spacing w:val="5"/>
              </w:rPr>
              <w:t>n</w:t>
            </w:r>
            <w:r>
              <w:rPr>
                <w:spacing w:val="-5"/>
              </w:rPr>
              <w:t>o</w:t>
            </w:r>
            <w:r>
              <w:t>l</w:t>
            </w:r>
            <w:r>
              <w:rPr>
                <w:spacing w:val="4"/>
              </w:rPr>
              <w:t xml:space="preserve"> </w:t>
            </w:r>
            <w:r>
              <w:rPr>
                <w:spacing w:val="-3"/>
              </w:rPr>
              <w:t>e</w:t>
            </w:r>
            <w:r>
              <w:t>x</w:t>
            </w:r>
            <w:r>
              <w:rPr>
                <w:spacing w:val="-3"/>
              </w:rPr>
              <w:t>t</w:t>
            </w:r>
            <w:r>
              <w:t>r</w:t>
            </w:r>
            <w:r>
              <w:rPr>
                <w:spacing w:val="2"/>
              </w:rPr>
              <w:t>a</w:t>
            </w:r>
            <w:r>
              <w:rPr>
                <w:spacing w:val="-3"/>
              </w:rPr>
              <w:t>c</w:t>
            </w:r>
            <w:r>
              <w:t>t</w:t>
            </w:r>
          </w:p>
        </w:tc>
      </w:tr>
      <w:tr w14:paraId="5EB1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1028" w:type="pct"/>
          </w:tcPr>
          <w:p w14:paraId="567C1DC1">
            <w:pPr>
              <w:widowControl w:val="0"/>
              <w:autoSpaceDE w:val="0"/>
              <w:autoSpaceDN w:val="0"/>
              <w:adjustRightInd w:val="0"/>
              <w:jc w:val="center"/>
            </w:pPr>
            <w:r>
              <w:rPr>
                <w:i/>
                <w:iCs/>
                <w:spacing w:val="1"/>
              </w:rPr>
              <w:t>A</w:t>
            </w:r>
            <w:r>
              <w:rPr>
                <w:i/>
                <w:iCs/>
                <w:spacing w:val="-3"/>
              </w:rPr>
              <w:t>e</w:t>
            </w:r>
            <w:r>
              <w:rPr>
                <w:i/>
                <w:iCs/>
              </w:rPr>
              <w:t xml:space="preserve">. </w:t>
            </w:r>
            <w:r>
              <w:rPr>
                <w:i/>
                <w:iCs/>
                <w:spacing w:val="3"/>
              </w:rPr>
              <w:t xml:space="preserve"> </w:t>
            </w:r>
            <w:r>
              <w:rPr>
                <w:i/>
                <w:iCs/>
              </w:rPr>
              <w:t>a</w:t>
            </w:r>
            <w:r>
              <w:rPr>
                <w:i/>
                <w:iCs/>
                <w:spacing w:val="-3"/>
              </w:rPr>
              <w:t>e</w:t>
            </w:r>
            <w:r>
              <w:rPr>
                <w:i/>
                <w:iCs/>
              </w:rPr>
              <w:t>g</w:t>
            </w:r>
            <w:r>
              <w:rPr>
                <w:i/>
                <w:iCs/>
                <w:spacing w:val="1"/>
              </w:rPr>
              <w:t>y</w:t>
            </w:r>
            <w:r>
              <w:rPr>
                <w:i/>
                <w:iCs/>
                <w:spacing w:val="-5"/>
              </w:rPr>
              <w:t>p</w:t>
            </w:r>
            <w:r>
              <w:rPr>
                <w:i/>
                <w:iCs/>
                <w:spacing w:val="1"/>
              </w:rPr>
              <w:t>t</w:t>
            </w:r>
            <w:r>
              <w:rPr>
                <w:i/>
                <w:iCs/>
              </w:rPr>
              <w:t>i</w:t>
            </w:r>
          </w:p>
        </w:tc>
        <w:tc>
          <w:tcPr>
            <w:tcW w:w="525" w:type="pct"/>
          </w:tcPr>
          <w:p w14:paraId="5BED107B">
            <w:pPr>
              <w:widowControl w:val="0"/>
              <w:autoSpaceDE w:val="0"/>
              <w:autoSpaceDN w:val="0"/>
              <w:adjustRightInd w:val="0"/>
              <w:jc w:val="center"/>
            </w:pPr>
            <w:r>
              <w:t>76</w:t>
            </w:r>
            <w:r>
              <w:rPr>
                <w:spacing w:val="2"/>
              </w:rPr>
              <w:t>.</w:t>
            </w:r>
            <w:r>
              <w:t>51</w:t>
            </w:r>
          </w:p>
        </w:tc>
        <w:tc>
          <w:tcPr>
            <w:tcW w:w="673" w:type="pct"/>
          </w:tcPr>
          <w:p w14:paraId="3B95A48F">
            <w:pPr>
              <w:widowControl w:val="0"/>
              <w:autoSpaceDE w:val="0"/>
              <w:autoSpaceDN w:val="0"/>
              <w:adjustRightInd w:val="0"/>
              <w:jc w:val="center"/>
            </w:pPr>
            <w:r>
              <w:t>62</w:t>
            </w:r>
            <w:r>
              <w:rPr>
                <w:spacing w:val="2"/>
              </w:rPr>
              <w:t>.</w:t>
            </w:r>
            <w:r>
              <w:t>1</w:t>
            </w:r>
            <w:r>
              <w:rPr>
                <w:spacing w:val="1"/>
              </w:rPr>
              <w:t>6</w:t>
            </w:r>
            <w:r>
              <w:rPr>
                <w:spacing w:val="-5"/>
              </w:rPr>
              <w:t>-</w:t>
            </w:r>
            <w:r>
              <w:t>87</w:t>
            </w:r>
            <w:r>
              <w:rPr>
                <w:spacing w:val="2"/>
              </w:rPr>
              <w:t>.</w:t>
            </w:r>
            <w:r>
              <w:rPr>
                <w:spacing w:val="-5"/>
              </w:rPr>
              <w:t>9</w:t>
            </w:r>
            <w:r>
              <w:t>2</w:t>
            </w:r>
          </w:p>
        </w:tc>
        <w:tc>
          <w:tcPr>
            <w:tcW w:w="704" w:type="pct"/>
          </w:tcPr>
          <w:p w14:paraId="2C8F5C7C">
            <w:pPr>
              <w:widowControl w:val="0"/>
              <w:autoSpaceDE w:val="0"/>
              <w:autoSpaceDN w:val="0"/>
              <w:adjustRightInd w:val="0"/>
              <w:jc w:val="center"/>
            </w:pPr>
            <w:r>
              <w:t>171</w:t>
            </w:r>
            <w:r>
              <w:rPr>
                <w:spacing w:val="2"/>
              </w:rPr>
              <w:t>.</w:t>
            </w:r>
            <w:r>
              <w:t>76</w:t>
            </w:r>
          </w:p>
        </w:tc>
        <w:tc>
          <w:tcPr>
            <w:tcW w:w="706" w:type="pct"/>
          </w:tcPr>
          <w:p w14:paraId="17A2858E">
            <w:pPr>
              <w:widowControl w:val="0"/>
              <w:autoSpaceDE w:val="0"/>
              <w:autoSpaceDN w:val="0"/>
              <w:adjustRightInd w:val="0"/>
              <w:jc w:val="center"/>
            </w:pPr>
            <w:r>
              <w:t>156</w:t>
            </w:r>
            <w:r>
              <w:rPr>
                <w:spacing w:val="2"/>
              </w:rPr>
              <w:t>.</w:t>
            </w:r>
            <w:r>
              <w:t>8</w:t>
            </w:r>
            <w:r>
              <w:rPr>
                <w:spacing w:val="-5"/>
              </w:rPr>
              <w:t>2</w:t>
            </w:r>
            <w:r>
              <w:t>-192</w:t>
            </w:r>
            <w:r>
              <w:rPr>
                <w:spacing w:val="2"/>
              </w:rPr>
              <w:t>.</w:t>
            </w:r>
            <w:r>
              <w:t>82</w:t>
            </w:r>
          </w:p>
        </w:tc>
        <w:tc>
          <w:tcPr>
            <w:tcW w:w="767" w:type="pct"/>
          </w:tcPr>
          <w:p w14:paraId="46891E17">
            <w:pPr>
              <w:widowControl w:val="0"/>
              <w:autoSpaceDE w:val="0"/>
              <w:autoSpaceDN w:val="0"/>
              <w:adjustRightInd w:val="0"/>
              <w:jc w:val="center"/>
            </w:pPr>
            <w:r>
              <w:rPr>
                <w:spacing w:val="-10"/>
              </w:rPr>
              <w:t>y</w:t>
            </w:r>
            <w:r>
              <w:rPr>
                <w:spacing w:val="1"/>
              </w:rPr>
              <w:t>=</w:t>
            </w:r>
            <w:r>
              <w:t>1</w:t>
            </w:r>
            <w:r>
              <w:rPr>
                <w:spacing w:val="2"/>
              </w:rPr>
              <w:t>.</w:t>
            </w:r>
            <w:r>
              <w:t>07</w:t>
            </w:r>
            <w:r>
              <w:rPr>
                <w:spacing w:val="1"/>
              </w:rPr>
              <w:t>+</w:t>
            </w:r>
            <w:r>
              <w:t>0</w:t>
            </w:r>
            <w:r>
              <w:rPr>
                <w:spacing w:val="2"/>
              </w:rPr>
              <w:t>.</w:t>
            </w:r>
            <w:r>
              <w:t>0</w:t>
            </w:r>
            <w:r>
              <w:rPr>
                <w:spacing w:val="-5"/>
              </w:rPr>
              <w:t>1</w:t>
            </w:r>
            <w:r>
              <w:t>x</w:t>
            </w:r>
          </w:p>
        </w:tc>
        <w:tc>
          <w:tcPr>
            <w:tcW w:w="597" w:type="pct"/>
          </w:tcPr>
          <w:p w14:paraId="58EB8749">
            <w:pPr>
              <w:widowControl w:val="0"/>
              <w:autoSpaceDE w:val="0"/>
              <w:autoSpaceDN w:val="0"/>
              <w:adjustRightInd w:val="0"/>
              <w:jc w:val="center"/>
            </w:pPr>
            <w:r>
              <w:t>4</w:t>
            </w:r>
            <w:r>
              <w:rPr>
                <w:spacing w:val="2"/>
              </w:rPr>
              <w:t>.</w:t>
            </w:r>
            <w:r>
              <w:t>849</w:t>
            </w:r>
          </w:p>
        </w:tc>
      </w:tr>
      <w:tr w14:paraId="57580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028" w:type="pct"/>
          </w:tcPr>
          <w:p w14:paraId="683EB17D">
            <w:pPr>
              <w:widowControl w:val="0"/>
              <w:autoSpaceDE w:val="0"/>
              <w:autoSpaceDN w:val="0"/>
              <w:adjustRightInd w:val="0"/>
              <w:jc w:val="center"/>
            </w:pPr>
            <w:r>
              <w:rPr>
                <w:i/>
                <w:iCs/>
                <w:spacing w:val="1"/>
              </w:rPr>
              <w:t>A</w:t>
            </w:r>
            <w:r>
              <w:rPr>
                <w:i/>
                <w:iCs/>
              </w:rPr>
              <w:t xml:space="preserve">n. </w:t>
            </w:r>
            <w:r>
              <w:rPr>
                <w:i/>
                <w:iCs/>
                <w:spacing w:val="-2"/>
              </w:rPr>
              <w:t>s</w:t>
            </w:r>
            <w:r>
              <w:rPr>
                <w:i/>
                <w:iCs/>
                <w:spacing w:val="-3"/>
              </w:rPr>
              <w:t>t</w:t>
            </w:r>
            <w:r>
              <w:rPr>
                <w:i/>
                <w:iCs/>
                <w:spacing w:val="1"/>
              </w:rPr>
              <w:t>e</w:t>
            </w:r>
            <w:r>
              <w:rPr>
                <w:i/>
                <w:iCs/>
              </w:rPr>
              <w:t>ph</w:t>
            </w:r>
            <w:r>
              <w:rPr>
                <w:i/>
                <w:iCs/>
                <w:spacing w:val="-3"/>
              </w:rPr>
              <w:t>e</w:t>
            </w:r>
            <w:r>
              <w:rPr>
                <w:i/>
                <w:iCs/>
              </w:rPr>
              <w:t>n</w:t>
            </w:r>
            <w:r>
              <w:rPr>
                <w:i/>
                <w:iCs/>
                <w:spacing w:val="-2"/>
              </w:rPr>
              <w:t>s</w:t>
            </w:r>
            <w:r>
              <w:rPr>
                <w:i/>
                <w:iCs/>
              </w:rPr>
              <w:t>i</w:t>
            </w:r>
          </w:p>
        </w:tc>
        <w:tc>
          <w:tcPr>
            <w:tcW w:w="525" w:type="pct"/>
          </w:tcPr>
          <w:p w14:paraId="579BF706">
            <w:pPr>
              <w:widowControl w:val="0"/>
              <w:autoSpaceDE w:val="0"/>
              <w:autoSpaceDN w:val="0"/>
              <w:adjustRightInd w:val="0"/>
              <w:jc w:val="center"/>
            </w:pPr>
            <w:r>
              <w:t>81</w:t>
            </w:r>
            <w:r>
              <w:rPr>
                <w:spacing w:val="2"/>
              </w:rPr>
              <w:t>.</w:t>
            </w:r>
            <w:r>
              <w:t>02</w:t>
            </w:r>
          </w:p>
        </w:tc>
        <w:tc>
          <w:tcPr>
            <w:tcW w:w="673" w:type="pct"/>
          </w:tcPr>
          <w:p w14:paraId="31F77981">
            <w:pPr>
              <w:widowControl w:val="0"/>
              <w:autoSpaceDE w:val="0"/>
              <w:autoSpaceDN w:val="0"/>
              <w:adjustRightInd w:val="0"/>
              <w:jc w:val="center"/>
            </w:pPr>
            <w:r>
              <w:t>66</w:t>
            </w:r>
            <w:r>
              <w:rPr>
                <w:spacing w:val="2"/>
              </w:rPr>
              <w:t>.</w:t>
            </w:r>
            <w:r>
              <w:t>9</w:t>
            </w:r>
            <w:r>
              <w:rPr>
                <w:spacing w:val="1"/>
              </w:rPr>
              <w:t>7</w:t>
            </w:r>
            <w:r>
              <w:rPr>
                <w:spacing w:val="-5"/>
              </w:rPr>
              <w:t>-</w:t>
            </w:r>
            <w:r>
              <w:t>92</w:t>
            </w:r>
            <w:r>
              <w:rPr>
                <w:spacing w:val="2"/>
              </w:rPr>
              <w:t>.</w:t>
            </w:r>
            <w:r>
              <w:rPr>
                <w:spacing w:val="-5"/>
              </w:rPr>
              <w:t>6</w:t>
            </w:r>
            <w:r>
              <w:t>3</w:t>
            </w:r>
          </w:p>
        </w:tc>
        <w:tc>
          <w:tcPr>
            <w:tcW w:w="704" w:type="pct"/>
          </w:tcPr>
          <w:p w14:paraId="746375A5">
            <w:pPr>
              <w:widowControl w:val="0"/>
              <w:autoSpaceDE w:val="0"/>
              <w:autoSpaceDN w:val="0"/>
              <w:adjustRightInd w:val="0"/>
              <w:jc w:val="center"/>
            </w:pPr>
            <w:r>
              <w:t>178</w:t>
            </w:r>
            <w:r>
              <w:rPr>
                <w:spacing w:val="2"/>
              </w:rPr>
              <w:t>.</w:t>
            </w:r>
            <w:r>
              <w:t>69</w:t>
            </w:r>
          </w:p>
        </w:tc>
        <w:tc>
          <w:tcPr>
            <w:tcW w:w="706" w:type="pct"/>
          </w:tcPr>
          <w:p w14:paraId="26A52EDB">
            <w:pPr>
              <w:widowControl w:val="0"/>
              <w:autoSpaceDE w:val="0"/>
              <w:autoSpaceDN w:val="0"/>
              <w:adjustRightInd w:val="0"/>
              <w:jc w:val="center"/>
            </w:pPr>
            <w:r>
              <w:t>163</w:t>
            </w:r>
            <w:r>
              <w:rPr>
                <w:spacing w:val="2"/>
              </w:rPr>
              <w:t>.</w:t>
            </w:r>
            <w:r>
              <w:t>1</w:t>
            </w:r>
            <w:r>
              <w:rPr>
                <w:spacing w:val="-5"/>
              </w:rPr>
              <w:t>3</w:t>
            </w:r>
            <w:r>
              <w:t>-</w:t>
            </w:r>
          </w:p>
          <w:p w14:paraId="2A036166">
            <w:pPr>
              <w:widowControl w:val="0"/>
              <w:autoSpaceDE w:val="0"/>
              <w:autoSpaceDN w:val="0"/>
              <w:adjustRightInd w:val="0"/>
              <w:jc w:val="center"/>
            </w:pPr>
            <w:r>
              <w:t>200</w:t>
            </w:r>
            <w:r>
              <w:rPr>
                <w:spacing w:val="2"/>
              </w:rPr>
              <w:t>.</w:t>
            </w:r>
            <w:r>
              <w:t>70</w:t>
            </w:r>
          </w:p>
        </w:tc>
        <w:tc>
          <w:tcPr>
            <w:tcW w:w="767" w:type="pct"/>
          </w:tcPr>
          <w:p w14:paraId="7A7E53F5">
            <w:pPr>
              <w:widowControl w:val="0"/>
              <w:autoSpaceDE w:val="0"/>
              <w:autoSpaceDN w:val="0"/>
              <w:adjustRightInd w:val="0"/>
              <w:jc w:val="center"/>
            </w:pPr>
            <w:r>
              <w:rPr>
                <w:spacing w:val="-10"/>
              </w:rPr>
              <w:t>y</w:t>
            </w:r>
            <w:r>
              <w:rPr>
                <w:spacing w:val="1"/>
              </w:rPr>
              <w:t>=</w:t>
            </w:r>
            <w:r>
              <w:t>11</w:t>
            </w:r>
            <w:r>
              <w:rPr>
                <w:spacing w:val="2"/>
              </w:rPr>
              <w:t>.</w:t>
            </w:r>
            <w:r>
              <w:t>08</w:t>
            </w:r>
            <w:r>
              <w:rPr>
                <w:spacing w:val="1"/>
              </w:rPr>
              <w:t>+</w:t>
            </w:r>
            <w:r>
              <w:t>0</w:t>
            </w:r>
            <w:r>
              <w:rPr>
                <w:spacing w:val="2"/>
              </w:rPr>
              <w:t>.</w:t>
            </w:r>
            <w:r>
              <w:rPr>
                <w:spacing w:val="-5"/>
              </w:rPr>
              <w:t>0</w:t>
            </w:r>
            <w:r>
              <w:t>2x</w:t>
            </w:r>
          </w:p>
        </w:tc>
        <w:tc>
          <w:tcPr>
            <w:tcW w:w="597" w:type="pct"/>
          </w:tcPr>
          <w:p w14:paraId="3906DCF9">
            <w:pPr>
              <w:widowControl w:val="0"/>
              <w:autoSpaceDE w:val="0"/>
              <w:autoSpaceDN w:val="0"/>
              <w:adjustRightInd w:val="0"/>
              <w:jc w:val="center"/>
            </w:pPr>
            <w:r>
              <w:t>2</w:t>
            </w:r>
            <w:r>
              <w:rPr>
                <w:spacing w:val="2"/>
              </w:rPr>
              <w:t>.</w:t>
            </w:r>
            <w:r>
              <w:t>713</w:t>
            </w:r>
          </w:p>
        </w:tc>
      </w:tr>
      <w:tr w14:paraId="3805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028" w:type="pct"/>
          </w:tcPr>
          <w:p w14:paraId="67486B34">
            <w:pPr>
              <w:widowControl w:val="0"/>
              <w:autoSpaceDE w:val="0"/>
              <w:autoSpaceDN w:val="0"/>
              <w:adjustRightInd w:val="0"/>
              <w:jc w:val="center"/>
            </w:pPr>
            <w:r>
              <w:rPr>
                <w:i/>
                <w:iCs/>
              </w:rPr>
              <w:t>C</w:t>
            </w:r>
            <w:r>
              <w:rPr>
                <w:i/>
                <w:iCs/>
                <w:spacing w:val="1"/>
              </w:rPr>
              <w:t>x</w:t>
            </w:r>
            <w:r>
              <w:rPr>
                <w:i/>
                <w:iCs/>
              </w:rPr>
              <w:t>. q</w:t>
            </w:r>
            <w:r>
              <w:rPr>
                <w:i/>
                <w:iCs/>
                <w:spacing w:val="-5"/>
              </w:rPr>
              <w:t>u</w:t>
            </w:r>
            <w:r>
              <w:rPr>
                <w:i/>
                <w:iCs/>
                <w:spacing w:val="1"/>
              </w:rPr>
              <w:t>i</w:t>
            </w:r>
            <w:r>
              <w:rPr>
                <w:i/>
                <w:iCs/>
              </w:rPr>
              <w:t>nq</w:t>
            </w:r>
            <w:r>
              <w:rPr>
                <w:i/>
                <w:iCs/>
                <w:spacing w:val="-5"/>
              </w:rPr>
              <w:t>u</w:t>
            </w:r>
            <w:r>
              <w:rPr>
                <w:i/>
                <w:iCs/>
                <w:spacing w:val="1"/>
              </w:rPr>
              <w:t>ef</w:t>
            </w:r>
            <w:r>
              <w:rPr>
                <w:i/>
                <w:iCs/>
              </w:rPr>
              <w:t>a</w:t>
            </w:r>
            <w:r>
              <w:rPr>
                <w:i/>
                <w:iCs/>
                <w:spacing w:val="-6"/>
              </w:rPr>
              <w:t>s</w:t>
            </w:r>
            <w:r>
              <w:rPr>
                <w:i/>
                <w:iCs/>
                <w:spacing w:val="1"/>
              </w:rPr>
              <w:t>ci</w:t>
            </w:r>
            <w:r>
              <w:rPr>
                <w:i/>
                <w:iCs/>
                <w:spacing w:val="-5"/>
              </w:rPr>
              <w:t>a</w:t>
            </w:r>
            <w:r>
              <w:rPr>
                <w:i/>
                <w:iCs/>
                <w:spacing w:val="1"/>
              </w:rPr>
              <w:t>t</w:t>
            </w:r>
            <w:r>
              <w:rPr>
                <w:i/>
                <w:iCs/>
              </w:rPr>
              <w:t>us</w:t>
            </w:r>
          </w:p>
        </w:tc>
        <w:tc>
          <w:tcPr>
            <w:tcW w:w="525" w:type="pct"/>
          </w:tcPr>
          <w:p w14:paraId="6ACF1592">
            <w:pPr>
              <w:widowControl w:val="0"/>
              <w:autoSpaceDE w:val="0"/>
              <w:autoSpaceDN w:val="0"/>
              <w:adjustRightInd w:val="0"/>
              <w:jc w:val="center"/>
            </w:pPr>
            <w:r>
              <w:t>90</w:t>
            </w:r>
            <w:r>
              <w:rPr>
                <w:spacing w:val="2"/>
              </w:rPr>
              <w:t>.</w:t>
            </w:r>
            <w:r>
              <w:t>44</w:t>
            </w:r>
          </w:p>
        </w:tc>
        <w:tc>
          <w:tcPr>
            <w:tcW w:w="673" w:type="pct"/>
          </w:tcPr>
          <w:p w14:paraId="257B737C">
            <w:pPr>
              <w:widowControl w:val="0"/>
              <w:autoSpaceDE w:val="0"/>
              <w:autoSpaceDN w:val="0"/>
              <w:adjustRightInd w:val="0"/>
              <w:jc w:val="center"/>
            </w:pPr>
            <w:r>
              <w:t>29</w:t>
            </w:r>
            <w:r>
              <w:rPr>
                <w:spacing w:val="2"/>
              </w:rPr>
              <w:t>.</w:t>
            </w:r>
            <w:r>
              <w:t>7</w:t>
            </w:r>
            <w:r>
              <w:rPr>
                <w:spacing w:val="1"/>
              </w:rPr>
              <w:t>5</w:t>
            </w:r>
            <w:r>
              <w:t>-</w:t>
            </w:r>
          </w:p>
          <w:p w14:paraId="0C0A0FD3">
            <w:pPr>
              <w:widowControl w:val="0"/>
              <w:autoSpaceDE w:val="0"/>
              <w:autoSpaceDN w:val="0"/>
              <w:adjustRightInd w:val="0"/>
              <w:jc w:val="center"/>
            </w:pPr>
            <w:r>
              <w:t>137</w:t>
            </w:r>
            <w:r>
              <w:rPr>
                <w:spacing w:val="2"/>
              </w:rPr>
              <w:t>.</w:t>
            </w:r>
            <w:r>
              <w:t>13</w:t>
            </w:r>
          </w:p>
        </w:tc>
        <w:tc>
          <w:tcPr>
            <w:tcW w:w="704" w:type="pct"/>
          </w:tcPr>
          <w:p w14:paraId="234452A6">
            <w:pPr>
              <w:widowControl w:val="0"/>
              <w:autoSpaceDE w:val="0"/>
              <w:autoSpaceDN w:val="0"/>
              <w:adjustRightInd w:val="0"/>
              <w:jc w:val="center"/>
            </w:pPr>
            <w:r>
              <w:t>175</w:t>
            </w:r>
            <w:r>
              <w:rPr>
                <w:spacing w:val="2"/>
              </w:rPr>
              <w:t>.</w:t>
            </w:r>
            <w:r>
              <w:t>06</w:t>
            </w:r>
          </w:p>
        </w:tc>
        <w:tc>
          <w:tcPr>
            <w:tcW w:w="706" w:type="pct"/>
          </w:tcPr>
          <w:p w14:paraId="0F237A1B">
            <w:pPr>
              <w:widowControl w:val="0"/>
              <w:autoSpaceDE w:val="0"/>
              <w:autoSpaceDN w:val="0"/>
              <w:adjustRightInd w:val="0"/>
              <w:jc w:val="center"/>
            </w:pPr>
            <w:r>
              <w:t>130</w:t>
            </w:r>
            <w:r>
              <w:rPr>
                <w:spacing w:val="2"/>
              </w:rPr>
              <w:t>.</w:t>
            </w:r>
            <w:r>
              <w:t>8</w:t>
            </w:r>
            <w:r>
              <w:rPr>
                <w:spacing w:val="-5"/>
              </w:rPr>
              <w:t>1</w:t>
            </w:r>
            <w:r>
              <w:t>-</w:t>
            </w:r>
          </w:p>
          <w:p w14:paraId="5F102271">
            <w:pPr>
              <w:widowControl w:val="0"/>
              <w:autoSpaceDE w:val="0"/>
              <w:autoSpaceDN w:val="0"/>
              <w:adjustRightInd w:val="0"/>
              <w:jc w:val="center"/>
            </w:pPr>
            <w:r>
              <w:t>499</w:t>
            </w:r>
            <w:r>
              <w:rPr>
                <w:spacing w:val="2"/>
              </w:rPr>
              <w:t>.</w:t>
            </w:r>
            <w:r>
              <w:t>36</w:t>
            </w:r>
          </w:p>
        </w:tc>
        <w:tc>
          <w:tcPr>
            <w:tcW w:w="767" w:type="pct"/>
          </w:tcPr>
          <w:p w14:paraId="4DA8BD27">
            <w:pPr>
              <w:widowControl w:val="0"/>
              <w:autoSpaceDE w:val="0"/>
              <w:autoSpaceDN w:val="0"/>
              <w:adjustRightInd w:val="0"/>
              <w:jc w:val="center"/>
            </w:pPr>
            <w:r>
              <w:rPr>
                <w:spacing w:val="-10"/>
              </w:rPr>
              <w:t>y</w:t>
            </w:r>
            <w:r>
              <w:rPr>
                <w:spacing w:val="1"/>
              </w:rPr>
              <w:t>=</w:t>
            </w:r>
            <w:r>
              <w:t>11</w:t>
            </w:r>
            <w:r>
              <w:rPr>
                <w:spacing w:val="2"/>
              </w:rPr>
              <w:t>.</w:t>
            </w:r>
            <w:r>
              <w:t>54</w:t>
            </w:r>
            <w:r>
              <w:rPr>
                <w:spacing w:val="1"/>
              </w:rPr>
              <w:t>+</w:t>
            </w:r>
            <w:r>
              <w:t>0</w:t>
            </w:r>
            <w:r>
              <w:rPr>
                <w:spacing w:val="2"/>
              </w:rPr>
              <w:t>.</w:t>
            </w:r>
            <w:r>
              <w:rPr>
                <w:spacing w:val="-5"/>
              </w:rPr>
              <w:t>0</w:t>
            </w:r>
            <w:r>
              <w:t>2x</w:t>
            </w:r>
          </w:p>
        </w:tc>
        <w:tc>
          <w:tcPr>
            <w:tcW w:w="597" w:type="pct"/>
          </w:tcPr>
          <w:p w14:paraId="46E771CC">
            <w:pPr>
              <w:widowControl w:val="0"/>
              <w:autoSpaceDE w:val="0"/>
              <w:autoSpaceDN w:val="0"/>
              <w:adjustRightInd w:val="0"/>
              <w:jc w:val="center"/>
            </w:pPr>
            <w:r>
              <w:t>7</w:t>
            </w:r>
            <w:r>
              <w:rPr>
                <w:spacing w:val="2"/>
              </w:rPr>
              <w:t>.</w:t>
            </w:r>
            <w:r>
              <w:t>509</w:t>
            </w:r>
          </w:p>
        </w:tc>
      </w:tr>
      <w:tr w14:paraId="161C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exact"/>
        </w:trPr>
        <w:tc>
          <w:tcPr>
            <w:tcW w:w="5000" w:type="pct"/>
            <w:gridSpan w:val="7"/>
          </w:tcPr>
          <w:p w14:paraId="42ECEBBF">
            <w:pPr>
              <w:widowControl w:val="0"/>
              <w:autoSpaceDE w:val="0"/>
              <w:autoSpaceDN w:val="0"/>
              <w:adjustRightInd w:val="0"/>
              <w:jc w:val="center"/>
            </w:pPr>
            <w:r>
              <w:rPr>
                <w:spacing w:val="-2"/>
              </w:rPr>
              <w:t>F</w:t>
            </w:r>
            <w:r>
              <w:rPr>
                <w:spacing w:val="1"/>
              </w:rPr>
              <w:t>la</w:t>
            </w:r>
            <w:r>
              <w:rPr>
                <w:spacing w:val="-5"/>
              </w:rPr>
              <w:t>vo</w:t>
            </w:r>
            <w:r>
              <w:t>x</w:t>
            </w:r>
            <w:r>
              <w:rPr>
                <w:spacing w:val="1"/>
              </w:rPr>
              <w:t>at</w:t>
            </w:r>
            <w:r>
              <w:t>e</w:t>
            </w:r>
          </w:p>
        </w:tc>
      </w:tr>
      <w:tr w14:paraId="61109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exact"/>
        </w:trPr>
        <w:tc>
          <w:tcPr>
            <w:tcW w:w="1028" w:type="pct"/>
          </w:tcPr>
          <w:p w14:paraId="6A35CB09">
            <w:pPr>
              <w:widowControl w:val="0"/>
              <w:autoSpaceDE w:val="0"/>
              <w:autoSpaceDN w:val="0"/>
              <w:adjustRightInd w:val="0"/>
              <w:jc w:val="center"/>
            </w:pPr>
            <w:r>
              <w:rPr>
                <w:i/>
                <w:iCs/>
                <w:spacing w:val="1"/>
              </w:rPr>
              <w:t>A</w:t>
            </w:r>
            <w:r>
              <w:rPr>
                <w:i/>
                <w:iCs/>
                <w:spacing w:val="-3"/>
              </w:rPr>
              <w:t>e</w:t>
            </w:r>
            <w:r>
              <w:rPr>
                <w:i/>
                <w:iCs/>
              </w:rPr>
              <w:t xml:space="preserve">. </w:t>
            </w:r>
            <w:r>
              <w:rPr>
                <w:i/>
                <w:iCs/>
                <w:spacing w:val="3"/>
              </w:rPr>
              <w:t xml:space="preserve"> </w:t>
            </w:r>
            <w:r>
              <w:rPr>
                <w:i/>
                <w:iCs/>
              </w:rPr>
              <w:t>a</w:t>
            </w:r>
            <w:r>
              <w:rPr>
                <w:i/>
                <w:iCs/>
                <w:spacing w:val="-3"/>
              </w:rPr>
              <w:t>e</w:t>
            </w:r>
            <w:r>
              <w:rPr>
                <w:i/>
                <w:iCs/>
              </w:rPr>
              <w:t>g</w:t>
            </w:r>
            <w:r>
              <w:rPr>
                <w:i/>
                <w:iCs/>
                <w:spacing w:val="1"/>
              </w:rPr>
              <w:t>y</w:t>
            </w:r>
            <w:r>
              <w:rPr>
                <w:i/>
                <w:iCs/>
                <w:spacing w:val="-5"/>
              </w:rPr>
              <w:t>p</w:t>
            </w:r>
            <w:r>
              <w:rPr>
                <w:i/>
                <w:iCs/>
                <w:spacing w:val="1"/>
              </w:rPr>
              <w:t>t</w:t>
            </w:r>
            <w:r>
              <w:rPr>
                <w:i/>
                <w:iCs/>
              </w:rPr>
              <w:t>i</w:t>
            </w:r>
          </w:p>
        </w:tc>
        <w:tc>
          <w:tcPr>
            <w:tcW w:w="525" w:type="pct"/>
          </w:tcPr>
          <w:p w14:paraId="2CBB0631">
            <w:pPr>
              <w:widowControl w:val="0"/>
              <w:autoSpaceDE w:val="0"/>
              <w:autoSpaceDN w:val="0"/>
              <w:adjustRightInd w:val="0"/>
              <w:jc w:val="center"/>
            </w:pPr>
            <w:r>
              <w:t>12</w:t>
            </w:r>
            <w:r>
              <w:rPr>
                <w:spacing w:val="2"/>
              </w:rPr>
              <w:t>.</w:t>
            </w:r>
            <w:r>
              <w:t>94</w:t>
            </w:r>
          </w:p>
        </w:tc>
        <w:tc>
          <w:tcPr>
            <w:tcW w:w="673" w:type="pct"/>
          </w:tcPr>
          <w:p w14:paraId="1DE94B30">
            <w:pPr>
              <w:widowControl w:val="0"/>
              <w:autoSpaceDE w:val="0"/>
              <w:autoSpaceDN w:val="0"/>
              <w:adjustRightInd w:val="0"/>
              <w:jc w:val="center"/>
            </w:pPr>
            <w:r>
              <w:t>1</w:t>
            </w:r>
            <w:r>
              <w:rPr>
                <w:spacing w:val="1"/>
              </w:rPr>
              <w:t>1</w:t>
            </w:r>
            <w:r>
              <w:rPr>
                <w:spacing w:val="2"/>
              </w:rPr>
              <w:t>.</w:t>
            </w:r>
            <w:r>
              <w:t>77</w:t>
            </w:r>
            <w:r>
              <w:rPr>
                <w:spacing w:val="-5"/>
              </w:rPr>
              <w:t>-</w:t>
            </w:r>
            <w:r>
              <w:t>13</w:t>
            </w:r>
            <w:r>
              <w:rPr>
                <w:spacing w:val="2"/>
              </w:rPr>
              <w:t>.</w:t>
            </w:r>
            <w:r>
              <w:rPr>
                <w:spacing w:val="-5"/>
              </w:rPr>
              <w:t>9</w:t>
            </w:r>
            <w:r>
              <w:t>2</w:t>
            </w:r>
          </w:p>
        </w:tc>
        <w:tc>
          <w:tcPr>
            <w:tcW w:w="704" w:type="pct"/>
          </w:tcPr>
          <w:p w14:paraId="19F62B8F">
            <w:pPr>
              <w:widowControl w:val="0"/>
              <w:autoSpaceDE w:val="0"/>
              <w:autoSpaceDN w:val="0"/>
              <w:adjustRightInd w:val="0"/>
              <w:jc w:val="center"/>
            </w:pPr>
            <w:r>
              <w:t>21</w:t>
            </w:r>
            <w:r>
              <w:rPr>
                <w:spacing w:val="2"/>
              </w:rPr>
              <w:t>.</w:t>
            </w:r>
            <w:r>
              <w:t>12</w:t>
            </w:r>
          </w:p>
        </w:tc>
        <w:tc>
          <w:tcPr>
            <w:tcW w:w="706" w:type="pct"/>
          </w:tcPr>
          <w:p w14:paraId="13F1CC7E">
            <w:pPr>
              <w:widowControl w:val="0"/>
              <w:autoSpaceDE w:val="0"/>
              <w:autoSpaceDN w:val="0"/>
              <w:adjustRightInd w:val="0"/>
              <w:jc w:val="center"/>
            </w:pPr>
            <w:r>
              <w:t>19</w:t>
            </w:r>
            <w:r>
              <w:rPr>
                <w:spacing w:val="2"/>
              </w:rPr>
              <w:t>.</w:t>
            </w:r>
            <w:r>
              <w:t>82</w:t>
            </w:r>
            <w:r>
              <w:rPr>
                <w:spacing w:val="-5"/>
              </w:rPr>
              <w:t>-</w:t>
            </w:r>
            <w:r>
              <w:t>22</w:t>
            </w:r>
            <w:r>
              <w:rPr>
                <w:spacing w:val="2"/>
              </w:rPr>
              <w:t>.</w:t>
            </w:r>
            <w:r>
              <w:rPr>
                <w:spacing w:val="-5"/>
              </w:rPr>
              <w:t>9</w:t>
            </w:r>
            <w:r>
              <w:t>1</w:t>
            </w:r>
          </w:p>
        </w:tc>
        <w:tc>
          <w:tcPr>
            <w:tcW w:w="767" w:type="pct"/>
          </w:tcPr>
          <w:p w14:paraId="3E3EB273">
            <w:pPr>
              <w:widowControl w:val="0"/>
              <w:autoSpaceDE w:val="0"/>
              <w:autoSpaceDN w:val="0"/>
              <w:adjustRightInd w:val="0"/>
              <w:jc w:val="center"/>
            </w:pPr>
            <w:r>
              <w:rPr>
                <w:spacing w:val="-10"/>
              </w:rPr>
              <w:t>y</w:t>
            </w:r>
            <w:r>
              <w:rPr>
                <w:spacing w:val="1"/>
              </w:rPr>
              <w:t>=</w:t>
            </w:r>
            <w:r>
              <w:t>12</w:t>
            </w:r>
            <w:r>
              <w:rPr>
                <w:spacing w:val="2"/>
              </w:rPr>
              <w:t>.</w:t>
            </w:r>
            <w:r>
              <w:t>21</w:t>
            </w:r>
            <w:r>
              <w:rPr>
                <w:spacing w:val="1"/>
              </w:rPr>
              <w:t>+</w:t>
            </w:r>
            <w:r>
              <w:t>0</w:t>
            </w:r>
            <w:r>
              <w:rPr>
                <w:spacing w:val="2"/>
              </w:rPr>
              <w:t>.</w:t>
            </w:r>
            <w:r>
              <w:rPr>
                <w:spacing w:val="-5"/>
              </w:rPr>
              <w:t>1</w:t>
            </w:r>
            <w:r>
              <w:t>7</w:t>
            </w:r>
          </w:p>
        </w:tc>
        <w:tc>
          <w:tcPr>
            <w:tcW w:w="597" w:type="pct"/>
          </w:tcPr>
          <w:p w14:paraId="0650B3DB">
            <w:pPr>
              <w:widowControl w:val="0"/>
              <w:autoSpaceDE w:val="0"/>
              <w:autoSpaceDN w:val="0"/>
              <w:adjustRightInd w:val="0"/>
              <w:jc w:val="center"/>
            </w:pPr>
            <w:r>
              <w:t>2</w:t>
            </w:r>
            <w:r>
              <w:rPr>
                <w:spacing w:val="2"/>
              </w:rPr>
              <w:t>.</w:t>
            </w:r>
            <w:r>
              <w:t>284</w:t>
            </w:r>
          </w:p>
        </w:tc>
      </w:tr>
      <w:tr w14:paraId="57CF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exact"/>
        </w:trPr>
        <w:tc>
          <w:tcPr>
            <w:tcW w:w="1028" w:type="pct"/>
          </w:tcPr>
          <w:p w14:paraId="5465B518">
            <w:pPr>
              <w:widowControl w:val="0"/>
              <w:autoSpaceDE w:val="0"/>
              <w:autoSpaceDN w:val="0"/>
              <w:adjustRightInd w:val="0"/>
              <w:jc w:val="center"/>
            </w:pPr>
            <w:r>
              <w:rPr>
                <w:i/>
                <w:iCs/>
                <w:spacing w:val="1"/>
              </w:rPr>
              <w:t>A</w:t>
            </w:r>
            <w:r>
              <w:rPr>
                <w:i/>
                <w:iCs/>
              </w:rPr>
              <w:t xml:space="preserve">n. </w:t>
            </w:r>
            <w:r>
              <w:rPr>
                <w:i/>
                <w:iCs/>
                <w:spacing w:val="-2"/>
              </w:rPr>
              <w:t>s</w:t>
            </w:r>
            <w:r>
              <w:rPr>
                <w:i/>
                <w:iCs/>
                <w:spacing w:val="-3"/>
              </w:rPr>
              <w:t>t</w:t>
            </w:r>
            <w:r>
              <w:rPr>
                <w:i/>
                <w:iCs/>
                <w:spacing w:val="1"/>
              </w:rPr>
              <w:t>e</w:t>
            </w:r>
            <w:r>
              <w:rPr>
                <w:i/>
                <w:iCs/>
              </w:rPr>
              <w:t>ph</w:t>
            </w:r>
            <w:r>
              <w:rPr>
                <w:i/>
                <w:iCs/>
                <w:spacing w:val="-3"/>
              </w:rPr>
              <w:t>e</w:t>
            </w:r>
            <w:r>
              <w:rPr>
                <w:i/>
                <w:iCs/>
              </w:rPr>
              <w:t>n</w:t>
            </w:r>
            <w:r>
              <w:rPr>
                <w:i/>
                <w:iCs/>
                <w:spacing w:val="-2"/>
              </w:rPr>
              <w:t>s</w:t>
            </w:r>
            <w:r>
              <w:rPr>
                <w:i/>
                <w:iCs/>
              </w:rPr>
              <w:t>i</w:t>
            </w:r>
          </w:p>
        </w:tc>
        <w:tc>
          <w:tcPr>
            <w:tcW w:w="525" w:type="pct"/>
          </w:tcPr>
          <w:p w14:paraId="5CE139DA">
            <w:pPr>
              <w:widowControl w:val="0"/>
              <w:autoSpaceDE w:val="0"/>
              <w:autoSpaceDN w:val="0"/>
              <w:adjustRightInd w:val="0"/>
              <w:jc w:val="center"/>
            </w:pPr>
            <w:r>
              <w:t>13</w:t>
            </w:r>
            <w:r>
              <w:rPr>
                <w:spacing w:val="2"/>
              </w:rPr>
              <w:t>.</w:t>
            </w:r>
            <w:r>
              <w:t>36</w:t>
            </w:r>
          </w:p>
        </w:tc>
        <w:tc>
          <w:tcPr>
            <w:tcW w:w="673" w:type="pct"/>
          </w:tcPr>
          <w:p w14:paraId="47753BC2">
            <w:pPr>
              <w:widowControl w:val="0"/>
              <w:autoSpaceDE w:val="0"/>
              <w:autoSpaceDN w:val="0"/>
              <w:adjustRightInd w:val="0"/>
              <w:jc w:val="center"/>
            </w:pPr>
            <w:r>
              <w:t>124</w:t>
            </w:r>
            <w:r>
              <w:rPr>
                <w:spacing w:val="1"/>
              </w:rPr>
              <w:t>0</w:t>
            </w:r>
            <w:r>
              <w:t>-1</w:t>
            </w:r>
            <w:r>
              <w:rPr>
                <w:spacing w:val="-5"/>
              </w:rPr>
              <w:t>5</w:t>
            </w:r>
            <w:r>
              <w:rPr>
                <w:spacing w:val="2"/>
              </w:rPr>
              <w:t>.</w:t>
            </w:r>
            <w:r>
              <w:t>22</w:t>
            </w:r>
          </w:p>
        </w:tc>
        <w:tc>
          <w:tcPr>
            <w:tcW w:w="704" w:type="pct"/>
          </w:tcPr>
          <w:p w14:paraId="778259F7">
            <w:pPr>
              <w:widowControl w:val="0"/>
              <w:autoSpaceDE w:val="0"/>
              <w:autoSpaceDN w:val="0"/>
              <w:adjustRightInd w:val="0"/>
              <w:jc w:val="center"/>
            </w:pPr>
            <w:r>
              <w:t>25</w:t>
            </w:r>
            <w:r>
              <w:rPr>
                <w:spacing w:val="2"/>
              </w:rPr>
              <w:t>.</w:t>
            </w:r>
            <w:r>
              <w:t>72</w:t>
            </w:r>
          </w:p>
        </w:tc>
        <w:tc>
          <w:tcPr>
            <w:tcW w:w="706" w:type="pct"/>
          </w:tcPr>
          <w:p w14:paraId="5EC2466D">
            <w:pPr>
              <w:widowControl w:val="0"/>
              <w:autoSpaceDE w:val="0"/>
              <w:autoSpaceDN w:val="0"/>
              <w:adjustRightInd w:val="0"/>
              <w:jc w:val="center"/>
            </w:pPr>
            <w:r>
              <w:t>23</w:t>
            </w:r>
            <w:r>
              <w:rPr>
                <w:spacing w:val="2"/>
              </w:rPr>
              <w:t>.</w:t>
            </w:r>
            <w:r>
              <w:t>65</w:t>
            </w:r>
            <w:r>
              <w:rPr>
                <w:spacing w:val="-5"/>
              </w:rPr>
              <w:t>-</w:t>
            </w:r>
            <w:r>
              <w:t>28</w:t>
            </w:r>
            <w:r>
              <w:rPr>
                <w:spacing w:val="2"/>
              </w:rPr>
              <w:t>.</w:t>
            </w:r>
            <w:r>
              <w:rPr>
                <w:spacing w:val="-5"/>
              </w:rPr>
              <w:t>8</w:t>
            </w:r>
            <w:r>
              <w:t>5</w:t>
            </w:r>
          </w:p>
        </w:tc>
        <w:tc>
          <w:tcPr>
            <w:tcW w:w="767" w:type="pct"/>
          </w:tcPr>
          <w:p w14:paraId="5E149A70">
            <w:pPr>
              <w:widowControl w:val="0"/>
              <w:autoSpaceDE w:val="0"/>
              <w:autoSpaceDN w:val="0"/>
              <w:adjustRightInd w:val="0"/>
              <w:jc w:val="center"/>
            </w:pPr>
            <w:r>
              <w:rPr>
                <w:spacing w:val="-10"/>
              </w:rPr>
              <w:t>y</w:t>
            </w:r>
            <w:r>
              <w:rPr>
                <w:spacing w:val="1"/>
              </w:rPr>
              <w:t>=</w:t>
            </w:r>
            <w:r>
              <w:t>11</w:t>
            </w:r>
            <w:r>
              <w:rPr>
                <w:spacing w:val="2"/>
              </w:rPr>
              <w:t>.</w:t>
            </w:r>
            <w:r>
              <w:t>57</w:t>
            </w:r>
            <w:r>
              <w:rPr>
                <w:spacing w:val="1"/>
              </w:rPr>
              <w:t>+</w:t>
            </w:r>
            <w:r>
              <w:t>0</w:t>
            </w:r>
            <w:r>
              <w:rPr>
                <w:spacing w:val="2"/>
              </w:rPr>
              <w:t>.</w:t>
            </w:r>
            <w:r>
              <w:rPr>
                <w:spacing w:val="-5"/>
              </w:rPr>
              <w:t>1</w:t>
            </w:r>
            <w:r>
              <w:t>1</w:t>
            </w:r>
          </w:p>
        </w:tc>
        <w:tc>
          <w:tcPr>
            <w:tcW w:w="597" w:type="pct"/>
          </w:tcPr>
          <w:p w14:paraId="5775A888">
            <w:pPr>
              <w:widowControl w:val="0"/>
              <w:autoSpaceDE w:val="0"/>
              <w:autoSpaceDN w:val="0"/>
              <w:adjustRightInd w:val="0"/>
              <w:jc w:val="center"/>
            </w:pPr>
            <w:r>
              <w:t>5</w:t>
            </w:r>
            <w:r>
              <w:rPr>
                <w:spacing w:val="2"/>
              </w:rPr>
              <w:t>.</w:t>
            </w:r>
            <w:r>
              <w:t>463</w:t>
            </w:r>
          </w:p>
        </w:tc>
      </w:tr>
      <w:tr w14:paraId="6F03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exact"/>
        </w:trPr>
        <w:tc>
          <w:tcPr>
            <w:tcW w:w="1028" w:type="pct"/>
          </w:tcPr>
          <w:p w14:paraId="46F746AD">
            <w:pPr>
              <w:widowControl w:val="0"/>
              <w:autoSpaceDE w:val="0"/>
              <w:autoSpaceDN w:val="0"/>
              <w:adjustRightInd w:val="0"/>
              <w:jc w:val="center"/>
            </w:pPr>
            <w:r>
              <w:rPr>
                <w:i/>
                <w:iCs/>
              </w:rPr>
              <w:t>C</w:t>
            </w:r>
            <w:r>
              <w:rPr>
                <w:i/>
                <w:iCs/>
                <w:spacing w:val="1"/>
              </w:rPr>
              <w:t>x</w:t>
            </w:r>
            <w:r>
              <w:rPr>
                <w:i/>
                <w:iCs/>
              </w:rPr>
              <w:t>. q</w:t>
            </w:r>
            <w:r>
              <w:rPr>
                <w:i/>
                <w:iCs/>
                <w:spacing w:val="-5"/>
              </w:rPr>
              <w:t>u</w:t>
            </w:r>
            <w:r>
              <w:rPr>
                <w:i/>
                <w:iCs/>
                <w:spacing w:val="1"/>
              </w:rPr>
              <w:t>i</w:t>
            </w:r>
            <w:r>
              <w:rPr>
                <w:i/>
                <w:iCs/>
              </w:rPr>
              <w:t>nq</w:t>
            </w:r>
            <w:r>
              <w:rPr>
                <w:i/>
                <w:iCs/>
                <w:spacing w:val="-5"/>
              </w:rPr>
              <w:t>u</w:t>
            </w:r>
            <w:r>
              <w:rPr>
                <w:i/>
                <w:iCs/>
                <w:spacing w:val="1"/>
              </w:rPr>
              <w:t>ef</w:t>
            </w:r>
            <w:r>
              <w:rPr>
                <w:i/>
                <w:iCs/>
              </w:rPr>
              <w:t>a</w:t>
            </w:r>
            <w:r>
              <w:rPr>
                <w:i/>
                <w:iCs/>
                <w:spacing w:val="-6"/>
              </w:rPr>
              <w:t>s</w:t>
            </w:r>
            <w:r>
              <w:rPr>
                <w:i/>
                <w:iCs/>
                <w:spacing w:val="1"/>
              </w:rPr>
              <w:t>ci</w:t>
            </w:r>
            <w:r>
              <w:rPr>
                <w:i/>
                <w:iCs/>
                <w:spacing w:val="-5"/>
              </w:rPr>
              <w:t>a</w:t>
            </w:r>
            <w:r>
              <w:rPr>
                <w:i/>
                <w:iCs/>
                <w:spacing w:val="1"/>
              </w:rPr>
              <w:t>t</w:t>
            </w:r>
            <w:r>
              <w:rPr>
                <w:i/>
                <w:iCs/>
              </w:rPr>
              <w:t>us</w:t>
            </w:r>
          </w:p>
        </w:tc>
        <w:tc>
          <w:tcPr>
            <w:tcW w:w="525" w:type="pct"/>
          </w:tcPr>
          <w:p w14:paraId="175F4061">
            <w:pPr>
              <w:widowControl w:val="0"/>
              <w:autoSpaceDE w:val="0"/>
              <w:autoSpaceDN w:val="0"/>
              <w:adjustRightInd w:val="0"/>
              <w:jc w:val="center"/>
            </w:pPr>
            <w:r>
              <w:t>13</w:t>
            </w:r>
            <w:r>
              <w:rPr>
                <w:spacing w:val="2"/>
              </w:rPr>
              <w:t>.</w:t>
            </w:r>
            <w:r>
              <w:t>66</w:t>
            </w:r>
          </w:p>
        </w:tc>
        <w:tc>
          <w:tcPr>
            <w:tcW w:w="673" w:type="pct"/>
          </w:tcPr>
          <w:p w14:paraId="3C35816F">
            <w:pPr>
              <w:widowControl w:val="0"/>
              <w:autoSpaceDE w:val="0"/>
              <w:autoSpaceDN w:val="0"/>
              <w:adjustRightInd w:val="0"/>
              <w:jc w:val="center"/>
            </w:pPr>
            <w:r>
              <w:t>12</w:t>
            </w:r>
            <w:r>
              <w:rPr>
                <w:spacing w:val="2"/>
              </w:rPr>
              <w:t>.</w:t>
            </w:r>
            <w:r>
              <w:t>3</w:t>
            </w:r>
            <w:r>
              <w:rPr>
                <w:spacing w:val="1"/>
              </w:rPr>
              <w:t>4</w:t>
            </w:r>
            <w:r>
              <w:rPr>
                <w:spacing w:val="-5"/>
              </w:rPr>
              <w:t>-</w:t>
            </w:r>
            <w:r>
              <w:t>14</w:t>
            </w:r>
            <w:r>
              <w:rPr>
                <w:spacing w:val="2"/>
              </w:rPr>
              <w:t>.</w:t>
            </w:r>
            <w:r>
              <w:rPr>
                <w:spacing w:val="-5"/>
              </w:rPr>
              <w:t>7</w:t>
            </w:r>
            <w:r>
              <w:t>6</w:t>
            </w:r>
          </w:p>
        </w:tc>
        <w:tc>
          <w:tcPr>
            <w:tcW w:w="704" w:type="pct"/>
          </w:tcPr>
          <w:p w14:paraId="6BB36201">
            <w:pPr>
              <w:widowControl w:val="0"/>
              <w:autoSpaceDE w:val="0"/>
              <w:autoSpaceDN w:val="0"/>
              <w:adjustRightInd w:val="0"/>
              <w:jc w:val="center"/>
            </w:pPr>
            <w:r>
              <w:t>23</w:t>
            </w:r>
            <w:r>
              <w:rPr>
                <w:spacing w:val="2"/>
              </w:rPr>
              <w:t>.</w:t>
            </w:r>
            <w:r>
              <w:t>43</w:t>
            </w:r>
          </w:p>
        </w:tc>
        <w:tc>
          <w:tcPr>
            <w:tcW w:w="706" w:type="pct"/>
          </w:tcPr>
          <w:p w14:paraId="5BC3A2AB">
            <w:pPr>
              <w:widowControl w:val="0"/>
              <w:autoSpaceDE w:val="0"/>
              <w:autoSpaceDN w:val="0"/>
              <w:adjustRightInd w:val="0"/>
              <w:jc w:val="center"/>
            </w:pPr>
            <w:r>
              <w:t>21</w:t>
            </w:r>
            <w:r>
              <w:rPr>
                <w:spacing w:val="2"/>
              </w:rPr>
              <w:t>.</w:t>
            </w:r>
            <w:r>
              <w:t>84</w:t>
            </w:r>
            <w:r>
              <w:rPr>
                <w:spacing w:val="-5"/>
              </w:rPr>
              <w:t>-</w:t>
            </w:r>
            <w:r>
              <w:t>25</w:t>
            </w:r>
            <w:r>
              <w:rPr>
                <w:spacing w:val="2"/>
              </w:rPr>
              <w:t>.</w:t>
            </w:r>
            <w:r>
              <w:rPr>
                <w:spacing w:val="-5"/>
              </w:rPr>
              <w:t>6</w:t>
            </w:r>
            <w:r>
              <w:t>8</w:t>
            </w:r>
          </w:p>
        </w:tc>
        <w:tc>
          <w:tcPr>
            <w:tcW w:w="767" w:type="pct"/>
          </w:tcPr>
          <w:p w14:paraId="7B445FF2">
            <w:pPr>
              <w:widowControl w:val="0"/>
              <w:autoSpaceDE w:val="0"/>
              <w:autoSpaceDN w:val="0"/>
              <w:adjustRightInd w:val="0"/>
              <w:jc w:val="center"/>
            </w:pPr>
            <w:r>
              <w:rPr>
                <w:spacing w:val="-10"/>
              </w:rPr>
              <w:t>y</w:t>
            </w:r>
            <w:r>
              <w:rPr>
                <w:spacing w:val="1"/>
              </w:rPr>
              <w:t>=</w:t>
            </w:r>
            <w:r>
              <w:t>11</w:t>
            </w:r>
            <w:r>
              <w:rPr>
                <w:spacing w:val="2"/>
              </w:rPr>
              <w:t>.</w:t>
            </w:r>
            <w:r>
              <w:t>78</w:t>
            </w:r>
            <w:r>
              <w:rPr>
                <w:spacing w:val="1"/>
              </w:rPr>
              <w:t>+</w:t>
            </w:r>
            <w:r>
              <w:t>0</w:t>
            </w:r>
            <w:r>
              <w:rPr>
                <w:spacing w:val="2"/>
              </w:rPr>
              <w:t>.</w:t>
            </w:r>
            <w:r>
              <w:rPr>
                <w:spacing w:val="-5"/>
              </w:rPr>
              <w:t>1</w:t>
            </w:r>
            <w:r>
              <w:t>3</w:t>
            </w:r>
          </w:p>
        </w:tc>
        <w:tc>
          <w:tcPr>
            <w:tcW w:w="597" w:type="pct"/>
          </w:tcPr>
          <w:p w14:paraId="0921C15A">
            <w:pPr>
              <w:widowControl w:val="0"/>
              <w:autoSpaceDE w:val="0"/>
              <w:autoSpaceDN w:val="0"/>
              <w:adjustRightInd w:val="0"/>
              <w:jc w:val="center"/>
            </w:pPr>
            <w:r>
              <w:t>1</w:t>
            </w:r>
            <w:r>
              <w:rPr>
                <w:spacing w:val="2"/>
              </w:rPr>
              <w:t>.</w:t>
            </w:r>
            <w:r>
              <w:t>621</w:t>
            </w:r>
          </w:p>
        </w:tc>
      </w:tr>
    </w:tbl>
    <w:p w14:paraId="4BB84381">
      <w:pPr>
        <w:widowControl w:val="0"/>
        <w:autoSpaceDE w:val="0"/>
        <w:autoSpaceDN w:val="0"/>
        <w:adjustRightInd w:val="0"/>
        <w:spacing w:line="360" w:lineRule="auto"/>
        <w:jc w:val="both"/>
      </w:pPr>
      <w:r>
        <w:rPr>
          <w:spacing w:val="-3"/>
        </w:rPr>
        <w:t>Z</w:t>
      </w:r>
      <w:r>
        <w:rPr>
          <w:spacing w:val="-1"/>
        </w:rPr>
        <w:t>e</w:t>
      </w:r>
      <w:r>
        <w:rPr>
          <w:spacing w:val="1"/>
        </w:rPr>
        <w:t>r</w:t>
      </w:r>
      <w:r>
        <w:t>o</w:t>
      </w:r>
      <w:r>
        <w:rPr>
          <w:spacing w:val="7"/>
        </w:rPr>
        <w:t xml:space="preserve"> </w:t>
      </w:r>
      <w:r>
        <w:rPr>
          <w:spacing w:val="-1"/>
        </w:rPr>
        <w:t>e</w:t>
      </w:r>
      <w:r>
        <w:rPr>
          <w:spacing w:val="-3"/>
        </w:rPr>
        <w:t>ff</w:t>
      </w:r>
      <w:r>
        <w:rPr>
          <w:spacing w:val="-1"/>
        </w:rPr>
        <w:t>ec</w:t>
      </w:r>
      <w:r>
        <w:rPr>
          <w:spacing w:val="5"/>
        </w:rPr>
        <w:t>t</w:t>
      </w:r>
      <w:r>
        <w:t>/</w:t>
      </w:r>
      <w:r>
        <w:rPr>
          <w:spacing w:val="-4"/>
        </w:rPr>
        <w:t>l</w:t>
      </w:r>
      <w:r>
        <w:rPr>
          <w:spacing w:val="-1"/>
        </w:rPr>
        <w:t>e</w:t>
      </w:r>
      <w:r>
        <w:rPr>
          <w:spacing w:val="5"/>
        </w:rPr>
        <w:t>t</w:t>
      </w:r>
      <w:r>
        <w:rPr>
          <w:spacing w:val="-5"/>
        </w:rPr>
        <w:t>h</w:t>
      </w:r>
      <w:r>
        <w:rPr>
          <w:spacing w:val="4"/>
        </w:rPr>
        <w:t>a</w:t>
      </w:r>
      <w:r>
        <w:t>l</w:t>
      </w:r>
      <w:r>
        <w:rPr>
          <w:spacing w:val="-2"/>
        </w:rPr>
        <w:t xml:space="preserve"> </w:t>
      </w:r>
      <w:r>
        <w:rPr>
          <w:spacing w:val="2"/>
        </w:rPr>
        <w:t>s</w:t>
      </w:r>
      <w:r>
        <w:rPr>
          <w:spacing w:val="-5"/>
        </w:rPr>
        <w:t>h</w:t>
      </w:r>
      <w:r>
        <w:rPr>
          <w:spacing w:val="5"/>
        </w:rPr>
        <w:t>o</w:t>
      </w:r>
      <w:r>
        <w:t>wn</w:t>
      </w:r>
      <w:r>
        <w:rPr>
          <w:spacing w:val="-3"/>
        </w:rPr>
        <w:t xml:space="preserve"> </w:t>
      </w:r>
      <w:r>
        <w:t>u</w:t>
      </w:r>
      <w:r>
        <w:rPr>
          <w:spacing w:val="-5"/>
        </w:rPr>
        <w:t>n</w:t>
      </w:r>
      <w:r>
        <w:t>d</w:t>
      </w:r>
      <w:r>
        <w:rPr>
          <w:spacing w:val="-1"/>
        </w:rPr>
        <w:t>e</w:t>
      </w:r>
      <w:r>
        <w:t>r</w:t>
      </w:r>
      <w:r>
        <w:rPr>
          <w:spacing w:val="4"/>
        </w:rPr>
        <w:t xml:space="preserve"> </w:t>
      </w:r>
      <w:r>
        <w:rPr>
          <w:spacing w:val="-1"/>
        </w:rPr>
        <w:t>c</w:t>
      </w:r>
      <w:r>
        <w:rPr>
          <w:spacing w:val="5"/>
        </w:rPr>
        <w:t>o</w:t>
      </w:r>
      <w:r>
        <w:rPr>
          <w:spacing w:val="-5"/>
        </w:rPr>
        <w:t>n</w:t>
      </w:r>
      <w:r>
        <w:rPr>
          <w:spacing w:val="5"/>
        </w:rPr>
        <w:t>t</w:t>
      </w:r>
      <w:r>
        <w:rPr>
          <w:spacing w:val="-3"/>
        </w:rPr>
        <w:t>r</w:t>
      </w:r>
      <w:r>
        <w:rPr>
          <w:spacing w:val="5"/>
        </w:rPr>
        <w:t>o</w:t>
      </w:r>
      <w:r>
        <w:t>l</w:t>
      </w:r>
    </w:p>
    <w:p w14:paraId="770288FF">
      <w:pPr>
        <w:widowControl w:val="0"/>
        <w:autoSpaceDE w:val="0"/>
        <w:autoSpaceDN w:val="0"/>
        <w:adjustRightInd w:val="0"/>
        <w:spacing w:line="360" w:lineRule="auto"/>
        <w:jc w:val="both"/>
      </w:pPr>
      <w:r>
        <w:rPr>
          <w:spacing w:val="-3"/>
        </w:rPr>
        <w:t>L</w:t>
      </w:r>
      <w:r>
        <w:rPr>
          <w:spacing w:val="-2"/>
        </w:rPr>
        <w:t>C</w:t>
      </w:r>
      <w:r>
        <w:rPr>
          <w:spacing w:val="2"/>
          <w:position w:val="-4"/>
        </w:rPr>
        <w:t>5</w:t>
      </w:r>
      <w:r>
        <w:rPr>
          <w:position w:val="-4"/>
        </w:rPr>
        <w:t>0</w:t>
      </w:r>
      <w:r>
        <w:rPr>
          <w:spacing w:val="28"/>
          <w:position w:val="-4"/>
        </w:rPr>
        <w:t xml:space="preserve"> </w:t>
      </w:r>
      <w:r>
        <w:rPr>
          <w:spacing w:val="-9"/>
        </w:rPr>
        <w:t>l</w:t>
      </w:r>
      <w:r>
        <w:rPr>
          <w:spacing w:val="-1"/>
        </w:rPr>
        <w:t>e</w:t>
      </w:r>
      <w:r>
        <w:rPr>
          <w:spacing w:val="5"/>
        </w:rPr>
        <w:t>t</w:t>
      </w:r>
      <w:r>
        <w:rPr>
          <w:spacing w:val="-5"/>
        </w:rPr>
        <w:t>h</w:t>
      </w:r>
      <w:r>
        <w:rPr>
          <w:spacing w:val="4"/>
        </w:rPr>
        <w:t>a</w:t>
      </w:r>
      <w:r>
        <w:t>l</w:t>
      </w:r>
      <w:r>
        <w:rPr>
          <w:spacing w:val="-11"/>
        </w:rPr>
        <w:t xml:space="preserve"> </w:t>
      </w:r>
      <w:r>
        <w:rPr>
          <w:spacing w:val="-1"/>
        </w:rPr>
        <w:t>c</w:t>
      </w:r>
      <w:r>
        <w:rPr>
          <w:spacing w:val="5"/>
        </w:rPr>
        <w:t>o</w:t>
      </w:r>
      <w:r>
        <w:t>n</w:t>
      </w:r>
      <w:r>
        <w:rPr>
          <w:spacing w:val="-1"/>
        </w:rPr>
        <w:t>c</w:t>
      </w:r>
      <w:r>
        <w:rPr>
          <w:spacing w:val="4"/>
        </w:rPr>
        <w:t>e</w:t>
      </w:r>
      <w:r>
        <w:rPr>
          <w:spacing w:val="-5"/>
        </w:rPr>
        <w:t>n</w:t>
      </w:r>
      <w:r>
        <w:rPr>
          <w:spacing w:val="5"/>
        </w:rPr>
        <w:t>t</w:t>
      </w:r>
      <w:r>
        <w:rPr>
          <w:spacing w:val="1"/>
        </w:rPr>
        <w:t>r</w:t>
      </w:r>
      <w:r>
        <w:rPr>
          <w:spacing w:val="-4"/>
        </w:rPr>
        <w:t>a</w:t>
      </w:r>
      <w:r>
        <w:rPr>
          <w:spacing w:val="5"/>
        </w:rPr>
        <w:t>t</w:t>
      </w:r>
      <w:r>
        <w:rPr>
          <w:spacing w:val="-9"/>
        </w:rPr>
        <w:t>i</w:t>
      </w:r>
      <w:r>
        <w:rPr>
          <w:spacing w:val="5"/>
        </w:rPr>
        <w:t>o</w:t>
      </w:r>
      <w:r>
        <w:t>n</w:t>
      </w:r>
      <w:r>
        <w:rPr>
          <w:spacing w:val="-7"/>
        </w:rPr>
        <w:t xml:space="preserve"> </w:t>
      </w:r>
      <w:r>
        <w:t>p</w:t>
      </w:r>
      <w:r>
        <w:rPr>
          <w:spacing w:val="1"/>
        </w:rPr>
        <w:t>r</w:t>
      </w:r>
      <w:r>
        <w:rPr>
          <w:spacing w:val="5"/>
        </w:rPr>
        <w:t>o</w:t>
      </w:r>
      <w:r>
        <w:t>v</w:t>
      </w:r>
      <w:r>
        <w:rPr>
          <w:spacing w:val="-9"/>
        </w:rPr>
        <w:t>i</w:t>
      </w:r>
      <w:r>
        <w:t>d</w:t>
      </w:r>
      <w:r>
        <w:rPr>
          <w:spacing w:val="-1"/>
        </w:rPr>
        <w:t>e</w:t>
      </w:r>
      <w:r>
        <w:t>d</w:t>
      </w:r>
      <w:r>
        <w:rPr>
          <w:spacing w:val="2"/>
        </w:rPr>
        <w:t xml:space="preserve"> </w:t>
      </w:r>
      <w:r>
        <w:t>50%</w:t>
      </w:r>
      <w:r>
        <w:rPr>
          <w:spacing w:val="8"/>
        </w:rPr>
        <w:t xml:space="preserve"> </w:t>
      </w:r>
      <w:r>
        <w:rPr>
          <w:spacing w:val="-9"/>
        </w:rPr>
        <w:t>l</w:t>
      </w:r>
      <w:r>
        <w:rPr>
          <w:spacing w:val="-1"/>
        </w:rPr>
        <w:t>e</w:t>
      </w:r>
      <w:r>
        <w:rPr>
          <w:spacing w:val="5"/>
        </w:rPr>
        <w:t>t</w:t>
      </w:r>
      <w:r>
        <w:rPr>
          <w:spacing w:val="-5"/>
        </w:rPr>
        <w:t>h</w:t>
      </w:r>
      <w:r>
        <w:rPr>
          <w:spacing w:val="4"/>
        </w:rPr>
        <w:t>a</w:t>
      </w:r>
      <w:r>
        <w:t>l</w:t>
      </w:r>
      <w:r>
        <w:rPr>
          <w:spacing w:val="-9"/>
        </w:rPr>
        <w:t>i</w:t>
      </w:r>
      <w:r>
        <w:rPr>
          <w:spacing w:val="10"/>
        </w:rPr>
        <w:t>t</w:t>
      </w:r>
      <w:r>
        <w:t xml:space="preserve">y </w:t>
      </w:r>
      <w:r>
        <w:rPr>
          <w:spacing w:val="-3"/>
          <w:position w:val="2"/>
        </w:rPr>
        <w:t>L</w:t>
      </w:r>
      <w:r>
        <w:rPr>
          <w:spacing w:val="-2"/>
          <w:position w:val="2"/>
        </w:rPr>
        <w:t>C</w:t>
      </w:r>
      <w:r>
        <w:rPr>
          <w:spacing w:val="2"/>
        </w:rPr>
        <w:t>9</w:t>
      </w:r>
      <w:r>
        <w:t>0</w:t>
      </w:r>
      <w:r>
        <w:rPr>
          <w:spacing w:val="28"/>
        </w:rPr>
        <w:t xml:space="preserve"> </w:t>
      </w:r>
      <w:r>
        <w:rPr>
          <w:spacing w:val="-9"/>
          <w:position w:val="2"/>
        </w:rPr>
        <w:t>l</w:t>
      </w:r>
      <w:r>
        <w:rPr>
          <w:spacing w:val="-1"/>
          <w:position w:val="2"/>
        </w:rPr>
        <w:t>e</w:t>
      </w:r>
      <w:r>
        <w:rPr>
          <w:spacing w:val="5"/>
          <w:position w:val="2"/>
        </w:rPr>
        <w:t>t</w:t>
      </w:r>
      <w:r>
        <w:rPr>
          <w:spacing w:val="-5"/>
          <w:position w:val="2"/>
        </w:rPr>
        <w:t>h</w:t>
      </w:r>
      <w:r>
        <w:rPr>
          <w:spacing w:val="4"/>
          <w:position w:val="2"/>
        </w:rPr>
        <w:t>a</w:t>
      </w:r>
      <w:r>
        <w:rPr>
          <w:position w:val="2"/>
        </w:rPr>
        <w:t>l</w:t>
      </w:r>
      <w:r>
        <w:rPr>
          <w:spacing w:val="-11"/>
          <w:position w:val="2"/>
        </w:rPr>
        <w:t xml:space="preserve"> </w:t>
      </w:r>
      <w:r>
        <w:rPr>
          <w:spacing w:val="-1"/>
          <w:position w:val="2"/>
        </w:rPr>
        <w:t>c</w:t>
      </w:r>
      <w:r>
        <w:rPr>
          <w:spacing w:val="5"/>
          <w:position w:val="2"/>
        </w:rPr>
        <w:t>o</w:t>
      </w:r>
      <w:r>
        <w:rPr>
          <w:position w:val="2"/>
        </w:rPr>
        <w:t>n</w:t>
      </w:r>
      <w:r>
        <w:rPr>
          <w:spacing w:val="-1"/>
          <w:position w:val="2"/>
        </w:rPr>
        <w:t>c</w:t>
      </w:r>
      <w:r>
        <w:rPr>
          <w:spacing w:val="4"/>
          <w:position w:val="2"/>
        </w:rPr>
        <w:t>e</w:t>
      </w:r>
      <w:r>
        <w:rPr>
          <w:spacing w:val="-5"/>
          <w:position w:val="2"/>
        </w:rPr>
        <w:t>n</w:t>
      </w:r>
      <w:r>
        <w:rPr>
          <w:spacing w:val="5"/>
          <w:position w:val="2"/>
        </w:rPr>
        <w:t>t</w:t>
      </w:r>
      <w:r>
        <w:rPr>
          <w:spacing w:val="1"/>
          <w:position w:val="2"/>
        </w:rPr>
        <w:t>r</w:t>
      </w:r>
      <w:r>
        <w:rPr>
          <w:spacing w:val="-6"/>
          <w:position w:val="2"/>
        </w:rPr>
        <w:t>a</w:t>
      </w:r>
      <w:r>
        <w:rPr>
          <w:spacing w:val="5"/>
          <w:position w:val="2"/>
        </w:rPr>
        <w:t>t</w:t>
      </w:r>
      <w:r>
        <w:rPr>
          <w:spacing w:val="-9"/>
          <w:position w:val="2"/>
        </w:rPr>
        <w:t>i</w:t>
      </w:r>
      <w:r>
        <w:rPr>
          <w:spacing w:val="5"/>
          <w:position w:val="2"/>
        </w:rPr>
        <w:t>o</w:t>
      </w:r>
      <w:r>
        <w:rPr>
          <w:position w:val="2"/>
        </w:rPr>
        <w:t>n</w:t>
      </w:r>
      <w:r>
        <w:rPr>
          <w:spacing w:val="-6"/>
          <w:position w:val="2"/>
        </w:rPr>
        <w:t xml:space="preserve"> </w:t>
      </w:r>
      <w:r>
        <w:rPr>
          <w:position w:val="2"/>
        </w:rPr>
        <w:t>p</w:t>
      </w:r>
      <w:r>
        <w:rPr>
          <w:spacing w:val="1"/>
          <w:position w:val="2"/>
        </w:rPr>
        <w:t>r</w:t>
      </w:r>
      <w:r>
        <w:rPr>
          <w:spacing w:val="5"/>
          <w:position w:val="2"/>
        </w:rPr>
        <w:t>o</w:t>
      </w:r>
      <w:r>
        <w:rPr>
          <w:position w:val="2"/>
        </w:rPr>
        <w:t>v</w:t>
      </w:r>
      <w:r>
        <w:rPr>
          <w:spacing w:val="-9"/>
          <w:position w:val="2"/>
        </w:rPr>
        <w:t>i</w:t>
      </w:r>
      <w:r>
        <w:rPr>
          <w:position w:val="2"/>
        </w:rPr>
        <w:t>d</w:t>
      </w:r>
      <w:r>
        <w:rPr>
          <w:spacing w:val="-1"/>
          <w:position w:val="2"/>
        </w:rPr>
        <w:t>e</w:t>
      </w:r>
      <w:r>
        <w:rPr>
          <w:position w:val="2"/>
        </w:rPr>
        <w:t>d</w:t>
      </w:r>
      <w:r>
        <w:rPr>
          <w:spacing w:val="2"/>
          <w:position w:val="2"/>
        </w:rPr>
        <w:t xml:space="preserve"> </w:t>
      </w:r>
      <w:r>
        <w:rPr>
          <w:position w:val="2"/>
        </w:rPr>
        <w:t>90%</w:t>
      </w:r>
      <w:r>
        <w:rPr>
          <w:spacing w:val="8"/>
          <w:position w:val="2"/>
        </w:rPr>
        <w:t xml:space="preserve"> </w:t>
      </w:r>
      <w:r>
        <w:rPr>
          <w:spacing w:val="-9"/>
          <w:position w:val="2"/>
        </w:rPr>
        <w:t>l</w:t>
      </w:r>
      <w:r>
        <w:rPr>
          <w:spacing w:val="-1"/>
          <w:position w:val="2"/>
        </w:rPr>
        <w:t>e</w:t>
      </w:r>
      <w:r>
        <w:rPr>
          <w:spacing w:val="5"/>
          <w:position w:val="2"/>
        </w:rPr>
        <w:t>t</w:t>
      </w:r>
      <w:r>
        <w:rPr>
          <w:spacing w:val="-5"/>
          <w:position w:val="2"/>
        </w:rPr>
        <w:t>h</w:t>
      </w:r>
      <w:r>
        <w:rPr>
          <w:spacing w:val="4"/>
          <w:position w:val="2"/>
        </w:rPr>
        <w:t>a</w:t>
      </w:r>
      <w:r>
        <w:rPr>
          <w:position w:val="2"/>
        </w:rPr>
        <w:t>l</w:t>
      </w:r>
      <w:r>
        <w:rPr>
          <w:spacing w:val="-9"/>
          <w:position w:val="2"/>
        </w:rPr>
        <w:t>i</w:t>
      </w:r>
      <w:r>
        <w:rPr>
          <w:spacing w:val="10"/>
          <w:position w:val="2"/>
        </w:rPr>
        <w:t>t</w:t>
      </w:r>
      <w:r>
        <w:rPr>
          <w:position w:val="2"/>
        </w:rPr>
        <w:t xml:space="preserve">y </w:t>
      </w:r>
      <w:r>
        <w:t>U</w:t>
      </w:r>
      <w:r>
        <w:rPr>
          <w:spacing w:val="-2"/>
        </w:rPr>
        <w:t>C</w:t>
      </w:r>
      <w:r>
        <w:t>L</w:t>
      </w:r>
      <w:r>
        <w:rPr>
          <w:spacing w:val="-14"/>
        </w:rPr>
        <w:t xml:space="preserve"> </w:t>
      </w:r>
      <w:r>
        <w:t>95</w:t>
      </w:r>
      <w:r>
        <w:rPr>
          <w:spacing w:val="-12"/>
        </w:rPr>
        <w:t xml:space="preserve"> </w:t>
      </w:r>
      <w:r>
        <w:t>%</w:t>
      </w:r>
      <w:r>
        <w:rPr>
          <w:spacing w:val="-10"/>
        </w:rPr>
        <w:t xml:space="preserve"> </w:t>
      </w:r>
      <w:r>
        <w:t>Upp</w:t>
      </w:r>
      <w:r>
        <w:rPr>
          <w:spacing w:val="-1"/>
        </w:rPr>
        <w:t>e</w:t>
      </w:r>
      <w:r>
        <w:t>r</w:t>
      </w:r>
      <w:r>
        <w:rPr>
          <w:spacing w:val="-10"/>
        </w:rPr>
        <w:t xml:space="preserve"> </w:t>
      </w:r>
      <w:r>
        <w:rPr>
          <w:spacing w:val="-6"/>
        </w:rPr>
        <w:t>C</w:t>
      </w:r>
      <w:r>
        <w:rPr>
          <w:spacing w:val="5"/>
        </w:rPr>
        <w:t>o</w:t>
      </w:r>
      <w:r>
        <w:t>n</w:t>
      </w:r>
      <w:r>
        <w:rPr>
          <w:spacing w:val="-3"/>
        </w:rPr>
        <w:t>f</w:t>
      </w:r>
      <w:r>
        <w:rPr>
          <w:spacing w:val="-4"/>
        </w:rPr>
        <w:t>i</w:t>
      </w:r>
      <w:r>
        <w:t>d</w:t>
      </w:r>
      <w:r>
        <w:rPr>
          <w:spacing w:val="4"/>
        </w:rPr>
        <w:t>e</w:t>
      </w:r>
      <w:r>
        <w:rPr>
          <w:spacing w:val="-5"/>
        </w:rPr>
        <w:t>n</w:t>
      </w:r>
      <w:r>
        <w:rPr>
          <w:spacing w:val="4"/>
        </w:rPr>
        <w:t>c</w:t>
      </w:r>
      <w:r>
        <w:t>e</w:t>
      </w:r>
      <w:r>
        <w:rPr>
          <w:spacing w:val="-12"/>
        </w:rPr>
        <w:t xml:space="preserve"> </w:t>
      </w:r>
      <w:r>
        <w:rPr>
          <w:spacing w:val="2"/>
        </w:rPr>
        <w:t>L</w:t>
      </w:r>
      <w:r>
        <w:t>i</w:t>
      </w:r>
      <w:r>
        <w:rPr>
          <w:spacing w:val="1"/>
        </w:rPr>
        <w:t>m</w:t>
      </w:r>
      <w:r>
        <w:rPr>
          <w:spacing w:val="-9"/>
        </w:rPr>
        <w:t>i</w:t>
      </w:r>
      <w:r>
        <w:t>t</w:t>
      </w:r>
      <w:r>
        <w:rPr>
          <w:spacing w:val="7"/>
        </w:rPr>
        <w:t xml:space="preserve"> </w:t>
      </w:r>
      <w:r>
        <w:rPr>
          <w:spacing w:val="5"/>
        </w:rPr>
        <w:t>o</w:t>
      </w:r>
      <w:r>
        <w:t>f</w:t>
      </w:r>
      <w:r>
        <w:rPr>
          <w:spacing w:val="-6"/>
        </w:rPr>
        <w:t xml:space="preserve"> </w:t>
      </w:r>
      <w:r>
        <w:rPr>
          <w:spacing w:val="-3"/>
        </w:rPr>
        <w:t>L</w:t>
      </w:r>
      <w:r>
        <w:t>C</w:t>
      </w:r>
      <w:r>
        <w:rPr>
          <w:spacing w:val="2"/>
          <w:position w:val="-4"/>
        </w:rPr>
        <w:t>50</w:t>
      </w:r>
      <w:r>
        <w:rPr>
          <w:spacing w:val="1"/>
          <w:position w:val="-2"/>
        </w:rPr>
        <w:t>/</w:t>
      </w:r>
      <w:r>
        <w:rPr>
          <w:spacing w:val="-3"/>
        </w:rPr>
        <w:t>L</w:t>
      </w:r>
      <w:r>
        <w:rPr>
          <w:spacing w:val="-2"/>
        </w:rPr>
        <w:t>C</w:t>
      </w:r>
      <w:r>
        <w:rPr>
          <w:spacing w:val="2"/>
          <w:position w:val="-2"/>
        </w:rPr>
        <w:t>90</w:t>
      </w:r>
    </w:p>
    <w:p w14:paraId="374E965F">
      <w:pPr>
        <w:widowControl w:val="0"/>
        <w:autoSpaceDE w:val="0"/>
        <w:autoSpaceDN w:val="0"/>
        <w:adjustRightInd w:val="0"/>
        <w:spacing w:line="360" w:lineRule="auto"/>
        <w:jc w:val="both"/>
      </w:pPr>
      <w:r>
        <w:rPr>
          <w:spacing w:val="-3"/>
          <w:position w:val="2"/>
        </w:rPr>
        <w:t>L</w:t>
      </w:r>
      <w:r>
        <w:rPr>
          <w:spacing w:val="-2"/>
          <w:position w:val="2"/>
        </w:rPr>
        <w:t>C</w:t>
      </w:r>
      <w:r>
        <w:rPr>
          <w:position w:val="2"/>
        </w:rPr>
        <w:t>L</w:t>
      </w:r>
      <w:r>
        <w:rPr>
          <w:spacing w:val="-14"/>
          <w:position w:val="2"/>
        </w:rPr>
        <w:t xml:space="preserve"> </w:t>
      </w:r>
      <w:r>
        <w:rPr>
          <w:position w:val="2"/>
        </w:rPr>
        <w:t>95</w:t>
      </w:r>
      <w:r>
        <w:rPr>
          <w:spacing w:val="-12"/>
          <w:position w:val="2"/>
        </w:rPr>
        <w:t xml:space="preserve"> </w:t>
      </w:r>
      <w:r>
        <w:rPr>
          <w:position w:val="2"/>
        </w:rPr>
        <w:t>%</w:t>
      </w:r>
      <w:r>
        <w:rPr>
          <w:spacing w:val="-10"/>
          <w:position w:val="2"/>
        </w:rPr>
        <w:t xml:space="preserve"> </w:t>
      </w:r>
      <w:r>
        <w:rPr>
          <w:spacing w:val="-3"/>
          <w:position w:val="2"/>
        </w:rPr>
        <w:t>L</w:t>
      </w:r>
      <w:r>
        <w:rPr>
          <w:spacing w:val="5"/>
          <w:position w:val="2"/>
        </w:rPr>
        <w:t>o</w:t>
      </w:r>
      <w:r>
        <w:rPr>
          <w:position w:val="2"/>
        </w:rPr>
        <w:t>w</w:t>
      </w:r>
      <w:r>
        <w:rPr>
          <w:spacing w:val="-1"/>
          <w:position w:val="2"/>
        </w:rPr>
        <w:t>e</w:t>
      </w:r>
      <w:r>
        <w:rPr>
          <w:position w:val="2"/>
        </w:rPr>
        <w:t>r</w:t>
      </w:r>
      <w:r>
        <w:rPr>
          <w:spacing w:val="-10"/>
          <w:position w:val="2"/>
        </w:rPr>
        <w:t xml:space="preserve"> </w:t>
      </w:r>
      <w:r>
        <w:rPr>
          <w:spacing w:val="-6"/>
          <w:position w:val="2"/>
        </w:rPr>
        <w:t>C</w:t>
      </w:r>
      <w:r>
        <w:rPr>
          <w:spacing w:val="5"/>
          <w:position w:val="2"/>
        </w:rPr>
        <w:t>o</w:t>
      </w:r>
      <w:r>
        <w:rPr>
          <w:position w:val="2"/>
        </w:rPr>
        <w:t>n</w:t>
      </w:r>
      <w:r>
        <w:rPr>
          <w:spacing w:val="-3"/>
          <w:position w:val="2"/>
        </w:rPr>
        <w:t>f</w:t>
      </w:r>
      <w:r>
        <w:rPr>
          <w:spacing w:val="-4"/>
          <w:position w:val="2"/>
        </w:rPr>
        <w:t>i</w:t>
      </w:r>
      <w:r>
        <w:rPr>
          <w:position w:val="2"/>
        </w:rPr>
        <w:t>d</w:t>
      </w:r>
      <w:r>
        <w:rPr>
          <w:spacing w:val="4"/>
          <w:position w:val="2"/>
        </w:rPr>
        <w:t>e</w:t>
      </w:r>
      <w:r>
        <w:rPr>
          <w:spacing w:val="-5"/>
          <w:position w:val="2"/>
        </w:rPr>
        <w:t>n</w:t>
      </w:r>
      <w:r>
        <w:rPr>
          <w:spacing w:val="-1"/>
          <w:position w:val="2"/>
        </w:rPr>
        <w:t>c</w:t>
      </w:r>
      <w:r>
        <w:rPr>
          <w:position w:val="2"/>
        </w:rPr>
        <w:t>e</w:t>
      </w:r>
      <w:r>
        <w:rPr>
          <w:spacing w:val="-8"/>
          <w:position w:val="2"/>
        </w:rPr>
        <w:t xml:space="preserve"> </w:t>
      </w:r>
      <w:r>
        <w:rPr>
          <w:spacing w:val="2"/>
          <w:position w:val="2"/>
        </w:rPr>
        <w:t>L</w:t>
      </w:r>
      <w:r>
        <w:rPr>
          <w:position w:val="2"/>
        </w:rPr>
        <w:t>i</w:t>
      </w:r>
      <w:r>
        <w:rPr>
          <w:spacing w:val="-4"/>
          <w:position w:val="2"/>
        </w:rPr>
        <w:t>m</w:t>
      </w:r>
      <w:r>
        <w:rPr>
          <w:spacing w:val="-9"/>
          <w:position w:val="2"/>
        </w:rPr>
        <w:t>i</w:t>
      </w:r>
      <w:r>
        <w:rPr>
          <w:position w:val="2"/>
        </w:rPr>
        <w:t>t</w:t>
      </w:r>
      <w:r>
        <w:rPr>
          <w:spacing w:val="7"/>
          <w:position w:val="2"/>
        </w:rPr>
        <w:t xml:space="preserve"> </w:t>
      </w:r>
      <w:r>
        <w:rPr>
          <w:spacing w:val="9"/>
          <w:position w:val="2"/>
        </w:rPr>
        <w:t>o</w:t>
      </w:r>
      <w:r>
        <w:rPr>
          <w:position w:val="2"/>
        </w:rPr>
        <w:t>f</w:t>
      </w:r>
      <w:r>
        <w:rPr>
          <w:spacing w:val="-6"/>
          <w:position w:val="2"/>
        </w:rPr>
        <w:t xml:space="preserve"> </w:t>
      </w:r>
      <w:r>
        <w:rPr>
          <w:spacing w:val="-3"/>
          <w:position w:val="2"/>
        </w:rPr>
        <w:t>L</w:t>
      </w:r>
      <w:r>
        <w:rPr>
          <w:position w:val="2"/>
        </w:rPr>
        <w:t>C</w:t>
      </w:r>
      <w:r>
        <w:rPr>
          <w:spacing w:val="2"/>
          <w:position w:val="-2"/>
        </w:rPr>
        <w:t>50</w:t>
      </w:r>
      <w:r>
        <w:rPr>
          <w:spacing w:val="1"/>
        </w:rPr>
        <w:t>/</w:t>
      </w:r>
      <w:r>
        <w:rPr>
          <w:spacing w:val="-3"/>
          <w:position w:val="2"/>
        </w:rPr>
        <w:t>L</w:t>
      </w:r>
      <w:r>
        <w:rPr>
          <w:spacing w:val="-2"/>
          <w:position w:val="2"/>
        </w:rPr>
        <w:t>C</w:t>
      </w:r>
      <w:r>
        <w:rPr>
          <w:spacing w:val="2"/>
        </w:rPr>
        <w:t>90</w:t>
      </w:r>
    </w:p>
    <w:p w14:paraId="5CEB9E8A">
      <w:pPr>
        <w:widowControl w:val="0"/>
        <w:autoSpaceDE w:val="0"/>
        <w:autoSpaceDN w:val="0"/>
        <w:adjustRightInd w:val="0"/>
        <w:spacing w:line="360" w:lineRule="auto"/>
        <w:jc w:val="both"/>
      </w:pPr>
      <w:r>
        <w:rPr>
          <w:spacing w:val="-2"/>
        </w:rPr>
        <w:t>R</w:t>
      </w:r>
      <w:r>
        <w:rPr>
          <w:spacing w:val="2"/>
        </w:rPr>
        <w:t>-</w:t>
      </w:r>
      <w:r>
        <w:rPr>
          <w:spacing w:val="-5"/>
        </w:rPr>
        <w:t>v</w:t>
      </w:r>
      <w:r>
        <w:rPr>
          <w:spacing w:val="4"/>
        </w:rPr>
        <w:t>a</w:t>
      </w:r>
      <w:r>
        <w:rPr>
          <w:spacing w:val="-4"/>
        </w:rPr>
        <w:t>l</w:t>
      </w:r>
      <w:r>
        <w:t>ue</w:t>
      </w:r>
      <w:r>
        <w:rPr>
          <w:spacing w:val="1"/>
        </w:rPr>
        <w:t xml:space="preserve"> </w:t>
      </w:r>
      <w:r>
        <w:t>=</w:t>
      </w:r>
      <w:r>
        <w:rPr>
          <w:spacing w:val="1"/>
        </w:rPr>
        <w:t xml:space="preserve"> </w:t>
      </w:r>
      <w:r>
        <w:rPr>
          <w:spacing w:val="-2"/>
        </w:rPr>
        <w:t>R</w:t>
      </w:r>
      <w:r>
        <w:rPr>
          <w:spacing w:val="-1"/>
        </w:rPr>
        <w:t>e</w:t>
      </w:r>
      <w:r>
        <w:t>g</w:t>
      </w:r>
      <w:r>
        <w:rPr>
          <w:spacing w:val="1"/>
        </w:rPr>
        <w:t>r</w:t>
      </w:r>
      <w:r>
        <w:rPr>
          <w:spacing w:val="-1"/>
        </w:rPr>
        <w:t>a</w:t>
      </w:r>
      <w:r>
        <w:rPr>
          <w:spacing w:val="2"/>
        </w:rPr>
        <w:t>s</w:t>
      </w:r>
      <w:r>
        <w:rPr>
          <w:spacing w:val="-9"/>
        </w:rPr>
        <w:t>i</w:t>
      </w:r>
      <w:r>
        <w:rPr>
          <w:spacing w:val="9"/>
        </w:rPr>
        <w:t>o</w:t>
      </w:r>
      <w:r>
        <w:t>n</w:t>
      </w:r>
      <w:r>
        <w:rPr>
          <w:spacing w:val="2"/>
        </w:rPr>
        <w:t xml:space="preserve"> </w:t>
      </w:r>
      <w:r>
        <w:rPr>
          <w:spacing w:val="-5"/>
        </w:rPr>
        <w:t>v</w:t>
      </w:r>
      <w:r>
        <w:rPr>
          <w:spacing w:val="4"/>
        </w:rPr>
        <w:t>a</w:t>
      </w:r>
      <w:r>
        <w:rPr>
          <w:spacing w:val="-4"/>
        </w:rPr>
        <w:t>l</w:t>
      </w:r>
      <w:r>
        <w:t>ue</w:t>
      </w:r>
    </w:p>
    <w:p w14:paraId="562E00C7">
      <w:pPr>
        <w:widowControl w:val="0"/>
        <w:autoSpaceDE w:val="0"/>
        <w:autoSpaceDN w:val="0"/>
        <w:adjustRightInd w:val="0"/>
        <w:spacing w:line="360" w:lineRule="auto"/>
        <w:jc w:val="both"/>
      </w:pPr>
      <w:r>
        <w:rPr>
          <w:spacing w:val="-1"/>
        </w:rPr>
        <w:t>χ</w:t>
      </w:r>
      <w:r>
        <w:rPr>
          <w:position w:val="9"/>
        </w:rPr>
        <w:t>2</w:t>
      </w:r>
      <w:r>
        <w:rPr>
          <w:spacing w:val="23"/>
          <w:position w:val="9"/>
        </w:rPr>
        <w:t xml:space="preserve"> </w:t>
      </w:r>
      <w:r>
        <w:t>=</w:t>
      </w:r>
      <w:r>
        <w:rPr>
          <w:spacing w:val="1"/>
        </w:rPr>
        <w:t xml:space="preserve"> </w:t>
      </w:r>
      <w:r>
        <w:rPr>
          <w:spacing w:val="-2"/>
        </w:rPr>
        <w:t>C</w:t>
      </w:r>
      <w:r>
        <w:t>h</w:t>
      </w:r>
      <w:r>
        <w:rPr>
          <w:spacing w:val="-8"/>
        </w:rPr>
        <w:t>i</w:t>
      </w:r>
      <w:r>
        <w:t>-</w:t>
      </w:r>
      <w:r>
        <w:rPr>
          <w:spacing w:val="4"/>
        </w:rPr>
        <w:t xml:space="preserve"> </w:t>
      </w:r>
      <w:r>
        <w:rPr>
          <w:spacing w:val="-2"/>
        </w:rPr>
        <w:t>s</w:t>
      </w:r>
      <w:r>
        <w:t>qu</w:t>
      </w:r>
      <w:r>
        <w:rPr>
          <w:spacing w:val="-1"/>
        </w:rPr>
        <w:t>a</w:t>
      </w:r>
      <w:r>
        <w:rPr>
          <w:spacing w:val="1"/>
        </w:rPr>
        <w:t>r</w:t>
      </w:r>
      <w:r>
        <w:t>e</w:t>
      </w:r>
    </w:p>
    <w:p w14:paraId="151C86B1">
      <w:pPr>
        <w:widowControl w:val="0"/>
        <w:autoSpaceDE w:val="0"/>
        <w:autoSpaceDN w:val="0"/>
        <w:adjustRightInd w:val="0"/>
        <w:spacing w:line="360" w:lineRule="auto"/>
        <w:jc w:val="center"/>
        <w:rPr>
          <w:b/>
          <w:bCs/>
          <w:spacing w:val="12"/>
        </w:rPr>
      </w:pPr>
      <w:r>
        <w:rPr>
          <w:b/>
          <w:bCs/>
          <w:spacing w:val="-2"/>
        </w:rPr>
        <w:t>T</w:t>
      </w:r>
      <w:r>
        <w:rPr>
          <w:b/>
          <w:bCs/>
        </w:rPr>
        <w:t>a</w:t>
      </w:r>
      <w:r>
        <w:rPr>
          <w:b/>
          <w:bCs/>
          <w:spacing w:val="1"/>
        </w:rPr>
        <w:t>b</w:t>
      </w:r>
      <w:r>
        <w:rPr>
          <w:b/>
          <w:bCs/>
          <w:spacing w:val="-4"/>
        </w:rPr>
        <w:t>l</w:t>
      </w:r>
      <w:r>
        <w:rPr>
          <w:b/>
          <w:bCs/>
        </w:rPr>
        <w:t>e</w:t>
      </w:r>
      <w:r>
        <w:rPr>
          <w:b/>
          <w:bCs/>
          <w:spacing w:val="11"/>
        </w:rPr>
        <w:t xml:space="preserve"> </w:t>
      </w:r>
      <w:r>
        <w:rPr>
          <w:b/>
          <w:bCs/>
        </w:rPr>
        <w:t>4:</w:t>
      </w:r>
      <w:r>
        <w:rPr>
          <w:b/>
          <w:bCs/>
          <w:spacing w:val="13"/>
        </w:rPr>
        <w:t xml:space="preserve"> </w:t>
      </w:r>
      <w:r>
        <w:rPr>
          <w:b/>
          <w:bCs/>
          <w:spacing w:val="-2"/>
        </w:rPr>
        <w:t>L</w:t>
      </w:r>
      <w:r>
        <w:rPr>
          <w:b/>
          <w:bCs/>
          <w:spacing w:val="-1"/>
        </w:rPr>
        <w:t>e</w:t>
      </w:r>
      <w:r>
        <w:rPr>
          <w:b/>
          <w:bCs/>
          <w:spacing w:val="1"/>
        </w:rPr>
        <w:t>th</w:t>
      </w:r>
      <w:r>
        <w:rPr>
          <w:b/>
          <w:bCs/>
        </w:rPr>
        <w:t>al</w:t>
      </w:r>
      <w:r>
        <w:rPr>
          <w:b/>
          <w:bCs/>
          <w:spacing w:val="10"/>
        </w:rPr>
        <w:t xml:space="preserve"> </w:t>
      </w:r>
      <w:r>
        <w:rPr>
          <w:b/>
          <w:bCs/>
          <w:spacing w:val="1"/>
        </w:rPr>
        <w:t>t</w:t>
      </w:r>
      <w:r>
        <w:rPr>
          <w:b/>
          <w:bCs/>
        </w:rPr>
        <w:t>o</w:t>
      </w:r>
      <w:r>
        <w:rPr>
          <w:b/>
          <w:bCs/>
          <w:spacing w:val="-5"/>
        </w:rPr>
        <w:t>x</w:t>
      </w:r>
      <w:r>
        <w:rPr>
          <w:b/>
          <w:bCs/>
        </w:rPr>
        <w:t>ici</w:t>
      </w:r>
      <w:r>
        <w:rPr>
          <w:b/>
          <w:bCs/>
          <w:spacing w:val="1"/>
        </w:rPr>
        <w:t>t</w:t>
      </w:r>
      <w:r>
        <w:rPr>
          <w:b/>
          <w:bCs/>
        </w:rPr>
        <w:t>y</w:t>
      </w:r>
      <w:r>
        <w:rPr>
          <w:b/>
          <w:bCs/>
          <w:spacing w:val="12"/>
        </w:rPr>
        <w:t xml:space="preserve"> </w:t>
      </w:r>
      <w:r>
        <w:rPr>
          <w:b/>
          <w:bCs/>
        </w:rPr>
        <w:t>of</w:t>
      </w:r>
      <w:r>
        <w:rPr>
          <w:b/>
          <w:bCs/>
          <w:spacing w:val="10"/>
        </w:rPr>
        <w:t xml:space="preserve"> </w:t>
      </w:r>
      <w:r>
        <w:rPr>
          <w:b/>
          <w:bCs/>
          <w:i/>
          <w:iCs/>
          <w:spacing w:val="-2"/>
        </w:rPr>
        <w:t>C</w:t>
      </w:r>
      <w:r>
        <w:rPr>
          <w:b/>
          <w:bCs/>
          <w:i/>
          <w:iCs/>
        </w:rPr>
        <w:t>olden</w:t>
      </w:r>
      <w:r>
        <w:rPr>
          <w:b/>
          <w:bCs/>
          <w:i/>
          <w:iCs/>
          <w:spacing w:val="1"/>
        </w:rPr>
        <w:t>i</w:t>
      </w:r>
      <w:r>
        <w:rPr>
          <w:b/>
          <w:bCs/>
          <w:i/>
          <w:iCs/>
        </w:rPr>
        <w:t>a</w:t>
      </w:r>
      <w:r>
        <w:rPr>
          <w:b/>
          <w:bCs/>
          <w:i/>
          <w:iCs/>
          <w:spacing w:val="12"/>
        </w:rPr>
        <w:t xml:space="preserve"> </w:t>
      </w:r>
      <w:r>
        <w:rPr>
          <w:b/>
          <w:bCs/>
          <w:i/>
          <w:iCs/>
        </w:rPr>
        <w:t>p</w:t>
      </w:r>
      <w:r>
        <w:rPr>
          <w:b/>
          <w:bCs/>
          <w:i/>
          <w:iCs/>
          <w:spacing w:val="-2"/>
        </w:rPr>
        <w:t>r</w:t>
      </w:r>
      <w:r>
        <w:rPr>
          <w:b/>
          <w:bCs/>
          <w:i/>
          <w:iCs/>
        </w:rPr>
        <w:t>o</w:t>
      </w:r>
      <w:r>
        <w:rPr>
          <w:b/>
          <w:bCs/>
          <w:i/>
          <w:iCs/>
          <w:spacing w:val="-1"/>
        </w:rPr>
        <w:t>c</w:t>
      </w:r>
      <w:r>
        <w:rPr>
          <w:b/>
          <w:bCs/>
          <w:i/>
          <w:iCs/>
          <w:spacing w:val="1"/>
        </w:rPr>
        <w:t>u</w:t>
      </w:r>
      <w:r>
        <w:rPr>
          <w:b/>
          <w:bCs/>
          <w:i/>
          <w:iCs/>
          <w:spacing w:val="5"/>
        </w:rPr>
        <w:t>m</w:t>
      </w:r>
      <w:r>
        <w:rPr>
          <w:b/>
          <w:bCs/>
          <w:i/>
          <w:iCs/>
        </w:rPr>
        <w:t>b</w:t>
      </w:r>
      <w:r>
        <w:rPr>
          <w:b/>
          <w:bCs/>
          <w:i/>
          <w:iCs/>
          <w:spacing w:val="-1"/>
        </w:rPr>
        <w:t>e</w:t>
      </w:r>
      <w:r>
        <w:rPr>
          <w:b/>
          <w:bCs/>
          <w:i/>
          <w:iCs/>
          <w:spacing w:val="-4"/>
        </w:rPr>
        <w:t>n</w:t>
      </w:r>
      <w:r>
        <w:rPr>
          <w:b/>
          <w:bCs/>
          <w:i/>
          <w:iCs/>
        </w:rPr>
        <w:t>s</w:t>
      </w:r>
      <w:r>
        <w:rPr>
          <w:b/>
          <w:bCs/>
          <w:i/>
          <w:iCs/>
          <w:spacing w:val="12"/>
        </w:rPr>
        <w:t xml:space="preserve"> </w:t>
      </w:r>
      <w:r>
        <w:rPr>
          <w:b/>
          <w:bCs/>
          <w:spacing w:val="1"/>
        </w:rPr>
        <w:t>d</w:t>
      </w:r>
      <w:r>
        <w:rPr>
          <w:b/>
          <w:bCs/>
          <w:spacing w:val="-1"/>
        </w:rPr>
        <w:t>e</w:t>
      </w:r>
      <w:r>
        <w:rPr>
          <w:b/>
          <w:bCs/>
          <w:spacing w:val="-6"/>
        </w:rPr>
        <w:t>r</w:t>
      </w:r>
      <w:r>
        <w:rPr>
          <w:b/>
          <w:bCs/>
        </w:rPr>
        <w:t>ived</w:t>
      </w:r>
      <w:r>
        <w:rPr>
          <w:b/>
          <w:bCs/>
          <w:spacing w:val="12"/>
        </w:rPr>
        <w:t xml:space="preserve"> </w:t>
      </w:r>
    </w:p>
    <w:p w14:paraId="6CF147AC">
      <w:pPr>
        <w:widowControl w:val="0"/>
        <w:autoSpaceDE w:val="0"/>
        <w:autoSpaceDN w:val="0"/>
        <w:adjustRightInd w:val="0"/>
        <w:spacing w:line="360" w:lineRule="auto"/>
        <w:jc w:val="center"/>
      </w:pPr>
      <w:r>
        <w:rPr>
          <w:b/>
          <w:bCs/>
          <w:spacing w:val="1"/>
        </w:rPr>
        <w:t>ph</w:t>
      </w:r>
      <w:r>
        <w:rPr>
          <w:b/>
          <w:bCs/>
        </w:rPr>
        <w:t>y</w:t>
      </w:r>
      <w:r>
        <w:rPr>
          <w:b/>
          <w:bCs/>
          <w:spacing w:val="1"/>
        </w:rPr>
        <w:t>t</w:t>
      </w:r>
      <w:r>
        <w:rPr>
          <w:b/>
          <w:bCs/>
          <w:spacing w:val="2"/>
        </w:rPr>
        <w:t>o-</w:t>
      </w:r>
      <w:r>
        <w:rPr>
          <w:b/>
          <w:bCs/>
          <w:spacing w:val="1"/>
        </w:rPr>
        <w:t>p</w:t>
      </w:r>
      <w:r>
        <w:rPr>
          <w:b/>
          <w:bCs/>
          <w:spacing w:val="-6"/>
        </w:rPr>
        <w:t>r</w:t>
      </w:r>
      <w:r>
        <w:rPr>
          <w:b/>
          <w:bCs/>
        </w:rPr>
        <w:t>o</w:t>
      </w:r>
      <w:r>
        <w:rPr>
          <w:b/>
          <w:bCs/>
          <w:spacing w:val="1"/>
        </w:rPr>
        <w:t>du</w:t>
      </w:r>
      <w:r>
        <w:rPr>
          <w:b/>
          <w:bCs/>
          <w:spacing w:val="-1"/>
        </w:rPr>
        <w:t>c</w:t>
      </w:r>
      <w:r>
        <w:rPr>
          <w:b/>
          <w:bCs/>
          <w:spacing w:val="1"/>
        </w:rPr>
        <w:t>t</w:t>
      </w:r>
      <w:r>
        <w:rPr>
          <w:b/>
          <w:bCs/>
        </w:rPr>
        <w:t>s</w:t>
      </w:r>
      <w:r>
        <w:rPr>
          <w:b/>
          <w:bCs/>
          <w:spacing w:val="10"/>
        </w:rPr>
        <w:t xml:space="preserve"> </w:t>
      </w:r>
      <w:r>
        <w:rPr>
          <w:b/>
          <w:bCs/>
        </w:rPr>
        <w:t>agai</w:t>
      </w:r>
      <w:r>
        <w:rPr>
          <w:b/>
          <w:bCs/>
          <w:spacing w:val="1"/>
        </w:rPr>
        <w:t>n</w:t>
      </w:r>
      <w:r>
        <w:rPr>
          <w:b/>
          <w:bCs/>
          <w:spacing w:val="-2"/>
        </w:rPr>
        <w:t>s</w:t>
      </w:r>
      <w:r>
        <w:rPr>
          <w:b/>
          <w:bCs/>
        </w:rPr>
        <w:t>t</w:t>
      </w:r>
      <w:r>
        <w:rPr>
          <w:b/>
          <w:bCs/>
          <w:spacing w:val="13"/>
        </w:rPr>
        <w:t xml:space="preserve"> </w:t>
      </w:r>
      <w:r>
        <w:rPr>
          <w:b/>
          <w:bCs/>
          <w:spacing w:val="1"/>
        </w:rPr>
        <w:t>p</w:t>
      </w:r>
      <w:r>
        <w:rPr>
          <w:b/>
          <w:bCs/>
          <w:spacing w:val="-4"/>
        </w:rPr>
        <w:t>u</w:t>
      </w:r>
      <w:r>
        <w:rPr>
          <w:b/>
          <w:bCs/>
          <w:spacing w:val="1"/>
        </w:rPr>
        <w:t>p</w:t>
      </w:r>
      <w:r>
        <w:rPr>
          <w:b/>
          <w:bCs/>
        </w:rPr>
        <w:t>ae</w:t>
      </w:r>
      <w:r>
        <w:rPr>
          <w:b/>
          <w:bCs/>
          <w:spacing w:val="11"/>
        </w:rPr>
        <w:t xml:space="preserve"> </w:t>
      </w:r>
      <w:r>
        <w:rPr>
          <w:b/>
          <w:bCs/>
          <w:spacing w:val="4"/>
        </w:rPr>
        <w:t>o</w:t>
      </w:r>
      <w:r>
        <w:rPr>
          <w:b/>
          <w:bCs/>
        </w:rPr>
        <w:t>f v</w:t>
      </w:r>
      <w:r>
        <w:rPr>
          <w:b/>
          <w:bCs/>
          <w:spacing w:val="-1"/>
        </w:rPr>
        <w:t>ec</w:t>
      </w:r>
      <w:r>
        <w:rPr>
          <w:b/>
          <w:bCs/>
          <w:spacing w:val="1"/>
        </w:rPr>
        <w:t>t</w:t>
      </w:r>
      <w:r>
        <w:rPr>
          <w:b/>
          <w:bCs/>
        </w:rPr>
        <w:t>or</w:t>
      </w:r>
      <w:r>
        <w:rPr>
          <w:b/>
          <w:bCs/>
          <w:spacing w:val="-4"/>
        </w:rPr>
        <w:t xml:space="preserve"> </w:t>
      </w:r>
      <w:r>
        <w:rPr>
          <w:b/>
          <w:bCs/>
          <w:spacing w:val="-3"/>
        </w:rPr>
        <w:t>m</w:t>
      </w:r>
      <w:r>
        <w:rPr>
          <w:b/>
          <w:bCs/>
          <w:spacing w:val="5"/>
        </w:rPr>
        <w:t>o</w:t>
      </w:r>
      <w:r>
        <w:rPr>
          <w:b/>
          <w:bCs/>
          <w:spacing w:val="-2"/>
        </w:rPr>
        <w:t>s</w:t>
      </w:r>
      <w:r>
        <w:rPr>
          <w:b/>
          <w:bCs/>
          <w:spacing w:val="1"/>
        </w:rPr>
        <w:t>qu</w:t>
      </w:r>
      <w:r>
        <w:rPr>
          <w:b/>
          <w:bCs/>
        </w:rPr>
        <w:t>i</w:t>
      </w:r>
      <w:r>
        <w:rPr>
          <w:b/>
          <w:bCs/>
          <w:spacing w:val="2"/>
        </w:rPr>
        <w:t>t</w:t>
      </w:r>
      <w:r>
        <w:rPr>
          <w:b/>
          <w:bCs/>
        </w:rPr>
        <w:t>o</w:t>
      </w:r>
      <w:r>
        <w:rPr>
          <w:b/>
          <w:bCs/>
          <w:spacing w:val="-1"/>
        </w:rPr>
        <w:t>e</w:t>
      </w:r>
      <w:r>
        <w:rPr>
          <w:b/>
          <w:bCs/>
          <w:spacing w:val="-2"/>
        </w:rPr>
        <w:t>s</w:t>
      </w:r>
      <w:r>
        <w:rPr>
          <w:b/>
          <w:bCs/>
        </w:rPr>
        <w:t>.</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1004"/>
        <w:gridCol w:w="1161"/>
        <w:gridCol w:w="1302"/>
        <w:gridCol w:w="1335"/>
        <w:gridCol w:w="1451"/>
        <w:gridCol w:w="1213"/>
      </w:tblGrid>
      <w:tr w14:paraId="6791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exact"/>
        </w:trPr>
        <w:tc>
          <w:tcPr>
            <w:tcW w:w="962" w:type="pct"/>
          </w:tcPr>
          <w:p w14:paraId="5B5AB741">
            <w:pPr>
              <w:widowControl w:val="0"/>
              <w:autoSpaceDE w:val="0"/>
              <w:autoSpaceDN w:val="0"/>
              <w:adjustRightInd w:val="0"/>
              <w:jc w:val="center"/>
              <w:rPr>
                <w:sz w:val="16"/>
                <w:szCs w:val="16"/>
              </w:rPr>
            </w:pPr>
          </w:p>
          <w:p w14:paraId="423528C8">
            <w:pPr>
              <w:widowControl w:val="0"/>
              <w:autoSpaceDE w:val="0"/>
              <w:autoSpaceDN w:val="0"/>
              <w:adjustRightInd w:val="0"/>
              <w:ind w:left="105" w:right="-20"/>
              <w:jc w:val="center"/>
              <w:rPr>
                <w:sz w:val="16"/>
                <w:szCs w:val="16"/>
              </w:rPr>
            </w:pPr>
            <w:r>
              <w:rPr>
                <w:spacing w:val="-2"/>
                <w:sz w:val="16"/>
                <w:szCs w:val="16"/>
              </w:rPr>
              <w:t>V</w:t>
            </w:r>
            <w:r>
              <w:rPr>
                <w:spacing w:val="-3"/>
                <w:sz w:val="16"/>
                <w:szCs w:val="16"/>
              </w:rPr>
              <w:t>ec</w:t>
            </w:r>
            <w:r>
              <w:rPr>
                <w:spacing w:val="1"/>
                <w:sz w:val="16"/>
                <w:szCs w:val="16"/>
              </w:rPr>
              <w:t>t</w:t>
            </w:r>
            <w:r>
              <w:rPr>
                <w:spacing w:val="-5"/>
                <w:sz w:val="16"/>
                <w:szCs w:val="16"/>
              </w:rPr>
              <w:t>o</w:t>
            </w:r>
            <w:r>
              <w:rPr>
                <w:sz w:val="16"/>
                <w:szCs w:val="16"/>
              </w:rPr>
              <w:t>r</w:t>
            </w:r>
            <w:r>
              <w:rPr>
                <w:spacing w:val="7"/>
                <w:sz w:val="16"/>
                <w:szCs w:val="16"/>
              </w:rPr>
              <w:t xml:space="preserve"> </w:t>
            </w:r>
            <w:r>
              <w:rPr>
                <w:spacing w:val="1"/>
                <w:sz w:val="16"/>
                <w:szCs w:val="16"/>
              </w:rPr>
              <w:t>m</w:t>
            </w:r>
            <w:r>
              <w:rPr>
                <w:spacing w:val="-5"/>
                <w:sz w:val="16"/>
                <w:szCs w:val="16"/>
              </w:rPr>
              <w:t>o</w:t>
            </w:r>
            <w:r>
              <w:rPr>
                <w:spacing w:val="-2"/>
                <w:sz w:val="16"/>
                <w:szCs w:val="16"/>
              </w:rPr>
              <w:t>s</w:t>
            </w:r>
            <w:r>
              <w:rPr>
                <w:sz w:val="16"/>
                <w:szCs w:val="16"/>
              </w:rPr>
              <w:t>qu</w:t>
            </w:r>
            <w:r>
              <w:rPr>
                <w:spacing w:val="1"/>
                <w:sz w:val="16"/>
                <w:szCs w:val="16"/>
              </w:rPr>
              <w:t>it</w:t>
            </w:r>
            <w:r>
              <w:rPr>
                <w:spacing w:val="-5"/>
                <w:sz w:val="16"/>
                <w:szCs w:val="16"/>
              </w:rPr>
              <w:t>o</w:t>
            </w:r>
            <w:r>
              <w:rPr>
                <w:spacing w:val="-3"/>
                <w:sz w:val="16"/>
                <w:szCs w:val="16"/>
              </w:rPr>
              <w:t>e</w:t>
            </w:r>
            <w:r>
              <w:rPr>
                <w:sz w:val="16"/>
                <w:szCs w:val="16"/>
              </w:rPr>
              <w:t>s</w:t>
            </w:r>
          </w:p>
        </w:tc>
        <w:tc>
          <w:tcPr>
            <w:tcW w:w="543" w:type="pct"/>
          </w:tcPr>
          <w:p w14:paraId="0C6A5747">
            <w:pPr>
              <w:widowControl w:val="0"/>
              <w:autoSpaceDE w:val="0"/>
              <w:autoSpaceDN w:val="0"/>
              <w:adjustRightInd w:val="0"/>
              <w:ind w:left="100" w:right="-20"/>
              <w:jc w:val="center"/>
              <w:rPr>
                <w:sz w:val="16"/>
                <w:szCs w:val="16"/>
              </w:rPr>
            </w:pPr>
            <w:r>
              <w:rPr>
                <w:spacing w:val="-3"/>
                <w:sz w:val="16"/>
                <w:szCs w:val="16"/>
              </w:rPr>
              <w:t>L</w:t>
            </w:r>
            <w:r>
              <w:rPr>
                <w:sz w:val="16"/>
                <w:szCs w:val="16"/>
              </w:rPr>
              <w:t>C</w:t>
            </w:r>
            <w:r>
              <w:rPr>
                <w:spacing w:val="2"/>
                <w:position w:val="-2"/>
                <w:sz w:val="16"/>
                <w:szCs w:val="16"/>
              </w:rPr>
              <w:t>50</w:t>
            </w:r>
          </w:p>
          <w:p w14:paraId="66A2F15E">
            <w:pPr>
              <w:widowControl w:val="0"/>
              <w:autoSpaceDE w:val="0"/>
              <w:autoSpaceDN w:val="0"/>
              <w:adjustRightInd w:val="0"/>
              <w:ind w:left="100" w:right="-20"/>
              <w:jc w:val="center"/>
              <w:rPr>
                <w:sz w:val="16"/>
                <w:szCs w:val="16"/>
              </w:rPr>
            </w:pPr>
            <w:r>
              <w:rPr>
                <w:sz w:val="16"/>
                <w:szCs w:val="16"/>
              </w:rPr>
              <w:t>(</w:t>
            </w:r>
            <w:r>
              <w:rPr>
                <w:spacing w:val="-6"/>
                <w:sz w:val="16"/>
                <w:szCs w:val="16"/>
              </w:rPr>
              <w:t>µ</w:t>
            </w:r>
            <w:r>
              <w:rPr>
                <w:sz w:val="16"/>
                <w:szCs w:val="16"/>
              </w:rPr>
              <w:t>g</w:t>
            </w:r>
            <w:r>
              <w:rPr>
                <w:spacing w:val="1"/>
                <w:sz w:val="16"/>
                <w:szCs w:val="16"/>
              </w:rPr>
              <w:t>/ml</w:t>
            </w:r>
            <w:r>
              <w:rPr>
                <w:sz w:val="16"/>
                <w:szCs w:val="16"/>
              </w:rPr>
              <w:t>)</w:t>
            </w:r>
          </w:p>
        </w:tc>
        <w:tc>
          <w:tcPr>
            <w:tcW w:w="628" w:type="pct"/>
          </w:tcPr>
          <w:p w14:paraId="1412944B">
            <w:pPr>
              <w:widowControl w:val="0"/>
              <w:autoSpaceDE w:val="0"/>
              <w:autoSpaceDN w:val="0"/>
              <w:adjustRightInd w:val="0"/>
              <w:ind w:left="100" w:right="172"/>
              <w:jc w:val="center"/>
              <w:rPr>
                <w:sz w:val="16"/>
                <w:szCs w:val="16"/>
              </w:rPr>
            </w:pPr>
            <w:r>
              <w:rPr>
                <w:spacing w:val="-3"/>
                <w:sz w:val="16"/>
                <w:szCs w:val="16"/>
              </w:rPr>
              <w:t>L</w:t>
            </w:r>
            <w:r>
              <w:rPr>
                <w:sz w:val="16"/>
                <w:szCs w:val="16"/>
              </w:rPr>
              <w:t>C</w:t>
            </w:r>
            <w:r>
              <w:rPr>
                <w:spacing w:val="-3"/>
                <w:sz w:val="16"/>
                <w:szCs w:val="16"/>
              </w:rPr>
              <w:t>L</w:t>
            </w:r>
            <w:r>
              <w:rPr>
                <w:spacing w:val="5"/>
                <w:sz w:val="16"/>
                <w:szCs w:val="16"/>
              </w:rPr>
              <w:t>-</w:t>
            </w:r>
            <w:r>
              <w:rPr>
                <w:spacing w:val="-6"/>
                <w:sz w:val="16"/>
                <w:szCs w:val="16"/>
              </w:rPr>
              <w:t>U</w:t>
            </w:r>
            <w:r>
              <w:rPr>
                <w:sz w:val="16"/>
                <w:szCs w:val="16"/>
              </w:rPr>
              <w:t>CL (</w:t>
            </w:r>
            <w:r>
              <w:rPr>
                <w:spacing w:val="-6"/>
                <w:sz w:val="16"/>
                <w:szCs w:val="16"/>
              </w:rPr>
              <w:t>µ</w:t>
            </w:r>
            <w:r>
              <w:rPr>
                <w:sz w:val="16"/>
                <w:szCs w:val="16"/>
              </w:rPr>
              <w:t>g</w:t>
            </w:r>
            <w:r>
              <w:rPr>
                <w:spacing w:val="1"/>
                <w:sz w:val="16"/>
                <w:szCs w:val="16"/>
              </w:rPr>
              <w:t>/ml</w:t>
            </w:r>
            <w:r>
              <w:rPr>
                <w:sz w:val="16"/>
                <w:szCs w:val="16"/>
              </w:rPr>
              <w:t>)</w:t>
            </w:r>
          </w:p>
        </w:tc>
        <w:tc>
          <w:tcPr>
            <w:tcW w:w="704" w:type="pct"/>
          </w:tcPr>
          <w:p w14:paraId="27CFBF5D">
            <w:pPr>
              <w:widowControl w:val="0"/>
              <w:autoSpaceDE w:val="0"/>
              <w:autoSpaceDN w:val="0"/>
              <w:adjustRightInd w:val="0"/>
              <w:ind w:left="100" w:right="-20"/>
              <w:jc w:val="center"/>
              <w:rPr>
                <w:sz w:val="16"/>
                <w:szCs w:val="16"/>
              </w:rPr>
            </w:pPr>
            <w:r>
              <w:rPr>
                <w:spacing w:val="-3"/>
                <w:sz w:val="16"/>
                <w:szCs w:val="16"/>
              </w:rPr>
              <w:t>L</w:t>
            </w:r>
            <w:r>
              <w:rPr>
                <w:sz w:val="16"/>
                <w:szCs w:val="16"/>
              </w:rPr>
              <w:t>C</w:t>
            </w:r>
            <w:r>
              <w:rPr>
                <w:spacing w:val="2"/>
                <w:position w:val="-2"/>
                <w:sz w:val="16"/>
                <w:szCs w:val="16"/>
              </w:rPr>
              <w:t>90</w:t>
            </w:r>
          </w:p>
          <w:p w14:paraId="67ED1C83">
            <w:pPr>
              <w:widowControl w:val="0"/>
              <w:autoSpaceDE w:val="0"/>
              <w:autoSpaceDN w:val="0"/>
              <w:adjustRightInd w:val="0"/>
              <w:ind w:left="100" w:right="-20"/>
              <w:jc w:val="center"/>
              <w:rPr>
                <w:sz w:val="16"/>
                <w:szCs w:val="16"/>
              </w:rPr>
            </w:pPr>
            <w:r>
              <w:rPr>
                <w:sz w:val="16"/>
                <w:szCs w:val="16"/>
              </w:rPr>
              <w:t>(</w:t>
            </w:r>
            <w:r>
              <w:rPr>
                <w:spacing w:val="-6"/>
                <w:sz w:val="16"/>
                <w:szCs w:val="16"/>
              </w:rPr>
              <w:t>µ</w:t>
            </w:r>
            <w:r>
              <w:rPr>
                <w:sz w:val="16"/>
                <w:szCs w:val="16"/>
              </w:rPr>
              <w:t>g</w:t>
            </w:r>
            <w:r>
              <w:rPr>
                <w:spacing w:val="1"/>
                <w:sz w:val="16"/>
                <w:szCs w:val="16"/>
              </w:rPr>
              <w:t>/ml</w:t>
            </w:r>
            <w:r>
              <w:rPr>
                <w:sz w:val="16"/>
                <w:szCs w:val="16"/>
              </w:rPr>
              <w:t>)</w:t>
            </w:r>
          </w:p>
        </w:tc>
        <w:tc>
          <w:tcPr>
            <w:tcW w:w="722" w:type="pct"/>
          </w:tcPr>
          <w:p w14:paraId="0E6BC39B">
            <w:pPr>
              <w:widowControl w:val="0"/>
              <w:autoSpaceDE w:val="0"/>
              <w:autoSpaceDN w:val="0"/>
              <w:adjustRightInd w:val="0"/>
              <w:ind w:left="100" w:right="337"/>
              <w:jc w:val="center"/>
              <w:rPr>
                <w:sz w:val="16"/>
                <w:szCs w:val="16"/>
              </w:rPr>
            </w:pPr>
            <w:r>
              <w:rPr>
                <w:spacing w:val="-3"/>
                <w:sz w:val="16"/>
                <w:szCs w:val="16"/>
              </w:rPr>
              <w:t>L</w:t>
            </w:r>
            <w:r>
              <w:rPr>
                <w:sz w:val="16"/>
                <w:szCs w:val="16"/>
              </w:rPr>
              <w:t>C</w:t>
            </w:r>
            <w:r>
              <w:rPr>
                <w:spacing w:val="-3"/>
                <w:sz w:val="16"/>
                <w:szCs w:val="16"/>
              </w:rPr>
              <w:t>L</w:t>
            </w:r>
            <w:r>
              <w:rPr>
                <w:spacing w:val="5"/>
                <w:sz w:val="16"/>
                <w:szCs w:val="16"/>
              </w:rPr>
              <w:t>-</w:t>
            </w:r>
            <w:r>
              <w:rPr>
                <w:spacing w:val="-6"/>
                <w:sz w:val="16"/>
                <w:szCs w:val="16"/>
              </w:rPr>
              <w:t>U</w:t>
            </w:r>
            <w:r>
              <w:rPr>
                <w:sz w:val="16"/>
                <w:szCs w:val="16"/>
              </w:rPr>
              <w:t>CL (</w:t>
            </w:r>
            <w:r>
              <w:rPr>
                <w:spacing w:val="-6"/>
                <w:sz w:val="16"/>
                <w:szCs w:val="16"/>
              </w:rPr>
              <w:t>µ</w:t>
            </w:r>
            <w:r>
              <w:rPr>
                <w:sz w:val="16"/>
                <w:szCs w:val="16"/>
              </w:rPr>
              <w:t>g</w:t>
            </w:r>
            <w:r>
              <w:rPr>
                <w:spacing w:val="1"/>
                <w:sz w:val="16"/>
                <w:szCs w:val="16"/>
              </w:rPr>
              <w:t>/ml</w:t>
            </w:r>
            <w:r>
              <w:rPr>
                <w:sz w:val="16"/>
                <w:szCs w:val="16"/>
              </w:rPr>
              <w:t>)</w:t>
            </w:r>
          </w:p>
        </w:tc>
        <w:tc>
          <w:tcPr>
            <w:tcW w:w="785" w:type="pct"/>
          </w:tcPr>
          <w:p w14:paraId="573BC801">
            <w:pPr>
              <w:widowControl w:val="0"/>
              <w:autoSpaceDE w:val="0"/>
              <w:autoSpaceDN w:val="0"/>
              <w:adjustRightInd w:val="0"/>
              <w:jc w:val="center"/>
              <w:rPr>
                <w:sz w:val="16"/>
                <w:szCs w:val="16"/>
              </w:rPr>
            </w:pPr>
          </w:p>
          <w:p w14:paraId="2B74BF22">
            <w:pPr>
              <w:widowControl w:val="0"/>
              <w:autoSpaceDE w:val="0"/>
              <w:autoSpaceDN w:val="0"/>
              <w:adjustRightInd w:val="0"/>
              <w:ind w:left="100" w:right="-20"/>
              <w:jc w:val="center"/>
              <w:rPr>
                <w:sz w:val="16"/>
                <w:szCs w:val="16"/>
              </w:rPr>
            </w:pPr>
            <w:r>
              <w:rPr>
                <w:spacing w:val="-4"/>
                <w:sz w:val="16"/>
                <w:szCs w:val="16"/>
              </w:rPr>
              <w:t>R</w:t>
            </w:r>
            <w:r>
              <w:rPr>
                <w:sz w:val="16"/>
                <w:szCs w:val="16"/>
              </w:rPr>
              <w:t>-</w:t>
            </w:r>
            <w:r>
              <w:rPr>
                <w:spacing w:val="-5"/>
                <w:sz w:val="16"/>
                <w:szCs w:val="16"/>
              </w:rPr>
              <w:t>v</w:t>
            </w:r>
            <w:r>
              <w:rPr>
                <w:spacing w:val="1"/>
                <w:sz w:val="16"/>
                <w:szCs w:val="16"/>
              </w:rPr>
              <w:t>al</w:t>
            </w:r>
            <w:r>
              <w:rPr>
                <w:sz w:val="16"/>
                <w:szCs w:val="16"/>
              </w:rPr>
              <w:t>ue</w:t>
            </w:r>
          </w:p>
        </w:tc>
        <w:tc>
          <w:tcPr>
            <w:tcW w:w="658" w:type="pct"/>
          </w:tcPr>
          <w:p w14:paraId="38D53CFD">
            <w:pPr>
              <w:widowControl w:val="0"/>
              <w:autoSpaceDE w:val="0"/>
              <w:autoSpaceDN w:val="0"/>
              <w:adjustRightInd w:val="0"/>
              <w:ind w:left="100" w:right="-20"/>
              <w:jc w:val="center"/>
              <w:rPr>
                <w:sz w:val="16"/>
                <w:szCs w:val="16"/>
              </w:rPr>
            </w:pPr>
            <w:r>
              <w:rPr>
                <w:i/>
                <w:iCs/>
                <w:spacing w:val="-2"/>
                <w:position w:val="-7"/>
                <w:sz w:val="16"/>
                <w:szCs w:val="16"/>
              </w:rPr>
              <w:t>χ</w:t>
            </w:r>
            <w:r>
              <w:rPr>
                <w:i/>
                <w:iCs/>
                <w:sz w:val="16"/>
                <w:szCs w:val="16"/>
              </w:rPr>
              <w:t>2</w:t>
            </w:r>
          </w:p>
        </w:tc>
      </w:tr>
      <w:tr w14:paraId="76FFF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exact"/>
        </w:trPr>
        <w:tc>
          <w:tcPr>
            <w:tcW w:w="5000" w:type="pct"/>
            <w:gridSpan w:val="7"/>
          </w:tcPr>
          <w:p w14:paraId="56F102A9">
            <w:pPr>
              <w:widowControl w:val="0"/>
              <w:autoSpaceDE w:val="0"/>
              <w:autoSpaceDN w:val="0"/>
              <w:adjustRightInd w:val="0"/>
              <w:ind w:left="105" w:right="-20"/>
              <w:jc w:val="center"/>
              <w:rPr>
                <w:sz w:val="16"/>
                <w:szCs w:val="16"/>
              </w:rPr>
            </w:pPr>
            <w:r>
              <w:rPr>
                <w:i/>
                <w:iCs/>
                <w:sz w:val="16"/>
                <w:szCs w:val="16"/>
              </w:rPr>
              <w:t>Co</w:t>
            </w:r>
            <w:r>
              <w:rPr>
                <w:i/>
                <w:iCs/>
                <w:spacing w:val="1"/>
                <w:sz w:val="16"/>
                <w:szCs w:val="16"/>
              </w:rPr>
              <w:t>l</w:t>
            </w:r>
            <w:r>
              <w:rPr>
                <w:i/>
                <w:iCs/>
                <w:sz w:val="16"/>
                <w:szCs w:val="16"/>
              </w:rPr>
              <w:t>d</w:t>
            </w:r>
            <w:r>
              <w:rPr>
                <w:i/>
                <w:iCs/>
                <w:spacing w:val="-3"/>
                <w:sz w:val="16"/>
                <w:szCs w:val="16"/>
              </w:rPr>
              <w:t>e</w:t>
            </w:r>
            <w:r>
              <w:rPr>
                <w:i/>
                <w:iCs/>
                <w:sz w:val="16"/>
                <w:szCs w:val="16"/>
              </w:rPr>
              <w:t>n</w:t>
            </w:r>
            <w:r>
              <w:rPr>
                <w:i/>
                <w:iCs/>
                <w:spacing w:val="1"/>
                <w:sz w:val="16"/>
                <w:szCs w:val="16"/>
              </w:rPr>
              <w:t>i</w:t>
            </w:r>
            <w:r>
              <w:rPr>
                <w:i/>
                <w:iCs/>
                <w:sz w:val="16"/>
                <w:szCs w:val="16"/>
              </w:rPr>
              <w:t>a</w:t>
            </w:r>
            <w:r>
              <w:rPr>
                <w:i/>
                <w:iCs/>
                <w:spacing w:val="-2"/>
                <w:sz w:val="16"/>
                <w:szCs w:val="16"/>
              </w:rPr>
              <w:t xml:space="preserve"> </w:t>
            </w:r>
            <w:r>
              <w:rPr>
                <w:i/>
                <w:iCs/>
                <w:sz w:val="16"/>
                <w:szCs w:val="16"/>
              </w:rPr>
              <w:t>p</w:t>
            </w:r>
            <w:r>
              <w:rPr>
                <w:i/>
                <w:iCs/>
                <w:spacing w:val="-2"/>
                <w:sz w:val="16"/>
                <w:szCs w:val="16"/>
              </w:rPr>
              <w:t>r</w:t>
            </w:r>
            <w:r>
              <w:rPr>
                <w:i/>
                <w:iCs/>
                <w:sz w:val="16"/>
                <w:szCs w:val="16"/>
              </w:rPr>
              <w:t>o</w:t>
            </w:r>
            <w:r>
              <w:rPr>
                <w:i/>
                <w:iCs/>
                <w:spacing w:val="-3"/>
                <w:sz w:val="16"/>
                <w:szCs w:val="16"/>
              </w:rPr>
              <w:t>c</w:t>
            </w:r>
            <w:r>
              <w:rPr>
                <w:i/>
                <w:iCs/>
                <w:sz w:val="16"/>
                <w:szCs w:val="16"/>
              </w:rPr>
              <w:t>u</w:t>
            </w:r>
            <w:r>
              <w:rPr>
                <w:i/>
                <w:iCs/>
                <w:spacing w:val="-2"/>
                <w:sz w:val="16"/>
                <w:szCs w:val="16"/>
              </w:rPr>
              <w:t>m</w:t>
            </w:r>
            <w:r>
              <w:rPr>
                <w:i/>
                <w:iCs/>
                <w:sz w:val="16"/>
                <w:szCs w:val="16"/>
              </w:rPr>
              <w:t>b</w:t>
            </w:r>
            <w:r>
              <w:rPr>
                <w:i/>
                <w:iCs/>
                <w:spacing w:val="1"/>
                <w:sz w:val="16"/>
                <w:szCs w:val="16"/>
              </w:rPr>
              <w:t>e</w:t>
            </w:r>
            <w:r>
              <w:rPr>
                <w:i/>
                <w:iCs/>
                <w:sz w:val="16"/>
                <w:szCs w:val="16"/>
              </w:rPr>
              <w:t>ns</w:t>
            </w:r>
            <w:r>
              <w:rPr>
                <w:i/>
                <w:iCs/>
                <w:spacing w:val="46"/>
                <w:sz w:val="16"/>
                <w:szCs w:val="16"/>
              </w:rPr>
              <w:t xml:space="preserve"> </w:t>
            </w:r>
            <w:r>
              <w:rPr>
                <w:spacing w:val="1"/>
                <w:sz w:val="16"/>
                <w:szCs w:val="16"/>
              </w:rPr>
              <w:t>l</w:t>
            </w:r>
            <w:r>
              <w:rPr>
                <w:spacing w:val="-3"/>
                <w:sz w:val="16"/>
                <w:szCs w:val="16"/>
              </w:rPr>
              <w:t>e</w:t>
            </w:r>
            <w:r>
              <w:rPr>
                <w:spacing w:val="1"/>
                <w:sz w:val="16"/>
                <w:szCs w:val="16"/>
              </w:rPr>
              <w:t>a</w:t>
            </w:r>
            <w:r>
              <w:rPr>
                <w:sz w:val="16"/>
                <w:szCs w:val="16"/>
              </w:rPr>
              <w:t>f</w:t>
            </w:r>
            <w:r>
              <w:rPr>
                <w:spacing w:val="-2"/>
                <w:sz w:val="16"/>
                <w:szCs w:val="16"/>
              </w:rPr>
              <w:t xml:space="preserve"> </w:t>
            </w:r>
            <w:r>
              <w:rPr>
                <w:spacing w:val="1"/>
                <w:sz w:val="16"/>
                <w:szCs w:val="16"/>
              </w:rPr>
              <w:t>m</w:t>
            </w:r>
            <w:r>
              <w:rPr>
                <w:spacing w:val="-3"/>
                <w:sz w:val="16"/>
                <w:szCs w:val="16"/>
              </w:rPr>
              <w:t>et</w:t>
            </w:r>
            <w:r>
              <w:rPr>
                <w:sz w:val="16"/>
                <w:szCs w:val="16"/>
              </w:rPr>
              <w:t>h</w:t>
            </w:r>
            <w:r>
              <w:rPr>
                <w:spacing w:val="-3"/>
                <w:sz w:val="16"/>
                <w:szCs w:val="16"/>
              </w:rPr>
              <w:t>a</w:t>
            </w:r>
            <w:r>
              <w:rPr>
                <w:spacing w:val="5"/>
                <w:sz w:val="16"/>
                <w:szCs w:val="16"/>
              </w:rPr>
              <w:t>n</w:t>
            </w:r>
            <w:r>
              <w:rPr>
                <w:spacing w:val="-5"/>
                <w:sz w:val="16"/>
                <w:szCs w:val="16"/>
              </w:rPr>
              <w:t>o</w:t>
            </w:r>
            <w:r>
              <w:rPr>
                <w:sz w:val="16"/>
                <w:szCs w:val="16"/>
              </w:rPr>
              <w:t>l</w:t>
            </w:r>
            <w:r>
              <w:rPr>
                <w:spacing w:val="4"/>
                <w:sz w:val="16"/>
                <w:szCs w:val="16"/>
              </w:rPr>
              <w:t xml:space="preserve"> </w:t>
            </w:r>
            <w:r>
              <w:rPr>
                <w:spacing w:val="-3"/>
                <w:sz w:val="16"/>
                <w:szCs w:val="16"/>
              </w:rPr>
              <w:t>e</w:t>
            </w:r>
            <w:r>
              <w:rPr>
                <w:sz w:val="16"/>
                <w:szCs w:val="16"/>
              </w:rPr>
              <w:t>x</w:t>
            </w:r>
            <w:r>
              <w:rPr>
                <w:spacing w:val="-3"/>
                <w:sz w:val="16"/>
                <w:szCs w:val="16"/>
              </w:rPr>
              <w:t>t</w:t>
            </w:r>
            <w:r>
              <w:rPr>
                <w:sz w:val="16"/>
                <w:szCs w:val="16"/>
              </w:rPr>
              <w:t>r</w:t>
            </w:r>
            <w:r>
              <w:rPr>
                <w:spacing w:val="2"/>
                <w:sz w:val="16"/>
                <w:szCs w:val="16"/>
              </w:rPr>
              <w:t>a</w:t>
            </w:r>
            <w:r>
              <w:rPr>
                <w:spacing w:val="-3"/>
                <w:sz w:val="16"/>
                <w:szCs w:val="16"/>
              </w:rPr>
              <w:t>c</w:t>
            </w:r>
            <w:r>
              <w:rPr>
                <w:sz w:val="16"/>
                <w:szCs w:val="16"/>
              </w:rPr>
              <w:t>t</w:t>
            </w:r>
          </w:p>
        </w:tc>
      </w:tr>
      <w:tr w14:paraId="2CD2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962" w:type="pct"/>
          </w:tcPr>
          <w:p w14:paraId="5575D684">
            <w:pPr>
              <w:widowControl w:val="0"/>
              <w:autoSpaceDE w:val="0"/>
              <w:autoSpaceDN w:val="0"/>
              <w:adjustRightInd w:val="0"/>
              <w:ind w:left="105" w:right="-20"/>
              <w:jc w:val="center"/>
              <w:rPr>
                <w:sz w:val="16"/>
                <w:szCs w:val="16"/>
              </w:rPr>
            </w:pPr>
            <w:r>
              <w:rPr>
                <w:i/>
                <w:iCs/>
                <w:spacing w:val="1"/>
                <w:sz w:val="16"/>
                <w:szCs w:val="16"/>
              </w:rPr>
              <w:t>A</w:t>
            </w:r>
            <w:r>
              <w:rPr>
                <w:i/>
                <w:iCs/>
                <w:spacing w:val="-3"/>
                <w:sz w:val="16"/>
                <w:szCs w:val="16"/>
              </w:rPr>
              <w:t>e</w:t>
            </w:r>
            <w:r>
              <w:rPr>
                <w:i/>
                <w:iCs/>
                <w:sz w:val="16"/>
                <w:szCs w:val="16"/>
              </w:rPr>
              <w:t xml:space="preserve">. </w:t>
            </w:r>
            <w:r>
              <w:rPr>
                <w:i/>
                <w:iCs/>
                <w:spacing w:val="3"/>
                <w:sz w:val="16"/>
                <w:szCs w:val="16"/>
              </w:rPr>
              <w:t xml:space="preserve"> </w:t>
            </w:r>
            <w:r>
              <w:rPr>
                <w:i/>
                <w:iCs/>
                <w:sz w:val="16"/>
                <w:szCs w:val="16"/>
              </w:rPr>
              <w:t>a</w:t>
            </w:r>
            <w:r>
              <w:rPr>
                <w:i/>
                <w:iCs/>
                <w:spacing w:val="-3"/>
                <w:sz w:val="16"/>
                <w:szCs w:val="16"/>
              </w:rPr>
              <w:t>e</w:t>
            </w:r>
            <w:r>
              <w:rPr>
                <w:i/>
                <w:iCs/>
                <w:sz w:val="16"/>
                <w:szCs w:val="16"/>
              </w:rPr>
              <w:t>g</w:t>
            </w:r>
            <w:r>
              <w:rPr>
                <w:i/>
                <w:iCs/>
                <w:spacing w:val="1"/>
                <w:sz w:val="16"/>
                <w:szCs w:val="16"/>
              </w:rPr>
              <w:t>y</w:t>
            </w:r>
            <w:r>
              <w:rPr>
                <w:i/>
                <w:iCs/>
                <w:spacing w:val="-5"/>
                <w:sz w:val="16"/>
                <w:szCs w:val="16"/>
              </w:rPr>
              <w:t>p</w:t>
            </w:r>
            <w:r>
              <w:rPr>
                <w:i/>
                <w:iCs/>
                <w:spacing w:val="1"/>
                <w:sz w:val="16"/>
                <w:szCs w:val="16"/>
              </w:rPr>
              <w:t>t</w:t>
            </w:r>
            <w:r>
              <w:rPr>
                <w:i/>
                <w:iCs/>
                <w:sz w:val="16"/>
                <w:szCs w:val="16"/>
              </w:rPr>
              <w:t>i</w:t>
            </w:r>
          </w:p>
        </w:tc>
        <w:tc>
          <w:tcPr>
            <w:tcW w:w="543" w:type="pct"/>
          </w:tcPr>
          <w:p w14:paraId="24B36497">
            <w:pPr>
              <w:widowControl w:val="0"/>
              <w:autoSpaceDE w:val="0"/>
              <w:autoSpaceDN w:val="0"/>
              <w:adjustRightInd w:val="0"/>
              <w:jc w:val="center"/>
              <w:rPr>
                <w:sz w:val="16"/>
                <w:szCs w:val="16"/>
              </w:rPr>
            </w:pPr>
          </w:p>
          <w:p w14:paraId="1126B825">
            <w:pPr>
              <w:widowControl w:val="0"/>
              <w:autoSpaceDE w:val="0"/>
              <w:autoSpaceDN w:val="0"/>
              <w:adjustRightInd w:val="0"/>
              <w:ind w:left="100" w:right="-20"/>
              <w:jc w:val="center"/>
              <w:rPr>
                <w:sz w:val="16"/>
                <w:szCs w:val="16"/>
              </w:rPr>
            </w:pPr>
            <w:r>
              <w:rPr>
                <w:sz w:val="16"/>
                <w:szCs w:val="16"/>
              </w:rPr>
              <w:t>103</w:t>
            </w:r>
            <w:r>
              <w:rPr>
                <w:spacing w:val="2"/>
                <w:sz w:val="16"/>
                <w:szCs w:val="16"/>
              </w:rPr>
              <w:t>.</w:t>
            </w:r>
            <w:r>
              <w:rPr>
                <w:sz w:val="16"/>
                <w:szCs w:val="16"/>
              </w:rPr>
              <w:t>24</w:t>
            </w:r>
          </w:p>
        </w:tc>
        <w:tc>
          <w:tcPr>
            <w:tcW w:w="628" w:type="pct"/>
          </w:tcPr>
          <w:p w14:paraId="15731B44">
            <w:pPr>
              <w:widowControl w:val="0"/>
              <w:autoSpaceDE w:val="0"/>
              <w:autoSpaceDN w:val="0"/>
              <w:adjustRightInd w:val="0"/>
              <w:ind w:left="100" w:right="-20"/>
              <w:jc w:val="center"/>
              <w:rPr>
                <w:sz w:val="16"/>
                <w:szCs w:val="16"/>
              </w:rPr>
            </w:pPr>
            <w:r>
              <w:rPr>
                <w:sz w:val="16"/>
                <w:szCs w:val="16"/>
              </w:rPr>
              <w:t>92</w:t>
            </w:r>
            <w:r>
              <w:rPr>
                <w:spacing w:val="2"/>
                <w:sz w:val="16"/>
                <w:szCs w:val="16"/>
              </w:rPr>
              <w:t>.</w:t>
            </w:r>
            <w:r>
              <w:rPr>
                <w:sz w:val="16"/>
                <w:szCs w:val="16"/>
              </w:rPr>
              <w:t>7</w:t>
            </w:r>
            <w:r>
              <w:rPr>
                <w:spacing w:val="1"/>
                <w:sz w:val="16"/>
                <w:szCs w:val="16"/>
              </w:rPr>
              <w:t>7</w:t>
            </w:r>
            <w:r>
              <w:rPr>
                <w:sz w:val="16"/>
                <w:szCs w:val="16"/>
              </w:rPr>
              <w:t>-</w:t>
            </w:r>
          </w:p>
          <w:p w14:paraId="7BE9BF8A">
            <w:pPr>
              <w:widowControl w:val="0"/>
              <w:autoSpaceDE w:val="0"/>
              <w:autoSpaceDN w:val="0"/>
              <w:adjustRightInd w:val="0"/>
              <w:ind w:left="100" w:right="-20"/>
              <w:jc w:val="center"/>
              <w:rPr>
                <w:sz w:val="16"/>
                <w:szCs w:val="16"/>
              </w:rPr>
            </w:pPr>
            <w:r>
              <w:rPr>
                <w:sz w:val="16"/>
                <w:szCs w:val="16"/>
              </w:rPr>
              <w:t>11</w:t>
            </w:r>
            <w:r>
              <w:rPr>
                <w:spacing w:val="1"/>
                <w:sz w:val="16"/>
                <w:szCs w:val="16"/>
              </w:rPr>
              <w:t>2</w:t>
            </w:r>
            <w:r>
              <w:rPr>
                <w:spacing w:val="2"/>
                <w:sz w:val="16"/>
                <w:szCs w:val="16"/>
              </w:rPr>
              <w:t>.</w:t>
            </w:r>
            <w:r>
              <w:rPr>
                <w:sz w:val="16"/>
                <w:szCs w:val="16"/>
              </w:rPr>
              <w:t>80</w:t>
            </w:r>
          </w:p>
        </w:tc>
        <w:tc>
          <w:tcPr>
            <w:tcW w:w="704" w:type="pct"/>
          </w:tcPr>
          <w:p w14:paraId="524F7206">
            <w:pPr>
              <w:widowControl w:val="0"/>
              <w:autoSpaceDE w:val="0"/>
              <w:autoSpaceDN w:val="0"/>
              <w:adjustRightInd w:val="0"/>
              <w:ind w:left="100" w:right="-20"/>
              <w:jc w:val="center"/>
              <w:rPr>
                <w:sz w:val="16"/>
                <w:szCs w:val="16"/>
              </w:rPr>
            </w:pPr>
            <w:r>
              <w:rPr>
                <w:sz w:val="16"/>
                <w:szCs w:val="16"/>
              </w:rPr>
              <w:t>191</w:t>
            </w:r>
            <w:r>
              <w:rPr>
                <w:spacing w:val="2"/>
                <w:sz w:val="16"/>
                <w:szCs w:val="16"/>
              </w:rPr>
              <w:t>.</w:t>
            </w:r>
            <w:r>
              <w:rPr>
                <w:sz w:val="16"/>
                <w:szCs w:val="16"/>
              </w:rPr>
              <w:t>05</w:t>
            </w:r>
          </w:p>
        </w:tc>
        <w:tc>
          <w:tcPr>
            <w:tcW w:w="722" w:type="pct"/>
          </w:tcPr>
          <w:p w14:paraId="4CD63CD3">
            <w:pPr>
              <w:widowControl w:val="0"/>
              <w:autoSpaceDE w:val="0"/>
              <w:autoSpaceDN w:val="0"/>
              <w:adjustRightInd w:val="0"/>
              <w:ind w:left="100" w:right="-20"/>
              <w:jc w:val="center"/>
              <w:rPr>
                <w:sz w:val="16"/>
                <w:szCs w:val="16"/>
              </w:rPr>
            </w:pPr>
            <w:r>
              <w:rPr>
                <w:sz w:val="16"/>
                <w:szCs w:val="16"/>
              </w:rPr>
              <w:t>176</w:t>
            </w:r>
            <w:r>
              <w:rPr>
                <w:spacing w:val="2"/>
                <w:sz w:val="16"/>
                <w:szCs w:val="16"/>
              </w:rPr>
              <w:t>.</w:t>
            </w:r>
            <w:r>
              <w:rPr>
                <w:sz w:val="16"/>
                <w:szCs w:val="16"/>
              </w:rPr>
              <w:t>2</w:t>
            </w:r>
            <w:r>
              <w:rPr>
                <w:spacing w:val="-4"/>
                <w:sz w:val="16"/>
                <w:szCs w:val="16"/>
              </w:rPr>
              <w:t>0</w:t>
            </w:r>
            <w:r>
              <w:rPr>
                <w:sz w:val="16"/>
                <w:szCs w:val="16"/>
              </w:rPr>
              <w:t>-</w:t>
            </w:r>
          </w:p>
          <w:p w14:paraId="51E85307">
            <w:pPr>
              <w:widowControl w:val="0"/>
              <w:autoSpaceDE w:val="0"/>
              <w:autoSpaceDN w:val="0"/>
              <w:adjustRightInd w:val="0"/>
              <w:ind w:left="100" w:right="-20"/>
              <w:jc w:val="center"/>
              <w:rPr>
                <w:sz w:val="16"/>
                <w:szCs w:val="16"/>
              </w:rPr>
            </w:pPr>
            <w:r>
              <w:rPr>
                <w:sz w:val="16"/>
                <w:szCs w:val="16"/>
              </w:rPr>
              <w:t>211</w:t>
            </w:r>
            <w:r>
              <w:rPr>
                <w:spacing w:val="2"/>
                <w:sz w:val="16"/>
                <w:szCs w:val="16"/>
              </w:rPr>
              <w:t>.</w:t>
            </w:r>
            <w:r>
              <w:rPr>
                <w:sz w:val="16"/>
                <w:szCs w:val="16"/>
              </w:rPr>
              <w:t>40</w:t>
            </w:r>
          </w:p>
        </w:tc>
        <w:tc>
          <w:tcPr>
            <w:tcW w:w="785" w:type="pct"/>
          </w:tcPr>
          <w:p w14:paraId="41219898">
            <w:pPr>
              <w:widowControl w:val="0"/>
              <w:autoSpaceDE w:val="0"/>
              <w:autoSpaceDN w:val="0"/>
              <w:adjustRightInd w:val="0"/>
              <w:ind w:left="100" w:right="-20"/>
              <w:jc w:val="center"/>
              <w:rPr>
                <w:sz w:val="16"/>
                <w:szCs w:val="16"/>
              </w:rPr>
            </w:pPr>
            <w:r>
              <w:rPr>
                <w:spacing w:val="-10"/>
                <w:sz w:val="16"/>
                <w:szCs w:val="16"/>
              </w:rPr>
              <w:t>y</w:t>
            </w:r>
            <w:r>
              <w:rPr>
                <w:spacing w:val="1"/>
                <w:sz w:val="16"/>
                <w:szCs w:val="16"/>
              </w:rPr>
              <w:t>=</w:t>
            </w:r>
            <w:r>
              <w:rPr>
                <w:sz w:val="16"/>
                <w:szCs w:val="16"/>
              </w:rPr>
              <w:t>11</w:t>
            </w:r>
            <w:r>
              <w:rPr>
                <w:spacing w:val="2"/>
                <w:sz w:val="16"/>
                <w:szCs w:val="16"/>
              </w:rPr>
              <w:t>.</w:t>
            </w:r>
            <w:r>
              <w:rPr>
                <w:sz w:val="16"/>
                <w:szCs w:val="16"/>
              </w:rPr>
              <w:t>5</w:t>
            </w:r>
            <w:r>
              <w:rPr>
                <w:spacing w:val="1"/>
                <w:sz w:val="16"/>
                <w:szCs w:val="16"/>
              </w:rPr>
              <w:t>+</w:t>
            </w:r>
            <w:r>
              <w:rPr>
                <w:sz w:val="16"/>
                <w:szCs w:val="16"/>
              </w:rPr>
              <w:t>0</w:t>
            </w:r>
            <w:r>
              <w:rPr>
                <w:spacing w:val="2"/>
                <w:sz w:val="16"/>
                <w:szCs w:val="16"/>
              </w:rPr>
              <w:t>.</w:t>
            </w:r>
            <w:r>
              <w:rPr>
                <w:sz w:val="16"/>
                <w:szCs w:val="16"/>
              </w:rPr>
              <w:t>0</w:t>
            </w:r>
            <w:r>
              <w:rPr>
                <w:spacing w:val="-5"/>
                <w:sz w:val="16"/>
                <w:szCs w:val="16"/>
              </w:rPr>
              <w:t>1</w:t>
            </w:r>
            <w:r>
              <w:rPr>
                <w:sz w:val="16"/>
                <w:szCs w:val="16"/>
              </w:rPr>
              <w:t>x</w:t>
            </w:r>
          </w:p>
        </w:tc>
        <w:tc>
          <w:tcPr>
            <w:tcW w:w="658" w:type="pct"/>
          </w:tcPr>
          <w:p w14:paraId="17262127">
            <w:pPr>
              <w:widowControl w:val="0"/>
              <w:autoSpaceDE w:val="0"/>
              <w:autoSpaceDN w:val="0"/>
              <w:adjustRightInd w:val="0"/>
              <w:ind w:left="100" w:right="-20"/>
              <w:jc w:val="center"/>
              <w:rPr>
                <w:sz w:val="16"/>
                <w:szCs w:val="16"/>
              </w:rPr>
            </w:pPr>
            <w:r>
              <w:rPr>
                <w:sz w:val="16"/>
                <w:szCs w:val="16"/>
              </w:rPr>
              <w:t>4</w:t>
            </w:r>
            <w:r>
              <w:rPr>
                <w:spacing w:val="2"/>
                <w:sz w:val="16"/>
                <w:szCs w:val="16"/>
              </w:rPr>
              <w:t>.</w:t>
            </w:r>
            <w:r>
              <w:rPr>
                <w:sz w:val="16"/>
                <w:szCs w:val="16"/>
              </w:rPr>
              <w:t>451</w:t>
            </w:r>
          </w:p>
        </w:tc>
      </w:tr>
      <w:tr w14:paraId="0C634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trPr>
        <w:tc>
          <w:tcPr>
            <w:tcW w:w="962" w:type="pct"/>
          </w:tcPr>
          <w:p w14:paraId="2657B684">
            <w:pPr>
              <w:widowControl w:val="0"/>
              <w:autoSpaceDE w:val="0"/>
              <w:autoSpaceDN w:val="0"/>
              <w:adjustRightInd w:val="0"/>
              <w:ind w:left="105" w:right="-20"/>
              <w:jc w:val="center"/>
              <w:rPr>
                <w:sz w:val="16"/>
                <w:szCs w:val="16"/>
              </w:rPr>
            </w:pPr>
            <w:r>
              <w:rPr>
                <w:i/>
                <w:iCs/>
                <w:spacing w:val="1"/>
                <w:sz w:val="16"/>
                <w:szCs w:val="16"/>
              </w:rPr>
              <w:t>A</w:t>
            </w:r>
            <w:r>
              <w:rPr>
                <w:i/>
                <w:iCs/>
                <w:sz w:val="16"/>
                <w:szCs w:val="16"/>
              </w:rPr>
              <w:t xml:space="preserve">n. </w:t>
            </w:r>
            <w:r>
              <w:rPr>
                <w:i/>
                <w:iCs/>
                <w:spacing w:val="-2"/>
                <w:sz w:val="16"/>
                <w:szCs w:val="16"/>
              </w:rPr>
              <w:t>s</w:t>
            </w:r>
            <w:r>
              <w:rPr>
                <w:i/>
                <w:iCs/>
                <w:spacing w:val="-3"/>
                <w:sz w:val="16"/>
                <w:szCs w:val="16"/>
              </w:rPr>
              <w:t>t</w:t>
            </w:r>
            <w:r>
              <w:rPr>
                <w:i/>
                <w:iCs/>
                <w:spacing w:val="1"/>
                <w:sz w:val="16"/>
                <w:szCs w:val="16"/>
              </w:rPr>
              <w:t>e</w:t>
            </w:r>
            <w:r>
              <w:rPr>
                <w:i/>
                <w:iCs/>
                <w:sz w:val="16"/>
                <w:szCs w:val="16"/>
              </w:rPr>
              <w:t>ph</w:t>
            </w:r>
            <w:r>
              <w:rPr>
                <w:i/>
                <w:iCs/>
                <w:spacing w:val="-3"/>
                <w:sz w:val="16"/>
                <w:szCs w:val="16"/>
              </w:rPr>
              <w:t>e</w:t>
            </w:r>
            <w:r>
              <w:rPr>
                <w:i/>
                <w:iCs/>
                <w:sz w:val="16"/>
                <w:szCs w:val="16"/>
              </w:rPr>
              <w:t>n</w:t>
            </w:r>
            <w:r>
              <w:rPr>
                <w:i/>
                <w:iCs/>
                <w:spacing w:val="-2"/>
                <w:sz w:val="16"/>
                <w:szCs w:val="16"/>
              </w:rPr>
              <w:t>s</w:t>
            </w:r>
            <w:r>
              <w:rPr>
                <w:i/>
                <w:iCs/>
                <w:sz w:val="16"/>
                <w:szCs w:val="16"/>
              </w:rPr>
              <w:t>i</w:t>
            </w:r>
          </w:p>
        </w:tc>
        <w:tc>
          <w:tcPr>
            <w:tcW w:w="543" w:type="pct"/>
          </w:tcPr>
          <w:p w14:paraId="0E01B8D4">
            <w:pPr>
              <w:widowControl w:val="0"/>
              <w:autoSpaceDE w:val="0"/>
              <w:autoSpaceDN w:val="0"/>
              <w:adjustRightInd w:val="0"/>
              <w:jc w:val="center"/>
              <w:rPr>
                <w:sz w:val="16"/>
                <w:szCs w:val="16"/>
              </w:rPr>
            </w:pPr>
          </w:p>
          <w:p w14:paraId="731C4C71">
            <w:pPr>
              <w:widowControl w:val="0"/>
              <w:autoSpaceDE w:val="0"/>
              <w:autoSpaceDN w:val="0"/>
              <w:adjustRightInd w:val="0"/>
              <w:ind w:left="100" w:right="-20"/>
              <w:jc w:val="center"/>
              <w:rPr>
                <w:sz w:val="16"/>
                <w:szCs w:val="16"/>
              </w:rPr>
            </w:pPr>
            <w:r>
              <w:rPr>
                <w:sz w:val="16"/>
                <w:szCs w:val="16"/>
              </w:rPr>
              <w:t>104</w:t>
            </w:r>
            <w:r>
              <w:rPr>
                <w:spacing w:val="2"/>
                <w:sz w:val="16"/>
                <w:szCs w:val="16"/>
              </w:rPr>
              <w:t>.</w:t>
            </w:r>
            <w:r>
              <w:rPr>
                <w:sz w:val="16"/>
                <w:szCs w:val="16"/>
              </w:rPr>
              <w:t>30</w:t>
            </w:r>
          </w:p>
        </w:tc>
        <w:tc>
          <w:tcPr>
            <w:tcW w:w="628" w:type="pct"/>
          </w:tcPr>
          <w:p w14:paraId="1FAD8A6E">
            <w:pPr>
              <w:widowControl w:val="0"/>
              <w:autoSpaceDE w:val="0"/>
              <w:autoSpaceDN w:val="0"/>
              <w:adjustRightInd w:val="0"/>
              <w:ind w:left="100" w:right="-20"/>
              <w:jc w:val="center"/>
              <w:rPr>
                <w:sz w:val="16"/>
                <w:szCs w:val="16"/>
              </w:rPr>
            </w:pPr>
            <w:r>
              <w:rPr>
                <w:sz w:val="16"/>
                <w:szCs w:val="16"/>
              </w:rPr>
              <w:t>94</w:t>
            </w:r>
            <w:r>
              <w:rPr>
                <w:spacing w:val="2"/>
                <w:sz w:val="16"/>
                <w:szCs w:val="16"/>
              </w:rPr>
              <w:t>.</w:t>
            </w:r>
            <w:r>
              <w:rPr>
                <w:sz w:val="16"/>
                <w:szCs w:val="16"/>
              </w:rPr>
              <w:t>0</w:t>
            </w:r>
            <w:r>
              <w:rPr>
                <w:spacing w:val="1"/>
                <w:sz w:val="16"/>
                <w:szCs w:val="16"/>
              </w:rPr>
              <w:t>8</w:t>
            </w:r>
            <w:r>
              <w:rPr>
                <w:sz w:val="16"/>
                <w:szCs w:val="16"/>
              </w:rPr>
              <w:t>-</w:t>
            </w:r>
          </w:p>
          <w:p w14:paraId="5FA46FB5">
            <w:pPr>
              <w:widowControl w:val="0"/>
              <w:autoSpaceDE w:val="0"/>
              <w:autoSpaceDN w:val="0"/>
              <w:adjustRightInd w:val="0"/>
              <w:ind w:left="100" w:right="-20"/>
              <w:jc w:val="center"/>
              <w:rPr>
                <w:sz w:val="16"/>
                <w:szCs w:val="16"/>
              </w:rPr>
            </w:pPr>
            <w:r>
              <w:rPr>
                <w:sz w:val="16"/>
                <w:szCs w:val="16"/>
              </w:rPr>
              <w:t>113</w:t>
            </w:r>
            <w:r>
              <w:rPr>
                <w:spacing w:val="2"/>
                <w:sz w:val="16"/>
                <w:szCs w:val="16"/>
              </w:rPr>
              <w:t>.</w:t>
            </w:r>
            <w:r>
              <w:rPr>
                <w:sz w:val="16"/>
                <w:szCs w:val="16"/>
              </w:rPr>
              <w:t>71</w:t>
            </w:r>
          </w:p>
        </w:tc>
        <w:tc>
          <w:tcPr>
            <w:tcW w:w="704" w:type="pct"/>
          </w:tcPr>
          <w:p w14:paraId="37A749A4">
            <w:pPr>
              <w:widowControl w:val="0"/>
              <w:autoSpaceDE w:val="0"/>
              <w:autoSpaceDN w:val="0"/>
              <w:adjustRightInd w:val="0"/>
              <w:ind w:left="100" w:right="-20"/>
              <w:jc w:val="center"/>
              <w:rPr>
                <w:sz w:val="16"/>
                <w:szCs w:val="16"/>
              </w:rPr>
            </w:pPr>
            <w:r>
              <w:rPr>
                <w:sz w:val="16"/>
                <w:szCs w:val="16"/>
              </w:rPr>
              <w:t>190</w:t>
            </w:r>
            <w:r>
              <w:rPr>
                <w:spacing w:val="2"/>
                <w:sz w:val="16"/>
                <w:szCs w:val="16"/>
              </w:rPr>
              <w:t>.</w:t>
            </w:r>
            <w:r>
              <w:rPr>
                <w:sz w:val="16"/>
                <w:szCs w:val="16"/>
              </w:rPr>
              <w:t>52</w:t>
            </w:r>
          </w:p>
        </w:tc>
        <w:tc>
          <w:tcPr>
            <w:tcW w:w="722" w:type="pct"/>
          </w:tcPr>
          <w:p w14:paraId="27C0E4B5">
            <w:pPr>
              <w:widowControl w:val="0"/>
              <w:autoSpaceDE w:val="0"/>
              <w:autoSpaceDN w:val="0"/>
              <w:adjustRightInd w:val="0"/>
              <w:ind w:left="100" w:right="-20"/>
              <w:jc w:val="center"/>
              <w:rPr>
                <w:sz w:val="16"/>
                <w:szCs w:val="16"/>
              </w:rPr>
            </w:pPr>
            <w:r>
              <w:rPr>
                <w:sz w:val="16"/>
                <w:szCs w:val="16"/>
              </w:rPr>
              <w:t>175</w:t>
            </w:r>
            <w:r>
              <w:rPr>
                <w:spacing w:val="2"/>
                <w:sz w:val="16"/>
                <w:szCs w:val="16"/>
              </w:rPr>
              <w:t>.</w:t>
            </w:r>
            <w:r>
              <w:rPr>
                <w:sz w:val="16"/>
                <w:szCs w:val="16"/>
              </w:rPr>
              <w:t>9</w:t>
            </w:r>
            <w:r>
              <w:rPr>
                <w:spacing w:val="-4"/>
                <w:sz w:val="16"/>
                <w:szCs w:val="16"/>
              </w:rPr>
              <w:t>2</w:t>
            </w:r>
            <w:r>
              <w:rPr>
                <w:sz w:val="16"/>
                <w:szCs w:val="16"/>
              </w:rPr>
              <w:t>-</w:t>
            </w:r>
          </w:p>
          <w:p w14:paraId="2E12BC36">
            <w:pPr>
              <w:widowControl w:val="0"/>
              <w:autoSpaceDE w:val="0"/>
              <w:autoSpaceDN w:val="0"/>
              <w:adjustRightInd w:val="0"/>
              <w:ind w:left="100" w:right="-20"/>
              <w:jc w:val="center"/>
              <w:rPr>
                <w:sz w:val="16"/>
                <w:szCs w:val="16"/>
              </w:rPr>
            </w:pPr>
            <w:r>
              <w:rPr>
                <w:sz w:val="16"/>
                <w:szCs w:val="16"/>
              </w:rPr>
              <w:t>210</w:t>
            </w:r>
            <w:r>
              <w:rPr>
                <w:spacing w:val="2"/>
                <w:sz w:val="16"/>
                <w:szCs w:val="16"/>
              </w:rPr>
              <w:t>.</w:t>
            </w:r>
            <w:r>
              <w:rPr>
                <w:sz w:val="16"/>
                <w:szCs w:val="16"/>
              </w:rPr>
              <w:t>46</w:t>
            </w:r>
          </w:p>
        </w:tc>
        <w:tc>
          <w:tcPr>
            <w:tcW w:w="785" w:type="pct"/>
          </w:tcPr>
          <w:p w14:paraId="50F93A95">
            <w:pPr>
              <w:widowControl w:val="0"/>
              <w:autoSpaceDE w:val="0"/>
              <w:autoSpaceDN w:val="0"/>
              <w:adjustRightInd w:val="0"/>
              <w:ind w:left="100" w:right="-20"/>
              <w:jc w:val="center"/>
              <w:rPr>
                <w:sz w:val="16"/>
                <w:szCs w:val="16"/>
              </w:rPr>
            </w:pPr>
            <w:r>
              <w:rPr>
                <w:spacing w:val="-10"/>
                <w:sz w:val="16"/>
                <w:szCs w:val="16"/>
              </w:rPr>
              <w:t>y</w:t>
            </w:r>
            <w:r>
              <w:rPr>
                <w:spacing w:val="1"/>
                <w:sz w:val="16"/>
                <w:szCs w:val="16"/>
              </w:rPr>
              <w:t>=</w:t>
            </w:r>
            <w:r>
              <w:rPr>
                <w:sz w:val="16"/>
                <w:szCs w:val="16"/>
              </w:rPr>
              <w:t>11</w:t>
            </w:r>
            <w:r>
              <w:rPr>
                <w:spacing w:val="2"/>
                <w:sz w:val="16"/>
                <w:szCs w:val="16"/>
              </w:rPr>
              <w:t>.</w:t>
            </w:r>
            <w:r>
              <w:rPr>
                <w:sz w:val="16"/>
                <w:szCs w:val="16"/>
              </w:rPr>
              <w:t>55</w:t>
            </w:r>
            <w:r>
              <w:rPr>
                <w:spacing w:val="1"/>
                <w:sz w:val="16"/>
                <w:szCs w:val="16"/>
              </w:rPr>
              <w:t>+</w:t>
            </w:r>
            <w:r>
              <w:rPr>
                <w:sz w:val="16"/>
                <w:szCs w:val="16"/>
              </w:rPr>
              <w:t>0</w:t>
            </w:r>
            <w:r>
              <w:rPr>
                <w:spacing w:val="2"/>
                <w:sz w:val="16"/>
                <w:szCs w:val="16"/>
              </w:rPr>
              <w:t>.</w:t>
            </w:r>
            <w:r>
              <w:rPr>
                <w:spacing w:val="-5"/>
                <w:sz w:val="16"/>
                <w:szCs w:val="16"/>
              </w:rPr>
              <w:t>0</w:t>
            </w:r>
            <w:r>
              <w:rPr>
                <w:sz w:val="16"/>
                <w:szCs w:val="16"/>
              </w:rPr>
              <w:t>1x</w:t>
            </w:r>
          </w:p>
        </w:tc>
        <w:tc>
          <w:tcPr>
            <w:tcW w:w="658" w:type="pct"/>
          </w:tcPr>
          <w:p w14:paraId="0BA32230">
            <w:pPr>
              <w:widowControl w:val="0"/>
              <w:autoSpaceDE w:val="0"/>
              <w:autoSpaceDN w:val="0"/>
              <w:adjustRightInd w:val="0"/>
              <w:ind w:left="100" w:right="-20"/>
              <w:jc w:val="center"/>
              <w:rPr>
                <w:sz w:val="16"/>
                <w:szCs w:val="16"/>
              </w:rPr>
            </w:pPr>
            <w:r>
              <w:rPr>
                <w:sz w:val="16"/>
                <w:szCs w:val="16"/>
              </w:rPr>
              <w:t>2</w:t>
            </w:r>
            <w:r>
              <w:rPr>
                <w:spacing w:val="2"/>
                <w:sz w:val="16"/>
                <w:szCs w:val="16"/>
              </w:rPr>
              <w:t>.</w:t>
            </w:r>
            <w:r>
              <w:rPr>
                <w:sz w:val="16"/>
                <w:szCs w:val="16"/>
              </w:rPr>
              <w:t>076</w:t>
            </w:r>
          </w:p>
        </w:tc>
      </w:tr>
      <w:tr w14:paraId="24D9B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962" w:type="pct"/>
          </w:tcPr>
          <w:p w14:paraId="57DE7841">
            <w:pPr>
              <w:widowControl w:val="0"/>
              <w:autoSpaceDE w:val="0"/>
              <w:autoSpaceDN w:val="0"/>
              <w:adjustRightInd w:val="0"/>
              <w:ind w:left="105" w:right="-20"/>
              <w:jc w:val="center"/>
              <w:rPr>
                <w:sz w:val="16"/>
                <w:szCs w:val="16"/>
              </w:rPr>
            </w:pPr>
            <w:r>
              <w:rPr>
                <w:i/>
                <w:iCs/>
                <w:sz w:val="16"/>
                <w:szCs w:val="16"/>
              </w:rPr>
              <w:t>C</w:t>
            </w:r>
            <w:r>
              <w:rPr>
                <w:i/>
                <w:iCs/>
                <w:spacing w:val="1"/>
                <w:sz w:val="16"/>
                <w:szCs w:val="16"/>
              </w:rPr>
              <w:t>x</w:t>
            </w:r>
            <w:r>
              <w:rPr>
                <w:i/>
                <w:iCs/>
                <w:sz w:val="16"/>
                <w:szCs w:val="16"/>
              </w:rPr>
              <w:t>.</w:t>
            </w:r>
          </w:p>
          <w:p w14:paraId="0CB83CB8">
            <w:pPr>
              <w:widowControl w:val="0"/>
              <w:autoSpaceDE w:val="0"/>
              <w:autoSpaceDN w:val="0"/>
              <w:adjustRightInd w:val="0"/>
              <w:ind w:left="105" w:right="-20"/>
              <w:jc w:val="center"/>
              <w:rPr>
                <w:sz w:val="16"/>
                <w:szCs w:val="16"/>
              </w:rPr>
            </w:pPr>
            <w:r>
              <w:rPr>
                <w:i/>
                <w:iCs/>
                <w:sz w:val="16"/>
                <w:szCs w:val="16"/>
              </w:rPr>
              <w:t>qu</w:t>
            </w:r>
            <w:r>
              <w:rPr>
                <w:i/>
                <w:iCs/>
                <w:spacing w:val="1"/>
                <w:sz w:val="16"/>
                <w:szCs w:val="16"/>
              </w:rPr>
              <w:t>i</w:t>
            </w:r>
            <w:r>
              <w:rPr>
                <w:i/>
                <w:iCs/>
                <w:sz w:val="16"/>
                <w:szCs w:val="16"/>
              </w:rPr>
              <w:t>nq</w:t>
            </w:r>
            <w:r>
              <w:rPr>
                <w:i/>
                <w:iCs/>
                <w:spacing w:val="-5"/>
                <w:sz w:val="16"/>
                <w:szCs w:val="16"/>
              </w:rPr>
              <w:t>u</w:t>
            </w:r>
            <w:r>
              <w:rPr>
                <w:i/>
                <w:iCs/>
                <w:spacing w:val="1"/>
                <w:sz w:val="16"/>
                <w:szCs w:val="16"/>
              </w:rPr>
              <w:t>ef</w:t>
            </w:r>
            <w:r>
              <w:rPr>
                <w:i/>
                <w:iCs/>
                <w:sz w:val="16"/>
                <w:szCs w:val="16"/>
              </w:rPr>
              <w:t>a</w:t>
            </w:r>
            <w:r>
              <w:rPr>
                <w:i/>
                <w:iCs/>
                <w:spacing w:val="-6"/>
                <w:sz w:val="16"/>
                <w:szCs w:val="16"/>
              </w:rPr>
              <w:t>s</w:t>
            </w:r>
            <w:r>
              <w:rPr>
                <w:i/>
                <w:iCs/>
                <w:spacing w:val="1"/>
                <w:sz w:val="16"/>
                <w:szCs w:val="16"/>
              </w:rPr>
              <w:t>ci</w:t>
            </w:r>
            <w:r>
              <w:rPr>
                <w:i/>
                <w:iCs/>
                <w:spacing w:val="-5"/>
                <w:sz w:val="16"/>
                <w:szCs w:val="16"/>
              </w:rPr>
              <w:t>a</w:t>
            </w:r>
            <w:r>
              <w:rPr>
                <w:i/>
                <w:iCs/>
                <w:spacing w:val="1"/>
                <w:sz w:val="16"/>
                <w:szCs w:val="16"/>
              </w:rPr>
              <w:t>t</w:t>
            </w:r>
            <w:r>
              <w:rPr>
                <w:i/>
                <w:iCs/>
                <w:sz w:val="16"/>
                <w:szCs w:val="16"/>
              </w:rPr>
              <w:t>us</w:t>
            </w:r>
          </w:p>
        </w:tc>
        <w:tc>
          <w:tcPr>
            <w:tcW w:w="543" w:type="pct"/>
          </w:tcPr>
          <w:p w14:paraId="12FE0FED">
            <w:pPr>
              <w:widowControl w:val="0"/>
              <w:autoSpaceDE w:val="0"/>
              <w:autoSpaceDN w:val="0"/>
              <w:adjustRightInd w:val="0"/>
              <w:jc w:val="center"/>
              <w:rPr>
                <w:sz w:val="16"/>
                <w:szCs w:val="16"/>
              </w:rPr>
            </w:pPr>
          </w:p>
          <w:p w14:paraId="37B5A99A">
            <w:pPr>
              <w:widowControl w:val="0"/>
              <w:autoSpaceDE w:val="0"/>
              <w:autoSpaceDN w:val="0"/>
              <w:adjustRightInd w:val="0"/>
              <w:ind w:left="100" w:right="-20"/>
              <w:jc w:val="center"/>
              <w:rPr>
                <w:sz w:val="16"/>
                <w:szCs w:val="16"/>
              </w:rPr>
            </w:pPr>
            <w:r>
              <w:rPr>
                <w:sz w:val="16"/>
                <w:szCs w:val="16"/>
              </w:rPr>
              <w:t>104</w:t>
            </w:r>
            <w:r>
              <w:rPr>
                <w:spacing w:val="2"/>
                <w:sz w:val="16"/>
                <w:szCs w:val="16"/>
              </w:rPr>
              <w:t>.</w:t>
            </w:r>
            <w:r>
              <w:rPr>
                <w:sz w:val="16"/>
                <w:szCs w:val="16"/>
              </w:rPr>
              <w:t>70</w:t>
            </w:r>
          </w:p>
        </w:tc>
        <w:tc>
          <w:tcPr>
            <w:tcW w:w="628" w:type="pct"/>
          </w:tcPr>
          <w:p w14:paraId="4F383CC1">
            <w:pPr>
              <w:widowControl w:val="0"/>
              <w:autoSpaceDE w:val="0"/>
              <w:autoSpaceDN w:val="0"/>
              <w:adjustRightInd w:val="0"/>
              <w:ind w:left="100" w:right="-20"/>
              <w:jc w:val="center"/>
              <w:rPr>
                <w:sz w:val="16"/>
                <w:szCs w:val="16"/>
              </w:rPr>
            </w:pPr>
            <w:r>
              <w:rPr>
                <w:sz w:val="16"/>
                <w:szCs w:val="16"/>
              </w:rPr>
              <w:t>93</w:t>
            </w:r>
            <w:r>
              <w:rPr>
                <w:spacing w:val="2"/>
                <w:sz w:val="16"/>
                <w:szCs w:val="16"/>
              </w:rPr>
              <w:t>.</w:t>
            </w:r>
            <w:r>
              <w:rPr>
                <w:sz w:val="16"/>
                <w:szCs w:val="16"/>
              </w:rPr>
              <w:t>7</w:t>
            </w:r>
            <w:r>
              <w:rPr>
                <w:spacing w:val="1"/>
                <w:sz w:val="16"/>
                <w:szCs w:val="16"/>
              </w:rPr>
              <w:t>7</w:t>
            </w:r>
            <w:r>
              <w:rPr>
                <w:sz w:val="16"/>
                <w:szCs w:val="16"/>
              </w:rPr>
              <w:t>-</w:t>
            </w:r>
          </w:p>
          <w:p w14:paraId="3B7FA0B7">
            <w:pPr>
              <w:widowControl w:val="0"/>
              <w:autoSpaceDE w:val="0"/>
              <w:autoSpaceDN w:val="0"/>
              <w:adjustRightInd w:val="0"/>
              <w:ind w:left="100" w:right="-20"/>
              <w:jc w:val="center"/>
              <w:rPr>
                <w:sz w:val="16"/>
                <w:szCs w:val="16"/>
              </w:rPr>
            </w:pPr>
            <w:r>
              <w:rPr>
                <w:sz w:val="16"/>
                <w:szCs w:val="16"/>
              </w:rPr>
              <w:t>114</w:t>
            </w:r>
            <w:r>
              <w:rPr>
                <w:spacing w:val="2"/>
                <w:sz w:val="16"/>
                <w:szCs w:val="16"/>
              </w:rPr>
              <w:t>.</w:t>
            </w:r>
            <w:r>
              <w:rPr>
                <w:sz w:val="16"/>
                <w:szCs w:val="16"/>
              </w:rPr>
              <w:t>70</w:t>
            </w:r>
          </w:p>
        </w:tc>
        <w:tc>
          <w:tcPr>
            <w:tcW w:w="704" w:type="pct"/>
          </w:tcPr>
          <w:p w14:paraId="40FAC5EA">
            <w:pPr>
              <w:widowControl w:val="0"/>
              <w:autoSpaceDE w:val="0"/>
              <w:autoSpaceDN w:val="0"/>
              <w:adjustRightInd w:val="0"/>
              <w:ind w:left="100" w:right="-20"/>
              <w:jc w:val="center"/>
              <w:rPr>
                <w:sz w:val="16"/>
                <w:szCs w:val="16"/>
              </w:rPr>
            </w:pPr>
            <w:r>
              <w:rPr>
                <w:sz w:val="16"/>
                <w:szCs w:val="16"/>
              </w:rPr>
              <w:t>198</w:t>
            </w:r>
            <w:r>
              <w:rPr>
                <w:spacing w:val="2"/>
                <w:sz w:val="16"/>
                <w:szCs w:val="16"/>
              </w:rPr>
              <w:t>.</w:t>
            </w:r>
            <w:r>
              <w:rPr>
                <w:sz w:val="16"/>
                <w:szCs w:val="16"/>
              </w:rPr>
              <w:t>15</w:t>
            </w:r>
          </w:p>
        </w:tc>
        <w:tc>
          <w:tcPr>
            <w:tcW w:w="722" w:type="pct"/>
          </w:tcPr>
          <w:p w14:paraId="6F876D4F">
            <w:pPr>
              <w:widowControl w:val="0"/>
              <w:autoSpaceDE w:val="0"/>
              <w:autoSpaceDN w:val="0"/>
              <w:adjustRightInd w:val="0"/>
              <w:ind w:left="100" w:right="-20"/>
              <w:jc w:val="center"/>
              <w:rPr>
                <w:sz w:val="16"/>
                <w:szCs w:val="16"/>
              </w:rPr>
            </w:pPr>
            <w:r>
              <w:rPr>
                <w:sz w:val="16"/>
                <w:szCs w:val="16"/>
              </w:rPr>
              <w:t>181</w:t>
            </w:r>
            <w:r>
              <w:rPr>
                <w:spacing w:val="2"/>
                <w:sz w:val="16"/>
                <w:szCs w:val="16"/>
              </w:rPr>
              <w:t>.</w:t>
            </w:r>
            <w:r>
              <w:rPr>
                <w:sz w:val="16"/>
                <w:szCs w:val="16"/>
              </w:rPr>
              <w:t>8</w:t>
            </w:r>
            <w:r>
              <w:rPr>
                <w:spacing w:val="-4"/>
                <w:sz w:val="16"/>
                <w:szCs w:val="16"/>
              </w:rPr>
              <w:t>9</w:t>
            </w:r>
            <w:r>
              <w:rPr>
                <w:sz w:val="16"/>
                <w:szCs w:val="16"/>
              </w:rPr>
              <w:t>-</w:t>
            </w:r>
          </w:p>
          <w:p w14:paraId="39795E98">
            <w:pPr>
              <w:widowControl w:val="0"/>
              <w:autoSpaceDE w:val="0"/>
              <w:autoSpaceDN w:val="0"/>
              <w:adjustRightInd w:val="0"/>
              <w:ind w:left="100" w:right="-20"/>
              <w:jc w:val="center"/>
              <w:rPr>
                <w:sz w:val="16"/>
                <w:szCs w:val="16"/>
              </w:rPr>
            </w:pPr>
            <w:r>
              <w:rPr>
                <w:sz w:val="16"/>
                <w:szCs w:val="16"/>
              </w:rPr>
              <w:t>220</w:t>
            </w:r>
            <w:r>
              <w:rPr>
                <w:spacing w:val="2"/>
                <w:sz w:val="16"/>
                <w:szCs w:val="16"/>
              </w:rPr>
              <w:t>.</w:t>
            </w:r>
            <w:r>
              <w:rPr>
                <w:sz w:val="16"/>
                <w:szCs w:val="16"/>
              </w:rPr>
              <w:t>92</w:t>
            </w:r>
          </w:p>
        </w:tc>
        <w:tc>
          <w:tcPr>
            <w:tcW w:w="785" w:type="pct"/>
          </w:tcPr>
          <w:p w14:paraId="1C9A6781">
            <w:pPr>
              <w:widowControl w:val="0"/>
              <w:autoSpaceDE w:val="0"/>
              <w:autoSpaceDN w:val="0"/>
              <w:adjustRightInd w:val="0"/>
              <w:ind w:left="100" w:right="-20"/>
              <w:jc w:val="center"/>
              <w:rPr>
                <w:sz w:val="16"/>
                <w:szCs w:val="16"/>
              </w:rPr>
            </w:pPr>
            <w:r>
              <w:rPr>
                <w:spacing w:val="-10"/>
                <w:sz w:val="16"/>
                <w:szCs w:val="16"/>
              </w:rPr>
              <w:t>y</w:t>
            </w:r>
            <w:r>
              <w:rPr>
                <w:spacing w:val="1"/>
                <w:sz w:val="16"/>
                <w:szCs w:val="16"/>
              </w:rPr>
              <w:t>=</w:t>
            </w:r>
            <w:r>
              <w:rPr>
                <w:sz w:val="16"/>
                <w:szCs w:val="16"/>
              </w:rPr>
              <w:t>11</w:t>
            </w:r>
            <w:r>
              <w:rPr>
                <w:spacing w:val="2"/>
                <w:sz w:val="16"/>
                <w:szCs w:val="16"/>
              </w:rPr>
              <w:t>.</w:t>
            </w:r>
            <w:r>
              <w:rPr>
                <w:sz w:val="16"/>
                <w:szCs w:val="16"/>
              </w:rPr>
              <w:t>48</w:t>
            </w:r>
            <w:r>
              <w:rPr>
                <w:spacing w:val="1"/>
                <w:sz w:val="16"/>
                <w:szCs w:val="16"/>
              </w:rPr>
              <w:t>+</w:t>
            </w:r>
            <w:r>
              <w:rPr>
                <w:sz w:val="16"/>
                <w:szCs w:val="16"/>
              </w:rPr>
              <w:t>0</w:t>
            </w:r>
            <w:r>
              <w:rPr>
                <w:spacing w:val="2"/>
                <w:sz w:val="16"/>
                <w:szCs w:val="16"/>
              </w:rPr>
              <w:t>.</w:t>
            </w:r>
            <w:r>
              <w:rPr>
                <w:spacing w:val="-5"/>
                <w:sz w:val="16"/>
                <w:szCs w:val="16"/>
              </w:rPr>
              <w:t>0</w:t>
            </w:r>
            <w:r>
              <w:rPr>
                <w:sz w:val="16"/>
                <w:szCs w:val="16"/>
              </w:rPr>
              <w:t>1x</w:t>
            </w:r>
          </w:p>
        </w:tc>
        <w:tc>
          <w:tcPr>
            <w:tcW w:w="658" w:type="pct"/>
          </w:tcPr>
          <w:p w14:paraId="05BC5371">
            <w:pPr>
              <w:widowControl w:val="0"/>
              <w:autoSpaceDE w:val="0"/>
              <w:autoSpaceDN w:val="0"/>
              <w:adjustRightInd w:val="0"/>
              <w:ind w:left="100" w:right="-20"/>
              <w:jc w:val="center"/>
              <w:rPr>
                <w:sz w:val="16"/>
                <w:szCs w:val="16"/>
              </w:rPr>
            </w:pPr>
            <w:r>
              <w:rPr>
                <w:sz w:val="16"/>
                <w:szCs w:val="16"/>
              </w:rPr>
              <w:t>3</w:t>
            </w:r>
            <w:r>
              <w:rPr>
                <w:spacing w:val="2"/>
                <w:sz w:val="16"/>
                <w:szCs w:val="16"/>
              </w:rPr>
              <w:t>.</w:t>
            </w:r>
            <w:r>
              <w:rPr>
                <w:sz w:val="16"/>
                <w:szCs w:val="16"/>
              </w:rPr>
              <w:t>159</w:t>
            </w:r>
          </w:p>
        </w:tc>
      </w:tr>
      <w:tr w14:paraId="3B05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exact"/>
        </w:trPr>
        <w:tc>
          <w:tcPr>
            <w:tcW w:w="5000" w:type="pct"/>
            <w:gridSpan w:val="7"/>
          </w:tcPr>
          <w:p w14:paraId="4FB3AD22">
            <w:pPr>
              <w:widowControl w:val="0"/>
              <w:autoSpaceDE w:val="0"/>
              <w:autoSpaceDN w:val="0"/>
              <w:adjustRightInd w:val="0"/>
              <w:ind w:left="105" w:right="-20"/>
              <w:jc w:val="center"/>
              <w:rPr>
                <w:sz w:val="16"/>
                <w:szCs w:val="16"/>
              </w:rPr>
            </w:pPr>
            <w:r>
              <w:rPr>
                <w:spacing w:val="-2"/>
                <w:sz w:val="16"/>
                <w:szCs w:val="16"/>
              </w:rPr>
              <w:t>F</w:t>
            </w:r>
            <w:r>
              <w:rPr>
                <w:spacing w:val="1"/>
                <w:sz w:val="16"/>
                <w:szCs w:val="16"/>
              </w:rPr>
              <w:t>la</w:t>
            </w:r>
            <w:r>
              <w:rPr>
                <w:spacing w:val="-5"/>
                <w:sz w:val="16"/>
                <w:szCs w:val="16"/>
              </w:rPr>
              <w:t>vo</w:t>
            </w:r>
            <w:r>
              <w:rPr>
                <w:sz w:val="16"/>
                <w:szCs w:val="16"/>
              </w:rPr>
              <w:t>x</w:t>
            </w:r>
            <w:r>
              <w:rPr>
                <w:spacing w:val="1"/>
                <w:sz w:val="16"/>
                <w:szCs w:val="16"/>
              </w:rPr>
              <w:t>at</w:t>
            </w:r>
            <w:r>
              <w:rPr>
                <w:sz w:val="16"/>
                <w:szCs w:val="16"/>
              </w:rPr>
              <w:t>e</w:t>
            </w:r>
          </w:p>
        </w:tc>
      </w:tr>
      <w:tr w14:paraId="22C3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962" w:type="pct"/>
          </w:tcPr>
          <w:p w14:paraId="66F23840">
            <w:pPr>
              <w:widowControl w:val="0"/>
              <w:autoSpaceDE w:val="0"/>
              <w:autoSpaceDN w:val="0"/>
              <w:adjustRightInd w:val="0"/>
              <w:ind w:left="105" w:right="-20"/>
              <w:jc w:val="center"/>
              <w:rPr>
                <w:sz w:val="16"/>
                <w:szCs w:val="16"/>
              </w:rPr>
            </w:pPr>
            <w:r>
              <w:rPr>
                <w:i/>
                <w:iCs/>
                <w:spacing w:val="1"/>
                <w:sz w:val="16"/>
                <w:szCs w:val="16"/>
              </w:rPr>
              <w:t>A</w:t>
            </w:r>
            <w:r>
              <w:rPr>
                <w:i/>
                <w:iCs/>
                <w:spacing w:val="-3"/>
                <w:sz w:val="16"/>
                <w:szCs w:val="16"/>
              </w:rPr>
              <w:t>e</w:t>
            </w:r>
            <w:r>
              <w:rPr>
                <w:i/>
                <w:iCs/>
                <w:sz w:val="16"/>
                <w:szCs w:val="16"/>
              </w:rPr>
              <w:t xml:space="preserve">. </w:t>
            </w:r>
            <w:r>
              <w:rPr>
                <w:i/>
                <w:iCs/>
                <w:spacing w:val="3"/>
                <w:sz w:val="16"/>
                <w:szCs w:val="16"/>
              </w:rPr>
              <w:t xml:space="preserve"> </w:t>
            </w:r>
            <w:r>
              <w:rPr>
                <w:i/>
                <w:iCs/>
                <w:sz w:val="16"/>
                <w:szCs w:val="16"/>
              </w:rPr>
              <w:t>a</w:t>
            </w:r>
            <w:r>
              <w:rPr>
                <w:i/>
                <w:iCs/>
                <w:spacing w:val="-3"/>
                <w:sz w:val="16"/>
                <w:szCs w:val="16"/>
              </w:rPr>
              <w:t>e</w:t>
            </w:r>
            <w:r>
              <w:rPr>
                <w:i/>
                <w:iCs/>
                <w:sz w:val="16"/>
                <w:szCs w:val="16"/>
              </w:rPr>
              <w:t>g</w:t>
            </w:r>
            <w:r>
              <w:rPr>
                <w:i/>
                <w:iCs/>
                <w:spacing w:val="1"/>
                <w:sz w:val="16"/>
                <w:szCs w:val="16"/>
              </w:rPr>
              <w:t>y</w:t>
            </w:r>
            <w:r>
              <w:rPr>
                <w:i/>
                <w:iCs/>
                <w:spacing w:val="-5"/>
                <w:sz w:val="16"/>
                <w:szCs w:val="16"/>
              </w:rPr>
              <w:t>p</w:t>
            </w:r>
            <w:r>
              <w:rPr>
                <w:i/>
                <w:iCs/>
                <w:spacing w:val="1"/>
                <w:sz w:val="16"/>
                <w:szCs w:val="16"/>
              </w:rPr>
              <w:t>t</w:t>
            </w:r>
            <w:r>
              <w:rPr>
                <w:i/>
                <w:iCs/>
                <w:sz w:val="16"/>
                <w:szCs w:val="16"/>
              </w:rPr>
              <w:t>i</w:t>
            </w:r>
          </w:p>
        </w:tc>
        <w:tc>
          <w:tcPr>
            <w:tcW w:w="543" w:type="pct"/>
          </w:tcPr>
          <w:p w14:paraId="7564CCAF">
            <w:pPr>
              <w:widowControl w:val="0"/>
              <w:autoSpaceDE w:val="0"/>
              <w:autoSpaceDN w:val="0"/>
              <w:adjustRightInd w:val="0"/>
              <w:jc w:val="center"/>
              <w:rPr>
                <w:sz w:val="16"/>
                <w:szCs w:val="16"/>
              </w:rPr>
            </w:pPr>
          </w:p>
          <w:p w14:paraId="370D42D2">
            <w:pPr>
              <w:widowControl w:val="0"/>
              <w:autoSpaceDE w:val="0"/>
              <w:autoSpaceDN w:val="0"/>
              <w:adjustRightInd w:val="0"/>
              <w:ind w:left="100" w:right="-20"/>
              <w:jc w:val="center"/>
              <w:rPr>
                <w:sz w:val="16"/>
                <w:szCs w:val="16"/>
              </w:rPr>
            </w:pPr>
            <w:r>
              <w:rPr>
                <w:sz w:val="16"/>
                <w:szCs w:val="16"/>
              </w:rPr>
              <w:t>14</w:t>
            </w:r>
            <w:r>
              <w:rPr>
                <w:spacing w:val="2"/>
                <w:sz w:val="16"/>
                <w:szCs w:val="16"/>
              </w:rPr>
              <w:t>.</w:t>
            </w:r>
            <w:r>
              <w:rPr>
                <w:sz w:val="16"/>
                <w:szCs w:val="16"/>
              </w:rPr>
              <w:t>46</w:t>
            </w:r>
          </w:p>
        </w:tc>
        <w:tc>
          <w:tcPr>
            <w:tcW w:w="628" w:type="pct"/>
          </w:tcPr>
          <w:p w14:paraId="12C945D6">
            <w:pPr>
              <w:widowControl w:val="0"/>
              <w:autoSpaceDE w:val="0"/>
              <w:autoSpaceDN w:val="0"/>
              <w:adjustRightInd w:val="0"/>
              <w:ind w:left="100" w:right="-20"/>
              <w:jc w:val="center"/>
              <w:rPr>
                <w:sz w:val="16"/>
                <w:szCs w:val="16"/>
              </w:rPr>
            </w:pPr>
            <w:r>
              <w:rPr>
                <w:sz w:val="16"/>
                <w:szCs w:val="16"/>
              </w:rPr>
              <w:t>(13</w:t>
            </w:r>
            <w:r>
              <w:rPr>
                <w:spacing w:val="2"/>
                <w:sz w:val="16"/>
                <w:szCs w:val="16"/>
              </w:rPr>
              <w:t>.</w:t>
            </w:r>
            <w:r>
              <w:rPr>
                <w:sz w:val="16"/>
                <w:szCs w:val="16"/>
              </w:rPr>
              <w:t>1</w:t>
            </w:r>
            <w:r>
              <w:rPr>
                <w:spacing w:val="-4"/>
                <w:sz w:val="16"/>
                <w:szCs w:val="16"/>
              </w:rPr>
              <w:t>6</w:t>
            </w:r>
            <w:r>
              <w:rPr>
                <w:sz w:val="16"/>
                <w:szCs w:val="16"/>
              </w:rPr>
              <w:t>-</w:t>
            </w:r>
          </w:p>
          <w:p w14:paraId="4E88EA86">
            <w:pPr>
              <w:widowControl w:val="0"/>
              <w:autoSpaceDE w:val="0"/>
              <w:autoSpaceDN w:val="0"/>
              <w:adjustRightInd w:val="0"/>
              <w:ind w:left="100" w:right="-20"/>
              <w:jc w:val="center"/>
              <w:rPr>
                <w:sz w:val="16"/>
                <w:szCs w:val="16"/>
              </w:rPr>
            </w:pPr>
            <w:r>
              <w:rPr>
                <w:sz w:val="16"/>
                <w:szCs w:val="16"/>
              </w:rPr>
              <w:t>15</w:t>
            </w:r>
            <w:r>
              <w:rPr>
                <w:spacing w:val="2"/>
                <w:sz w:val="16"/>
                <w:szCs w:val="16"/>
              </w:rPr>
              <w:t>.</w:t>
            </w:r>
            <w:r>
              <w:rPr>
                <w:sz w:val="16"/>
                <w:szCs w:val="16"/>
              </w:rPr>
              <w:t>67)</w:t>
            </w:r>
          </w:p>
        </w:tc>
        <w:tc>
          <w:tcPr>
            <w:tcW w:w="704" w:type="pct"/>
          </w:tcPr>
          <w:p w14:paraId="2DBE2F37">
            <w:pPr>
              <w:widowControl w:val="0"/>
              <w:autoSpaceDE w:val="0"/>
              <w:autoSpaceDN w:val="0"/>
              <w:adjustRightInd w:val="0"/>
              <w:ind w:left="100" w:right="-20"/>
              <w:jc w:val="center"/>
              <w:rPr>
                <w:sz w:val="16"/>
                <w:szCs w:val="16"/>
              </w:rPr>
            </w:pPr>
            <w:r>
              <w:rPr>
                <w:sz w:val="16"/>
                <w:szCs w:val="16"/>
              </w:rPr>
              <w:t>26</w:t>
            </w:r>
            <w:r>
              <w:rPr>
                <w:spacing w:val="2"/>
                <w:sz w:val="16"/>
                <w:szCs w:val="16"/>
              </w:rPr>
              <w:t>.</w:t>
            </w:r>
            <w:r>
              <w:rPr>
                <w:sz w:val="16"/>
                <w:szCs w:val="16"/>
              </w:rPr>
              <w:t>62</w:t>
            </w:r>
          </w:p>
        </w:tc>
        <w:tc>
          <w:tcPr>
            <w:tcW w:w="722" w:type="pct"/>
          </w:tcPr>
          <w:p w14:paraId="737FB769">
            <w:pPr>
              <w:widowControl w:val="0"/>
              <w:autoSpaceDE w:val="0"/>
              <w:autoSpaceDN w:val="0"/>
              <w:adjustRightInd w:val="0"/>
              <w:ind w:left="100" w:right="-20"/>
              <w:jc w:val="center"/>
              <w:rPr>
                <w:sz w:val="16"/>
                <w:szCs w:val="16"/>
              </w:rPr>
            </w:pPr>
            <w:r>
              <w:rPr>
                <w:sz w:val="16"/>
                <w:szCs w:val="16"/>
              </w:rPr>
              <w:t>(24</w:t>
            </w:r>
            <w:r>
              <w:rPr>
                <w:spacing w:val="2"/>
                <w:sz w:val="16"/>
                <w:szCs w:val="16"/>
              </w:rPr>
              <w:t>.</w:t>
            </w:r>
            <w:r>
              <w:rPr>
                <w:sz w:val="16"/>
                <w:szCs w:val="16"/>
              </w:rPr>
              <w:t>7</w:t>
            </w:r>
            <w:r>
              <w:rPr>
                <w:spacing w:val="-5"/>
                <w:sz w:val="16"/>
                <w:szCs w:val="16"/>
              </w:rPr>
              <w:t>6</w:t>
            </w:r>
            <w:r>
              <w:rPr>
                <w:sz w:val="16"/>
                <w:szCs w:val="16"/>
              </w:rPr>
              <w:t>-29</w:t>
            </w:r>
            <w:r>
              <w:rPr>
                <w:spacing w:val="-2"/>
                <w:sz w:val="16"/>
                <w:szCs w:val="16"/>
              </w:rPr>
              <w:t>.</w:t>
            </w:r>
            <w:r>
              <w:rPr>
                <w:sz w:val="16"/>
                <w:szCs w:val="16"/>
              </w:rPr>
              <w:t>04)</w:t>
            </w:r>
          </w:p>
        </w:tc>
        <w:tc>
          <w:tcPr>
            <w:tcW w:w="785" w:type="pct"/>
          </w:tcPr>
          <w:p w14:paraId="3B529D64">
            <w:pPr>
              <w:widowControl w:val="0"/>
              <w:autoSpaceDE w:val="0"/>
              <w:autoSpaceDN w:val="0"/>
              <w:adjustRightInd w:val="0"/>
              <w:ind w:left="100" w:right="-20"/>
              <w:jc w:val="center"/>
              <w:rPr>
                <w:sz w:val="16"/>
                <w:szCs w:val="16"/>
              </w:rPr>
            </w:pPr>
            <w:r>
              <w:rPr>
                <w:spacing w:val="-10"/>
                <w:sz w:val="16"/>
                <w:szCs w:val="16"/>
              </w:rPr>
              <w:t>y</w:t>
            </w:r>
            <w:r>
              <w:rPr>
                <w:spacing w:val="1"/>
                <w:sz w:val="16"/>
                <w:szCs w:val="16"/>
              </w:rPr>
              <w:t>=</w:t>
            </w:r>
            <w:r>
              <w:rPr>
                <w:sz w:val="16"/>
                <w:szCs w:val="16"/>
              </w:rPr>
              <w:t>1</w:t>
            </w:r>
            <w:r>
              <w:rPr>
                <w:spacing w:val="2"/>
                <w:sz w:val="16"/>
                <w:szCs w:val="16"/>
              </w:rPr>
              <w:t>.</w:t>
            </w:r>
            <w:r>
              <w:rPr>
                <w:sz w:val="16"/>
                <w:szCs w:val="16"/>
              </w:rPr>
              <w:t>6</w:t>
            </w:r>
            <w:r>
              <w:rPr>
                <w:spacing w:val="1"/>
                <w:sz w:val="16"/>
                <w:szCs w:val="16"/>
              </w:rPr>
              <w:t>+</w:t>
            </w:r>
            <w:r>
              <w:rPr>
                <w:sz w:val="16"/>
                <w:szCs w:val="16"/>
              </w:rPr>
              <w:t>0</w:t>
            </w:r>
            <w:r>
              <w:rPr>
                <w:spacing w:val="2"/>
                <w:sz w:val="16"/>
                <w:szCs w:val="16"/>
              </w:rPr>
              <w:t>.</w:t>
            </w:r>
            <w:r>
              <w:rPr>
                <w:sz w:val="16"/>
                <w:szCs w:val="16"/>
              </w:rPr>
              <w:t>11x</w:t>
            </w:r>
          </w:p>
        </w:tc>
        <w:tc>
          <w:tcPr>
            <w:tcW w:w="658" w:type="pct"/>
          </w:tcPr>
          <w:p w14:paraId="47870B27">
            <w:pPr>
              <w:widowControl w:val="0"/>
              <w:autoSpaceDE w:val="0"/>
              <w:autoSpaceDN w:val="0"/>
              <w:adjustRightInd w:val="0"/>
              <w:ind w:left="100" w:right="-20"/>
              <w:jc w:val="center"/>
              <w:rPr>
                <w:sz w:val="16"/>
                <w:szCs w:val="16"/>
              </w:rPr>
            </w:pPr>
            <w:r>
              <w:rPr>
                <w:sz w:val="16"/>
                <w:szCs w:val="16"/>
              </w:rPr>
              <w:t>6</w:t>
            </w:r>
            <w:r>
              <w:rPr>
                <w:spacing w:val="2"/>
                <w:sz w:val="16"/>
                <w:szCs w:val="16"/>
              </w:rPr>
              <w:t>.</w:t>
            </w:r>
            <w:r>
              <w:rPr>
                <w:sz w:val="16"/>
                <w:szCs w:val="16"/>
              </w:rPr>
              <w:t>048</w:t>
            </w:r>
          </w:p>
        </w:tc>
      </w:tr>
      <w:tr w14:paraId="6C30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exact"/>
        </w:trPr>
        <w:tc>
          <w:tcPr>
            <w:tcW w:w="962" w:type="pct"/>
          </w:tcPr>
          <w:p w14:paraId="4625C586">
            <w:pPr>
              <w:widowControl w:val="0"/>
              <w:autoSpaceDE w:val="0"/>
              <w:autoSpaceDN w:val="0"/>
              <w:adjustRightInd w:val="0"/>
              <w:ind w:left="105" w:right="-20"/>
              <w:jc w:val="center"/>
              <w:rPr>
                <w:sz w:val="16"/>
                <w:szCs w:val="16"/>
              </w:rPr>
            </w:pPr>
            <w:r>
              <w:rPr>
                <w:i/>
                <w:iCs/>
                <w:spacing w:val="1"/>
                <w:sz w:val="16"/>
                <w:szCs w:val="16"/>
              </w:rPr>
              <w:t>A</w:t>
            </w:r>
            <w:r>
              <w:rPr>
                <w:i/>
                <w:iCs/>
                <w:sz w:val="16"/>
                <w:szCs w:val="16"/>
              </w:rPr>
              <w:t xml:space="preserve">n. </w:t>
            </w:r>
            <w:r>
              <w:rPr>
                <w:i/>
                <w:iCs/>
                <w:spacing w:val="-2"/>
                <w:sz w:val="16"/>
                <w:szCs w:val="16"/>
              </w:rPr>
              <w:t>s</w:t>
            </w:r>
            <w:r>
              <w:rPr>
                <w:i/>
                <w:iCs/>
                <w:spacing w:val="-3"/>
                <w:sz w:val="16"/>
                <w:szCs w:val="16"/>
              </w:rPr>
              <w:t>t</w:t>
            </w:r>
            <w:r>
              <w:rPr>
                <w:i/>
                <w:iCs/>
                <w:spacing w:val="1"/>
                <w:sz w:val="16"/>
                <w:szCs w:val="16"/>
              </w:rPr>
              <w:t>e</w:t>
            </w:r>
            <w:r>
              <w:rPr>
                <w:i/>
                <w:iCs/>
                <w:sz w:val="16"/>
                <w:szCs w:val="16"/>
              </w:rPr>
              <w:t>ph</w:t>
            </w:r>
            <w:r>
              <w:rPr>
                <w:i/>
                <w:iCs/>
                <w:spacing w:val="-3"/>
                <w:sz w:val="16"/>
                <w:szCs w:val="16"/>
              </w:rPr>
              <w:t>e</w:t>
            </w:r>
            <w:r>
              <w:rPr>
                <w:i/>
                <w:iCs/>
                <w:sz w:val="16"/>
                <w:szCs w:val="16"/>
              </w:rPr>
              <w:t>n</w:t>
            </w:r>
            <w:r>
              <w:rPr>
                <w:i/>
                <w:iCs/>
                <w:spacing w:val="-2"/>
                <w:sz w:val="16"/>
                <w:szCs w:val="16"/>
              </w:rPr>
              <w:t>s</w:t>
            </w:r>
            <w:r>
              <w:rPr>
                <w:i/>
                <w:iCs/>
                <w:sz w:val="16"/>
                <w:szCs w:val="16"/>
              </w:rPr>
              <w:t>i</w:t>
            </w:r>
          </w:p>
        </w:tc>
        <w:tc>
          <w:tcPr>
            <w:tcW w:w="543" w:type="pct"/>
          </w:tcPr>
          <w:p w14:paraId="32177388">
            <w:pPr>
              <w:widowControl w:val="0"/>
              <w:autoSpaceDE w:val="0"/>
              <w:autoSpaceDN w:val="0"/>
              <w:adjustRightInd w:val="0"/>
              <w:jc w:val="center"/>
              <w:rPr>
                <w:sz w:val="16"/>
                <w:szCs w:val="16"/>
              </w:rPr>
            </w:pPr>
          </w:p>
          <w:p w14:paraId="48B7F7AE">
            <w:pPr>
              <w:widowControl w:val="0"/>
              <w:autoSpaceDE w:val="0"/>
              <w:autoSpaceDN w:val="0"/>
              <w:adjustRightInd w:val="0"/>
              <w:ind w:left="100" w:right="-20"/>
              <w:jc w:val="center"/>
              <w:rPr>
                <w:sz w:val="16"/>
                <w:szCs w:val="16"/>
              </w:rPr>
            </w:pPr>
            <w:r>
              <w:rPr>
                <w:sz w:val="16"/>
                <w:szCs w:val="16"/>
              </w:rPr>
              <w:t>15</w:t>
            </w:r>
            <w:r>
              <w:rPr>
                <w:spacing w:val="2"/>
                <w:sz w:val="16"/>
                <w:szCs w:val="16"/>
              </w:rPr>
              <w:t>.</w:t>
            </w:r>
            <w:r>
              <w:rPr>
                <w:sz w:val="16"/>
                <w:szCs w:val="16"/>
              </w:rPr>
              <w:t>83</w:t>
            </w:r>
          </w:p>
        </w:tc>
        <w:tc>
          <w:tcPr>
            <w:tcW w:w="628" w:type="pct"/>
          </w:tcPr>
          <w:p w14:paraId="54A5AECB">
            <w:pPr>
              <w:widowControl w:val="0"/>
              <w:autoSpaceDE w:val="0"/>
              <w:autoSpaceDN w:val="0"/>
              <w:adjustRightInd w:val="0"/>
              <w:ind w:left="100" w:right="-20"/>
              <w:jc w:val="center"/>
              <w:rPr>
                <w:sz w:val="16"/>
                <w:szCs w:val="16"/>
              </w:rPr>
            </w:pPr>
            <w:r>
              <w:rPr>
                <w:sz w:val="16"/>
                <w:szCs w:val="16"/>
              </w:rPr>
              <w:t>(14</w:t>
            </w:r>
            <w:r>
              <w:rPr>
                <w:spacing w:val="2"/>
                <w:sz w:val="16"/>
                <w:szCs w:val="16"/>
              </w:rPr>
              <w:t>.</w:t>
            </w:r>
            <w:r>
              <w:rPr>
                <w:sz w:val="16"/>
                <w:szCs w:val="16"/>
              </w:rPr>
              <w:t>0</w:t>
            </w:r>
            <w:r>
              <w:rPr>
                <w:spacing w:val="-4"/>
                <w:sz w:val="16"/>
                <w:szCs w:val="16"/>
              </w:rPr>
              <w:t>3</w:t>
            </w:r>
            <w:r>
              <w:rPr>
                <w:sz w:val="16"/>
                <w:szCs w:val="16"/>
              </w:rPr>
              <w:t>-</w:t>
            </w:r>
          </w:p>
          <w:p w14:paraId="732F80C1">
            <w:pPr>
              <w:widowControl w:val="0"/>
              <w:autoSpaceDE w:val="0"/>
              <w:autoSpaceDN w:val="0"/>
              <w:adjustRightInd w:val="0"/>
              <w:ind w:left="100" w:right="-20"/>
              <w:jc w:val="center"/>
              <w:rPr>
                <w:sz w:val="16"/>
                <w:szCs w:val="16"/>
              </w:rPr>
            </w:pPr>
            <w:r>
              <w:rPr>
                <w:sz w:val="16"/>
                <w:szCs w:val="16"/>
              </w:rPr>
              <w:t>17</w:t>
            </w:r>
            <w:r>
              <w:rPr>
                <w:spacing w:val="2"/>
                <w:sz w:val="16"/>
                <w:szCs w:val="16"/>
              </w:rPr>
              <w:t>.</w:t>
            </w:r>
            <w:r>
              <w:rPr>
                <w:sz w:val="16"/>
                <w:szCs w:val="16"/>
              </w:rPr>
              <w:t>43)</w:t>
            </w:r>
          </w:p>
        </w:tc>
        <w:tc>
          <w:tcPr>
            <w:tcW w:w="704" w:type="pct"/>
          </w:tcPr>
          <w:p w14:paraId="303EDE2E">
            <w:pPr>
              <w:widowControl w:val="0"/>
              <w:autoSpaceDE w:val="0"/>
              <w:autoSpaceDN w:val="0"/>
              <w:adjustRightInd w:val="0"/>
              <w:ind w:left="100" w:right="-20"/>
              <w:jc w:val="center"/>
              <w:rPr>
                <w:sz w:val="16"/>
                <w:szCs w:val="16"/>
              </w:rPr>
            </w:pPr>
            <w:r>
              <w:rPr>
                <w:sz w:val="16"/>
                <w:szCs w:val="16"/>
              </w:rPr>
              <w:t>32</w:t>
            </w:r>
            <w:r>
              <w:rPr>
                <w:spacing w:val="2"/>
                <w:sz w:val="16"/>
                <w:szCs w:val="16"/>
              </w:rPr>
              <w:t>.</w:t>
            </w:r>
            <w:r>
              <w:rPr>
                <w:sz w:val="16"/>
                <w:szCs w:val="16"/>
              </w:rPr>
              <w:t>08</w:t>
            </w:r>
          </w:p>
        </w:tc>
        <w:tc>
          <w:tcPr>
            <w:tcW w:w="722" w:type="pct"/>
          </w:tcPr>
          <w:p w14:paraId="4A321003">
            <w:pPr>
              <w:widowControl w:val="0"/>
              <w:autoSpaceDE w:val="0"/>
              <w:autoSpaceDN w:val="0"/>
              <w:adjustRightInd w:val="0"/>
              <w:ind w:left="100" w:right="-20"/>
              <w:jc w:val="center"/>
              <w:rPr>
                <w:sz w:val="16"/>
                <w:szCs w:val="16"/>
              </w:rPr>
            </w:pPr>
            <w:r>
              <w:rPr>
                <w:sz w:val="16"/>
                <w:szCs w:val="16"/>
              </w:rPr>
              <w:t>(29</w:t>
            </w:r>
            <w:r>
              <w:rPr>
                <w:spacing w:val="2"/>
                <w:sz w:val="16"/>
                <w:szCs w:val="16"/>
              </w:rPr>
              <w:t>.</w:t>
            </w:r>
            <w:r>
              <w:rPr>
                <w:sz w:val="16"/>
                <w:szCs w:val="16"/>
              </w:rPr>
              <w:t>6</w:t>
            </w:r>
            <w:r>
              <w:rPr>
                <w:spacing w:val="-4"/>
                <w:sz w:val="16"/>
                <w:szCs w:val="16"/>
              </w:rPr>
              <w:t>2</w:t>
            </w:r>
            <w:r>
              <w:rPr>
                <w:sz w:val="16"/>
                <w:szCs w:val="16"/>
              </w:rPr>
              <w:t>-35</w:t>
            </w:r>
            <w:r>
              <w:rPr>
                <w:spacing w:val="-2"/>
                <w:sz w:val="16"/>
                <w:szCs w:val="16"/>
              </w:rPr>
              <w:t>.</w:t>
            </w:r>
            <w:r>
              <w:rPr>
                <w:sz w:val="16"/>
                <w:szCs w:val="16"/>
              </w:rPr>
              <w:t>39)</w:t>
            </w:r>
          </w:p>
        </w:tc>
        <w:tc>
          <w:tcPr>
            <w:tcW w:w="785" w:type="pct"/>
          </w:tcPr>
          <w:p w14:paraId="0F4369F2">
            <w:pPr>
              <w:widowControl w:val="0"/>
              <w:autoSpaceDE w:val="0"/>
              <w:autoSpaceDN w:val="0"/>
              <w:adjustRightInd w:val="0"/>
              <w:ind w:left="100" w:right="-20"/>
              <w:jc w:val="center"/>
              <w:rPr>
                <w:sz w:val="16"/>
                <w:szCs w:val="16"/>
              </w:rPr>
            </w:pPr>
            <w:r>
              <w:rPr>
                <w:spacing w:val="-10"/>
                <w:sz w:val="16"/>
                <w:szCs w:val="16"/>
              </w:rPr>
              <w:t>y</w:t>
            </w:r>
            <w:r>
              <w:rPr>
                <w:spacing w:val="1"/>
                <w:sz w:val="16"/>
                <w:szCs w:val="16"/>
              </w:rPr>
              <w:t>=</w:t>
            </w:r>
            <w:r>
              <w:rPr>
                <w:sz w:val="16"/>
                <w:szCs w:val="16"/>
              </w:rPr>
              <w:t>1</w:t>
            </w:r>
            <w:r>
              <w:rPr>
                <w:spacing w:val="2"/>
                <w:sz w:val="16"/>
                <w:szCs w:val="16"/>
              </w:rPr>
              <w:t>.</w:t>
            </w:r>
            <w:r>
              <w:rPr>
                <w:sz w:val="16"/>
                <w:szCs w:val="16"/>
              </w:rPr>
              <w:t>3</w:t>
            </w:r>
            <w:r>
              <w:rPr>
                <w:spacing w:val="1"/>
                <w:sz w:val="16"/>
                <w:szCs w:val="16"/>
              </w:rPr>
              <w:t>+</w:t>
            </w:r>
            <w:r>
              <w:rPr>
                <w:sz w:val="16"/>
                <w:szCs w:val="16"/>
              </w:rPr>
              <w:t>0</w:t>
            </w:r>
            <w:r>
              <w:rPr>
                <w:spacing w:val="2"/>
                <w:sz w:val="16"/>
                <w:szCs w:val="16"/>
              </w:rPr>
              <w:t>.</w:t>
            </w:r>
            <w:r>
              <w:rPr>
                <w:sz w:val="16"/>
                <w:szCs w:val="16"/>
              </w:rPr>
              <w:t>08x</w:t>
            </w:r>
          </w:p>
        </w:tc>
        <w:tc>
          <w:tcPr>
            <w:tcW w:w="658" w:type="pct"/>
          </w:tcPr>
          <w:p w14:paraId="5AD65969">
            <w:pPr>
              <w:widowControl w:val="0"/>
              <w:autoSpaceDE w:val="0"/>
              <w:autoSpaceDN w:val="0"/>
              <w:adjustRightInd w:val="0"/>
              <w:ind w:left="100" w:right="-20"/>
              <w:jc w:val="center"/>
              <w:rPr>
                <w:sz w:val="16"/>
                <w:szCs w:val="16"/>
              </w:rPr>
            </w:pPr>
            <w:r>
              <w:rPr>
                <w:sz w:val="16"/>
                <w:szCs w:val="16"/>
              </w:rPr>
              <w:t>4</w:t>
            </w:r>
            <w:r>
              <w:rPr>
                <w:spacing w:val="2"/>
                <w:sz w:val="16"/>
                <w:szCs w:val="16"/>
              </w:rPr>
              <w:t>.</w:t>
            </w:r>
            <w:r>
              <w:rPr>
                <w:sz w:val="16"/>
                <w:szCs w:val="16"/>
              </w:rPr>
              <w:t>347</w:t>
            </w:r>
          </w:p>
        </w:tc>
      </w:tr>
      <w:tr w14:paraId="638A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trPr>
        <w:tc>
          <w:tcPr>
            <w:tcW w:w="962" w:type="pct"/>
          </w:tcPr>
          <w:p w14:paraId="2B3ADCA7">
            <w:pPr>
              <w:widowControl w:val="0"/>
              <w:autoSpaceDE w:val="0"/>
              <w:autoSpaceDN w:val="0"/>
              <w:adjustRightInd w:val="0"/>
              <w:ind w:left="105" w:right="-20"/>
              <w:jc w:val="center"/>
              <w:rPr>
                <w:sz w:val="16"/>
                <w:szCs w:val="16"/>
              </w:rPr>
            </w:pPr>
            <w:r>
              <w:rPr>
                <w:i/>
                <w:iCs/>
                <w:sz w:val="16"/>
                <w:szCs w:val="16"/>
              </w:rPr>
              <w:t>C</w:t>
            </w:r>
            <w:r>
              <w:rPr>
                <w:i/>
                <w:iCs/>
                <w:spacing w:val="1"/>
                <w:sz w:val="16"/>
                <w:szCs w:val="16"/>
              </w:rPr>
              <w:t>x</w:t>
            </w:r>
            <w:r>
              <w:rPr>
                <w:i/>
                <w:iCs/>
                <w:sz w:val="16"/>
                <w:szCs w:val="16"/>
              </w:rPr>
              <w:t>.</w:t>
            </w:r>
          </w:p>
          <w:p w14:paraId="0C2FB954">
            <w:pPr>
              <w:widowControl w:val="0"/>
              <w:autoSpaceDE w:val="0"/>
              <w:autoSpaceDN w:val="0"/>
              <w:adjustRightInd w:val="0"/>
              <w:ind w:left="105" w:right="-20"/>
              <w:jc w:val="center"/>
              <w:rPr>
                <w:sz w:val="16"/>
                <w:szCs w:val="16"/>
              </w:rPr>
            </w:pPr>
            <w:r>
              <w:rPr>
                <w:i/>
                <w:iCs/>
                <w:sz w:val="16"/>
                <w:szCs w:val="16"/>
              </w:rPr>
              <w:t>qu</w:t>
            </w:r>
            <w:r>
              <w:rPr>
                <w:i/>
                <w:iCs/>
                <w:spacing w:val="1"/>
                <w:sz w:val="16"/>
                <w:szCs w:val="16"/>
              </w:rPr>
              <w:t>i</w:t>
            </w:r>
            <w:r>
              <w:rPr>
                <w:i/>
                <w:iCs/>
                <w:sz w:val="16"/>
                <w:szCs w:val="16"/>
              </w:rPr>
              <w:t>nq</w:t>
            </w:r>
            <w:r>
              <w:rPr>
                <w:i/>
                <w:iCs/>
                <w:spacing w:val="-5"/>
                <w:sz w:val="16"/>
                <w:szCs w:val="16"/>
              </w:rPr>
              <w:t>u</w:t>
            </w:r>
            <w:r>
              <w:rPr>
                <w:i/>
                <w:iCs/>
                <w:spacing w:val="1"/>
                <w:sz w:val="16"/>
                <w:szCs w:val="16"/>
              </w:rPr>
              <w:t>ef</w:t>
            </w:r>
            <w:r>
              <w:rPr>
                <w:i/>
                <w:iCs/>
                <w:sz w:val="16"/>
                <w:szCs w:val="16"/>
              </w:rPr>
              <w:t>a</w:t>
            </w:r>
            <w:r>
              <w:rPr>
                <w:i/>
                <w:iCs/>
                <w:spacing w:val="-6"/>
                <w:sz w:val="16"/>
                <w:szCs w:val="16"/>
              </w:rPr>
              <w:t>s</w:t>
            </w:r>
            <w:r>
              <w:rPr>
                <w:i/>
                <w:iCs/>
                <w:spacing w:val="1"/>
                <w:sz w:val="16"/>
                <w:szCs w:val="16"/>
              </w:rPr>
              <w:t>ci</w:t>
            </w:r>
            <w:r>
              <w:rPr>
                <w:i/>
                <w:iCs/>
                <w:spacing w:val="-5"/>
                <w:sz w:val="16"/>
                <w:szCs w:val="16"/>
              </w:rPr>
              <w:t>a</w:t>
            </w:r>
            <w:r>
              <w:rPr>
                <w:i/>
                <w:iCs/>
                <w:spacing w:val="1"/>
                <w:sz w:val="16"/>
                <w:szCs w:val="16"/>
              </w:rPr>
              <w:t>t</w:t>
            </w:r>
            <w:r>
              <w:rPr>
                <w:i/>
                <w:iCs/>
                <w:sz w:val="16"/>
                <w:szCs w:val="16"/>
              </w:rPr>
              <w:t>us</w:t>
            </w:r>
          </w:p>
        </w:tc>
        <w:tc>
          <w:tcPr>
            <w:tcW w:w="543" w:type="pct"/>
          </w:tcPr>
          <w:p w14:paraId="1DE58A02">
            <w:pPr>
              <w:widowControl w:val="0"/>
              <w:autoSpaceDE w:val="0"/>
              <w:autoSpaceDN w:val="0"/>
              <w:adjustRightInd w:val="0"/>
              <w:jc w:val="center"/>
              <w:rPr>
                <w:sz w:val="16"/>
                <w:szCs w:val="16"/>
              </w:rPr>
            </w:pPr>
          </w:p>
          <w:p w14:paraId="09EC34F0">
            <w:pPr>
              <w:widowControl w:val="0"/>
              <w:autoSpaceDE w:val="0"/>
              <w:autoSpaceDN w:val="0"/>
              <w:adjustRightInd w:val="0"/>
              <w:ind w:left="100" w:right="-20"/>
              <w:jc w:val="center"/>
              <w:rPr>
                <w:sz w:val="16"/>
                <w:szCs w:val="16"/>
              </w:rPr>
            </w:pPr>
            <w:r>
              <w:rPr>
                <w:sz w:val="16"/>
                <w:szCs w:val="16"/>
              </w:rPr>
              <w:t>17</w:t>
            </w:r>
            <w:r>
              <w:rPr>
                <w:spacing w:val="2"/>
                <w:sz w:val="16"/>
                <w:szCs w:val="16"/>
              </w:rPr>
              <w:t>.</w:t>
            </w:r>
            <w:r>
              <w:rPr>
                <w:sz w:val="16"/>
                <w:szCs w:val="16"/>
              </w:rPr>
              <w:t>91</w:t>
            </w:r>
          </w:p>
        </w:tc>
        <w:tc>
          <w:tcPr>
            <w:tcW w:w="628" w:type="pct"/>
          </w:tcPr>
          <w:p w14:paraId="45B7963B">
            <w:pPr>
              <w:widowControl w:val="0"/>
              <w:autoSpaceDE w:val="0"/>
              <w:autoSpaceDN w:val="0"/>
              <w:adjustRightInd w:val="0"/>
              <w:ind w:left="100" w:right="-20"/>
              <w:jc w:val="center"/>
              <w:rPr>
                <w:sz w:val="16"/>
                <w:szCs w:val="16"/>
              </w:rPr>
            </w:pPr>
            <w:r>
              <w:rPr>
                <w:sz w:val="16"/>
                <w:szCs w:val="16"/>
              </w:rPr>
              <w:t>(15</w:t>
            </w:r>
            <w:r>
              <w:rPr>
                <w:spacing w:val="2"/>
                <w:sz w:val="16"/>
                <w:szCs w:val="16"/>
              </w:rPr>
              <w:t>.</w:t>
            </w:r>
            <w:r>
              <w:rPr>
                <w:sz w:val="16"/>
                <w:szCs w:val="16"/>
              </w:rPr>
              <w:t>9</w:t>
            </w:r>
            <w:r>
              <w:rPr>
                <w:spacing w:val="-4"/>
                <w:sz w:val="16"/>
                <w:szCs w:val="16"/>
              </w:rPr>
              <w:t>1</w:t>
            </w:r>
            <w:r>
              <w:rPr>
                <w:sz w:val="16"/>
                <w:szCs w:val="16"/>
              </w:rPr>
              <w:t>-</w:t>
            </w:r>
          </w:p>
          <w:p w14:paraId="2F0B345E">
            <w:pPr>
              <w:widowControl w:val="0"/>
              <w:autoSpaceDE w:val="0"/>
              <w:autoSpaceDN w:val="0"/>
              <w:adjustRightInd w:val="0"/>
              <w:ind w:left="100" w:right="-20"/>
              <w:jc w:val="center"/>
              <w:rPr>
                <w:sz w:val="16"/>
                <w:szCs w:val="16"/>
              </w:rPr>
            </w:pPr>
            <w:r>
              <w:rPr>
                <w:sz w:val="16"/>
                <w:szCs w:val="16"/>
              </w:rPr>
              <w:t>19</w:t>
            </w:r>
            <w:r>
              <w:rPr>
                <w:spacing w:val="2"/>
                <w:sz w:val="16"/>
                <w:szCs w:val="16"/>
              </w:rPr>
              <w:t>.</w:t>
            </w:r>
            <w:r>
              <w:rPr>
                <w:sz w:val="16"/>
                <w:szCs w:val="16"/>
              </w:rPr>
              <w:t>69)</w:t>
            </w:r>
          </w:p>
        </w:tc>
        <w:tc>
          <w:tcPr>
            <w:tcW w:w="704" w:type="pct"/>
          </w:tcPr>
          <w:p w14:paraId="75717966">
            <w:pPr>
              <w:widowControl w:val="0"/>
              <w:autoSpaceDE w:val="0"/>
              <w:autoSpaceDN w:val="0"/>
              <w:adjustRightInd w:val="0"/>
              <w:ind w:left="100" w:right="-20"/>
              <w:jc w:val="center"/>
              <w:rPr>
                <w:sz w:val="16"/>
                <w:szCs w:val="16"/>
              </w:rPr>
            </w:pPr>
            <w:r>
              <w:rPr>
                <w:sz w:val="16"/>
                <w:szCs w:val="16"/>
              </w:rPr>
              <w:t>35</w:t>
            </w:r>
            <w:r>
              <w:rPr>
                <w:spacing w:val="2"/>
                <w:sz w:val="16"/>
                <w:szCs w:val="16"/>
              </w:rPr>
              <w:t>.</w:t>
            </w:r>
            <w:r>
              <w:rPr>
                <w:sz w:val="16"/>
                <w:szCs w:val="16"/>
              </w:rPr>
              <w:t>87</w:t>
            </w:r>
          </w:p>
        </w:tc>
        <w:tc>
          <w:tcPr>
            <w:tcW w:w="722" w:type="pct"/>
          </w:tcPr>
          <w:p w14:paraId="66F445F0">
            <w:pPr>
              <w:widowControl w:val="0"/>
              <w:autoSpaceDE w:val="0"/>
              <w:autoSpaceDN w:val="0"/>
              <w:adjustRightInd w:val="0"/>
              <w:ind w:left="100" w:right="-20"/>
              <w:jc w:val="center"/>
              <w:rPr>
                <w:sz w:val="16"/>
                <w:szCs w:val="16"/>
              </w:rPr>
            </w:pPr>
            <w:r>
              <w:rPr>
                <w:sz w:val="16"/>
                <w:szCs w:val="16"/>
              </w:rPr>
              <w:t>(33</w:t>
            </w:r>
            <w:r>
              <w:rPr>
                <w:spacing w:val="2"/>
                <w:sz w:val="16"/>
                <w:szCs w:val="16"/>
              </w:rPr>
              <w:t>.</w:t>
            </w:r>
            <w:r>
              <w:rPr>
                <w:sz w:val="16"/>
                <w:szCs w:val="16"/>
              </w:rPr>
              <w:t>1</w:t>
            </w:r>
            <w:r>
              <w:rPr>
                <w:spacing w:val="-4"/>
                <w:sz w:val="16"/>
                <w:szCs w:val="16"/>
              </w:rPr>
              <w:t>7</w:t>
            </w:r>
            <w:r>
              <w:rPr>
                <w:sz w:val="16"/>
                <w:szCs w:val="16"/>
              </w:rPr>
              <w:t>-39</w:t>
            </w:r>
            <w:r>
              <w:rPr>
                <w:spacing w:val="-2"/>
                <w:sz w:val="16"/>
                <w:szCs w:val="16"/>
              </w:rPr>
              <w:t>.</w:t>
            </w:r>
            <w:r>
              <w:rPr>
                <w:sz w:val="16"/>
                <w:szCs w:val="16"/>
              </w:rPr>
              <w:t>47)</w:t>
            </w:r>
          </w:p>
        </w:tc>
        <w:tc>
          <w:tcPr>
            <w:tcW w:w="785" w:type="pct"/>
          </w:tcPr>
          <w:p w14:paraId="63349095">
            <w:pPr>
              <w:widowControl w:val="0"/>
              <w:autoSpaceDE w:val="0"/>
              <w:autoSpaceDN w:val="0"/>
              <w:adjustRightInd w:val="0"/>
              <w:ind w:left="100" w:right="-20"/>
              <w:jc w:val="center"/>
              <w:rPr>
                <w:sz w:val="16"/>
                <w:szCs w:val="16"/>
              </w:rPr>
            </w:pPr>
            <w:r>
              <w:rPr>
                <w:spacing w:val="-10"/>
                <w:sz w:val="16"/>
                <w:szCs w:val="16"/>
              </w:rPr>
              <w:t>y</w:t>
            </w:r>
            <w:r>
              <w:rPr>
                <w:spacing w:val="1"/>
                <w:sz w:val="16"/>
                <w:szCs w:val="16"/>
              </w:rPr>
              <w:t>=</w:t>
            </w:r>
            <w:r>
              <w:rPr>
                <w:sz w:val="16"/>
                <w:szCs w:val="16"/>
              </w:rPr>
              <w:t>1</w:t>
            </w:r>
            <w:r>
              <w:rPr>
                <w:spacing w:val="2"/>
                <w:sz w:val="16"/>
                <w:szCs w:val="16"/>
              </w:rPr>
              <w:t>.</w:t>
            </w:r>
            <w:r>
              <w:rPr>
                <w:sz w:val="16"/>
                <w:szCs w:val="16"/>
              </w:rPr>
              <w:t>3</w:t>
            </w:r>
            <w:r>
              <w:rPr>
                <w:spacing w:val="1"/>
                <w:sz w:val="16"/>
                <w:szCs w:val="16"/>
              </w:rPr>
              <w:t>+</w:t>
            </w:r>
            <w:r>
              <w:rPr>
                <w:sz w:val="16"/>
                <w:szCs w:val="16"/>
              </w:rPr>
              <w:t>0</w:t>
            </w:r>
            <w:r>
              <w:rPr>
                <w:spacing w:val="2"/>
                <w:sz w:val="16"/>
                <w:szCs w:val="16"/>
              </w:rPr>
              <w:t>.</w:t>
            </w:r>
            <w:r>
              <w:rPr>
                <w:sz w:val="16"/>
                <w:szCs w:val="16"/>
              </w:rPr>
              <w:t>07x</w:t>
            </w:r>
          </w:p>
        </w:tc>
        <w:tc>
          <w:tcPr>
            <w:tcW w:w="658" w:type="pct"/>
          </w:tcPr>
          <w:p w14:paraId="55F999B3">
            <w:pPr>
              <w:widowControl w:val="0"/>
              <w:autoSpaceDE w:val="0"/>
              <w:autoSpaceDN w:val="0"/>
              <w:adjustRightInd w:val="0"/>
              <w:ind w:left="100" w:right="-20"/>
              <w:jc w:val="center"/>
              <w:rPr>
                <w:sz w:val="16"/>
                <w:szCs w:val="16"/>
              </w:rPr>
            </w:pPr>
            <w:r>
              <w:rPr>
                <w:sz w:val="16"/>
                <w:szCs w:val="16"/>
              </w:rPr>
              <w:t>5</w:t>
            </w:r>
            <w:r>
              <w:rPr>
                <w:spacing w:val="2"/>
                <w:sz w:val="16"/>
                <w:szCs w:val="16"/>
              </w:rPr>
              <w:t>.</w:t>
            </w:r>
            <w:r>
              <w:rPr>
                <w:sz w:val="16"/>
                <w:szCs w:val="16"/>
              </w:rPr>
              <w:t>189</w:t>
            </w:r>
          </w:p>
        </w:tc>
      </w:tr>
    </w:tbl>
    <w:p w14:paraId="49737DEF">
      <w:pPr>
        <w:widowControl w:val="0"/>
        <w:autoSpaceDE w:val="0"/>
        <w:autoSpaceDN w:val="0"/>
        <w:adjustRightInd w:val="0"/>
        <w:spacing w:line="264" w:lineRule="auto"/>
        <w:jc w:val="both"/>
      </w:pPr>
      <w:r>
        <w:rPr>
          <w:spacing w:val="-3"/>
        </w:rPr>
        <w:t>Z</w:t>
      </w:r>
      <w:r>
        <w:rPr>
          <w:spacing w:val="-1"/>
        </w:rPr>
        <w:t>e</w:t>
      </w:r>
      <w:r>
        <w:rPr>
          <w:spacing w:val="1"/>
        </w:rPr>
        <w:t>r</w:t>
      </w:r>
      <w:r>
        <w:t>o</w:t>
      </w:r>
      <w:r>
        <w:rPr>
          <w:spacing w:val="7"/>
        </w:rPr>
        <w:t xml:space="preserve"> </w:t>
      </w:r>
      <w:r>
        <w:rPr>
          <w:spacing w:val="-1"/>
        </w:rPr>
        <w:t>e</w:t>
      </w:r>
      <w:r>
        <w:rPr>
          <w:spacing w:val="-3"/>
        </w:rPr>
        <w:t>ff</w:t>
      </w:r>
      <w:r>
        <w:rPr>
          <w:spacing w:val="-1"/>
        </w:rPr>
        <w:t>ec</w:t>
      </w:r>
      <w:r>
        <w:rPr>
          <w:spacing w:val="5"/>
        </w:rPr>
        <w:t>t</w:t>
      </w:r>
      <w:r>
        <w:t>/</w:t>
      </w:r>
      <w:r>
        <w:rPr>
          <w:spacing w:val="-4"/>
        </w:rPr>
        <w:t>l</w:t>
      </w:r>
      <w:r>
        <w:rPr>
          <w:spacing w:val="-1"/>
        </w:rPr>
        <w:t>e</w:t>
      </w:r>
      <w:r>
        <w:rPr>
          <w:spacing w:val="5"/>
        </w:rPr>
        <w:t>t</w:t>
      </w:r>
      <w:r>
        <w:rPr>
          <w:spacing w:val="-5"/>
        </w:rPr>
        <w:t>h</w:t>
      </w:r>
      <w:r>
        <w:rPr>
          <w:spacing w:val="4"/>
        </w:rPr>
        <w:t>a</w:t>
      </w:r>
      <w:r>
        <w:t>l</w:t>
      </w:r>
      <w:r>
        <w:rPr>
          <w:spacing w:val="-2"/>
        </w:rPr>
        <w:t xml:space="preserve"> </w:t>
      </w:r>
      <w:r>
        <w:rPr>
          <w:spacing w:val="2"/>
        </w:rPr>
        <w:t>s</w:t>
      </w:r>
      <w:r>
        <w:rPr>
          <w:spacing w:val="-5"/>
        </w:rPr>
        <w:t>h</w:t>
      </w:r>
      <w:r>
        <w:rPr>
          <w:spacing w:val="5"/>
        </w:rPr>
        <w:t>o</w:t>
      </w:r>
      <w:r>
        <w:t>wn</w:t>
      </w:r>
      <w:r>
        <w:rPr>
          <w:spacing w:val="-3"/>
        </w:rPr>
        <w:t xml:space="preserve"> </w:t>
      </w:r>
      <w:r>
        <w:t>u</w:t>
      </w:r>
      <w:r>
        <w:rPr>
          <w:spacing w:val="-5"/>
        </w:rPr>
        <w:t>n</w:t>
      </w:r>
      <w:r>
        <w:t>d</w:t>
      </w:r>
      <w:r>
        <w:rPr>
          <w:spacing w:val="-1"/>
        </w:rPr>
        <w:t>e</w:t>
      </w:r>
      <w:r>
        <w:t>r</w:t>
      </w:r>
      <w:r>
        <w:rPr>
          <w:spacing w:val="4"/>
        </w:rPr>
        <w:t xml:space="preserve"> </w:t>
      </w:r>
      <w:r>
        <w:rPr>
          <w:spacing w:val="-1"/>
        </w:rPr>
        <w:t>c</w:t>
      </w:r>
      <w:r>
        <w:rPr>
          <w:spacing w:val="5"/>
        </w:rPr>
        <w:t>o</w:t>
      </w:r>
      <w:r>
        <w:rPr>
          <w:spacing w:val="-5"/>
        </w:rPr>
        <w:t>n</w:t>
      </w:r>
      <w:r>
        <w:rPr>
          <w:spacing w:val="5"/>
        </w:rPr>
        <w:t>t</w:t>
      </w:r>
      <w:r>
        <w:rPr>
          <w:spacing w:val="-3"/>
        </w:rPr>
        <w:t>r</w:t>
      </w:r>
      <w:r>
        <w:rPr>
          <w:spacing w:val="5"/>
        </w:rPr>
        <w:t>o</w:t>
      </w:r>
      <w:r>
        <w:t>l</w:t>
      </w:r>
    </w:p>
    <w:p w14:paraId="6EB30BA5">
      <w:pPr>
        <w:widowControl w:val="0"/>
        <w:autoSpaceDE w:val="0"/>
        <w:autoSpaceDN w:val="0"/>
        <w:adjustRightInd w:val="0"/>
        <w:spacing w:line="264" w:lineRule="auto"/>
        <w:jc w:val="both"/>
      </w:pPr>
      <w:r>
        <w:rPr>
          <w:spacing w:val="-3"/>
        </w:rPr>
        <w:t>L</w:t>
      </w:r>
      <w:r>
        <w:rPr>
          <w:spacing w:val="-2"/>
        </w:rPr>
        <w:t>C</w:t>
      </w:r>
      <w:r>
        <w:rPr>
          <w:spacing w:val="2"/>
          <w:position w:val="-4"/>
        </w:rPr>
        <w:t>5</w:t>
      </w:r>
      <w:r>
        <w:rPr>
          <w:position w:val="-4"/>
        </w:rPr>
        <w:t>0</w:t>
      </w:r>
      <w:r>
        <w:rPr>
          <w:spacing w:val="27"/>
          <w:position w:val="-4"/>
        </w:rPr>
        <w:t xml:space="preserve"> </w:t>
      </w:r>
      <w:r>
        <w:rPr>
          <w:spacing w:val="-9"/>
        </w:rPr>
        <w:t>l</w:t>
      </w:r>
      <w:r>
        <w:rPr>
          <w:spacing w:val="-1"/>
        </w:rPr>
        <w:t>e</w:t>
      </w:r>
      <w:r>
        <w:rPr>
          <w:spacing w:val="5"/>
        </w:rPr>
        <w:t>t</w:t>
      </w:r>
      <w:r>
        <w:rPr>
          <w:spacing w:val="-5"/>
        </w:rPr>
        <w:t>h</w:t>
      </w:r>
      <w:r>
        <w:rPr>
          <w:spacing w:val="4"/>
        </w:rPr>
        <w:t>a</w:t>
      </w:r>
      <w:r>
        <w:t>l</w:t>
      </w:r>
      <w:r>
        <w:rPr>
          <w:spacing w:val="-11"/>
        </w:rPr>
        <w:t xml:space="preserve"> </w:t>
      </w:r>
      <w:r>
        <w:rPr>
          <w:spacing w:val="-1"/>
        </w:rPr>
        <w:t>c</w:t>
      </w:r>
      <w:r>
        <w:rPr>
          <w:spacing w:val="5"/>
        </w:rPr>
        <w:t>o</w:t>
      </w:r>
      <w:r>
        <w:t>n</w:t>
      </w:r>
      <w:r>
        <w:rPr>
          <w:spacing w:val="-1"/>
        </w:rPr>
        <w:t>c</w:t>
      </w:r>
      <w:r>
        <w:rPr>
          <w:spacing w:val="4"/>
        </w:rPr>
        <w:t>e</w:t>
      </w:r>
      <w:r>
        <w:rPr>
          <w:spacing w:val="-5"/>
        </w:rPr>
        <w:t>n</w:t>
      </w:r>
      <w:r>
        <w:rPr>
          <w:spacing w:val="5"/>
        </w:rPr>
        <w:t>t</w:t>
      </w:r>
      <w:r>
        <w:rPr>
          <w:spacing w:val="1"/>
        </w:rPr>
        <w:t>r</w:t>
      </w:r>
      <w:r>
        <w:rPr>
          <w:spacing w:val="-6"/>
        </w:rPr>
        <w:t>a</w:t>
      </w:r>
      <w:r>
        <w:rPr>
          <w:spacing w:val="5"/>
        </w:rPr>
        <w:t>t</w:t>
      </w:r>
      <w:r>
        <w:rPr>
          <w:spacing w:val="-9"/>
        </w:rPr>
        <w:t>i</w:t>
      </w:r>
      <w:r>
        <w:rPr>
          <w:spacing w:val="5"/>
        </w:rPr>
        <w:t>o</w:t>
      </w:r>
      <w:r>
        <w:t>n</w:t>
      </w:r>
      <w:r>
        <w:rPr>
          <w:spacing w:val="-5"/>
        </w:rPr>
        <w:t xml:space="preserve"> </w:t>
      </w:r>
      <w:r>
        <w:t>p</w:t>
      </w:r>
      <w:r>
        <w:rPr>
          <w:spacing w:val="1"/>
        </w:rPr>
        <w:t>r</w:t>
      </w:r>
      <w:r>
        <w:rPr>
          <w:spacing w:val="5"/>
        </w:rPr>
        <w:t>o</w:t>
      </w:r>
      <w:r>
        <w:t>v</w:t>
      </w:r>
      <w:r>
        <w:rPr>
          <w:spacing w:val="-8"/>
        </w:rPr>
        <w:t>i</w:t>
      </w:r>
      <w:r>
        <w:t>d</w:t>
      </w:r>
      <w:r>
        <w:rPr>
          <w:spacing w:val="-1"/>
        </w:rPr>
        <w:t>e</w:t>
      </w:r>
      <w:r>
        <w:t>d</w:t>
      </w:r>
      <w:r>
        <w:rPr>
          <w:spacing w:val="2"/>
        </w:rPr>
        <w:t xml:space="preserve"> </w:t>
      </w:r>
      <w:r>
        <w:t>50%</w:t>
      </w:r>
      <w:r>
        <w:rPr>
          <w:spacing w:val="8"/>
        </w:rPr>
        <w:t xml:space="preserve"> </w:t>
      </w:r>
      <w:r>
        <w:rPr>
          <w:spacing w:val="-9"/>
        </w:rPr>
        <w:t>l</w:t>
      </w:r>
      <w:r>
        <w:rPr>
          <w:spacing w:val="-1"/>
        </w:rPr>
        <w:t>e</w:t>
      </w:r>
      <w:r>
        <w:rPr>
          <w:spacing w:val="5"/>
        </w:rPr>
        <w:t>t</w:t>
      </w:r>
      <w:r>
        <w:rPr>
          <w:spacing w:val="-5"/>
        </w:rPr>
        <w:t>h</w:t>
      </w:r>
      <w:r>
        <w:rPr>
          <w:spacing w:val="4"/>
        </w:rPr>
        <w:t>a</w:t>
      </w:r>
      <w:r>
        <w:t>l</w:t>
      </w:r>
      <w:r>
        <w:rPr>
          <w:spacing w:val="-9"/>
        </w:rPr>
        <w:t>i</w:t>
      </w:r>
      <w:r>
        <w:rPr>
          <w:spacing w:val="10"/>
        </w:rPr>
        <w:t>t</w:t>
      </w:r>
      <w:r>
        <w:t xml:space="preserve">y </w:t>
      </w:r>
      <w:r>
        <w:rPr>
          <w:spacing w:val="-3"/>
          <w:position w:val="2"/>
        </w:rPr>
        <w:t>L</w:t>
      </w:r>
      <w:r>
        <w:rPr>
          <w:spacing w:val="-2"/>
          <w:position w:val="2"/>
        </w:rPr>
        <w:t>C</w:t>
      </w:r>
      <w:r>
        <w:rPr>
          <w:spacing w:val="2"/>
        </w:rPr>
        <w:t>9</w:t>
      </w:r>
      <w:r>
        <w:t>0</w:t>
      </w:r>
      <w:r>
        <w:rPr>
          <w:spacing w:val="28"/>
        </w:rPr>
        <w:t xml:space="preserve"> </w:t>
      </w:r>
      <w:r>
        <w:rPr>
          <w:spacing w:val="-9"/>
          <w:position w:val="2"/>
        </w:rPr>
        <w:t>l</w:t>
      </w:r>
      <w:r>
        <w:rPr>
          <w:spacing w:val="-1"/>
          <w:position w:val="2"/>
        </w:rPr>
        <w:t>e</w:t>
      </w:r>
      <w:r>
        <w:rPr>
          <w:spacing w:val="5"/>
          <w:position w:val="2"/>
        </w:rPr>
        <w:t>t</w:t>
      </w:r>
      <w:r>
        <w:rPr>
          <w:spacing w:val="-5"/>
          <w:position w:val="2"/>
        </w:rPr>
        <w:t>h</w:t>
      </w:r>
      <w:r>
        <w:rPr>
          <w:spacing w:val="4"/>
          <w:position w:val="2"/>
        </w:rPr>
        <w:t>a</w:t>
      </w:r>
      <w:r>
        <w:rPr>
          <w:position w:val="2"/>
        </w:rPr>
        <w:t>l</w:t>
      </w:r>
      <w:r>
        <w:rPr>
          <w:spacing w:val="-11"/>
          <w:position w:val="2"/>
        </w:rPr>
        <w:t xml:space="preserve"> </w:t>
      </w:r>
      <w:r>
        <w:rPr>
          <w:spacing w:val="-1"/>
          <w:position w:val="2"/>
        </w:rPr>
        <w:t>c</w:t>
      </w:r>
      <w:r>
        <w:rPr>
          <w:spacing w:val="5"/>
          <w:position w:val="2"/>
        </w:rPr>
        <w:t>o</w:t>
      </w:r>
      <w:r>
        <w:rPr>
          <w:position w:val="2"/>
        </w:rPr>
        <w:t>n</w:t>
      </w:r>
      <w:r>
        <w:rPr>
          <w:spacing w:val="-1"/>
          <w:position w:val="2"/>
        </w:rPr>
        <w:t>c</w:t>
      </w:r>
      <w:r>
        <w:rPr>
          <w:spacing w:val="4"/>
          <w:position w:val="2"/>
        </w:rPr>
        <w:t>e</w:t>
      </w:r>
      <w:r>
        <w:rPr>
          <w:spacing w:val="-5"/>
          <w:position w:val="2"/>
        </w:rPr>
        <w:t>n</w:t>
      </w:r>
      <w:r>
        <w:rPr>
          <w:spacing w:val="5"/>
          <w:position w:val="2"/>
        </w:rPr>
        <w:t>t</w:t>
      </w:r>
      <w:r>
        <w:rPr>
          <w:spacing w:val="1"/>
          <w:position w:val="2"/>
        </w:rPr>
        <w:t>r</w:t>
      </w:r>
      <w:r>
        <w:rPr>
          <w:spacing w:val="-6"/>
          <w:position w:val="2"/>
        </w:rPr>
        <w:t>a</w:t>
      </w:r>
      <w:r>
        <w:rPr>
          <w:spacing w:val="5"/>
          <w:position w:val="2"/>
        </w:rPr>
        <w:t>t</w:t>
      </w:r>
      <w:r>
        <w:rPr>
          <w:spacing w:val="-9"/>
          <w:position w:val="2"/>
        </w:rPr>
        <w:t>i</w:t>
      </w:r>
      <w:r>
        <w:rPr>
          <w:spacing w:val="5"/>
          <w:position w:val="2"/>
        </w:rPr>
        <w:t>o</w:t>
      </w:r>
      <w:r>
        <w:rPr>
          <w:position w:val="2"/>
        </w:rPr>
        <w:t>n</w:t>
      </w:r>
      <w:r>
        <w:rPr>
          <w:spacing w:val="-5"/>
          <w:position w:val="2"/>
        </w:rPr>
        <w:t xml:space="preserve"> </w:t>
      </w:r>
      <w:r>
        <w:rPr>
          <w:position w:val="2"/>
        </w:rPr>
        <w:t>p</w:t>
      </w:r>
      <w:r>
        <w:rPr>
          <w:spacing w:val="1"/>
          <w:position w:val="2"/>
        </w:rPr>
        <w:t>r</w:t>
      </w:r>
      <w:r>
        <w:rPr>
          <w:spacing w:val="5"/>
          <w:position w:val="2"/>
        </w:rPr>
        <w:t>o</w:t>
      </w:r>
      <w:r>
        <w:rPr>
          <w:position w:val="2"/>
        </w:rPr>
        <w:t>v</w:t>
      </w:r>
      <w:r>
        <w:rPr>
          <w:spacing w:val="-9"/>
          <w:position w:val="2"/>
        </w:rPr>
        <w:t>i</w:t>
      </w:r>
      <w:r>
        <w:rPr>
          <w:position w:val="2"/>
        </w:rPr>
        <w:t>d</w:t>
      </w:r>
      <w:r>
        <w:rPr>
          <w:spacing w:val="-1"/>
          <w:position w:val="2"/>
        </w:rPr>
        <w:t>e</w:t>
      </w:r>
      <w:r>
        <w:rPr>
          <w:position w:val="2"/>
        </w:rPr>
        <w:t>d</w:t>
      </w:r>
      <w:r>
        <w:rPr>
          <w:spacing w:val="2"/>
          <w:position w:val="2"/>
        </w:rPr>
        <w:t xml:space="preserve"> </w:t>
      </w:r>
      <w:r>
        <w:rPr>
          <w:position w:val="2"/>
        </w:rPr>
        <w:t>90%</w:t>
      </w:r>
      <w:r>
        <w:rPr>
          <w:spacing w:val="8"/>
          <w:position w:val="2"/>
        </w:rPr>
        <w:t xml:space="preserve"> </w:t>
      </w:r>
      <w:r>
        <w:rPr>
          <w:spacing w:val="-9"/>
          <w:position w:val="2"/>
        </w:rPr>
        <w:t>l</w:t>
      </w:r>
      <w:r>
        <w:rPr>
          <w:spacing w:val="-1"/>
          <w:position w:val="2"/>
        </w:rPr>
        <w:t>e</w:t>
      </w:r>
      <w:r>
        <w:rPr>
          <w:spacing w:val="5"/>
          <w:position w:val="2"/>
        </w:rPr>
        <w:t>t</w:t>
      </w:r>
      <w:r>
        <w:rPr>
          <w:spacing w:val="-5"/>
          <w:position w:val="2"/>
        </w:rPr>
        <w:t>h</w:t>
      </w:r>
      <w:r>
        <w:rPr>
          <w:spacing w:val="4"/>
          <w:position w:val="2"/>
        </w:rPr>
        <w:t>a</w:t>
      </w:r>
      <w:r>
        <w:rPr>
          <w:position w:val="2"/>
        </w:rPr>
        <w:t>l</w:t>
      </w:r>
      <w:r>
        <w:rPr>
          <w:spacing w:val="-9"/>
          <w:position w:val="2"/>
        </w:rPr>
        <w:t>i</w:t>
      </w:r>
      <w:r>
        <w:rPr>
          <w:spacing w:val="10"/>
          <w:position w:val="2"/>
        </w:rPr>
        <w:t>t</w:t>
      </w:r>
      <w:r>
        <w:rPr>
          <w:position w:val="2"/>
        </w:rPr>
        <w:t xml:space="preserve">y </w:t>
      </w:r>
      <w:r>
        <w:t>U</w:t>
      </w:r>
      <w:r>
        <w:rPr>
          <w:spacing w:val="-2"/>
        </w:rPr>
        <w:t>C</w:t>
      </w:r>
      <w:r>
        <w:t>L</w:t>
      </w:r>
      <w:r>
        <w:rPr>
          <w:spacing w:val="-14"/>
        </w:rPr>
        <w:t xml:space="preserve"> </w:t>
      </w:r>
      <w:r>
        <w:t>95</w:t>
      </w:r>
      <w:r>
        <w:rPr>
          <w:spacing w:val="-12"/>
        </w:rPr>
        <w:t xml:space="preserve"> </w:t>
      </w:r>
      <w:r>
        <w:t>%</w:t>
      </w:r>
      <w:r>
        <w:rPr>
          <w:spacing w:val="-10"/>
        </w:rPr>
        <w:t xml:space="preserve"> </w:t>
      </w:r>
      <w:r>
        <w:t>Upp</w:t>
      </w:r>
      <w:r>
        <w:rPr>
          <w:spacing w:val="-1"/>
        </w:rPr>
        <w:t>e</w:t>
      </w:r>
      <w:r>
        <w:t>r</w:t>
      </w:r>
      <w:r>
        <w:rPr>
          <w:spacing w:val="-10"/>
        </w:rPr>
        <w:t xml:space="preserve"> </w:t>
      </w:r>
      <w:r>
        <w:rPr>
          <w:spacing w:val="-6"/>
        </w:rPr>
        <w:t>C</w:t>
      </w:r>
      <w:r>
        <w:rPr>
          <w:spacing w:val="5"/>
        </w:rPr>
        <w:t>o</w:t>
      </w:r>
      <w:r>
        <w:t>n</w:t>
      </w:r>
      <w:r>
        <w:rPr>
          <w:spacing w:val="-3"/>
        </w:rPr>
        <w:t>f</w:t>
      </w:r>
      <w:r>
        <w:rPr>
          <w:spacing w:val="-4"/>
        </w:rPr>
        <w:t>i</w:t>
      </w:r>
      <w:r>
        <w:t>d</w:t>
      </w:r>
      <w:r>
        <w:rPr>
          <w:spacing w:val="4"/>
        </w:rPr>
        <w:t>e</w:t>
      </w:r>
      <w:r>
        <w:rPr>
          <w:spacing w:val="-5"/>
        </w:rPr>
        <w:t>n</w:t>
      </w:r>
      <w:r>
        <w:rPr>
          <w:spacing w:val="4"/>
        </w:rPr>
        <w:t>c</w:t>
      </w:r>
      <w:r>
        <w:t>e</w:t>
      </w:r>
      <w:r>
        <w:rPr>
          <w:spacing w:val="-12"/>
        </w:rPr>
        <w:t xml:space="preserve"> </w:t>
      </w:r>
      <w:r>
        <w:rPr>
          <w:spacing w:val="2"/>
        </w:rPr>
        <w:t>L</w:t>
      </w:r>
      <w:r>
        <w:t>i</w:t>
      </w:r>
      <w:r>
        <w:rPr>
          <w:spacing w:val="1"/>
        </w:rPr>
        <w:t>m</w:t>
      </w:r>
      <w:r>
        <w:rPr>
          <w:spacing w:val="-9"/>
        </w:rPr>
        <w:t>i</w:t>
      </w:r>
      <w:r>
        <w:t>t</w:t>
      </w:r>
      <w:r>
        <w:rPr>
          <w:spacing w:val="7"/>
        </w:rPr>
        <w:t xml:space="preserve"> </w:t>
      </w:r>
      <w:r>
        <w:rPr>
          <w:spacing w:val="5"/>
        </w:rPr>
        <w:t>o</w:t>
      </w:r>
      <w:r>
        <w:t>f</w:t>
      </w:r>
      <w:r>
        <w:rPr>
          <w:spacing w:val="-6"/>
        </w:rPr>
        <w:t xml:space="preserve"> </w:t>
      </w:r>
      <w:r>
        <w:rPr>
          <w:spacing w:val="-3"/>
        </w:rPr>
        <w:t>L</w:t>
      </w:r>
      <w:r>
        <w:t>C</w:t>
      </w:r>
      <w:r>
        <w:rPr>
          <w:spacing w:val="2"/>
          <w:position w:val="-4"/>
        </w:rPr>
        <w:t>50</w:t>
      </w:r>
      <w:r>
        <w:rPr>
          <w:spacing w:val="1"/>
          <w:position w:val="-2"/>
        </w:rPr>
        <w:t>/</w:t>
      </w:r>
      <w:r>
        <w:rPr>
          <w:spacing w:val="-3"/>
        </w:rPr>
        <w:t>L</w:t>
      </w:r>
      <w:r>
        <w:rPr>
          <w:spacing w:val="-2"/>
        </w:rPr>
        <w:t>C</w:t>
      </w:r>
      <w:r>
        <w:rPr>
          <w:spacing w:val="2"/>
          <w:position w:val="-2"/>
        </w:rPr>
        <w:t>90</w:t>
      </w:r>
    </w:p>
    <w:p w14:paraId="65D2A044">
      <w:pPr>
        <w:widowControl w:val="0"/>
        <w:autoSpaceDE w:val="0"/>
        <w:autoSpaceDN w:val="0"/>
        <w:adjustRightInd w:val="0"/>
        <w:spacing w:line="264" w:lineRule="auto"/>
        <w:jc w:val="both"/>
      </w:pPr>
      <w:r>
        <w:rPr>
          <w:spacing w:val="-3"/>
          <w:position w:val="2"/>
        </w:rPr>
        <w:t>L</w:t>
      </w:r>
      <w:r>
        <w:rPr>
          <w:spacing w:val="-2"/>
          <w:position w:val="2"/>
        </w:rPr>
        <w:t>C</w:t>
      </w:r>
      <w:r>
        <w:rPr>
          <w:position w:val="2"/>
        </w:rPr>
        <w:t>L</w:t>
      </w:r>
      <w:r>
        <w:rPr>
          <w:spacing w:val="-14"/>
          <w:position w:val="2"/>
        </w:rPr>
        <w:t xml:space="preserve"> </w:t>
      </w:r>
      <w:r>
        <w:rPr>
          <w:position w:val="2"/>
        </w:rPr>
        <w:t>95</w:t>
      </w:r>
      <w:r>
        <w:rPr>
          <w:spacing w:val="-12"/>
          <w:position w:val="2"/>
        </w:rPr>
        <w:t xml:space="preserve"> </w:t>
      </w:r>
      <w:r>
        <w:rPr>
          <w:position w:val="2"/>
        </w:rPr>
        <w:t>%</w:t>
      </w:r>
      <w:r>
        <w:rPr>
          <w:spacing w:val="-10"/>
          <w:position w:val="2"/>
        </w:rPr>
        <w:t xml:space="preserve"> </w:t>
      </w:r>
      <w:r>
        <w:rPr>
          <w:spacing w:val="-3"/>
          <w:position w:val="2"/>
        </w:rPr>
        <w:t>L</w:t>
      </w:r>
      <w:r>
        <w:rPr>
          <w:spacing w:val="5"/>
          <w:position w:val="2"/>
        </w:rPr>
        <w:t>o</w:t>
      </w:r>
      <w:r>
        <w:rPr>
          <w:position w:val="2"/>
        </w:rPr>
        <w:t>w</w:t>
      </w:r>
      <w:r>
        <w:rPr>
          <w:spacing w:val="-1"/>
          <w:position w:val="2"/>
        </w:rPr>
        <w:t>e</w:t>
      </w:r>
      <w:r>
        <w:rPr>
          <w:position w:val="2"/>
        </w:rPr>
        <w:t>r</w:t>
      </w:r>
      <w:r>
        <w:rPr>
          <w:spacing w:val="-10"/>
          <w:position w:val="2"/>
        </w:rPr>
        <w:t xml:space="preserve"> </w:t>
      </w:r>
      <w:r>
        <w:rPr>
          <w:spacing w:val="-6"/>
          <w:position w:val="2"/>
        </w:rPr>
        <w:t>C</w:t>
      </w:r>
      <w:r>
        <w:rPr>
          <w:spacing w:val="5"/>
          <w:position w:val="2"/>
        </w:rPr>
        <w:t>o</w:t>
      </w:r>
      <w:r>
        <w:rPr>
          <w:position w:val="2"/>
        </w:rPr>
        <w:t>n</w:t>
      </w:r>
      <w:r>
        <w:rPr>
          <w:spacing w:val="-3"/>
          <w:position w:val="2"/>
        </w:rPr>
        <w:t>f</w:t>
      </w:r>
      <w:r>
        <w:rPr>
          <w:spacing w:val="-4"/>
          <w:position w:val="2"/>
        </w:rPr>
        <w:t>i</w:t>
      </w:r>
      <w:r>
        <w:rPr>
          <w:position w:val="2"/>
        </w:rPr>
        <w:t>d</w:t>
      </w:r>
      <w:r>
        <w:rPr>
          <w:spacing w:val="4"/>
          <w:position w:val="2"/>
        </w:rPr>
        <w:t>e</w:t>
      </w:r>
      <w:r>
        <w:rPr>
          <w:spacing w:val="-5"/>
          <w:position w:val="2"/>
        </w:rPr>
        <w:t>n</w:t>
      </w:r>
      <w:r>
        <w:rPr>
          <w:spacing w:val="-1"/>
          <w:position w:val="2"/>
        </w:rPr>
        <w:t>c</w:t>
      </w:r>
      <w:r>
        <w:rPr>
          <w:position w:val="2"/>
        </w:rPr>
        <w:t>e</w:t>
      </w:r>
      <w:r>
        <w:rPr>
          <w:spacing w:val="-8"/>
          <w:position w:val="2"/>
        </w:rPr>
        <w:t xml:space="preserve"> </w:t>
      </w:r>
      <w:r>
        <w:rPr>
          <w:spacing w:val="2"/>
          <w:position w:val="2"/>
        </w:rPr>
        <w:t>L</w:t>
      </w:r>
      <w:r>
        <w:rPr>
          <w:position w:val="2"/>
        </w:rPr>
        <w:t>i</w:t>
      </w:r>
      <w:r>
        <w:rPr>
          <w:spacing w:val="-4"/>
          <w:position w:val="2"/>
        </w:rPr>
        <w:t>m</w:t>
      </w:r>
      <w:r>
        <w:rPr>
          <w:spacing w:val="-9"/>
          <w:position w:val="2"/>
        </w:rPr>
        <w:t>i</w:t>
      </w:r>
      <w:r>
        <w:rPr>
          <w:position w:val="2"/>
        </w:rPr>
        <w:t>t</w:t>
      </w:r>
      <w:r>
        <w:rPr>
          <w:spacing w:val="7"/>
          <w:position w:val="2"/>
        </w:rPr>
        <w:t xml:space="preserve"> </w:t>
      </w:r>
      <w:r>
        <w:rPr>
          <w:spacing w:val="9"/>
          <w:position w:val="2"/>
        </w:rPr>
        <w:t>o</w:t>
      </w:r>
      <w:r>
        <w:rPr>
          <w:position w:val="2"/>
        </w:rPr>
        <w:t>f</w:t>
      </w:r>
      <w:r>
        <w:rPr>
          <w:spacing w:val="-6"/>
          <w:position w:val="2"/>
        </w:rPr>
        <w:t xml:space="preserve"> </w:t>
      </w:r>
      <w:r>
        <w:rPr>
          <w:spacing w:val="-3"/>
          <w:position w:val="2"/>
        </w:rPr>
        <w:t>L</w:t>
      </w:r>
      <w:r>
        <w:rPr>
          <w:position w:val="2"/>
        </w:rPr>
        <w:t>C</w:t>
      </w:r>
      <w:r>
        <w:rPr>
          <w:spacing w:val="2"/>
          <w:position w:val="-2"/>
        </w:rPr>
        <w:t>50</w:t>
      </w:r>
      <w:r>
        <w:rPr>
          <w:spacing w:val="1"/>
        </w:rPr>
        <w:t>/</w:t>
      </w:r>
      <w:r>
        <w:rPr>
          <w:spacing w:val="-3"/>
          <w:position w:val="2"/>
        </w:rPr>
        <w:t>L</w:t>
      </w:r>
      <w:r>
        <w:rPr>
          <w:spacing w:val="-2"/>
          <w:position w:val="2"/>
        </w:rPr>
        <w:t>C</w:t>
      </w:r>
      <w:r>
        <w:rPr>
          <w:spacing w:val="2"/>
        </w:rPr>
        <w:t>90</w:t>
      </w:r>
    </w:p>
    <w:p w14:paraId="5C5B3D1F">
      <w:pPr>
        <w:widowControl w:val="0"/>
        <w:autoSpaceDE w:val="0"/>
        <w:autoSpaceDN w:val="0"/>
        <w:adjustRightInd w:val="0"/>
        <w:spacing w:line="360" w:lineRule="auto"/>
        <w:jc w:val="both"/>
      </w:pPr>
      <w:r>
        <w:rPr>
          <w:spacing w:val="-2"/>
        </w:rPr>
        <w:t>R</w:t>
      </w:r>
      <w:r>
        <w:rPr>
          <w:spacing w:val="2"/>
        </w:rPr>
        <w:t>-</w:t>
      </w:r>
      <w:r>
        <w:rPr>
          <w:spacing w:val="-5"/>
        </w:rPr>
        <w:t>v</w:t>
      </w:r>
      <w:r>
        <w:rPr>
          <w:spacing w:val="4"/>
        </w:rPr>
        <w:t>a</w:t>
      </w:r>
      <w:r>
        <w:rPr>
          <w:spacing w:val="-4"/>
        </w:rPr>
        <w:t>l</w:t>
      </w:r>
      <w:r>
        <w:t>ue</w:t>
      </w:r>
      <w:r>
        <w:rPr>
          <w:spacing w:val="1"/>
        </w:rPr>
        <w:t xml:space="preserve"> </w:t>
      </w:r>
      <w:r>
        <w:t>=</w:t>
      </w:r>
      <w:r>
        <w:rPr>
          <w:spacing w:val="1"/>
        </w:rPr>
        <w:t xml:space="preserve"> </w:t>
      </w:r>
      <w:r>
        <w:rPr>
          <w:spacing w:val="-2"/>
        </w:rPr>
        <w:t>R</w:t>
      </w:r>
      <w:r>
        <w:rPr>
          <w:spacing w:val="-1"/>
        </w:rPr>
        <w:t>e</w:t>
      </w:r>
      <w:r>
        <w:t>g</w:t>
      </w:r>
      <w:r>
        <w:rPr>
          <w:spacing w:val="1"/>
        </w:rPr>
        <w:t>r</w:t>
      </w:r>
      <w:r>
        <w:rPr>
          <w:spacing w:val="-1"/>
        </w:rPr>
        <w:t>a</w:t>
      </w:r>
      <w:r>
        <w:rPr>
          <w:spacing w:val="2"/>
        </w:rPr>
        <w:t>s</w:t>
      </w:r>
      <w:r>
        <w:rPr>
          <w:spacing w:val="-9"/>
        </w:rPr>
        <w:t>i</w:t>
      </w:r>
      <w:r>
        <w:rPr>
          <w:spacing w:val="9"/>
        </w:rPr>
        <w:t>o</w:t>
      </w:r>
      <w:r>
        <w:t>n</w:t>
      </w:r>
      <w:r>
        <w:rPr>
          <w:spacing w:val="2"/>
        </w:rPr>
        <w:t xml:space="preserve"> </w:t>
      </w:r>
      <w:r>
        <w:rPr>
          <w:spacing w:val="-5"/>
        </w:rPr>
        <w:t>v</w:t>
      </w:r>
      <w:r>
        <w:rPr>
          <w:spacing w:val="4"/>
        </w:rPr>
        <w:t>a</w:t>
      </w:r>
      <w:r>
        <w:rPr>
          <w:spacing w:val="-4"/>
        </w:rPr>
        <w:t>l</w:t>
      </w:r>
      <w:r>
        <w:t>ue</w:t>
      </w:r>
    </w:p>
    <w:p w14:paraId="3344C819">
      <w:pPr>
        <w:widowControl w:val="0"/>
        <w:autoSpaceDE w:val="0"/>
        <w:autoSpaceDN w:val="0"/>
        <w:adjustRightInd w:val="0"/>
        <w:spacing w:line="360" w:lineRule="auto"/>
        <w:jc w:val="both"/>
      </w:pPr>
      <w:r>
        <w:rPr>
          <w:spacing w:val="-1"/>
        </w:rPr>
        <w:t>χ</w:t>
      </w:r>
      <w:r>
        <w:rPr>
          <w:position w:val="9"/>
        </w:rPr>
        <w:t>2</w:t>
      </w:r>
      <w:r>
        <w:rPr>
          <w:spacing w:val="24"/>
          <w:position w:val="9"/>
        </w:rPr>
        <w:t xml:space="preserve"> </w:t>
      </w:r>
      <w:r>
        <w:t>=</w:t>
      </w:r>
      <w:r>
        <w:rPr>
          <w:spacing w:val="1"/>
        </w:rPr>
        <w:t xml:space="preserve"> </w:t>
      </w:r>
      <w:r>
        <w:rPr>
          <w:spacing w:val="-2"/>
        </w:rPr>
        <w:t>C</w:t>
      </w:r>
      <w:r>
        <w:t>h</w:t>
      </w:r>
      <w:r>
        <w:rPr>
          <w:spacing w:val="-8"/>
        </w:rPr>
        <w:t>i</w:t>
      </w:r>
      <w:r>
        <w:t>-</w:t>
      </w:r>
      <w:r>
        <w:rPr>
          <w:spacing w:val="4"/>
        </w:rPr>
        <w:t xml:space="preserve"> </w:t>
      </w:r>
      <w:r>
        <w:rPr>
          <w:spacing w:val="-2"/>
        </w:rPr>
        <w:t>s</w:t>
      </w:r>
      <w:r>
        <w:t>qu</w:t>
      </w:r>
      <w:r>
        <w:rPr>
          <w:spacing w:val="-1"/>
        </w:rPr>
        <w:t>a</w:t>
      </w:r>
      <w:r>
        <w:rPr>
          <w:spacing w:val="1"/>
        </w:rPr>
        <w:t>r</w:t>
      </w:r>
      <w:r>
        <w:t>e</w:t>
      </w:r>
    </w:p>
    <w:p w14:paraId="0285377F">
      <w:pPr>
        <w:widowControl w:val="0"/>
        <w:autoSpaceDE w:val="0"/>
        <w:autoSpaceDN w:val="0"/>
        <w:adjustRightInd w:val="0"/>
        <w:spacing w:line="360" w:lineRule="auto"/>
        <w:jc w:val="center"/>
        <w:rPr>
          <w:b/>
          <w:bCs/>
          <w:i/>
          <w:iCs/>
          <w:spacing w:val="55"/>
        </w:rPr>
      </w:pPr>
      <w:r>
        <w:rPr>
          <w:b/>
          <w:bCs/>
          <w:spacing w:val="-2"/>
        </w:rPr>
        <w:t>T</w:t>
      </w:r>
      <w:r>
        <w:rPr>
          <w:b/>
          <w:bCs/>
        </w:rPr>
        <w:t>a</w:t>
      </w:r>
      <w:r>
        <w:rPr>
          <w:b/>
          <w:bCs/>
          <w:spacing w:val="1"/>
        </w:rPr>
        <w:t>b</w:t>
      </w:r>
      <w:r>
        <w:rPr>
          <w:b/>
          <w:bCs/>
          <w:spacing w:val="-4"/>
        </w:rPr>
        <w:t>l</w:t>
      </w:r>
      <w:r>
        <w:rPr>
          <w:b/>
          <w:bCs/>
        </w:rPr>
        <w:t>e</w:t>
      </w:r>
      <w:r>
        <w:rPr>
          <w:b/>
          <w:bCs/>
          <w:spacing w:val="54"/>
        </w:rPr>
        <w:t xml:space="preserve"> </w:t>
      </w:r>
      <w:r>
        <w:rPr>
          <w:b/>
          <w:bCs/>
        </w:rPr>
        <w:t>5.</w:t>
      </w:r>
      <w:r>
        <w:rPr>
          <w:b/>
          <w:bCs/>
          <w:spacing w:val="57"/>
        </w:rPr>
        <w:t xml:space="preserve"> </w:t>
      </w:r>
      <w:r>
        <w:rPr>
          <w:b/>
          <w:bCs/>
          <w:spacing w:val="-2"/>
        </w:rPr>
        <w:t>L</w:t>
      </w:r>
      <w:r>
        <w:rPr>
          <w:b/>
          <w:bCs/>
          <w:spacing w:val="-1"/>
        </w:rPr>
        <w:t>e</w:t>
      </w:r>
      <w:r>
        <w:rPr>
          <w:b/>
          <w:bCs/>
          <w:spacing w:val="1"/>
        </w:rPr>
        <w:t>th</w:t>
      </w:r>
      <w:r>
        <w:rPr>
          <w:b/>
          <w:bCs/>
        </w:rPr>
        <w:t>al</w:t>
      </w:r>
      <w:r>
        <w:rPr>
          <w:b/>
          <w:bCs/>
          <w:spacing w:val="51"/>
        </w:rPr>
        <w:t xml:space="preserve"> </w:t>
      </w:r>
      <w:r>
        <w:rPr>
          <w:b/>
          <w:bCs/>
          <w:spacing w:val="1"/>
        </w:rPr>
        <w:t>t</w:t>
      </w:r>
      <w:r>
        <w:rPr>
          <w:b/>
          <w:bCs/>
          <w:spacing w:val="5"/>
        </w:rPr>
        <w:t>o</w:t>
      </w:r>
      <w:r>
        <w:rPr>
          <w:b/>
          <w:bCs/>
          <w:spacing w:val="-5"/>
        </w:rPr>
        <w:t>x</w:t>
      </w:r>
      <w:r>
        <w:rPr>
          <w:b/>
          <w:bCs/>
        </w:rPr>
        <w:t>ici</w:t>
      </w:r>
      <w:r>
        <w:rPr>
          <w:b/>
          <w:bCs/>
          <w:spacing w:val="1"/>
        </w:rPr>
        <w:t>t</w:t>
      </w:r>
      <w:r>
        <w:rPr>
          <w:b/>
          <w:bCs/>
        </w:rPr>
        <w:t>y</w:t>
      </w:r>
      <w:r>
        <w:rPr>
          <w:b/>
          <w:bCs/>
          <w:spacing w:val="59"/>
        </w:rPr>
        <w:t xml:space="preserve"> </w:t>
      </w:r>
      <w:r>
        <w:rPr>
          <w:b/>
          <w:bCs/>
        </w:rPr>
        <w:t>of</w:t>
      </w:r>
      <w:r>
        <w:rPr>
          <w:b/>
          <w:bCs/>
          <w:spacing w:val="53"/>
        </w:rPr>
        <w:t xml:space="preserve"> </w:t>
      </w:r>
      <w:r>
        <w:rPr>
          <w:b/>
          <w:bCs/>
          <w:i/>
          <w:iCs/>
          <w:spacing w:val="-2"/>
        </w:rPr>
        <w:t>C</w:t>
      </w:r>
      <w:r>
        <w:rPr>
          <w:b/>
          <w:bCs/>
          <w:i/>
          <w:iCs/>
        </w:rPr>
        <w:t>olden</w:t>
      </w:r>
      <w:r>
        <w:rPr>
          <w:b/>
          <w:bCs/>
          <w:i/>
          <w:iCs/>
          <w:spacing w:val="1"/>
        </w:rPr>
        <w:t>i</w:t>
      </w:r>
      <w:r>
        <w:rPr>
          <w:b/>
          <w:bCs/>
          <w:i/>
          <w:iCs/>
        </w:rPr>
        <w:t>a</w:t>
      </w:r>
      <w:r>
        <w:rPr>
          <w:b/>
          <w:bCs/>
          <w:i/>
          <w:iCs/>
          <w:spacing w:val="55"/>
        </w:rPr>
        <w:t xml:space="preserve"> </w:t>
      </w:r>
      <w:r>
        <w:rPr>
          <w:b/>
          <w:bCs/>
          <w:i/>
          <w:iCs/>
        </w:rPr>
        <w:t>p</w:t>
      </w:r>
      <w:r>
        <w:rPr>
          <w:b/>
          <w:bCs/>
          <w:i/>
          <w:iCs/>
          <w:spacing w:val="-2"/>
        </w:rPr>
        <w:t>r</w:t>
      </w:r>
      <w:r>
        <w:rPr>
          <w:b/>
          <w:bCs/>
          <w:i/>
          <w:iCs/>
        </w:rPr>
        <w:t>o</w:t>
      </w:r>
      <w:r>
        <w:rPr>
          <w:b/>
          <w:bCs/>
          <w:i/>
          <w:iCs/>
          <w:spacing w:val="-1"/>
        </w:rPr>
        <w:t>c</w:t>
      </w:r>
      <w:r>
        <w:rPr>
          <w:b/>
          <w:bCs/>
          <w:i/>
          <w:iCs/>
          <w:spacing w:val="1"/>
        </w:rPr>
        <w:t>u</w:t>
      </w:r>
      <w:r>
        <w:rPr>
          <w:b/>
          <w:bCs/>
          <w:i/>
          <w:iCs/>
          <w:spacing w:val="5"/>
        </w:rPr>
        <w:t>m</w:t>
      </w:r>
      <w:r>
        <w:rPr>
          <w:b/>
          <w:bCs/>
          <w:i/>
          <w:iCs/>
        </w:rPr>
        <w:t>b</w:t>
      </w:r>
      <w:r>
        <w:rPr>
          <w:b/>
          <w:bCs/>
          <w:i/>
          <w:iCs/>
          <w:spacing w:val="-1"/>
        </w:rPr>
        <w:t>e</w:t>
      </w:r>
      <w:r>
        <w:rPr>
          <w:b/>
          <w:bCs/>
          <w:i/>
          <w:iCs/>
          <w:spacing w:val="1"/>
        </w:rPr>
        <w:t>n</w:t>
      </w:r>
      <w:r>
        <w:rPr>
          <w:b/>
          <w:bCs/>
          <w:i/>
          <w:iCs/>
        </w:rPr>
        <w:t>s</w:t>
      </w:r>
      <w:r>
        <w:rPr>
          <w:b/>
          <w:bCs/>
          <w:i/>
          <w:iCs/>
          <w:spacing w:val="55"/>
        </w:rPr>
        <w:t xml:space="preserve"> </w:t>
      </w:r>
    </w:p>
    <w:p w14:paraId="5628B3AF">
      <w:pPr>
        <w:widowControl w:val="0"/>
        <w:autoSpaceDE w:val="0"/>
        <w:autoSpaceDN w:val="0"/>
        <w:adjustRightInd w:val="0"/>
        <w:spacing w:line="360" w:lineRule="auto"/>
        <w:jc w:val="center"/>
      </w:pPr>
      <w:r>
        <w:rPr>
          <w:b/>
          <w:bCs/>
          <w:spacing w:val="1"/>
        </w:rPr>
        <w:t>d</w:t>
      </w:r>
      <w:r>
        <w:rPr>
          <w:b/>
          <w:bCs/>
          <w:spacing w:val="-1"/>
        </w:rPr>
        <w:t>e</w:t>
      </w:r>
      <w:r>
        <w:rPr>
          <w:b/>
          <w:bCs/>
          <w:spacing w:val="-6"/>
        </w:rPr>
        <w:t>r</w:t>
      </w:r>
      <w:r>
        <w:rPr>
          <w:b/>
          <w:bCs/>
        </w:rPr>
        <w:t>i</w:t>
      </w:r>
      <w:r>
        <w:rPr>
          <w:b/>
          <w:bCs/>
          <w:spacing w:val="5"/>
        </w:rPr>
        <w:t>v</w:t>
      </w:r>
      <w:r>
        <w:rPr>
          <w:b/>
          <w:bCs/>
          <w:spacing w:val="-1"/>
        </w:rPr>
        <w:t>e</w:t>
      </w:r>
      <w:r>
        <w:rPr>
          <w:b/>
          <w:bCs/>
        </w:rPr>
        <w:t>d</w:t>
      </w:r>
      <w:r>
        <w:rPr>
          <w:b/>
          <w:bCs/>
          <w:spacing w:val="56"/>
        </w:rPr>
        <w:t xml:space="preserve"> </w:t>
      </w:r>
      <w:r>
        <w:rPr>
          <w:b/>
          <w:bCs/>
          <w:spacing w:val="1"/>
        </w:rPr>
        <w:t>ph</w:t>
      </w:r>
      <w:r>
        <w:rPr>
          <w:b/>
          <w:bCs/>
        </w:rPr>
        <w:t>y</w:t>
      </w:r>
      <w:r>
        <w:rPr>
          <w:b/>
          <w:bCs/>
          <w:spacing w:val="1"/>
        </w:rPr>
        <w:t>t</w:t>
      </w:r>
      <w:r>
        <w:rPr>
          <w:b/>
          <w:bCs/>
          <w:spacing w:val="3"/>
        </w:rPr>
        <w:t>o</w:t>
      </w:r>
      <w:r>
        <w:rPr>
          <w:b/>
          <w:bCs/>
          <w:spacing w:val="2"/>
        </w:rPr>
        <w:t>-</w:t>
      </w:r>
      <w:r>
        <w:rPr>
          <w:b/>
          <w:bCs/>
          <w:spacing w:val="1"/>
        </w:rPr>
        <w:t>p</w:t>
      </w:r>
      <w:r>
        <w:rPr>
          <w:b/>
          <w:bCs/>
          <w:spacing w:val="-6"/>
        </w:rPr>
        <w:t>r</w:t>
      </w:r>
      <w:r>
        <w:rPr>
          <w:b/>
          <w:bCs/>
        </w:rPr>
        <w:t>o</w:t>
      </w:r>
      <w:r>
        <w:rPr>
          <w:b/>
          <w:bCs/>
          <w:spacing w:val="1"/>
        </w:rPr>
        <w:t>du</w:t>
      </w:r>
      <w:r>
        <w:rPr>
          <w:b/>
          <w:bCs/>
          <w:spacing w:val="-1"/>
        </w:rPr>
        <w:t>c</w:t>
      </w:r>
      <w:r>
        <w:rPr>
          <w:b/>
          <w:bCs/>
          <w:spacing w:val="1"/>
        </w:rPr>
        <w:t>t</w:t>
      </w:r>
      <w:r>
        <w:rPr>
          <w:b/>
          <w:bCs/>
        </w:rPr>
        <w:t>s</w:t>
      </w:r>
      <w:r>
        <w:rPr>
          <w:b/>
          <w:bCs/>
          <w:spacing w:val="53"/>
        </w:rPr>
        <w:t xml:space="preserve"> </w:t>
      </w:r>
      <w:r>
        <w:rPr>
          <w:b/>
          <w:bCs/>
        </w:rPr>
        <w:t>agai</w:t>
      </w:r>
      <w:r>
        <w:rPr>
          <w:b/>
          <w:bCs/>
          <w:spacing w:val="1"/>
        </w:rPr>
        <w:t>n</w:t>
      </w:r>
      <w:r>
        <w:rPr>
          <w:b/>
          <w:bCs/>
          <w:spacing w:val="-2"/>
        </w:rPr>
        <w:t>s</w:t>
      </w:r>
      <w:r>
        <w:rPr>
          <w:b/>
          <w:bCs/>
        </w:rPr>
        <w:t>t</w:t>
      </w:r>
      <w:r>
        <w:rPr>
          <w:b/>
          <w:bCs/>
          <w:spacing w:val="56"/>
        </w:rPr>
        <w:t xml:space="preserve"> </w:t>
      </w:r>
      <w:r>
        <w:rPr>
          <w:b/>
          <w:bCs/>
          <w:spacing w:val="1"/>
        </w:rPr>
        <w:t>n</w:t>
      </w:r>
      <w:r>
        <w:rPr>
          <w:b/>
          <w:bCs/>
        </w:rPr>
        <w:t>o</w:t>
      </w:r>
      <w:r>
        <w:rPr>
          <w:b/>
          <w:bCs/>
          <w:spacing w:val="4"/>
        </w:rPr>
        <w:t>n</w:t>
      </w:r>
      <w:r>
        <w:rPr>
          <w:b/>
          <w:bCs/>
        </w:rPr>
        <w:t xml:space="preserve">- </w:t>
      </w:r>
      <w:r>
        <w:rPr>
          <w:b/>
          <w:bCs/>
          <w:spacing w:val="1"/>
        </w:rPr>
        <w:t>t</w:t>
      </w:r>
      <w:r>
        <w:rPr>
          <w:b/>
          <w:bCs/>
        </w:rPr>
        <w:t>a</w:t>
      </w:r>
      <w:r>
        <w:rPr>
          <w:b/>
          <w:bCs/>
          <w:spacing w:val="-6"/>
        </w:rPr>
        <w:t>r</w:t>
      </w:r>
      <w:r>
        <w:rPr>
          <w:b/>
          <w:bCs/>
        </w:rPr>
        <w:t>g</w:t>
      </w:r>
      <w:r>
        <w:rPr>
          <w:b/>
          <w:bCs/>
          <w:spacing w:val="-1"/>
        </w:rPr>
        <w:t>e</w:t>
      </w:r>
      <w:r>
        <w:rPr>
          <w:b/>
          <w:bCs/>
        </w:rPr>
        <w:t>t</w:t>
      </w:r>
      <w:r>
        <w:rPr>
          <w:b/>
          <w:bCs/>
          <w:spacing w:val="4"/>
        </w:rPr>
        <w:t xml:space="preserve"> </w:t>
      </w:r>
      <w:r>
        <w:rPr>
          <w:b/>
          <w:bCs/>
          <w:spacing w:val="-3"/>
        </w:rPr>
        <w:t>f</w:t>
      </w:r>
      <w:r>
        <w:rPr>
          <w:b/>
          <w:bCs/>
        </w:rPr>
        <w:t>a</w:t>
      </w:r>
      <w:r>
        <w:rPr>
          <w:b/>
          <w:bCs/>
          <w:spacing w:val="1"/>
        </w:rPr>
        <w:t>un</w:t>
      </w:r>
      <w:r>
        <w:rPr>
          <w:b/>
          <w:bCs/>
        </w:rPr>
        <w:t>a.</w:t>
      </w:r>
    </w:p>
    <w:tbl>
      <w:tblPr>
        <w:tblStyle w:val="3"/>
        <w:tblW w:w="9417" w:type="dxa"/>
        <w:tblInd w:w="104" w:type="dxa"/>
        <w:tblLayout w:type="fixed"/>
        <w:tblCellMar>
          <w:top w:w="0" w:type="dxa"/>
          <w:left w:w="0" w:type="dxa"/>
          <w:bottom w:w="0" w:type="dxa"/>
          <w:right w:w="0" w:type="dxa"/>
        </w:tblCellMar>
      </w:tblPr>
      <w:tblGrid>
        <w:gridCol w:w="1893"/>
        <w:gridCol w:w="864"/>
        <w:gridCol w:w="1633"/>
        <w:gridCol w:w="984"/>
        <w:gridCol w:w="1791"/>
        <w:gridCol w:w="1344"/>
        <w:gridCol w:w="908"/>
      </w:tblGrid>
      <w:tr w14:paraId="6B161A1A">
        <w:tblPrEx>
          <w:tblCellMar>
            <w:top w:w="0" w:type="dxa"/>
            <w:left w:w="0" w:type="dxa"/>
            <w:bottom w:w="0" w:type="dxa"/>
            <w:right w:w="0" w:type="dxa"/>
          </w:tblCellMar>
        </w:tblPrEx>
        <w:trPr>
          <w:trHeight w:val="471" w:hRule="exact"/>
        </w:trPr>
        <w:tc>
          <w:tcPr>
            <w:tcW w:w="1893" w:type="dxa"/>
            <w:tcBorders>
              <w:top w:val="single" w:color="000000" w:sz="4" w:space="0"/>
              <w:left w:val="single" w:color="000000" w:sz="4" w:space="0"/>
              <w:bottom w:val="single" w:color="000000" w:sz="4" w:space="0"/>
              <w:right w:val="single" w:color="000000" w:sz="4" w:space="0"/>
            </w:tcBorders>
            <w:vAlign w:val="center"/>
          </w:tcPr>
          <w:p w14:paraId="04A68166">
            <w:pPr>
              <w:widowControl w:val="0"/>
              <w:autoSpaceDE w:val="0"/>
              <w:autoSpaceDN w:val="0"/>
              <w:adjustRightInd w:val="0"/>
              <w:jc w:val="center"/>
              <w:rPr>
                <w:sz w:val="18"/>
                <w:szCs w:val="18"/>
              </w:rPr>
            </w:pPr>
          </w:p>
          <w:p w14:paraId="02BEDA22">
            <w:pPr>
              <w:widowControl w:val="0"/>
              <w:autoSpaceDE w:val="0"/>
              <w:autoSpaceDN w:val="0"/>
              <w:adjustRightInd w:val="0"/>
              <w:ind w:left="105" w:right="-20"/>
              <w:jc w:val="center"/>
              <w:rPr>
                <w:sz w:val="18"/>
                <w:szCs w:val="18"/>
              </w:rPr>
            </w:pPr>
            <w:r>
              <w:rPr>
                <w:spacing w:val="-2"/>
                <w:sz w:val="18"/>
                <w:szCs w:val="18"/>
              </w:rPr>
              <w:t>V</w:t>
            </w:r>
            <w:r>
              <w:rPr>
                <w:spacing w:val="-3"/>
                <w:sz w:val="18"/>
                <w:szCs w:val="18"/>
              </w:rPr>
              <w:t>ec</w:t>
            </w:r>
            <w:r>
              <w:rPr>
                <w:spacing w:val="1"/>
                <w:sz w:val="18"/>
                <w:szCs w:val="18"/>
              </w:rPr>
              <w:t>t</w:t>
            </w:r>
            <w:r>
              <w:rPr>
                <w:spacing w:val="-5"/>
                <w:sz w:val="18"/>
                <w:szCs w:val="18"/>
              </w:rPr>
              <w:t>o</w:t>
            </w:r>
            <w:r>
              <w:rPr>
                <w:sz w:val="18"/>
                <w:szCs w:val="18"/>
              </w:rPr>
              <w:t>r</w:t>
            </w:r>
            <w:r>
              <w:rPr>
                <w:spacing w:val="7"/>
                <w:sz w:val="18"/>
                <w:szCs w:val="18"/>
              </w:rPr>
              <w:t xml:space="preserve"> </w:t>
            </w:r>
            <w:r>
              <w:rPr>
                <w:spacing w:val="1"/>
                <w:sz w:val="18"/>
                <w:szCs w:val="18"/>
              </w:rPr>
              <w:t>m</w:t>
            </w:r>
            <w:r>
              <w:rPr>
                <w:spacing w:val="-5"/>
                <w:sz w:val="18"/>
                <w:szCs w:val="18"/>
              </w:rPr>
              <w:t>o</w:t>
            </w:r>
            <w:r>
              <w:rPr>
                <w:spacing w:val="-2"/>
                <w:sz w:val="18"/>
                <w:szCs w:val="18"/>
              </w:rPr>
              <w:t>s</w:t>
            </w:r>
            <w:r>
              <w:rPr>
                <w:sz w:val="18"/>
                <w:szCs w:val="18"/>
              </w:rPr>
              <w:t>qu</w:t>
            </w:r>
            <w:r>
              <w:rPr>
                <w:spacing w:val="1"/>
                <w:sz w:val="18"/>
                <w:szCs w:val="18"/>
              </w:rPr>
              <w:t>it</w:t>
            </w:r>
            <w:r>
              <w:rPr>
                <w:spacing w:val="-5"/>
                <w:sz w:val="18"/>
                <w:szCs w:val="18"/>
              </w:rPr>
              <w:t>o</w:t>
            </w:r>
            <w:r>
              <w:rPr>
                <w:spacing w:val="-3"/>
                <w:sz w:val="18"/>
                <w:szCs w:val="18"/>
              </w:rPr>
              <w:t>e</w:t>
            </w:r>
            <w:r>
              <w:rPr>
                <w:sz w:val="18"/>
                <w:szCs w:val="18"/>
              </w:rPr>
              <w:t>s</w:t>
            </w:r>
          </w:p>
        </w:tc>
        <w:tc>
          <w:tcPr>
            <w:tcW w:w="864" w:type="dxa"/>
            <w:tcBorders>
              <w:top w:val="single" w:color="000000" w:sz="4" w:space="0"/>
              <w:left w:val="single" w:color="000000" w:sz="4" w:space="0"/>
              <w:bottom w:val="single" w:color="000000" w:sz="4" w:space="0"/>
              <w:right w:val="single" w:color="000000" w:sz="4" w:space="0"/>
            </w:tcBorders>
            <w:vAlign w:val="center"/>
          </w:tcPr>
          <w:p w14:paraId="6EC3070A">
            <w:pPr>
              <w:widowControl w:val="0"/>
              <w:autoSpaceDE w:val="0"/>
              <w:autoSpaceDN w:val="0"/>
              <w:adjustRightInd w:val="0"/>
              <w:ind w:left="100" w:right="-20"/>
              <w:jc w:val="center"/>
              <w:rPr>
                <w:sz w:val="18"/>
                <w:szCs w:val="18"/>
              </w:rPr>
            </w:pPr>
            <w:r>
              <w:rPr>
                <w:spacing w:val="-3"/>
                <w:sz w:val="18"/>
                <w:szCs w:val="18"/>
              </w:rPr>
              <w:t>L</w:t>
            </w:r>
            <w:r>
              <w:rPr>
                <w:sz w:val="18"/>
                <w:szCs w:val="18"/>
              </w:rPr>
              <w:t>C</w:t>
            </w:r>
            <w:r>
              <w:rPr>
                <w:spacing w:val="2"/>
                <w:position w:val="-2"/>
                <w:sz w:val="18"/>
                <w:szCs w:val="18"/>
              </w:rPr>
              <w:t>50</w:t>
            </w:r>
          </w:p>
          <w:p w14:paraId="4AF20FC8">
            <w:pPr>
              <w:widowControl w:val="0"/>
              <w:autoSpaceDE w:val="0"/>
              <w:autoSpaceDN w:val="0"/>
              <w:adjustRightInd w:val="0"/>
              <w:ind w:left="100" w:right="-20"/>
              <w:jc w:val="center"/>
              <w:rPr>
                <w:sz w:val="18"/>
                <w:szCs w:val="18"/>
              </w:rPr>
            </w:pPr>
            <w:r>
              <w:rPr>
                <w:sz w:val="18"/>
                <w:szCs w:val="18"/>
              </w:rPr>
              <w:t>(</w:t>
            </w:r>
            <w:r>
              <w:rPr>
                <w:spacing w:val="-6"/>
                <w:sz w:val="18"/>
                <w:szCs w:val="18"/>
              </w:rPr>
              <w:t>µ</w:t>
            </w:r>
            <w:r>
              <w:rPr>
                <w:sz w:val="18"/>
                <w:szCs w:val="18"/>
              </w:rPr>
              <w:t>g</w:t>
            </w:r>
            <w:r>
              <w:rPr>
                <w:spacing w:val="2"/>
                <w:sz w:val="18"/>
                <w:szCs w:val="18"/>
              </w:rPr>
              <w:t>/ml)</w:t>
            </w:r>
          </w:p>
        </w:tc>
        <w:tc>
          <w:tcPr>
            <w:tcW w:w="1633" w:type="dxa"/>
            <w:tcBorders>
              <w:top w:val="single" w:color="000000" w:sz="4" w:space="0"/>
              <w:left w:val="single" w:color="000000" w:sz="4" w:space="0"/>
              <w:bottom w:val="single" w:color="000000" w:sz="4" w:space="0"/>
              <w:right w:val="single" w:color="000000" w:sz="4" w:space="0"/>
            </w:tcBorders>
            <w:vAlign w:val="center"/>
          </w:tcPr>
          <w:p w14:paraId="435453E2">
            <w:pPr>
              <w:widowControl w:val="0"/>
              <w:autoSpaceDE w:val="0"/>
              <w:autoSpaceDN w:val="0"/>
              <w:adjustRightInd w:val="0"/>
              <w:ind w:left="105" w:right="-20"/>
              <w:jc w:val="center"/>
              <w:rPr>
                <w:sz w:val="18"/>
                <w:szCs w:val="18"/>
              </w:rPr>
            </w:pPr>
            <w:r>
              <w:rPr>
                <w:spacing w:val="-3"/>
                <w:sz w:val="18"/>
                <w:szCs w:val="18"/>
              </w:rPr>
              <w:t>L</w:t>
            </w:r>
            <w:r>
              <w:rPr>
                <w:sz w:val="18"/>
                <w:szCs w:val="18"/>
              </w:rPr>
              <w:t>C</w:t>
            </w:r>
            <w:r>
              <w:rPr>
                <w:spacing w:val="-3"/>
                <w:sz w:val="18"/>
                <w:szCs w:val="18"/>
              </w:rPr>
              <w:t>L</w:t>
            </w:r>
            <w:r>
              <w:rPr>
                <w:spacing w:val="5"/>
                <w:sz w:val="18"/>
                <w:szCs w:val="18"/>
              </w:rPr>
              <w:t>-</w:t>
            </w:r>
            <w:r>
              <w:rPr>
                <w:spacing w:val="-6"/>
                <w:sz w:val="18"/>
                <w:szCs w:val="18"/>
              </w:rPr>
              <w:t>U</w:t>
            </w:r>
            <w:r>
              <w:rPr>
                <w:sz w:val="18"/>
                <w:szCs w:val="18"/>
              </w:rPr>
              <w:t>CL</w:t>
            </w:r>
          </w:p>
          <w:p w14:paraId="1522D1FB">
            <w:pPr>
              <w:widowControl w:val="0"/>
              <w:autoSpaceDE w:val="0"/>
              <w:autoSpaceDN w:val="0"/>
              <w:adjustRightInd w:val="0"/>
              <w:ind w:left="105" w:right="-20"/>
              <w:jc w:val="center"/>
              <w:rPr>
                <w:sz w:val="18"/>
                <w:szCs w:val="18"/>
              </w:rPr>
            </w:pPr>
            <w:r>
              <w:rPr>
                <w:sz w:val="18"/>
                <w:szCs w:val="18"/>
              </w:rPr>
              <w:t>(</w:t>
            </w:r>
            <w:r>
              <w:rPr>
                <w:spacing w:val="-6"/>
                <w:sz w:val="18"/>
                <w:szCs w:val="18"/>
              </w:rPr>
              <w:t>µ</w:t>
            </w:r>
            <w:r>
              <w:rPr>
                <w:sz w:val="18"/>
                <w:szCs w:val="18"/>
              </w:rPr>
              <w:t>g</w:t>
            </w:r>
            <w:r>
              <w:rPr>
                <w:spacing w:val="1"/>
                <w:sz w:val="18"/>
                <w:szCs w:val="18"/>
              </w:rPr>
              <w:t>/ml</w:t>
            </w:r>
            <w:r>
              <w:rPr>
                <w:sz w:val="18"/>
                <w:szCs w:val="18"/>
              </w:rPr>
              <w:t>)</w:t>
            </w:r>
          </w:p>
        </w:tc>
        <w:tc>
          <w:tcPr>
            <w:tcW w:w="984" w:type="dxa"/>
            <w:tcBorders>
              <w:top w:val="single" w:color="000000" w:sz="4" w:space="0"/>
              <w:left w:val="single" w:color="000000" w:sz="4" w:space="0"/>
              <w:bottom w:val="single" w:color="000000" w:sz="4" w:space="0"/>
              <w:right w:val="single" w:color="000000" w:sz="4" w:space="0"/>
            </w:tcBorders>
            <w:vAlign w:val="center"/>
          </w:tcPr>
          <w:p w14:paraId="73DE4B98">
            <w:pPr>
              <w:widowControl w:val="0"/>
              <w:autoSpaceDE w:val="0"/>
              <w:autoSpaceDN w:val="0"/>
              <w:adjustRightInd w:val="0"/>
              <w:ind w:left="105" w:right="-20"/>
              <w:jc w:val="center"/>
              <w:rPr>
                <w:sz w:val="18"/>
                <w:szCs w:val="18"/>
              </w:rPr>
            </w:pPr>
            <w:r>
              <w:rPr>
                <w:spacing w:val="-3"/>
                <w:sz w:val="18"/>
                <w:szCs w:val="18"/>
              </w:rPr>
              <w:t>L</w:t>
            </w:r>
            <w:r>
              <w:rPr>
                <w:sz w:val="18"/>
                <w:szCs w:val="18"/>
              </w:rPr>
              <w:t>C</w:t>
            </w:r>
            <w:r>
              <w:rPr>
                <w:spacing w:val="2"/>
                <w:position w:val="-2"/>
                <w:sz w:val="18"/>
                <w:szCs w:val="18"/>
              </w:rPr>
              <w:t>90</w:t>
            </w:r>
          </w:p>
          <w:p w14:paraId="3206F603">
            <w:pPr>
              <w:widowControl w:val="0"/>
              <w:autoSpaceDE w:val="0"/>
              <w:autoSpaceDN w:val="0"/>
              <w:adjustRightInd w:val="0"/>
              <w:ind w:left="105" w:right="-20"/>
              <w:jc w:val="center"/>
              <w:rPr>
                <w:sz w:val="18"/>
                <w:szCs w:val="18"/>
              </w:rPr>
            </w:pPr>
            <w:r>
              <w:rPr>
                <w:sz w:val="18"/>
                <w:szCs w:val="18"/>
              </w:rPr>
              <w:t>(</w:t>
            </w:r>
            <w:r>
              <w:rPr>
                <w:spacing w:val="-6"/>
                <w:sz w:val="18"/>
                <w:szCs w:val="18"/>
              </w:rPr>
              <w:t>µ</w:t>
            </w:r>
            <w:r>
              <w:rPr>
                <w:sz w:val="18"/>
                <w:szCs w:val="18"/>
              </w:rPr>
              <w:t>g</w:t>
            </w:r>
            <w:r>
              <w:rPr>
                <w:spacing w:val="1"/>
                <w:sz w:val="18"/>
                <w:szCs w:val="18"/>
              </w:rPr>
              <w:t>/ml</w:t>
            </w:r>
            <w:r>
              <w:rPr>
                <w:sz w:val="18"/>
                <w:szCs w:val="18"/>
              </w:rPr>
              <w:t>)</w:t>
            </w:r>
          </w:p>
        </w:tc>
        <w:tc>
          <w:tcPr>
            <w:tcW w:w="1791" w:type="dxa"/>
            <w:tcBorders>
              <w:top w:val="single" w:color="000000" w:sz="4" w:space="0"/>
              <w:left w:val="single" w:color="000000" w:sz="4" w:space="0"/>
              <w:bottom w:val="single" w:color="000000" w:sz="4" w:space="0"/>
              <w:right w:val="single" w:color="000000" w:sz="4" w:space="0"/>
            </w:tcBorders>
            <w:vAlign w:val="center"/>
          </w:tcPr>
          <w:p w14:paraId="5018AB3A">
            <w:pPr>
              <w:widowControl w:val="0"/>
              <w:autoSpaceDE w:val="0"/>
              <w:autoSpaceDN w:val="0"/>
              <w:adjustRightInd w:val="0"/>
              <w:ind w:left="100" w:right="-20"/>
              <w:jc w:val="center"/>
              <w:rPr>
                <w:sz w:val="18"/>
                <w:szCs w:val="18"/>
              </w:rPr>
            </w:pPr>
            <w:r>
              <w:rPr>
                <w:spacing w:val="-3"/>
                <w:sz w:val="18"/>
                <w:szCs w:val="18"/>
              </w:rPr>
              <w:t>L</w:t>
            </w:r>
            <w:r>
              <w:rPr>
                <w:sz w:val="18"/>
                <w:szCs w:val="18"/>
              </w:rPr>
              <w:t>C</w:t>
            </w:r>
            <w:r>
              <w:rPr>
                <w:spacing w:val="-3"/>
                <w:sz w:val="18"/>
                <w:szCs w:val="18"/>
              </w:rPr>
              <w:t>L</w:t>
            </w:r>
            <w:r>
              <w:rPr>
                <w:spacing w:val="5"/>
                <w:sz w:val="18"/>
                <w:szCs w:val="18"/>
              </w:rPr>
              <w:t>-</w:t>
            </w:r>
            <w:r>
              <w:rPr>
                <w:spacing w:val="-6"/>
                <w:sz w:val="18"/>
                <w:szCs w:val="18"/>
              </w:rPr>
              <w:t>U</w:t>
            </w:r>
            <w:r>
              <w:rPr>
                <w:sz w:val="18"/>
                <w:szCs w:val="18"/>
              </w:rPr>
              <w:t>CL</w:t>
            </w:r>
          </w:p>
          <w:p w14:paraId="5D6DBD9D">
            <w:pPr>
              <w:widowControl w:val="0"/>
              <w:autoSpaceDE w:val="0"/>
              <w:autoSpaceDN w:val="0"/>
              <w:adjustRightInd w:val="0"/>
              <w:ind w:left="100" w:right="-20"/>
              <w:jc w:val="center"/>
              <w:rPr>
                <w:sz w:val="18"/>
                <w:szCs w:val="18"/>
              </w:rPr>
            </w:pPr>
            <w:r>
              <w:rPr>
                <w:sz w:val="18"/>
                <w:szCs w:val="18"/>
              </w:rPr>
              <w:t>(</w:t>
            </w:r>
            <w:r>
              <w:rPr>
                <w:spacing w:val="-6"/>
                <w:sz w:val="18"/>
                <w:szCs w:val="18"/>
              </w:rPr>
              <w:t>µ</w:t>
            </w:r>
            <w:r>
              <w:rPr>
                <w:sz w:val="18"/>
                <w:szCs w:val="18"/>
              </w:rPr>
              <w:t>g</w:t>
            </w:r>
            <w:r>
              <w:rPr>
                <w:spacing w:val="1"/>
                <w:sz w:val="18"/>
                <w:szCs w:val="18"/>
              </w:rPr>
              <w:t>/ml</w:t>
            </w:r>
            <w:r>
              <w:rPr>
                <w:sz w:val="18"/>
                <w:szCs w:val="18"/>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56101F4D">
            <w:pPr>
              <w:widowControl w:val="0"/>
              <w:autoSpaceDE w:val="0"/>
              <w:autoSpaceDN w:val="0"/>
              <w:adjustRightInd w:val="0"/>
              <w:jc w:val="center"/>
              <w:rPr>
                <w:sz w:val="18"/>
                <w:szCs w:val="18"/>
              </w:rPr>
            </w:pPr>
          </w:p>
          <w:p w14:paraId="438DC30F">
            <w:pPr>
              <w:widowControl w:val="0"/>
              <w:autoSpaceDE w:val="0"/>
              <w:autoSpaceDN w:val="0"/>
              <w:adjustRightInd w:val="0"/>
              <w:ind w:left="105" w:right="-20"/>
              <w:jc w:val="center"/>
              <w:rPr>
                <w:sz w:val="18"/>
                <w:szCs w:val="18"/>
              </w:rPr>
            </w:pPr>
            <w:r>
              <w:rPr>
                <w:spacing w:val="-5"/>
                <w:sz w:val="18"/>
                <w:szCs w:val="18"/>
              </w:rPr>
              <w:t>R</w:t>
            </w:r>
            <w:r>
              <w:rPr>
                <w:sz w:val="18"/>
                <w:szCs w:val="18"/>
              </w:rPr>
              <w:t>-</w:t>
            </w:r>
            <w:r>
              <w:rPr>
                <w:spacing w:val="-5"/>
                <w:sz w:val="18"/>
                <w:szCs w:val="18"/>
              </w:rPr>
              <w:t>v</w:t>
            </w:r>
            <w:r>
              <w:rPr>
                <w:spacing w:val="1"/>
                <w:sz w:val="18"/>
                <w:szCs w:val="18"/>
              </w:rPr>
              <w:t>al</w:t>
            </w:r>
            <w:r>
              <w:rPr>
                <w:sz w:val="18"/>
                <w:szCs w:val="18"/>
              </w:rPr>
              <w:t>ue</w:t>
            </w:r>
          </w:p>
        </w:tc>
        <w:tc>
          <w:tcPr>
            <w:tcW w:w="908" w:type="dxa"/>
            <w:tcBorders>
              <w:top w:val="single" w:color="000000" w:sz="4" w:space="0"/>
              <w:left w:val="single" w:color="000000" w:sz="4" w:space="0"/>
              <w:bottom w:val="single" w:color="000000" w:sz="4" w:space="0"/>
              <w:right w:val="single" w:color="000000" w:sz="4" w:space="0"/>
            </w:tcBorders>
            <w:vAlign w:val="center"/>
          </w:tcPr>
          <w:p w14:paraId="3080FA7B">
            <w:pPr>
              <w:widowControl w:val="0"/>
              <w:autoSpaceDE w:val="0"/>
              <w:autoSpaceDN w:val="0"/>
              <w:adjustRightInd w:val="0"/>
              <w:jc w:val="center"/>
              <w:rPr>
                <w:sz w:val="18"/>
                <w:szCs w:val="18"/>
              </w:rPr>
            </w:pPr>
          </w:p>
          <w:p w14:paraId="5F1606F7">
            <w:pPr>
              <w:widowControl w:val="0"/>
              <w:autoSpaceDE w:val="0"/>
              <w:autoSpaceDN w:val="0"/>
              <w:adjustRightInd w:val="0"/>
              <w:ind w:left="100" w:right="-20"/>
              <w:jc w:val="center"/>
              <w:rPr>
                <w:sz w:val="18"/>
                <w:szCs w:val="18"/>
              </w:rPr>
            </w:pPr>
            <w:r>
              <w:rPr>
                <w:i/>
                <w:iCs/>
                <w:spacing w:val="-2"/>
                <w:position w:val="-7"/>
                <w:sz w:val="18"/>
                <w:szCs w:val="18"/>
              </w:rPr>
              <w:t>χ</w:t>
            </w:r>
            <w:r>
              <w:rPr>
                <w:i/>
                <w:iCs/>
                <w:sz w:val="18"/>
                <w:szCs w:val="18"/>
              </w:rPr>
              <w:t>2</w:t>
            </w:r>
          </w:p>
        </w:tc>
      </w:tr>
      <w:tr w14:paraId="3DF8AB4C">
        <w:tblPrEx>
          <w:tblCellMar>
            <w:top w:w="0" w:type="dxa"/>
            <w:left w:w="0" w:type="dxa"/>
            <w:bottom w:w="0" w:type="dxa"/>
            <w:right w:w="0" w:type="dxa"/>
          </w:tblCellMar>
        </w:tblPrEx>
        <w:trPr>
          <w:trHeight w:val="240" w:hRule="exact"/>
        </w:trPr>
        <w:tc>
          <w:tcPr>
            <w:tcW w:w="9417" w:type="dxa"/>
            <w:gridSpan w:val="7"/>
            <w:tcBorders>
              <w:top w:val="single" w:color="000000" w:sz="4" w:space="0"/>
              <w:left w:val="single" w:color="000000" w:sz="4" w:space="0"/>
              <w:bottom w:val="single" w:color="000000" w:sz="4" w:space="0"/>
              <w:right w:val="single" w:color="000000" w:sz="4" w:space="0"/>
            </w:tcBorders>
            <w:vAlign w:val="center"/>
          </w:tcPr>
          <w:p w14:paraId="49F4589F">
            <w:pPr>
              <w:widowControl w:val="0"/>
              <w:autoSpaceDE w:val="0"/>
              <w:autoSpaceDN w:val="0"/>
              <w:adjustRightInd w:val="0"/>
              <w:ind w:left="105" w:right="-20"/>
              <w:jc w:val="center"/>
              <w:rPr>
                <w:sz w:val="18"/>
                <w:szCs w:val="18"/>
              </w:rPr>
            </w:pPr>
            <w:r>
              <w:rPr>
                <w:i/>
                <w:iCs/>
                <w:sz w:val="18"/>
                <w:szCs w:val="18"/>
              </w:rPr>
              <w:t>Co</w:t>
            </w:r>
            <w:r>
              <w:rPr>
                <w:i/>
                <w:iCs/>
                <w:spacing w:val="1"/>
                <w:sz w:val="18"/>
                <w:szCs w:val="18"/>
              </w:rPr>
              <w:t>l</w:t>
            </w:r>
            <w:r>
              <w:rPr>
                <w:i/>
                <w:iCs/>
                <w:sz w:val="18"/>
                <w:szCs w:val="18"/>
              </w:rPr>
              <w:t>d</w:t>
            </w:r>
            <w:r>
              <w:rPr>
                <w:i/>
                <w:iCs/>
                <w:spacing w:val="-3"/>
                <w:sz w:val="18"/>
                <w:szCs w:val="18"/>
              </w:rPr>
              <w:t>e</w:t>
            </w:r>
            <w:r>
              <w:rPr>
                <w:i/>
                <w:iCs/>
                <w:sz w:val="18"/>
                <w:szCs w:val="18"/>
              </w:rPr>
              <w:t>n</w:t>
            </w:r>
            <w:r>
              <w:rPr>
                <w:i/>
                <w:iCs/>
                <w:spacing w:val="1"/>
                <w:sz w:val="18"/>
                <w:szCs w:val="18"/>
              </w:rPr>
              <w:t>i</w:t>
            </w:r>
            <w:r>
              <w:rPr>
                <w:i/>
                <w:iCs/>
                <w:sz w:val="18"/>
                <w:szCs w:val="18"/>
              </w:rPr>
              <w:t>a</w:t>
            </w:r>
            <w:r>
              <w:rPr>
                <w:i/>
                <w:iCs/>
                <w:spacing w:val="-2"/>
                <w:sz w:val="18"/>
                <w:szCs w:val="18"/>
              </w:rPr>
              <w:t xml:space="preserve"> </w:t>
            </w:r>
            <w:r>
              <w:rPr>
                <w:i/>
                <w:iCs/>
                <w:sz w:val="18"/>
                <w:szCs w:val="18"/>
              </w:rPr>
              <w:t>p</w:t>
            </w:r>
            <w:r>
              <w:rPr>
                <w:i/>
                <w:iCs/>
                <w:spacing w:val="-2"/>
                <w:sz w:val="18"/>
                <w:szCs w:val="18"/>
              </w:rPr>
              <w:t>r</w:t>
            </w:r>
            <w:r>
              <w:rPr>
                <w:i/>
                <w:iCs/>
                <w:sz w:val="18"/>
                <w:szCs w:val="18"/>
              </w:rPr>
              <w:t>o</w:t>
            </w:r>
            <w:r>
              <w:rPr>
                <w:i/>
                <w:iCs/>
                <w:spacing w:val="-3"/>
                <w:sz w:val="18"/>
                <w:szCs w:val="18"/>
              </w:rPr>
              <w:t>c</w:t>
            </w:r>
            <w:r>
              <w:rPr>
                <w:i/>
                <w:iCs/>
                <w:sz w:val="18"/>
                <w:szCs w:val="18"/>
              </w:rPr>
              <w:t>u</w:t>
            </w:r>
            <w:r>
              <w:rPr>
                <w:i/>
                <w:iCs/>
                <w:spacing w:val="-2"/>
                <w:sz w:val="18"/>
                <w:szCs w:val="18"/>
              </w:rPr>
              <w:t>m</w:t>
            </w:r>
            <w:r>
              <w:rPr>
                <w:i/>
                <w:iCs/>
                <w:sz w:val="18"/>
                <w:szCs w:val="18"/>
              </w:rPr>
              <w:t>b</w:t>
            </w:r>
            <w:r>
              <w:rPr>
                <w:i/>
                <w:iCs/>
                <w:spacing w:val="1"/>
                <w:sz w:val="18"/>
                <w:szCs w:val="18"/>
              </w:rPr>
              <w:t>e</w:t>
            </w:r>
            <w:r>
              <w:rPr>
                <w:i/>
                <w:iCs/>
                <w:sz w:val="18"/>
                <w:szCs w:val="18"/>
              </w:rPr>
              <w:t>ns</w:t>
            </w:r>
            <w:r>
              <w:rPr>
                <w:i/>
                <w:iCs/>
                <w:spacing w:val="46"/>
                <w:sz w:val="18"/>
                <w:szCs w:val="18"/>
              </w:rPr>
              <w:t xml:space="preserve"> </w:t>
            </w:r>
            <w:r>
              <w:rPr>
                <w:spacing w:val="1"/>
                <w:sz w:val="18"/>
                <w:szCs w:val="18"/>
              </w:rPr>
              <w:t>l</w:t>
            </w:r>
            <w:r>
              <w:rPr>
                <w:spacing w:val="-3"/>
                <w:sz w:val="18"/>
                <w:szCs w:val="18"/>
              </w:rPr>
              <w:t>e</w:t>
            </w:r>
            <w:r>
              <w:rPr>
                <w:spacing w:val="1"/>
                <w:sz w:val="18"/>
                <w:szCs w:val="18"/>
              </w:rPr>
              <w:t>a</w:t>
            </w:r>
            <w:r>
              <w:rPr>
                <w:sz w:val="18"/>
                <w:szCs w:val="18"/>
              </w:rPr>
              <w:t>f</w:t>
            </w:r>
            <w:r>
              <w:rPr>
                <w:spacing w:val="-2"/>
                <w:sz w:val="18"/>
                <w:szCs w:val="18"/>
              </w:rPr>
              <w:t xml:space="preserve"> </w:t>
            </w:r>
            <w:r>
              <w:rPr>
                <w:spacing w:val="1"/>
                <w:sz w:val="18"/>
                <w:szCs w:val="18"/>
              </w:rPr>
              <w:t>m</w:t>
            </w:r>
            <w:r>
              <w:rPr>
                <w:spacing w:val="-3"/>
                <w:sz w:val="18"/>
                <w:szCs w:val="18"/>
              </w:rPr>
              <w:t>et</w:t>
            </w:r>
            <w:r>
              <w:rPr>
                <w:sz w:val="18"/>
                <w:szCs w:val="18"/>
              </w:rPr>
              <w:t>h</w:t>
            </w:r>
            <w:r>
              <w:rPr>
                <w:spacing w:val="-3"/>
                <w:sz w:val="18"/>
                <w:szCs w:val="18"/>
              </w:rPr>
              <w:t>a</w:t>
            </w:r>
            <w:r>
              <w:rPr>
                <w:spacing w:val="5"/>
                <w:sz w:val="18"/>
                <w:szCs w:val="18"/>
              </w:rPr>
              <w:t>n</w:t>
            </w:r>
            <w:r>
              <w:rPr>
                <w:spacing w:val="-5"/>
                <w:sz w:val="18"/>
                <w:szCs w:val="18"/>
              </w:rPr>
              <w:t>o</w:t>
            </w:r>
            <w:r>
              <w:rPr>
                <w:sz w:val="18"/>
                <w:szCs w:val="18"/>
              </w:rPr>
              <w:t>l</w:t>
            </w:r>
            <w:r>
              <w:rPr>
                <w:spacing w:val="4"/>
                <w:sz w:val="18"/>
                <w:szCs w:val="18"/>
              </w:rPr>
              <w:t xml:space="preserve"> </w:t>
            </w:r>
            <w:r>
              <w:rPr>
                <w:spacing w:val="-3"/>
                <w:sz w:val="18"/>
                <w:szCs w:val="18"/>
              </w:rPr>
              <w:t>e</w:t>
            </w:r>
            <w:r>
              <w:rPr>
                <w:sz w:val="18"/>
                <w:szCs w:val="18"/>
              </w:rPr>
              <w:t>x</w:t>
            </w:r>
            <w:r>
              <w:rPr>
                <w:spacing w:val="-3"/>
                <w:sz w:val="18"/>
                <w:szCs w:val="18"/>
              </w:rPr>
              <w:t>t</w:t>
            </w:r>
            <w:r>
              <w:rPr>
                <w:sz w:val="18"/>
                <w:szCs w:val="18"/>
              </w:rPr>
              <w:t>r</w:t>
            </w:r>
            <w:r>
              <w:rPr>
                <w:spacing w:val="2"/>
                <w:sz w:val="18"/>
                <w:szCs w:val="18"/>
              </w:rPr>
              <w:t>a</w:t>
            </w:r>
            <w:r>
              <w:rPr>
                <w:spacing w:val="-3"/>
                <w:sz w:val="18"/>
                <w:szCs w:val="18"/>
              </w:rPr>
              <w:t>c</w:t>
            </w:r>
            <w:r>
              <w:rPr>
                <w:sz w:val="18"/>
                <w:szCs w:val="18"/>
              </w:rPr>
              <w:t>t</w:t>
            </w:r>
          </w:p>
        </w:tc>
      </w:tr>
      <w:tr w14:paraId="281650BA">
        <w:tblPrEx>
          <w:tblCellMar>
            <w:top w:w="0" w:type="dxa"/>
            <w:left w:w="0" w:type="dxa"/>
            <w:bottom w:w="0" w:type="dxa"/>
            <w:right w:w="0" w:type="dxa"/>
          </w:tblCellMar>
        </w:tblPrEx>
        <w:trPr>
          <w:trHeight w:val="470" w:hRule="exact"/>
        </w:trPr>
        <w:tc>
          <w:tcPr>
            <w:tcW w:w="1893" w:type="dxa"/>
            <w:tcBorders>
              <w:top w:val="single" w:color="000000" w:sz="4" w:space="0"/>
              <w:left w:val="single" w:color="000000" w:sz="4" w:space="0"/>
              <w:bottom w:val="single" w:color="000000" w:sz="4" w:space="0"/>
              <w:right w:val="single" w:color="000000" w:sz="4" w:space="0"/>
            </w:tcBorders>
            <w:vAlign w:val="center"/>
          </w:tcPr>
          <w:p w14:paraId="07D04CCB">
            <w:pPr>
              <w:widowControl w:val="0"/>
              <w:autoSpaceDE w:val="0"/>
              <w:autoSpaceDN w:val="0"/>
              <w:adjustRightInd w:val="0"/>
              <w:ind w:left="105" w:right="-20"/>
              <w:jc w:val="center"/>
              <w:rPr>
                <w:sz w:val="18"/>
                <w:szCs w:val="18"/>
              </w:rPr>
            </w:pPr>
            <w:r>
              <w:rPr>
                <w:i/>
                <w:iCs/>
                <w:spacing w:val="1"/>
                <w:sz w:val="18"/>
                <w:szCs w:val="18"/>
              </w:rPr>
              <w:t>A</w:t>
            </w:r>
            <w:r>
              <w:rPr>
                <w:i/>
                <w:iCs/>
                <w:spacing w:val="-3"/>
                <w:sz w:val="18"/>
                <w:szCs w:val="18"/>
              </w:rPr>
              <w:t>e</w:t>
            </w:r>
            <w:r>
              <w:rPr>
                <w:i/>
                <w:iCs/>
                <w:sz w:val="18"/>
                <w:szCs w:val="18"/>
              </w:rPr>
              <w:t xml:space="preserve">. </w:t>
            </w:r>
            <w:r>
              <w:rPr>
                <w:i/>
                <w:iCs/>
                <w:spacing w:val="3"/>
                <w:sz w:val="18"/>
                <w:szCs w:val="18"/>
              </w:rPr>
              <w:t xml:space="preserve"> </w:t>
            </w:r>
            <w:r>
              <w:rPr>
                <w:i/>
                <w:iCs/>
                <w:sz w:val="18"/>
                <w:szCs w:val="18"/>
              </w:rPr>
              <w:t>a</w:t>
            </w:r>
            <w:r>
              <w:rPr>
                <w:i/>
                <w:iCs/>
                <w:spacing w:val="-3"/>
                <w:sz w:val="18"/>
                <w:szCs w:val="18"/>
              </w:rPr>
              <w:t>e</w:t>
            </w:r>
            <w:r>
              <w:rPr>
                <w:i/>
                <w:iCs/>
                <w:sz w:val="18"/>
                <w:szCs w:val="18"/>
              </w:rPr>
              <w:t>g</w:t>
            </w:r>
            <w:r>
              <w:rPr>
                <w:i/>
                <w:iCs/>
                <w:spacing w:val="1"/>
                <w:sz w:val="18"/>
                <w:szCs w:val="18"/>
              </w:rPr>
              <w:t>y</w:t>
            </w:r>
            <w:r>
              <w:rPr>
                <w:i/>
                <w:iCs/>
                <w:spacing w:val="-5"/>
                <w:sz w:val="18"/>
                <w:szCs w:val="18"/>
              </w:rPr>
              <w:t>p</w:t>
            </w:r>
            <w:r>
              <w:rPr>
                <w:i/>
                <w:iCs/>
                <w:spacing w:val="1"/>
                <w:sz w:val="18"/>
                <w:szCs w:val="18"/>
              </w:rPr>
              <w:t>t</w:t>
            </w:r>
            <w:r>
              <w:rPr>
                <w:i/>
                <w:iCs/>
                <w:sz w:val="18"/>
                <w:szCs w:val="18"/>
              </w:rPr>
              <w:t>i</w:t>
            </w:r>
          </w:p>
        </w:tc>
        <w:tc>
          <w:tcPr>
            <w:tcW w:w="864" w:type="dxa"/>
            <w:tcBorders>
              <w:top w:val="single" w:color="000000" w:sz="4" w:space="0"/>
              <w:left w:val="single" w:color="000000" w:sz="4" w:space="0"/>
              <w:bottom w:val="single" w:color="000000" w:sz="4" w:space="0"/>
              <w:right w:val="single" w:color="000000" w:sz="4" w:space="0"/>
            </w:tcBorders>
            <w:vAlign w:val="center"/>
          </w:tcPr>
          <w:p w14:paraId="5D1EB47A">
            <w:pPr>
              <w:widowControl w:val="0"/>
              <w:autoSpaceDE w:val="0"/>
              <w:autoSpaceDN w:val="0"/>
              <w:adjustRightInd w:val="0"/>
              <w:jc w:val="center"/>
              <w:rPr>
                <w:sz w:val="18"/>
                <w:szCs w:val="18"/>
              </w:rPr>
            </w:pPr>
          </w:p>
          <w:p w14:paraId="7DFE9704">
            <w:pPr>
              <w:widowControl w:val="0"/>
              <w:autoSpaceDE w:val="0"/>
              <w:autoSpaceDN w:val="0"/>
              <w:adjustRightInd w:val="0"/>
              <w:ind w:left="100" w:right="-20"/>
              <w:jc w:val="center"/>
              <w:rPr>
                <w:sz w:val="18"/>
                <w:szCs w:val="18"/>
              </w:rPr>
            </w:pPr>
            <w:r>
              <w:rPr>
                <w:sz w:val="18"/>
                <w:szCs w:val="18"/>
              </w:rPr>
              <w:t>7199</w:t>
            </w:r>
            <w:r>
              <w:rPr>
                <w:spacing w:val="2"/>
                <w:sz w:val="18"/>
                <w:szCs w:val="18"/>
              </w:rPr>
              <w:t>.</w:t>
            </w:r>
            <w:r>
              <w:rPr>
                <w:spacing w:val="-5"/>
                <w:sz w:val="18"/>
                <w:szCs w:val="18"/>
              </w:rPr>
              <w:t>7</w:t>
            </w:r>
            <w:r>
              <w:rPr>
                <w:sz w:val="18"/>
                <w:szCs w:val="18"/>
              </w:rPr>
              <w:t>6</w:t>
            </w:r>
          </w:p>
        </w:tc>
        <w:tc>
          <w:tcPr>
            <w:tcW w:w="1633" w:type="dxa"/>
            <w:tcBorders>
              <w:top w:val="single" w:color="000000" w:sz="4" w:space="0"/>
              <w:left w:val="single" w:color="000000" w:sz="4" w:space="0"/>
              <w:bottom w:val="single" w:color="000000" w:sz="4" w:space="0"/>
              <w:right w:val="single" w:color="000000" w:sz="4" w:space="0"/>
            </w:tcBorders>
            <w:vAlign w:val="center"/>
          </w:tcPr>
          <w:p w14:paraId="2AF46778">
            <w:pPr>
              <w:widowControl w:val="0"/>
              <w:autoSpaceDE w:val="0"/>
              <w:autoSpaceDN w:val="0"/>
              <w:adjustRightInd w:val="0"/>
              <w:ind w:left="105" w:right="-20"/>
              <w:jc w:val="center"/>
              <w:rPr>
                <w:sz w:val="18"/>
                <w:szCs w:val="18"/>
              </w:rPr>
            </w:pPr>
            <w:r>
              <w:rPr>
                <w:sz w:val="18"/>
                <w:szCs w:val="18"/>
              </w:rPr>
              <w:t>(9552</w:t>
            </w:r>
            <w:r>
              <w:rPr>
                <w:spacing w:val="-2"/>
                <w:sz w:val="18"/>
                <w:szCs w:val="18"/>
              </w:rPr>
              <w:t>.</w:t>
            </w:r>
            <w:r>
              <w:rPr>
                <w:sz w:val="18"/>
                <w:szCs w:val="18"/>
              </w:rPr>
              <w:t>7</w:t>
            </w:r>
            <w:r>
              <w:rPr>
                <w:spacing w:val="1"/>
                <w:sz w:val="18"/>
                <w:szCs w:val="18"/>
              </w:rPr>
              <w:t>4</w:t>
            </w:r>
            <w:r>
              <w:rPr>
                <w:sz w:val="18"/>
                <w:szCs w:val="18"/>
              </w:rPr>
              <w:t>-</w:t>
            </w:r>
          </w:p>
          <w:p w14:paraId="7D323989">
            <w:pPr>
              <w:widowControl w:val="0"/>
              <w:autoSpaceDE w:val="0"/>
              <w:autoSpaceDN w:val="0"/>
              <w:adjustRightInd w:val="0"/>
              <w:ind w:left="105" w:right="-20"/>
              <w:jc w:val="center"/>
              <w:rPr>
                <w:sz w:val="18"/>
                <w:szCs w:val="18"/>
              </w:rPr>
            </w:pPr>
            <w:r>
              <w:rPr>
                <w:sz w:val="18"/>
                <w:szCs w:val="18"/>
              </w:rPr>
              <w:t>11165</w:t>
            </w:r>
            <w:r>
              <w:rPr>
                <w:spacing w:val="-2"/>
                <w:sz w:val="18"/>
                <w:szCs w:val="18"/>
              </w:rPr>
              <w:t>.</w:t>
            </w:r>
            <w:r>
              <w:rPr>
                <w:sz w:val="18"/>
                <w:szCs w:val="18"/>
              </w:rPr>
              <w:t>89)</w:t>
            </w:r>
          </w:p>
        </w:tc>
        <w:tc>
          <w:tcPr>
            <w:tcW w:w="984" w:type="dxa"/>
            <w:tcBorders>
              <w:top w:val="single" w:color="000000" w:sz="4" w:space="0"/>
              <w:left w:val="single" w:color="000000" w:sz="4" w:space="0"/>
              <w:bottom w:val="single" w:color="000000" w:sz="4" w:space="0"/>
              <w:right w:val="single" w:color="000000" w:sz="4" w:space="0"/>
            </w:tcBorders>
            <w:vAlign w:val="center"/>
          </w:tcPr>
          <w:p w14:paraId="0AD63FE6">
            <w:pPr>
              <w:widowControl w:val="0"/>
              <w:autoSpaceDE w:val="0"/>
              <w:autoSpaceDN w:val="0"/>
              <w:adjustRightInd w:val="0"/>
              <w:jc w:val="center"/>
              <w:rPr>
                <w:sz w:val="18"/>
                <w:szCs w:val="18"/>
              </w:rPr>
            </w:pPr>
          </w:p>
          <w:p w14:paraId="585E093C">
            <w:pPr>
              <w:widowControl w:val="0"/>
              <w:autoSpaceDE w:val="0"/>
              <w:autoSpaceDN w:val="0"/>
              <w:adjustRightInd w:val="0"/>
              <w:ind w:left="105" w:right="-20"/>
              <w:jc w:val="center"/>
              <w:rPr>
                <w:sz w:val="18"/>
                <w:szCs w:val="18"/>
              </w:rPr>
            </w:pPr>
            <w:r>
              <w:rPr>
                <w:sz w:val="18"/>
                <w:szCs w:val="18"/>
              </w:rPr>
              <w:t>14820</w:t>
            </w:r>
            <w:r>
              <w:rPr>
                <w:spacing w:val="-2"/>
                <w:sz w:val="18"/>
                <w:szCs w:val="18"/>
              </w:rPr>
              <w:t>.</w:t>
            </w:r>
            <w:r>
              <w:rPr>
                <w:sz w:val="18"/>
                <w:szCs w:val="18"/>
              </w:rPr>
              <w:t>83</w:t>
            </w:r>
          </w:p>
        </w:tc>
        <w:tc>
          <w:tcPr>
            <w:tcW w:w="1791" w:type="dxa"/>
            <w:tcBorders>
              <w:top w:val="single" w:color="000000" w:sz="4" w:space="0"/>
              <w:left w:val="single" w:color="000000" w:sz="4" w:space="0"/>
              <w:bottom w:val="single" w:color="000000" w:sz="4" w:space="0"/>
              <w:right w:val="single" w:color="000000" w:sz="4" w:space="0"/>
            </w:tcBorders>
            <w:vAlign w:val="center"/>
          </w:tcPr>
          <w:p w14:paraId="2A9522DB">
            <w:pPr>
              <w:widowControl w:val="0"/>
              <w:autoSpaceDE w:val="0"/>
              <w:autoSpaceDN w:val="0"/>
              <w:adjustRightInd w:val="0"/>
              <w:ind w:left="100" w:right="-20"/>
              <w:jc w:val="center"/>
              <w:rPr>
                <w:sz w:val="18"/>
                <w:szCs w:val="18"/>
              </w:rPr>
            </w:pPr>
            <w:r>
              <w:rPr>
                <w:sz w:val="18"/>
                <w:szCs w:val="18"/>
              </w:rPr>
              <w:t>(1370</w:t>
            </w:r>
            <w:r>
              <w:rPr>
                <w:spacing w:val="-5"/>
                <w:sz w:val="18"/>
                <w:szCs w:val="18"/>
              </w:rPr>
              <w:t>1</w:t>
            </w:r>
            <w:r>
              <w:rPr>
                <w:spacing w:val="2"/>
                <w:sz w:val="18"/>
                <w:szCs w:val="18"/>
              </w:rPr>
              <w:t>.</w:t>
            </w:r>
            <w:r>
              <w:rPr>
                <w:sz w:val="18"/>
                <w:szCs w:val="18"/>
              </w:rPr>
              <w:t>4</w:t>
            </w:r>
            <w:r>
              <w:rPr>
                <w:spacing w:val="1"/>
                <w:sz w:val="18"/>
                <w:szCs w:val="18"/>
              </w:rPr>
              <w:t>6</w:t>
            </w:r>
            <w:r>
              <w:rPr>
                <w:sz w:val="18"/>
                <w:szCs w:val="18"/>
              </w:rPr>
              <w:t>-</w:t>
            </w:r>
          </w:p>
          <w:p w14:paraId="36670027">
            <w:pPr>
              <w:widowControl w:val="0"/>
              <w:autoSpaceDE w:val="0"/>
              <w:autoSpaceDN w:val="0"/>
              <w:adjustRightInd w:val="0"/>
              <w:ind w:left="100" w:right="-20"/>
              <w:jc w:val="center"/>
              <w:rPr>
                <w:sz w:val="18"/>
                <w:szCs w:val="18"/>
              </w:rPr>
            </w:pPr>
            <w:r>
              <w:rPr>
                <w:sz w:val="18"/>
                <w:szCs w:val="18"/>
              </w:rPr>
              <w:t>16310</w:t>
            </w:r>
            <w:r>
              <w:rPr>
                <w:spacing w:val="-2"/>
                <w:sz w:val="18"/>
                <w:szCs w:val="18"/>
              </w:rPr>
              <w:t>.</w:t>
            </w:r>
            <w:r>
              <w:rPr>
                <w:sz w:val="18"/>
                <w:szCs w:val="18"/>
              </w:rPr>
              <w:t>54)</w:t>
            </w:r>
          </w:p>
        </w:tc>
        <w:tc>
          <w:tcPr>
            <w:tcW w:w="1344" w:type="dxa"/>
            <w:tcBorders>
              <w:top w:val="single" w:color="000000" w:sz="4" w:space="0"/>
              <w:left w:val="single" w:color="000000" w:sz="4" w:space="0"/>
              <w:bottom w:val="single" w:color="000000" w:sz="4" w:space="0"/>
              <w:right w:val="single" w:color="000000" w:sz="4" w:space="0"/>
            </w:tcBorders>
            <w:vAlign w:val="center"/>
          </w:tcPr>
          <w:p w14:paraId="798D239C">
            <w:pPr>
              <w:widowControl w:val="0"/>
              <w:autoSpaceDE w:val="0"/>
              <w:autoSpaceDN w:val="0"/>
              <w:adjustRightInd w:val="0"/>
              <w:ind w:left="105" w:right="-20"/>
              <w:jc w:val="center"/>
              <w:rPr>
                <w:sz w:val="18"/>
                <w:szCs w:val="18"/>
              </w:rPr>
            </w:pPr>
            <w:r>
              <w:rPr>
                <w:spacing w:val="-10"/>
                <w:sz w:val="18"/>
                <w:szCs w:val="18"/>
              </w:rPr>
              <w:t>y</w:t>
            </w:r>
            <w:r>
              <w:rPr>
                <w:spacing w:val="1"/>
                <w:sz w:val="18"/>
                <w:szCs w:val="18"/>
              </w:rPr>
              <w:t>=</w:t>
            </w:r>
            <w:r>
              <w:rPr>
                <w:sz w:val="18"/>
                <w:szCs w:val="18"/>
              </w:rPr>
              <w:t>1</w:t>
            </w:r>
            <w:r>
              <w:rPr>
                <w:spacing w:val="2"/>
                <w:sz w:val="18"/>
                <w:szCs w:val="18"/>
              </w:rPr>
              <w:t>.</w:t>
            </w:r>
            <w:r>
              <w:rPr>
                <w:sz w:val="18"/>
                <w:szCs w:val="18"/>
              </w:rPr>
              <w:t>35</w:t>
            </w:r>
            <w:r>
              <w:rPr>
                <w:spacing w:val="1"/>
                <w:sz w:val="18"/>
                <w:szCs w:val="18"/>
              </w:rPr>
              <w:t>+</w:t>
            </w:r>
            <w:r>
              <w:rPr>
                <w:sz w:val="18"/>
                <w:szCs w:val="18"/>
              </w:rPr>
              <w:t>1</w:t>
            </w:r>
            <w:r>
              <w:rPr>
                <w:spacing w:val="2"/>
                <w:sz w:val="18"/>
                <w:szCs w:val="18"/>
              </w:rPr>
              <w:t>.</w:t>
            </w:r>
            <w:r>
              <w:rPr>
                <w:sz w:val="18"/>
                <w:szCs w:val="18"/>
              </w:rPr>
              <w:t>8</w:t>
            </w:r>
            <w:r>
              <w:rPr>
                <w:spacing w:val="-5"/>
                <w:sz w:val="18"/>
                <w:szCs w:val="18"/>
              </w:rPr>
              <w:t>7</w:t>
            </w:r>
            <w:r>
              <w:rPr>
                <w:sz w:val="18"/>
                <w:szCs w:val="18"/>
              </w:rPr>
              <w:t>x</w:t>
            </w:r>
          </w:p>
        </w:tc>
        <w:tc>
          <w:tcPr>
            <w:tcW w:w="908" w:type="dxa"/>
            <w:tcBorders>
              <w:top w:val="single" w:color="000000" w:sz="4" w:space="0"/>
              <w:left w:val="single" w:color="000000" w:sz="4" w:space="0"/>
              <w:bottom w:val="single" w:color="000000" w:sz="4" w:space="0"/>
              <w:right w:val="single" w:color="000000" w:sz="4" w:space="0"/>
            </w:tcBorders>
            <w:vAlign w:val="center"/>
          </w:tcPr>
          <w:p w14:paraId="1D60DD4B">
            <w:pPr>
              <w:widowControl w:val="0"/>
              <w:autoSpaceDE w:val="0"/>
              <w:autoSpaceDN w:val="0"/>
              <w:adjustRightInd w:val="0"/>
              <w:ind w:left="100" w:right="-20"/>
              <w:jc w:val="center"/>
              <w:rPr>
                <w:sz w:val="18"/>
                <w:szCs w:val="18"/>
              </w:rPr>
            </w:pPr>
            <w:r>
              <w:rPr>
                <w:sz w:val="18"/>
                <w:szCs w:val="18"/>
              </w:rPr>
              <w:t>3</w:t>
            </w:r>
            <w:r>
              <w:rPr>
                <w:spacing w:val="2"/>
                <w:sz w:val="18"/>
                <w:szCs w:val="18"/>
              </w:rPr>
              <w:t>.</w:t>
            </w:r>
            <w:r>
              <w:rPr>
                <w:sz w:val="18"/>
                <w:szCs w:val="18"/>
              </w:rPr>
              <w:t>299</w:t>
            </w:r>
          </w:p>
        </w:tc>
      </w:tr>
      <w:tr w14:paraId="7F4EE550">
        <w:tblPrEx>
          <w:tblCellMar>
            <w:top w:w="0" w:type="dxa"/>
            <w:left w:w="0" w:type="dxa"/>
            <w:bottom w:w="0" w:type="dxa"/>
            <w:right w:w="0" w:type="dxa"/>
          </w:tblCellMar>
        </w:tblPrEx>
        <w:trPr>
          <w:trHeight w:val="470" w:hRule="exact"/>
        </w:trPr>
        <w:tc>
          <w:tcPr>
            <w:tcW w:w="1893" w:type="dxa"/>
            <w:tcBorders>
              <w:top w:val="single" w:color="000000" w:sz="4" w:space="0"/>
              <w:left w:val="single" w:color="000000" w:sz="4" w:space="0"/>
              <w:bottom w:val="single" w:color="000000" w:sz="4" w:space="0"/>
              <w:right w:val="single" w:color="000000" w:sz="4" w:space="0"/>
            </w:tcBorders>
            <w:vAlign w:val="center"/>
          </w:tcPr>
          <w:p w14:paraId="7B23B82C">
            <w:pPr>
              <w:widowControl w:val="0"/>
              <w:autoSpaceDE w:val="0"/>
              <w:autoSpaceDN w:val="0"/>
              <w:adjustRightInd w:val="0"/>
              <w:ind w:left="105" w:right="-20"/>
              <w:jc w:val="center"/>
              <w:rPr>
                <w:sz w:val="18"/>
                <w:szCs w:val="18"/>
              </w:rPr>
            </w:pPr>
            <w:r>
              <w:rPr>
                <w:i/>
                <w:iCs/>
                <w:spacing w:val="1"/>
                <w:sz w:val="18"/>
                <w:szCs w:val="18"/>
              </w:rPr>
              <w:t>A</w:t>
            </w:r>
            <w:r>
              <w:rPr>
                <w:i/>
                <w:iCs/>
                <w:sz w:val="18"/>
                <w:szCs w:val="18"/>
              </w:rPr>
              <w:t xml:space="preserve">n. </w:t>
            </w:r>
            <w:r>
              <w:rPr>
                <w:i/>
                <w:iCs/>
                <w:spacing w:val="-2"/>
                <w:sz w:val="18"/>
                <w:szCs w:val="18"/>
              </w:rPr>
              <w:t>s</w:t>
            </w:r>
            <w:r>
              <w:rPr>
                <w:i/>
                <w:iCs/>
                <w:spacing w:val="-3"/>
                <w:sz w:val="18"/>
                <w:szCs w:val="18"/>
              </w:rPr>
              <w:t>t</w:t>
            </w:r>
            <w:r>
              <w:rPr>
                <w:i/>
                <w:iCs/>
                <w:spacing w:val="1"/>
                <w:sz w:val="18"/>
                <w:szCs w:val="18"/>
              </w:rPr>
              <w:t>e</w:t>
            </w:r>
            <w:r>
              <w:rPr>
                <w:i/>
                <w:iCs/>
                <w:sz w:val="18"/>
                <w:szCs w:val="18"/>
              </w:rPr>
              <w:t>ph</w:t>
            </w:r>
            <w:r>
              <w:rPr>
                <w:i/>
                <w:iCs/>
                <w:spacing w:val="-3"/>
                <w:sz w:val="18"/>
                <w:szCs w:val="18"/>
              </w:rPr>
              <w:t>e</w:t>
            </w:r>
            <w:r>
              <w:rPr>
                <w:i/>
                <w:iCs/>
                <w:sz w:val="18"/>
                <w:szCs w:val="18"/>
              </w:rPr>
              <w:t>n</w:t>
            </w:r>
            <w:r>
              <w:rPr>
                <w:i/>
                <w:iCs/>
                <w:spacing w:val="-2"/>
                <w:sz w:val="18"/>
                <w:szCs w:val="18"/>
              </w:rPr>
              <w:t>s</w:t>
            </w:r>
            <w:r>
              <w:rPr>
                <w:i/>
                <w:iCs/>
                <w:sz w:val="18"/>
                <w:szCs w:val="18"/>
              </w:rPr>
              <w:t>i</w:t>
            </w:r>
          </w:p>
        </w:tc>
        <w:tc>
          <w:tcPr>
            <w:tcW w:w="864" w:type="dxa"/>
            <w:tcBorders>
              <w:top w:val="single" w:color="000000" w:sz="4" w:space="0"/>
              <w:left w:val="single" w:color="000000" w:sz="4" w:space="0"/>
              <w:bottom w:val="single" w:color="000000" w:sz="4" w:space="0"/>
              <w:right w:val="single" w:color="000000" w:sz="4" w:space="0"/>
            </w:tcBorders>
            <w:vAlign w:val="center"/>
          </w:tcPr>
          <w:p w14:paraId="245D7090">
            <w:pPr>
              <w:widowControl w:val="0"/>
              <w:autoSpaceDE w:val="0"/>
              <w:autoSpaceDN w:val="0"/>
              <w:adjustRightInd w:val="0"/>
              <w:jc w:val="center"/>
              <w:rPr>
                <w:sz w:val="18"/>
                <w:szCs w:val="18"/>
              </w:rPr>
            </w:pPr>
          </w:p>
          <w:p w14:paraId="2FB41277">
            <w:pPr>
              <w:widowControl w:val="0"/>
              <w:autoSpaceDE w:val="0"/>
              <w:autoSpaceDN w:val="0"/>
              <w:adjustRightInd w:val="0"/>
              <w:ind w:left="100" w:right="-20"/>
              <w:jc w:val="center"/>
              <w:rPr>
                <w:sz w:val="18"/>
                <w:szCs w:val="18"/>
              </w:rPr>
            </w:pPr>
            <w:r>
              <w:rPr>
                <w:sz w:val="18"/>
                <w:szCs w:val="18"/>
              </w:rPr>
              <w:t>7986</w:t>
            </w:r>
            <w:r>
              <w:rPr>
                <w:spacing w:val="2"/>
                <w:sz w:val="18"/>
                <w:szCs w:val="18"/>
              </w:rPr>
              <w:t>.</w:t>
            </w:r>
            <w:r>
              <w:rPr>
                <w:spacing w:val="-5"/>
                <w:sz w:val="18"/>
                <w:szCs w:val="18"/>
              </w:rPr>
              <w:t>7</w:t>
            </w:r>
            <w:r>
              <w:rPr>
                <w:sz w:val="18"/>
                <w:szCs w:val="18"/>
              </w:rPr>
              <w:t>9</w:t>
            </w:r>
          </w:p>
        </w:tc>
        <w:tc>
          <w:tcPr>
            <w:tcW w:w="1633" w:type="dxa"/>
            <w:tcBorders>
              <w:top w:val="single" w:color="000000" w:sz="4" w:space="0"/>
              <w:left w:val="single" w:color="000000" w:sz="4" w:space="0"/>
              <w:bottom w:val="single" w:color="000000" w:sz="4" w:space="0"/>
              <w:right w:val="single" w:color="000000" w:sz="4" w:space="0"/>
            </w:tcBorders>
            <w:vAlign w:val="center"/>
          </w:tcPr>
          <w:p w14:paraId="2A352404">
            <w:pPr>
              <w:widowControl w:val="0"/>
              <w:autoSpaceDE w:val="0"/>
              <w:autoSpaceDN w:val="0"/>
              <w:adjustRightInd w:val="0"/>
              <w:ind w:left="105" w:right="-20"/>
              <w:jc w:val="center"/>
              <w:rPr>
                <w:sz w:val="18"/>
                <w:szCs w:val="18"/>
              </w:rPr>
            </w:pPr>
            <w:r>
              <w:rPr>
                <w:sz w:val="18"/>
                <w:szCs w:val="18"/>
              </w:rPr>
              <w:t>(7108</w:t>
            </w:r>
            <w:r>
              <w:rPr>
                <w:spacing w:val="-2"/>
                <w:sz w:val="18"/>
                <w:szCs w:val="18"/>
              </w:rPr>
              <w:t>.</w:t>
            </w:r>
            <w:r>
              <w:rPr>
                <w:sz w:val="18"/>
                <w:szCs w:val="18"/>
              </w:rPr>
              <w:t>5</w:t>
            </w:r>
            <w:r>
              <w:rPr>
                <w:spacing w:val="1"/>
                <w:sz w:val="18"/>
                <w:szCs w:val="18"/>
              </w:rPr>
              <w:t>7</w:t>
            </w:r>
            <w:r>
              <w:rPr>
                <w:sz w:val="18"/>
                <w:szCs w:val="18"/>
              </w:rPr>
              <w:t>-</w:t>
            </w:r>
          </w:p>
          <w:p w14:paraId="53B37D8D">
            <w:pPr>
              <w:widowControl w:val="0"/>
              <w:autoSpaceDE w:val="0"/>
              <w:autoSpaceDN w:val="0"/>
              <w:adjustRightInd w:val="0"/>
              <w:ind w:left="105" w:right="-20"/>
              <w:jc w:val="center"/>
              <w:rPr>
                <w:sz w:val="18"/>
                <w:szCs w:val="18"/>
              </w:rPr>
            </w:pPr>
            <w:r>
              <w:rPr>
                <w:sz w:val="18"/>
                <w:szCs w:val="18"/>
              </w:rPr>
              <w:t>8770</w:t>
            </w:r>
            <w:r>
              <w:rPr>
                <w:spacing w:val="2"/>
                <w:sz w:val="18"/>
                <w:szCs w:val="18"/>
              </w:rPr>
              <w:t>.</w:t>
            </w:r>
            <w:r>
              <w:rPr>
                <w:spacing w:val="-5"/>
                <w:sz w:val="18"/>
                <w:szCs w:val="18"/>
              </w:rPr>
              <w:t>0</w:t>
            </w:r>
            <w:r>
              <w:rPr>
                <w:sz w:val="18"/>
                <w:szCs w:val="18"/>
              </w:rPr>
              <w:t>5)</w:t>
            </w:r>
          </w:p>
        </w:tc>
        <w:tc>
          <w:tcPr>
            <w:tcW w:w="984" w:type="dxa"/>
            <w:tcBorders>
              <w:top w:val="single" w:color="000000" w:sz="4" w:space="0"/>
              <w:left w:val="single" w:color="000000" w:sz="4" w:space="0"/>
              <w:bottom w:val="single" w:color="000000" w:sz="4" w:space="0"/>
              <w:right w:val="single" w:color="000000" w:sz="4" w:space="0"/>
            </w:tcBorders>
            <w:vAlign w:val="center"/>
          </w:tcPr>
          <w:p w14:paraId="27E46ABB">
            <w:pPr>
              <w:widowControl w:val="0"/>
              <w:autoSpaceDE w:val="0"/>
              <w:autoSpaceDN w:val="0"/>
              <w:adjustRightInd w:val="0"/>
              <w:jc w:val="center"/>
              <w:rPr>
                <w:sz w:val="18"/>
                <w:szCs w:val="18"/>
              </w:rPr>
            </w:pPr>
          </w:p>
          <w:p w14:paraId="00DF5FFB">
            <w:pPr>
              <w:widowControl w:val="0"/>
              <w:autoSpaceDE w:val="0"/>
              <w:autoSpaceDN w:val="0"/>
              <w:adjustRightInd w:val="0"/>
              <w:ind w:left="119" w:right="-20"/>
              <w:jc w:val="center"/>
              <w:rPr>
                <w:sz w:val="18"/>
                <w:szCs w:val="18"/>
              </w:rPr>
            </w:pPr>
            <w:r>
              <w:rPr>
                <w:sz w:val="18"/>
                <w:szCs w:val="18"/>
              </w:rPr>
              <w:t>15794</w:t>
            </w:r>
            <w:r>
              <w:rPr>
                <w:spacing w:val="-2"/>
                <w:sz w:val="18"/>
                <w:szCs w:val="18"/>
              </w:rPr>
              <w:t>.</w:t>
            </w:r>
            <w:r>
              <w:rPr>
                <w:sz w:val="18"/>
                <w:szCs w:val="18"/>
              </w:rPr>
              <w:t>10</w:t>
            </w:r>
          </w:p>
        </w:tc>
        <w:tc>
          <w:tcPr>
            <w:tcW w:w="1791" w:type="dxa"/>
            <w:tcBorders>
              <w:top w:val="single" w:color="000000" w:sz="4" w:space="0"/>
              <w:left w:val="single" w:color="000000" w:sz="4" w:space="0"/>
              <w:bottom w:val="single" w:color="000000" w:sz="4" w:space="0"/>
              <w:right w:val="single" w:color="000000" w:sz="4" w:space="0"/>
            </w:tcBorders>
            <w:vAlign w:val="center"/>
          </w:tcPr>
          <w:p w14:paraId="1471BDB5">
            <w:pPr>
              <w:widowControl w:val="0"/>
              <w:autoSpaceDE w:val="0"/>
              <w:autoSpaceDN w:val="0"/>
              <w:adjustRightInd w:val="0"/>
              <w:ind w:left="100" w:right="-20"/>
              <w:jc w:val="center"/>
              <w:rPr>
                <w:sz w:val="18"/>
                <w:szCs w:val="18"/>
              </w:rPr>
            </w:pPr>
            <w:r>
              <w:rPr>
                <w:sz w:val="18"/>
                <w:szCs w:val="18"/>
              </w:rPr>
              <w:t>(1463</w:t>
            </w:r>
            <w:r>
              <w:rPr>
                <w:spacing w:val="-5"/>
                <w:sz w:val="18"/>
                <w:szCs w:val="18"/>
              </w:rPr>
              <w:t>2</w:t>
            </w:r>
            <w:r>
              <w:rPr>
                <w:spacing w:val="2"/>
                <w:sz w:val="18"/>
                <w:szCs w:val="18"/>
              </w:rPr>
              <w:t>.</w:t>
            </w:r>
            <w:r>
              <w:rPr>
                <w:sz w:val="18"/>
                <w:szCs w:val="18"/>
              </w:rPr>
              <w:t>05-</w:t>
            </w:r>
          </w:p>
          <w:p w14:paraId="6A8791F5">
            <w:pPr>
              <w:widowControl w:val="0"/>
              <w:autoSpaceDE w:val="0"/>
              <w:autoSpaceDN w:val="0"/>
              <w:adjustRightInd w:val="0"/>
              <w:ind w:left="100" w:right="-20"/>
              <w:jc w:val="center"/>
              <w:rPr>
                <w:sz w:val="18"/>
                <w:szCs w:val="18"/>
              </w:rPr>
            </w:pPr>
            <w:r>
              <w:rPr>
                <w:sz w:val="18"/>
                <w:szCs w:val="18"/>
              </w:rPr>
              <w:t>17332</w:t>
            </w:r>
            <w:r>
              <w:rPr>
                <w:spacing w:val="-2"/>
                <w:sz w:val="18"/>
                <w:szCs w:val="18"/>
              </w:rPr>
              <w:t>.</w:t>
            </w:r>
            <w:r>
              <w:rPr>
                <w:sz w:val="18"/>
                <w:szCs w:val="18"/>
              </w:rPr>
              <w:t>98)</w:t>
            </w:r>
          </w:p>
        </w:tc>
        <w:tc>
          <w:tcPr>
            <w:tcW w:w="1344" w:type="dxa"/>
            <w:tcBorders>
              <w:top w:val="single" w:color="000000" w:sz="4" w:space="0"/>
              <w:left w:val="single" w:color="000000" w:sz="4" w:space="0"/>
              <w:bottom w:val="single" w:color="000000" w:sz="4" w:space="0"/>
              <w:right w:val="single" w:color="000000" w:sz="4" w:space="0"/>
            </w:tcBorders>
            <w:vAlign w:val="center"/>
          </w:tcPr>
          <w:p w14:paraId="456ED69A">
            <w:pPr>
              <w:widowControl w:val="0"/>
              <w:autoSpaceDE w:val="0"/>
              <w:autoSpaceDN w:val="0"/>
              <w:adjustRightInd w:val="0"/>
              <w:ind w:left="105" w:right="-20"/>
              <w:jc w:val="center"/>
              <w:rPr>
                <w:sz w:val="18"/>
                <w:szCs w:val="18"/>
              </w:rPr>
            </w:pPr>
            <w:r>
              <w:rPr>
                <w:spacing w:val="-10"/>
                <w:sz w:val="18"/>
                <w:szCs w:val="18"/>
              </w:rPr>
              <w:t>y</w:t>
            </w:r>
            <w:r>
              <w:rPr>
                <w:spacing w:val="1"/>
                <w:sz w:val="18"/>
                <w:szCs w:val="18"/>
              </w:rPr>
              <w:t>=</w:t>
            </w:r>
            <w:r>
              <w:rPr>
                <w:sz w:val="18"/>
                <w:szCs w:val="18"/>
              </w:rPr>
              <w:t>1</w:t>
            </w:r>
            <w:r>
              <w:rPr>
                <w:spacing w:val="2"/>
                <w:sz w:val="18"/>
                <w:szCs w:val="18"/>
              </w:rPr>
              <w:t>.</w:t>
            </w:r>
            <w:r>
              <w:rPr>
                <w:sz w:val="18"/>
                <w:szCs w:val="18"/>
              </w:rPr>
              <w:t>35</w:t>
            </w:r>
            <w:r>
              <w:rPr>
                <w:spacing w:val="1"/>
                <w:sz w:val="18"/>
                <w:szCs w:val="18"/>
              </w:rPr>
              <w:t>+</w:t>
            </w:r>
            <w:r>
              <w:rPr>
                <w:sz w:val="18"/>
                <w:szCs w:val="18"/>
              </w:rPr>
              <w:t>1</w:t>
            </w:r>
            <w:r>
              <w:rPr>
                <w:spacing w:val="2"/>
                <w:sz w:val="18"/>
                <w:szCs w:val="18"/>
              </w:rPr>
              <w:t>.</w:t>
            </w:r>
            <w:r>
              <w:rPr>
                <w:sz w:val="18"/>
                <w:szCs w:val="18"/>
              </w:rPr>
              <w:t>6</w:t>
            </w:r>
            <w:r>
              <w:rPr>
                <w:spacing w:val="-5"/>
                <w:sz w:val="18"/>
                <w:szCs w:val="18"/>
              </w:rPr>
              <w:t>9</w:t>
            </w:r>
            <w:r>
              <w:rPr>
                <w:sz w:val="18"/>
                <w:szCs w:val="18"/>
              </w:rPr>
              <w:t>x</w:t>
            </w:r>
          </w:p>
        </w:tc>
        <w:tc>
          <w:tcPr>
            <w:tcW w:w="908" w:type="dxa"/>
            <w:tcBorders>
              <w:top w:val="single" w:color="000000" w:sz="4" w:space="0"/>
              <w:left w:val="single" w:color="000000" w:sz="4" w:space="0"/>
              <w:bottom w:val="single" w:color="000000" w:sz="4" w:space="0"/>
              <w:right w:val="single" w:color="000000" w:sz="4" w:space="0"/>
            </w:tcBorders>
            <w:vAlign w:val="center"/>
          </w:tcPr>
          <w:p w14:paraId="4E2512CB">
            <w:pPr>
              <w:widowControl w:val="0"/>
              <w:autoSpaceDE w:val="0"/>
              <w:autoSpaceDN w:val="0"/>
              <w:adjustRightInd w:val="0"/>
              <w:ind w:left="100" w:right="-20"/>
              <w:jc w:val="center"/>
              <w:rPr>
                <w:sz w:val="18"/>
                <w:szCs w:val="18"/>
              </w:rPr>
            </w:pPr>
            <w:r>
              <w:rPr>
                <w:sz w:val="18"/>
                <w:szCs w:val="18"/>
              </w:rPr>
              <w:t>1</w:t>
            </w:r>
            <w:r>
              <w:rPr>
                <w:spacing w:val="2"/>
                <w:sz w:val="18"/>
                <w:szCs w:val="18"/>
              </w:rPr>
              <w:t>.</w:t>
            </w:r>
            <w:r>
              <w:rPr>
                <w:sz w:val="18"/>
                <w:szCs w:val="18"/>
              </w:rPr>
              <w:t>011</w:t>
            </w:r>
          </w:p>
        </w:tc>
      </w:tr>
      <w:tr w14:paraId="67E39CC1">
        <w:tblPrEx>
          <w:tblCellMar>
            <w:top w:w="0" w:type="dxa"/>
            <w:left w:w="0" w:type="dxa"/>
            <w:bottom w:w="0" w:type="dxa"/>
            <w:right w:w="0" w:type="dxa"/>
          </w:tblCellMar>
        </w:tblPrEx>
        <w:trPr>
          <w:trHeight w:val="471" w:hRule="exact"/>
        </w:trPr>
        <w:tc>
          <w:tcPr>
            <w:tcW w:w="1893" w:type="dxa"/>
            <w:tcBorders>
              <w:top w:val="single" w:color="000000" w:sz="4" w:space="0"/>
              <w:left w:val="single" w:color="000000" w:sz="4" w:space="0"/>
              <w:bottom w:val="single" w:color="000000" w:sz="4" w:space="0"/>
              <w:right w:val="single" w:color="000000" w:sz="4" w:space="0"/>
            </w:tcBorders>
            <w:vAlign w:val="center"/>
          </w:tcPr>
          <w:p w14:paraId="10C019AA">
            <w:pPr>
              <w:widowControl w:val="0"/>
              <w:autoSpaceDE w:val="0"/>
              <w:autoSpaceDN w:val="0"/>
              <w:adjustRightInd w:val="0"/>
              <w:ind w:left="105" w:right="-20"/>
              <w:jc w:val="center"/>
              <w:rPr>
                <w:sz w:val="18"/>
                <w:szCs w:val="18"/>
              </w:rPr>
            </w:pPr>
            <w:r>
              <w:rPr>
                <w:i/>
                <w:iCs/>
                <w:sz w:val="18"/>
                <w:szCs w:val="18"/>
              </w:rPr>
              <w:t>C</w:t>
            </w:r>
            <w:r>
              <w:rPr>
                <w:i/>
                <w:iCs/>
                <w:spacing w:val="1"/>
                <w:sz w:val="18"/>
                <w:szCs w:val="18"/>
              </w:rPr>
              <w:t>x</w:t>
            </w:r>
            <w:r>
              <w:rPr>
                <w:i/>
                <w:iCs/>
                <w:sz w:val="18"/>
                <w:szCs w:val="18"/>
              </w:rPr>
              <w:t>.</w:t>
            </w:r>
          </w:p>
          <w:p w14:paraId="34A53BF1">
            <w:pPr>
              <w:widowControl w:val="0"/>
              <w:autoSpaceDE w:val="0"/>
              <w:autoSpaceDN w:val="0"/>
              <w:adjustRightInd w:val="0"/>
              <w:ind w:left="105" w:right="-20"/>
              <w:jc w:val="center"/>
              <w:rPr>
                <w:sz w:val="18"/>
                <w:szCs w:val="18"/>
              </w:rPr>
            </w:pPr>
            <w:r>
              <w:rPr>
                <w:i/>
                <w:iCs/>
                <w:sz w:val="18"/>
                <w:szCs w:val="18"/>
              </w:rPr>
              <w:t>qu</w:t>
            </w:r>
            <w:r>
              <w:rPr>
                <w:i/>
                <w:iCs/>
                <w:spacing w:val="1"/>
                <w:sz w:val="18"/>
                <w:szCs w:val="18"/>
              </w:rPr>
              <w:t>i</w:t>
            </w:r>
            <w:r>
              <w:rPr>
                <w:i/>
                <w:iCs/>
                <w:sz w:val="18"/>
                <w:szCs w:val="18"/>
              </w:rPr>
              <w:t>nq</w:t>
            </w:r>
            <w:r>
              <w:rPr>
                <w:i/>
                <w:iCs/>
                <w:spacing w:val="-5"/>
                <w:sz w:val="18"/>
                <w:szCs w:val="18"/>
              </w:rPr>
              <w:t>u</w:t>
            </w:r>
            <w:r>
              <w:rPr>
                <w:i/>
                <w:iCs/>
                <w:spacing w:val="1"/>
                <w:sz w:val="18"/>
                <w:szCs w:val="18"/>
              </w:rPr>
              <w:t>ef</w:t>
            </w:r>
            <w:r>
              <w:rPr>
                <w:i/>
                <w:iCs/>
                <w:sz w:val="18"/>
                <w:szCs w:val="18"/>
              </w:rPr>
              <w:t>a</w:t>
            </w:r>
            <w:r>
              <w:rPr>
                <w:i/>
                <w:iCs/>
                <w:spacing w:val="-6"/>
                <w:sz w:val="18"/>
                <w:szCs w:val="18"/>
              </w:rPr>
              <w:t>s</w:t>
            </w:r>
            <w:r>
              <w:rPr>
                <w:i/>
                <w:iCs/>
                <w:spacing w:val="1"/>
                <w:sz w:val="18"/>
                <w:szCs w:val="18"/>
              </w:rPr>
              <w:t>ci</w:t>
            </w:r>
            <w:r>
              <w:rPr>
                <w:i/>
                <w:iCs/>
                <w:spacing w:val="-5"/>
                <w:sz w:val="18"/>
                <w:szCs w:val="18"/>
              </w:rPr>
              <w:t>a</w:t>
            </w:r>
            <w:r>
              <w:rPr>
                <w:i/>
                <w:iCs/>
                <w:spacing w:val="1"/>
                <w:sz w:val="18"/>
                <w:szCs w:val="18"/>
              </w:rPr>
              <w:t>t</w:t>
            </w:r>
            <w:r>
              <w:rPr>
                <w:i/>
                <w:iCs/>
                <w:sz w:val="18"/>
                <w:szCs w:val="18"/>
              </w:rPr>
              <w:t>us</w:t>
            </w:r>
          </w:p>
        </w:tc>
        <w:tc>
          <w:tcPr>
            <w:tcW w:w="864" w:type="dxa"/>
            <w:tcBorders>
              <w:top w:val="single" w:color="000000" w:sz="4" w:space="0"/>
              <w:left w:val="single" w:color="000000" w:sz="4" w:space="0"/>
              <w:bottom w:val="single" w:color="000000" w:sz="4" w:space="0"/>
              <w:right w:val="single" w:color="000000" w:sz="4" w:space="0"/>
            </w:tcBorders>
            <w:vAlign w:val="center"/>
          </w:tcPr>
          <w:p w14:paraId="41F95455">
            <w:pPr>
              <w:widowControl w:val="0"/>
              <w:autoSpaceDE w:val="0"/>
              <w:autoSpaceDN w:val="0"/>
              <w:adjustRightInd w:val="0"/>
              <w:jc w:val="center"/>
              <w:rPr>
                <w:sz w:val="18"/>
                <w:szCs w:val="18"/>
              </w:rPr>
            </w:pPr>
          </w:p>
          <w:p w14:paraId="15251B2C">
            <w:pPr>
              <w:widowControl w:val="0"/>
              <w:autoSpaceDE w:val="0"/>
              <w:autoSpaceDN w:val="0"/>
              <w:adjustRightInd w:val="0"/>
              <w:ind w:left="100" w:right="-20"/>
              <w:jc w:val="center"/>
              <w:rPr>
                <w:sz w:val="18"/>
                <w:szCs w:val="18"/>
              </w:rPr>
            </w:pPr>
            <w:r>
              <w:rPr>
                <w:sz w:val="18"/>
                <w:szCs w:val="18"/>
              </w:rPr>
              <w:t>7652</w:t>
            </w:r>
            <w:r>
              <w:rPr>
                <w:spacing w:val="2"/>
                <w:sz w:val="18"/>
                <w:szCs w:val="18"/>
              </w:rPr>
              <w:t>.</w:t>
            </w:r>
            <w:r>
              <w:rPr>
                <w:spacing w:val="-5"/>
                <w:sz w:val="18"/>
                <w:szCs w:val="18"/>
              </w:rPr>
              <w:t>0</w:t>
            </w:r>
            <w:r>
              <w:rPr>
                <w:sz w:val="18"/>
                <w:szCs w:val="18"/>
              </w:rPr>
              <w:t>3</w:t>
            </w:r>
          </w:p>
        </w:tc>
        <w:tc>
          <w:tcPr>
            <w:tcW w:w="1633" w:type="dxa"/>
            <w:tcBorders>
              <w:top w:val="single" w:color="000000" w:sz="4" w:space="0"/>
              <w:left w:val="single" w:color="000000" w:sz="4" w:space="0"/>
              <w:bottom w:val="single" w:color="000000" w:sz="4" w:space="0"/>
              <w:right w:val="single" w:color="000000" w:sz="4" w:space="0"/>
            </w:tcBorders>
            <w:vAlign w:val="center"/>
          </w:tcPr>
          <w:p w14:paraId="4B9015BD">
            <w:pPr>
              <w:widowControl w:val="0"/>
              <w:autoSpaceDE w:val="0"/>
              <w:autoSpaceDN w:val="0"/>
              <w:adjustRightInd w:val="0"/>
              <w:ind w:left="105" w:right="-20"/>
              <w:jc w:val="center"/>
              <w:rPr>
                <w:sz w:val="18"/>
                <w:szCs w:val="18"/>
              </w:rPr>
            </w:pPr>
            <w:r>
              <w:rPr>
                <w:sz w:val="18"/>
                <w:szCs w:val="18"/>
              </w:rPr>
              <w:t>(6627</w:t>
            </w:r>
            <w:r>
              <w:rPr>
                <w:spacing w:val="-2"/>
                <w:sz w:val="18"/>
                <w:szCs w:val="18"/>
              </w:rPr>
              <w:t>.</w:t>
            </w:r>
            <w:r>
              <w:rPr>
                <w:sz w:val="18"/>
                <w:szCs w:val="18"/>
              </w:rPr>
              <w:t>2</w:t>
            </w:r>
            <w:r>
              <w:rPr>
                <w:spacing w:val="1"/>
                <w:sz w:val="18"/>
                <w:szCs w:val="18"/>
              </w:rPr>
              <w:t>2</w:t>
            </w:r>
            <w:r>
              <w:rPr>
                <w:sz w:val="18"/>
                <w:szCs w:val="18"/>
              </w:rPr>
              <w:t>-</w:t>
            </w:r>
          </w:p>
          <w:p w14:paraId="719EDAAF">
            <w:pPr>
              <w:widowControl w:val="0"/>
              <w:autoSpaceDE w:val="0"/>
              <w:autoSpaceDN w:val="0"/>
              <w:adjustRightInd w:val="0"/>
              <w:ind w:left="105" w:right="-20"/>
              <w:jc w:val="center"/>
              <w:rPr>
                <w:sz w:val="18"/>
                <w:szCs w:val="18"/>
              </w:rPr>
            </w:pPr>
            <w:r>
              <w:rPr>
                <w:sz w:val="18"/>
                <w:szCs w:val="18"/>
              </w:rPr>
              <w:t>8533</w:t>
            </w:r>
            <w:r>
              <w:rPr>
                <w:spacing w:val="2"/>
                <w:sz w:val="18"/>
                <w:szCs w:val="18"/>
              </w:rPr>
              <w:t>.</w:t>
            </w:r>
            <w:r>
              <w:rPr>
                <w:spacing w:val="-5"/>
                <w:sz w:val="18"/>
                <w:szCs w:val="18"/>
              </w:rPr>
              <w:t>3</w:t>
            </w:r>
            <w:r>
              <w:rPr>
                <w:sz w:val="18"/>
                <w:szCs w:val="18"/>
              </w:rPr>
              <w:t>4)</w:t>
            </w:r>
          </w:p>
        </w:tc>
        <w:tc>
          <w:tcPr>
            <w:tcW w:w="984" w:type="dxa"/>
            <w:tcBorders>
              <w:top w:val="single" w:color="000000" w:sz="4" w:space="0"/>
              <w:left w:val="single" w:color="000000" w:sz="4" w:space="0"/>
              <w:bottom w:val="single" w:color="000000" w:sz="4" w:space="0"/>
              <w:right w:val="single" w:color="000000" w:sz="4" w:space="0"/>
            </w:tcBorders>
            <w:vAlign w:val="center"/>
          </w:tcPr>
          <w:p w14:paraId="76386268">
            <w:pPr>
              <w:widowControl w:val="0"/>
              <w:autoSpaceDE w:val="0"/>
              <w:autoSpaceDN w:val="0"/>
              <w:adjustRightInd w:val="0"/>
              <w:jc w:val="center"/>
              <w:rPr>
                <w:sz w:val="18"/>
                <w:szCs w:val="18"/>
              </w:rPr>
            </w:pPr>
          </w:p>
          <w:p w14:paraId="6C243347">
            <w:pPr>
              <w:widowControl w:val="0"/>
              <w:autoSpaceDE w:val="0"/>
              <w:autoSpaceDN w:val="0"/>
              <w:adjustRightInd w:val="0"/>
              <w:ind w:left="105" w:right="-20"/>
              <w:jc w:val="center"/>
              <w:rPr>
                <w:sz w:val="18"/>
                <w:szCs w:val="18"/>
              </w:rPr>
            </w:pPr>
            <w:r>
              <w:rPr>
                <w:sz w:val="18"/>
                <w:szCs w:val="18"/>
              </w:rPr>
              <w:t>15920</w:t>
            </w:r>
            <w:r>
              <w:rPr>
                <w:spacing w:val="-2"/>
                <w:sz w:val="18"/>
                <w:szCs w:val="18"/>
              </w:rPr>
              <w:t>.</w:t>
            </w:r>
            <w:r>
              <w:rPr>
                <w:sz w:val="18"/>
                <w:szCs w:val="18"/>
              </w:rPr>
              <w:t>36</w:t>
            </w:r>
          </w:p>
        </w:tc>
        <w:tc>
          <w:tcPr>
            <w:tcW w:w="1791" w:type="dxa"/>
            <w:tcBorders>
              <w:top w:val="single" w:color="000000" w:sz="4" w:space="0"/>
              <w:left w:val="single" w:color="000000" w:sz="4" w:space="0"/>
              <w:bottom w:val="single" w:color="000000" w:sz="4" w:space="0"/>
              <w:right w:val="single" w:color="000000" w:sz="4" w:space="0"/>
            </w:tcBorders>
            <w:vAlign w:val="center"/>
          </w:tcPr>
          <w:p w14:paraId="43D0229A">
            <w:pPr>
              <w:widowControl w:val="0"/>
              <w:autoSpaceDE w:val="0"/>
              <w:autoSpaceDN w:val="0"/>
              <w:adjustRightInd w:val="0"/>
              <w:ind w:left="100" w:right="-20"/>
              <w:jc w:val="center"/>
              <w:rPr>
                <w:sz w:val="18"/>
                <w:szCs w:val="18"/>
              </w:rPr>
            </w:pPr>
            <w:r>
              <w:rPr>
                <w:sz w:val="18"/>
                <w:szCs w:val="18"/>
              </w:rPr>
              <w:t>(1473</w:t>
            </w:r>
            <w:r>
              <w:rPr>
                <w:spacing w:val="-5"/>
                <w:sz w:val="18"/>
                <w:szCs w:val="18"/>
              </w:rPr>
              <w:t>0</w:t>
            </w:r>
            <w:r>
              <w:rPr>
                <w:spacing w:val="2"/>
                <w:sz w:val="18"/>
                <w:szCs w:val="18"/>
              </w:rPr>
              <w:t>.</w:t>
            </w:r>
            <w:r>
              <w:rPr>
                <w:sz w:val="18"/>
                <w:szCs w:val="18"/>
              </w:rPr>
              <w:t>04-</w:t>
            </w:r>
          </w:p>
          <w:p w14:paraId="22CC58DF">
            <w:pPr>
              <w:widowControl w:val="0"/>
              <w:autoSpaceDE w:val="0"/>
              <w:autoSpaceDN w:val="0"/>
              <w:adjustRightInd w:val="0"/>
              <w:ind w:left="100" w:right="-20"/>
              <w:jc w:val="center"/>
              <w:rPr>
                <w:sz w:val="18"/>
                <w:szCs w:val="18"/>
              </w:rPr>
            </w:pPr>
            <w:r>
              <w:rPr>
                <w:sz w:val="18"/>
                <w:szCs w:val="18"/>
              </w:rPr>
              <w:t>17486</w:t>
            </w:r>
            <w:r>
              <w:rPr>
                <w:spacing w:val="-2"/>
                <w:sz w:val="18"/>
                <w:szCs w:val="18"/>
              </w:rPr>
              <w:t>.</w:t>
            </w:r>
            <w:r>
              <w:rPr>
                <w:sz w:val="18"/>
                <w:szCs w:val="18"/>
              </w:rPr>
              <w:t>70)</w:t>
            </w:r>
          </w:p>
        </w:tc>
        <w:tc>
          <w:tcPr>
            <w:tcW w:w="1344" w:type="dxa"/>
            <w:tcBorders>
              <w:top w:val="single" w:color="000000" w:sz="4" w:space="0"/>
              <w:left w:val="single" w:color="000000" w:sz="4" w:space="0"/>
              <w:bottom w:val="single" w:color="000000" w:sz="4" w:space="0"/>
              <w:right w:val="single" w:color="000000" w:sz="4" w:space="0"/>
            </w:tcBorders>
            <w:vAlign w:val="center"/>
          </w:tcPr>
          <w:p w14:paraId="2BE59DC3">
            <w:pPr>
              <w:widowControl w:val="0"/>
              <w:autoSpaceDE w:val="0"/>
              <w:autoSpaceDN w:val="0"/>
              <w:adjustRightInd w:val="0"/>
              <w:ind w:left="105" w:right="-20"/>
              <w:jc w:val="center"/>
              <w:rPr>
                <w:sz w:val="18"/>
                <w:szCs w:val="18"/>
              </w:rPr>
            </w:pPr>
            <w:r>
              <w:rPr>
                <w:spacing w:val="-10"/>
                <w:sz w:val="18"/>
                <w:szCs w:val="18"/>
              </w:rPr>
              <w:t>y</w:t>
            </w:r>
            <w:r>
              <w:rPr>
                <w:spacing w:val="1"/>
                <w:sz w:val="18"/>
                <w:szCs w:val="18"/>
              </w:rPr>
              <w:t>=</w:t>
            </w:r>
            <w:r>
              <w:rPr>
                <w:sz w:val="18"/>
                <w:szCs w:val="18"/>
              </w:rPr>
              <w:t>1</w:t>
            </w:r>
            <w:r>
              <w:rPr>
                <w:spacing w:val="2"/>
                <w:sz w:val="18"/>
                <w:szCs w:val="18"/>
              </w:rPr>
              <w:t>.</w:t>
            </w:r>
            <w:r>
              <w:rPr>
                <w:sz w:val="18"/>
                <w:szCs w:val="18"/>
              </w:rPr>
              <w:t>19</w:t>
            </w:r>
            <w:r>
              <w:rPr>
                <w:spacing w:val="1"/>
                <w:sz w:val="18"/>
                <w:szCs w:val="18"/>
              </w:rPr>
              <w:t>+</w:t>
            </w:r>
            <w:r>
              <w:rPr>
                <w:sz w:val="18"/>
                <w:szCs w:val="18"/>
              </w:rPr>
              <w:t>1</w:t>
            </w:r>
            <w:r>
              <w:rPr>
                <w:spacing w:val="2"/>
                <w:sz w:val="18"/>
                <w:szCs w:val="18"/>
              </w:rPr>
              <w:t>.</w:t>
            </w:r>
            <w:r>
              <w:rPr>
                <w:sz w:val="18"/>
                <w:szCs w:val="18"/>
              </w:rPr>
              <w:t>5</w:t>
            </w:r>
            <w:r>
              <w:rPr>
                <w:spacing w:val="-5"/>
                <w:sz w:val="18"/>
                <w:szCs w:val="18"/>
              </w:rPr>
              <w:t>7</w:t>
            </w:r>
            <w:r>
              <w:rPr>
                <w:sz w:val="18"/>
                <w:szCs w:val="18"/>
              </w:rPr>
              <w:t>x</w:t>
            </w:r>
          </w:p>
        </w:tc>
        <w:tc>
          <w:tcPr>
            <w:tcW w:w="908" w:type="dxa"/>
            <w:tcBorders>
              <w:top w:val="single" w:color="000000" w:sz="4" w:space="0"/>
              <w:left w:val="single" w:color="000000" w:sz="4" w:space="0"/>
              <w:bottom w:val="single" w:color="000000" w:sz="4" w:space="0"/>
              <w:right w:val="single" w:color="000000" w:sz="4" w:space="0"/>
            </w:tcBorders>
            <w:vAlign w:val="center"/>
          </w:tcPr>
          <w:p w14:paraId="56DC98ED">
            <w:pPr>
              <w:widowControl w:val="0"/>
              <w:autoSpaceDE w:val="0"/>
              <w:autoSpaceDN w:val="0"/>
              <w:adjustRightInd w:val="0"/>
              <w:ind w:left="100" w:right="-20"/>
              <w:jc w:val="center"/>
              <w:rPr>
                <w:sz w:val="18"/>
                <w:szCs w:val="18"/>
              </w:rPr>
            </w:pPr>
            <w:r>
              <w:rPr>
                <w:sz w:val="18"/>
                <w:szCs w:val="18"/>
              </w:rPr>
              <w:t>4</w:t>
            </w:r>
            <w:r>
              <w:rPr>
                <w:spacing w:val="2"/>
                <w:sz w:val="18"/>
                <w:szCs w:val="18"/>
              </w:rPr>
              <w:t>.</w:t>
            </w:r>
            <w:r>
              <w:rPr>
                <w:sz w:val="18"/>
                <w:szCs w:val="18"/>
              </w:rPr>
              <w:t>221</w:t>
            </w:r>
          </w:p>
        </w:tc>
      </w:tr>
      <w:tr w14:paraId="2E4F1A5D">
        <w:tblPrEx>
          <w:tblCellMar>
            <w:top w:w="0" w:type="dxa"/>
            <w:left w:w="0" w:type="dxa"/>
            <w:bottom w:w="0" w:type="dxa"/>
            <w:right w:w="0" w:type="dxa"/>
          </w:tblCellMar>
        </w:tblPrEx>
        <w:trPr>
          <w:trHeight w:val="240" w:hRule="exact"/>
        </w:trPr>
        <w:tc>
          <w:tcPr>
            <w:tcW w:w="9417" w:type="dxa"/>
            <w:gridSpan w:val="7"/>
            <w:tcBorders>
              <w:top w:val="single" w:color="000000" w:sz="4" w:space="0"/>
              <w:left w:val="single" w:color="000000" w:sz="4" w:space="0"/>
              <w:bottom w:val="single" w:color="000000" w:sz="4" w:space="0"/>
              <w:right w:val="single" w:color="000000" w:sz="4" w:space="0"/>
            </w:tcBorders>
            <w:vAlign w:val="center"/>
          </w:tcPr>
          <w:p w14:paraId="22017E18">
            <w:pPr>
              <w:widowControl w:val="0"/>
              <w:autoSpaceDE w:val="0"/>
              <w:autoSpaceDN w:val="0"/>
              <w:adjustRightInd w:val="0"/>
              <w:ind w:left="105" w:right="-20"/>
              <w:jc w:val="center"/>
              <w:rPr>
                <w:sz w:val="18"/>
                <w:szCs w:val="18"/>
              </w:rPr>
            </w:pPr>
            <w:r>
              <w:rPr>
                <w:spacing w:val="-2"/>
                <w:sz w:val="18"/>
                <w:szCs w:val="18"/>
              </w:rPr>
              <w:t>F</w:t>
            </w:r>
            <w:r>
              <w:rPr>
                <w:spacing w:val="1"/>
                <w:sz w:val="18"/>
                <w:szCs w:val="18"/>
              </w:rPr>
              <w:t>la</w:t>
            </w:r>
            <w:r>
              <w:rPr>
                <w:spacing w:val="-5"/>
                <w:sz w:val="18"/>
                <w:szCs w:val="18"/>
              </w:rPr>
              <w:t>vo</w:t>
            </w:r>
            <w:r>
              <w:rPr>
                <w:sz w:val="18"/>
                <w:szCs w:val="18"/>
              </w:rPr>
              <w:t>x</w:t>
            </w:r>
            <w:r>
              <w:rPr>
                <w:spacing w:val="1"/>
                <w:sz w:val="18"/>
                <w:szCs w:val="18"/>
              </w:rPr>
              <w:t>at</w:t>
            </w:r>
            <w:r>
              <w:rPr>
                <w:sz w:val="18"/>
                <w:szCs w:val="18"/>
              </w:rPr>
              <w:t>e</w:t>
            </w:r>
          </w:p>
        </w:tc>
      </w:tr>
      <w:tr w14:paraId="060F3DD6">
        <w:tblPrEx>
          <w:tblCellMar>
            <w:top w:w="0" w:type="dxa"/>
            <w:left w:w="0" w:type="dxa"/>
            <w:bottom w:w="0" w:type="dxa"/>
            <w:right w:w="0" w:type="dxa"/>
          </w:tblCellMar>
        </w:tblPrEx>
        <w:trPr>
          <w:trHeight w:val="240" w:hRule="exact"/>
        </w:trPr>
        <w:tc>
          <w:tcPr>
            <w:tcW w:w="1893" w:type="dxa"/>
            <w:tcBorders>
              <w:top w:val="single" w:color="000000" w:sz="4" w:space="0"/>
              <w:left w:val="single" w:color="000000" w:sz="4" w:space="0"/>
              <w:bottom w:val="single" w:color="000000" w:sz="4" w:space="0"/>
              <w:right w:val="single" w:color="000000" w:sz="4" w:space="0"/>
            </w:tcBorders>
            <w:vAlign w:val="center"/>
          </w:tcPr>
          <w:p w14:paraId="2BB32BBE">
            <w:pPr>
              <w:widowControl w:val="0"/>
              <w:autoSpaceDE w:val="0"/>
              <w:autoSpaceDN w:val="0"/>
              <w:adjustRightInd w:val="0"/>
              <w:ind w:left="105" w:right="-20"/>
              <w:jc w:val="center"/>
              <w:rPr>
                <w:sz w:val="18"/>
                <w:szCs w:val="18"/>
              </w:rPr>
            </w:pPr>
            <w:r>
              <w:rPr>
                <w:i/>
                <w:iCs/>
                <w:spacing w:val="1"/>
                <w:sz w:val="18"/>
                <w:szCs w:val="18"/>
              </w:rPr>
              <w:t>A</w:t>
            </w:r>
            <w:r>
              <w:rPr>
                <w:i/>
                <w:iCs/>
                <w:spacing w:val="-3"/>
                <w:sz w:val="18"/>
                <w:szCs w:val="18"/>
              </w:rPr>
              <w:t>e</w:t>
            </w:r>
            <w:r>
              <w:rPr>
                <w:i/>
                <w:iCs/>
                <w:sz w:val="18"/>
                <w:szCs w:val="18"/>
              </w:rPr>
              <w:t xml:space="preserve">. </w:t>
            </w:r>
            <w:r>
              <w:rPr>
                <w:i/>
                <w:iCs/>
                <w:spacing w:val="3"/>
                <w:sz w:val="18"/>
                <w:szCs w:val="18"/>
              </w:rPr>
              <w:t xml:space="preserve"> </w:t>
            </w:r>
            <w:r>
              <w:rPr>
                <w:i/>
                <w:iCs/>
                <w:sz w:val="18"/>
                <w:szCs w:val="18"/>
              </w:rPr>
              <w:t>a</w:t>
            </w:r>
            <w:r>
              <w:rPr>
                <w:i/>
                <w:iCs/>
                <w:spacing w:val="-3"/>
                <w:sz w:val="18"/>
                <w:szCs w:val="18"/>
              </w:rPr>
              <w:t>e</w:t>
            </w:r>
            <w:r>
              <w:rPr>
                <w:i/>
                <w:iCs/>
                <w:sz w:val="18"/>
                <w:szCs w:val="18"/>
              </w:rPr>
              <w:t>g</w:t>
            </w:r>
            <w:r>
              <w:rPr>
                <w:i/>
                <w:iCs/>
                <w:spacing w:val="1"/>
                <w:sz w:val="18"/>
                <w:szCs w:val="18"/>
              </w:rPr>
              <w:t>y</w:t>
            </w:r>
            <w:r>
              <w:rPr>
                <w:i/>
                <w:iCs/>
                <w:spacing w:val="-5"/>
                <w:sz w:val="18"/>
                <w:szCs w:val="18"/>
              </w:rPr>
              <w:t>p</w:t>
            </w:r>
            <w:r>
              <w:rPr>
                <w:i/>
                <w:iCs/>
                <w:spacing w:val="1"/>
                <w:sz w:val="18"/>
                <w:szCs w:val="18"/>
              </w:rPr>
              <w:t>t</w:t>
            </w:r>
            <w:r>
              <w:rPr>
                <w:i/>
                <w:iCs/>
                <w:sz w:val="18"/>
                <w:szCs w:val="18"/>
              </w:rPr>
              <w:t>i</w:t>
            </w:r>
          </w:p>
        </w:tc>
        <w:tc>
          <w:tcPr>
            <w:tcW w:w="864" w:type="dxa"/>
            <w:tcBorders>
              <w:top w:val="single" w:color="000000" w:sz="4" w:space="0"/>
              <w:left w:val="single" w:color="000000" w:sz="4" w:space="0"/>
              <w:bottom w:val="single" w:color="000000" w:sz="4" w:space="0"/>
              <w:right w:val="single" w:color="000000" w:sz="4" w:space="0"/>
            </w:tcBorders>
            <w:vAlign w:val="center"/>
          </w:tcPr>
          <w:p w14:paraId="13A1D638">
            <w:pPr>
              <w:widowControl w:val="0"/>
              <w:autoSpaceDE w:val="0"/>
              <w:autoSpaceDN w:val="0"/>
              <w:adjustRightInd w:val="0"/>
              <w:ind w:left="100" w:right="-20"/>
              <w:jc w:val="center"/>
              <w:rPr>
                <w:sz w:val="18"/>
                <w:szCs w:val="18"/>
              </w:rPr>
            </w:pPr>
            <w:r>
              <w:rPr>
                <w:sz w:val="18"/>
                <w:szCs w:val="18"/>
              </w:rPr>
              <w:t>621</w:t>
            </w:r>
            <w:r>
              <w:rPr>
                <w:spacing w:val="2"/>
                <w:sz w:val="18"/>
                <w:szCs w:val="18"/>
              </w:rPr>
              <w:t>.</w:t>
            </w:r>
            <w:r>
              <w:rPr>
                <w:sz w:val="18"/>
                <w:szCs w:val="18"/>
              </w:rPr>
              <w:t>58</w:t>
            </w:r>
          </w:p>
        </w:tc>
        <w:tc>
          <w:tcPr>
            <w:tcW w:w="1633" w:type="dxa"/>
            <w:tcBorders>
              <w:top w:val="single" w:color="000000" w:sz="4" w:space="0"/>
              <w:left w:val="single" w:color="000000" w:sz="4" w:space="0"/>
              <w:bottom w:val="single" w:color="000000" w:sz="4" w:space="0"/>
              <w:right w:val="single" w:color="000000" w:sz="4" w:space="0"/>
            </w:tcBorders>
            <w:vAlign w:val="center"/>
          </w:tcPr>
          <w:p w14:paraId="42A3CCAE">
            <w:pPr>
              <w:widowControl w:val="0"/>
              <w:autoSpaceDE w:val="0"/>
              <w:autoSpaceDN w:val="0"/>
              <w:adjustRightInd w:val="0"/>
              <w:ind w:left="105" w:right="-20"/>
              <w:jc w:val="center"/>
              <w:rPr>
                <w:sz w:val="18"/>
                <w:szCs w:val="18"/>
              </w:rPr>
            </w:pPr>
            <w:r>
              <w:rPr>
                <w:sz w:val="18"/>
                <w:szCs w:val="18"/>
              </w:rPr>
              <w:t>(552</w:t>
            </w:r>
            <w:r>
              <w:rPr>
                <w:spacing w:val="2"/>
                <w:sz w:val="18"/>
                <w:szCs w:val="18"/>
              </w:rPr>
              <w:t>.</w:t>
            </w:r>
            <w:r>
              <w:rPr>
                <w:spacing w:val="-5"/>
                <w:sz w:val="18"/>
                <w:szCs w:val="18"/>
              </w:rPr>
              <w:t>0</w:t>
            </w:r>
            <w:r>
              <w:rPr>
                <w:spacing w:val="1"/>
                <w:sz w:val="18"/>
                <w:szCs w:val="18"/>
              </w:rPr>
              <w:t>3</w:t>
            </w:r>
            <w:r>
              <w:rPr>
                <w:sz w:val="18"/>
                <w:szCs w:val="18"/>
              </w:rPr>
              <w:t>-68</w:t>
            </w:r>
            <w:r>
              <w:rPr>
                <w:spacing w:val="-5"/>
                <w:sz w:val="18"/>
                <w:szCs w:val="18"/>
              </w:rPr>
              <w:t>3</w:t>
            </w:r>
            <w:r>
              <w:rPr>
                <w:spacing w:val="2"/>
                <w:sz w:val="18"/>
                <w:szCs w:val="18"/>
              </w:rPr>
              <w:t>.</w:t>
            </w:r>
            <w:r>
              <w:rPr>
                <w:sz w:val="18"/>
                <w:szCs w:val="18"/>
              </w:rPr>
              <w:t>28)</w:t>
            </w:r>
          </w:p>
        </w:tc>
        <w:tc>
          <w:tcPr>
            <w:tcW w:w="984" w:type="dxa"/>
            <w:tcBorders>
              <w:top w:val="single" w:color="000000" w:sz="4" w:space="0"/>
              <w:left w:val="single" w:color="000000" w:sz="4" w:space="0"/>
              <w:bottom w:val="single" w:color="000000" w:sz="4" w:space="0"/>
              <w:right w:val="single" w:color="000000" w:sz="4" w:space="0"/>
            </w:tcBorders>
            <w:vAlign w:val="center"/>
          </w:tcPr>
          <w:p w14:paraId="20EFFABE">
            <w:pPr>
              <w:widowControl w:val="0"/>
              <w:autoSpaceDE w:val="0"/>
              <w:autoSpaceDN w:val="0"/>
              <w:adjustRightInd w:val="0"/>
              <w:ind w:left="105" w:right="-20"/>
              <w:jc w:val="center"/>
              <w:rPr>
                <w:sz w:val="18"/>
                <w:szCs w:val="18"/>
              </w:rPr>
            </w:pPr>
            <w:r>
              <w:rPr>
                <w:sz w:val="18"/>
                <w:szCs w:val="18"/>
              </w:rPr>
              <w:t>1213</w:t>
            </w:r>
            <w:r>
              <w:rPr>
                <w:spacing w:val="2"/>
                <w:sz w:val="18"/>
                <w:szCs w:val="18"/>
              </w:rPr>
              <w:t>.</w:t>
            </w:r>
            <w:r>
              <w:rPr>
                <w:spacing w:val="-5"/>
                <w:sz w:val="18"/>
                <w:szCs w:val="18"/>
              </w:rPr>
              <w:t>1</w:t>
            </w:r>
            <w:r>
              <w:rPr>
                <w:sz w:val="18"/>
                <w:szCs w:val="18"/>
              </w:rPr>
              <w:t>4</w:t>
            </w:r>
          </w:p>
        </w:tc>
        <w:tc>
          <w:tcPr>
            <w:tcW w:w="1791" w:type="dxa"/>
            <w:tcBorders>
              <w:top w:val="single" w:color="000000" w:sz="4" w:space="0"/>
              <w:left w:val="single" w:color="000000" w:sz="4" w:space="0"/>
              <w:bottom w:val="single" w:color="000000" w:sz="4" w:space="0"/>
              <w:right w:val="single" w:color="000000" w:sz="4" w:space="0"/>
            </w:tcBorders>
            <w:vAlign w:val="center"/>
          </w:tcPr>
          <w:p w14:paraId="31730219">
            <w:pPr>
              <w:widowControl w:val="0"/>
              <w:autoSpaceDE w:val="0"/>
              <w:autoSpaceDN w:val="0"/>
              <w:adjustRightInd w:val="0"/>
              <w:ind w:left="100" w:right="-20"/>
              <w:jc w:val="center"/>
              <w:rPr>
                <w:sz w:val="18"/>
                <w:szCs w:val="18"/>
              </w:rPr>
            </w:pPr>
            <w:r>
              <w:rPr>
                <w:sz w:val="18"/>
                <w:szCs w:val="18"/>
              </w:rPr>
              <w:t>(1126</w:t>
            </w:r>
            <w:r>
              <w:rPr>
                <w:spacing w:val="-2"/>
                <w:sz w:val="18"/>
                <w:szCs w:val="18"/>
              </w:rPr>
              <w:t>.</w:t>
            </w:r>
            <w:r>
              <w:rPr>
                <w:sz w:val="18"/>
                <w:szCs w:val="18"/>
              </w:rPr>
              <w:t>15-13</w:t>
            </w:r>
            <w:r>
              <w:rPr>
                <w:spacing w:val="-5"/>
                <w:sz w:val="18"/>
                <w:szCs w:val="18"/>
              </w:rPr>
              <w:t>2</w:t>
            </w:r>
            <w:r>
              <w:rPr>
                <w:sz w:val="18"/>
                <w:szCs w:val="18"/>
              </w:rPr>
              <w:t>6</w:t>
            </w:r>
            <w:r>
              <w:rPr>
                <w:spacing w:val="2"/>
                <w:sz w:val="18"/>
                <w:szCs w:val="18"/>
              </w:rPr>
              <w:t>.</w:t>
            </w:r>
            <w:r>
              <w:rPr>
                <w:sz w:val="18"/>
                <w:szCs w:val="18"/>
              </w:rPr>
              <w:t>9</w:t>
            </w:r>
            <w:r>
              <w:rPr>
                <w:spacing w:val="-5"/>
                <w:sz w:val="18"/>
                <w:szCs w:val="18"/>
              </w:rPr>
              <w:t>6</w:t>
            </w:r>
            <w:r>
              <w:rPr>
                <w:sz w:val="18"/>
                <w:szCs w:val="18"/>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24243FF7">
            <w:pPr>
              <w:widowControl w:val="0"/>
              <w:autoSpaceDE w:val="0"/>
              <w:autoSpaceDN w:val="0"/>
              <w:adjustRightInd w:val="0"/>
              <w:ind w:left="105" w:right="-20"/>
              <w:jc w:val="center"/>
              <w:rPr>
                <w:sz w:val="18"/>
                <w:szCs w:val="18"/>
              </w:rPr>
            </w:pPr>
            <w:r>
              <w:rPr>
                <w:spacing w:val="-10"/>
                <w:sz w:val="18"/>
                <w:szCs w:val="18"/>
              </w:rPr>
              <w:t>y</w:t>
            </w:r>
            <w:r>
              <w:rPr>
                <w:spacing w:val="1"/>
                <w:sz w:val="18"/>
                <w:szCs w:val="18"/>
              </w:rPr>
              <w:t>=</w:t>
            </w:r>
            <w:r>
              <w:rPr>
                <w:sz w:val="18"/>
                <w:szCs w:val="18"/>
              </w:rPr>
              <w:t>1</w:t>
            </w:r>
            <w:r>
              <w:rPr>
                <w:spacing w:val="2"/>
                <w:sz w:val="18"/>
                <w:szCs w:val="18"/>
              </w:rPr>
              <w:t>.</w:t>
            </w:r>
            <w:r>
              <w:rPr>
                <w:sz w:val="18"/>
                <w:szCs w:val="18"/>
              </w:rPr>
              <w:t>19</w:t>
            </w:r>
            <w:r>
              <w:rPr>
                <w:spacing w:val="1"/>
                <w:sz w:val="18"/>
                <w:szCs w:val="18"/>
              </w:rPr>
              <w:t>+</w:t>
            </w:r>
            <w:r>
              <w:rPr>
                <w:sz w:val="18"/>
                <w:szCs w:val="18"/>
              </w:rPr>
              <w:t>1</w:t>
            </w:r>
            <w:r>
              <w:rPr>
                <w:spacing w:val="2"/>
                <w:sz w:val="18"/>
                <w:szCs w:val="18"/>
              </w:rPr>
              <w:t>.</w:t>
            </w:r>
            <w:r>
              <w:rPr>
                <w:sz w:val="18"/>
                <w:szCs w:val="18"/>
              </w:rPr>
              <w:t>9</w:t>
            </w:r>
            <w:r>
              <w:rPr>
                <w:spacing w:val="-5"/>
                <w:sz w:val="18"/>
                <w:szCs w:val="18"/>
              </w:rPr>
              <w:t>3</w:t>
            </w:r>
            <w:r>
              <w:rPr>
                <w:sz w:val="18"/>
                <w:szCs w:val="18"/>
              </w:rPr>
              <w:t>x</w:t>
            </w:r>
          </w:p>
        </w:tc>
        <w:tc>
          <w:tcPr>
            <w:tcW w:w="908" w:type="dxa"/>
            <w:tcBorders>
              <w:top w:val="single" w:color="000000" w:sz="4" w:space="0"/>
              <w:left w:val="single" w:color="000000" w:sz="4" w:space="0"/>
              <w:bottom w:val="single" w:color="000000" w:sz="4" w:space="0"/>
              <w:right w:val="single" w:color="000000" w:sz="4" w:space="0"/>
            </w:tcBorders>
            <w:vAlign w:val="center"/>
          </w:tcPr>
          <w:p w14:paraId="1DB6BA21">
            <w:pPr>
              <w:widowControl w:val="0"/>
              <w:autoSpaceDE w:val="0"/>
              <w:autoSpaceDN w:val="0"/>
              <w:adjustRightInd w:val="0"/>
              <w:ind w:left="100" w:right="-20"/>
              <w:jc w:val="center"/>
              <w:rPr>
                <w:sz w:val="18"/>
                <w:szCs w:val="18"/>
              </w:rPr>
            </w:pPr>
            <w:r>
              <w:rPr>
                <w:sz w:val="18"/>
                <w:szCs w:val="18"/>
              </w:rPr>
              <w:t>7</w:t>
            </w:r>
            <w:r>
              <w:rPr>
                <w:spacing w:val="2"/>
                <w:sz w:val="18"/>
                <w:szCs w:val="18"/>
              </w:rPr>
              <w:t>.</w:t>
            </w:r>
            <w:r>
              <w:rPr>
                <w:sz w:val="18"/>
                <w:szCs w:val="18"/>
              </w:rPr>
              <w:t>109</w:t>
            </w:r>
          </w:p>
        </w:tc>
      </w:tr>
      <w:tr w14:paraId="5CA05B14">
        <w:tblPrEx>
          <w:tblCellMar>
            <w:top w:w="0" w:type="dxa"/>
            <w:left w:w="0" w:type="dxa"/>
            <w:bottom w:w="0" w:type="dxa"/>
            <w:right w:w="0" w:type="dxa"/>
          </w:tblCellMar>
        </w:tblPrEx>
        <w:trPr>
          <w:trHeight w:val="240" w:hRule="exact"/>
        </w:trPr>
        <w:tc>
          <w:tcPr>
            <w:tcW w:w="1893" w:type="dxa"/>
            <w:tcBorders>
              <w:top w:val="single" w:color="000000" w:sz="4" w:space="0"/>
              <w:left w:val="single" w:color="000000" w:sz="4" w:space="0"/>
              <w:bottom w:val="single" w:color="000000" w:sz="4" w:space="0"/>
              <w:right w:val="single" w:color="000000" w:sz="4" w:space="0"/>
            </w:tcBorders>
            <w:vAlign w:val="center"/>
          </w:tcPr>
          <w:p w14:paraId="11C3F6EA">
            <w:pPr>
              <w:widowControl w:val="0"/>
              <w:autoSpaceDE w:val="0"/>
              <w:autoSpaceDN w:val="0"/>
              <w:adjustRightInd w:val="0"/>
              <w:ind w:left="105" w:right="-20"/>
              <w:jc w:val="center"/>
              <w:rPr>
                <w:sz w:val="18"/>
                <w:szCs w:val="18"/>
              </w:rPr>
            </w:pPr>
            <w:r>
              <w:rPr>
                <w:i/>
                <w:iCs/>
                <w:spacing w:val="1"/>
                <w:sz w:val="18"/>
                <w:szCs w:val="18"/>
              </w:rPr>
              <w:t>A</w:t>
            </w:r>
            <w:r>
              <w:rPr>
                <w:i/>
                <w:iCs/>
                <w:sz w:val="18"/>
                <w:szCs w:val="18"/>
              </w:rPr>
              <w:t xml:space="preserve">n. </w:t>
            </w:r>
            <w:r>
              <w:rPr>
                <w:i/>
                <w:iCs/>
                <w:spacing w:val="-2"/>
                <w:sz w:val="18"/>
                <w:szCs w:val="18"/>
              </w:rPr>
              <w:t>s</w:t>
            </w:r>
            <w:r>
              <w:rPr>
                <w:i/>
                <w:iCs/>
                <w:spacing w:val="-3"/>
                <w:sz w:val="18"/>
                <w:szCs w:val="18"/>
              </w:rPr>
              <w:t>t</w:t>
            </w:r>
            <w:r>
              <w:rPr>
                <w:i/>
                <w:iCs/>
                <w:spacing w:val="1"/>
                <w:sz w:val="18"/>
                <w:szCs w:val="18"/>
              </w:rPr>
              <w:t>e</w:t>
            </w:r>
            <w:r>
              <w:rPr>
                <w:i/>
                <w:iCs/>
                <w:sz w:val="18"/>
                <w:szCs w:val="18"/>
              </w:rPr>
              <w:t>ph</w:t>
            </w:r>
            <w:r>
              <w:rPr>
                <w:i/>
                <w:iCs/>
                <w:spacing w:val="-3"/>
                <w:sz w:val="18"/>
                <w:szCs w:val="18"/>
              </w:rPr>
              <w:t>e</w:t>
            </w:r>
            <w:r>
              <w:rPr>
                <w:i/>
                <w:iCs/>
                <w:sz w:val="18"/>
                <w:szCs w:val="18"/>
              </w:rPr>
              <w:t>n</w:t>
            </w:r>
            <w:r>
              <w:rPr>
                <w:i/>
                <w:iCs/>
                <w:spacing w:val="-2"/>
                <w:sz w:val="18"/>
                <w:szCs w:val="18"/>
              </w:rPr>
              <w:t>s</w:t>
            </w:r>
            <w:r>
              <w:rPr>
                <w:i/>
                <w:iCs/>
                <w:sz w:val="18"/>
                <w:szCs w:val="18"/>
              </w:rPr>
              <w:t>i</w:t>
            </w:r>
          </w:p>
        </w:tc>
        <w:tc>
          <w:tcPr>
            <w:tcW w:w="864" w:type="dxa"/>
            <w:tcBorders>
              <w:top w:val="single" w:color="000000" w:sz="4" w:space="0"/>
              <w:left w:val="single" w:color="000000" w:sz="4" w:space="0"/>
              <w:bottom w:val="single" w:color="000000" w:sz="4" w:space="0"/>
              <w:right w:val="single" w:color="000000" w:sz="4" w:space="0"/>
            </w:tcBorders>
            <w:vAlign w:val="center"/>
          </w:tcPr>
          <w:p w14:paraId="25E41D04">
            <w:pPr>
              <w:widowControl w:val="0"/>
              <w:autoSpaceDE w:val="0"/>
              <w:autoSpaceDN w:val="0"/>
              <w:adjustRightInd w:val="0"/>
              <w:ind w:left="100" w:right="-20"/>
              <w:jc w:val="center"/>
              <w:rPr>
                <w:sz w:val="18"/>
                <w:szCs w:val="18"/>
              </w:rPr>
            </w:pPr>
            <w:r>
              <w:rPr>
                <w:sz w:val="18"/>
                <w:szCs w:val="18"/>
              </w:rPr>
              <w:t>886</w:t>
            </w:r>
            <w:r>
              <w:rPr>
                <w:spacing w:val="2"/>
                <w:sz w:val="18"/>
                <w:szCs w:val="18"/>
              </w:rPr>
              <w:t>.</w:t>
            </w:r>
            <w:r>
              <w:rPr>
                <w:sz w:val="18"/>
                <w:szCs w:val="18"/>
              </w:rPr>
              <w:t>72</w:t>
            </w:r>
          </w:p>
        </w:tc>
        <w:tc>
          <w:tcPr>
            <w:tcW w:w="1633" w:type="dxa"/>
            <w:tcBorders>
              <w:top w:val="single" w:color="000000" w:sz="4" w:space="0"/>
              <w:left w:val="single" w:color="000000" w:sz="4" w:space="0"/>
              <w:bottom w:val="single" w:color="000000" w:sz="4" w:space="0"/>
              <w:right w:val="single" w:color="000000" w:sz="4" w:space="0"/>
            </w:tcBorders>
            <w:vAlign w:val="center"/>
          </w:tcPr>
          <w:p w14:paraId="3B39EA29">
            <w:pPr>
              <w:widowControl w:val="0"/>
              <w:autoSpaceDE w:val="0"/>
              <w:autoSpaceDN w:val="0"/>
              <w:adjustRightInd w:val="0"/>
              <w:ind w:left="105" w:right="-20"/>
              <w:jc w:val="center"/>
              <w:rPr>
                <w:sz w:val="18"/>
                <w:szCs w:val="18"/>
              </w:rPr>
            </w:pPr>
            <w:r>
              <w:rPr>
                <w:sz w:val="18"/>
                <w:szCs w:val="18"/>
              </w:rPr>
              <w:t>(784</w:t>
            </w:r>
            <w:r>
              <w:rPr>
                <w:spacing w:val="2"/>
                <w:sz w:val="18"/>
                <w:szCs w:val="18"/>
              </w:rPr>
              <w:t>.</w:t>
            </w:r>
            <w:r>
              <w:rPr>
                <w:spacing w:val="-5"/>
                <w:sz w:val="18"/>
                <w:szCs w:val="18"/>
              </w:rPr>
              <w:t>6</w:t>
            </w:r>
            <w:r>
              <w:rPr>
                <w:spacing w:val="1"/>
                <w:sz w:val="18"/>
                <w:szCs w:val="18"/>
              </w:rPr>
              <w:t>2</w:t>
            </w:r>
            <w:r>
              <w:rPr>
                <w:sz w:val="18"/>
                <w:szCs w:val="18"/>
              </w:rPr>
              <w:t>-97</w:t>
            </w:r>
            <w:r>
              <w:rPr>
                <w:spacing w:val="-5"/>
                <w:sz w:val="18"/>
                <w:szCs w:val="18"/>
              </w:rPr>
              <w:t>7</w:t>
            </w:r>
            <w:r>
              <w:rPr>
                <w:spacing w:val="2"/>
                <w:sz w:val="18"/>
                <w:szCs w:val="18"/>
              </w:rPr>
              <w:t>.</w:t>
            </w:r>
            <w:r>
              <w:rPr>
                <w:sz w:val="18"/>
                <w:szCs w:val="18"/>
              </w:rPr>
              <w:t>21)</w:t>
            </w:r>
          </w:p>
        </w:tc>
        <w:tc>
          <w:tcPr>
            <w:tcW w:w="984" w:type="dxa"/>
            <w:tcBorders>
              <w:top w:val="single" w:color="000000" w:sz="4" w:space="0"/>
              <w:left w:val="single" w:color="000000" w:sz="4" w:space="0"/>
              <w:bottom w:val="single" w:color="000000" w:sz="4" w:space="0"/>
              <w:right w:val="single" w:color="000000" w:sz="4" w:space="0"/>
            </w:tcBorders>
            <w:vAlign w:val="center"/>
          </w:tcPr>
          <w:p w14:paraId="37D8FA37">
            <w:pPr>
              <w:widowControl w:val="0"/>
              <w:autoSpaceDE w:val="0"/>
              <w:autoSpaceDN w:val="0"/>
              <w:adjustRightInd w:val="0"/>
              <w:ind w:left="105" w:right="-20"/>
              <w:jc w:val="center"/>
              <w:rPr>
                <w:sz w:val="18"/>
                <w:szCs w:val="18"/>
              </w:rPr>
            </w:pPr>
            <w:r>
              <w:rPr>
                <w:sz w:val="18"/>
                <w:szCs w:val="18"/>
              </w:rPr>
              <w:t>1800</w:t>
            </w:r>
            <w:r>
              <w:rPr>
                <w:spacing w:val="2"/>
                <w:sz w:val="18"/>
                <w:szCs w:val="18"/>
              </w:rPr>
              <w:t>.</w:t>
            </w:r>
            <w:r>
              <w:rPr>
                <w:spacing w:val="-5"/>
                <w:sz w:val="18"/>
                <w:szCs w:val="18"/>
              </w:rPr>
              <w:t>2</w:t>
            </w:r>
            <w:r>
              <w:rPr>
                <w:sz w:val="18"/>
                <w:szCs w:val="18"/>
              </w:rPr>
              <w:t>7</w:t>
            </w:r>
          </w:p>
        </w:tc>
        <w:tc>
          <w:tcPr>
            <w:tcW w:w="1791" w:type="dxa"/>
            <w:tcBorders>
              <w:top w:val="single" w:color="000000" w:sz="4" w:space="0"/>
              <w:left w:val="single" w:color="000000" w:sz="4" w:space="0"/>
              <w:bottom w:val="single" w:color="000000" w:sz="4" w:space="0"/>
              <w:right w:val="single" w:color="000000" w:sz="4" w:space="0"/>
            </w:tcBorders>
            <w:vAlign w:val="center"/>
          </w:tcPr>
          <w:p w14:paraId="1A03E939">
            <w:pPr>
              <w:widowControl w:val="0"/>
              <w:autoSpaceDE w:val="0"/>
              <w:autoSpaceDN w:val="0"/>
              <w:adjustRightInd w:val="0"/>
              <w:ind w:left="100" w:right="-20"/>
              <w:jc w:val="center"/>
              <w:rPr>
                <w:sz w:val="18"/>
                <w:szCs w:val="18"/>
              </w:rPr>
            </w:pPr>
            <w:r>
              <w:rPr>
                <w:sz w:val="18"/>
                <w:szCs w:val="18"/>
              </w:rPr>
              <w:t>(1662</w:t>
            </w:r>
            <w:r>
              <w:rPr>
                <w:spacing w:val="-2"/>
                <w:sz w:val="18"/>
                <w:szCs w:val="18"/>
              </w:rPr>
              <w:t>.</w:t>
            </w:r>
            <w:r>
              <w:rPr>
                <w:sz w:val="18"/>
                <w:szCs w:val="18"/>
              </w:rPr>
              <w:t>12-19</w:t>
            </w:r>
            <w:r>
              <w:rPr>
                <w:spacing w:val="-5"/>
                <w:sz w:val="18"/>
                <w:szCs w:val="18"/>
              </w:rPr>
              <w:t>8</w:t>
            </w:r>
            <w:r>
              <w:rPr>
                <w:sz w:val="18"/>
                <w:szCs w:val="18"/>
              </w:rPr>
              <w:t>5</w:t>
            </w:r>
            <w:r>
              <w:rPr>
                <w:spacing w:val="2"/>
                <w:sz w:val="18"/>
                <w:szCs w:val="18"/>
              </w:rPr>
              <w:t>.</w:t>
            </w:r>
            <w:r>
              <w:rPr>
                <w:sz w:val="18"/>
                <w:szCs w:val="18"/>
              </w:rPr>
              <w:t>9</w:t>
            </w:r>
            <w:r>
              <w:rPr>
                <w:spacing w:val="-5"/>
                <w:sz w:val="18"/>
                <w:szCs w:val="18"/>
              </w:rPr>
              <w:t>6</w:t>
            </w:r>
            <w:r>
              <w:rPr>
                <w:sz w:val="18"/>
                <w:szCs w:val="18"/>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2316EFFF">
            <w:pPr>
              <w:widowControl w:val="0"/>
              <w:autoSpaceDE w:val="0"/>
              <w:autoSpaceDN w:val="0"/>
              <w:adjustRightInd w:val="0"/>
              <w:ind w:left="105" w:right="-20"/>
              <w:jc w:val="center"/>
              <w:rPr>
                <w:sz w:val="18"/>
                <w:szCs w:val="18"/>
              </w:rPr>
            </w:pPr>
            <w:r>
              <w:rPr>
                <w:spacing w:val="-10"/>
                <w:sz w:val="18"/>
                <w:szCs w:val="18"/>
              </w:rPr>
              <w:t>y</w:t>
            </w:r>
            <w:r>
              <w:rPr>
                <w:spacing w:val="1"/>
                <w:sz w:val="18"/>
                <w:szCs w:val="18"/>
              </w:rPr>
              <w:t>=</w:t>
            </w:r>
            <w:r>
              <w:rPr>
                <w:sz w:val="18"/>
                <w:szCs w:val="18"/>
              </w:rPr>
              <w:t>1</w:t>
            </w:r>
            <w:r>
              <w:rPr>
                <w:spacing w:val="2"/>
                <w:sz w:val="18"/>
                <w:szCs w:val="18"/>
              </w:rPr>
              <w:t>.</w:t>
            </w:r>
            <w:r>
              <w:rPr>
                <w:sz w:val="18"/>
                <w:szCs w:val="18"/>
              </w:rPr>
              <w:t>42</w:t>
            </w:r>
            <w:r>
              <w:rPr>
                <w:spacing w:val="1"/>
                <w:sz w:val="18"/>
                <w:szCs w:val="18"/>
              </w:rPr>
              <w:t>+</w:t>
            </w:r>
            <w:r>
              <w:rPr>
                <w:sz w:val="18"/>
                <w:szCs w:val="18"/>
              </w:rPr>
              <w:t>1</w:t>
            </w:r>
            <w:r>
              <w:rPr>
                <w:spacing w:val="2"/>
                <w:sz w:val="18"/>
                <w:szCs w:val="18"/>
              </w:rPr>
              <w:t>.</w:t>
            </w:r>
            <w:r>
              <w:rPr>
                <w:sz w:val="18"/>
                <w:szCs w:val="18"/>
              </w:rPr>
              <w:t>6</w:t>
            </w:r>
            <w:r>
              <w:rPr>
                <w:spacing w:val="-5"/>
                <w:sz w:val="18"/>
                <w:szCs w:val="18"/>
              </w:rPr>
              <w:t>3</w:t>
            </w:r>
            <w:r>
              <w:rPr>
                <w:sz w:val="18"/>
                <w:szCs w:val="18"/>
              </w:rPr>
              <w:t>x</w:t>
            </w:r>
          </w:p>
        </w:tc>
        <w:tc>
          <w:tcPr>
            <w:tcW w:w="908" w:type="dxa"/>
            <w:tcBorders>
              <w:top w:val="single" w:color="000000" w:sz="4" w:space="0"/>
              <w:left w:val="single" w:color="000000" w:sz="4" w:space="0"/>
              <w:bottom w:val="single" w:color="000000" w:sz="4" w:space="0"/>
              <w:right w:val="single" w:color="000000" w:sz="4" w:space="0"/>
            </w:tcBorders>
            <w:vAlign w:val="center"/>
          </w:tcPr>
          <w:p w14:paraId="4201DDA2">
            <w:pPr>
              <w:widowControl w:val="0"/>
              <w:autoSpaceDE w:val="0"/>
              <w:autoSpaceDN w:val="0"/>
              <w:adjustRightInd w:val="0"/>
              <w:ind w:left="100" w:right="-20"/>
              <w:jc w:val="center"/>
              <w:rPr>
                <w:sz w:val="18"/>
                <w:szCs w:val="18"/>
              </w:rPr>
            </w:pPr>
            <w:r>
              <w:rPr>
                <w:sz w:val="18"/>
                <w:szCs w:val="18"/>
              </w:rPr>
              <w:t>7</w:t>
            </w:r>
            <w:r>
              <w:rPr>
                <w:spacing w:val="2"/>
                <w:sz w:val="18"/>
                <w:szCs w:val="18"/>
              </w:rPr>
              <w:t>.</w:t>
            </w:r>
            <w:r>
              <w:rPr>
                <w:sz w:val="18"/>
                <w:szCs w:val="18"/>
              </w:rPr>
              <w:t>280</w:t>
            </w:r>
          </w:p>
        </w:tc>
      </w:tr>
      <w:tr w14:paraId="782A2A2C">
        <w:tblPrEx>
          <w:tblCellMar>
            <w:top w:w="0" w:type="dxa"/>
            <w:left w:w="0" w:type="dxa"/>
            <w:bottom w:w="0" w:type="dxa"/>
            <w:right w:w="0" w:type="dxa"/>
          </w:tblCellMar>
        </w:tblPrEx>
        <w:trPr>
          <w:trHeight w:val="470" w:hRule="exact"/>
        </w:trPr>
        <w:tc>
          <w:tcPr>
            <w:tcW w:w="1893" w:type="dxa"/>
            <w:tcBorders>
              <w:top w:val="single" w:color="000000" w:sz="4" w:space="0"/>
              <w:left w:val="single" w:color="000000" w:sz="4" w:space="0"/>
              <w:bottom w:val="single" w:color="000000" w:sz="4" w:space="0"/>
              <w:right w:val="single" w:color="000000" w:sz="4" w:space="0"/>
            </w:tcBorders>
            <w:vAlign w:val="center"/>
          </w:tcPr>
          <w:p w14:paraId="0ED2F632">
            <w:pPr>
              <w:widowControl w:val="0"/>
              <w:autoSpaceDE w:val="0"/>
              <w:autoSpaceDN w:val="0"/>
              <w:adjustRightInd w:val="0"/>
              <w:ind w:left="105" w:right="-20"/>
              <w:jc w:val="center"/>
              <w:rPr>
                <w:sz w:val="18"/>
                <w:szCs w:val="18"/>
              </w:rPr>
            </w:pPr>
            <w:r>
              <w:rPr>
                <w:i/>
                <w:iCs/>
                <w:sz w:val="18"/>
                <w:szCs w:val="18"/>
              </w:rPr>
              <w:t>C</w:t>
            </w:r>
            <w:r>
              <w:rPr>
                <w:i/>
                <w:iCs/>
                <w:spacing w:val="1"/>
                <w:sz w:val="18"/>
                <w:szCs w:val="18"/>
              </w:rPr>
              <w:t>x</w:t>
            </w:r>
            <w:r>
              <w:rPr>
                <w:i/>
                <w:iCs/>
                <w:sz w:val="18"/>
                <w:szCs w:val="18"/>
              </w:rPr>
              <w:t>.</w:t>
            </w:r>
          </w:p>
          <w:p w14:paraId="4E3B8D2B">
            <w:pPr>
              <w:widowControl w:val="0"/>
              <w:autoSpaceDE w:val="0"/>
              <w:autoSpaceDN w:val="0"/>
              <w:adjustRightInd w:val="0"/>
              <w:ind w:left="105" w:right="-20"/>
              <w:jc w:val="center"/>
              <w:rPr>
                <w:sz w:val="18"/>
                <w:szCs w:val="18"/>
              </w:rPr>
            </w:pPr>
            <w:r>
              <w:rPr>
                <w:i/>
                <w:iCs/>
                <w:sz w:val="18"/>
                <w:szCs w:val="18"/>
              </w:rPr>
              <w:t>qu</w:t>
            </w:r>
            <w:r>
              <w:rPr>
                <w:i/>
                <w:iCs/>
                <w:spacing w:val="1"/>
                <w:sz w:val="18"/>
                <w:szCs w:val="18"/>
              </w:rPr>
              <w:t>i</w:t>
            </w:r>
            <w:r>
              <w:rPr>
                <w:i/>
                <w:iCs/>
                <w:sz w:val="18"/>
                <w:szCs w:val="18"/>
              </w:rPr>
              <w:t>nq</w:t>
            </w:r>
            <w:r>
              <w:rPr>
                <w:i/>
                <w:iCs/>
                <w:spacing w:val="-5"/>
                <w:sz w:val="18"/>
                <w:szCs w:val="18"/>
              </w:rPr>
              <w:t>u</w:t>
            </w:r>
            <w:r>
              <w:rPr>
                <w:i/>
                <w:iCs/>
                <w:spacing w:val="1"/>
                <w:sz w:val="18"/>
                <w:szCs w:val="18"/>
              </w:rPr>
              <w:t>ef</w:t>
            </w:r>
            <w:r>
              <w:rPr>
                <w:i/>
                <w:iCs/>
                <w:sz w:val="18"/>
                <w:szCs w:val="18"/>
              </w:rPr>
              <w:t>a</w:t>
            </w:r>
            <w:r>
              <w:rPr>
                <w:i/>
                <w:iCs/>
                <w:spacing w:val="-6"/>
                <w:sz w:val="18"/>
                <w:szCs w:val="18"/>
              </w:rPr>
              <w:t>s</w:t>
            </w:r>
            <w:r>
              <w:rPr>
                <w:i/>
                <w:iCs/>
                <w:spacing w:val="1"/>
                <w:sz w:val="18"/>
                <w:szCs w:val="18"/>
              </w:rPr>
              <w:t>ci</w:t>
            </w:r>
            <w:r>
              <w:rPr>
                <w:i/>
                <w:iCs/>
                <w:spacing w:val="-5"/>
                <w:sz w:val="18"/>
                <w:szCs w:val="18"/>
              </w:rPr>
              <w:t>a</w:t>
            </w:r>
            <w:r>
              <w:rPr>
                <w:i/>
                <w:iCs/>
                <w:spacing w:val="1"/>
                <w:sz w:val="18"/>
                <w:szCs w:val="18"/>
              </w:rPr>
              <w:t>t</w:t>
            </w:r>
            <w:r>
              <w:rPr>
                <w:i/>
                <w:iCs/>
                <w:sz w:val="18"/>
                <w:szCs w:val="18"/>
              </w:rPr>
              <w:t>us</w:t>
            </w:r>
          </w:p>
        </w:tc>
        <w:tc>
          <w:tcPr>
            <w:tcW w:w="864" w:type="dxa"/>
            <w:tcBorders>
              <w:top w:val="single" w:color="000000" w:sz="4" w:space="0"/>
              <w:left w:val="single" w:color="000000" w:sz="4" w:space="0"/>
              <w:bottom w:val="single" w:color="000000" w:sz="4" w:space="0"/>
              <w:right w:val="single" w:color="000000" w:sz="4" w:space="0"/>
            </w:tcBorders>
            <w:vAlign w:val="center"/>
          </w:tcPr>
          <w:p w14:paraId="5DA37C84">
            <w:pPr>
              <w:widowControl w:val="0"/>
              <w:autoSpaceDE w:val="0"/>
              <w:autoSpaceDN w:val="0"/>
              <w:adjustRightInd w:val="0"/>
              <w:jc w:val="center"/>
              <w:rPr>
                <w:sz w:val="18"/>
                <w:szCs w:val="18"/>
              </w:rPr>
            </w:pPr>
          </w:p>
          <w:p w14:paraId="63ECC23F">
            <w:pPr>
              <w:widowControl w:val="0"/>
              <w:autoSpaceDE w:val="0"/>
              <w:autoSpaceDN w:val="0"/>
              <w:adjustRightInd w:val="0"/>
              <w:ind w:left="100" w:right="-20"/>
              <w:jc w:val="center"/>
              <w:rPr>
                <w:sz w:val="18"/>
                <w:szCs w:val="18"/>
              </w:rPr>
            </w:pPr>
            <w:r>
              <w:rPr>
                <w:sz w:val="18"/>
                <w:szCs w:val="18"/>
              </w:rPr>
              <w:t>903</w:t>
            </w:r>
            <w:r>
              <w:rPr>
                <w:spacing w:val="2"/>
                <w:sz w:val="18"/>
                <w:szCs w:val="18"/>
              </w:rPr>
              <w:t>.</w:t>
            </w:r>
            <w:r>
              <w:rPr>
                <w:sz w:val="18"/>
                <w:szCs w:val="18"/>
              </w:rPr>
              <w:t>90</w:t>
            </w:r>
          </w:p>
        </w:tc>
        <w:tc>
          <w:tcPr>
            <w:tcW w:w="1633" w:type="dxa"/>
            <w:tcBorders>
              <w:top w:val="single" w:color="000000" w:sz="4" w:space="0"/>
              <w:left w:val="single" w:color="000000" w:sz="4" w:space="0"/>
              <w:bottom w:val="single" w:color="000000" w:sz="4" w:space="0"/>
              <w:right w:val="single" w:color="000000" w:sz="4" w:space="0"/>
            </w:tcBorders>
            <w:vAlign w:val="center"/>
          </w:tcPr>
          <w:p w14:paraId="0CE4D31E">
            <w:pPr>
              <w:widowControl w:val="0"/>
              <w:autoSpaceDE w:val="0"/>
              <w:autoSpaceDN w:val="0"/>
              <w:adjustRightInd w:val="0"/>
              <w:jc w:val="center"/>
              <w:rPr>
                <w:sz w:val="18"/>
                <w:szCs w:val="18"/>
              </w:rPr>
            </w:pPr>
          </w:p>
          <w:p w14:paraId="4183CC69">
            <w:pPr>
              <w:widowControl w:val="0"/>
              <w:autoSpaceDE w:val="0"/>
              <w:autoSpaceDN w:val="0"/>
              <w:adjustRightInd w:val="0"/>
              <w:ind w:left="119" w:right="-20"/>
              <w:jc w:val="center"/>
              <w:rPr>
                <w:sz w:val="18"/>
                <w:szCs w:val="18"/>
              </w:rPr>
            </w:pPr>
            <w:r>
              <w:rPr>
                <w:sz w:val="18"/>
                <w:szCs w:val="18"/>
              </w:rPr>
              <w:t>(625</w:t>
            </w:r>
            <w:r>
              <w:rPr>
                <w:spacing w:val="2"/>
                <w:sz w:val="18"/>
                <w:szCs w:val="18"/>
              </w:rPr>
              <w:t>.</w:t>
            </w:r>
            <w:r>
              <w:rPr>
                <w:spacing w:val="-5"/>
                <w:sz w:val="18"/>
                <w:szCs w:val="18"/>
              </w:rPr>
              <w:t>4</w:t>
            </w:r>
            <w:r>
              <w:rPr>
                <w:spacing w:val="1"/>
                <w:sz w:val="18"/>
                <w:szCs w:val="18"/>
              </w:rPr>
              <w:t>1</w:t>
            </w:r>
            <w:r>
              <w:rPr>
                <w:sz w:val="18"/>
                <w:szCs w:val="18"/>
              </w:rPr>
              <w:t>-111</w:t>
            </w:r>
            <w:r>
              <w:rPr>
                <w:spacing w:val="-5"/>
                <w:sz w:val="18"/>
                <w:szCs w:val="18"/>
              </w:rPr>
              <w:t>9</w:t>
            </w:r>
            <w:r>
              <w:rPr>
                <w:spacing w:val="2"/>
                <w:sz w:val="18"/>
                <w:szCs w:val="18"/>
              </w:rPr>
              <w:t>.</w:t>
            </w:r>
            <w:r>
              <w:rPr>
                <w:sz w:val="18"/>
                <w:szCs w:val="18"/>
              </w:rPr>
              <w:t>74)</w:t>
            </w:r>
          </w:p>
        </w:tc>
        <w:tc>
          <w:tcPr>
            <w:tcW w:w="984" w:type="dxa"/>
            <w:tcBorders>
              <w:top w:val="single" w:color="000000" w:sz="4" w:space="0"/>
              <w:left w:val="single" w:color="000000" w:sz="4" w:space="0"/>
              <w:bottom w:val="single" w:color="000000" w:sz="4" w:space="0"/>
              <w:right w:val="single" w:color="000000" w:sz="4" w:space="0"/>
            </w:tcBorders>
            <w:vAlign w:val="center"/>
          </w:tcPr>
          <w:p w14:paraId="7845BFEB">
            <w:pPr>
              <w:widowControl w:val="0"/>
              <w:autoSpaceDE w:val="0"/>
              <w:autoSpaceDN w:val="0"/>
              <w:adjustRightInd w:val="0"/>
              <w:jc w:val="center"/>
              <w:rPr>
                <w:sz w:val="18"/>
                <w:szCs w:val="18"/>
              </w:rPr>
            </w:pPr>
          </w:p>
          <w:p w14:paraId="26E08A2A">
            <w:pPr>
              <w:widowControl w:val="0"/>
              <w:autoSpaceDE w:val="0"/>
              <w:autoSpaceDN w:val="0"/>
              <w:adjustRightInd w:val="0"/>
              <w:ind w:left="119" w:right="-20"/>
              <w:jc w:val="center"/>
              <w:rPr>
                <w:sz w:val="18"/>
                <w:szCs w:val="18"/>
              </w:rPr>
            </w:pPr>
            <w:r>
              <w:rPr>
                <w:sz w:val="18"/>
                <w:szCs w:val="18"/>
              </w:rPr>
              <w:t>1671</w:t>
            </w:r>
            <w:r>
              <w:rPr>
                <w:spacing w:val="2"/>
                <w:sz w:val="18"/>
                <w:szCs w:val="18"/>
              </w:rPr>
              <w:t>.</w:t>
            </w:r>
            <w:r>
              <w:rPr>
                <w:spacing w:val="-5"/>
                <w:sz w:val="18"/>
                <w:szCs w:val="18"/>
              </w:rPr>
              <w:t>5</w:t>
            </w:r>
            <w:r>
              <w:rPr>
                <w:sz w:val="18"/>
                <w:szCs w:val="18"/>
              </w:rPr>
              <w:t>7</w:t>
            </w:r>
          </w:p>
        </w:tc>
        <w:tc>
          <w:tcPr>
            <w:tcW w:w="1791" w:type="dxa"/>
            <w:tcBorders>
              <w:top w:val="single" w:color="000000" w:sz="4" w:space="0"/>
              <w:left w:val="single" w:color="000000" w:sz="4" w:space="0"/>
              <w:bottom w:val="single" w:color="000000" w:sz="4" w:space="0"/>
              <w:right w:val="single" w:color="000000" w:sz="4" w:space="0"/>
            </w:tcBorders>
            <w:vAlign w:val="center"/>
          </w:tcPr>
          <w:p w14:paraId="0F214766">
            <w:pPr>
              <w:widowControl w:val="0"/>
              <w:autoSpaceDE w:val="0"/>
              <w:autoSpaceDN w:val="0"/>
              <w:adjustRightInd w:val="0"/>
              <w:jc w:val="center"/>
              <w:rPr>
                <w:sz w:val="18"/>
                <w:szCs w:val="18"/>
              </w:rPr>
            </w:pPr>
          </w:p>
          <w:p w14:paraId="0ABCDB3D">
            <w:pPr>
              <w:widowControl w:val="0"/>
              <w:autoSpaceDE w:val="0"/>
              <w:autoSpaceDN w:val="0"/>
              <w:adjustRightInd w:val="0"/>
              <w:ind w:left="100" w:right="-20"/>
              <w:jc w:val="center"/>
              <w:rPr>
                <w:sz w:val="18"/>
                <w:szCs w:val="18"/>
              </w:rPr>
            </w:pPr>
            <w:r>
              <w:rPr>
                <w:sz w:val="18"/>
                <w:szCs w:val="18"/>
              </w:rPr>
              <w:t>(1403</w:t>
            </w:r>
            <w:r>
              <w:rPr>
                <w:spacing w:val="-2"/>
                <w:sz w:val="18"/>
                <w:szCs w:val="18"/>
              </w:rPr>
              <w:t>.</w:t>
            </w:r>
            <w:r>
              <w:rPr>
                <w:sz w:val="18"/>
                <w:szCs w:val="18"/>
              </w:rPr>
              <w:t>19-22</w:t>
            </w:r>
            <w:r>
              <w:rPr>
                <w:spacing w:val="-5"/>
                <w:sz w:val="18"/>
                <w:szCs w:val="18"/>
              </w:rPr>
              <w:t>5</w:t>
            </w:r>
            <w:r>
              <w:rPr>
                <w:sz w:val="18"/>
                <w:szCs w:val="18"/>
              </w:rPr>
              <w:t>1</w:t>
            </w:r>
            <w:r>
              <w:rPr>
                <w:spacing w:val="2"/>
                <w:sz w:val="18"/>
                <w:szCs w:val="18"/>
              </w:rPr>
              <w:t>.</w:t>
            </w:r>
            <w:r>
              <w:rPr>
                <w:sz w:val="18"/>
                <w:szCs w:val="18"/>
              </w:rPr>
              <w:t>3</w:t>
            </w:r>
            <w:r>
              <w:rPr>
                <w:spacing w:val="-5"/>
                <w:sz w:val="18"/>
                <w:szCs w:val="18"/>
              </w:rPr>
              <w:t>9</w:t>
            </w:r>
            <w:r>
              <w:rPr>
                <w:sz w:val="18"/>
                <w:szCs w:val="18"/>
              </w:rPr>
              <w:t>)</w:t>
            </w:r>
          </w:p>
        </w:tc>
        <w:tc>
          <w:tcPr>
            <w:tcW w:w="1344" w:type="dxa"/>
            <w:tcBorders>
              <w:top w:val="single" w:color="000000" w:sz="4" w:space="0"/>
              <w:left w:val="single" w:color="000000" w:sz="4" w:space="0"/>
              <w:bottom w:val="single" w:color="000000" w:sz="4" w:space="0"/>
              <w:right w:val="single" w:color="000000" w:sz="4" w:space="0"/>
            </w:tcBorders>
            <w:vAlign w:val="center"/>
          </w:tcPr>
          <w:p w14:paraId="0A337C12">
            <w:pPr>
              <w:widowControl w:val="0"/>
              <w:autoSpaceDE w:val="0"/>
              <w:autoSpaceDN w:val="0"/>
              <w:adjustRightInd w:val="0"/>
              <w:jc w:val="center"/>
              <w:rPr>
                <w:sz w:val="18"/>
                <w:szCs w:val="18"/>
              </w:rPr>
            </w:pPr>
          </w:p>
          <w:p w14:paraId="742B67E6">
            <w:pPr>
              <w:widowControl w:val="0"/>
              <w:autoSpaceDE w:val="0"/>
              <w:autoSpaceDN w:val="0"/>
              <w:adjustRightInd w:val="0"/>
              <w:ind w:left="105" w:right="-20"/>
              <w:jc w:val="center"/>
              <w:rPr>
                <w:sz w:val="18"/>
                <w:szCs w:val="18"/>
              </w:rPr>
            </w:pPr>
            <w:r>
              <w:rPr>
                <w:spacing w:val="-10"/>
                <w:sz w:val="18"/>
                <w:szCs w:val="18"/>
              </w:rPr>
              <w:t>y</w:t>
            </w:r>
            <w:r>
              <w:rPr>
                <w:spacing w:val="1"/>
                <w:sz w:val="18"/>
                <w:szCs w:val="18"/>
              </w:rPr>
              <w:t>=</w:t>
            </w:r>
            <w:r>
              <w:rPr>
                <w:sz w:val="18"/>
                <w:szCs w:val="18"/>
              </w:rPr>
              <w:t>1</w:t>
            </w:r>
            <w:r>
              <w:rPr>
                <w:spacing w:val="2"/>
                <w:sz w:val="18"/>
                <w:szCs w:val="18"/>
              </w:rPr>
              <w:t>.</w:t>
            </w:r>
            <w:r>
              <w:rPr>
                <w:sz w:val="18"/>
                <w:szCs w:val="18"/>
              </w:rPr>
              <w:t>33</w:t>
            </w:r>
            <w:r>
              <w:rPr>
                <w:spacing w:val="1"/>
                <w:sz w:val="18"/>
                <w:szCs w:val="18"/>
              </w:rPr>
              <w:t>+</w:t>
            </w:r>
            <w:r>
              <w:rPr>
                <w:sz w:val="18"/>
                <w:szCs w:val="18"/>
              </w:rPr>
              <w:t>1</w:t>
            </w:r>
            <w:r>
              <w:rPr>
                <w:spacing w:val="2"/>
                <w:sz w:val="18"/>
                <w:szCs w:val="18"/>
              </w:rPr>
              <w:t>.</w:t>
            </w:r>
            <w:r>
              <w:rPr>
                <w:sz w:val="18"/>
                <w:szCs w:val="18"/>
              </w:rPr>
              <w:t>4</w:t>
            </w:r>
            <w:r>
              <w:rPr>
                <w:spacing w:val="-5"/>
                <w:sz w:val="18"/>
                <w:szCs w:val="18"/>
              </w:rPr>
              <w:t>5</w:t>
            </w:r>
            <w:r>
              <w:rPr>
                <w:sz w:val="18"/>
                <w:szCs w:val="18"/>
              </w:rPr>
              <w:t>x</w:t>
            </w:r>
          </w:p>
        </w:tc>
        <w:tc>
          <w:tcPr>
            <w:tcW w:w="908" w:type="dxa"/>
            <w:tcBorders>
              <w:top w:val="single" w:color="000000" w:sz="4" w:space="0"/>
              <w:left w:val="single" w:color="000000" w:sz="4" w:space="0"/>
              <w:bottom w:val="single" w:color="000000" w:sz="4" w:space="0"/>
              <w:right w:val="single" w:color="000000" w:sz="4" w:space="0"/>
            </w:tcBorders>
            <w:vAlign w:val="center"/>
          </w:tcPr>
          <w:p w14:paraId="403DC696">
            <w:pPr>
              <w:widowControl w:val="0"/>
              <w:autoSpaceDE w:val="0"/>
              <w:autoSpaceDN w:val="0"/>
              <w:adjustRightInd w:val="0"/>
              <w:jc w:val="center"/>
              <w:rPr>
                <w:sz w:val="18"/>
                <w:szCs w:val="18"/>
              </w:rPr>
            </w:pPr>
          </w:p>
          <w:p w14:paraId="1CF82EDA">
            <w:pPr>
              <w:widowControl w:val="0"/>
              <w:autoSpaceDE w:val="0"/>
              <w:autoSpaceDN w:val="0"/>
              <w:adjustRightInd w:val="0"/>
              <w:ind w:left="100" w:right="-20"/>
              <w:jc w:val="center"/>
              <w:rPr>
                <w:sz w:val="18"/>
                <w:szCs w:val="18"/>
              </w:rPr>
            </w:pPr>
            <w:r>
              <w:rPr>
                <w:sz w:val="18"/>
                <w:szCs w:val="18"/>
              </w:rPr>
              <w:t>8</w:t>
            </w:r>
            <w:r>
              <w:rPr>
                <w:spacing w:val="2"/>
                <w:sz w:val="18"/>
                <w:szCs w:val="18"/>
              </w:rPr>
              <w:t>.</w:t>
            </w:r>
            <w:r>
              <w:rPr>
                <w:sz w:val="18"/>
                <w:szCs w:val="18"/>
              </w:rPr>
              <w:t>435</w:t>
            </w:r>
          </w:p>
        </w:tc>
      </w:tr>
    </w:tbl>
    <w:p w14:paraId="04A0D70B">
      <w:pPr>
        <w:widowControl w:val="0"/>
        <w:autoSpaceDE w:val="0"/>
        <w:autoSpaceDN w:val="0"/>
        <w:adjustRightInd w:val="0"/>
        <w:spacing w:line="360" w:lineRule="auto"/>
        <w:jc w:val="both"/>
      </w:pPr>
    </w:p>
    <w:p w14:paraId="29667A9E">
      <w:pPr>
        <w:widowControl w:val="0"/>
        <w:autoSpaceDE w:val="0"/>
        <w:autoSpaceDN w:val="0"/>
        <w:adjustRightInd w:val="0"/>
        <w:spacing w:line="360" w:lineRule="auto"/>
        <w:jc w:val="both"/>
      </w:pPr>
      <w:r>
        <w:rPr>
          <w:spacing w:val="-3"/>
        </w:rPr>
        <w:t>Z</w:t>
      </w:r>
      <w:r>
        <w:rPr>
          <w:spacing w:val="-1"/>
        </w:rPr>
        <w:t>e</w:t>
      </w:r>
      <w:r>
        <w:rPr>
          <w:spacing w:val="1"/>
        </w:rPr>
        <w:t>r</w:t>
      </w:r>
      <w:r>
        <w:t>o</w:t>
      </w:r>
      <w:r>
        <w:rPr>
          <w:spacing w:val="7"/>
        </w:rPr>
        <w:t xml:space="preserve"> </w:t>
      </w:r>
      <w:r>
        <w:rPr>
          <w:spacing w:val="-1"/>
        </w:rPr>
        <w:t>e</w:t>
      </w:r>
      <w:r>
        <w:rPr>
          <w:spacing w:val="-3"/>
        </w:rPr>
        <w:t>ff</w:t>
      </w:r>
      <w:r>
        <w:rPr>
          <w:spacing w:val="-1"/>
        </w:rPr>
        <w:t>ec</w:t>
      </w:r>
      <w:r>
        <w:rPr>
          <w:spacing w:val="5"/>
        </w:rPr>
        <w:t>t</w:t>
      </w:r>
      <w:r>
        <w:t>/</w:t>
      </w:r>
      <w:r>
        <w:rPr>
          <w:spacing w:val="-4"/>
        </w:rPr>
        <w:t>l</w:t>
      </w:r>
      <w:r>
        <w:rPr>
          <w:spacing w:val="-1"/>
        </w:rPr>
        <w:t>e</w:t>
      </w:r>
      <w:r>
        <w:rPr>
          <w:spacing w:val="5"/>
        </w:rPr>
        <w:t>t</w:t>
      </w:r>
      <w:r>
        <w:rPr>
          <w:spacing w:val="-5"/>
        </w:rPr>
        <w:t>h</w:t>
      </w:r>
      <w:r>
        <w:rPr>
          <w:spacing w:val="4"/>
        </w:rPr>
        <w:t>a</w:t>
      </w:r>
      <w:r>
        <w:t>l</w:t>
      </w:r>
      <w:r>
        <w:rPr>
          <w:spacing w:val="-2"/>
        </w:rPr>
        <w:t xml:space="preserve"> </w:t>
      </w:r>
      <w:r>
        <w:rPr>
          <w:spacing w:val="5"/>
        </w:rPr>
        <w:t>s</w:t>
      </w:r>
      <w:r>
        <w:rPr>
          <w:spacing w:val="-5"/>
        </w:rPr>
        <w:t>h</w:t>
      </w:r>
      <w:r>
        <w:rPr>
          <w:spacing w:val="5"/>
        </w:rPr>
        <w:t>o</w:t>
      </w:r>
      <w:r>
        <w:t>wn</w:t>
      </w:r>
      <w:r>
        <w:rPr>
          <w:spacing w:val="-3"/>
        </w:rPr>
        <w:t xml:space="preserve"> </w:t>
      </w:r>
      <w:r>
        <w:t>u</w:t>
      </w:r>
      <w:r>
        <w:rPr>
          <w:spacing w:val="-5"/>
        </w:rPr>
        <w:t>n</w:t>
      </w:r>
      <w:r>
        <w:t>d</w:t>
      </w:r>
      <w:r>
        <w:rPr>
          <w:spacing w:val="-1"/>
        </w:rPr>
        <w:t>e</w:t>
      </w:r>
      <w:r>
        <w:t>r</w:t>
      </w:r>
      <w:r>
        <w:rPr>
          <w:spacing w:val="4"/>
        </w:rPr>
        <w:t xml:space="preserve"> </w:t>
      </w:r>
      <w:r>
        <w:rPr>
          <w:spacing w:val="-1"/>
        </w:rPr>
        <w:t>c</w:t>
      </w:r>
      <w:r>
        <w:rPr>
          <w:spacing w:val="5"/>
        </w:rPr>
        <w:t>o</w:t>
      </w:r>
      <w:r>
        <w:rPr>
          <w:spacing w:val="-5"/>
        </w:rPr>
        <w:t>n</w:t>
      </w:r>
      <w:r>
        <w:rPr>
          <w:spacing w:val="5"/>
        </w:rPr>
        <w:t>t</w:t>
      </w:r>
      <w:r>
        <w:rPr>
          <w:spacing w:val="-3"/>
        </w:rPr>
        <w:t>r</w:t>
      </w:r>
      <w:r>
        <w:rPr>
          <w:spacing w:val="5"/>
        </w:rPr>
        <w:t>o</w:t>
      </w:r>
      <w:r>
        <w:t>l</w:t>
      </w:r>
    </w:p>
    <w:p w14:paraId="5B7ACD06">
      <w:pPr>
        <w:widowControl w:val="0"/>
        <w:autoSpaceDE w:val="0"/>
        <w:autoSpaceDN w:val="0"/>
        <w:adjustRightInd w:val="0"/>
        <w:spacing w:line="360" w:lineRule="auto"/>
        <w:jc w:val="both"/>
      </w:pPr>
      <w:r>
        <w:rPr>
          <w:spacing w:val="-3"/>
        </w:rPr>
        <w:t>L</w:t>
      </w:r>
      <w:r>
        <w:rPr>
          <w:spacing w:val="-2"/>
        </w:rPr>
        <w:t>C</w:t>
      </w:r>
      <w:r>
        <w:rPr>
          <w:spacing w:val="2"/>
          <w:position w:val="-4"/>
        </w:rPr>
        <w:t>5</w:t>
      </w:r>
      <w:r>
        <w:rPr>
          <w:position w:val="-4"/>
        </w:rPr>
        <w:t>0</w:t>
      </w:r>
      <w:r>
        <w:rPr>
          <w:spacing w:val="27"/>
          <w:position w:val="-4"/>
        </w:rPr>
        <w:t xml:space="preserve"> </w:t>
      </w:r>
      <w:r>
        <w:rPr>
          <w:spacing w:val="-9"/>
        </w:rPr>
        <w:t>l</w:t>
      </w:r>
      <w:r>
        <w:rPr>
          <w:spacing w:val="-1"/>
        </w:rPr>
        <w:t>e</w:t>
      </w:r>
      <w:r>
        <w:rPr>
          <w:spacing w:val="5"/>
        </w:rPr>
        <w:t>t</w:t>
      </w:r>
      <w:r>
        <w:rPr>
          <w:spacing w:val="-5"/>
        </w:rPr>
        <w:t>h</w:t>
      </w:r>
      <w:r>
        <w:rPr>
          <w:spacing w:val="4"/>
        </w:rPr>
        <w:t>a</w:t>
      </w:r>
      <w:r>
        <w:t>l</w:t>
      </w:r>
      <w:r>
        <w:rPr>
          <w:spacing w:val="-11"/>
        </w:rPr>
        <w:t xml:space="preserve"> </w:t>
      </w:r>
      <w:r>
        <w:rPr>
          <w:spacing w:val="-1"/>
        </w:rPr>
        <w:t>c</w:t>
      </w:r>
      <w:r>
        <w:rPr>
          <w:spacing w:val="5"/>
        </w:rPr>
        <w:t>o</w:t>
      </w:r>
      <w:r>
        <w:t>n</w:t>
      </w:r>
      <w:r>
        <w:rPr>
          <w:spacing w:val="-1"/>
        </w:rPr>
        <w:t>c</w:t>
      </w:r>
      <w:r>
        <w:rPr>
          <w:spacing w:val="4"/>
        </w:rPr>
        <w:t>e</w:t>
      </w:r>
      <w:r>
        <w:rPr>
          <w:spacing w:val="-5"/>
        </w:rPr>
        <w:t>n</w:t>
      </w:r>
      <w:r>
        <w:rPr>
          <w:spacing w:val="5"/>
        </w:rPr>
        <w:t>t</w:t>
      </w:r>
      <w:r>
        <w:rPr>
          <w:spacing w:val="1"/>
        </w:rPr>
        <w:t>r</w:t>
      </w:r>
      <w:r>
        <w:rPr>
          <w:spacing w:val="-6"/>
        </w:rPr>
        <w:t>a</w:t>
      </w:r>
      <w:r>
        <w:rPr>
          <w:spacing w:val="5"/>
        </w:rPr>
        <w:t>t</w:t>
      </w:r>
      <w:r>
        <w:rPr>
          <w:spacing w:val="-9"/>
        </w:rPr>
        <w:t>i</w:t>
      </w:r>
      <w:r>
        <w:rPr>
          <w:spacing w:val="5"/>
        </w:rPr>
        <w:t>o</w:t>
      </w:r>
      <w:r>
        <w:t>n</w:t>
      </w:r>
      <w:r>
        <w:rPr>
          <w:spacing w:val="-5"/>
        </w:rPr>
        <w:t xml:space="preserve"> </w:t>
      </w:r>
      <w:r>
        <w:t>p</w:t>
      </w:r>
      <w:r>
        <w:rPr>
          <w:spacing w:val="1"/>
        </w:rPr>
        <w:t>r</w:t>
      </w:r>
      <w:r>
        <w:rPr>
          <w:spacing w:val="5"/>
        </w:rPr>
        <w:t>o</w:t>
      </w:r>
      <w:r>
        <w:t>v</w:t>
      </w:r>
      <w:r>
        <w:rPr>
          <w:spacing w:val="-9"/>
        </w:rPr>
        <w:t>i</w:t>
      </w:r>
      <w:r>
        <w:t>d</w:t>
      </w:r>
      <w:r>
        <w:rPr>
          <w:spacing w:val="-1"/>
        </w:rPr>
        <w:t>e</w:t>
      </w:r>
      <w:r>
        <w:t>d</w:t>
      </w:r>
      <w:r>
        <w:rPr>
          <w:spacing w:val="2"/>
        </w:rPr>
        <w:t xml:space="preserve"> </w:t>
      </w:r>
      <w:r>
        <w:t>50%</w:t>
      </w:r>
      <w:r>
        <w:rPr>
          <w:spacing w:val="8"/>
        </w:rPr>
        <w:t xml:space="preserve"> </w:t>
      </w:r>
      <w:r>
        <w:rPr>
          <w:spacing w:val="-9"/>
        </w:rPr>
        <w:t>l</w:t>
      </w:r>
      <w:r>
        <w:rPr>
          <w:spacing w:val="-1"/>
        </w:rPr>
        <w:t>e</w:t>
      </w:r>
      <w:r>
        <w:rPr>
          <w:spacing w:val="5"/>
        </w:rPr>
        <w:t>t</w:t>
      </w:r>
      <w:r>
        <w:rPr>
          <w:spacing w:val="-5"/>
        </w:rPr>
        <w:t>h</w:t>
      </w:r>
      <w:r>
        <w:rPr>
          <w:spacing w:val="4"/>
        </w:rPr>
        <w:t>a</w:t>
      </w:r>
      <w:r>
        <w:t>l</w:t>
      </w:r>
      <w:r>
        <w:rPr>
          <w:spacing w:val="-9"/>
        </w:rPr>
        <w:t>i</w:t>
      </w:r>
      <w:r>
        <w:rPr>
          <w:spacing w:val="10"/>
        </w:rPr>
        <w:t>t</w:t>
      </w:r>
      <w:r>
        <w:t xml:space="preserve">y </w:t>
      </w:r>
      <w:r>
        <w:rPr>
          <w:spacing w:val="-3"/>
          <w:position w:val="2"/>
        </w:rPr>
        <w:t>L</w:t>
      </w:r>
      <w:r>
        <w:rPr>
          <w:spacing w:val="-2"/>
          <w:position w:val="2"/>
        </w:rPr>
        <w:t>C</w:t>
      </w:r>
      <w:r>
        <w:rPr>
          <w:spacing w:val="2"/>
        </w:rPr>
        <w:t>9</w:t>
      </w:r>
      <w:r>
        <w:t>0</w:t>
      </w:r>
      <w:r>
        <w:rPr>
          <w:spacing w:val="27"/>
        </w:rPr>
        <w:t xml:space="preserve"> </w:t>
      </w:r>
      <w:r>
        <w:rPr>
          <w:spacing w:val="-9"/>
          <w:position w:val="2"/>
        </w:rPr>
        <w:t>l</w:t>
      </w:r>
      <w:r>
        <w:rPr>
          <w:spacing w:val="-1"/>
          <w:position w:val="2"/>
        </w:rPr>
        <w:t>e</w:t>
      </w:r>
      <w:r>
        <w:rPr>
          <w:spacing w:val="5"/>
          <w:position w:val="2"/>
        </w:rPr>
        <w:t>t</w:t>
      </w:r>
      <w:r>
        <w:rPr>
          <w:spacing w:val="-5"/>
          <w:position w:val="2"/>
        </w:rPr>
        <w:t>h</w:t>
      </w:r>
      <w:r>
        <w:rPr>
          <w:spacing w:val="4"/>
          <w:position w:val="2"/>
        </w:rPr>
        <w:t>a</w:t>
      </w:r>
      <w:r>
        <w:rPr>
          <w:position w:val="2"/>
        </w:rPr>
        <w:t>l</w:t>
      </w:r>
      <w:r>
        <w:rPr>
          <w:spacing w:val="-11"/>
          <w:position w:val="2"/>
        </w:rPr>
        <w:t xml:space="preserve"> </w:t>
      </w:r>
      <w:r>
        <w:rPr>
          <w:spacing w:val="-1"/>
          <w:position w:val="2"/>
        </w:rPr>
        <w:t>c</w:t>
      </w:r>
      <w:r>
        <w:rPr>
          <w:spacing w:val="5"/>
          <w:position w:val="2"/>
        </w:rPr>
        <w:t>o</w:t>
      </w:r>
      <w:r>
        <w:rPr>
          <w:position w:val="2"/>
        </w:rPr>
        <w:t>n</w:t>
      </w:r>
      <w:r>
        <w:rPr>
          <w:spacing w:val="-1"/>
          <w:position w:val="2"/>
        </w:rPr>
        <w:t>c</w:t>
      </w:r>
      <w:r>
        <w:rPr>
          <w:spacing w:val="4"/>
          <w:position w:val="2"/>
        </w:rPr>
        <w:t>e</w:t>
      </w:r>
      <w:r>
        <w:rPr>
          <w:spacing w:val="-5"/>
          <w:position w:val="2"/>
        </w:rPr>
        <w:t>n</w:t>
      </w:r>
      <w:r>
        <w:rPr>
          <w:spacing w:val="5"/>
          <w:position w:val="2"/>
        </w:rPr>
        <w:t>t</w:t>
      </w:r>
      <w:r>
        <w:rPr>
          <w:spacing w:val="1"/>
          <w:position w:val="2"/>
        </w:rPr>
        <w:t>r</w:t>
      </w:r>
      <w:r>
        <w:rPr>
          <w:spacing w:val="-6"/>
          <w:position w:val="2"/>
        </w:rPr>
        <w:t>a</w:t>
      </w:r>
      <w:r>
        <w:rPr>
          <w:spacing w:val="5"/>
          <w:position w:val="2"/>
        </w:rPr>
        <w:t>t</w:t>
      </w:r>
      <w:r>
        <w:rPr>
          <w:spacing w:val="-9"/>
          <w:position w:val="2"/>
        </w:rPr>
        <w:t>i</w:t>
      </w:r>
      <w:r>
        <w:rPr>
          <w:spacing w:val="5"/>
          <w:position w:val="2"/>
        </w:rPr>
        <w:t>o</w:t>
      </w:r>
      <w:r>
        <w:rPr>
          <w:position w:val="2"/>
        </w:rPr>
        <w:t>n</w:t>
      </w:r>
      <w:r>
        <w:rPr>
          <w:spacing w:val="-5"/>
          <w:position w:val="2"/>
        </w:rPr>
        <w:t xml:space="preserve"> </w:t>
      </w:r>
      <w:r>
        <w:rPr>
          <w:position w:val="2"/>
        </w:rPr>
        <w:t>p</w:t>
      </w:r>
      <w:r>
        <w:rPr>
          <w:spacing w:val="1"/>
          <w:position w:val="2"/>
        </w:rPr>
        <w:t>r</w:t>
      </w:r>
      <w:r>
        <w:rPr>
          <w:spacing w:val="5"/>
          <w:position w:val="2"/>
        </w:rPr>
        <w:t>o</w:t>
      </w:r>
      <w:r>
        <w:rPr>
          <w:position w:val="2"/>
        </w:rPr>
        <w:t>v</w:t>
      </w:r>
      <w:r>
        <w:rPr>
          <w:spacing w:val="-9"/>
          <w:position w:val="2"/>
        </w:rPr>
        <w:t>i</w:t>
      </w:r>
      <w:r>
        <w:rPr>
          <w:position w:val="2"/>
        </w:rPr>
        <w:t>d</w:t>
      </w:r>
      <w:r>
        <w:rPr>
          <w:spacing w:val="-1"/>
          <w:position w:val="2"/>
        </w:rPr>
        <w:t>e</w:t>
      </w:r>
      <w:r>
        <w:rPr>
          <w:position w:val="2"/>
        </w:rPr>
        <w:t>d</w:t>
      </w:r>
      <w:r>
        <w:rPr>
          <w:spacing w:val="2"/>
          <w:position w:val="2"/>
        </w:rPr>
        <w:t xml:space="preserve"> </w:t>
      </w:r>
      <w:r>
        <w:rPr>
          <w:position w:val="2"/>
        </w:rPr>
        <w:t>90%</w:t>
      </w:r>
      <w:r>
        <w:rPr>
          <w:spacing w:val="8"/>
          <w:position w:val="2"/>
        </w:rPr>
        <w:t xml:space="preserve"> </w:t>
      </w:r>
      <w:r>
        <w:rPr>
          <w:spacing w:val="-9"/>
          <w:position w:val="2"/>
        </w:rPr>
        <w:t>l</w:t>
      </w:r>
      <w:r>
        <w:rPr>
          <w:spacing w:val="-1"/>
          <w:position w:val="2"/>
        </w:rPr>
        <w:t>e</w:t>
      </w:r>
      <w:r>
        <w:rPr>
          <w:spacing w:val="5"/>
          <w:position w:val="2"/>
        </w:rPr>
        <w:t>t</w:t>
      </w:r>
      <w:r>
        <w:rPr>
          <w:spacing w:val="-5"/>
          <w:position w:val="2"/>
        </w:rPr>
        <w:t>h</w:t>
      </w:r>
      <w:r>
        <w:rPr>
          <w:spacing w:val="4"/>
          <w:position w:val="2"/>
        </w:rPr>
        <w:t>a</w:t>
      </w:r>
      <w:r>
        <w:rPr>
          <w:position w:val="2"/>
        </w:rPr>
        <w:t>l</w:t>
      </w:r>
      <w:r>
        <w:rPr>
          <w:spacing w:val="-9"/>
          <w:position w:val="2"/>
        </w:rPr>
        <w:t>i</w:t>
      </w:r>
      <w:r>
        <w:rPr>
          <w:spacing w:val="10"/>
          <w:position w:val="2"/>
        </w:rPr>
        <w:t>t</w:t>
      </w:r>
      <w:r>
        <w:rPr>
          <w:position w:val="2"/>
        </w:rPr>
        <w:t xml:space="preserve">y </w:t>
      </w:r>
      <w:r>
        <w:t>U</w:t>
      </w:r>
      <w:r>
        <w:rPr>
          <w:spacing w:val="-2"/>
        </w:rPr>
        <w:t>C</w:t>
      </w:r>
      <w:r>
        <w:t>L</w:t>
      </w:r>
      <w:r>
        <w:rPr>
          <w:spacing w:val="-14"/>
        </w:rPr>
        <w:t xml:space="preserve"> </w:t>
      </w:r>
      <w:r>
        <w:t>95</w:t>
      </w:r>
      <w:r>
        <w:rPr>
          <w:spacing w:val="-12"/>
        </w:rPr>
        <w:t xml:space="preserve"> </w:t>
      </w:r>
      <w:r>
        <w:t>%</w:t>
      </w:r>
      <w:r>
        <w:rPr>
          <w:spacing w:val="-10"/>
        </w:rPr>
        <w:t xml:space="preserve"> </w:t>
      </w:r>
      <w:r>
        <w:t>Upp</w:t>
      </w:r>
      <w:r>
        <w:rPr>
          <w:spacing w:val="-1"/>
        </w:rPr>
        <w:t>e</w:t>
      </w:r>
      <w:r>
        <w:t>r</w:t>
      </w:r>
      <w:r>
        <w:rPr>
          <w:spacing w:val="-10"/>
        </w:rPr>
        <w:t xml:space="preserve"> </w:t>
      </w:r>
      <w:r>
        <w:rPr>
          <w:spacing w:val="-6"/>
        </w:rPr>
        <w:t>C</w:t>
      </w:r>
      <w:r>
        <w:rPr>
          <w:spacing w:val="5"/>
        </w:rPr>
        <w:t>o</w:t>
      </w:r>
      <w:r>
        <w:t>n</w:t>
      </w:r>
      <w:r>
        <w:rPr>
          <w:spacing w:val="-3"/>
        </w:rPr>
        <w:t>f</w:t>
      </w:r>
      <w:r>
        <w:rPr>
          <w:spacing w:val="-4"/>
        </w:rPr>
        <w:t>i</w:t>
      </w:r>
      <w:r>
        <w:t>d</w:t>
      </w:r>
      <w:r>
        <w:rPr>
          <w:spacing w:val="4"/>
        </w:rPr>
        <w:t>e</w:t>
      </w:r>
      <w:r>
        <w:rPr>
          <w:spacing w:val="-5"/>
        </w:rPr>
        <w:t>n</w:t>
      </w:r>
      <w:r>
        <w:rPr>
          <w:spacing w:val="4"/>
        </w:rPr>
        <w:t>c</w:t>
      </w:r>
      <w:r>
        <w:t>e</w:t>
      </w:r>
      <w:r>
        <w:rPr>
          <w:spacing w:val="-12"/>
        </w:rPr>
        <w:t xml:space="preserve"> </w:t>
      </w:r>
      <w:r>
        <w:rPr>
          <w:spacing w:val="2"/>
        </w:rPr>
        <w:t>L</w:t>
      </w:r>
      <w:r>
        <w:t>i</w:t>
      </w:r>
      <w:r>
        <w:rPr>
          <w:spacing w:val="1"/>
        </w:rPr>
        <w:t>m</w:t>
      </w:r>
      <w:r>
        <w:rPr>
          <w:spacing w:val="-9"/>
        </w:rPr>
        <w:t>i</w:t>
      </w:r>
      <w:r>
        <w:t>t</w:t>
      </w:r>
      <w:r>
        <w:rPr>
          <w:spacing w:val="7"/>
        </w:rPr>
        <w:t xml:space="preserve"> </w:t>
      </w:r>
      <w:r>
        <w:rPr>
          <w:spacing w:val="5"/>
        </w:rPr>
        <w:t>o</w:t>
      </w:r>
      <w:r>
        <w:t>f</w:t>
      </w:r>
      <w:r>
        <w:rPr>
          <w:spacing w:val="-6"/>
        </w:rPr>
        <w:t xml:space="preserve"> </w:t>
      </w:r>
      <w:r>
        <w:rPr>
          <w:spacing w:val="-3"/>
        </w:rPr>
        <w:t>L</w:t>
      </w:r>
      <w:r>
        <w:t>C</w:t>
      </w:r>
      <w:r>
        <w:rPr>
          <w:spacing w:val="2"/>
          <w:position w:val="-4"/>
        </w:rPr>
        <w:t>50</w:t>
      </w:r>
      <w:r>
        <w:rPr>
          <w:spacing w:val="1"/>
          <w:position w:val="-2"/>
        </w:rPr>
        <w:t>/</w:t>
      </w:r>
      <w:r>
        <w:rPr>
          <w:spacing w:val="-3"/>
        </w:rPr>
        <w:t>L</w:t>
      </w:r>
      <w:r>
        <w:rPr>
          <w:spacing w:val="-2"/>
        </w:rPr>
        <w:t>C</w:t>
      </w:r>
      <w:r>
        <w:rPr>
          <w:spacing w:val="2"/>
          <w:position w:val="-2"/>
        </w:rPr>
        <w:t>90</w:t>
      </w:r>
    </w:p>
    <w:p w14:paraId="11183FEA">
      <w:pPr>
        <w:widowControl w:val="0"/>
        <w:autoSpaceDE w:val="0"/>
        <w:autoSpaceDN w:val="0"/>
        <w:adjustRightInd w:val="0"/>
        <w:spacing w:line="360" w:lineRule="auto"/>
        <w:jc w:val="both"/>
      </w:pPr>
      <w:r>
        <w:rPr>
          <w:spacing w:val="-3"/>
          <w:position w:val="2"/>
        </w:rPr>
        <w:t>L</w:t>
      </w:r>
      <w:r>
        <w:rPr>
          <w:spacing w:val="-2"/>
          <w:position w:val="2"/>
        </w:rPr>
        <w:t>C</w:t>
      </w:r>
      <w:r>
        <w:rPr>
          <w:position w:val="2"/>
        </w:rPr>
        <w:t>L</w:t>
      </w:r>
      <w:r>
        <w:rPr>
          <w:spacing w:val="-14"/>
          <w:position w:val="2"/>
        </w:rPr>
        <w:t xml:space="preserve"> </w:t>
      </w:r>
      <w:r>
        <w:rPr>
          <w:position w:val="2"/>
        </w:rPr>
        <w:t>95</w:t>
      </w:r>
      <w:r>
        <w:rPr>
          <w:spacing w:val="-12"/>
          <w:position w:val="2"/>
        </w:rPr>
        <w:t xml:space="preserve"> </w:t>
      </w:r>
      <w:r>
        <w:rPr>
          <w:position w:val="2"/>
        </w:rPr>
        <w:t>%</w:t>
      </w:r>
      <w:r>
        <w:rPr>
          <w:spacing w:val="-10"/>
          <w:position w:val="2"/>
        </w:rPr>
        <w:t xml:space="preserve"> </w:t>
      </w:r>
      <w:r>
        <w:rPr>
          <w:spacing w:val="-3"/>
          <w:position w:val="2"/>
        </w:rPr>
        <w:t>L</w:t>
      </w:r>
      <w:r>
        <w:rPr>
          <w:spacing w:val="5"/>
          <w:position w:val="2"/>
        </w:rPr>
        <w:t>o</w:t>
      </w:r>
      <w:r>
        <w:rPr>
          <w:position w:val="2"/>
        </w:rPr>
        <w:t>w</w:t>
      </w:r>
      <w:r>
        <w:rPr>
          <w:spacing w:val="-1"/>
          <w:position w:val="2"/>
        </w:rPr>
        <w:t>e</w:t>
      </w:r>
      <w:r>
        <w:rPr>
          <w:position w:val="2"/>
        </w:rPr>
        <w:t>r</w:t>
      </w:r>
      <w:r>
        <w:rPr>
          <w:spacing w:val="-10"/>
          <w:position w:val="2"/>
        </w:rPr>
        <w:t xml:space="preserve"> </w:t>
      </w:r>
      <w:r>
        <w:rPr>
          <w:spacing w:val="-6"/>
          <w:position w:val="2"/>
        </w:rPr>
        <w:t>C</w:t>
      </w:r>
      <w:r>
        <w:rPr>
          <w:spacing w:val="5"/>
          <w:position w:val="2"/>
        </w:rPr>
        <w:t>o</w:t>
      </w:r>
      <w:r>
        <w:rPr>
          <w:position w:val="2"/>
        </w:rPr>
        <w:t>n</w:t>
      </w:r>
      <w:r>
        <w:rPr>
          <w:spacing w:val="-3"/>
          <w:position w:val="2"/>
        </w:rPr>
        <w:t>f</w:t>
      </w:r>
      <w:r>
        <w:rPr>
          <w:spacing w:val="-4"/>
          <w:position w:val="2"/>
        </w:rPr>
        <w:t>i</w:t>
      </w:r>
      <w:r>
        <w:rPr>
          <w:position w:val="2"/>
        </w:rPr>
        <w:t>d</w:t>
      </w:r>
      <w:r>
        <w:rPr>
          <w:spacing w:val="4"/>
          <w:position w:val="2"/>
        </w:rPr>
        <w:t>e</w:t>
      </w:r>
      <w:r>
        <w:rPr>
          <w:spacing w:val="-5"/>
          <w:position w:val="2"/>
        </w:rPr>
        <w:t>n</w:t>
      </w:r>
      <w:r>
        <w:rPr>
          <w:spacing w:val="-1"/>
          <w:position w:val="2"/>
        </w:rPr>
        <w:t>c</w:t>
      </w:r>
      <w:r>
        <w:rPr>
          <w:position w:val="2"/>
        </w:rPr>
        <w:t>e</w:t>
      </w:r>
      <w:r>
        <w:rPr>
          <w:spacing w:val="-8"/>
          <w:position w:val="2"/>
        </w:rPr>
        <w:t xml:space="preserve"> </w:t>
      </w:r>
      <w:r>
        <w:rPr>
          <w:spacing w:val="2"/>
          <w:position w:val="2"/>
        </w:rPr>
        <w:t>L</w:t>
      </w:r>
      <w:r>
        <w:rPr>
          <w:position w:val="2"/>
        </w:rPr>
        <w:t>i</w:t>
      </w:r>
      <w:r>
        <w:rPr>
          <w:spacing w:val="-4"/>
          <w:position w:val="2"/>
        </w:rPr>
        <w:t>m</w:t>
      </w:r>
      <w:r>
        <w:rPr>
          <w:spacing w:val="-9"/>
          <w:position w:val="2"/>
        </w:rPr>
        <w:t>i</w:t>
      </w:r>
      <w:r>
        <w:rPr>
          <w:position w:val="2"/>
        </w:rPr>
        <w:t>t</w:t>
      </w:r>
      <w:r>
        <w:rPr>
          <w:spacing w:val="7"/>
          <w:position w:val="2"/>
        </w:rPr>
        <w:t xml:space="preserve"> </w:t>
      </w:r>
      <w:r>
        <w:rPr>
          <w:spacing w:val="9"/>
          <w:position w:val="2"/>
        </w:rPr>
        <w:t>o</w:t>
      </w:r>
      <w:r>
        <w:rPr>
          <w:position w:val="2"/>
        </w:rPr>
        <w:t>f</w:t>
      </w:r>
      <w:r>
        <w:rPr>
          <w:spacing w:val="-6"/>
          <w:position w:val="2"/>
        </w:rPr>
        <w:t xml:space="preserve"> </w:t>
      </w:r>
      <w:r>
        <w:rPr>
          <w:spacing w:val="-3"/>
          <w:position w:val="2"/>
        </w:rPr>
        <w:t>L</w:t>
      </w:r>
      <w:r>
        <w:rPr>
          <w:position w:val="2"/>
        </w:rPr>
        <w:t>C</w:t>
      </w:r>
      <w:r>
        <w:rPr>
          <w:spacing w:val="2"/>
          <w:position w:val="-2"/>
        </w:rPr>
        <w:t>50</w:t>
      </w:r>
      <w:r>
        <w:rPr>
          <w:spacing w:val="1"/>
        </w:rPr>
        <w:t>/</w:t>
      </w:r>
      <w:r>
        <w:rPr>
          <w:spacing w:val="-3"/>
          <w:position w:val="2"/>
        </w:rPr>
        <w:t>L</w:t>
      </w:r>
      <w:r>
        <w:rPr>
          <w:spacing w:val="-2"/>
          <w:position w:val="2"/>
        </w:rPr>
        <w:t>C</w:t>
      </w:r>
      <w:r>
        <w:rPr>
          <w:spacing w:val="2"/>
        </w:rPr>
        <w:t>90</w:t>
      </w:r>
    </w:p>
    <w:p w14:paraId="6A58BA97">
      <w:pPr>
        <w:widowControl w:val="0"/>
        <w:autoSpaceDE w:val="0"/>
        <w:autoSpaceDN w:val="0"/>
        <w:adjustRightInd w:val="0"/>
        <w:spacing w:line="360" w:lineRule="auto"/>
        <w:jc w:val="both"/>
      </w:pPr>
      <w:r>
        <w:rPr>
          <w:spacing w:val="-2"/>
        </w:rPr>
        <w:t>R</w:t>
      </w:r>
      <w:r>
        <w:rPr>
          <w:spacing w:val="2"/>
        </w:rPr>
        <w:t>-</w:t>
      </w:r>
      <w:r>
        <w:rPr>
          <w:spacing w:val="-5"/>
        </w:rPr>
        <w:t>v</w:t>
      </w:r>
      <w:r>
        <w:rPr>
          <w:spacing w:val="4"/>
        </w:rPr>
        <w:t>a</w:t>
      </w:r>
      <w:r>
        <w:rPr>
          <w:spacing w:val="-4"/>
        </w:rPr>
        <w:t>l</w:t>
      </w:r>
      <w:r>
        <w:t>ue</w:t>
      </w:r>
      <w:r>
        <w:rPr>
          <w:spacing w:val="1"/>
        </w:rPr>
        <w:t xml:space="preserve"> </w:t>
      </w:r>
      <w:r>
        <w:t>=</w:t>
      </w:r>
      <w:r>
        <w:rPr>
          <w:spacing w:val="1"/>
        </w:rPr>
        <w:t xml:space="preserve"> </w:t>
      </w:r>
      <w:r>
        <w:rPr>
          <w:spacing w:val="-2"/>
        </w:rPr>
        <w:t>R</w:t>
      </w:r>
      <w:r>
        <w:rPr>
          <w:spacing w:val="-1"/>
        </w:rPr>
        <w:t>e</w:t>
      </w:r>
      <w:r>
        <w:t>g</w:t>
      </w:r>
      <w:r>
        <w:rPr>
          <w:spacing w:val="1"/>
        </w:rPr>
        <w:t>r</w:t>
      </w:r>
      <w:r>
        <w:rPr>
          <w:spacing w:val="-1"/>
        </w:rPr>
        <w:t>a</w:t>
      </w:r>
      <w:r>
        <w:rPr>
          <w:spacing w:val="2"/>
        </w:rPr>
        <w:t>s</w:t>
      </w:r>
      <w:r>
        <w:rPr>
          <w:spacing w:val="-9"/>
        </w:rPr>
        <w:t>i</w:t>
      </w:r>
      <w:r>
        <w:rPr>
          <w:spacing w:val="9"/>
        </w:rPr>
        <w:t>o</w:t>
      </w:r>
      <w:r>
        <w:t>n</w:t>
      </w:r>
      <w:r>
        <w:rPr>
          <w:spacing w:val="2"/>
        </w:rPr>
        <w:t xml:space="preserve"> </w:t>
      </w:r>
      <w:r>
        <w:rPr>
          <w:spacing w:val="-5"/>
        </w:rPr>
        <w:t>v</w:t>
      </w:r>
      <w:r>
        <w:rPr>
          <w:spacing w:val="4"/>
        </w:rPr>
        <w:t>a</w:t>
      </w:r>
      <w:r>
        <w:rPr>
          <w:spacing w:val="-4"/>
        </w:rPr>
        <w:t>l</w:t>
      </w:r>
      <w:r>
        <w:t>ue</w:t>
      </w:r>
    </w:p>
    <w:p w14:paraId="68FB10BD">
      <w:pPr>
        <w:widowControl w:val="0"/>
        <w:autoSpaceDE w:val="0"/>
        <w:autoSpaceDN w:val="0"/>
        <w:adjustRightInd w:val="0"/>
        <w:spacing w:line="360" w:lineRule="auto"/>
        <w:jc w:val="both"/>
      </w:pPr>
      <w:r>
        <w:rPr>
          <w:spacing w:val="-1"/>
        </w:rPr>
        <w:t>χ</w:t>
      </w:r>
      <w:r>
        <w:rPr>
          <w:position w:val="9"/>
        </w:rPr>
        <w:t>2</w:t>
      </w:r>
      <w:r>
        <w:rPr>
          <w:spacing w:val="23"/>
          <w:position w:val="9"/>
        </w:rPr>
        <w:t xml:space="preserve"> </w:t>
      </w:r>
      <w:r>
        <w:t>=</w:t>
      </w:r>
      <w:r>
        <w:rPr>
          <w:spacing w:val="1"/>
        </w:rPr>
        <w:t xml:space="preserve"> </w:t>
      </w:r>
      <w:r>
        <w:rPr>
          <w:spacing w:val="-2"/>
        </w:rPr>
        <w:t>C</w:t>
      </w:r>
      <w:r>
        <w:t>h</w:t>
      </w:r>
      <w:r>
        <w:rPr>
          <w:spacing w:val="-8"/>
        </w:rPr>
        <w:t>i</w:t>
      </w:r>
      <w:r>
        <w:t>-</w:t>
      </w:r>
      <w:r>
        <w:rPr>
          <w:spacing w:val="4"/>
        </w:rPr>
        <w:t xml:space="preserve"> </w:t>
      </w:r>
      <w:r>
        <w:rPr>
          <w:spacing w:val="-2"/>
        </w:rPr>
        <w:t>s</w:t>
      </w:r>
      <w:r>
        <w:t>qu</w:t>
      </w:r>
      <w:r>
        <w:rPr>
          <w:spacing w:val="-1"/>
        </w:rPr>
        <w:t>a</w:t>
      </w:r>
      <w:r>
        <w:rPr>
          <w:spacing w:val="1"/>
        </w:rPr>
        <w:t>r</w:t>
      </w:r>
      <w:r>
        <w:t>e</w:t>
      </w:r>
    </w:p>
    <w:p w14:paraId="4B841C22">
      <w:pPr>
        <w:widowControl w:val="0"/>
        <w:autoSpaceDE w:val="0"/>
        <w:autoSpaceDN w:val="0"/>
        <w:adjustRightInd w:val="0"/>
        <w:jc w:val="center"/>
      </w:pPr>
      <w:r>
        <w:rPr>
          <w:b/>
          <w:bCs/>
          <w:spacing w:val="-2"/>
        </w:rPr>
        <w:t>T</w:t>
      </w:r>
      <w:r>
        <w:rPr>
          <w:b/>
          <w:bCs/>
        </w:rPr>
        <w:t>a</w:t>
      </w:r>
      <w:r>
        <w:rPr>
          <w:b/>
          <w:bCs/>
          <w:spacing w:val="1"/>
        </w:rPr>
        <w:t>b</w:t>
      </w:r>
      <w:r>
        <w:rPr>
          <w:b/>
          <w:bCs/>
          <w:spacing w:val="-4"/>
        </w:rPr>
        <w:t>l</w:t>
      </w:r>
      <w:r>
        <w:rPr>
          <w:b/>
          <w:bCs/>
        </w:rPr>
        <w:t>e</w:t>
      </w:r>
      <w:r>
        <w:rPr>
          <w:b/>
          <w:bCs/>
          <w:spacing w:val="25"/>
        </w:rPr>
        <w:t xml:space="preserve"> </w:t>
      </w:r>
      <w:r>
        <w:rPr>
          <w:b/>
          <w:bCs/>
        </w:rPr>
        <w:t>6:</w:t>
      </w:r>
      <w:r>
        <w:rPr>
          <w:b/>
          <w:bCs/>
          <w:spacing w:val="29"/>
        </w:rPr>
        <w:t xml:space="preserve"> </w:t>
      </w:r>
      <w:r>
        <w:rPr>
          <w:b/>
          <w:bCs/>
          <w:i/>
          <w:iCs/>
          <w:spacing w:val="-2"/>
        </w:rPr>
        <w:t>C</w:t>
      </w:r>
      <w:r>
        <w:rPr>
          <w:b/>
          <w:bCs/>
          <w:i/>
          <w:iCs/>
        </w:rPr>
        <w:t>olden</w:t>
      </w:r>
      <w:r>
        <w:rPr>
          <w:b/>
          <w:bCs/>
          <w:i/>
          <w:iCs/>
          <w:spacing w:val="1"/>
        </w:rPr>
        <w:t>i</w:t>
      </w:r>
      <w:r>
        <w:rPr>
          <w:b/>
          <w:bCs/>
          <w:i/>
          <w:iCs/>
        </w:rPr>
        <w:t>a</w:t>
      </w:r>
      <w:r>
        <w:rPr>
          <w:b/>
          <w:bCs/>
          <w:i/>
          <w:iCs/>
          <w:spacing w:val="26"/>
        </w:rPr>
        <w:t xml:space="preserve"> </w:t>
      </w:r>
      <w:r>
        <w:rPr>
          <w:b/>
          <w:bCs/>
          <w:i/>
          <w:iCs/>
        </w:rPr>
        <w:t>p</w:t>
      </w:r>
      <w:r>
        <w:rPr>
          <w:b/>
          <w:bCs/>
          <w:i/>
          <w:iCs/>
          <w:spacing w:val="-2"/>
        </w:rPr>
        <w:t>r</w:t>
      </w:r>
      <w:r>
        <w:rPr>
          <w:b/>
          <w:bCs/>
          <w:i/>
          <w:iCs/>
        </w:rPr>
        <w:t>o</w:t>
      </w:r>
      <w:r>
        <w:rPr>
          <w:b/>
          <w:bCs/>
          <w:i/>
          <w:iCs/>
          <w:spacing w:val="-1"/>
        </w:rPr>
        <w:t>c</w:t>
      </w:r>
      <w:r>
        <w:rPr>
          <w:b/>
          <w:bCs/>
          <w:i/>
          <w:iCs/>
          <w:spacing w:val="-4"/>
        </w:rPr>
        <w:t>u</w:t>
      </w:r>
      <w:r>
        <w:rPr>
          <w:b/>
          <w:bCs/>
          <w:i/>
          <w:iCs/>
          <w:spacing w:val="5"/>
        </w:rPr>
        <w:t>m</w:t>
      </w:r>
      <w:r>
        <w:rPr>
          <w:b/>
          <w:bCs/>
          <w:i/>
          <w:iCs/>
        </w:rPr>
        <w:t>b</w:t>
      </w:r>
      <w:r>
        <w:rPr>
          <w:b/>
          <w:bCs/>
          <w:i/>
          <w:iCs/>
          <w:spacing w:val="-1"/>
        </w:rPr>
        <w:t>e</w:t>
      </w:r>
      <w:r>
        <w:rPr>
          <w:b/>
          <w:bCs/>
          <w:i/>
          <w:iCs/>
          <w:spacing w:val="1"/>
        </w:rPr>
        <w:t>n</w:t>
      </w:r>
      <w:r>
        <w:rPr>
          <w:b/>
          <w:bCs/>
          <w:i/>
          <w:iCs/>
        </w:rPr>
        <w:t>s</w:t>
      </w:r>
      <w:r>
        <w:rPr>
          <w:b/>
          <w:bCs/>
          <w:i/>
          <w:iCs/>
          <w:spacing w:val="26"/>
        </w:rPr>
        <w:t xml:space="preserve"> </w:t>
      </w:r>
      <w:r>
        <w:rPr>
          <w:b/>
          <w:bCs/>
          <w:spacing w:val="1"/>
        </w:rPr>
        <w:t>d</w:t>
      </w:r>
      <w:r>
        <w:rPr>
          <w:b/>
          <w:bCs/>
          <w:spacing w:val="-1"/>
        </w:rPr>
        <w:t>e</w:t>
      </w:r>
      <w:r>
        <w:rPr>
          <w:b/>
          <w:bCs/>
          <w:spacing w:val="-6"/>
        </w:rPr>
        <w:t>r</w:t>
      </w:r>
      <w:r>
        <w:rPr>
          <w:b/>
          <w:bCs/>
        </w:rPr>
        <w:t>ived</w:t>
      </w:r>
      <w:r>
        <w:rPr>
          <w:b/>
          <w:bCs/>
          <w:spacing w:val="27"/>
        </w:rPr>
        <w:t xml:space="preserve"> </w:t>
      </w:r>
      <w:r>
        <w:rPr>
          <w:b/>
          <w:bCs/>
          <w:spacing w:val="1"/>
        </w:rPr>
        <w:t>ph</w:t>
      </w:r>
      <w:r>
        <w:rPr>
          <w:b/>
          <w:bCs/>
        </w:rPr>
        <w:t>y</w:t>
      </w:r>
      <w:r>
        <w:rPr>
          <w:b/>
          <w:bCs/>
          <w:spacing w:val="1"/>
        </w:rPr>
        <w:t>t</w:t>
      </w:r>
      <w:r>
        <w:rPr>
          <w:b/>
          <w:bCs/>
          <w:spacing w:val="-3"/>
        </w:rPr>
        <w:t>o</w:t>
      </w:r>
      <w:r>
        <w:rPr>
          <w:b/>
          <w:bCs/>
          <w:spacing w:val="2"/>
        </w:rPr>
        <w:t>-</w:t>
      </w:r>
      <w:r>
        <w:rPr>
          <w:b/>
          <w:bCs/>
          <w:spacing w:val="-4"/>
        </w:rPr>
        <w:t>p</w:t>
      </w:r>
      <w:r>
        <w:rPr>
          <w:b/>
          <w:bCs/>
          <w:spacing w:val="-6"/>
        </w:rPr>
        <w:t>r</w:t>
      </w:r>
      <w:r>
        <w:rPr>
          <w:b/>
          <w:bCs/>
        </w:rPr>
        <w:t>o</w:t>
      </w:r>
      <w:r>
        <w:rPr>
          <w:b/>
          <w:bCs/>
          <w:spacing w:val="1"/>
        </w:rPr>
        <w:t>du</w:t>
      </w:r>
      <w:r>
        <w:rPr>
          <w:b/>
          <w:bCs/>
          <w:spacing w:val="-1"/>
        </w:rPr>
        <w:t>c</w:t>
      </w:r>
      <w:r>
        <w:rPr>
          <w:b/>
          <w:bCs/>
          <w:spacing w:val="1"/>
        </w:rPr>
        <w:t>t</w:t>
      </w:r>
      <w:r>
        <w:rPr>
          <w:b/>
          <w:bCs/>
        </w:rPr>
        <w:t>s</w:t>
      </w:r>
      <w:r>
        <w:rPr>
          <w:b/>
          <w:bCs/>
          <w:spacing w:val="24"/>
        </w:rPr>
        <w:t xml:space="preserve"> </w:t>
      </w:r>
      <w:r>
        <w:rPr>
          <w:b/>
          <w:bCs/>
          <w:spacing w:val="1"/>
        </w:rPr>
        <w:t>t</w:t>
      </w:r>
      <w:r>
        <w:rPr>
          <w:b/>
          <w:bCs/>
          <w:spacing w:val="-1"/>
        </w:rPr>
        <w:t>e</w:t>
      </w:r>
      <w:r>
        <w:rPr>
          <w:b/>
          <w:bCs/>
          <w:spacing w:val="-2"/>
        </w:rPr>
        <w:t>s</w:t>
      </w:r>
      <w:r>
        <w:rPr>
          <w:b/>
          <w:bCs/>
          <w:spacing w:val="1"/>
        </w:rPr>
        <w:t>t</w:t>
      </w:r>
      <w:r>
        <w:rPr>
          <w:b/>
          <w:bCs/>
          <w:spacing w:val="-1"/>
        </w:rPr>
        <w:t>e</w:t>
      </w:r>
      <w:r>
        <w:rPr>
          <w:b/>
          <w:bCs/>
        </w:rPr>
        <w:t>d</w:t>
      </w:r>
      <w:r>
        <w:rPr>
          <w:b/>
          <w:bCs/>
          <w:spacing w:val="27"/>
        </w:rPr>
        <w:t xml:space="preserve"> </w:t>
      </w:r>
      <w:r>
        <w:rPr>
          <w:b/>
          <w:bCs/>
        </w:rPr>
        <w:t>agai</w:t>
      </w:r>
      <w:r>
        <w:rPr>
          <w:b/>
          <w:bCs/>
          <w:spacing w:val="1"/>
        </w:rPr>
        <w:t>n</w:t>
      </w:r>
      <w:r>
        <w:rPr>
          <w:b/>
          <w:bCs/>
          <w:spacing w:val="-2"/>
        </w:rPr>
        <w:t>s</w:t>
      </w:r>
      <w:r>
        <w:rPr>
          <w:b/>
          <w:bCs/>
        </w:rPr>
        <w:t>t</w:t>
      </w:r>
      <w:r>
        <w:rPr>
          <w:b/>
          <w:bCs/>
          <w:spacing w:val="28"/>
        </w:rPr>
        <w:t xml:space="preserve"> </w:t>
      </w:r>
      <w:r>
        <w:rPr>
          <w:b/>
          <w:bCs/>
          <w:spacing w:val="-2"/>
        </w:rPr>
        <w:t>s</w:t>
      </w:r>
      <w:r>
        <w:rPr>
          <w:b/>
          <w:bCs/>
          <w:spacing w:val="1"/>
        </w:rPr>
        <w:t>u</w:t>
      </w:r>
      <w:r>
        <w:rPr>
          <w:b/>
          <w:bCs/>
        </w:rPr>
        <w:t>i</w:t>
      </w:r>
      <w:r>
        <w:rPr>
          <w:b/>
          <w:bCs/>
          <w:spacing w:val="2"/>
        </w:rPr>
        <w:t>t</w:t>
      </w:r>
      <w:r>
        <w:rPr>
          <w:b/>
          <w:bCs/>
          <w:spacing w:val="-5"/>
        </w:rPr>
        <w:t>a</w:t>
      </w:r>
      <w:r>
        <w:rPr>
          <w:b/>
          <w:bCs/>
          <w:spacing w:val="1"/>
        </w:rPr>
        <w:t>b</w:t>
      </w:r>
      <w:r>
        <w:rPr>
          <w:b/>
          <w:bCs/>
        </w:rPr>
        <w:t>i</w:t>
      </w:r>
      <w:r>
        <w:rPr>
          <w:b/>
          <w:bCs/>
          <w:spacing w:val="-4"/>
        </w:rPr>
        <w:t>l</w:t>
      </w:r>
      <w:r>
        <w:rPr>
          <w:b/>
          <w:bCs/>
        </w:rPr>
        <w:t>i</w:t>
      </w:r>
      <w:r>
        <w:rPr>
          <w:b/>
          <w:bCs/>
          <w:spacing w:val="2"/>
        </w:rPr>
        <w:t>t</w:t>
      </w:r>
      <w:r>
        <w:rPr>
          <w:b/>
          <w:bCs/>
        </w:rPr>
        <w:t>y</w:t>
      </w:r>
      <w:r>
        <w:rPr>
          <w:b/>
          <w:bCs/>
          <w:spacing w:val="26"/>
        </w:rPr>
        <w:t xml:space="preserve"> </w:t>
      </w:r>
      <w:r>
        <w:rPr>
          <w:b/>
          <w:bCs/>
        </w:rPr>
        <w:t>i</w:t>
      </w:r>
      <w:r>
        <w:rPr>
          <w:b/>
          <w:bCs/>
          <w:spacing w:val="-3"/>
        </w:rPr>
        <w:t>n</w:t>
      </w:r>
      <w:r>
        <w:rPr>
          <w:b/>
          <w:bCs/>
          <w:spacing w:val="1"/>
        </w:rPr>
        <w:t>d</w:t>
      </w:r>
      <w:r>
        <w:rPr>
          <w:b/>
          <w:bCs/>
          <w:spacing w:val="-1"/>
        </w:rPr>
        <w:t>e</w:t>
      </w:r>
      <w:r>
        <w:rPr>
          <w:b/>
          <w:bCs/>
        </w:rPr>
        <w:t>x</w:t>
      </w:r>
      <w:r>
        <w:rPr>
          <w:b/>
          <w:bCs/>
          <w:spacing w:val="21"/>
        </w:rPr>
        <w:t xml:space="preserve"> </w:t>
      </w:r>
      <w:r>
        <w:rPr>
          <w:b/>
          <w:bCs/>
        </w:rPr>
        <w:t xml:space="preserve">of </w:t>
      </w:r>
      <w:r>
        <w:rPr>
          <w:b/>
          <w:bCs/>
          <w:spacing w:val="1"/>
        </w:rPr>
        <w:t>n</w:t>
      </w:r>
      <w:r>
        <w:rPr>
          <w:b/>
          <w:bCs/>
        </w:rPr>
        <w:t>o</w:t>
      </w:r>
      <w:r>
        <w:rPr>
          <w:b/>
          <w:bCs/>
          <w:spacing w:val="1"/>
        </w:rPr>
        <w:t>n</w:t>
      </w:r>
      <w:r>
        <w:rPr>
          <w:b/>
          <w:bCs/>
          <w:spacing w:val="2"/>
        </w:rPr>
        <w:t>-</w:t>
      </w:r>
      <w:r>
        <w:rPr>
          <w:b/>
          <w:bCs/>
          <w:spacing w:val="1"/>
        </w:rPr>
        <w:t>t</w:t>
      </w:r>
      <w:r>
        <w:rPr>
          <w:b/>
          <w:bCs/>
        </w:rPr>
        <w:t>a</w:t>
      </w:r>
      <w:r>
        <w:rPr>
          <w:b/>
          <w:bCs/>
          <w:spacing w:val="-6"/>
        </w:rPr>
        <w:t>r</w:t>
      </w:r>
      <w:r>
        <w:rPr>
          <w:b/>
          <w:bCs/>
        </w:rPr>
        <w:t>g</w:t>
      </w:r>
      <w:r>
        <w:rPr>
          <w:b/>
          <w:bCs/>
          <w:spacing w:val="-1"/>
        </w:rPr>
        <w:t>e</w:t>
      </w:r>
      <w:r>
        <w:rPr>
          <w:b/>
          <w:bCs/>
        </w:rPr>
        <w:t>t</w:t>
      </w:r>
      <w:r>
        <w:rPr>
          <w:b/>
          <w:bCs/>
          <w:spacing w:val="4"/>
        </w:rPr>
        <w:t xml:space="preserve"> </w:t>
      </w:r>
      <w:r>
        <w:rPr>
          <w:b/>
          <w:bCs/>
          <w:spacing w:val="-3"/>
        </w:rPr>
        <w:t>f</w:t>
      </w:r>
      <w:r>
        <w:rPr>
          <w:b/>
          <w:bCs/>
          <w:spacing w:val="1"/>
        </w:rPr>
        <w:t>aun</w:t>
      </w:r>
      <w:r>
        <w:rPr>
          <w:b/>
          <w:bCs/>
        </w:rPr>
        <w:t>a.</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18"/>
        <w:gridCol w:w="1405"/>
        <w:gridCol w:w="1801"/>
        <w:gridCol w:w="2221"/>
      </w:tblGrid>
      <w:tr w14:paraId="023E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exact"/>
        </w:trPr>
        <w:tc>
          <w:tcPr>
            <w:tcW w:w="2065" w:type="pct"/>
            <w:vAlign w:val="center"/>
          </w:tcPr>
          <w:p w14:paraId="50C01CEC">
            <w:pPr>
              <w:widowControl w:val="0"/>
              <w:autoSpaceDE w:val="0"/>
              <w:autoSpaceDN w:val="0"/>
              <w:adjustRightInd w:val="0"/>
              <w:jc w:val="center"/>
            </w:pPr>
            <w:r>
              <w:rPr>
                <w:spacing w:val="1"/>
              </w:rPr>
              <w:t>P</w:t>
            </w:r>
            <w:r>
              <w:t>h</w:t>
            </w:r>
            <w:r>
              <w:rPr>
                <w:spacing w:val="-10"/>
              </w:rPr>
              <w:t>y</w:t>
            </w:r>
            <w:r>
              <w:rPr>
                <w:spacing w:val="5"/>
              </w:rPr>
              <w:t>t</w:t>
            </w:r>
            <w:r>
              <w:rPr>
                <w:spacing w:val="6"/>
              </w:rPr>
              <w:t>o</w:t>
            </w:r>
            <w:r>
              <w:rPr>
                <w:spacing w:val="2"/>
              </w:rPr>
              <w:t>-</w:t>
            </w:r>
            <w:r>
              <w:t>p</w:t>
            </w:r>
            <w:r>
              <w:rPr>
                <w:spacing w:val="-3"/>
              </w:rPr>
              <w:t>r</w:t>
            </w:r>
            <w:r>
              <w:rPr>
                <w:spacing w:val="5"/>
              </w:rPr>
              <w:t>o</w:t>
            </w:r>
            <w:r>
              <w:t>du</w:t>
            </w:r>
            <w:r>
              <w:rPr>
                <w:spacing w:val="-6"/>
              </w:rPr>
              <w:t>c</w:t>
            </w:r>
            <w:r>
              <w:rPr>
                <w:spacing w:val="5"/>
              </w:rPr>
              <w:t>t</w:t>
            </w:r>
            <w:r>
              <w:t>s</w:t>
            </w:r>
          </w:p>
        </w:tc>
        <w:tc>
          <w:tcPr>
            <w:tcW w:w="760" w:type="pct"/>
            <w:vAlign w:val="center"/>
          </w:tcPr>
          <w:p w14:paraId="752269B7">
            <w:pPr>
              <w:widowControl w:val="0"/>
              <w:autoSpaceDE w:val="0"/>
              <w:autoSpaceDN w:val="0"/>
              <w:adjustRightInd w:val="0"/>
              <w:jc w:val="center"/>
            </w:pPr>
            <w:r>
              <w:rPr>
                <w:i/>
                <w:iCs/>
                <w:spacing w:val="2"/>
              </w:rPr>
              <w:t>A</w:t>
            </w:r>
            <w:r>
              <w:rPr>
                <w:i/>
                <w:iCs/>
                <w:spacing w:val="-1"/>
              </w:rPr>
              <w:t>e</w:t>
            </w:r>
            <w:r>
              <w:rPr>
                <w:i/>
                <w:iCs/>
              </w:rPr>
              <w:t xml:space="preserve">. </w:t>
            </w:r>
            <w:r>
              <w:rPr>
                <w:i/>
                <w:iCs/>
                <w:spacing w:val="2"/>
              </w:rPr>
              <w:t xml:space="preserve"> </w:t>
            </w:r>
            <w:r>
              <w:rPr>
                <w:i/>
                <w:iCs/>
              </w:rPr>
              <w:t>a</w:t>
            </w:r>
            <w:r>
              <w:rPr>
                <w:i/>
                <w:iCs/>
                <w:spacing w:val="-1"/>
              </w:rPr>
              <w:t>e</w:t>
            </w:r>
            <w:r>
              <w:rPr>
                <w:i/>
                <w:iCs/>
              </w:rPr>
              <w:t>g</w:t>
            </w:r>
            <w:r>
              <w:rPr>
                <w:i/>
                <w:iCs/>
                <w:spacing w:val="-1"/>
              </w:rPr>
              <w:t>y</w:t>
            </w:r>
            <w:r>
              <w:rPr>
                <w:i/>
                <w:iCs/>
              </w:rPr>
              <w:t>pti</w:t>
            </w:r>
          </w:p>
        </w:tc>
        <w:tc>
          <w:tcPr>
            <w:tcW w:w="974" w:type="pct"/>
            <w:vAlign w:val="center"/>
          </w:tcPr>
          <w:p w14:paraId="443E8578">
            <w:pPr>
              <w:widowControl w:val="0"/>
              <w:autoSpaceDE w:val="0"/>
              <w:autoSpaceDN w:val="0"/>
              <w:adjustRightInd w:val="0"/>
              <w:jc w:val="center"/>
            </w:pPr>
            <w:r>
              <w:rPr>
                <w:i/>
                <w:iCs/>
                <w:spacing w:val="2"/>
              </w:rPr>
              <w:t>A</w:t>
            </w:r>
            <w:r>
              <w:rPr>
                <w:i/>
                <w:iCs/>
              </w:rPr>
              <w:t>n.</w:t>
            </w:r>
            <w:r>
              <w:rPr>
                <w:i/>
                <w:iCs/>
                <w:spacing w:val="4"/>
              </w:rPr>
              <w:t xml:space="preserve"> </w:t>
            </w:r>
            <w:r>
              <w:rPr>
                <w:i/>
                <w:iCs/>
                <w:spacing w:val="-2"/>
              </w:rPr>
              <w:t>s</w:t>
            </w:r>
            <w:r>
              <w:rPr>
                <w:i/>
                <w:iCs/>
              </w:rPr>
              <w:t>teph</w:t>
            </w:r>
            <w:r>
              <w:rPr>
                <w:i/>
                <w:iCs/>
                <w:spacing w:val="-1"/>
              </w:rPr>
              <w:t>e</w:t>
            </w:r>
            <w:r>
              <w:rPr>
                <w:i/>
                <w:iCs/>
              </w:rPr>
              <w:t>n</w:t>
            </w:r>
            <w:r>
              <w:rPr>
                <w:i/>
                <w:iCs/>
                <w:spacing w:val="-2"/>
              </w:rPr>
              <w:t>s</w:t>
            </w:r>
            <w:r>
              <w:rPr>
                <w:i/>
                <w:iCs/>
              </w:rPr>
              <w:t>i</w:t>
            </w:r>
          </w:p>
        </w:tc>
        <w:tc>
          <w:tcPr>
            <w:tcW w:w="1201" w:type="pct"/>
            <w:vAlign w:val="center"/>
          </w:tcPr>
          <w:p w14:paraId="2D932D54">
            <w:pPr>
              <w:widowControl w:val="0"/>
              <w:autoSpaceDE w:val="0"/>
              <w:autoSpaceDN w:val="0"/>
              <w:adjustRightInd w:val="0"/>
              <w:jc w:val="center"/>
            </w:pPr>
            <w:r>
              <w:rPr>
                <w:i/>
                <w:iCs/>
                <w:spacing w:val="-2"/>
              </w:rPr>
              <w:t>C</w:t>
            </w:r>
            <w:r>
              <w:rPr>
                <w:i/>
                <w:iCs/>
                <w:spacing w:val="-1"/>
              </w:rPr>
              <w:t>x</w:t>
            </w:r>
            <w:r>
              <w:rPr>
                <w:i/>
                <w:iCs/>
              </w:rPr>
              <w:t>.</w:t>
            </w:r>
            <w:r>
              <w:rPr>
                <w:i/>
                <w:iCs/>
                <w:spacing w:val="4"/>
              </w:rPr>
              <w:t xml:space="preserve"> </w:t>
            </w:r>
            <w:r>
              <w:rPr>
                <w:i/>
                <w:iCs/>
              </w:rPr>
              <w:t>quinqu</w:t>
            </w:r>
            <w:r>
              <w:rPr>
                <w:i/>
                <w:iCs/>
                <w:spacing w:val="-5"/>
              </w:rPr>
              <w:t>e</w:t>
            </w:r>
            <w:r>
              <w:rPr>
                <w:i/>
                <w:iCs/>
                <w:spacing w:val="5"/>
              </w:rPr>
              <w:t>f</w:t>
            </w:r>
            <w:r>
              <w:rPr>
                <w:i/>
                <w:iCs/>
              </w:rPr>
              <w:t>a</w:t>
            </w:r>
            <w:r>
              <w:rPr>
                <w:i/>
                <w:iCs/>
                <w:spacing w:val="-2"/>
              </w:rPr>
              <w:t>s</w:t>
            </w:r>
            <w:r>
              <w:rPr>
                <w:i/>
                <w:iCs/>
                <w:spacing w:val="-1"/>
              </w:rPr>
              <w:t>c</w:t>
            </w:r>
            <w:r>
              <w:rPr>
                <w:i/>
                <w:iCs/>
              </w:rPr>
              <w:t>ia</w:t>
            </w:r>
            <w:r>
              <w:rPr>
                <w:i/>
                <w:iCs/>
                <w:spacing w:val="1"/>
              </w:rPr>
              <w:t>t</w:t>
            </w:r>
            <w:r>
              <w:rPr>
                <w:i/>
                <w:iCs/>
              </w:rPr>
              <w:t>us</w:t>
            </w:r>
          </w:p>
        </w:tc>
      </w:tr>
      <w:tr w14:paraId="40FD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5000" w:type="pct"/>
            <w:gridSpan w:val="4"/>
            <w:vAlign w:val="center"/>
          </w:tcPr>
          <w:p w14:paraId="3ADCBAF8">
            <w:pPr>
              <w:widowControl w:val="0"/>
              <w:autoSpaceDE w:val="0"/>
              <w:autoSpaceDN w:val="0"/>
              <w:adjustRightInd w:val="0"/>
              <w:jc w:val="center"/>
            </w:pPr>
            <w:r>
              <w:rPr>
                <w:i/>
                <w:iCs/>
                <w:spacing w:val="2"/>
              </w:rPr>
              <w:t>A</w:t>
            </w:r>
            <w:r>
              <w:rPr>
                <w:i/>
                <w:iCs/>
                <w:spacing w:val="-1"/>
              </w:rPr>
              <w:t>c</w:t>
            </w:r>
            <w:r>
              <w:rPr>
                <w:i/>
                <w:iCs/>
              </w:rPr>
              <w:t>i</w:t>
            </w:r>
            <w:r>
              <w:rPr>
                <w:i/>
                <w:iCs/>
                <w:spacing w:val="1"/>
              </w:rPr>
              <w:t>l</w:t>
            </w:r>
            <w:r>
              <w:rPr>
                <w:i/>
                <w:iCs/>
              </w:rPr>
              <w:t xml:space="preserve">ius </w:t>
            </w:r>
            <w:r>
              <w:rPr>
                <w:i/>
                <w:iCs/>
                <w:spacing w:val="-2"/>
              </w:rPr>
              <w:t>s</w:t>
            </w:r>
            <w:r>
              <w:rPr>
                <w:i/>
                <w:iCs/>
              </w:rPr>
              <w:t>ulcatus</w:t>
            </w:r>
          </w:p>
        </w:tc>
      </w:tr>
      <w:tr w14:paraId="55C1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2065" w:type="pct"/>
            <w:vAlign w:val="center"/>
          </w:tcPr>
          <w:p w14:paraId="75749174">
            <w:pPr>
              <w:widowControl w:val="0"/>
              <w:autoSpaceDE w:val="0"/>
              <w:autoSpaceDN w:val="0"/>
              <w:adjustRightInd w:val="0"/>
              <w:jc w:val="center"/>
              <w:rPr>
                <w:lang w:val="en-IN"/>
              </w:rPr>
            </w:pPr>
            <w:r>
              <w:rPr>
                <w:i/>
                <w:iCs/>
                <w:spacing w:val="-2"/>
              </w:rPr>
              <w:t>C</w:t>
            </w:r>
            <w:r>
              <w:rPr>
                <w:i/>
                <w:iCs/>
              </w:rPr>
              <w:t>oldenia  p</w:t>
            </w:r>
            <w:r>
              <w:rPr>
                <w:i/>
                <w:iCs/>
                <w:spacing w:val="-2"/>
              </w:rPr>
              <w:t>r</w:t>
            </w:r>
            <w:r>
              <w:rPr>
                <w:i/>
                <w:iCs/>
              </w:rPr>
              <w:t>o</w:t>
            </w:r>
            <w:r>
              <w:rPr>
                <w:i/>
                <w:iCs/>
                <w:spacing w:val="-1"/>
              </w:rPr>
              <w:t>c</w:t>
            </w:r>
            <w:r>
              <w:rPr>
                <w:i/>
                <w:iCs/>
              </w:rPr>
              <w:t>umb</w:t>
            </w:r>
            <w:r>
              <w:rPr>
                <w:i/>
                <w:iCs/>
                <w:spacing w:val="-1"/>
              </w:rPr>
              <w:t>e</w:t>
            </w:r>
            <w:r>
              <w:rPr>
                <w:i/>
                <w:iCs/>
              </w:rPr>
              <w:t xml:space="preserve">ns  </w:t>
            </w:r>
            <w:r>
              <w:rPr>
                <w:i/>
                <w:iCs/>
                <w:spacing w:val="6"/>
              </w:rPr>
              <w:t xml:space="preserve"> </w:t>
            </w:r>
            <w:r>
              <w:rPr>
                <w:spacing w:val="-9"/>
              </w:rPr>
              <w:t>l</w:t>
            </w:r>
            <w:r>
              <w:rPr>
                <w:spacing w:val="-1"/>
              </w:rPr>
              <w:t>e</w:t>
            </w:r>
            <w:r>
              <w:rPr>
                <w:spacing w:val="4"/>
              </w:rPr>
              <w:t>a</w:t>
            </w:r>
            <w:r>
              <w:t>f</w:t>
            </w:r>
            <w:r>
              <w:rPr>
                <w:spacing w:val="57"/>
              </w:rPr>
              <w:t xml:space="preserve"> </w:t>
            </w:r>
            <w:r>
              <w:rPr>
                <w:spacing w:val="-4"/>
              </w:rPr>
              <w:t>m</w:t>
            </w:r>
            <w:r>
              <w:rPr>
                <w:spacing w:val="-1"/>
              </w:rPr>
              <w:t>e</w:t>
            </w:r>
            <w:r>
              <w:rPr>
                <w:spacing w:val="5"/>
              </w:rPr>
              <w:t>t</w:t>
            </w:r>
            <w:r>
              <w:rPr>
                <w:spacing w:val="-5"/>
              </w:rPr>
              <w:t>h</w:t>
            </w:r>
            <w:r>
              <w:rPr>
                <w:spacing w:val="4"/>
              </w:rPr>
              <w:t>a</w:t>
            </w:r>
            <w:r>
              <w:rPr>
                <w:spacing w:val="-5"/>
              </w:rPr>
              <w:t>n</w:t>
            </w:r>
            <w:r>
              <w:rPr>
                <w:spacing w:val="9"/>
              </w:rPr>
              <w:t>o</w:t>
            </w:r>
            <w:r>
              <w:t xml:space="preserve">l </w:t>
            </w:r>
            <w:r>
              <w:rPr>
                <w:spacing w:val="-5"/>
              </w:rPr>
              <w:t>x</w:t>
            </w:r>
            <w:r>
              <w:rPr>
                <w:spacing w:val="5"/>
              </w:rPr>
              <w:t>t</w:t>
            </w:r>
            <w:r>
              <w:rPr>
                <w:spacing w:val="1"/>
              </w:rPr>
              <w:t>r</w:t>
            </w:r>
            <w:r>
              <w:rPr>
                <w:spacing w:val="-1"/>
              </w:rPr>
              <w:t>ac</w:t>
            </w:r>
            <w:r>
              <w:t>t</w:t>
            </w:r>
          </w:p>
        </w:tc>
        <w:tc>
          <w:tcPr>
            <w:tcW w:w="760" w:type="pct"/>
            <w:vAlign w:val="center"/>
          </w:tcPr>
          <w:p w14:paraId="6C84E8AF">
            <w:pPr>
              <w:widowControl w:val="0"/>
              <w:autoSpaceDE w:val="0"/>
              <w:autoSpaceDN w:val="0"/>
              <w:adjustRightInd w:val="0"/>
              <w:jc w:val="center"/>
            </w:pPr>
            <w:r>
              <w:t>94</w:t>
            </w:r>
            <w:r>
              <w:rPr>
                <w:spacing w:val="2"/>
              </w:rPr>
              <w:t>.</w:t>
            </w:r>
            <w:r>
              <w:t>10</w:t>
            </w:r>
          </w:p>
        </w:tc>
        <w:tc>
          <w:tcPr>
            <w:tcW w:w="974" w:type="pct"/>
            <w:vAlign w:val="center"/>
          </w:tcPr>
          <w:p w14:paraId="346EB90A">
            <w:pPr>
              <w:widowControl w:val="0"/>
              <w:autoSpaceDE w:val="0"/>
              <w:autoSpaceDN w:val="0"/>
              <w:adjustRightInd w:val="0"/>
              <w:jc w:val="center"/>
            </w:pPr>
            <w:r>
              <w:t>88</w:t>
            </w:r>
            <w:r>
              <w:rPr>
                <w:spacing w:val="2"/>
              </w:rPr>
              <w:t>.</w:t>
            </w:r>
            <w:r>
              <w:t>66</w:t>
            </w:r>
          </w:p>
        </w:tc>
        <w:tc>
          <w:tcPr>
            <w:tcW w:w="1201" w:type="pct"/>
            <w:vAlign w:val="center"/>
          </w:tcPr>
          <w:p w14:paraId="025A1AC3">
            <w:pPr>
              <w:widowControl w:val="0"/>
              <w:autoSpaceDE w:val="0"/>
              <w:autoSpaceDN w:val="0"/>
              <w:adjustRightInd w:val="0"/>
              <w:jc w:val="center"/>
            </w:pPr>
            <w:r>
              <w:t>79</w:t>
            </w:r>
            <w:r>
              <w:rPr>
                <w:spacing w:val="2"/>
              </w:rPr>
              <w:t>.</w:t>
            </w:r>
            <w:r>
              <w:t>60</w:t>
            </w:r>
          </w:p>
        </w:tc>
      </w:tr>
      <w:tr w14:paraId="6EC97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exact"/>
        </w:trPr>
        <w:tc>
          <w:tcPr>
            <w:tcW w:w="2065" w:type="pct"/>
            <w:vAlign w:val="center"/>
          </w:tcPr>
          <w:p w14:paraId="74329348">
            <w:pPr>
              <w:widowControl w:val="0"/>
              <w:autoSpaceDE w:val="0"/>
              <w:autoSpaceDN w:val="0"/>
              <w:adjustRightInd w:val="0"/>
              <w:jc w:val="center"/>
            </w:pPr>
            <w:r>
              <w:rPr>
                <w:spacing w:val="1"/>
              </w:rPr>
              <w:t>F</w:t>
            </w:r>
            <w:r>
              <w:rPr>
                <w:spacing w:val="-4"/>
              </w:rPr>
              <w:t>l</w:t>
            </w:r>
            <w:r>
              <w:rPr>
                <w:spacing w:val="4"/>
              </w:rPr>
              <w:t>a</w:t>
            </w:r>
            <w:r>
              <w:rPr>
                <w:spacing w:val="-5"/>
              </w:rPr>
              <w:t>v</w:t>
            </w:r>
            <w:r>
              <w:rPr>
                <w:spacing w:val="5"/>
              </w:rPr>
              <w:t>o</w:t>
            </w:r>
            <w:r>
              <w:rPr>
                <w:spacing w:val="-5"/>
              </w:rPr>
              <w:t>x</w:t>
            </w:r>
            <w:r>
              <w:rPr>
                <w:spacing w:val="-1"/>
              </w:rPr>
              <w:t>a</w:t>
            </w:r>
            <w:r>
              <w:rPr>
                <w:spacing w:val="5"/>
              </w:rPr>
              <w:t>t</w:t>
            </w:r>
            <w:r>
              <w:t>e</w:t>
            </w:r>
          </w:p>
        </w:tc>
        <w:tc>
          <w:tcPr>
            <w:tcW w:w="760" w:type="pct"/>
            <w:vAlign w:val="center"/>
          </w:tcPr>
          <w:p w14:paraId="534924EB">
            <w:pPr>
              <w:widowControl w:val="0"/>
              <w:autoSpaceDE w:val="0"/>
              <w:autoSpaceDN w:val="0"/>
              <w:adjustRightInd w:val="0"/>
              <w:jc w:val="center"/>
            </w:pPr>
            <w:r>
              <w:t>48</w:t>
            </w:r>
            <w:r>
              <w:rPr>
                <w:spacing w:val="2"/>
              </w:rPr>
              <w:t>.</w:t>
            </w:r>
            <w:r>
              <w:t>03</w:t>
            </w:r>
          </w:p>
        </w:tc>
        <w:tc>
          <w:tcPr>
            <w:tcW w:w="974" w:type="pct"/>
            <w:vAlign w:val="center"/>
          </w:tcPr>
          <w:p w14:paraId="381A3DA3">
            <w:pPr>
              <w:widowControl w:val="0"/>
              <w:autoSpaceDE w:val="0"/>
              <w:autoSpaceDN w:val="0"/>
              <w:adjustRightInd w:val="0"/>
              <w:jc w:val="center"/>
            </w:pPr>
            <w:r>
              <w:t>46</w:t>
            </w:r>
            <w:r>
              <w:rPr>
                <w:spacing w:val="2"/>
              </w:rPr>
              <w:t>.</w:t>
            </w:r>
            <w:r>
              <w:t>52</w:t>
            </w:r>
          </w:p>
        </w:tc>
        <w:tc>
          <w:tcPr>
            <w:tcW w:w="1201" w:type="pct"/>
            <w:vAlign w:val="center"/>
          </w:tcPr>
          <w:p w14:paraId="61BB7021">
            <w:pPr>
              <w:widowControl w:val="0"/>
              <w:autoSpaceDE w:val="0"/>
              <w:autoSpaceDN w:val="0"/>
              <w:adjustRightInd w:val="0"/>
              <w:jc w:val="center"/>
            </w:pPr>
            <w:r>
              <w:t>45</w:t>
            </w:r>
            <w:r>
              <w:rPr>
                <w:spacing w:val="2"/>
              </w:rPr>
              <w:t>.</w:t>
            </w:r>
            <w:r>
              <w:t>50</w:t>
            </w:r>
          </w:p>
        </w:tc>
      </w:tr>
      <w:tr w14:paraId="3537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exact"/>
        </w:trPr>
        <w:tc>
          <w:tcPr>
            <w:tcW w:w="5000" w:type="pct"/>
            <w:gridSpan w:val="4"/>
            <w:vAlign w:val="center"/>
          </w:tcPr>
          <w:p w14:paraId="427247C2">
            <w:pPr>
              <w:widowControl w:val="0"/>
              <w:autoSpaceDE w:val="0"/>
              <w:autoSpaceDN w:val="0"/>
              <w:adjustRightInd w:val="0"/>
              <w:jc w:val="center"/>
            </w:pPr>
            <w:r>
              <w:rPr>
                <w:i/>
                <w:iCs/>
              </w:rPr>
              <w:t>Diplony</w:t>
            </w:r>
            <w:r>
              <w:rPr>
                <w:i/>
                <w:iCs/>
                <w:spacing w:val="-1"/>
              </w:rPr>
              <w:t>c</w:t>
            </w:r>
            <w:r>
              <w:rPr>
                <w:i/>
                <w:iCs/>
              </w:rPr>
              <w:t>hus ind</w:t>
            </w:r>
            <w:r>
              <w:rPr>
                <w:i/>
                <w:iCs/>
                <w:spacing w:val="1"/>
              </w:rPr>
              <w:t>i</w:t>
            </w:r>
            <w:r>
              <w:rPr>
                <w:i/>
                <w:iCs/>
                <w:spacing w:val="-1"/>
              </w:rPr>
              <w:t>c</w:t>
            </w:r>
            <w:r>
              <w:rPr>
                <w:i/>
                <w:iCs/>
              </w:rPr>
              <w:t>us</w:t>
            </w:r>
          </w:p>
        </w:tc>
      </w:tr>
      <w:tr w14:paraId="5D35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065" w:type="pct"/>
            <w:vAlign w:val="center"/>
          </w:tcPr>
          <w:p w14:paraId="33D7033D">
            <w:pPr>
              <w:widowControl w:val="0"/>
              <w:autoSpaceDE w:val="0"/>
              <w:autoSpaceDN w:val="0"/>
              <w:adjustRightInd w:val="0"/>
              <w:jc w:val="center"/>
            </w:pPr>
            <w:r>
              <w:rPr>
                <w:i/>
                <w:iCs/>
                <w:spacing w:val="-2"/>
              </w:rPr>
              <w:t>C</w:t>
            </w:r>
            <w:r>
              <w:rPr>
                <w:i/>
                <w:iCs/>
              </w:rPr>
              <w:t>oldenia</w:t>
            </w:r>
            <w:r>
              <w:rPr>
                <w:i/>
                <w:iCs/>
                <w:spacing w:val="45"/>
              </w:rPr>
              <w:t xml:space="preserve"> </w:t>
            </w:r>
            <w:r>
              <w:rPr>
                <w:i/>
                <w:iCs/>
              </w:rPr>
              <w:t>p</w:t>
            </w:r>
            <w:r>
              <w:rPr>
                <w:i/>
                <w:iCs/>
                <w:spacing w:val="-2"/>
              </w:rPr>
              <w:t>r</w:t>
            </w:r>
            <w:r>
              <w:rPr>
                <w:i/>
                <w:iCs/>
              </w:rPr>
              <w:t>o</w:t>
            </w:r>
            <w:r>
              <w:rPr>
                <w:i/>
                <w:iCs/>
                <w:spacing w:val="-1"/>
              </w:rPr>
              <w:t>c</w:t>
            </w:r>
            <w:r>
              <w:rPr>
                <w:i/>
                <w:iCs/>
              </w:rPr>
              <w:t>umb</w:t>
            </w:r>
            <w:r>
              <w:rPr>
                <w:i/>
                <w:iCs/>
                <w:spacing w:val="-1"/>
              </w:rPr>
              <w:t>e</w:t>
            </w:r>
            <w:r>
              <w:rPr>
                <w:i/>
                <w:iCs/>
              </w:rPr>
              <w:t xml:space="preserve">ns </w:t>
            </w:r>
            <w:r>
              <w:rPr>
                <w:spacing w:val="-4"/>
              </w:rPr>
              <w:t>l</w:t>
            </w:r>
            <w:r>
              <w:rPr>
                <w:spacing w:val="-1"/>
              </w:rPr>
              <w:t>e</w:t>
            </w:r>
            <w:r>
              <w:rPr>
                <w:spacing w:val="4"/>
              </w:rPr>
              <w:t>a</w:t>
            </w:r>
            <w:r>
              <w:t>f</w:t>
            </w:r>
            <w:r>
              <w:rPr>
                <w:spacing w:val="42"/>
              </w:rPr>
              <w:t xml:space="preserve"> </w:t>
            </w:r>
            <w:r>
              <w:rPr>
                <w:spacing w:val="-4"/>
              </w:rPr>
              <w:t>m</w:t>
            </w:r>
            <w:r>
              <w:rPr>
                <w:spacing w:val="-1"/>
              </w:rPr>
              <w:t>e</w:t>
            </w:r>
            <w:r>
              <w:rPr>
                <w:spacing w:val="5"/>
              </w:rPr>
              <w:t>t</w:t>
            </w:r>
            <w:r>
              <w:rPr>
                <w:spacing w:val="-5"/>
              </w:rPr>
              <w:t>h</w:t>
            </w:r>
            <w:r>
              <w:rPr>
                <w:spacing w:val="4"/>
              </w:rPr>
              <w:t>a</w:t>
            </w:r>
            <w:r>
              <w:rPr>
                <w:spacing w:val="-5"/>
              </w:rPr>
              <w:t>n</w:t>
            </w:r>
            <w:r>
              <w:rPr>
                <w:spacing w:val="9"/>
              </w:rPr>
              <w:t>o</w:t>
            </w:r>
            <w:r>
              <w:t xml:space="preserve">l </w:t>
            </w:r>
            <w:r>
              <w:rPr>
                <w:spacing w:val="-1"/>
              </w:rPr>
              <w:t>e</w:t>
            </w:r>
            <w:r>
              <w:rPr>
                <w:spacing w:val="-5"/>
              </w:rPr>
              <w:t>x</w:t>
            </w:r>
            <w:r>
              <w:rPr>
                <w:spacing w:val="5"/>
              </w:rPr>
              <w:t>t</w:t>
            </w:r>
            <w:r>
              <w:rPr>
                <w:spacing w:val="1"/>
              </w:rPr>
              <w:t>r</w:t>
            </w:r>
            <w:r>
              <w:rPr>
                <w:spacing w:val="-1"/>
              </w:rPr>
              <w:t>ac</w:t>
            </w:r>
            <w:r>
              <w:t>t</w:t>
            </w:r>
          </w:p>
        </w:tc>
        <w:tc>
          <w:tcPr>
            <w:tcW w:w="760" w:type="pct"/>
            <w:vAlign w:val="center"/>
          </w:tcPr>
          <w:p w14:paraId="631FBA2C">
            <w:pPr>
              <w:widowControl w:val="0"/>
              <w:autoSpaceDE w:val="0"/>
              <w:autoSpaceDN w:val="0"/>
              <w:adjustRightInd w:val="0"/>
              <w:jc w:val="center"/>
            </w:pPr>
            <w:r>
              <w:t>104</w:t>
            </w:r>
            <w:r>
              <w:rPr>
                <w:spacing w:val="2"/>
              </w:rPr>
              <w:t>.</w:t>
            </w:r>
            <w:r>
              <w:t>38</w:t>
            </w:r>
          </w:p>
        </w:tc>
        <w:tc>
          <w:tcPr>
            <w:tcW w:w="974" w:type="pct"/>
            <w:vAlign w:val="center"/>
          </w:tcPr>
          <w:p w14:paraId="5B7F78D7">
            <w:pPr>
              <w:widowControl w:val="0"/>
              <w:autoSpaceDE w:val="0"/>
              <w:autoSpaceDN w:val="0"/>
              <w:adjustRightInd w:val="0"/>
              <w:jc w:val="center"/>
            </w:pPr>
            <w:r>
              <w:t>98</w:t>
            </w:r>
            <w:r>
              <w:rPr>
                <w:spacing w:val="2"/>
              </w:rPr>
              <w:t>.</w:t>
            </w:r>
            <w:r>
              <w:t>57</w:t>
            </w:r>
          </w:p>
        </w:tc>
        <w:tc>
          <w:tcPr>
            <w:tcW w:w="1201" w:type="pct"/>
            <w:vAlign w:val="center"/>
          </w:tcPr>
          <w:p w14:paraId="25843D6F">
            <w:pPr>
              <w:widowControl w:val="0"/>
              <w:autoSpaceDE w:val="0"/>
              <w:autoSpaceDN w:val="0"/>
              <w:adjustRightInd w:val="0"/>
              <w:jc w:val="center"/>
            </w:pPr>
            <w:r>
              <w:t>88</w:t>
            </w:r>
            <w:r>
              <w:rPr>
                <w:spacing w:val="2"/>
              </w:rPr>
              <w:t>.</w:t>
            </w:r>
            <w:r>
              <w:t>21</w:t>
            </w:r>
          </w:p>
        </w:tc>
      </w:tr>
      <w:tr w14:paraId="153DE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exact"/>
        </w:trPr>
        <w:tc>
          <w:tcPr>
            <w:tcW w:w="2065" w:type="pct"/>
            <w:vAlign w:val="center"/>
          </w:tcPr>
          <w:p w14:paraId="6A53B8DD">
            <w:pPr>
              <w:widowControl w:val="0"/>
              <w:autoSpaceDE w:val="0"/>
              <w:autoSpaceDN w:val="0"/>
              <w:adjustRightInd w:val="0"/>
              <w:jc w:val="center"/>
            </w:pPr>
            <w:r>
              <w:rPr>
                <w:spacing w:val="1"/>
              </w:rPr>
              <w:t>F</w:t>
            </w:r>
            <w:r>
              <w:rPr>
                <w:spacing w:val="-4"/>
              </w:rPr>
              <w:t>l</w:t>
            </w:r>
            <w:r>
              <w:rPr>
                <w:spacing w:val="4"/>
              </w:rPr>
              <w:t>a</w:t>
            </w:r>
            <w:r>
              <w:rPr>
                <w:spacing w:val="-5"/>
              </w:rPr>
              <w:t>v</w:t>
            </w:r>
            <w:r>
              <w:rPr>
                <w:spacing w:val="5"/>
              </w:rPr>
              <w:t>o</w:t>
            </w:r>
            <w:r>
              <w:rPr>
                <w:spacing w:val="-5"/>
              </w:rPr>
              <w:t>x</w:t>
            </w:r>
            <w:r>
              <w:rPr>
                <w:spacing w:val="-1"/>
              </w:rPr>
              <w:t>a</w:t>
            </w:r>
            <w:r>
              <w:rPr>
                <w:spacing w:val="5"/>
              </w:rPr>
              <w:t>t</w:t>
            </w:r>
            <w:r>
              <w:t>e</w:t>
            </w:r>
          </w:p>
        </w:tc>
        <w:tc>
          <w:tcPr>
            <w:tcW w:w="760" w:type="pct"/>
            <w:vAlign w:val="center"/>
          </w:tcPr>
          <w:p w14:paraId="28E7E927">
            <w:pPr>
              <w:widowControl w:val="0"/>
              <w:autoSpaceDE w:val="0"/>
              <w:autoSpaceDN w:val="0"/>
              <w:adjustRightInd w:val="0"/>
              <w:jc w:val="center"/>
            </w:pPr>
            <w:r>
              <w:t>68</w:t>
            </w:r>
            <w:r>
              <w:rPr>
                <w:spacing w:val="2"/>
              </w:rPr>
              <w:t>.</w:t>
            </w:r>
            <w:r>
              <w:t>52</w:t>
            </w:r>
          </w:p>
        </w:tc>
        <w:tc>
          <w:tcPr>
            <w:tcW w:w="974" w:type="pct"/>
            <w:vAlign w:val="center"/>
          </w:tcPr>
          <w:p w14:paraId="63E8421A">
            <w:pPr>
              <w:widowControl w:val="0"/>
              <w:autoSpaceDE w:val="0"/>
              <w:autoSpaceDN w:val="0"/>
              <w:adjustRightInd w:val="0"/>
              <w:jc w:val="center"/>
            </w:pPr>
            <w:r>
              <w:t>66</w:t>
            </w:r>
            <w:r>
              <w:rPr>
                <w:spacing w:val="2"/>
              </w:rPr>
              <w:t>.</w:t>
            </w:r>
            <w:r>
              <w:t>37</w:t>
            </w:r>
          </w:p>
        </w:tc>
        <w:tc>
          <w:tcPr>
            <w:tcW w:w="1201" w:type="pct"/>
            <w:vAlign w:val="center"/>
          </w:tcPr>
          <w:p w14:paraId="603CBD7B">
            <w:pPr>
              <w:widowControl w:val="0"/>
              <w:autoSpaceDE w:val="0"/>
              <w:autoSpaceDN w:val="0"/>
              <w:adjustRightInd w:val="0"/>
              <w:jc w:val="center"/>
            </w:pPr>
            <w:r>
              <w:t>64</w:t>
            </w:r>
            <w:r>
              <w:rPr>
                <w:spacing w:val="2"/>
              </w:rPr>
              <w:t>.</w:t>
            </w:r>
            <w:r>
              <w:t>91</w:t>
            </w:r>
          </w:p>
        </w:tc>
      </w:tr>
      <w:tr w14:paraId="03FA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exact"/>
        </w:trPr>
        <w:tc>
          <w:tcPr>
            <w:tcW w:w="5000" w:type="pct"/>
            <w:gridSpan w:val="4"/>
            <w:vAlign w:val="center"/>
          </w:tcPr>
          <w:p w14:paraId="042B1612">
            <w:pPr>
              <w:widowControl w:val="0"/>
              <w:autoSpaceDE w:val="0"/>
              <w:autoSpaceDN w:val="0"/>
              <w:adjustRightInd w:val="0"/>
              <w:jc w:val="center"/>
            </w:pPr>
            <w:r>
              <w:rPr>
                <w:i/>
                <w:iCs/>
                <w:spacing w:val="2"/>
              </w:rPr>
              <w:t>A</w:t>
            </w:r>
            <w:r>
              <w:rPr>
                <w:i/>
                <w:iCs/>
              </w:rPr>
              <w:t>ni</w:t>
            </w:r>
            <w:r>
              <w:rPr>
                <w:i/>
                <w:iCs/>
                <w:spacing w:val="-2"/>
              </w:rPr>
              <w:t>s</w:t>
            </w:r>
            <w:r>
              <w:rPr>
                <w:i/>
                <w:iCs/>
              </w:rPr>
              <w:t>ops bou</w:t>
            </w:r>
            <w:r>
              <w:rPr>
                <w:i/>
                <w:iCs/>
                <w:spacing w:val="-1"/>
              </w:rPr>
              <w:t>v</w:t>
            </w:r>
            <w:r>
              <w:rPr>
                <w:i/>
                <w:iCs/>
              </w:rPr>
              <w:t>ie</w:t>
            </w:r>
            <w:r>
              <w:rPr>
                <w:i/>
                <w:iCs/>
                <w:spacing w:val="-3"/>
              </w:rPr>
              <w:t>r</w:t>
            </w:r>
            <w:r>
              <w:rPr>
                <w:i/>
                <w:iCs/>
              </w:rPr>
              <w:t>i</w:t>
            </w:r>
          </w:p>
        </w:tc>
      </w:tr>
      <w:tr w14:paraId="0042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2065" w:type="pct"/>
            <w:vAlign w:val="center"/>
          </w:tcPr>
          <w:p w14:paraId="5CA1BC59">
            <w:pPr>
              <w:widowControl w:val="0"/>
              <w:autoSpaceDE w:val="0"/>
              <w:autoSpaceDN w:val="0"/>
              <w:adjustRightInd w:val="0"/>
              <w:jc w:val="center"/>
            </w:pPr>
            <w:r>
              <w:rPr>
                <w:i/>
                <w:iCs/>
                <w:spacing w:val="-2"/>
              </w:rPr>
              <w:t>C</w:t>
            </w:r>
            <w:r>
              <w:rPr>
                <w:i/>
                <w:iCs/>
              </w:rPr>
              <w:t>oldenia</w:t>
            </w:r>
            <w:r>
              <w:rPr>
                <w:i/>
                <w:iCs/>
                <w:spacing w:val="45"/>
              </w:rPr>
              <w:t xml:space="preserve"> </w:t>
            </w:r>
            <w:r>
              <w:rPr>
                <w:i/>
                <w:iCs/>
              </w:rPr>
              <w:t>p</w:t>
            </w:r>
            <w:r>
              <w:rPr>
                <w:i/>
                <w:iCs/>
                <w:spacing w:val="-2"/>
              </w:rPr>
              <w:t>r</w:t>
            </w:r>
            <w:r>
              <w:rPr>
                <w:i/>
                <w:iCs/>
              </w:rPr>
              <w:t>o</w:t>
            </w:r>
            <w:r>
              <w:rPr>
                <w:i/>
                <w:iCs/>
                <w:spacing w:val="-1"/>
              </w:rPr>
              <w:t>c</w:t>
            </w:r>
            <w:r>
              <w:rPr>
                <w:i/>
                <w:iCs/>
              </w:rPr>
              <w:t>umb</w:t>
            </w:r>
            <w:r>
              <w:rPr>
                <w:i/>
                <w:iCs/>
                <w:spacing w:val="-1"/>
              </w:rPr>
              <w:t>e</w:t>
            </w:r>
            <w:r>
              <w:rPr>
                <w:i/>
                <w:iCs/>
              </w:rPr>
              <w:t xml:space="preserve">ns </w:t>
            </w:r>
            <w:r>
              <w:rPr>
                <w:spacing w:val="-4"/>
              </w:rPr>
              <w:t>l</w:t>
            </w:r>
            <w:r>
              <w:rPr>
                <w:spacing w:val="-1"/>
              </w:rPr>
              <w:t>e</w:t>
            </w:r>
            <w:r>
              <w:rPr>
                <w:spacing w:val="4"/>
              </w:rPr>
              <w:t>a</w:t>
            </w:r>
            <w:r>
              <w:t>f</w:t>
            </w:r>
            <w:r>
              <w:rPr>
                <w:spacing w:val="42"/>
              </w:rPr>
              <w:t xml:space="preserve"> </w:t>
            </w:r>
            <w:r>
              <w:rPr>
                <w:spacing w:val="-4"/>
              </w:rPr>
              <w:t>m</w:t>
            </w:r>
            <w:r>
              <w:rPr>
                <w:spacing w:val="-1"/>
              </w:rPr>
              <w:t>e</w:t>
            </w:r>
            <w:r>
              <w:rPr>
                <w:spacing w:val="5"/>
              </w:rPr>
              <w:t>t</w:t>
            </w:r>
            <w:r>
              <w:rPr>
                <w:spacing w:val="-5"/>
              </w:rPr>
              <w:t>h</w:t>
            </w:r>
            <w:r>
              <w:rPr>
                <w:spacing w:val="4"/>
              </w:rPr>
              <w:t>a</w:t>
            </w:r>
            <w:r>
              <w:rPr>
                <w:spacing w:val="-5"/>
              </w:rPr>
              <w:t>n</w:t>
            </w:r>
            <w:r>
              <w:rPr>
                <w:spacing w:val="9"/>
              </w:rPr>
              <w:t>o</w:t>
            </w:r>
            <w:r>
              <w:t xml:space="preserve">l </w:t>
            </w:r>
            <w:r>
              <w:rPr>
                <w:spacing w:val="-1"/>
              </w:rPr>
              <w:t>e</w:t>
            </w:r>
            <w:r>
              <w:rPr>
                <w:spacing w:val="-5"/>
              </w:rPr>
              <w:t>x</w:t>
            </w:r>
            <w:r>
              <w:rPr>
                <w:spacing w:val="5"/>
              </w:rPr>
              <w:t>t</w:t>
            </w:r>
            <w:r>
              <w:rPr>
                <w:spacing w:val="1"/>
              </w:rPr>
              <w:t>r</w:t>
            </w:r>
            <w:r>
              <w:rPr>
                <w:spacing w:val="-1"/>
              </w:rPr>
              <w:t>ac</w:t>
            </w:r>
            <w:r>
              <w:t>t</w:t>
            </w:r>
          </w:p>
        </w:tc>
        <w:tc>
          <w:tcPr>
            <w:tcW w:w="760" w:type="pct"/>
            <w:vAlign w:val="center"/>
          </w:tcPr>
          <w:p w14:paraId="3D06BB17">
            <w:pPr>
              <w:widowControl w:val="0"/>
              <w:autoSpaceDE w:val="0"/>
              <w:autoSpaceDN w:val="0"/>
              <w:adjustRightInd w:val="0"/>
              <w:jc w:val="center"/>
            </w:pPr>
            <w:r>
              <w:t>100</w:t>
            </w:r>
            <w:r>
              <w:rPr>
                <w:spacing w:val="2"/>
              </w:rPr>
              <w:t>.</w:t>
            </w:r>
            <w:r>
              <w:t>01</w:t>
            </w:r>
          </w:p>
        </w:tc>
        <w:tc>
          <w:tcPr>
            <w:tcW w:w="974" w:type="pct"/>
            <w:vAlign w:val="center"/>
          </w:tcPr>
          <w:p w14:paraId="3FBFDFF2">
            <w:pPr>
              <w:widowControl w:val="0"/>
              <w:autoSpaceDE w:val="0"/>
              <w:autoSpaceDN w:val="0"/>
              <w:adjustRightInd w:val="0"/>
              <w:jc w:val="center"/>
            </w:pPr>
            <w:r>
              <w:t>94</w:t>
            </w:r>
            <w:r>
              <w:rPr>
                <w:spacing w:val="2"/>
              </w:rPr>
              <w:t>.</w:t>
            </w:r>
            <w:r>
              <w:t>44</w:t>
            </w:r>
          </w:p>
        </w:tc>
        <w:tc>
          <w:tcPr>
            <w:tcW w:w="1201" w:type="pct"/>
            <w:vAlign w:val="center"/>
          </w:tcPr>
          <w:p w14:paraId="59A73FAB">
            <w:pPr>
              <w:widowControl w:val="0"/>
              <w:autoSpaceDE w:val="0"/>
              <w:autoSpaceDN w:val="0"/>
              <w:adjustRightInd w:val="0"/>
              <w:jc w:val="center"/>
            </w:pPr>
            <w:r>
              <w:t>84</w:t>
            </w:r>
            <w:r>
              <w:rPr>
                <w:spacing w:val="2"/>
              </w:rPr>
              <w:t>.</w:t>
            </w:r>
            <w:r>
              <w:t>60</w:t>
            </w:r>
          </w:p>
        </w:tc>
      </w:tr>
      <w:tr w14:paraId="50AFD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065" w:type="pct"/>
            <w:vAlign w:val="center"/>
          </w:tcPr>
          <w:p w14:paraId="0DB89240">
            <w:pPr>
              <w:widowControl w:val="0"/>
              <w:autoSpaceDE w:val="0"/>
              <w:autoSpaceDN w:val="0"/>
              <w:adjustRightInd w:val="0"/>
              <w:jc w:val="center"/>
            </w:pPr>
            <w:r>
              <w:rPr>
                <w:spacing w:val="1"/>
              </w:rPr>
              <w:t>F</w:t>
            </w:r>
            <w:r>
              <w:rPr>
                <w:spacing w:val="-4"/>
              </w:rPr>
              <w:t>l</w:t>
            </w:r>
            <w:r>
              <w:rPr>
                <w:spacing w:val="4"/>
              </w:rPr>
              <w:t>a</w:t>
            </w:r>
            <w:r>
              <w:rPr>
                <w:spacing w:val="-5"/>
              </w:rPr>
              <w:t>v</w:t>
            </w:r>
            <w:r>
              <w:rPr>
                <w:spacing w:val="5"/>
              </w:rPr>
              <w:t>o</w:t>
            </w:r>
            <w:r>
              <w:rPr>
                <w:spacing w:val="-5"/>
              </w:rPr>
              <w:t>x</w:t>
            </w:r>
            <w:r>
              <w:rPr>
                <w:spacing w:val="-1"/>
              </w:rPr>
              <w:t>a</w:t>
            </w:r>
            <w:r>
              <w:rPr>
                <w:spacing w:val="5"/>
              </w:rPr>
              <w:t>t</w:t>
            </w:r>
            <w:r>
              <w:t>e</w:t>
            </w:r>
          </w:p>
        </w:tc>
        <w:tc>
          <w:tcPr>
            <w:tcW w:w="760" w:type="pct"/>
            <w:vAlign w:val="center"/>
          </w:tcPr>
          <w:p w14:paraId="7CCF4896">
            <w:pPr>
              <w:widowControl w:val="0"/>
              <w:autoSpaceDE w:val="0"/>
              <w:autoSpaceDN w:val="0"/>
              <w:adjustRightInd w:val="0"/>
              <w:jc w:val="center"/>
            </w:pPr>
            <w:r>
              <w:t>69</w:t>
            </w:r>
            <w:r>
              <w:rPr>
                <w:spacing w:val="2"/>
              </w:rPr>
              <w:t>.</w:t>
            </w:r>
            <w:r>
              <w:t>85</w:t>
            </w:r>
          </w:p>
        </w:tc>
        <w:tc>
          <w:tcPr>
            <w:tcW w:w="974" w:type="pct"/>
            <w:vAlign w:val="center"/>
          </w:tcPr>
          <w:p w14:paraId="37209890">
            <w:pPr>
              <w:widowControl w:val="0"/>
              <w:autoSpaceDE w:val="0"/>
              <w:autoSpaceDN w:val="0"/>
              <w:adjustRightInd w:val="0"/>
              <w:jc w:val="center"/>
            </w:pPr>
            <w:r>
              <w:t>67</w:t>
            </w:r>
            <w:r>
              <w:rPr>
                <w:spacing w:val="2"/>
              </w:rPr>
              <w:t>.</w:t>
            </w:r>
            <w:r>
              <w:t>65</w:t>
            </w:r>
          </w:p>
        </w:tc>
        <w:tc>
          <w:tcPr>
            <w:tcW w:w="1201" w:type="pct"/>
            <w:vAlign w:val="center"/>
          </w:tcPr>
          <w:p w14:paraId="788991EB">
            <w:pPr>
              <w:widowControl w:val="0"/>
              <w:autoSpaceDE w:val="0"/>
              <w:autoSpaceDN w:val="0"/>
              <w:adjustRightInd w:val="0"/>
              <w:jc w:val="center"/>
            </w:pPr>
            <w:r>
              <w:t>66</w:t>
            </w:r>
            <w:r>
              <w:rPr>
                <w:spacing w:val="2"/>
              </w:rPr>
              <w:t>.</w:t>
            </w:r>
            <w:r>
              <w:t>17</w:t>
            </w:r>
          </w:p>
        </w:tc>
      </w:tr>
    </w:tbl>
    <w:p w14:paraId="06545B9E">
      <w:pPr>
        <w:widowControl w:val="0"/>
        <w:autoSpaceDE w:val="0"/>
        <w:autoSpaceDN w:val="0"/>
        <w:adjustRightInd w:val="0"/>
        <w:spacing w:line="360" w:lineRule="auto"/>
        <w:jc w:val="both"/>
      </w:pPr>
      <w:r>
        <w:rPr>
          <w:spacing w:val="1"/>
        </w:rPr>
        <w:t>P</w:t>
      </w:r>
      <w:r>
        <w:t>h</w:t>
      </w:r>
      <w:r>
        <w:rPr>
          <w:spacing w:val="-10"/>
        </w:rPr>
        <w:t>y</w:t>
      </w:r>
      <w:r>
        <w:rPr>
          <w:spacing w:val="5"/>
        </w:rPr>
        <w:t>t</w:t>
      </w:r>
      <w:r>
        <w:rPr>
          <w:spacing w:val="6"/>
        </w:rPr>
        <w:t>o</w:t>
      </w:r>
      <w:r>
        <w:rPr>
          <w:spacing w:val="2"/>
        </w:rPr>
        <w:t>-</w:t>
      </w:r>
      <w:r>
        <w:t>p</w:t>
      </w:r>
      <w:r>
        <w:rPr>
          <w:spacing w:val="-3"/>
        </w:rPr>
        <w:t>r</w:t>
      </w:r>
      <w:r>
        <w:rPr>
          <w:spacing w:val="5"/>
        </w:rPr>
        <w:t>o</w:t>
      </w:r>
      <w:r>
        <w:t>du</w:t>
      </w:r>
      <w:r>
        <w:rPr>
          <w:spacing w:val="-6"/>
        </w:rPr>
        <w:t>c</w:t>
      </w:r>
      <w:r>
        <w:rPr>
          <w:spacing w:val="5"/>
        </w:rPr>
        <w:t>t</w:t>
      </w:r>
      <w:r>
        <w:rPr>
          <w:spacing w:val="-2"/>
        </w:rPr>
        <w:t>s</w:t>
      </w:r>
      <w:r>
        <w:t>:</w:t>
      </w:r>
      <w:r>
        <w:rPr>
          <w:spacing w:val="3"/>
        </w:rPr>
        <w:t xml:space="preserve"> </w:t>
      </w:r>
      <w:r>
        <w:rPr>
          <w:i/>
          <w:iCs/>
          <w:spacing w:val="-2"/>
        </w:rPr>
        <w:t>C</w:t>
      </w:r>
      <w:r>
        <w:rPr>
          <w:i/>
          <w:iCs/>
        </w:rPr>
        <w:t>oldenia</w:t>
      </w:r>
      <w:r>
        <w:rPr>
          <w:i/>
          <w:iCs/>
          <w:spacing w:val="2"/>
        </w:rPr>
        <w:t xml:space="preserve"> </w:t>
      </w:r>
      <w:r>
        <w:rPr>
          <w:i/>
          <w:iCs/>
        </w:rPr>
        <w:t>p</w:t>
      </w:r>
      <w:r>
        <w:rPr>
          <w:i/>
          <w:iCs/>
          <w:spacing w:val="-2"/>
        </w:rPr>
        <w:t>r</w:t>
      </w:r>
      <w:r>
        <w:rPr>
          <w:i/>
          <w:iCs/>
        </w:rPr>
        <w:t>o</w:t>
      </w:r>
      <w:r>
        <w:rPr>
          <w:i/>
          <w:iCs/>
          <w:spacing w:val="-1"/>
        </w:rPr>
        <w:t>c</w:t>
      </w:r>
      <w:r>
        <w:rPr>
          <w:i/>
          <w:iCs/>
        </w:rPr>
        <w:t>umb</w:t>
      </w:r>
      <w:r>
        <w:rPr>
          <w:i/>
          <w:iCs/>
          <w:spacing w:val="-1"/>
        </w:rPr>
        <w:t>e</w:t>
      </w:r>
      <w:r>
        <w:rPr>
          <w:i/>
          <w:iCs/>
        </w:rPr>
        <w:t xml:space="preserve">ns </w:t>
      </w:r>
      <w:r>
        <w:rPr>
          <w:spacing w:val="-9"/>
        </w:rPr>
        <w:t>l</w:t>
      </w:r>
      <w:r>
        <w:rPr>
          <w:spacing w:val="-1"/>
        </w:rPr>
        <w:t>e</w:t>
      </w:r>
      <w:r>
        <w:rPr>
          <w:spacing w:val="4"/>
        </w:rPr>
        <w:t>a</w:t>
      </w:r>
      <w:r>
        <w:t>f</w:t>
      </w:r>
      <w:r>
        <w:rPr>
          <w:spacing w:val="-1"/>
        </w:rPr>
        <w:t xml:space="preserve"> </w:t>
      </w:r>
      <w:r>
        <w:rPr>
          <w:spacing w:val="-4"/>
        </w:rPr>
        <w:t>m</w:t>
      </w:r>
      <w:r>
        <w:rPr>
          <w:spacing w:val="-1"/>
        </w:rPr>
        <w:t>e</w:t>
      </w:r>
      <w:r>
        <w:rPr>
          <w:spacing w:val="5"/>
        </w:rPr>
        <w:t>t</w:t>
      </w:r>
      <w:r>
        <w:t>h</w:t>
      </w:r>
      <w:r>
        <w:rPr>
          <w:spacing w:val="4"/>
        </w:rPr>
        <w:t>a</w:t>
      </w:r>
      <w:r>
        <w:rPr>
          <w:spacing w:val="-5"/>
        </w:rPr>
        <w:t>n</w:t>
      </w:r>
      <w:r>
        <w:rPr>
          <w:spacing w:val="9"/>
        </w:rPr>
        <w:t>o</w:t>
      </w:r>
      <w:r>
        <w:t>l</w:t>
      </w:r>
      <w:r>
        <w:rPr>
          <w:spacing w:val="-7"/>
        </w:rPr>
        <w:t xml:space="preserve"> </w:t>
      </w:r>
      <w:r>
        <w:rPr>
          <w:spacing w:val="4"/>
        </w:rPr>
        <w:t>e</w:t>
      </w:r>
      <w:r>
        <w:rPr>
          <w:spacing w:val="-5"/>
        </w:rPr>
        <w:t>x</w:t>
      </w:r>
      <w:r>
        <w:rPr>
          <w:spacing w:val="5"/>
        </w:rPr>
        <w:t>t</w:t>
      </w:r>
      <w:r>
        <w:rPr>
          <w:spacing w:val="1"/>
        </w:rPr>
        <w:t>r</w:t>
      </w:r>
      <w:r>
        <w:rPr>
          <w:spacing w:val="-1"/>
        </w:rPr>
        <w:t>a</w:t>
      </w:r>
      <w:r>
        <w:rPr>
          <w:spacing w:val="-6"/>
        </w:rPr>
        <w:t>c</w:t>
      </w:r>
      <w:r>
        <w:t>t</w:t>
      </w:r>
      <w:r>
        <w:rPr>
          <w:spacing w:val="7"/>
        </w:rPr>
        <w:t xml:space="preserve"> </w:t>
      </w:r>
      <w:r>
        <w:rPr>
          <w:spacing w:val="-1"/>
        </w:rPr>
        <w:t>a</w:t>
      </w:r>
      <w:r>
        <w:rPr>
          <w:spacing w:val="-5"/>
        </w:rPr>
        <w:t>n</w:t>
      </w:r>
      <w:r>
        <w:t>d</w:t>
      </w:r>
      <w:r>
        <w:rPr>
          <w:spacing w:val="6"/>
        </w:rPr>
        <w:t xml:space="preserve"> </w:t>
      </w:r>
      <w:r>
        <w:rPr>
          <w:spacing w:val="1"/>
        </w:rPr>
        <w:t>F</w:t>
      </w:r>
      <w:r>
        <w:rPr>
          <w:spacing w:val="-9"/>
        </w:rPr>
        <w:t>l</w:t>
      </w:r>
      <w:r>
        <w:rPr>
          <w:spacing w:val="4"/>
        </w:rPr>
        <w:t>a</w:t>
      </w:r>
      <w:r>
        <w:rPr>
          <w:spacing w:val="-5"/>
        </w:rPr>
        <w:t>v</w:t>
      </w:r>
      <w:r>
        <w:rPr>
          <w:spacing w:val="5"/>
        </w:rPr>
        <w:t>o</w:t>
      </w:r>
      <w:r>
        <w:t>x</w:t>
      </w:r>
      <w:r>
        <w:rPr>
          <w:spacing w:val="-1"/>
        </w:rPr>
        <w:t>a</w:t>
      </w:r>
      <w:r>
        <w:rPr>
          <w:spacing w:val="5"/>
        </w:rPr>
        <w:t>t</w:t>
      </w:r>
      <w:r>
        <w:t>e</w:t>
      </w:r>
    </w:p>
    <w:p w14:paraId="2547DB5C">
      <w:pPr>
        <w:rPr>
          <w:spacing w:val="1"/>
          <w:lang w:val="en-IN"/>
        </w:rPr>
      </w:pPr>
      <w:r>
        <w:rPr>
          <w:spacing w:val="1"/>
          <w:lang w:val="en-IN"/>
        </w:rPr>
        <w:br w:type="page"/>
      </w:r>
    </w:p>
    <w:p w14:paraId="0476DA60">
      <w:pPr>
        <w:widowControl w:val="0"/>
        <w:autoSpaceDE w:val="0"/>
        <w:autoSpaceDN w:val="0"/>
        <w:adjustRightInd w:val="0"/>
        <w:spacing w:line="360" w:lineRule="auto"/>
        <w:ind w:left="100" w:right="72"/>
        <w:jc w:val="center"/>
        <w:rPr>
          <w:b/>
          <w:bCs/>
        </w:rPr>
      </w:pPr>
      <w:r>
        <w:rPr>
          <w:b/>
          <w:bCs/>
          <w:spacing w:val="1"/>
        </w:rPr>
        <w:t>F</w:t>
      </w:r>
      <w:r>
        <w:rPr>
          <w:b/>
          <w:bCs/>
          <w:spacing w:val="-4"/>
        </w:rPr>
        <w:t>i</w:t>
      </w:r>
      <w:r>
        <w:rPr>
          <w:b/>
          <w:bCs/>
        </w:rPr>
        <w:t>gu</w:t>
      </w:r>
      <w:r>
        <w:rPr>
          <w:b/>
          <w:bCs/>
          <w:spacing w:val="1"/>
        </w:rPr>
        <w:t>r</w:t>
      </w:r>
      <w:r>
        <w:rPr>
          <w:b/>
          <w:bCs/>
        </w:rPr>
        <w:t>e</w:t>
      </w:r>
      <w:r>
        <w:rPr>
          <w:b/>
          <w:bCs/>
          <w:spacing w:val="36"/>
        </w:rPr>
        <w:t xml:space="preserve"> </w:t>
      </w:r>
      <w:r>
        <w:rPr>
          <w:b/>
          <w:bCs/>
        </w:rPr>
        <w:t>1:</w:t>
      </w:r>
      <w:r>
        <w:rPr>
          <w:b/>
          <w:bCs/>
          <w:spacing w:val="36"/>
        </w:rPr>
        <w:t xml:space="preserve"> </w:t>
      </w:r>
      <w:r>
        <w:rPr>
          <w:b/>
          <w:bCs/>
          <w:i/>
          <w:iCs/>
        </w:rPr>
        <w:t>C</w:t>
      </w:r>
      <w:r>
        <w:rPr>
          <w:b/>
          <w:bCs/>
          <w:i/>
          <w:iCs/>
          <w:spacing w:val="1"/>
        </w:rPr>
        <w:t>o</w:t>
      </w:r>
      <w:r>
        <w:rPr>
          <w:b/>
          <w:bCs/>
          <w:i/>
          <w:iCs/>
          <w:spacing w:val="2"/>
        </w:rPr>
        <w:t>ld</w:t>
      </w:r>
      <w:r>
        <w:rPr>
          <w:b/>
          <w:bCs/>
          <w:i/>
          <w:iCs/>
          <w:spacing w:val="-5"/>
        </w:rPr>
        <w:t>e</w:t>
      </w:r>
      <w:r>
        <w:rPr>
          <w:b/>
          <w:bCs/>
          <w:i/>
          <w:iCs/>
          <w:spacing w:val="2"/>
        </w:rPr>
        <w:t>n</w:t>
      </w:r>
      <w:r>
        <w:rPr>
          <w:b/>
          <w:bCs/>
          <w:i/>
          <w:iCs/>
          <w:spacing w:val="-3"/>
        </w:rPr>
        <w:t>i</w:t>
      </w:r>
      <w:r>
        <w:rPr>
          <w:b/>
          <w:bCs/>
          <w:i/>
          <w:iCs/>
        </w:rPr>
        <w:t>a</w:t>
      </w:r>
      <w:r>
        <w:rPr>
          <w:b/>
          <w:bCs/>
          <w:i/>
          <w:iCs/>
          <w:spacing w:val="34"/>
        </w:rPr>
        <w:t xml:space="preserve"> </w:t>
      </w:r>
      <w:r>
        <w:rPr>
          <w:b/>
          <w:bCs/>
          <w:i/>
          <w:iCs/>
          <w:spacing w:val="2"/>
        </w:rPr>
        <w:t>p</w:t>
      </w:r>
      <w:r>
        <w:rPr>
          <w:b/>
          <w:bCs/>
          <w:i/>
          <w:iCs/>
          <w:spacing w:val="1"/>
        </w:rPr>
        <w:t>r</w:t>
      </w:r>
      <w:r>
        <w:rPr>
          <w:b/>
          <w:bCs/>
          <w:i/>
          <w:iCs/>
          <w:spacing w:val="2"/>
        </w:rPr>
        <w:t>o</w:t>
      </w:r>
      <w:r>
        <w:rPr>
          <w:b/>
          <w:bCs/>
          <w:i/>
          <w:iCs/>
          <w:spacing w:val="-6"/>
        </w:rPr>
        <w:t>c</w:t>
      </w:r>
      <w:r>
        <w:rPr>
          <w:b/>
          <w:bCs/>
          <w:i/>
          <w:iCs/>
          <w:spacing w:val="2"/>
        </w:rPr>
        <w:t>u</w:t>
      </w:r>
      <w:r>
        <w:rPr>
          <w:b/>
          <w:bCs/>
          <w:i/>
          <w:iCs/>
          <w:spacing w:val="-2"/>
        </w:rPr>
        <w:t>m</w:t>
      </w:r>
      <w:r>
        <w:rPr>
          <w:b/>
          <w:bCs/>
          <w:i/>
          <w:iCs/>
          <w:spacing w:val="2"/>
        </w:rPr>
        <w:t>b</w:t>
      </w:r>
      <w:r>
        <w:rPr>
          <w:b/>
          <w:bCs/>
          <w:i/>
          <w:iCs/>
        </w:rPr>
        <w:t>e</w:t>
      </w:r>
      <w:r>
        <w:rPr>
          <w:b/>
          <w:bCs/>
          <w:i/>
          <w:iCs/>
          <w:spacing w:val="-3"/>
        </w:rPr>
        <w:t>n</w:t>
      </w:r>
      <w:r>
        <w:rPr>
          <w:b/>
          <w:bCs/>
          <w:i/>
          <w:iCs/>
        </w:rPr>
        <w:t>s</w:t>
      </w:r>
      <w:r>
        <w:rPr>
          <w:b/>
          <w:bCs/>
          <w:i/>
          <w:iCs/>
          <w:spacing w:val="40"/>
        </w:rPr>
        <w:t xml:space="preserve"> </w:t>
      </w:r>
      <w:r>
        <w:rPr>
          <w:b/>
          <w:bCs/>
          <w:spacing w:val="-9"/>
        </w:rPr>
        <w:t>l</w:t>
      </w:r>
      <w:r>
        <w:rPr>
          <w:b/>
          <w:bCs/>
          <w:spacing w:val="-1"/>
        </w:rPr>
        <w:t>e</w:t>
      </w:r>
      <w:r>
        <w:rPr>
          <w:b/>
          <w:bCs/>
          <w:spacing w:val="4"/>
        </w:rPr>
        <w:t>a</w:t>
      </w:r>
      <w:r>
        <w:rPr>
          <w:b/>
          <w:bCs/>
        </w:rPr>
        <w:t>f</w:t>
      </w:r>
      <w:r>
        <w:rPr>
          <w:b/>
          <w:bCs/>
          <w:spacing w:val="38"/>
        </w:rPr>
        <w:t xml:space="preserve"> </w:t>
      </w:r>
      <w:r>
        <w:rPr>
          <w:b/>
          <w:bCs/>
          <w:spacing w:val="-3"/>
        </w:rPr>
        <w:t>f</w:t>
      </w:r>
      <w:r>
        <w:rPr>
          <w:b/>
          <w:bCs/>
          <w:spacing w:val="-4"/>
        </w:rPr>
        <w:t>i</w:t>
      </w:r>
      <w:r>
        <w:rPr>
          <w:b/>
          <w:bCs/>
        </w:rPr>
        <w:t>ne</w:t>
      </w:r>
      <w:r>
        <w:rPr>
          <w:b/>
          <w:bCs/>
          <w:spacing w:val="35"/>
        </w:rPr>
        <w:t xml:space="preserve"> </w:t>
      </w:r>
      <w:r>
        <w:rPr>
          <w:b/>
          <w:bCs/>
        </w:rPr>
        <w:t>p</w:t>
      </w:r>
      <w:r>
        <w:rPr>
          <w:b/>
          <w:bCs/>
          <w:spacing w:val="5"/>
        </w:rPr>
        <w:t>o</w:t>
      </w:r>
      <w:r>
        <w:rPr>
          <w:b/>
          <w:bCs/>
        </w:rPr>
        <w:t>wd</w:t>
      </w:r>
      <w:r>
        <w:rPr>
          <w:b/>
          <w:bCs/>
          <w:spacing w:val="-1"/>
        </w:rPr>
        <w:t>e</w:t>
      </w:r>
      <w:r>
        <w:rPr>
          <w:b/>
          <w:bCs/>
        </w:rPr>
        <w:t>r</w:t>
      </w:r>
      <w:r>
        <w:rPr>
          <w:b/>
          <w:bCs/>
          <w:spacing w:val="14"/>
        </w:rPr>
        <w:t xml:space="preserve"> </w:t>
      </w:r>
      <w:r>
        <w:rPr>
          <w:b/>
          <w:bCs/>
          <w:spacing w:val="1"/>
        </w:rPr>
        <w:t>(</w:t>
      </w:r>
      <w:r>
        <w:rPr>
          <w:b/>
          <w:bCs/>
          <w:spacing w:val="-1"/>
        </w:rPr>
        <w:t>a</w:t>
      </w:r>
      <w:r>
        <w:rPr>
          <w:b/>
          <w:bCs/>
          <w:spacing w:val="1"/>
        </w:rPr>
        <w:t>)</w:t>
      </w:r>
      <w:r>
        <w:rPr>
          <w:b/>
          <w:bCs/>
        </w:rPr>
        <w:t>,</w:t>
      </w:r>
      <w:r>
        <w:rPr>
          <w:b/>
          <w:bCs/>
          <w:spacing w:val="39"/>
        </w:rPr>
        <w:t xml:space="preserve"> </w:t>
      </w:r>
      <w:r>
        <w:rPr>
          <w:b/>
          <w:bCs/>
          <w:spacing w:val="-8"/>
        </w:rPr>
        <w:t>f</w:t>
      </w:r>
      <w:r>
        <w:rPr>
          <w:b/>
          <w:bCs/>
          <w:spacing w:val="1"/>
        </w:rPr>
        <w:t>r</w:t>
      </w:r>
      <w:r>
        <w:rPr>
          <w:b/>
          <w:bCs/>
          <w:spacing w:val="-1"/>
        </w:rPr>
        <w:t>e</w:t>
      </w:r>
      <w:r>
        <w:rPr>
          <w:b/>
          <w:bCs/>
          <w:spacing w:val="2"/>
        </w:rPr>
        <w:t>s</w:t>
      </w:r>
      <w:r>
        <w:rPr>
          <w:b/>
          <w:bCs/>
        </w:rPr>
        <w:t>hly</w:t>
      </w:r>
      <w:r>
        <w:rPr>
          <w:b/>
          <w:bCs/>
          <w:spacing w:val="31"/>
        </w:rPr>
        <w:t xml:space="preserve"> </w:t>
      </w:r>
      <w:r>
        <w:rPr>
          <w:b/>
          <w:bCs/>
          <w:spacing w:val="-1"/>
        </w:rPr>
        <w:t>c</w:t>
      </w:r>
      <w:r>
        <w:rPr>
          <w:b/>
          <w:bCs/>
          <w:spacing w:val="9"/>
        </w:rPr>
        <w:t>o</w:t>
      </w:r>
      <w:r>
        <w:rPr>
          <w:b/>
          <w:bCs/>
          <w:spacing w:val="-4"/>
        </w:rPr>
        <w:t>ll</w:t>
      </w:r>
      <w:r>
        <w:rPr>
          <w:b/>
          <w:bCs/>
          <w:spacing w:val="-1"/>
        </w:rPr>
        <w:t>ec</w:t>
      </w:r>
      <w:r>
        <w:rPr>
          <w:b/>
          <w:bCs/>
          <w:spacing w:val="5"/>
        </w:rPr>
        <w:t>t</w:t>
      </w:r>
      <w:r>
        <w:rPr>
          <w:b/>
          <w:bCs/>
          <w:spacing w:val="-1"/>
        </w:rPr>
        <w:t>e</w:t>
      </w:r>
      <w:r>
        <w:rPr>
          <w:b/>
          <w:bCs/>
        </w:rPr>
        <w:t>d</w:t>
      </w:r>
      <w:r>
        <w:rPr>
          <w:b/>
          <w:bCs/>
          <w:spacing w:val="43"/>
        </w:rPr>
        <w:t xml:space="preserve"> </w:t>
      </w:r>
      <w:r>
        <w:rPr>
          <w:b/>
          <w:bCs/>
          <w:spacing w:val="-9"/>
        </w:rPr>
        <w:t>l</w:t>
      </w:r>
      <w:r>
        <w:rPr>
          <w:b/>
          <w:bCs/>
          <w:spacing w:val="-1"/>
        </w:rPr>
        <w:t>e</w:t>
      </w:r>
      <w:r>
        <w:rPr>
          <w:b/>
          <w:bCs/>
          <w:spacing w:val="4"/>
        </w:rPr>
        <w:t>a</w:t>
      </w:r>
      <w:r>
        <w:rPr>
          <w:b/>
          <w:bCs/>
        </w:rPr>
        <w:t>f</w:t>
      </w:r>
      <w:r>
        <w:rPr>
          <w:b/>
          <w:bCs/>
          <w:spacing w:val="33"/>
        </w:rPr>
        <w:t xml:space="preserve"> </w:t>
      </w:r>
      <w:r>
        <w:rPr>
          <w:b/>
          <w:bCs/>
          <w:spacing w:val="4"/>
        </w:rPr>
        <w:t>e</w:t>
      </w:r>
      <w:r>
        <w:rPr>
          <w:b/>
          <w:bCs/>
          <w:spacing w:val="-5"/>
        </w:rPr>
        <w:t>x</w:t>
      </w:r>
      <w:r>
        <w:rPr>
          <w:b/>
          <w:bCs/>
          <w:spacing w:val="5"/>
        </w:rPr>
        <w:t>t</w:t>
      </w:r>
      <w:r>
        <w:rPr>
          <w:b/>
          <w:bCs/>
          <w:spacing w:val="1"/>
        </w:rPr>
        <w:t>r</w:t>
      </w:r>
      <w:r>
        <w:rPr>
          <w:b/>
          <w:bCs/>
          <w:spacing w:val="-1"/>
        </w:rPr>
        <w:t>ac</w:t>
      </w:r>
      <w:r>
        <w:rPr>
          <w:b/>
          <w:bCs/>
          <w:spacing w:val="7"/>
        </w:rPr>
        <w:t>t</w:t>
      </w:r>
      <w:r>
        <w:rPr>
          <w:b/>
          <w:bCs/>
        </w:rPr>
        <w:t>s</w:t>
      </w:r>
      <w:r>
        <w:rPr>
          <w:b/>
          <w:bCs/>
          <w:spacing w:val="29"/>
        </w:rPr>
        <w:t xml:space="preserve"> </w:t>
      </w:r>
      <w:r>
        <w:rPr>
          <w:b/>
          <w:bCs/>
          <w:spacing w:val="2"/>
        </w:rPr>
        <w:t>(</w:t>
      </w:r>
      <w:r>
        <w:rPr>
          <w:b/>
          <w:bCs/>
        </w:rPr>
        <w:t>H</w:t>
      </w:r>
      <w:r>
        <w:rPr>
          <w:b/>
          <w:bCs/>
          <w:spacing w:val="-1"/>
        </w:rPr>
        <w:t>e</w:t>
      </w:r>
      <w:r>
        <w:rPr>
          <w:b/>
          <w:bCs/>
          <w:spacing w:val="-5"/>
        </w:rPr>
        <w:t>x</w:t>
      </w:r>
      <w:r>
        <w:rPr>
          <w:b/>
          <w:bCs/>
          <w:spacing w:val="4"/>
        </w:rPr>
        <w:t>a</w:t>
      </w:r>
      <w:r>
        <w:rPr>
          <w:b/>
          <w:bCs/>
          <w:spacing w:val="-5"/>
        </w:rPr>
        <w:t>n</w:t>
      </w:r>
      <w:r>
        <w:rPr>
          <w:b/>
          <w:bCs/>
          <w:spacing w:val="-1"/>
        </w:rPr>
        <w:t>e</w:t>
      </w:r>
      <w:r>
        <w:rPr>
          <w:b/>
          <w:bCs/>
        </w:rPr>
        <w:t xml:space="preserve">, </w:t>
      </w:r>
      <w:r>
        <w:rPr>
          <w:b/>
          <w:bCs/>
          <w:spacing w:val="5"/>
        </w:rPr>
        <w:t>d</w:t>
      </w:r>
      <w:r>
        <w:rPr>
          <w:b/>
          <w:bCs/>
          <w:spacing w:val="-9"/>
        </w:rPr>
        <w:t>i</w:t>
      </w:r>
      <w:r>
        <w:rPr>
          <w:b/>
          <w:bCs/>
          <w:spacing w:val="-1"/>
        </w:rPr>
        <w:t>e</w:t>
      </w:r>
      <w:r>
        <w:rPr>
          <w:b/>
          <w:bCs/>
          <w:spacing w:val="5"/>
        </w:rPr>
        <w:t>t</w:t>
      </w:r>
      <w:r>
        <w:rPr>
          <w:b/>
          <w:bCs/>
        </w:rPr>
        <w:t>hyl</w:t>
      </w:r>
      <w:r>
        <w:rPr>
          <w:b/>
          <w:bCs/>
          <w:spacing w:val="27"/>
        </w:rPr>
        <w:t xml:space="preserve"> </w:t>
      </w:r>
      <w:r>
        <w:rPr>
          <w:b/>
          <w:bCs/>
          <w:spacing w:val="-1"/>
        </w:rPr>
        <w:t>e</w:t>
      </w:r>
      <w:r>
        <w:rPr>
          <w:b/>
          <w:bCs/>
          <w:spacing w:val="5"/>
        </w:rPr>
        <w:t>t</w:t>
      </w:r>
      <w:r>
        <w:rPr>
          <w:b/>
          <w:bCs/>
          <w:spacing w:val="-5"/>
        </w:rPr>
        <w:t>h</w:t>
      </w:r>
      <w:r>
        <w:rPr>
          <w:b/>
          <w:bCs/>
          <w:spacing w:val="-1"/>
        </w:rPr>
        <w:t>e</w:t>
      </w:r>
      <w:r>
        <w:rPr>
          <w:b/>
          <w:bCs/>
          <w:spacing w:val="3"/>
        </w:rPr>
        <w:t>r</w:t>
      </w:r>
      <w:r>
        <w:rPr>
          <w:b/>
          <w:bCs/>
        </w:rPr>
        <w:t>,</w:t>
      </w:r>
      <w:r>
        <w:rPr>
          <w:b/>
          <w:bCs/>
          <w:spacing w:val="38"/>
        </w:rPr>
        <w:t xml:space="preserve"> </w:t>
      </w:r>
      <w:r>
        <w:rPr>
          <w:b/>
          <w:bCs/>
          <w:spacing w:val="5"/>
        </w:rPr>
        <w:t>d</w:t>
      </w:r>
      <w:r>
        <w:rPr>
          <w:b/>
          <w:bCs/>
          <w:spacing w:val="-9"/>
        </w:rPr>
        <w:t>i</w:t>
      </w:r>
      <w:r>
        <w:rPr>
          <w:b/>
          <w:bCs/>
          <w:spacing w:val="4"/>
        </w:rPr>
        <w:t>c</w:t>
      </w:r>
      <w:r>
        <w:rPr>
          <w:b/>
          <w:bCs/>
        </w:rPr>
        <w:t>h</w:t>
      </w:r>
      <w:r>
        <w:rPr>
          <w:b/>
          <w:bCs/>
          <w:spacing w:val="-9"/>
        </w:rPr>
        <w:t>l</w:t>
      </w:r>
      <w:r>
        <w:rPr>
          <w:b/>
          <w:bCs/>
          <w:spacing w:val="5"/>
        </w:rPr>
        <w:t>o</w:t>
      </w:r>
      <w:r>
        <w:rPr>
          <w:b/>
          <w:bCs/>
          <w:spacing w:val="1"/>
        </w:rPr>
        <w:t>r</w:t>
      </w:r>
      <w:r>
        <w:rPr>
          <w:b/>
          <w:bCs/>
          <w:spacing w:val="5"/>
        </w:rPr>
        <w:t>o</w:t>
      </w:r>
      <w:r>
        <w:rPr>
          <w:b/>
          <w:bCs/>
          <w:spacing w:val="-4"/>
        </w:rPr>
        <w:t>m</w:t>
      </w:r>
      <w:r>
        <w:rPr>
          <w:b/>
          <w:bCs/>
          <w:spacing w:val="-1"/>
        </w:rPr>
        <w:t>e</w:t>
      </w:r>
      <w:r>
        <w:rPr>
          <w:b/>
          <w:bCs/>
          <w:spacing w:val="5"/>
        </w:rPr>
        <w:t>t</w:t>
      </w:r>
      <w:r>
        <w:rPr>
          <w:b/>
          <w:bCs/>
          <w:spacing w:val="-5"/>
        </w:rPr>
        <w:t>h</w:t>
      </w:r>
      <w:r>
        <w:rPr>
          <w:b/>
          <w:bCs/>
          <w:spacing w:val="4"/>
        </w:rPr>
        <w:t>a</w:t>
      </w:r>
      <w:r>
        <w:rPr>
          <w:b/>
          <w:bCs/>
          <w:spacing w:val="-5"/>
        </w:rPr>
        <w:t>n</w:t>
      </w:r>
      <w:r>
        <w:rPr>
          <w:b/>
          <w:bCs/>
          <w:spacing w:val="2"/>
        </w:rPr>
        <w:t>e</w:t>
      </w:r>
      <w:r>
        <w:rPr>
          <w:b/>
          <w:bCs/>
        </w:rPr>
        <w:t>,</w:t>
      </w:r>
      <w:r>
        <w:rPr>
          <w:b/>
          <w:bCs/>
          <w:spacing w:val="38"/>
        </w:rPr>
        <w:t xml:space="preserve"> </w:t>
      </w:r>
      <w:r>
        <w:rPr>
          <w:b/>
          <w:bCs/>
          <w:spacing w:val="-1"/>
        </w:rPr>
        <w:t>e</w:t>
      </w:r>
      <w:r>
        <w:rPr>
          <w:b/>
          <w:bCs/>
          <w:spacing w:val="5"/>
        </w:rPr>
        <w:t>t</w:t>
      </w:r>
      <w:r>
        <w:rPr>
          <w:b/>
          <w:bCs/>
        </w:rPr>
        <w:t>h</w:t>
      </w:r>
      <w:r>
        <w:rPr>
          <w:b/>
          <w:bCs/>
          <w:spacing w:val="-5"/>
        </w:rPr>
        <w:t>y</w:t>
      </w:r>
      <w:r>
        <w:rPr>
          <w:b/>
          <w:bCs/>
        </w:rPr>
        <w:t>l</w:t>
      </w:r>
      <w:r>
        <w:rPr>
          <w:b/>
          <w:bCs/>
          <w:spacing w:val="27"/>
        </w:rPr>
        <w:t xml:space="preserve"> </w:t>
      </w:r>
      <w:r>
        <w:rPr>
          <w:b/>
          <w:bCs/>
          <w:spacing w:val="-1"/>
        </w:rPr>
        <w:t>a</w:t>
      </w:r>
      <w:r>
        <w:rPr>
          <w:b/>
          <w:bCs/>
          <w:spacing w:val="4"/>
        </w:rPr>
        <w:t>c</w:t>
      </w:r>
      <w:r>
        <w:rPr>
          <w:b/>
          <w:bCs/>
          <w:spacing w:val="-1"/>
        </w:rPr>
        <w:t>e</w:t>
      </w:r>
      <w:r>
        <w:rPr>
          <w:b/>
          <w:bCs/>
          <w:spacing w:val="5"/>
        </w:rPr>
        <w:t>t</w:t>
      </w:r>
      <w:r>
        <w:rPr>
          <w:b/>
          <w:bCs/>
          <w:spacing w:val="-1"/>
        </w:rPr>
        <w:t>a</w:t>
      </w:r>
      <w:r>
        <w:rPr>
          <w:b/>
          <w:bCs/>
          <w:spacing w:val="5"/>
        </w:rPr>
        <w:t>t</w:t>
      </w:r>
      <w:r>
        <w:rPr>
          <w:b/>
          <w:bCs/>
        </w:rPr>
        <w:t>e</w:t>
      </w:r>
      <w:r>
        <w:rPr>
          <w:b/>
          <w:bCs/>
          <w:spacing w:val="32"/>
        </w:rPr>
        <w:t xml:space="preserve"> </w:t>
      </w:r>
      <w:r>
        <w:rPr>
          <w:b/>
          <w:bCs/>
          <w:spacing w:val="-1"/>
        </w:rPr>
        <w:t>a</w:t>
      </w:r>
      <w:r>
        <w:rPr>
          <w:b/>
          <w:bCs/>
          <w:spacing w:val="-5"/>
        </w:rPr>
        <w:t>n</w:t>
      </w:r>
      <w:r>
        <w:rPr>
          <w:b/>
          <w:bCs/>
        </w:rPr>
        <w:t xml:space="preserve">d  </w:t>
      </w:r>
      <w:r>
        <w:rPr>
          <w:b/>
          <w:bCs/>
          <w:spacing w:val="12"/>
        </w:rPr>
        <w:t xml:space="preserve"> </w:t>
      </w:r>
      <w:r>
        <w:rPr>
          <w:b/>
          <w:bCs/>
          <w:spacing w:val="-9"/>
        </w:rPr>
        <w:t>m</w:t>
      </w:r>
      <w:r>
        <w:rPr>
          <w:b/>
          <w:bCs/>
          <w:spacing w:val="-1"/>
        </w:rPr>
        <w:t>e</w:t>
      </w:r>
      <w:r>
        <w:rPr>
          <w:b/>
          <w:bCs/>
          <w:spacing w:val="5"/>
        </w:rPr>
        <w:t>t</w:t>
      </w:r>
      <w:r>
        <w:rPr>
          <w:b/>
          <w:bCs/>
          <w:spacing w:val="-5"/>
        </w:rPr>
        <w:t>h</w:t>
      </w:r>
      <w:r>
        <w:rPr>
          <w:b/>
          <w:bCs/>
          <w:spacing w:val="4"/>
        </w:rPr>
        <w:t>a</w:t>
      </w:r>
      <w:r>
        <w:rPr>
          <w:b/>
          <w:bCs/>
          <w:spacing w:val="-5"/>
        </w:rPr>
        <w:t>n</w:t>
      </w:r>
      <w:r>
        <w:rPr>
          <w:b/>
          <w:bCs/>
          <w:spacing w:val="9"/>
        </w:rPr>
        <w:t>o</w:t>
      </w:r>
      <w:r>
        <w:rPr>
          <w:b/>
          <w:bCs/>
        </w:rPr>
        <w:t>l</w:t>
      </w:r>
      <w:r>
        <w:rPr>
          <w:b/>
          <w:bCs/>
          <w:spacing w:val="27"/>
        </w:rPr>
        <w:t xml:space="preserve"> </w:t>
      </w:r>
      <w:r>
        <w:rPr>
          <w:b/>
          <w:bCs/>
          <w:spacing w:val="-1"/>
        </w:rPr>
        <w:t>e</w:t>
      </w:r>
      <w:r>
        <w:rPr>
          <w:b/>
          <w:bCs/>
          <w:spacing w:val="-5"/>
        </w:rPr>
        <w:t>x</w:t>
      </w:r>
      <w:r>
        <w:rPr>
          <w:b/>
          <w:bCs/>
          <w:spacing w:val="5"/>
        </w:rPr>
        <w:t>t</w:t>
      </w:r>
      <w:r>
        <w:rPr>
          <w:b/>
          <w:bCs/>
          <w:spacing w:val="1"/>
        </w:rPr>
        <w:t>r</w:t>
      </w:r>
      <w:r>
        <w:rPr>
          <w:b/>
          <w:bCs/>
          <w:spacing w:val="-1"/>
        </w:rPr>
        <w:t>ac</w:t>
      </w:r>
      <w:r>
        <w:rPr>
          <w:b/>
          <w:bCs/>
          <w:spacing w:val="7"/>
        </w:rPr>
        <w:t>t</w:t>
      </w:r>
      <w:r>
        <w:rPr>
          <w:b/>
          <w:bCs/>
          <w:spacing w:val="-2"/>
        </w:rPr>
        <w:t>s</w:t>
      </w:r>
      <w:r>
        <w:rPr>
          <w:b/>
          <w:bCs/>
        </w:rPr>
        <w:t>)</w:t>
      </w:r>
      <w:r>
        <w:rPr>
          <w:b/>
          <w:bCs/>
          <w:spacing w:val="33"/>
        </w:rPr>
        <w:t xml:space="preserve"> </w:t>
      </w:r>
      <w:r>
        <w:rPr>
          <w:b/>
          <w:bCs/>
          <w:spacing w:val="2"/>
        </w:rPr>
        <w:t>(</w:t>
      </w:r>
      <w:r>
        <w:rPr>
          <w:b/>
          <w:bCs/>
          <w:spacing w:val="-5"/>
        </w:rPr>
        <w:t>b</w:t>
      </w:r>
      <w:r>
        <w:rPr>
          <w:b/>
          <w:bCs/>
        </w:rPr>
        <w:t>)</w:t>
      </w:r>
      <w:r>
        <w:rPr>
          <w:b/>
          <w:bCs/>
          <w:spacing w:val="37"/>
        </w:rPr>
        <w:t xml:space="preserve"> </w:t>
      </w:r>
      <w:r>
        <w:rPr>
          <w:b/>
          <w:bCs/>
          <w:spacing w:val="-1"/>
        </w:rPr>
        <w:t>a</w:t>
      </w:r>
      <w:r>
        <w:rPr>
          <w:b/>
          <w:bCs/>
          <w:spacing w:val="-5"/>
        </w:rPr>
        <w:t>n</w:t>
      </w:r>
      <w:r>
        <w:rPr>
          <w:b/>
          <w:bCs/>
        </w:rPr>
        <w:t>d</w:t>
      </w:r>
      <w:r>
        <w:rPr>
          <w:b/>
          <w:bCs/>
          <w:spacing w:val="36"/>
        </w:rPr>
        <w:t xml:space="preserve"> </w:t>
      </w:r>
      <w:r>
        <w:rPr>
          <w:b/>
          <w:bCs/>
          <w:spacing w:val="-8"/>
        </w:rPr>
        <w:t>f</w:t>
      </w:r>
      <w:r>
        <w:rPr>
          <w:b/>
          <w:bCs/>
          <w:spacing w:val="5"/>
        </w:rPr>
        <w:t>u</w:t>
      </w:r>
      <w:r>
        <w:rPr>
          <w:b/>
          <w:bCs/>
        </w:rPr>
        <w:t>l</w:t>
      </w:r>
      <w:r>
        <w:rPr>
          <w:b/>
          <w:bCs/>
          <w:spacing w:val="1"/>
        </w:rPr>
        <w:t>l</w:t>
      </w:r>
      <w:r>
        <w:rPr>
          <w:b/>
          <w:bCs/>
        </w:rPr>
        <w:t>y</w:t>
      </w:r>
      <w:r>
        <w:rPr>
          <w:b/>
          <w:bCs/>
          <w:spacing w:val="33"/>
        </w:rPr>
        <w:t xml:space="preserve"> </w:t>
      </w:r>
      <w:r>
        <w:rPr>
          <w:b/>
          <w:bCs/>
        </w:rPr>
        <w:t>d</w:t>
      </w:r>
      <w:r>
        <w:rPr>
          <w:b/>
          <w:bCs/>
          <w:spacing w:val="-1"/>
        </w:rPr>
        <w:t>e</w:t>
      </w:r>
      <w:r>
        <w:rPr>
          <w:b/>
          <w:bCs/>
          <w:spacing w:val="4"/>
        </w:rPr>
        <w:t>c</w:t>
      </w:r>
      <w:r>
        <w:rPr>
          <w:b/>
          <w:bCs/>
          <w:spacing w:val="-4"/>
        </w:rPr>
        <w:t>i</w:t>
      </w:r>
      <w:r>
        <w:rPr>
          <w:b/>
          <w:bCs/>
          <w:spacing w:val="-1"/>
        </w:rPr>
        <w:t>ca</w:t>
      </w:r>
      <w:r>
        <w:rPr>
          <w:b/>
          <w:bCs/>
          <w:spacing w:val="5"/>
        </w:rPr>
        <w:t>t</w:t>
      </w:r>
      <w:r>
        <w:rPr>
          <w:b/>
          <w:bCs/>
          <w:spacing w:val="-1"/>
        </w:rPr>
        <w:t>e</w:t>
      </w:r>
      <w:r>
        <w:rPr>
          <w:b/>
          <w:bCs/>
        </w:rPr>
        <w:t xml:space="preserve">d </w:t>
      </w:r>
      <w:r>
        <w:rPr>
          <w:b/>
          <w:bCs/>
          <w:spacing w:val="-4"/>
        </w:rPr>
        <w:t>l</w:t>
      </w:r>
      <w:r>
        <w:rPr>
          <w:b/>
          <w:bCs/>
          <w:spacing w:val="-1"/>
        </w:rPr>
        <w:t>e</w:t>
      </w:r>
      <w:r>
        <w:rPr>
          <w:b/>
          <w:bCs/>
          <w:spacing w:val="4"/>
        </w:rPr>
        <w:t>a</w:t>
      </w:r>
      <w:r>
        <w:rPr>
          <w:b/>
          <w:bCs/>
        </w:rPr>
        <w:t>f</w:t>
      </w:r>
      <w:r>
        <w:rPr>
          <w:b/>
          <w:bCs/>
          <w:spacing w:val="-1"/>
        </w:rPr>
        <w:t xml:space="preserve"> </w:t>
      </w:r>
      <w:r>
        <w:rPr>
          <w:b/>
          <w:bCs/>
          <w:spacing w:val="-4"/>
        </w:rPr>
        <w:t>m</w:t>
      </w:r>
      <w:r>
        <w:rPr>
          <w:b/>
          <w:bCs/>
          <w:spacing w:val="-1"/>
        </w:rPr>
        <w:t>e</w:t>
      </w:r>
      <w:r>
        <w:rPr>
          <w:b/>
          <w:bCs/>
          <w:spacing w:val="5"/>
        </w:rPr>
        <w:t>t</w:t>
      </w:r>
      <w:r>
        <w:rPr>
          <w:b/>
          <w:bCs/>
        </w:rPr>
        <w:t>h</w:t>
      </w:r>
      <w:r>
        <w:rPr>
          <w:b/>
          <w:bCs/>
          <w:spacing w:val="4"/>
        </w:rPr>
        <w:t>a</w:t>
      </w:r>
      <w:r>
        <w:rPr>
          <w:b/>
          <w:bCs/>
          <w:spacing w:val="-5"/>
        </w:rPr>
        <w:t>n</w:t>
      </w:r>
      <w:r>
        <w:rPr>
          <w:b/>
          <w:bCs/>
          <w:spacing w:val="5"/>
        </w:rPr>
        <w:t>o</w:t>
      </w:r>
      <w:r>
        <w:rPr>
          <w:b/>
          <w:bCs/>
        </w:rPr>
        <w:t>l</w:t>
      </w:r>
      <w:r>
        <w:rPr>
          <w:b/>
          <w:bCs/>
          <w:spacing w:val="-7"/>
        </w:rPr>
        <w:t xml:space="preserve"> </w:t>
      </w:r>
      <w:r>
        <w:rPr>
          <w:b/>
          <w:bCs/>
          <w:spacing w:val="4"/>
        </w:rPr>
        <w:t>e</w:t>
      </w:r>
      <w:r>
        <w:rPr>
          <w:b/>
          <w:bCs/>
          <w:spacing w:val="-5"/>
        </w:rPr>
        <w:t>x</w:t>
      </w:r>
      <w:r>
        <w:rPr>
          <w:b/>
          <w:bCs/>
          <w:spacing w:val="5"/>
        </w:rPr>
        <w:t>t</w:t>
      </w:r>
      <w:r>
        <w:rPr>
          <w:b/>
          <w:bCs/>
          <w:spacing w:val="1"/>
        </w:rPr>
        <w:t>r</w:t>
      </w:r>
      <w:r>
        <w:rPr>
          <w:b/>
          <w:bCs/>
          <w:spacing w:val="-1"/>
        </w:rPr>
        <w:t>ac</w:t>
      </w:r>
      <w:r>
        <w:rPr>
          <w:b/>
          <w:bCs/>
          <w:spacing w:val="8"/>
        </w:rPr>
        <w:t>t</w:t>
      </w:r>
      <w:r>
        <w:rPr>
          <w:b/>
          <w:bCs/>
          <w:spacing w:val="1"/>
        </w:rPr>
        <w:t>(</w:t>
      </w:r>
      <w:r>
        <w:rPr>
          <w:b/>
          <w:bCs/>
          <w:spacing w:val="-5"/>
        </w:rPr>
        <w:t>d</w:t>
      </w:r>
      <w:r>
        <w:rPr>
          <w:b/>
          <w:bCs/>
          <w:spacing w:val="1"/>
        </w:rPr>
        <w:t>)</w:t>
      </w:r>
      <w:r>
        <w:rPr>
          <w:b/>
          <w:bCs/>
        </w:rPr>
        <w:t>.</w:t>
      </w:r>
    </w:p>
    <w:p w14:paraId="48D29A44">
      <w:pPr>
        <w:widowControl w:val="0"/>
        <w:autoSpaceDE w:val="0"/>
        <w:autoSpaceDN w:val="0"/>
        <w:adjustRightInd w:val="0"/>
        <w:spacing w:line="360" w:lineRule="auto"/>
        <w:jc w:val="center"/>
        <w:rPr>
          <w:spacing w:val="1"/>
        </w:rPr>
      </w:pPr>
      <w:r>
        <w:drawing>
          <wp:inline distT="0" distB="0" distL="0" distR="0">
            <wp:extent cx="5276215" cy="1503045"/>
            <wp:effectExtent l="0" t="0" r="63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6215" cy="1503045"/>
                    </a:xfrm>
                    <a:prstGeom prst="rect">
                      <a:avLst/>
                    </a:prstGeom>
                    <a:noFill/>
                    <a:ln>
                      <a:noFill/>
                    </a:ln>
                  </pic:spPr>
                </pic:pic>
              </a:graphicData>
            </a:graphic>
          </wp:inline>
        </w:drawing>
      </w:r>
    </w:p>
    <w:p w14:paraId="7F0C13A5">
      <w:pPr>
        <w:widowControl w:val="0"/>
        <w:autoSpaceDE w:val="0"/>
        <w:autoSpaceDN w:val="0"/>
        <w:adjustRightInd w:val="0"/>
        <w:spacing w:line="360" w:lineRule="auto"/>
        <w:jc w:val="center"/>
        <w:rPr>
          <w:b/>
          <w:bCs/>
        </w:rPr>
      </w:pPr>
      <w:r>
        <w:rPr>
          <w:b/>
          <w:bCs/>
          <w:spacing w:val="1"/>
        </w:rPr>
        <w:t>F</w:t>
      </w:r>
      <w:r>
        <w:rPr>
          <w:b/>
          <w:bCs/>
          <w:spacing w:val="-4"/>
        </w:rPr>
        <w:t>i</w:t>
      </w:r>
      <w:r>
        <w:rPr>
          <w:b/>
          <w:bCs/>
        </w:rPr>
        <w:t>gu</w:t>
      </w:r>
      <w:r>
        <w:rPr>
          <w:b/>
          <w:bCs/>
          <w:spacing w:val="1"/>
        </w:rPr>
        <w:t>r</w:t>
      </w:r>
      <w:r>
        <w:rPr>
          <w:b/>
          <w:bCs/>
        </w:rPr>
        <w:t>e</w:t>
      </w:r>
      <w:r>
        <w:rPr>
          <w:b/>
          <w:bCs/>
          <w:spacing w:val="3"/>
        </w:rPr>
        <w:t xml:space="preserve"> </w:t>
      </w:r>
      <w:r>
        <w:rPr>
          <w:b/>
          <w:bCs/>
        </w:rPr>
        <w:t>2:</w:t>
      </w:r>
      <w:r>
        <w:rPr>
          <w:b/>
          <w:bCs/>
          <w:spacing w:val="3"/>
        </w:rPr>
        <w:t xml:space="preserve"> </w:t>
      </w:r>
      <w:r>
        <w:rPr>
          <w:b/>
          <w:bCs/>
        </w:rPr>
        <w:t>GC</w:t>
      </w:r>
      <w:r>
        <w:rPr>
          <w:b/>
          <w:bCs/>
          <w:spacing w:val="2"/>
        </w:rPr>
        <w:t>-</w:t>
      </w:r>
      <w:r>
        <w:rPr>
          <w:b/>
          <w:bCs/>
          <w:spacing w:val="-2"/>
        </w:rPr>
        <w:t>M</w:t>
      </w:r>
      <w:r>
        <w:rPr>
          <w:b/>
          <w:bCs/>
        </w:rPr>
        <w:t>S</w:t>
      </w:r>
      <w:r>
        <w:rPr>
          <w:b/>
          <w:bCs/>
          <w:spacing w:val="3"/>
        </w:rPr>
        <w:t xml:space="preserve"> </w:t>
      </w:r>
      <w:r>
        <w:rPr>
          <w:b/>
          <w:bCs/>
          <w:spacing w:val="-1"/>
        </w:rPr>
        <w:t>c</w:t>
      </w:r>
      <w:r>
        <w:rPr>
          <w:b/>
          <w:bCs/>
          <w:spacing w:val="-5"/>
        </w:rPr>
        <w:t>h</w:t>
      </w:r>
      <w:r>
        <w:rPr>
          <w:b/>
          <w:bCs/>
          <w:spacing w:val="1"/>
        </w:rPr>
        <w:t>r</w:t>
      </w:r>
      <w:r>
        <w:rPr>
          <w:b/>
          <w:bCs/>
          <w:spacing w:val="5"/>
        </w:rPr>
        <w:t>o</w:t>
      </w:r>
      <w:r>
        <w:rPr>
          <w:b/>
          <w:bCs/>
          <w:spacing w:val="-9"/>
        </w:rPr>
        <w:t>m</w:t>
      </w:r>
      <w:r>
        <w:rPr>
          <w:b/>
          <w:bCs/>
          <w:spacing w:val="-1"/>
        </w:rPr>
        <w:t>a</w:t>
      </w:r>
      <w:r>
        <w:rPr>
          <w:b/>
          <w:bCs/>
          <w:spacing w:val="5"/>
        </w:rPr>
        <w:t>to</w:t>
      </w:r>
      <w:r>
        <w:rPr>
          <w:b/>
          <w:bCs/>
          <w:spacing w:val="-5"/>
        </w:rPr>
        <w:t>g</w:t>
      </w:r>
      <w:r>
        <w:rPr>
          <w:b/>
          <w:bCs/>
          <w:spacing w:val="1"/>
        </w:rPr>
        <w:t>r</w:t>
      </w:r>
      <w:r>
        <w:rPr>
          <w:b/>
          <w:bCs/>
          <w:spacing w:val="-1"/>
        </w:rPr>
        <w:t>a</w:t>
      </w:r>
      <w:r>
        <w:rPr>
          <w:b/>
          <w:bCs/>
        </w:rPr>
        <w:t>m</w:t>
      </w:r>
      <w:r>
        <w:rPr>
          <w:b/>
          <w:bCs/>
          <w:spacing w:val="-7"/>
        </w:rPr>
        <w:t xml:space="preserve"> </w:t>
      </w:r>
      <w:r>
        <w:rPr>
          <w:b/>
          <w:bCs/>
          <w:spacing w:val="5"/>
        </w:rPr>
        <w:t>o</w:t>
      </w:r>
      <w:r>
        <w:rPr>
          <w:b/>
          <w:bCs/>
        </w:rPr>
        <w:t>f</w:t>
      </w:r>
      <w:r>
        <w:rPr>
          <w:b/>
          <w:bCs/>
          <w:spacing w:val="-2"/>
        </w:rPr>
        <w:t xml:space="preserve"> </w:t>
      </w:r>
      <w:r>
        <w:rPr>
          <w:b/>
          <w:bCs/>
          <w:i/>
          <w:iCs/>
        </w:rPr>
        <w:t>C</w:t>
      </w:r>
      <w:r>
        <w:rPr>
          <w:b/>
          <w:bCs/>
          <w:i/>
          <w:iCs/>
          <w:spacing w:val="1"/>
        </w:rPr>
        <w:t>o</w:t>
      </w:r>
      <w:r>
        <w:rPr>
          <w:b/>
          <w:bCs/>
          <w:i/>
          <w:iCs/>
          <w:spacing w:val="2"/>
        </w:rPr>
        <w:t>ld</w:t>
      </w:r>
      <w:r>
        <w:rPr>
          <w:b/>
          <w:bCs/>
          <w:i/>
          <w:iCs/>
        </w:rPr>
        <w:t>e</w:t>
      </w:r>
      <w:r>
        <w:rPr>
          <w:b/>
          <w:bCs/>
          <w:i/>
          <w:iCs/>
          <w:spacing w:val="-3"/>
        </w:rPr>
        <w:t>n</w:t>
      </w:r>
      <w:r>
        <w:rPr>
          <w:b/>
          <w:bCs/>
          <w:i/>
          <w:iCs/>
          <w:spacing w:val="2"/>
        </w:rPr>
        <w:t>i</w:t>
      </w:r>
      <w:r>
        <w:rPr>
          <w:b/>
          <w:bCs/>
          <w:i/>
          <w:iCs/>
        </w:rPr>
        <w:t xml:space="preserve">a </w:t>
      </w:r>
      <w:r>
        <w:rPr>
          <w:b/>
          <w:bCs/>
          <w:i/>
          <w:iCs/>
          <w:spacing w:val="2"/>
        </w:rPr>
        <w:t>p</w:t>
      </w:r>
      <w:r>
        <w:rPr>
          <w:b/>
          <w:bCs/>
          <w:i/>
          <w:iCs/>
          <w:spacing w:val="-4"/>
        </w:rPr>
        <w:t>r</w:t>
      </w:r>
      <w:r>
        <w:rPr>
          <w:b/>
          <w:bCs/>
          <w:i/>
          <w:iCs/>
          <w:spacing w:val="2"/>
        </w:rPr>
        <w:t>o</w:t>
      </w:r>
      <w:r>
        <w:rPr>
          <w:b/>
          <w:bCs/>
          <w:i/>
          <w:iCs/>
        </w:rPr>
        <w:t>c</w:t>
      </w:r>
      <w:r>
        <w:rPr>
          <w:b/>
          <w:bCs/>
          <w:i/>
          <w:iCs/>
          <w:spacing w:val="-4"/>
        </w:rPr>
        <w:t>u</w:t>
      </w:r>
      <w:r>
        <w:rPr>
          <w:b/>
          <w:bCs/>
          <w:i/>
          <w:iCs/>
          <w:spacing w:val="-2"/>
        </w:rPr>
        <w:t>m</w:t>
      </w:r>
      <w:r>
        <w:rPr>
          <w:b/>
          <w:bCs/>
          <w:i/>
          <w:iCs/>
          <w:spacing w:val="2"/>
        </w:rPr>
        <w:t>b</w:t>
      </w:r>
      <w:r>
        <w:rPr>
          <w:b/>
          <w:bCs/>
          <w:i/>
          <w:iCs/>
        </w:rPr>
        <w:t>e</w:t>
      </w:r>
      <w:r>
        <w:rPr>
          <w:b/>
          <w:bCs/>
          <w:i/>
          <w:iCs/>
          <w:spacing w:val="2"/>
        </w:rPr>
        <w:t>n</w:t>
      </w:r>
      <w:r>
        <w:rPr>
          <w:b/>
          <w:bCs/>
          <w:i/>
          <w:iCs/>
        </w:rPr>
        <w:t>s</w:t>
      </w:r>
      <w:r>
        <w:rPr>
          <w:b/>
          <w:bCs/>
          <w:i/>
          <w:iCs/>
          <w:spacing w:val="2"/>
        </w:rPr>
        <w:t xml:space="preserve"> </w:t>
      </w:r>
      <w:r>
        <w:rPr>
          <w:b/>
          <w:bCs/>
          <w:spacing w:val="-4"/>
        </w:rPr>
        <w:t>l</w:t>
      </w:r>
      <w:r>
        <w:rPr>
          <w:b/>
          <w:bCs/>
          <w:spacing w:val="-1"/>
        </w:rPr>
        <w:t>e</w:t>
      </w:r>
      <w:r>
        <w:rPr>
          <w:b/>
          <w:bCs/>
          <w:spacing w:val="4"/>
        </w:rPr>
        <w:t>a</w:t>
      </w:r>
      <w:r>
        <w:rPr>
          <w:b/>
          <w:bCs/>
        </w:rPr>
        <w:t>f</w:t>
      </w:r>
      <w:r>
        <w:rPr>
          <w:b/>
          <w:bCs/>
          <w:spacing w:val="-1"/>
        </w:rPr>
        <w:t xml:space="preserve"> </w:t>
      </w:r>
      <w:r>
        <w:rPr>
          <w:b/>
          <w:bCs/>
          <w:spacing w:val="-4"/>
        </w:rPr>
        <w:t>m</w:t>
      </w:r>
      <w:r>
        <w:rPr>
          <w:b/>
          <w:bCs/>
          <w:spacing w:val="-1"/>
        </w:rPr>
        <w:t>e</w:t>
      </w:r>
      <w:r>
        <w:rPr>
          <w:b/>
          <w:bCs/>
          <w:spacing w:val="5"/>
        </w:rPr>
        <w:t>t</w:t>
      </w:r>
      <w:r>
        <w:rPr>
          <w:b/>
          <w:bCs/>
          <w:spacing w:val="-5"/>
        </w:rPr>
        <w:t>h</w:t>
      </w:r>
      <w:r>
        <w:rPr>
          <w:b/>
          <w:bCs/>
          <w:spacing w:val="4"/>
        </w:rPr>
        <w:t>a</w:t>
      </w:r>
      <w:r>
        <w:rPr>
          <w:b/>
          <w:bCs/>
          <w:spacing w:val="-5"/>
        </w:rPr>
        <w:t>n</w:t>
      </w:r>
      <w:r>
        <w:rPr>
          <w:b/>
          <w:bCs/>
          <w:spacing w:val="9"/>
        </w:rPr>
        <w:t>o</w:t>
      </w:r>
      <w:r>
        <w:rPr>
          <w:b/>
          <w:bCs/>
        </w:rPr>
        <w:t>l</w:t>
      </w:r>
      <w:r>
        <w:rPr>
          <w:b/>
          <w:bCs/>
          <w:spacing w:val="-7"/>
        </w:rPr>
        <w:t xml:space="preserve"> </w:t>
      </w:r>
      <w:r>
        <w:rPr>
          <w:b/>
          <w:bCs/>
          <w:spacing w:val="6"/>
        </w:rPr>
        <w:t>e</w:t>
      </w:r>
      <w:r>
        <w:rPr>
          <w:b/>
          <w:bCs/>
          <w:spacing w:val="-5"/>
        </w:rPr>
        <w:t>x</w:t>
      </w:r>
      <w:r>
        <w:rPr>
          <w:b/>
          <w:bCs/>
          <w:spacing w:val="5"/>
        </w:rPr>
        <w:t>t</w:t>
      </w:r>
      <w:r>
        <w:rPr>
          <w:b/>
          <w:bCs/>
          <w:spacing w:val="1"/>
        </w:rPr>
        <w:t>r</w:t>
      </w:r>
      <w:r>
        <w:rPr>
          <w:b/>
          <w:bCs/>
          <w:spacing w:val="-1"/>
        </w:rPr>
        <w:t>a</w:t>
      </w:r>
      <w:r>
        <w:rPr>
          <w:b/>
          <w:bCs/>
          <w:spacing w:val="-6"/>
        </w:rPr>
        <w:t>c</w:t>
      </w:r>
      <w:r>
        <w:rPr>
          <w:b/>
          <w:bCs/>
          <w:spacing w:val="6"/>
        </w:rPr>
        <w:t>t</w:t>
      </w:r>
      <w:r>
        <w:rPr>
          <w:b/>
          <w:bCs/>
        </w:rPr>
        <w:t>.</w:t>
      </w:r>
    </w:p>
    <w:p w14:paraId="672A2F5B">
      <w:pPr>
        <w:widowControl w:val="0"/>
        <w:autoSpaceDE w:val="0"/>
        <w:autoSpaceDN w:val="0"/>
        <w:adjustRightInd w:val="0"/>
        <w:spacing w:line="360" w:lineRule="auto"/>
        <w:rPr>
          <w:spacing w:val="1"/>
        </w:rPr>
      </w:pPr>
      <w:r>
        <w:drawing>
          <wp:inline distT="0" distB="0" distL="0" distR="0">
            <wp:extent cx="5081270" cy="20447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081270" cy="2044700"/>
                    </a:xfrm>
                    <a:prstGeom prst="rect">
                      <a:avLst/>
                    </a:prstGeom>
                    <a:noFill/>
                    <a:ln>
                      <a:noFill/>
                    </a:ln>
                  </pic:spPr>
                </pic:pic>
              </a:graphicData>
            </a:graphic>
          </wp:inline>
        </w:drawing>
      </w:r>
    </w:p>
    <w:p w14:paraId="13BEB323">
      <w:pPr>
        <w:widowControl w:val="0"/>
        <w:autoSpaceDE w:val="0"/>
        <w:autoSpaceDN w:val="0"/>
        <w:adjustRightInd w:val="0"/>
        <w:spacing w:line="360" w:lineRule="auto"/>
        <w:jc w:val="center"/>
        <w:rPr>
          <w:b/>
          <w:bCs/>
        </w:rPr>
      </w:pPr>
      <w:r>
        <w:rPr>
          <w:b/>
          <w:bCs/>
          <w:spacing w:val="1"/>
        </w:rPr>
        <w:t>F</w:t>
      </w:r>
      <w:r>
        <w:rPr>
          <w:b/>
          <w:bCs/>
          <w:spacing w:val="-4"/>
        </w:rPr>
        <w:t>i</w:t>
      </w:r>
      <w:r>
        <w:rPr>
          <w:b/>
          <w:bCs/>
        </w:rPr>
        <w:t>gu</w:t>
      </w:r>
      <w:r>
        <w:rPr>
          <w:b/>
          <w:bCs/>
          <w:spacing w:val="1"/>
        </w:rPr>
        <w:t>r</w:t>
      </w:r>
      <w:r>
        <w:rPr>
          <w:b/>
          <w:bCs/>
        </w:rPr>
        <w:t>e</w:t>
      </w:r>
      <w:r>
        <w:rPr>
          <w:b/>
          <w:bCs/>
          <w:spacing w:val="35"/>
        </w:rPr>
        <w:t xml:space="preserve"> </w:t>
      </w:r>
      <w:r>
        <w:rPr>
          <w:b/>
          <w:bCs/>
        </w:rPr>
        <w:t>3:</w:t>
      </w:r>
      <w:r>
        <w:rPr>
          <w:b/>
          <w:bCs/>
          <w:spacing w:val="36"/>
        </w:rPr>
        <w:t xml:space="preserve"> </w:t>
      </w:r>
      <w:r>
        <w:rPr>
          <w:b/>
          <w:bCs/>
          <w:spacing w:val="-2"/>
        </w:rPr>
        <w:t>M</w:t>
      </w:r>
      <w:r>
        <w:rPr>
          <w:b/>
          <w:bCs/>
          <w:spacing w:val="-1"/>
        </w:rPr>
        <w:t>a</w:t>
      </w:r>
      <w:r>
        <w:rPr>
          <w:b/>
          <w:bCs/>
          <w:spacing w:val="-2"/>
        </w:rPr>
        <w:t>s</w:t>
      </w:r>
      <w:r>
        <w:rPr>
          <w:b/>
          <w:bCs/>
        </w:rPr>
        <w:t>s</w:t>
      </w:r>
      <w:r>
        <w:rPr>
          <w:b/>
          <w:bCs/>
          <w:spacing w:val="34"/>
        </w:rPr>
        <w:t xml:space="preserve"> </w:t>
      </w:r>
      <w:r>
        <w:rPr>
          <w:b/>
          <w:bCs/>
          <w:spacing w:val="-2"/>
        </w:rPr>
        <w:t>s</w:t>
      </w:r>
      <w:r>
        <w:rPr>
          <w:b/>
          <w:bCs/>
        </w:rPr>
        <w:t>p</w:t>
      </w:r>
      <w:r>
        <w:rPr>
          <w:b/>
          <w:bCs/>
          <w:spacing w:val="-1"/>
        </w:rPr>
        <w:t>ec</w:t>
      </w:r>
      <w:r>
        <w:rPr>
          <w:b/>
          <w:bCs/>
          <w:spacing w:val="5"/>
        </w:rPr>
        <w:t>t</w:t>
      </w:r>
      <w:r>
        <w:rPr>
          <w:b/>
          <w:bCs/>
          <w:spacing w:val="1"/>
        </w:rPr>
        <w:t>r</w:t>
      </w:r>
      <w:r>
        <w:rPr>
          <w:b/>
          <w:bCs/>
        </w:rPr>
        <w:t>um</w:t>
      </w:r>
      <w:r>
        <w:rPr>
          <w:b/>
          <w:bCs/>
          <w:spacing w:val="27"/>
        </w:rPr>
        <w:t xml:space="preserve"> </w:t>
      </w:r>
      <w:r>
        <w:rPr>
          <w:b/>
          <w:bCs/>
          <w:spacing w:val="4"/>
        </w:rPr>
        <w:t>a</w:t>
      </w:r>
      <w:r>
        <w:rPr>
          <w:b/>
          <w:bCs/>
          <w:spacing w:val="-5"/>
        </w:rPr>
        <w:t>n</w:t>
      </w:r>
      <w:r>
        <w:rPr>
          <w:b/>
          <w:bCs/>
        </w:rPr>
        <w:t>d</w:t>
      </w:r>
      <w:r>
        <w:rPr>
          <w:b/>
          <w:bCs/>
          <w:spacing w:val="36"/>
        </w:rPr>
        <w:t xml:space="preserve"> </w:t>
      </w:r>
      <w:r>
        <w:rPr>
          <w:b/>
          <w:bCs/>
          <w:spacing w:val="-2"/>
        </w:rPr>
        <w:t>s</w:t>
      </w:r>
      <w:r>
        <w:rPr>
          <w:b/>
          <w:bCs/>
          <w:spacing w:val="5"/>
        </w:rPr>
        <w:t>t</w:t>
      </w:r>
      <w:r>
        <w:rPr>
          <w:b/>
          <w:bCs/>
          <w:spacing w:val="1"/>
        </w:rPr>
        <w:t>r</w:t>
      </w:r>
      <w:r>
        <w:rPr>
          <w:b/>
          <w:bCs/>
        </w:rPr>
        <w:t>u</w:t>
      </w:r>
      <w:r>
        <w:rPr>
          <w:b/>
          <w:bCs/>
          <w:spacing w:val="-6"/>
        </w:rPr>
        <w:t>c</w:t>
      </w:r>
      <w:r>
        <w:rPr>
          <w:b/>
          <w:bCs/>
          <w:spacing w:val="5"/>
        </w:rPr>
        <w:t>t</w:t>
      </w:r>
      <w:r>
        <w:rPr>
          <w:b/>
          <w:bCs/>
        </w:rPr>
        <w:t>u</w:t>
      </w:r>
      <w:r>
        <w:rPr>
          <w:b/>
          <w:bCs/>
          <w:spacing w:val="1"/>
        </w:rPr>
        <w:t>r</w:t>
      </w:r>
      <w:r>
        <w:rPr>
          <w:b/>
          <w:bCs/>
        </w:rPr>
        <w:t>e</w:t>
      </w:r>
      <w:r>
        <w:rPr>
          <w:b/>
          <w:bCs/>
          <w:spacing w:val="25"/>
        </w:rPr>
        <w:t xml:space="preserve"> </w:t>
      </w:r>
      <w:r>
        <w:rPr>
          <w:b/>
          <w:bCs/>
          <w:spacing w:val="5"/>
        </w:rPr>
        <w:t>o</w:t>
      </w:r>
      <w:r>
        <w:rPr>
          <w:b/>
          <w:bCs/>
        </w:rPr>
        <w:t>f</w:t>
      </w:r>
      <w:r>
        <w:rPr>
          <w:b/>
          <w:bCs/>
          <w:spacing w:val="34"/>
        </w:rPr>
        <w:t xml:space="preserve"> </w:t>
      </w:r>
      <w:r>
        <w:rPr>
          <w:b/>
          <w:bCs/>
        </w:rPr>
        <w:t>F</w:t>
      </w:r>
      <w:r>
        <w:rPr>
          <w:b/>
          <w:bCs/>
          <w:spacing w:val="1"/>
        </w:rPr>
        <w:t>l</w:t>
      </w:r>
      <w:r>
        <w:rPr>
          <w:b/>
          <w:bCs/>
        </w:rPr>
        <w:t>a</w:t>
      </w:r>
      <w:r>
        <w:rPr>
          <w:b/>
          <w:bCs/>
          <w:spacing w:val="1"/>
        </w:rPr>
        <w:t>v</w:t>
      </w:r>
      <w:r>
        <w:rPr>
          <w:b/>
          <w:bCs/>
          <w:spacing w:val="-1"/>
        </w:rPr>
        <w:t>o</w:t>
      </w:r>
      <w:r>
        <w:rPr>
          <w:b/>
          <w:bCs/>
        </w:rPr>
        <w:t>x</w:t>
      </w:r>
      <w:r>
        <w:rPr>
          <w:b/>
          <w:bCs/>
          <w:spacing w:val="-5"/>
        </w:rPr>
        <w:t>a</w:t>
      </w:r>
      <w:r>
        <w:rPr>
          <w:b/>
          <w:bCs/>
          <w:spacing w:val="-2"/>
        </w:rPr>
        <w:t>t</w:t>
      </w:r>
      <w:r>
        <w:rPr>
          <w:b/>
          <w:bCs/>
        </w:rPr>
        <w:t>e</w:t>
      </w:r>
      <w:r>
        <w:rPr>
          <w:b/>
          <w:bCs/>
          <w:spacing w:val="33"/>
        </w:rPr>
        <w:t xml:space="preserve"> </w:t>
      </w:r>
      <w:r>
        <w:rPr>
          <w:b/>
          <w:bCs/>
          <w:spacing w:val="2"/>
        </w:rPr>
        <w:t>i</w:t>
      </w:r>
      <w:r>
        <w:rPr>
          <w:b/>
          <w:bCs/>
        </w:rPr>
        <w:t>s</w:t>
      </w:r>
      <w:r>
        <w:rPr>
          <w:b/>
          <w:bCs/>
          <w:spacing w:val="-1"/>
        </w:rPr>
        <w:t>o</w:t>
      </w:r>
      <w:r>
        <w:rPr>
          <w:b/>
          <w:bCs/>
          <w:spacing w:val="2"/>
        </w:rPr>
        <w:t>l</w:t>
      </w:r>
      <w:r>
        <w:rPr>
          <w:b/>
          <w:bCs/>
        </w:rPr>
        <w:t>a</w:t>
      </w:r>
      <w:r>
        <w:rPr>
          <w:b/>
          <w:bCs/>
          <w:spacing w:val="-2"/>
        </w:rPr>
        <w:t>t</w:t>
      </w:r>
      <w:r>
        <w:rPr>
          <w:b/>
          <w:bCs/>
        </w:rPr>
        <w:t>ed</w:t>
      </w:r>
      <w:r>
        <w:rPr>
          <w:b/>
          <w:bCs/>
          <w:spacing w:val="32"/>
        </w:rPr>
        <w:t xml:space="preserve"> </w:t>
      </w:r>
      <w:r>
        <w:rPr>
          <w:b/>
          <w:bCs/>
        </w:rPr>
        <w:t>fr</w:t>
      </w:r>
      <w:r>
        <w:rPr>
          <w:b/>
          <w:bCs/>
          <w:spacing w:val="-2"/>
        </w:rPr>
        <w:t>o</w:t>
      </w:r>
      <w:r>
        <w:rPr>
          <w:b/>
          <w:bCs/>
        </w:rPr>
        <w:t>m</w:t>
      </w:r>
      <w:r>
        <w:rPr>
          <w:b/>
          <w:bCs/>
          <w:spacing w:val="35"/>
        </w:rPr>
        <w:t xml:space="preserve"> </w:t>
      </w:r>
      <w:r>
        <w:rPr>
          <w:b/>
          <w:bCs/>
          <w:i/>
          <w:iCs/>
        </w:rPr>
        <w:t>C.</w:t>
      </w:r>
      <w:r>
        <w:rPr>
          <w:b/>
          <w:bCs/>
          <w:i/>
          <w:iCs/>
          <w:spacing w:val="34"/>
        </w:rPr>
        <w:t xml:space="preserve"> </w:t>
      </w:r>
      <w:r>
        <w:rPr>
          <w:b/>
          <w:bCs/>
          <w:i/>
          <w:iCs/>
          <w:spacing w:val="2"/>
        </w:rPr>
        <w:t>p</w:t>
      </w:r>
      <w:r>
        <w:rPr>
          <w:b/>
          <w:bCs/>
          <w:i/>
          <w:iCs/>
          <w:spacing w:val="-4"/>
        </w:rPr>
        <w:t>r</w:t>
      </w:r>
      <w:r>
        <w:rPr>
          <w:b/>
          <w:bCs/>
          <w:i/>
          <w:iCs/>
          <w:spacing w:val="2"/>
        </w:rPr>
        <w:t>o</w:t>
      </w:r>
      <w:r>
        <w:rPr>
          <w:b/>
          <w:bCs/>
          <w:i/>
          <w:iCs/>
        </w:rPr>
        <w:t>c</w:t>
      </w:r>
      <w:r>
        <w:rPr>
          <w:b/>
          <w:bCs/>
          <w:i/>
          <w:iCs/>
          <w:spacing w:val="1"/>
        </w:rPr>
        <w:t>u</w:t>
      </w:r>
      <w:r>
        <w:rPr>
          <w:b/>
          <w:bCs/>
          <w:i/>
          <w:iCs/>
          <w:spacing w:val="-2"/>
        </w:rPr>
        <w:t>m</w:t>
      </w:r>
      <w:r>
        <w:rPr>
          <w:b/>
          <w:bCs/>
          <w:i/>
          <w:iCs/>
          <w:spacing w:val="2"/>
        </w:rPr>
        <w:t>b</w:t>
      </w:r>
      <w:r>
        <w:rPr>
          <w:b/>
          <w:bCs/>
          <w:i/>
          <w:iCs/>
          <w:spacing w:val="-5"/>
        </w:rPr>
        <w:t>e</w:t>
      </w:r>
      <w:r>
        <w:rPr>
          <w:b/>
          <w:bCs/>
          <w:i/>
          <w:iCs/>
          <w:spacing w:val="2"/>
        </w:rPr>
        <w:t>n</w:t>
      </w:r>
      <w:r>
        <w:rPr>
          <w:b/>
          <w:bCs/>
          <w:i/>
          <w:iCs/>
        </w:rPr>
        <w:t>s</w:t>
      </w:r>
      <w:r>
        <w:rPr>
          <w:b/>
          <w:bCs/>
          <w:i/>
          <w:iCs/>
          <w:spacing w:val="34"/>
        </w:rPr>
        <w:t xml:space="preserve"> </w:t>
      </w:r>
      <w:r>
        <w:rPr>
          <w:b/>
          <w:bCs/>
          <w:spacing w:val="2"/>
        </w:rPr>
        <w:t>l</w:t>
      </w:r>
      <w:r>
        <w:rPr>
          <w:b/>
          <w:bCs/>
          <w:spacing w:val="-4"/>
        </w:rPr>
        <w:t>e</w:t>
      </w:r>
      <w:r>
        <w:rPr>
          <w:b/>
          <w:bCs/>
        </w:rPr>
        <w:t>af</w:t>
      </w:r>
      <w:r>
        <w:rPr>
          <w:b/>
          <w:bCs/>
          <w:spacing w:val="32"/>
        </w:rPr>
        <w:t xml:space="preserve"> </w:t>
      </w:r>
      <w:r>
        <w:rPr>
          <w:b/>
          <w:bCs/>
          <w:spacing w:val="1"/>
        </w:rPr>
        <w:t>m</w:t>
      </w:r>
      <w:r>
        <w:rPr>
          <w:b/>
          <w:bCs/>
        </w:rPr>
        <w:t>e</w:t>
      </w:r>
      <w:r>
        <w:rPr>
          <w:b/>
          <w:bCs/>
          <w:spacing w:val="-1"/>
        </w:rPr>
        <w:t>th</w:t>
      </w:r>
      <w:r>
        <w:rPr>
          <w:b/>
          <w:bCs/>
        </w:rPr>
        <w:t>a</w:t>
      </w:r>
      <w:r>
        <w:rPr>
          <w:b/>
          <w:bCs/>
          <w:spacing w:val="-1"/>
        </w:rPr>
        <w:t>no</w:t>
      </w:r>
      <w:r>
        <w:rPr>
          <w:b/>
          <w:bCs/>
        </w:rPr>
        <w:t>l e</w:t>
      </w:r>
      <w:r>
        <w:rPr>
          <w:b/>
          <w:bCs/>
          <w:spacing w:val="1"/>
        </w:rPr>
        <w:t>x</w:t>
      </w:r>
      <w:r>
        <w:rPr>
          <w:b/>
          <w:bCs/>
          <w:spacing w:val="-2"/>
        </w:rPr>
        <w:t>t</w:t>
      </w:r>
      <w:r>
        <w:rPr>
          <w:b/>
          <w:bCs/>
        </w:rPr>
        <w:t>ra</w:t>
      </w:r>
      <w:r>
        <w:rPr>
          <w:b/>
          <w:bCs/>
          <w:spacing w:val="-3"/>
        </w:rPr>
        <w:t>c</w:t>
      </w:r>
      <w:r>
        <w:rPr>
          <w:b/>
          <w:bCs/>
          <w:spacing w:val="-1"/>
        </w:rPr>
        <w:t>t</w:t>
      </w:r>
      <w:r>
        <w:rPr>
          <w:b/>
          <w:bCs/>
        </w:rPr>
        <w:t>.</w:t>
      </w:r>
    </w:p>
    <w:p w14:paraId="5D3FA030">
      <w:pPr>
        <w:spacing w:line="360" w:lineRule="auto"/>
        <w:jc w:val="center"/>
        <w:rPr>
          <w:b/>
          <w:bCs/>
          <w:lang w:val="en-IN"/>
        </w:rPr>
      </w:pPr>
      <w:r>
        <w:drawing>
          <wp:inline distT="0" distB="0" distL="0" distR="0">
            <wp:extent cx="4934585" cy="2156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934585" cy="2156460"/>
                    </a:xfrm>
                    <a:prstGeom prst="rect">
                      <a:avLst/>
                    </a:prstGeom>
                    <a:noFill/>
                    <a:ln>
                      <a:noFill/>
                    </a:ln>
                  </pic:spPr>
                </pic:pic>
              </a:graphicData>
            </a:graphic>
          </wp:inline>
        </w:drawing>
      </w:r>
    </w:p>
    <w:sectPr>
      <w:headerReference r:id="rId7" w:type="first"/>
      <w:footerReference r:id="rId10" w:type="first"/>
      <w:headerReference r:id="rId5" w:type="default"/>
      <w:footerReference r:id="rId8" w:type="default"/>
      <w:headerReference r:id="rId6" w:type="even"/>
      <w:footerReference r:id="rId9" w:type="even"/>
      <w:pgSz w:w="11909" w:h="16834"/>
      <w:pgMar w:top="1440" w:right="1440" w:bottom="1440" w:left="1440"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Dr. Jitendra Kumar" w:date="2026-08-27T19:58:57Z" w:initials="">
    <w:p w14:paraId="11DD0DB5">
      <w:pPr>
        <w:pStyle w:val="5"/>
        <w:rPr>
          <w:rFonts w:hint="default"/>
          <w:lang w:val="en-US"/>
        </w:rPr>
      </w:pPr>
      <w:r>
        <w:rPr>
          <w:rFonts w:hint="default"/>
          <w:lang w:val="en-US"/>
        </w:rPr>
        <w:t>Correct it</w:t>
      </w:r>
    </w:p>
  </w:comment>
  <w:comment w:id="1" w:author="Dr. Jitendra Kumar" w:date="2026-08-27T20:02:18Z" w:initials="">
    <w:p w14:paraId="0842A0AE">
      <w:pPr>
        <w:pStyle w:val="5"/>
        <w:rPr>
          <w:rFonts w:hint="default"/>
          <w:lang w:val="en-US"/>
        </w:rPr>
      </w:pPr>
      <w:r>
        <w:rPr>
          <w:rFonts w:hint="default"/>
          <w:lang w:val="en-US"/>
        </w:rPr>
        <w:t>therapy</w:t>
      </w:r>
    </w:p>
  </w:comment>
  <w:comment w:id="2" w:author="Dr. Jitendra Kumar" w:date="2026-08-27T20:13:28Z" w:initials="">
    <w:p w14:paraId="25CA8434">
      <w:pPr>
        <w:pStyle w:val="5"/>
        <w:rPr>
          <w:rFonts w:hint="default"/>
          <w:lang w:val="en-US"/>
        </w:rPr>
      </w:pPr>
      <w:r>
        <w:rPr>
          <w:rFonts w:hint="default"/>
          <w:lang w:val="en-US"/>
        </w:rPr>
        <w:t>All references should be written as journal guidelines</w:t>
      </w:r>
    </w:p>
    <w:p w14:paraId="2AEB5CDC">
      <w:pPr>
        <w:pStyle w:val="5"/>
        <w:rPr>
          <w:rFonts w:hint="default"/>
          <w:lang w:val="en-US"/>
        </w:rPr>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1DD0DB5" w15:done="0"/>
  <w15:commentEx w15:paraId="0842A0AE" w15:done="0"/>
  <w15:commentEx w15:paraId="2AEB5CD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auto"/>
    <w:pitch w:val="default"/>
    <w:sig w:usb0="FFFFFFFF" w:usb1="E9FFFFFF" w:usb2="0000003F" w:usb3="00000000" w:csb0="603F01FF" w:csb1="FFFF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4074465"/>
      <w:docPartObj>
        <w:docPartGallery w:val="AutoText"/>
      </w:docPartObj>
    </w:sdtPr>
    <w:sdtContent>
      <w:p w14:paraId="50B47723">
        <w:pPr>
          <w:pStyle w:val="6"/>
          <w:jc w:val="center"/>
        </w:pPr>
        <w:r>
          <w:fldChar w:fldCharType="begin"/>
        </w:r>
        <w:r>
          <w:instrText xml:space="preserve"> PAGE   \* MERGEFORMAT </w:instrText>
        </w:r>
        <w:r>
          <w:fldChar w:fldCharType="separate"/>
        </w:r>
        <w:r>
          <w:t>2</w:t>
        </w:r>
        <w:r>
          <w:fldChar w:fldCharType="end"/>
        </w:r>
      </w:p>
    </w:sdtContent>
  </w:sdt>
  <w:p w14:paraId="2053B45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E5C56">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3DB19">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4370F">
    <w:pPr>
      <w:pStyle w:val="7"/>
    </w:pPr>
    <w:r>
      <w:pict>
        <v:shape id="PowerPlusWaterMarkObject28082798" o:spid="_x0000_s1027" o:spt="136" type="#_x0000_t136" style="position:absolute;left:0pt;height:63.6pt;width:572.8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path="t" trim="f" xscale="f" string="UNDER PEER REVIEW" style="font-family:Times New Roman;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70B00">
    <w:pPr>
      <w:pStyle w:val="7"/>
    </w:pPr>
    <w:r>
      <w:pict>
        <v:shape id="PowerPlusWaterMarkObject28082797" o:spid="_x0000_s1026" o:spt="136" type="#_x0000_t136" style="position:absolute;left:0pt;height:63.6pt;width:572.8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UNDER PEER REVIEW" style="font-family:Times New Roman;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0547D">
    <w:pPr>
      <w:pStyle w:val="7"/>
    </w:pPr>
    <w:r>
      <w:pict>
        <v:shape id="PowerPlusWaterMarkObject28082796" o:spid="_x0000_s1025" o:spt="136" type="#_x0000_t136" style="position:absolute;left:0pt;height:63.6pt;width:572.8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UNDER PEER REVIEW" style="font-family:Times New Roman;font-size:1pt;v-text-align:center;"/>
        </v:shape>
      </w:pic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r. Jitendra Kumar">
    <w15:presenceInfo w15:providerId="WPS Office" w15:userId="6122600608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displayVerticalDrawingGridEvery w:val="2"/>
  <w:characterSpacingControl w:val="doNotCompress"/>
  <w:hdrShapeDefaults>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BD4"/>
    <w:rsid w:val="00016B4A"/>
    <w:rsid w:val="000178F1"/>
    <w:rsid w:val="00023A60"/>
    <w:rsid w:val="000303EF"/>
    <w:rsid w:val="000A3C48"/>
    <w:rsid w:val="000B2044"/>
    <w:rsid w:val="00191579"/>
    <w:rsid w:val="001E1200"/>
    <w:rsid w:val="00212A1E"/>
    <w:rsid w:val="00234BBA"/>
    <w:rsid w:val="00261066"/>
    <w:rsid w:val="002C2BEA"/>
    <w:rsid w:val="002F41D0"/>
    <w:rsid w:val="00346DC7"/>
    <w:rsid w:val="003C7561"/>
    <w:rsid w:val="003E08E0"/>
    <w:rsid w:val="00453979"/>
    <w:rsid w:val="004D611E"/>
    <w:rsid w:val="00657BDA"/>
    <w:rsid w:val="00712236"/>
    <w:rsid w:val="00755365"/>
    <w:rsid w:val="00816ACE"/>
    <w:rsid w:val="008272B7"/>
    <w:rsid w:val="00855EE5"/>
    <w:rsid w:val="008565DD"/>
    <w:rsid w:val="00891154"/>
    <w:rsid w:val="008A37E4"/>
    <w:rsid w:val="008C39C7"/>
    <w:rsid w:val="0090134F"/>
    <w:rsid w:val="00915B30"/>
    <w:rsid w:val="00957451"/>
    <w:rsid w:val="0099503A"/>
    <w:rsid w:val="009979C9"/>
    <w:rsid w:val="009D7FA3"/>
    <w:rsid w:val="00A04A5E"/>
    <w:rsid w:val="00A063AD"/>
    <w:rsid w:val="00A0706F"/>
    <w:rsid w:val="00A10BD4"/>
    <w:rsid w:val="00AE01CE"/>
    <w:rsid w:val="00B21438"/>
    <w:rsid w:val="00B64BD4"/>
    <w:rsid w:val="00B72FE1"/>
    <w:rsid w:val="00B8236E"/>
    <w:rsid w:val="00B90881"/>
    <w:rsid w:val="00C82AD1"/>
    <w:rsid w:val="00CC4D30"/>
    <w:rsid w:val="00CF0575"/>
    <w:rsid w:val="00D15E30"/>
    <w:rsid w:val="00D35AEF"/>
    <w:rsid w:val="00D80223"/>
    <w:rsid w:val="00E1085D"/>
    <w:rsid w:val="00EA534D"/>
    <w:rsid w:val="00EB0BA2"/>
    <w:rsid w:val="00EB20D5"/>
    <w:rsid w:val="00EB2DF5"/>
    <w:rsid w:val="00F05321"/>
    <w:rsid w:val="00F47891"/>
    <w:rsid w:val="00F72B5F"/>
    <w:rsid w:val="6FD002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2"/>
      <w:sz w:val="24"/>
      <w:szCs w:val="24"/>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5"/>
    <w:uiPriority w:val="0"/>
    <w:rPr>
      <w:rFonts w:ascii="Segoe UI" w:hAnsi="Segoe UI" w:cs="Segoe UI"/>
      <w:sz w:val="18"/>
      <w:szCs w:val="18"/>
    </w:rPr>
  </w:style>
  <w:style w:type="paragraph" w:styleId="5">
    <w:name w:val="annotation text"/>
    <w:basedOn w:val="1"/>
    <w:uiPriority w:val="0"/>
    <w:pPr>
      <w:jc w:val="left"/>
    </w:pPr>
  </w:style>
  <w:style w:type="paragraph" w:styleId="6">
    <w:name w:val="footer"/>
    <w:basedOn w:val="1"/>
    <w:link w:val="14"/>
    <w:uiPriority w:val="99"/>
    <w:pPr>
      <w:tabs>
        <w:tab w:val="center" w:pos="4680"/>
        <w:tab w:val="right" w:pos="9360"/>
      </w:tabs>
    </w:pPr>
  </w:style>
  <w:style w:type="paragraph" w:styleId="7">
    <w:name w:val="header"/>
    <w:basedOn w:val="1"/>
    <w:link w:val="13"/>
    <w:qFormat/>
    <w:uiPriority w:val="0"/>
    <w:pPr>
      <w:tabs>
        <w:tab w:val="center" w:pos="4680"/>
        <w:tab w:val="right" w:pos="9360"/>
      </w:tabs>
    </w:pPr>
  </w:style>
  <w:style w:type="character" w:styleId="8">
    <w:name w:val="Hyperlink"/>
    <w:basedOn w:val="2"/>
    <w:qFormat/>
    <w:uiPriority w:val="0"/>
    <w:rPr>
      <w:color w:val="467886" w:themeColor="hyperlink"/>
      <w:u w:val="single"/>
      <w14:textFill>
        <w14:solidFill>
          <w14:schemeClr w14:val="hlink"/>
        </w14:solidFill>
      </w14:textFill>
    </w:rPr>
  </w:style>
  <w:style w:type="table" w:styleId="9">
    <w:name w:val="Table Grid"/>
    <w:basedOn w:val="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Default"/>
    <w:qFormat/>
    <w:uiPriority w:val="0"/>
    <w:pPr>
      <w:autoSpaceDE w:val="0"/>
      <w:autoSpaceDN w:val="0"/>
      <w:adjustRightInd w:val="0"/>
    </w:pPr>
    <w:rPr>
      <w:rFonts w:ascii="Times New Roman" w:hAnsi="Times New Roman" w:eastAsia="Times New Roman" w:cs="Times New Roman"/>
      <w:color w:val="000000"/>
      <w:kern w:val="0"/>
      <w:sz w:val="24"/>
      <w:szCs w:val="24"/>
      <w:lang w:val="en-US" w:eastAsia="en-US" w:bidi="ar-SA"/>
      <w14:ligatures w14:val="standardContextual"/>
    </w:rPr>
  </w:style>
  <w:style w:type="character" w:customStyle="1" w:styleId="11">
    <w:name w:val="Unresolved Mention"/>
    <w:basedOn w:val="2"/>
    <w:semiHidden/>
    <w:unhideWhenUsed/>
    <w:qFormat/>
    <w:uiPriority w:val="99"/>
    <w:rPr>
      <w:color w:val="605E5C"/>
      <w:shd w:val="clear" w:color="auto" w:fill="E1DFDD"/>
    </w:rPr>
  </w:style>
  <w:style w:type="paragraph" w:styleId="12">
    <w:name w:val="List Paragraph"/>
    <w:basedOn w:val="1"/>
    <w:qFormat/>
    <w:uiPriority w:val="34"/>
    <w:pPr>
      <w:ind w:left="720"/>
      <w:contextualSpacing/>
    </w:pPr>
  </w:style>
  <w:style w:type="character" w:customStyle="1" w:styleId="13">
    <w:name w:val="Header Char"/>
    <w:basedOn w:val="2"/>
    <w:link w:val="7"/>
    <w:qFormat/>
    <w:uiPriority w:val="0"/>
    <w:rPr>
      <w:sz w:val="24"/>
      <w:szCs w:val="24"/>
    </w:rPr>
  </w:style>
  <w:style w:type="character" w:customStyle="1" w:styleId="14">
    <w:name w:val="Footer Char"/>
    <w:basedOn w:val="2"/>
    <w:link w:val="6"/>
    <w:uiPriority w:val="99"/>
    <w:rPr>
      <w:sz w:val="24"/>
      <w:szCs w:val="24"/>
    </w:rPr>
  </w:style>
  <w:style w:type="character" w:customStyle="1" w:styleId="15">
    <w:name w:val="Balloon Text Char"/>
    <w:basedOn w:val="2"/>
    <w:link w:val="4"/>
    <w:uiPriority w:val="0"/>
    <w:rPr>
      <w:rFonts w:ascii="Segoe UI" w:hAnsi="Segoe UI"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6431</Words>
  <Characters>41342</Characters>
  <Lines>341</Lines>
  <Paragraphs>96</Paragraphs>
  <TotalTime>82</TotalTime>
  <ScaleCrop>false</ScaleCrop>
  <LinksUpToDate>false</LinksUpToDate>
  <CharactersWithSpaces>47267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2026-08-12T11:55:00Z</dcterms:created>
  <dc:creator>Admin</dc:creator>
  <cp:lastModifiedBy>Dr. Jitendra Kumar</cp:lastModifiedBy>
  <cp:lastPrinted>2026-08-12T12:42:00Z</cp:lastPrinted>
  <dcterms:modified xsi:type="dcterms:W3CDTF">2026-08-27T15:08:37Z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eyJoZGlkIjoiNjkxZjYzOTgwMTBhYmE3OTJiZTc4NWIxOGU2ZTAwMzAiLCJ1c2VySWQiOiI1NjcyMTUyNDUxMTYifQ==</vt:lpwstr>
  </property>
  <property fmtid="{D5CDD505-2E9C-101B-9397-08002B2CF9AE}" pid="3" name="KSOProductBuildVer">
    <vt:lpwstr>1033-12.1.0.28032</vt:lpwstr>
  </property>
  <property fmtid="{D5CDD505-2E9C-101B-9397-08002B2CF9AE}" pid="4" name="ICV">
    <vt:lpwstr>101714861E9D459FBC5FD5543FF4D7F8_12</vt:lpwstr>
  </property>
</Properties>
</file>