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E62CC" w14:textId="77777777" w:rsidR="00C12FD0" w:rsidRPr="004E1730" w:rsidRDefault="00C12FD0" w:rsidP="00A90A10">
      <w:pPr>
        <w:spacing w:line="360" w:lineRule="auto"/>
        <w:jc w:val="center"/>
        <w:rPr>
          <w:rFonts w:ascii="Cambria" w:hAnsi="Cambria" w:cs="Times New Roman"/>
          <w:b/>
          <w:bCs/>
          <w:color w:val="000000"/>
          <w:sz w:val="24"/>
          <w:szCs w:val="24"/>
          <w:lang w:val="en-US" w:eastAsia="zh-CN" w:bidi="ar"/>
        </w:rPr>
      </w:pPr>
      <w:r w:rsidRPr="004E1730">
        <w:rPr>
          <w:rFonts w:ascii="Cambria" w:eastAsia="SimSun" w:hAnsi="Cambria" w:cs="Times New Roman"/>
          <w:b/>
          <w:bCs/>
          <w:color w:val="000000"/>
          <w:sz w:val="24"/>
          <w:szCs w:val="24"/>
          <w:lang w:val="en-US" w:eastAsia="zh-CN" w:bidi="ar"/>
        </w:rPr>
        <w:t>Ichthyofaunal Diversity of</w:t>
      </w:r>
      <w:r w:rsidRPr="004E1730">
        <w:rPr>
          <w:rFonts w:ascii="Cambria" w:hAnsi="Cambria" w:cs="Times New Roman"/>
          <w:b/>
          <w:bCs/>
          <w:color w:val="000000"/>
          <w:sz w:val="24"/>
          <w:szCs w:val="24"/>
          <w:lang w:val="en-US" w:eastAsia="zh-CN" w:bidi="ar"/>
        </w:rPr>
        <w:t xml:space="preserve"> </w:t>
      </w:r>
      <w:proofErr w:type="spellStart"/>
      <w:r w:rsidRPr="004E1730">
        <w:rPr>
          <w:rFonts w:ascii="Cambria" w:hAnsi="Cambria" w:cs="Times New Roman"/>
          <w:b/>
          <w:bCs/>
          <w:color w:val="000000"/>
          <w:sz w:val="24"/>
          <w:szCs w:val="24"/>
          <w:lang w:val="en-US" w:eastAsia="zh-CN" w:bidi="ar"/>
        </w:rPr>
        <w:t>Hetwane</w:t>
      </w:r>
      <w:proofErr w:type="spellEnd"/>
      <w:r w:rsidRPr="004E1730">
        <w:rPr>
          <w:rFonts w:ascii="Cambria" w:hAnsi="Cambria" w:cs="Times New Roman"/>
          <w:b/>
          <w:bCs/>
          <w:color w:val="000000"/>
          <w:sz w:val="24"/>
          <w:szCs w:val="24"/>
          <w:lang w:val="en-US" w:eastAsia="zh-CN" w:bidi="ar"/>
        </w:rPr>
        <w:t xml:space="preserve"> Lake, District Raigad, Maharashtra</w:t>
      </w:r>
    </w:p>
    <w:p w14:paraId="2EBA1EB5" w14:textId="77777777" w:rsidR="00063F5C" w:rsidRPr="004E1730" w:rsidRDefault="00063F5C" w:rsidP="00446C50">
      <w:pPr>
        <w:spacing w:line="360" w:lineRule="auto"/>
        <w:jc w:val="center"/>
        <w:rPr>
          <w:rFonts w:ascii="Cambria" w:eastAsia="Times New Roman" w:hAnsi="Cambria" w:cs="Times New Roman"/>
          <w:b/>
          <w:sz w:val="24"/>
          <w:szCs w:val="24"/>
          <w:lang w:val="en-US"/>
        </w:rPr>
      </w:pPr>
      <w:r w:rsidRPr="004E1730">
        <w:rPr>
          <w:rFonts w:ascii="Cambria" w:eastAsia="Times New Roman" w:hAnsi="Cambria" w:cs="Times New Roman"/>
          <w:b/>
          <w:sz w:val="24"/>
          <w:szCs w:val="24"/>
          <w:lang w:val="en-US"/>
        </w:rPr>
        <w:t>__________________________________________________________________________</w:t>
      </w:r>
    </w:p>
    <w:p w14:paraId="3538DD32" w14:textId="77777777" w:rsidR="00C12FD0" w:rsidRPr="004E1730" w:rsidRDefault="00C12FD0" w:rsidP="00A90A10">
      <w:pPr>
        <w:spacing w:line="360" w:lineRule="auto"/>
        <w:rPr>
          <w:rFonts w:ascii="Cambria" w:eastAsia="Times New Roman" w:hAnsi="Cambria" w:cs="Times New Roman"/>
          <w:b/>
          <w:lang w:val="en-US"/>
        </w:rPr>
      </w:pPr>
      <w:r w:rsidRPr="004E1730">
        <w:rPr>
          <w:rFonts w:ascii="Cambria" w:eastAsia="Times New Roman" w:hAnsi="Cambria" w:cs="Times New Roman"/>
          <w:b/>
        </w:rPr>
        <w:t>ABSTRACT</w:t>
      </w:r>
      <w:r w:rsidR="00063F5C" w:rsidRPr="004E1730">
        <w:rPr>
          <w:rFonts w:ascii="Cambria" w:eastAsia="Times New Roman" w:hAnsi="Cambria" w:cs="Times New Roman"/>
          <w:b/>
          <w:lang w:val="en-US"/>
        </w:rPr>
        <w:t>:</w:t>
      </w:r>
    </w:p>
    <w:p w14:paraId="618AA007" w14:textId="77777777" w:rsidR="00D27145" w:rsidRPr="004E1730" w:rsidRDefault="00D27145" w:rsidP="00A90A10">
      <w:pPr>
        <w:spacing w:line="360" w:lineRule="auto"/>
        <w:jc w:val="both"/>
        <w:rPr>
          <w:rFonts w:ascii="Cambria" w:eastAsia="SimSun" w:hAnsi="Cambria" w:cs="Times New Roman"/>
          <w:color w:val="000000"/>
          <w:lang w:val="en-US" w:eastAsia="zh-CN" w:bidi="ar"/>
        </w:rPr>
      </w:pPr>
      <w:r w:rsidRPr="004E1730">
        <w:rPr>
          <w:rFonts w:ascii="Cambria" w:hAnsi="Cambria" w:cs="Times New Roman"/>
          <w:color w:val="000000"/>
          <w:lang w:val="en-US" w:eastAsia="zh-CN" w:bidi="ar"/>
        </w:rPr>
        <w:t xml:space="preserve">Rivers, lakes, and floodplains with a wide variety of plant and animals make up Maharashtra's rich and varied aquatic ecology. </w:t>
      </w:r>
      <w:proofErr w:type="spellStart"/>
      <w:r w:rsidRPr="004E1730">
        <w:rPr>
          <w:rFonts w:ascii="Cambria" w:hAnsi="Cambria" w:cs="Times New Roman"/>
          <w:color w:val="000000"/>
          <w:lang w:val="en-US" w:eastAsia="zh-CN" w:bidi="ar"/>
        </w:rPr>
        <w:t>Hetwane</w:t>
      </w:r>
      <w:proofErr w:type="spellEnd"/>
      <w:r w:rsidRPr="004E1730">
        <w:rPr>
          <w:rFonts w:ascii="Cambria" w:hAnsi="Cambria" w:cs="Times New Roman"/>
          <w:color w:val="000000"/>
          <w:lang w:val="en-US" w:eastAsia="zh-CN" w:bidi="ar"/>
        </w:rPr>
        <w:t xml:space="preserve"> Lake is an earth-fill dam that spans 6740 square miles and has a storage capacity of 137625.02 cubic meters on the </w:t>
      </w:r>
      <w:proofErr w:type="spellStart"/>
      <w:r w:rsidRPr="004E1730">
        <w:rPr>
          <w:rFonts w:ascii="Cambria" w:hAnsi="Cambria" w:cs="Times New Roman"/>
          <w:color w:val="000000"/>
          <w:lang w:val="en-US" w:eastAsia="zh-CN" w:bidi="ar"/>
        </w:rPr>
        <w:t>Bhogeshwari</w:t>
      </w:r>
      <w:proofErr w:type="spellEnd"/>
      <w:r w:rsidRPr="004E1730">
        <w:rPr>
          <w:rFonts w:ascii="Cambria" w:hAnsi="Cambria" w:cs="Times New Roman"/>
          <w:color w:val="000000"/>
          <w:lang w:val="en-US" w:eastAsia="zh-CN" w:bidi="ar"/>
        </w:rPr>
        <w:t xml:space="preserve"> River in the Raigad district of </w:t>
      </w:r>
      <w:proofErr w:type="spellStart"/>
      <w:r w:rsidRPr="004E1730">
        <w:rPr>
          <w:rFonts w:ascii="Cambria" w:hAnsi="Cambria" w:cs="Times New Roman"/>
          <w:color w:val="000000"/>
          <w:lang w:val="en-US" w:eastAsia="zh-CN" w:bidi="ar"/>
        </w:rPr>
        <w:t>Maharashtra.The</w:t>
      </w:r>
      <w:proofErr w:type="spellEnd"/>
      <w:r w:rsidRPr="004E1730">
        <w:rPr>
          <w:rFonts w:ascii="Cambria" w:hAnsi="Cambria" w:cs="Times New Roman"/>
          <w:color w:val="000000"/>
          <w:lang w:val="en-US" w:eastAsia="zh-CN" w:bidi="ar"/>
        </w:rPr>
        <w:t xml:space="preserve"> goal of the current study was to record </w:t>
      </w:r>
      <w:proofErr w:type="spellStart"/>
      <w:r w:rsidRPr="004E1730">
        <w:rPr>
          <w:rFonts w:ascii="Cambria" w:hAnsi="Cambria" w:cs="Times New Roman"/>
          <w:color w:val="000000"/>
          <w:lang w:val="en-US" w:eastAsia="zh-CN" w:bidi="ar"/>
        </w:rPr>
        <w:t>Hetwane</w:t>
      </w:r>
      <w:proofErr w:type="spellEnd"/>
      <w:r w:rsidRPr="004E1730">
        <w:rPr>
          <w:rFonts w:ascii="Cambria" w:hAnsi="Cambria" w:cs="Times New Roman"/>
          <w:color w:val="000000"/>
          <w:lang w:val="en-US" w:eastAsia="zh-CN" w:bidi="ar"/>
        </w:rPr>
        <w:t xml:space="preserve"> Lake's ichthyofauna.  As of right now, 34 species from 14 distinct families have been identified. The Family </w:t>
      </w:r>
      <w:proofErr w:type="spellStart"/>
      <w:r w:rsidRPr="004E1730">
        <w:rPr>
          <w:rFonts w:ascii="Cambria" w:hAnsi="Cambria" w:cs="Times New Roman"/>
          <w:color w:val="000000"/>
          <w:lang w:val="en-US" w:eastAsia="zh-CN" w:bidi="ar"/>
        </w:rPr>
        <w:t>Cyprinidae</w:t>
      </w:r>
      <w:proofErr w:type="spellEnd"/>
      <w:r w:rsidRPr="004E1730">
        <w:rPr>
          <w:rFonts w:ascii="Cambria" w:hAnsi="Cambria" w:cs="Times New Roman"/>
          <w:color w:val="000000"/>
          <w:lang w:val="en-US" w:eastAsia="zh-CN" w:bidi="ar"/>
        </w:rPr>
        <w:t xml:space="preserve"> (13 species) dominated the list, followed by </w:t>
      </w:r>
      <w:proofErr w:type="spellStart"/>
      <w:r w:rsidRPr="004E1730">
        <w:rPr>
          <w:rFonts w:ascii="Cambria" w:hAnsi="Cambria" w:cs="Times New Roman"/>
          <w:color w:val="000000"/>
          <w:lang w:val="en-US" w:eastAsia="zh-CN" w:bidi="ar"/>
        </w:rPr>
        <w:t>Ophiocephalidae</w:t>
      </w:r>
      <w:proofErr w:type="spellEnd"/>
      <w:r w:rsidRPr="004E1730">
        <w:rPr>
          <w:rFonts w:ascii="Cambria" w:hAnsi="Cambria" w:cs="Times New Roman"/>
          <w:color w:val="000000"/>
          <w:lang w:val="en-US" w:eastAsia="zh-CN" w:bidi="ar"/>
        </w:rPr>
        <w:t xml:space="preserve"> (4 species), according to the statistics. The families </w:t>
      </w:r>
      <w:proofErr w:type="spellStart"/>
      <w:r w:rsidRPr="004E1730">
        <w:rPr>
          <w:rFonts w:ascii="Cambria" w:hAnsi="Cambria" w:cs="Times New Roman"/>
          <w:color w:val="000000"/>
          <w:lang w:val="en-US" w:eastAsia="zh-CN" w:bidi="ar"/>
        </w:rPr>
        <w:t>Bagaridae</w:t>
      </w:r>
      <w:proofErr w:type="spellEnd"/>
      <w:r w:rsidRPr="004E1730">
        <w:rPr>
          <w:rFonts w:ascii="Cambria" w:hAnsi="Cambria" w:cs="Times New Roman"/>
          <w:color w:val="000000"/>
          <w:lang w:val="en-US" w:eastAsia="zh-CN" w:bidi="ar"/>
        </w:rPr>
        <w:t xml:space="preserve">, </w:t>
      </w:r>
      <w:proofErr w:type="spellStart"/>
      <w:r w:rsidRPr="004E1730">
        <w:rPr>
          <w:rFonts w:ascii="Cambria" w:hAnsi="Cambria" w:cs="Times New Roman"/>
          <w:color w:val="000000"/>
          <w:lang w:val="en-US" w:eastAsia="zh-CN" w:bidi="ar"/>
        </w:rPr>
        <w:t>Centropomidae</w:t>
      </w:r>
      <w:proofErr w:type="spellEnd"/>
      <w:r w:rsidRPr="004E1730">
        <w:rPr>
          <w:rFonts w:ascii="Cambria" w:hAnsi="Cambria" w:cs="Times New Roman"/>
          <w:color w:val="000000"/>
          <w:lang w:val="en-US" w:eastAsia="zh-CN" w:bidi="ar"/>
        </w:rPr>
        <w:t xml:space="preserve">, and </w:t>
      </w:r>
      <w:proofErr w:type="spellStart"/>
      <w:r w:rsidRPr="004E1730">
        <w:rPr>
          <w:rFonts w:ascii="Cambria" w:hAnsi="Cambria" w:cs="Times New Roman"/>
          <w:color w:val="000000"/>
          <w:lang w:val="en-US" w:eastAsia="zh-CN" w:bidi="ar"/>
        </w:rPr>
        <w:t>Notopteroidei</w:t>
      </w:r>
      <w:proofErr w:type="spellEnd"/>
      <w:r w:rsidRPr="004E1730">
        <w:rPr>
          <w:rFonts w:ascii="Cambria" w:hAnsi="Cambria" w:cs="Times New Roman"/>
          <w:color w:val="000000"/>
          <w:lang w:val="en-US" w:eastAsia="zh-CN" w:bidi="ar"/>
        </w:rPr>
        <w:t xml:space="preserve"> each have two species, whilst the family </w:t>
      </w:r>
      <w:proofErr w:type="spellStart"/>
      <w:r w:rsidRPr="004E1730">
        <w:rPr>
          <w:rFonts w:ascii="Cambria" w:hAnsi="Cambria" w:cs="Times New Roman"/>
          <w:color w:val="000000"/>
          <w:lang w:val="en-US" w:eastAsia="zh-CN" w:bidi="ar"/>
        </w:rPr>
        <w:t>Anabantidae</w:t>
      </w:r>
      <w:proofErr w:type="spellEnd"/>
      <w:r w:rsidRPr="004E1730">
        <w:rPr>
          <w:rFonts w:ascii="Cambria" w:hAnsi="Cambria" w:cs="Times New Roman"/>
          <w:color w:val="000000"/>
          <w:lang w:val="en-US" w:eastAsia="zh-CN" w:bidi="ar"/>
        </w:rPr>
        <w:t xml:space="preserve"> has three. The families </w:t>
      </w:r>
      <w:proofErr w:type="spellStart"/>
      <w:r w:rsidRPr="004E1730">
        <w:rPr>
          <w:rFonts w:ascii="Cambria" w:hAnsi="Cambria" w:cs="Times New Roman"/>
          <w:color w:val="000000"/>
          <w:lang w:val="en-US" w:eastAsia="zh-CN" w:bidi="ar"/>
        </w:rPr>
        <w:t>Amphipnoidae</w:t>
      </w:r>
      <w:proofErr w:type="spellEnd"/>
      <w:r w:rsidRPr="004E1730">
        <w:rPr>
          <w:rFonts w:ascii="Cambria" w:hAnsi="Cambria" w:cs="Times New Roman"/>
          <w:color w:val="000000"/>
          <w:lang w:val="en-US" w:eastAsia="zh-CN" w:bidi="ar"/>
        </w:rPr>
        <w:t xml:space="preserve">, </w:t>
      </w:r>
      <w:proofErr w:type="spellStart"/>
      <w:r w:rsidRPr="004E1730">
        <w:rPr>
          <w:rFonts w:ascii="Cambria" w:hAnsi="Cambria" w:cs="Times New Roman"/>
          <w:color w:val="000000"/>
          <w:lang w:val="en-US" w:eastAsia="zh-CN" w:bidi="ar"/>
        </w:rPr>
        <w:t>Belonidae</w:t>
      </w:r>
      <w:proofErr w:type="spellEnd"/>
      <w:r w:rsidRPr="004E1730">
        <w:rPr>
          <w:rFonts w:ascii="Cambria" w:hAnsi="Cambria" w:cs="Times New Roman"/>
          <w:color w:val="000000"/>
          <w:lang w:val="en-US" w:eastAsia="zh-CN" w:bidi="ar"/>
        </w:rPr>
        <w:t xml:space="preserve">, </w:t>
      </w:r>
      <w:proofErr w:type="spellStart"/>
      <w:r w:rsidRPr="004E1730">
        <w:rPr>
          <w:rFonts w:ascii="Cambria" w:hAnsi="Cambria" w:cs="Times New Roman"/>
          <w:color w:val="000000"/>
          <w:lang w:val="en-US" w:eastAsia="zh-CN" w:bidi="ar"/>
        </w:rPr>
        <w:t>Claridae</w:t>
      </w:r>
      <w:proofErr w:type="spellEnd"/>
      <w:r w:rsidRPr="004E1730">
        <w:rPr>
          <w:rFonts w:ascii="Cambria" w:hAnsi="Cambria" w:cs="Times New Roman"/>
          <w:color w:val="000000"/>
          <w:lang w:val="en-US" w:eastAsia="zh-CN" w:bidi="ar"/>
        </w:rPr>
        <w:t xml:space="preserve">, Cobitidae, </w:t>
      </w:r>
      <w:proofErr w:type="spellStart"/>
      <w:r w:rsidRPr="004E1730">
        <w:rPr>
          <w:rFonts w:ascii="Cambria" w:hAnsi="Cambria" w:cs="Times New Roman"/>
          <w:color w:val="000000"/>
          <w:lang w:val="en-US" w:eastAsia="zh-CN" w:bidi="ar"/>
        </w:rPr>
        <w:t>Mastacembelidae</w:t>
      </w:r>
      <w:proofErr w:type="spellEnd"/>
      <w:r w:rsidRPr="004E1730">
        <w:rPr>
          <w:rFonts w:ascii="Cambria" w:hAnsi="Cambria" w:cs="Times New Roman"/>
          <w:color w:val="000000"/>
          <w:lang w:val="en-US" w:eastAsia="zh-CN" w:bidi="ar"/>
        </w:rPr>
        <w:t xml:space="preserve">, </w:t>
      </w:r>
      <w:proofErr w:type="spellStart"/>
      <w:r w:rsidRPr="004E1730">
        <w:rPr>
          <w:rFonts w:ascii="Cambria" w:hAnsi="Cambria" w:cs="Times New Roman"/>
          <w:color w:val="000000"/>
          <w:lang w:val="en-US" w:eastAsia="zh-CN" w:bidi="ar"/>
        </w:rPr>
        <w:t>Saccobranchidae</w:t>
      </w:r>
      <w:proofErr w:type="spellEnd"/>
      <w:r w:rsidRPr="004E1730">
        <w:rPr>
          <w:rFonts w:ascii="Cambria" w:hAnsi="Cambria" w:cs="Times New Roman"/>
          <w:color w:val="000000"/>
          <w:lang w:val="en-US" w:eastAsia="zh-CN" w:bidi="ar"/>
        </w:rPr>
        <w:t xml:space="preserve">, </w:t>
      </w:r>
      <w:proofErr w:type="spellStart"/>
      <w:r w:rsidRPr="004E1730">
        <w:rPr>
          <w:rFonts w:ascii="Cambria" w:hAnsi="Cambria" w:cs="Times New Roman"/>
          <w:color w:val="000000"/>
          <w:lang w:val="en-US" w:eastAsia="zh-CN" w:bidi="ar"/>
        </w:rPr>
        <w:t>Siluridae</w:t>
      </w:r>
      <w:proofErr w:type="spellEnd"/>
      <w:r w:rsidRPr="004E1730">
        <w:rPr>
          <w:rFonts w:ascii="Cambria" w:hAnsi="Cambria" w:cs="Times New Roman"/>
          <w:color w:val="000000"/>
          <w:lang w:val="en-US" w:eastAsia="zh-CN" w:bidi="ar"/>
        </w:rPr>
        <w:t xml:space="preserve">, and </w:t>
      </w:r>
      <w:proofErr w:type="spellStart"/>
      <w:r w:rsidRPr="004E1730">
        <w:rPr>
          <w:rFonts w:ascii="Cambria" w:hAnsi="Cambria" w:cs="Times New Roman"/>
          <w:color w:val="000000"/>
          <w:lang w:val="en-US" w:eastAsia="zh-CN" w:bidi="ar"/>
        </w:rPr>
        <w:t>Tetradontidae</w:t>
      </w:r>
      <w:proofErr w:type="spellEnd"/>
      <w:r w:rsidRPr="004E1730">
        <w:rPr>
          <w:rFonts w:ascii="Cambria" w:hAnsi="Cambria" w:cs="Times New Roman"/>
          <w:color w:val="000000"/>
          <w:lang w:val="en-US" w:eastAsia="zh-CN" w:bidi="ar"/>
        </w:rPr>
        <w:t xml:space="preserve">, each of which represented a single species, come next. </w:t>
      </w:r>
      <w:r w:rsidRPr="004E1730">
        <w:rPr>
          <w:rFonts w:ascii="Cambria" w:hAnsi="Cambria" w:cs="Times New Roman"/>
          <w:i/>
          <w:iCs/>
          <w:color w:val="000000"/>
          <w:lang w:val="en-US" w:eastAsia="zh-CN" w:bidi="ar"/>
        </w:rPr>
        <w:t xml:space="preserve">Clarias </w:t>
      </w:r>
      <w:proofErr w:type="spellStart"/>
      <w:r w:rsidRPr="004E1730">
        <w:rPr>
          <w:rFonts w:ascii="Cambria" w:hAnsi="Cambria" w:cs="Times New Roman"/>
          <w:i/>
          <w:iCs/>
          <w:color w:val="000000"/>
          <w:lang w:val="en-US" w:eastAsia="zh-CN" w:bidi="ar"/>
        </w:rPr>
        <w:t>batrachus</w:t>
      </w:r>
      <w:proofErr w:type="spellEnd"/>
      <w:r w:rsidRPr="004E1730">
        <w:rPr>
          <w:rFonts w:ascii="Cambria" w:hAnsi="Cambria" w:cs="Times New Roman"/>
          <w:i/>
          <w:iCs/>
          <w:color w:val="000000"/>
          <w:lang w:val="en-US" w:eastAsia="zh-CN" w:bidi="ar"/>
        </w:rPr>
        <w:t xml:space="preserve">, Wallago </w:t>
      </w:r>
      <w:proofErr w:type="spellStart"/>
      <w:r w:rsidRPr="004E1730">
        <w:rPr>
          <w:rFonts w:ascii="Cambria" w:hAnsi="Cambria" w:cs="Times New Roman"/>
          <w:i/>
          <w:iCs/>
          <w:color w:val="000000"/>
          <w:lang w:val="en-US" w:eastAsia="zh-CN" w:bidi="ar"/>
        </w:rPr>
        <w:t>attu</w:t>
      </w:r>
      <w:proofErr w:type="spellEnd"/>
      <w:r w:rsidRPr="004E1730">
        <w:rPr>
          <w:rFonts w:ascii="Cambria" w:hAnsi="Cambria" w:cs="Times New Roman"/>
          <w:i/>
          <w:iCs/>
          <w:color w:val="000000"/>
          <w:lang w:val="en-US" w:eastAsia="zh-CN" w:bidi="ar"/>
        </w:rPr>
        <w:t xml:space="preserve">, Channa striatus, </w:t>
      </w:r>
      <w:proofErr w:type="spellStart"/>
      <w:r w:rsidRPr="004E1730">
        <w:rPr>
          <w:rFonts w:ascii="Cambria" w:hAnsi="Cambria" w:cs="Times New Roman"/>
          <w:i/>
          <w:iCs/>
          <w:color w:val="000000"/>
          <w:lang w:val="en-US" w:eastAsia="zh-CN" w:bidi="ar"/>
        </w:rPr>
        <w:t>Notopterus</w:t>
      </w:r>
      <w:proofErr w:type="spellEnd"/>
      <w:r w:rsidRPr="004E1730">
        <w:rPr>
          <w:rFonts w:ascii="Cambria" w:hAnsi="Cambria" w:cs="Times New Roman"/>
          <w:i/>
          <w:iCs/>
          <w:color w:val="000000"/>
          <w:lang w:val="en-US" w:eastAsia="zh-CN" w:bidi="ar"/>
        </w:rPr>
        <w:t xml:space="preserve"> spp., </w:t>
      </w:r>
      <w:proofErr w:type="spellStart"/>
      <w:r w:rsidRPr="004E1730">
        <w:rPr>
          <w:rFonts w:ascii="Cambria" w:hAnsi="Cambria" w:cs="Times New Roman"/>
          <w:i/>
          <w:iCs/>
          <w:color w:val="000000"/>
          <w:lang w:val="en-US" w:eastAsia="zh-CN" w:bidi="ar"/>
        </w:rPr>
        <w:t>Mystus</w:t>
      </w:r>
      <w:proofErr w:type="spellEnd"/>
      <w:r w:rsidRPr="004E1730">
        <w:rPr>
          <w:rFonts w:ascii="Cambria" w:hAnsi="Cambria" w:cs="Times New Roman"/>
          <w:i/>
          <w:iCs/>
          <w:color w:val="000000"/>
          <w:lang w:val="en-US" w:eastAsia="zh-CN" w:bidi="ar"/>
        </w:rPr>
        <w:t xml:space="preserve"> spp., and </w:t>
      </w:r>
      <w:proofErr w:type="spellStart"/>
      <w:r w:rsidRPr="004E1730">
        <w:rPr>
          <w:rFonts w:ascii="Cambria" w:hAnsi="Cambria" w:cs="Times New Roman"/>
          <w:i/>
          <w:iCs/>
          <w:color w:val="000000"/>
          <w:lang w:val="en-US" w:eastAsia="zh-CN" w:bidi="ar"/>
        </w:rPr>
        <w:t>Mastacembelus</w:t>
      </w:r>
      <w:proofErr w:type="spellEnd"/>
      <w:r w:rsidRPr="004E1730">
        <w:rPr>
          <w:rFonts w:ascii="Cambria" w:hAnsi="Cambria" w:cs="Times New Roman"/>
          <w:i/>
          <w:iCs/>
          <w:color w:val="000000"/>
          <w:lang w:val="en-US" w:eastAsia="zh-CN" w:bidi="ar"/>
        </w:rPr>
        <w:t xml:space="preserve"> armatus</w:t>
      </w:r>
      <w:r w:rsidRPr="004E1730">
        <w:rPr>
          <w:rFonts w:ascii="Cambria" w:hAnsi="Cambria" w:cs="Times New Roman"/>
          <w:color w:val="000000"/>
          <w:lang w:val="en-US" w:eastAsia="zh-CN" w:bidi="ar"/>
        </w:rPr>
        <w:t xml:space="preserve"> are among the fish that were formerly abundant but are now on the decline, according to a preliminary survey conducted with nearby residents and fishermen. </w:t>
      </w:r>
    </w:p>
    <w:p w14:paraId="1E2A16B8" w14:textId="77777777" w:rsidR="00CB7659" w:rsidRPr="004E1730" w:rsidRDefault="00C12FD0" w:rsidP="00A90A10">
      <w:pPr>
        <w:spacing w:line="360" w:lineRule="auto"/>
        <w:jc w:val="both"/>
        <w:rPr>
          <w:rFonts w:ascii="Cambria" w:eastAsia="SimSun" w:hAnsi="Cambria" w:cs="Times New Roman"/>
          <w:color w:val="000000"/>
          <w:lang w:val="en-US" w:eastAsia="zh-CN" w:bidi="ar"/>
        </w:rPr>
      </w:pPr>
      <w:r w:rsidRPr="004E1730">
        <w:rPr>
          <w:rFonts w:ascii="Cambria" w:eastAsia="SimSun" w:hAnsi="Cambria" w:cs="Times New Roman"/>
          <w:color w:val="000000"/>
          <w:lang w:val="en-US" w:eastAsia="zh-CN" w:bidi="ar"/>
        </w:rPr>
        <w:t xml:space="preserve">Key words: </w:t>
      </w:r>
      <w:proofErr w:type="spellStart"/>
      <w:r w:rsidRPr="004E1730">
        <w:rPr>
          <w:rFonts w:ascii="Cambria" w:hAnsi="Cambria" w:cs="Times New Roman"/>
          <w:bCs/>
          <w:color w:val="000000"/>
          <w:lang w:val="en-US" w:eastAsia="zh-CN" w:bidi="ar"/>
        </w:rPr>
        <w:t>Hetwane</w:t>
      </w:r>
      <w:proofErr w:type="spellEnd"/>
      <w:r w:rsidRPr="004E1730">
        <w:rPr>
          <w:rFonts w:ascii="Cambria" w:hAnsi="Cambria" w:cs="Times New Roman"/>
          <w:color w:val="000000"/>
          <w:lang w:val="en-US" w:eastAsia="zh-CN" w:bidi="ar"/>
        </w:rPr>
        <w:t xml:space="preserve"> dam</w:t>
      </w:r>
      <w:r w:rsidRPr="004E1730">
        <w:rPr>
          <w:rFonts w:ascii="Cambria" w:eastAsia="SimSun" w:hAnsi="Cambria" w:cs="Times New Roman"/>
          <w:color w:val="000000"/>
          <w:lang w:val="en-US" w:eastAsia="zh-CN" w:bidi="ar"/>
        </w:rPr>
        <w:t xml:space="preserve">, Ichthyofauna, </w:t>
      </w:r>
      <w:r w:rsidRPr="004E1730">
        <w:rPr>
          <w:rFonts w:ascii="Cambria" w:hAnsi="Cambria" w:cs="Times New Roman"/>
          <w:color w:val="000000"/>
          <w:lang w:val="en-US" w:eastAsia="zh-CN" w:bidi="ar"/>
        </w:rPr>
        <w:t>diversity.</w:t>
      </w:r>
    </w:p>
    <w:p w14:paraId="4FB65314" w14:textId="77777777" w:rsidR="00063F5C" w:rsidRPr="004E1730" w:rsidRDefault="00063F5C" w:rsidP="00A90A10">
      <w:pPr>
        <w:spacing w:line="360" w:lineRule="auto"/>
        <w:jc w:val="both"/>
        <w:rPr>
          <w:rFonts w:ascii="Cambria" w:eastAsia="SimSun" w:hAnsi="Cambria" w:cs="Times New Roman"/>
          <w:color w:val="000000"/>
          <w:lang w:val="en-US" w:eastAsia="zh-CN" w:bidi="ar"/>
        </w:rPr>
      </w:pPr>
      <w:r w:rsidRPr="004E1730">
        <w:rPr>
          <w:rFonts w:ascii="Cambria" w:eastAsia="SimSun" w:hAnsi="Cambria" w:cs="Times New Roman"/>
          <w:color w:val="000000"/>
          <w:lang w:val="en-US" w:eastAsia="zh-CN" w:bidi="ar"/>
        </w:rPr>
        <w:t>___________________________________________________________________________</w:t>
      </w:r>
    </w:p>
    <w:p w14:paraId="209E15FC" w14:textId="77777777" w:rsidR="00CB7659" w:rsidRPr="004E1730" w:rsidRDefault="00063F5C" w:rsidP="00A90A10">
      <w:pPr>
        <w:spacing w:line="360" w:lineRule="auto"/>
        <w:jc w:val="both"/>
        <w:rPr>
          <w:rFonts w:ascii="Cambria" w:hAnsi="Cambria" w:cs="Times New Roman"/>
          <w:b/>
          <w:lang w:val="en-US"/>
        </w:rPr>
      </w:pPr>
      <w:r w:rsidRPr="004E1730">
        <w:rPr>
          <w:rFonts w:ascii="Cambria" w:hAnsi="Cambria" w:cs="Times New Roman"/>
          <w:b/>
        </w:rPr>
        <w:t>INTRODUCTION</w:t>
      </w:r>
      <w:r w:rsidRPr="004E1730">
        <w:rPr>
          <w:rFonts w:ascii="Cambria" w:hAnsi="Cambria" w:cs="Times New Roman"/>
          <w:b/>
          <w:lang w:val="en-US"/>
        </w:rPr>
        <w:t xml:space="preserve">: </w:t>
      </w:r>
    </w:p>
    <w:p w14:paraId="6BBE37B7" w14:textId="77777777" w:rsidR="00CB7659" w:rsidRPr="004E1730" w:rsidRDefault="00CB7659" w:rsidP="00A90A10">
      <w:pPr>
        <w:spacing w:line="360" w:lineRule="auto"/>
        <w:jc w:val="both"/>
        <w:rPr>
          <w:rFonts w:ascii="Cambria" w:hAnsi="Cambria" w:cs="Times New Roman"/>
          <w:lang w:val="en-IN"/>
        </w:rPr>
      </w:pPr>
      <w:r w:rsidRPr="004E1730">
        <w:rPr>
          <w:rFonts w:ascii="Cambria" w:hAnsi="Cambria" w:cs="Times New Roman"/>
        </w:rPr>
        <w:tab/>
      </w:r>
      <w:r w:rsidR="00FB4DA2" w:rsidRPr="004E1730">
        <w:rPr>
          <w:rFonts w:ascii="Cambria" w:hAnsi="Cambria" w:cs="Times New Roman"/>
          <w:lang w:val="en-IN"/>
        </w:rPr>
        <w:t xml:space="preserve">India is endowed with a wealth of water environments, including wetlands, which serve as nourishment for a wide range of flora and fauna. Wetlands support human survival and livelihood through home use, irrigation and agriculture, fisheries and culture, and water transportation (Prasad and associates, 2009).These water bodies are the primary life-supporting systems that are currently undergoing ecological degradation as a result of unsustainable developments and irritating human meddling. The pressures of population increase and human disturbances will irreversibly damage and destroy the rich biodiversity that supports our water sources and environment. Since biodiversity is a vital component of ecosystems, conservation of biological resources has drawn a lot of attention in recent decades. Biological diversity, sometimes referred to as biodiversity, is defined for an ecosystem as "the variety and variability of living organisms which includes the genetic variability within species and their populations, the diversity and complexity or interrelationships of associated species and ecological processes which they influence."  The world's aquatic biodiversity is rapidly declining due to extinctions brought on by habitat loss, pollution, the introduction of exotic species, overexploitation, and </w:t>
      </w:r>
      <w:r w:rsidR="00FB4DA2" w:rsidRPr="004E1730">
        <w:rPr>
          <w:rFonts w:ascii="Cambria" w:hAnsi="Cambria" w:cs="Times New Roman"/>
          <w:lang w:val="en-IN"/>
        </w:rPr>
        <w:lastRenderedPageBreak/>
        <w:t xml:space="preserve">other human activities </w:t>
      </w:r>
      <w:r w:rsidRPr="004E1730">
        <w:rPr>
          <w:rFonts w:ascii="Cambria" w:hAnsi="Cambria" w:cs="Times New Roman"/>
        </w:rPr>
        <w:t xml:space="preserve">(Moyle and Moyle, 1995). </w:t>
      </w:r>
      <w:r w:rsidR="001D7A2A" w:rsidRPr="004E1730">
        <w:rPr>
          <w:rFonts w:ascii="Cambria" w:hAnsi="Cambria" w:cs="Times New Roman"/>
          <w:lang w:val="en-IN"/>
        </w:rPr>
        <w:t>Despite making up only 0.1 percent of the world's water wealth, freshwater ecosystems are home to 40% of all known fish species, causing a significant loss of aquatic biodiversity</w:t>
      </w:r>
      <w:r w:rsidR="00FB4DA2" w:rsidRPr="004E1730">
        <w:rPr>
          <w:rFonts w:ascii="Cambria" w:hAnsi="Cambria" w:cs="Times New Roman"/>
          <w:lang w:val="en-IN"/>
        </w:rPr>
        <w:t xml:space="preserve"> </w:t>
      </w:r>
      <w:r w:rsidRPr="004E1730">
        <w:rPr>
          <w:rFonts w:ascii="Cambria" w:hAnsi="Cambria" w:cs="Times New Roman"/>
        </w:rPr>
        <w:t xml:space="preserve">(Nelson, 1994). </w:t>
      </w:r>
    </w:p>
    <w:p w14:paraId="7B6C5925" w14:textId="77777777" w:rsidR="00CB7659" w:rsidRPr="004E1730" w:rsidRDefault="00CB7659" w:rsidP="00A90A10">
      <w:pPr>
        <w:spacing w:line="360" w:lineRule="auto"/>
        <w:jc w:val="both"/>
        <w:rPr>
          <w:rFonts w:ascii="Cambria" w:hAnsi="Cambria" w:cs="Times New Roman"/>
          <w:lang w:val="en-IN"/>
        </w:rPr>
      </w:pPr>
      <w:r w:rsidRPr="004E1730">
        <w:rPr>
          <w:rFonts w:ascii="Cambria" w:hAnsi="Cambria" w:cs="Times New Roman"/>
        </w:rPr>
        <w:tab/>
        <w:t xml:space="preserve">India is one of the megabiodiversity countries in the world and occupies the ninth position in terms of freshwater megabiodiversity (Mittermeier and Mittermeier, 1997). </w:t>
      </w:r>
      <w:r w:rsidR="00FB4DA2" w:rsidRPr="004E1730">
        <w:rPr>
          <w:rFonts w:ascii="Cambria" w:hAnsi="Cambria" w:cs="Times New Roman"/>
          <w:lang w:val="en-IN"/>
        </w:rPr>
        <w:t xml:space="preserve">The amount and distribution of other organisms in an ecosystem are determined by fish, which are the keystone species. They are also very good indicators of the water quality and health of the environment </w:t>
      </w:r>
      <w:r w:rsidRPr="004E1730">
        <w:rPr>
          <w:rFonts w:ascii="Cambria" w:hAnsi="Cambria" w:cs="Times New Roman"/>
        </w:rPr>
        <w:t xml:space="preserve">(Biju Kumar, 2000). </w:t>
      </w:r>
      <w:r w:rsidR="00FB4DA2" w:rsidRPr="004E1730">
        <w:rPr>
          <w:rFonts w:ascii="Cambria" w:hAnsi="Cambria" w:cs="Times New Roman"/>
        </w:rPr>
        <w:t>Nearly half of all vertebrates worldwide are fish. There are 21,723 known species of fish out of 39,900 species of vertebrates, 8,411 of which are freshwater species and 11,650 of which are marine. They inhabit nearly every type of aquatic environment</w:t>
      </w:r>
      <w:r w:rsidR="00FB4DA2" w:rsidRPr="004E1730">
        <w:rPr>
          <w:rFonts w:ascii="Cambria" w:hAnsi="Cambria" w:cs="Times New Roman"/>
          <w:lang w:val="en-IN"/>
        </w:rPr>
        <w:t xml:space="preserve"> </w:t>
      </w:r>
      <w:r w:rsidR="00FB4DA2" w:rsidRPr="004E1730">
        <w:rPr>
          <w:rFonts w:ascii="Cambria" w:hAnsi="Cambria" w:cs="Times New Roman"/>
        </w:rPr>
        <w:t>(Jayaram, 1999)</w:t>
      </w:r>
      <w:r w:rsidRPr="004E1730">
        <w:rPr>
          <w:rFonts w:ascii="Cambria" w:hAnsi="Cambria" w:cs="Times New Roman"/>
        </w:rPr>
        <w:t xml:space="preserve">. Fishes represents one of the most imperiled groups of animals and exhibit some of the highest rate of extinction (Bruton,1995,Richter </w:t>
      </w:r>
      <w:r w:rsidRPr="004E1730">
        <w:rPr>
          <w:rFonts w:ascii="Cambria" w:hAnsi="Cambria" w:cs="Times New Roman"/>
          <w:i/>
        </w:rPr>
        <w:t>et al</w:t>
      </w:r>
      <w:r w:rsidRPr="004E1730">
        <w:rPr>
          <w:rFonts w:ascii="Cambria" w:hAnsi="Cambria" w:cs="Times New Roman"/>
        </w:rPr>
        <w:t xml:space="preserve">., 1997;Cambray and Binaco,1998). </w:t>
      </w:r>
      <w:r w:rsidR="00FB4DA2" w:rsidRPr="004E1730">
        <w:rPr>
          <w:rFonts w:ascii="Cambria" w:hAnsi="Cambria" w:cs="Times New Roman"/>
        </w:rPr>
        <w:t xml:space="preserve">In this regard, the current study has been conducted to record Hetwane Lake's fish biodiversity. Research on ichthyofauna may be important for understanding the nation's hydrobiological and climatic past.     </w:t>
      </w:r>
    </w:p>
    <w:p w14:paraId="06A4CF6A" w14:textId="77777777" w:rsidR="00895933" w:rsidRPr="004E1730" w:rsidRDefault="00000000">
      <w:pPr>
        <w:rPr>
          <w:rFonts w:ascii="Cambria" w:hAnsi="Cambria"/>
        </w:rPr>
      </w:pPr>
      <w:r w:rsidRPr="004E1730">
        <w:rPr>
          <w:rFonts w:ascii="Cambria" w:hAnsi="Cambria"/>
        </w:rPr>
        <w:t>Freshwater ecosystems support disproportionately high biological diversity despite their limited spatial extent, while their biota are exposed to interacting pressures including habitat degradation, pollution, flow alteration, overexploitation, and biological invasions (Dudgeon et al., 2006; Reid et al., 2019). For the northern Western Ghats, district-level inventories are particularly valuable because fish assemblages combine widespread species with regionally important components and can provide baseline information for subsequent ecological assessment. In Raigad District, Katwate et al. (2012) documented 66 freshwater and secondary freshwater fish species across 31 families and reported cyprinids as the most species-rich group. Accordingly, a lake-specific inventory from Hetwane Lake can complement broader regional records by documenting the composition and relative representation of fishes at a local freshwater site without implying temporal trends that require standardized long-term monitoring.</w:t>
      </w:r>
    </w:p>
    <w:p w14:paraId="7BB5C96E" w14:textId="77777777" w:rsidR="00895933" w:rsidRPr="004E1730" w:rsidRDefault="00000000">
      <w:pPr>
        <w:rPr>
          <w:rFonts w:ascii="Cambria" w:hAnsi="Cambria"/>
        </w:rPr>
      </w:pPr>
      <w:r w:rsidRPr="004E1730">
        <w:rPr>
          <w:rFonts w:ascii="Cambria" w:hAnsi="Cambria"/>
        </w:rPr>
        <w:t>Recent evidence reinforces the value of updated, site-specific inventories for freshwater conservation. A global assessment based on 23,496 freshwater fishes, odonates, and decapod crustaceans estimated that 24% of assessed species are at high risk of extinction, with pollution, dams and water extraction, agricultural pressures, and biological invasions among the recurrent threats (Sayer et al., 2025). Within Maharashtra, a multi-year survey of the Krishna River recorded 73 fish species and emphasized both high regional endemism and pressures from alien species, pollution, human settlements, and overfishing (Kumbar et al., 2021), while a 2021–2024 survey of the Yerla River similarly documented Cypriniformes dominance together with endemic and threatened taxa and locally reported pollution and exotic-species pressures (Bhoi-Kamble &amp; Kumbar, 2025). These findings support the use of localized inventories such as the present Hetwane Lake survey as baseline records for subsequent standardized assessment of species occurrence and abundance.</w:t>
      </w:r>
    </w:p>
    <w:p w14:paraId="07FD7C72" w14:textId="77777777" w:rsidR="00CB7659" w:rsidRPr="004E1730" w:rsidRDefault="00063F5C" w:rsidP="00A90A10">
      <w:pPr>
        <w:spacing w:line="360" w:lineRule="auto"/>
        <w:jc w:val="both"/>
        <w:rPr>
          <w:rFonts w:ascii="Cambria" w:hAnsi="Cambria" w:cs="Times New Roman"/>
          <w:b/>
          <w:lang w:val="en-US"/>
        </w:rPr>
      </w:pPr>
      <w:r w:rsidRPr="004E1730">
        <w:rPr>
          <w:rFonts w:ascii="Cambria" w:hAnsi="Cambria" w:cs="Times New Roman"/>
          <w:b/>
        </w:rPr>
        <w:t xml:space="preserve">MATERIALS AND METHODS </w:t>
      </w:r>
      <w:r w:rsidRPr="004E1730">
        <w:rPr>
          <w:rFonts w:ascii="Cambria" w:hAnsi="Cambria" w:cs="Times New Roman"/>
          <w:b/>
          <w:lang w:val="en-US"/>
        </w:rPr>
        <w:t>:</w:t>
      </w:r>
    </w:p>
    <w:p w14:paraId="229BE214" w14:textId="77777777" w:rsidR="00523275" w:rsidRPr="004E1730" w:rsidRDefault="00CB7659" w:rsidP="00523275">
      <w:pPr>
        <w:spacing w:after="120" w:line="360" w:lineRule="auto"/>
        <w:jc w:val="both"/>
        <w:rPr>
          <w:rFonts w:ascii="Cambria" w:hAnsi="Cambria" w:cs="Times New Roman"/>
          <w:lang w:val="en-IN"/>
        </w:rPr>
      </w:pPr>
      <w:r w:rsidRPr="004E1730">
        <w:rPr>
          <w:rFonts w:ascii="Cambria" w:hAnsi="Cambria" w:cs="Times New Roman"/>
        </w:rPr>
        <w:lastRenderedPageBreak/>
        <w:tab/>
      </w:r>
      <w:r w:rsidR="00523275" w:rsidRPr="004E1730">
        <w:rPr>
          <w:rFonts w:ascii="Cambria" w:hAnsi="Cambria" w:cs="Times New Roman"/>
          <w:lang w:val="en-IN"/>
        </w:rPr>
        <w:t xml:space="preserve">The present investigation was conducted at </w:t>
      </w:r>
      <w:proofErr w:type="spellStart"/>
      <w:r w:rsidR="00523275" w:rsidRPr="004E1730">
        <w:rPr>
          <w:rFonts w:ascii="Cambria" w:hAnsi="Cambria" w:cs="Times New Roman"/>
          <w:lang w:val="en-IN"/>
        </w:rPr>
        <w:t>Hetwane</w:t>
      </w:r>
      <w:proofErr w:type="spellEnd"/>
      <w:r w:rsidR="00523275" w:rsidRPr="004E1730">
        <w:rPr>
          <w:rFonts w:ascii="Cambria" w:hAnsi="Cambria" w:cs="Times New Roman"/>
          <w:lang w:val="en-IN"/>
        </w:rPr>
        <w:t xml:space="preserve"> Lake, an aquatic ecosystem spanning approximately 20 hectares with a mean water depth of 0.50 meters, situated in the Raigad District of Maharashtra, India. Field surveys and biological data collection were carried out over a continuous two-year tenure extending from February 2017 through January 2019 to capture seasonal variations in fish distribution and community structure. Fish specimens were collected periodically across diverse sampling stations within the lake and its surrounding floodplain zones. To ensure comprehensive sampling of varying habitats and swimming depths, multiple types of traditional and commercial fishing gear were deployed in collaboration with local fishermen. The gear matrix included cast nets, gill nets of varying mesh sizes, drag nets, scoop nets, and traditional regional traps. Samples were stratified and documented based on their relative abundance and spatial distribution within the lacustrine and floodplain environments. Immediately following collection, retrieved fish specimens were cleaned with clean water to remove debris and preserved in an 8% aqueous formalin solution to prevent tissue degradation and preserve diagnostic physical characters. The preserved specimens were transported to the laboratory for detailed morphometric and meristic examination. Taxonomic identification up to the species level was carried out using standard qualitative keys and authoritative taxonomic literature, primarily following Day (1878), Jayaram (1881, 1999), and Talwar and </w:t>
      </w:r>
      <w:proofErr w:type="spellStart"/>
      <w:r w:rsidR="00523275" w:rsidRPr="004E1730">
        <w:rPr>
          <w:rFonts w:ascii="Cambria" w:hAnsi="Cambria" w:cs="Times New Roman"/>
          <w:lang w:val="en-IN"/>
        </w:rPr>
        <w:t>Jhingran</w:t>
      </w:r>
      <w:proofErr w:type="spellEnd"/>
      <w:r w:rsidR="00523275" w:rsidRPr="004E1730">
        <w:rPr>
          <w:rFonts w:ascii="Cambria" w:hAnsi="Cambria" w:cs="Times New Roman"/>
          <w:lang w:val="en-IN"/>
        </w:rPr>
        <w:t xml:space="preserve"> (1991). Owing to the lack of prior scientific documentation regarding the ichthyofaunal diversity of </w:t>
      </w:r>
      <w:proofErr w:type="spellStart"/>
      <w:r w:rsidR="00523275" w:rsidRPr="004E1730">
        <w:rPr>
          <w:rFonts w:ascii="Cambria" w:hAnsi="Cambria" w:cs="Times New Roman"/>
          <w:lang w:val="en-IN"/>
        </w:rPr>
        <w:t>Hetwane</w:t>
      </w:r>
      <w:proofErr w:type="spellEnd"/>
      <w:r w:rsidR="00523275" w:rsidRPr="004E1730">
        <w:rPr>
          <w:rFonts w:ascii="Cambria" w:hAnsi="Cambria" w:cs="Times New Roman"/>
          <w:lang w:val="en-IN"/>
        </w:rPr>
        <w:t xml:space="preserve"> Lake, a primary field survey was conducted to assess baseline historical dynamics. Semi-structured, questionnaire-based interviews were administered to resident fishermen and local community inhabitants. This socio-ecological survey aimed to record traditional ecological knowledge (TEK) concerning past species richness, commercial yield, and relative shift in species abundance over time.</w:t>
      </w:r>
    </w:p>
    <w:p w14:paraId="513CE9BD" w14:textId="77777777" w:rsidR="00CB7659" w:rsidRPr="004E1730" w:rsidRDefault="00063F5C" w:rsidP="00523275">
      <w:pPr>
        <w:spacing w:after="120" w:line="360" w:lineRule="auto"/>
        <w:jc w:val="both"/>
        <w:rPr>
          <w:rFonts w:ascii="Cambria" w:hAnsi="Cambria" w:cs="Times New Roman"/>
          <w:b/>
          <w:lang w:val="en-US"/>
        </w:rPr>
      </w:pPr>
      <w:r w:rsidRPr="004E1730">
        <w:rPr>
          <w:rFonts w:ascii="Cambria" w:hAnsi="Cambria" w:cs="Times New Roman"/>
          <w:b/>
        </w:rPr>
        <w:t>RESULT AND DISCUSSION</w:t>
      </w:r>
      <w:r w:rsidRPr="004E1730">
        <w:rPr>
          <w:rFonts w:ascii="Cambria" w:hAnsi="Cambria" w:cs="Times New Roman"/>
          <w:b/>
          <w:lang w:val="en-US"/>
        </w:rPr>
        <w:t xml:space="preserve"> :</w:t>
      </w:r>
    </w:p>
    <w:p w14:paraId="28DFD4A6" w14:textId="77777777" w:rsidR="00CB7659" w:rsidRPr="004E1730" w:rsidRDefault="00CB7659" w:rsidP="00A90A10">
      <w:pPr>
        <w:spacing w:line="360" w:lineRule="auto"/>
        <w:jc w:val="both"/>
        <w:rPr>
          <w:rFonts w:ascii="Cambria" w:hAnsi="Cambria" w:cs="Times New Roman"/>
          <w:lang w:val="en-IN"/>
        </w:rPr>
      </w:pPr>
      <w:r w:rsidRPr="004E1730">
        <w:rPr>
          <w:rFonts w:ascii="Cambria" w:hAnsi="Cambria" w:cs="Times New Roman"/>
        </w:rPr>
        <w:tab/>
      </w:r>
      <w:r w:rsidR="00523275" w:rsidRPr="004E1730">
        <w:rPr>
          <w:rFonts w:ascii="Cambria" w:hAnsi="Cambria" w:cs="Times New Roman"/>
        </w:rPr>
        <w:t>Ichthyofaunal diversity is an essential part of aquatic ecosystems, and protecting it is thought to be one of the main challenges to allowing for the sustainable use of natural resources. It can refer to a variety of fish species, such as genotypes or alleles within a population of piscian fish, species of life forms within a fish community, or species of life forms throughout aqua regimes, depending on the context and scale</w:t>
      </w:r>
      <w:r w:rsidR="00523275" w:rsidRPr="004E1730">
        <w:rPr>
          <w:rFonts w:ascii="Cambria" w:hAnsi="Cambria" w:cs="Times New Roman"/>
          <w:lang w:val="en-US"/>
        </w:rPr>
        <w:t xml:space="preserve"> </w:t>
      </w:r>
      <w:r w:rsidRPr="004E1730">
        <w:rPr>
          <w:rFonts w:ascii="Cambria" w:hAnsi="Cambria" w:cs="Times New Roman"/>
        </w:rPr>
        <w:t xml:space="preserve">(Burton </w:t>
      </w:r>
      <w:r w:rsidRPr="004E1730">
        <w:rPr>
          <w:rFonts w:ascii="Cambria" w:hAnsi="Cambria" w:cs="Times New Roman"/>
          <w:i/>
        </w:rPr>
        <w:t>et al.</w:t>
      </w:r>
      <w:r w:rsidRPr="004E1730">
        <w:rPr>
          <w:rFonts w:ascii="Cambria" w:hAnsi="Cambria" w:cs="Times New Roman"/>
        </w:rPr>
        <w:t xml:space="preserve">, 1992). </w:t>
      </w:r>
    </w:p>
    <w:p w14:paraId="2DEDA7BE" w14:textId="77777777" w:rsidR="003D2A83" w:rsidRPr="004E1730" w:rsidRDefault="00523275" w:rsidP="00A90A10">
      <w:pPr>
        <w:spacing w:line="360" w:lineRule="auto"/>
        <w:jc w:val="both"/>
        <w:rPr>
          <w:rFonts w:ascii="Cambria" w:hAnsi="Cambria" w:cs="Times New Roman"/>
          <w:lang w:val="en-US"/>
        </w:rPr>
      </w:pPr>
      <w:r w:rsidRPr="004E1730">
        <w:rPr>
          <w:rFonts w:ascii="Cambria" w:hAnsi="Cambria" w:cs="Times New Roman"/>
          <w:lang w:val="en-IN"/>
        </w:rPr>
        <w:t xml:space="preserve">The primary sources of water for this lake are land drainage, canals, and rainfall. The current analysis indicates that there are 34 species total, divided into 14 groups. There are four species in the </w:t>
      </w:r>
      <w:proofErr w:type="spellStart"/>
      <w:r w:rsidRPr="004E1730">
        <w:rPr>
          <w:rFonts w:ascii="Cambria" w:hAnsi="Cambria" w:cs="Times New Roman"/>
          <w:lang w:val="en-IN"/>
        </w:rPr>
        <w:t>Ophiocephalidae</w:t>
      </w:r>
      <w:proofErr w:type="spellEnd"/>
      <w:r w:rsidRPr="004E1730">
        <w:rPr>
          <w:rFonts w:ascii="Cambria" w:hAnsi="Cambria" w:cs="Times New Roman"/>
          <w:lang w:val="en-IN"/>
        </w:rPr>
        <w:t xml:space="preserve"> family and thirteen in the </w:t>
      </w:r>
      <w:proofErr w:type="spellStart"/>
      <w:r w:rsidRPr="004E1730">
        <w:rPr>
          <w:rFonts w:ascii="Cambria" w:hAnsi="Cambria" w:cs="Times New Roman"/>
          <w:lang w:val="en-IN"/>
        </w:rPr>
        <w:t>Cyprinidae</w:t>
      </w:r>
      <w:proofErr w:type="spellEnd"/>
      <w:r w:rsidRPr="004E1730">
        <w:rPr>
          <w:rFonts w:ascii="Cambria" w:hAnsi="Cambria" w:cs="Times New Roman"/>
          <w:lang w:val="en-IN"/>
        </w:rPr>
        <w:t xml:space="preserve">. There are just three species in the family </w:t>
      </w:r>
      <w:proofErr w:type="spellStart"/>
      <w:r w:rsidRPr="004E1730">
        <w:rPr>
          <w:rFonts w:ascii="Cambria" w:hAnsi="Cambria" w:cs="Times New Roman"/>
          <w:lang w:val="en-IN"/>
        </w:rPr>
        <w:t>Anabantidae</w:t>
      </w:r>
      <w:proofErr w:type="spellEnd"/>
      <w:r w:rsidRPr="004E1730">
        <w:rPr>
          <w:rFonts w:ascii="Cambria" w:hAnsi="Cambria" w:cs="Times New Roman"/>
          <w:lang w:val="en-IN"/>
        </w:rPr>
        <w:t xml:space="preserve">, compared to two in the families </w:t>
      </w:r>
      <w:proofErr w:type="spellStart"/>
      <w:r w:rsidRPr="004E1730">
        <w:rPr>
          <w:rFonts w:ascii="Cambria" w:hAnsi="Cambria" w:cs="Times New Roman"/>
          <w:lang w:val="en-IN"/>
        </w:rPr>
        <w:t>Bagaridae</w:t>
      </w:r>
      <w:proofErr w:type="spellEnd"/>
      <w:r w:rsidRPr="004E1730">
        <w:rPr>
          <w:rFonts w:ascii="Cambria" w:hAnsi="Cambria" w:cs="Times New Roman"/>
          <w:lang w:val="en-IN"/>
        </w:rPr>
        <w:t xml:space="preserve">, </w:t>
      </w:r>
      <w:proofErr w:type="spellStart"/>
      <w:r w:rsidRPr="004E1730">
        <w:rPr>
          <w:rFonts w:ascii="Cambria" w:hAnsi="Cambria" w:cs="Times New Roman"/>
          <w:lang w:val="en-IN"/>
        </w:rPr>
        <w:t>Notopteroidei</w:t>
      </w:r>
      <w:proofErr w:type="spellEnd"/>
      <w:r w:rsidRPr="004E1730">
        <w:rPr>
          <w:rFonts w:ascii="Cambria" w:hAnsi="Cambria" w:cs="Times New Roman"/>
          <w:lang w:val="en-IN"/>
        </w:rPr>
        <w:t xml:space="preserve">, and </w:t>
      </w:r>
      <w:proofErr w:type="spellStart"/>
      <w:r w:rsidRPr="004E1730">
        <w:rPr>
          <w:rFonts w:ascii="Cambria" w:hAnsi="Cambria" w:cs="Times New Roman"/>
          <w:lang w:val="en-IN"/>
        </w:rPr>
        <w:t>Centropomidae</w:t>
      </w:r>
      <w:proofErr w:type="spellEnd"/>
      <w:r w:rsidRPr="004E1730">
        <w:rPr>
          <w:rFonts w:ascii="Cambria" w:hAnsi="Cambria" w:cs="Times New Roman"/>
          <w:lang w:val="en-IN"/>
        </w:rPr>
        <w:t xml:space="preserve">. Each of the following families contains one species: </w:t>
      </w:r>
      <w:proofErr w:type="spellStart"/>
      <w:r w:rsidRPr="004E1730">
        <w:rPr>
          <w:rFonts w:ascii="Cambria" w:hAnsi="Cambria" w:cs="Times New Roman"/>
          <w:lang w:val="en-IN"/>
        </w:rPr>
        <w:t>Mastacembelidae</w:t>
      </w:r>
      <w:proofErr w:type="spellEnd"/>
      <w:r w:rsidRPr="004E1730">
        <w:rPr>
          <w:rFonts w:ascii="Cambria" w:hAnsi="Cambria" w:cs="Times New Roman"/>
          <w:lang w:val="en-IN"/>
        </w:rPr>
        <w:t xml:space="preserve">, </w:t>
      </w:r>
      <w:proofErr w:type="spellStart"/>
      <w:r w:rsidRPr="004E1730">
        <w:rPr>
          <w:rFonts w:ascii="Cambria" w:hAnsi="Cambria" w:cs="Times New Roman"/>
          <w:lang w:val="en-IN"/>
        </w:rPr>
        <w:t>Claridae</w:t>
      </w:r>
      <w:proofErr w:type="spellEnd"/>
      <w:r w:rsidRPr="004E1730">
        <w:rPr>
          <w:rFonts w:ascii="Cambria" w:hAnsi="Cambria" w:cs="Times New Roman"/>
          <w:lang w:val="en-IN"/>
        </w:rPr>
        <w:t xml:space="preserve">, Cobitidae, </w:t>
      </w:r>
      <w:proofErr w:type="spellStart"/>
      <w:r w:rsidRPr="004E1730">
        <w:rPr>
          <w:rFonts w:ascii="Cambria" w:hAnsi="Cambria" w:cs="Times New Roman"/>
          <w:lang w:val="en-IN"/>
        </w:rPr>
        <w:t>Belonidae</w:t>
      </w:r>
      <w:proofErr w:type="spellEnd"/>
      <w:r w:rsidRPr="004E1730">
        <w:rPr>
          <w:rFonts w:ascii="Cambria" w:hAnsi="Cambria" w:cs="Times New Roman"/>
          <w:lang w:val="en-IN"/>
        </w:rPr>
        <w:t xml:space="preserve">, </w:t>
      </w:r>
      <w:proofErr w:type="spellStart"/>
      <w:r w:rsidRPr="004E1730">
        <w:rPr>
          <w:rFonts w:ascii="Cambria" w:hAnsi="Cambria" w:cs="Times New Roman"/>
          <w:lang w:val="en-IN"/>
        </w:rPr>
        <w:t>Saccobranchidae</w:t>
      </w:r>
      <w:proofErr w:type="spellEnd"/>
      <w:r w:rsidRPr="004E1730">
        <w:rPr>
          <w:rFonts w:ascii="Cambria" w:hAnsi="Cambria" w:cs="Times New Roman"/>
          <w:lang w:val="en-IN"/>
        </w:rPr>
        <w:t xml:space="preserve">, </w:t>
      </w:r>
      <w:proofErr w:type="spellStart"/>
      <w:r w:rsidRPr="004E1730">
        <w:rPr>
          <w:rFonts w:ascii="Cambria" w:hAnsi="Cambria" w:cs="Times New Roman"/>
          <w:lang w:val="en-IN"/>
        </w:rPr>
        <w:t>Siluridae</w:t>
      </w:r>
      <w:proofErr w:type="spellEnd"/>
      <w:r w:rsidRPr="004E1730">
        <w:rPr>
          <w:rFonts w:ascii="Cambria" w:hAnsi="Cambria" w:cs="Times New Roman"/>
          <w:lang w:val="en-IN"/>
        </w:rPr>
        <w:t xml:space="preserve">, </w:t>
      </w:r>
      <w:proofErr w:type="spellStart"/>
      <w:r w:rsidRPr="004E1730">
        <w:rPr>
          <w:rFonts w:ascii="Cambria" w:hAnsi="Cambria" w:cs="Times New Roman"/>
          <w:lang w:val="en-IN"/>
        </w:rPr>
        <w:t>Tetradonitidae</w:t>
      </w:r>
      <w:proofErr w:type="spellEnd"/>
      <w:r w:rsidRPr="004E1730">
        <w:rPr>
          <w:rFonts w:ascii="Cambria" w:hAnsi="Cambria" w:cs="Times New Roman"/>
          <w:lang w:val="en-IN"/>
        </w:rPr>
        <w:t xml:space="preserve">, and </w:t>
      </w:r>
      <w:proofErr w:type="spellStart"/>
      <w:r w:rsidRPr="004E1730">
        <w:rPr>
          <w:rFonts w:ascii="Cambria" w:hAnsi="Cambria" w:cs="Times New Roman"/>
          <w:lang w:val="en-IN"/>
        </w:rPr>
        <w:t>Amphipnoidae</w:t>
      </w:r>
      <w:proofErr w:type="spellEnd"/>
      <w:r w:rsidR="00CB7659" w:rsidRPr="004E1730">
        <w:rPr>
          <w:rFonts w:ascii="Cambria" w:hAnsi="Cambria" w:cs="Times New Roman"/>
        </w:rPr>
        <w:t xml:space="preserve">. Based on </w:t>
      </w:r>
      <w:r w:rsidR="00CB7659" w:rsidRPr="004E1730">
        <w:rPr>
          <w:rFonts w:ascii="Cambria" w:hAnsi="Cambria" w:cs="Times New Roman"/>
        </w:rPr>
        <w:lastRenderedPageBreak/>
        <w:t>ichthyofaunal diversity study, Srivastava (1997) reported 111 species belonging to 64 genera under 24 families that are available in different aquatic habitat of state</w:t>
      </w:r>
      <w:r w:rsidR="00875081" w:rsidRPr="004E1730">
        <w:rPr>
          <w:rFonts w:ascii="Cambria" w:hAnsi="Cambria" w:cs="Times New Roman"/>
          <w:lang w:val="en-US"/>
        </w:rPr>
        <w:t xml:space="preserve"> Maharashtra</w:t>
      </w:r>
      <w:r w:rsidR="00CB7659" w:rsidRPr="004E1730">
        <w:rPr>
          <w:rFonts w:ascii="Cambria" w:hAnsi="Cambria" w:cs="Times New Roman"/>
        </w:rPr>
        <w:t xml:space="preserve">.The species richness is showed figure 1. </w:t>
      </w:r>
    </w:p>
    <w:p w14:paraId="1148E9C9" w14:textId="77777777" w:rsidR="00CB7659" w:rsidRPr="004E1730" w:rsidRDefault="00B347AA" w:rsidP="00A90A10">
      <w:pPr>
        <w:spacing w:line="360" w:lineRule="auto"/>
        <w:jc w:val="both"/>
        <w:rPr>
          <w:rFonts w:ascii="Cambria" w:hAnsi="Cambria" w:cs="Times New Roman"/>
          <w:lang w:val="en-IN"/>
        </w:rPr>
      </w:pPr>
      <w:r w:rsidRPr="004E1730">
        <w:rPr>
          <w:rFonts w:ascii="Cambria" w:hAnsi="Cambria"/>
          <w:b/>
          <w:lang w:val="en-IN"/>
        </w:rPr>
        <w:t xml:space="preserve">              </w:t>
      </w:r>
      <w:r w:rsidR="003D2A83" w:rsidRPr="004E1730">
        <w:rPr>
          <w:rFonts w:ascii="Cambria" w:hAnsi="Cambria"/>
          <w:b/>
        </w:rPr>
        <w:t xml:space="preserve">Figure 1:  </w:t>
      </w:r>
      <w:r w:rsidR="003D2A83" w:rsidRPr="004E1730">
        <w:rPr>
          <w:rFonts w:ascii="Cambria" w:hAnsi="Cambria"/>
        </w:rPr>
        <w:t xml:space="preserve">Family wise representation of ichthyofauna in </w:t>
      </w:r>
      <w:proofErr w:type="spellStart"/>
      <w:r w:rsidR="003D2A83" w:rsidRPr="004E1730">
        <w:rPr>
          <w:rFonts w:ascii="Cambria" w:hAnsi="Cambria"/>
          <w:lang w:val="en-US"/>
        </w:rPr>
        <w:t>Hetwane</w:t>
      </w:r>
      <w:proofErr w:type="spellEnd"/>
      <w:r w:rsidR="003D2A83" w:rsidRPr="004E1730">
        <w:rPr>
          <w:rFonts w:ascii="Cambria" w:hAnsi="Cambria"/>
        </w:rPr>
        <w:t xml:space="preserve"> lake </w:t>
      </w:r>
    </w:p>
    <w:p w14:paraId="353D7B9E" w14:textId="77777777" w:rsidR="00CB7659" w:rsidRPr="004E1730" w:rsidRDefault="003D2A83" w:rsidP="00A90A10">
      <w:pPr>
        <w:spacing w:line="360" w:lineRule="auto"/>
        <w:jc w:val="both"/>
        <w:rPr>
          <w:rFonts w:ascii="Cambria" w:hAnsi="Cambria" w:cs="Times New Roman"/>
          <w:lang w:val="en-US"/>
        </w:rPr>
      </w:pPr>
      <w:r w:rsidRPr="004E1730">
        <w:rPr>
          <w:rFonts w:ascii="Cambria" w:hAnsi="Cambria"/>
          <w:noProof/>
          <w:lang w:val="en-US" w:eastAsia="en-US" w:bidi="ar-SA"/>
        </w:rPr>
        <w:drawing>
          <wp:inline distT="0" distB="0" distL="0" distR="0" wp14:anchorId="5994D6CA" wp14:editId="059FFED5">
            <wp:extent cx="5836920" cy="2933700"/>
            <wp:effectExtent l="0" t="0" r="11430" b="0"/>
            <wp:docPr id="30935195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bl>
      <w:tblPr>
        <w:tblpPr w:leftFromText="180" w:rightFromText="180" w:vertAnchor="text" w:horzAnchor="margin" w:tblpXSpec="center" w:tblpY="-803"/>
        <w:tblOverlap w:val="never"/>
        <w:tblW w:w="10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7"/>
        <w:gridCol w:w="5209"/>
        <w:gridCol w:w="1619"/>
        <w:gridCol w:w="1473"/>
      </w:tblGrid>
      <w:tr w:rsidR="00CB7659" w:rsidRPr="004E1730" w14:paraId="504F396F" w14:textId="77777777" w:rsidTr="00063F5C">
        <w:trPr>
          <w:trHeight w:val="289"/>
        </w:trPr>
        <w:tc>
          <w:tcPr>
            <w:tcW w:w="2007" w:type="dxa"/>
          </w:tcPr>
          <w:p w14:paraId="12BC2DB3" w14:textId="77777777" w:rsidR="00CB7659" w:rsidRPr="004E1730" w:rsidRDefault="00CB7659" w:rsidP="009323AD">
            <w:pPr>
              <w:spacing w:after="0" w:line="360" w:lineRule="auto"/>
              <w:jc w:val="both"/>
              <w:rPr>
                <w:rFonts w:ascii="Cambria" w:hAnsi="Cambria" w:cs="Times New Roman"/>
                <w:b/>
                <w:sz w:val="20"/>
                <w:szCs w:val="20"/>
              </w:rPr>
            </w:pPr>
            <w:r w:rsidRPr="004E1730">
              <w:rPr>
                <w:rFonts w:ascii="Cambria" w:hAnsi="Cambria" w:cs="Times New Roman"/>
                <w:b/>
                <w:sz w:val="20"/>
                <w:szCs w:val="20"/>
              </w:rPr>
              <w:lastRenderedPageBreak/>
              <w:t>Family</w:t>
            </w:r>
          </w:p>
        </w:tc>
        <w:tc>
          <w:tcPr>
            <w:tcW w:w="5209" w:type="dxa"/>
          </w:tcPr>
          <w:p w14:paraId="5831E293" w14:textId="77777777" w:rsidR="00CB7659" w:rsidRPr="004E1730" w:rsidRDefault="00CB7659" w:rsidP="009323AD">
            <w:pPr>
              <w:spacing w:after="0" w:line="360" w:lineRule="auto"/>
              <w:jc w:val="both"/>
              <w:rPr>
                <w:rFonts w:ascii="Cambria" w:hAnsi="Cambria" w:cs="Times New Roman"/>
                <w:b/>
                <w:sz w:val="20"/>
                <w:szCs w:val="20"/>
              </w:rPr>
            </w:pPr>
            <w:r w:rsidRPr="004E1730">
              <w:rPr>
                <w:rFonts w:ascii="Cambria" w:hAnsi="Cambria" w:cs="Times New Roman"/>
                <w:b/>
                <w:sz w:val="20"/>
                <w:szCs w:val="20"/>
              </w:rPr>
              <w:t xml:space="preserve">Species </w:t>
            </w:r>
          </w:p>
        </w:tc>
        <w:tc>
          <w:tcPr>
            <w:tcW w:w="1619" w:type="dxa"/>
          </w:tcPr>
          <w:p w14:paraId="0CCE043C" w14:textId="77777777" w:rsidR="00CB7659" w:rsidRPr="004E1730" w:rsidRDefault="00CB7659" w:rsidP="009323AD">
            <w:pPr>
              <w:spacing w:after="0" w:line="360" w:lineRule="auto"/>
              <w:jc w:val="both"/>
              <w:rPr>
                <w:rFonts w:ascii="Cambria" w:hAnsi="Cambria" w:cs="Times New Roman"/>
                <w:b/>
                <w:sz w:val="20"/>
                <w:szCs w:val="20"/>
              </w:rPr>
            </w:pPr>
            <w:r w:rsidRPr="004E1730">
              <w:rPr>
                <w:rFonts w:ascii="Cambria" w:hAnsi="Cambria" w:cs="Times New Roman"/>
                <w:b/>
                <w:sz w:val="20"/>
                <w:szCs w:val="20"/>
              </w:rPr>
              <w:t>Local name</w:t>
            </w:r>
          </w:p>
        </w:tc>
        <w:tc>
          <w:tcPr>
            <w:tcW w:w="1473" w:type="dxa"/>
          </w:tcPr>
          <w:p w14:paraId="56853BAD" w14:textId="77777777" w:rsidR="00CB7659" w:rsidRPr="004E1730" w:rsidRDefault="00CB7659" w:rsidP="009323AD">
            <w:pPr>
              <w:spacing w:after="0" w:line="360" w:lineRule="auto"/>
              <w:jc w:val="both"/>
              <w:rPr>
                <w:rFonts w:ascii="Cambria" w:hAnsi="Cambria" w:cs="Times New Roman"/>
                <w:b/>
                <w:sz w:val="20"/>
                <w:szCs w:val="20"/>
              </w:rPr>
            </w:pPr>
            <w:r w:rsidRPr="004E1730">
              <w:rPr>
                <w:rFonts w:ascii="Cambria" w:hAnsi="Cambria" w:cs="Times New Roman"/>
                <w:b/>
                <w:sz w:val="20"/>
                <w:szCs w:val="20"/>
              </w:rPr>
              <w:t>Abundance</w:t>
            </w:r>
          </w:p>
        </w:tc>
      </w:tr>
      <w:tr w:rsidR="00CB7659" w:rsidRPr="004E1730" w14:paraId="04C93A36" w14:textId="77777777" w:rsidTr="00063F5C">
        <w:trPr>
          <w:trHeight w:val="379"/>
        </w:trPr>
        <w:tc>
          <w:tcPr>
            <w:tcW w:w="2007" w:type="dxa"/>
            <w:vMerge w:val="restart"/>
          </w:tcPr>
          <w:p w14:paraId="0A5B2C26" w14:textId="77777777" w:rsidR="009323AD" w:rsidRPr="004E1730" w:rsidRDefault="00CB7659" w:rsidP="009323AD">
            <w:pPr>
              <w:spacing w:after="0" w:line="360" w:lineRule="auto"/>
              <w:jc w:val="both"/>
              <w:rPr>
                <w:rFonts w:ascii="Cambria" w:hAnsi="Cambria" w:cs="Times New Roman"/>
                <w:sz w:val="20"/>
                <w:szCs w:val="20"/>
                <w:lang w:val="en-US"/>
              </w:rPr>
            </w:pPr>
            <w:r w:rsidRPr="004E1730">
              <w:rPr>
                <w:rFonts w:ascii="Cambria" w:hAnsi="Cambria" w:cs="Times New Roman"/>
                <w:sz w:val="20"/>
                <w:szCs w:val="20"/>
              </w:rPr>
              <w:t>Notopteroidei</w:t>
            </w:r>
          </w:p>
        </w:tc>
        <w:tc>
          <w:tcPr>
            <w:tcW w:w="5209" w:type="dxa"/>
            <w:vMerge w:val="restart"/>
          </w:tcPr>
          <w:p w14:paraId="66B95298" w14:textId="77777777" w:rsidR="00CB7659" w:rsidRPr="004E1730" w:rsidRDefault="00CB7659" w:rsidP="00063F5C">
            <w:pPr>
              <w:spacing w:after="0" w:line="240" w:lineRule="auto"/>
              <w:jc w:val="both"/>
              <w:rPr>
                <w:rFonts w:ascii="Cambria" w:hAnsi="Cambria" w:cs="Times New Roman"/>
                <w:sz w:val="20"/>
                <w:szCs w:val="20"/>
              </w:rPr>
            </w:pPr>
            <w:r w:rsidRPr="004E1730">
              <w:rPr>
                <w:rFonts w:ascii="Cambria" w:hAnsi="Cambria" w:cs="Times New Roman"/>
                <w:i/>
                <w:iCs/>
                <w:sz w:val="20"/>
                <w:szCs w:val="20"/>
              </w:rPr>
              <w:t>Notopterus chitala</w:t>
            </w:r>
            <w:r w:rsidRPr="004E1730">
              <w:rPr>
                <w:rFonts w:ascii="Cambria" w:hAnsi="Cambria" w:cs="Times New Roman"/>
                <w:sz w:val="20"/>
                <w:szCs w:val="20"/>
              </w:rPr>
              <w:t>(Hamilton-Buchnan)</w:t>
            </w:r>
          </w:p>
          <w:p w14:paraId="6EA2722C" w14:textId="77777777" w:rsidR="00CB7659" w:rsidRPr="004E1730" w:rsidRDefault="00CB7659" w:rsidP="00063F5C">
            <w:pPr>
              <w:spacing w:line="240" w:lineRule="auto"/>
              <w:jc w:val="both"/>
              <w:rPr>
                <w:rFonts w:ascii="Cambria" w:hAnsi="Cambria" w:cs="Times New Roman"/>
                <w:sz w:val="20"/>
                <w:szCs w:val="20"/>
              </w:rPr>
            </w:pPr>
            <w:r w:rsidRPr="004E1730">
              <w:rPr>
                <w:rFonts w:ascii="Cambria" w:hAnsi="Cambria" w:cs="Times New Roman"/>
                <w:i/>
                <w:iCs/>
                <w:sz w:val="20"/>
                <w:szCs w:val="20"/>
              </w:rPr>
              <w:t>Notopterus notopterus</w:t>
            </w:r>
            <w:r w:rsidRPr="004E1730">
              <w:rPr>
                <w:rFonts w:ascii="Cambria" w:hAnsi="Cambria" w:cs="Times New Roman"/>
                <w:sz w:val="20"/>
                <w:szCs w:val="20"/>
              </w:rPr>
              <w:t xml:space="preserve">  (Pallas)</w:t>
            </w:r>
          </w:p>
        </w:tc>
        <w:tc>
          <w:tcPr>
            <w:tcW w:w="1619" w:type="dxa"/>
            <w:vMerge w:val="restart"/>
          </w:tcPr>
          <w:p w14:paraId="690303D5" w14:textId="77777777" w:rsidR="00CB7659" w:rsidRPr="004E1730" w:rsidRDefault="00CB7659" w:rsidP="00063F5C">
            <w:pPr>
              <w:spacing w:after="0" w:line="240" w:lineRule="auto"/>
              <w:jc w:val="both"/>
              <w:rPr>
                <w:rFonts w:ascii="Cambria" w:hAnsi="Cambria" w:cs="Times New Roman"/>
                <w:sz w:val="20"/>
                <w:szCs w:val="20"/>
              </w:rPr>
            </w:pPr>
            <w:r w:rsidRPr="004E1730">
              <w:rPr>
                <w:rFonts w:ascii="Cambria" w:hAnsi="Cambria" w:cs="Times New Roman"/>
                <w:sz w:val="20"/>
                <w:szCs w:val="20"/>
              </w:rPr>
              <w:t>Moya</w:t>
            </w:r>
          </w:p>
          <w:p w14:paraId="33B6FA57" w14:textId="77777777" w:rsidR="00CB7659" w:rsidRPr="004E1730" w:rsidRDefault="00CB7659" w:rsidP="00063F5C">
            <w:pPr>
              <w:spacing w:line="240" w:lineRule="auto"/>
              <w:jc w:val="both"/>
              <w:rPr>
                <w:rFonts w:ascii="Cambria" w:hAnsi="Cambria" w:cs="Times New Roman"/>
                <w:sz w:val="20"/>
                <w:szCs w:val="20"/>
              </w:rPr>
            </w:pPr>
            <w:r w:rsidRPr="004E1730">
              <w:rPr>
                <w:rFonts w:ascii="Cambria" w:hAnsi="Cambria" w:cs="Times New Roman"/>
                <w:sz w:val="20"/>
                <w:szCs w:val="20"/>
              </w:rPr>
              <w:t>Patra</w:t>
            </w:r>
          </w:p>
        </w:tc>
        <w:tc>
          <w:tcPr>
            <w:tcW w:w="1473" w:type="dxa"/>
            <w:vMerge w:val="restart"/>
          </w:tcPr>
          <w:p w14:paraId="0DAEAE08" w14:textId="77777777" w:rsidR="00CB7659" w:rsidRPr="004E1730" w:rsidRDefault="00CB7659" w:rsidP="00063F5C">
            <w:pPr>
              <w:spacing w:after="0" w:line="240" w:lineRule="auto"/>
              <w:jc w:val="both"/>
              <w:rPr>
                <w:rFonts w:ascii="Cambria" w:hAnsi="Cambria" w:cs="Times New Roman"/>
                <w:sz w:val="20"/>
                <w:szCs w:val="20"/>
              </w:rPr>
            </w:pPr>
            <w:r w:rsidRPr="004E1730">
              <w:rPr>
                <w:rFonts w:ascii="Cambria" w:hAnsi="Cambria" w:cs="Times New Roman"/>
                <w:sz w:val="20"/>
                <w:szCs w:val="20"/>
              </w:rPr>
              <w:t>+</w:t>
            </w:r>
          </w:p>
          <w:p w14:paraId="015714E5" w14:textId="77777777" w:rsidR="00CB7659" w:rsidRPr="004E1730" w:rsidRDefault="00CB7659" w:rsidP="00063F5C">
            <w:pPr>
              <w:spacing w:line="240"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4BB6B193" w14:textId="77777777" w:rsidTr="00063F5C">
        <w:trPr>
          <w:trHeight w:val="379"/>
        </w:trPr>
        <w:tc>
          <w:tcPr>
            <w:tcW w:w="2007" w:type="dxa"/>
            <w:vMerge/>
          </w:tcPr>
          <w:p w14:paraId="36CAD2C1" w14:textId="77777777" w:rsidR="00CB7659" w:rsidRPr="004E1730" w:rsidRDefault="00CB7659" w:rsidP="009323AD">
            <w:pPr>
              <w:spacing w:after="0" w:line="360" w:lineRule="auto"/>
              <w:jc w:val="both"/>
              <w:rPr>
                <w:rFonts w:ascii="Cambria" w:hAnsi="Cambria" w:cs="Times New Roman"/>
                <w:sz w:val="20"/>
                <w:szCs w:val="20"/>
              </w:rPr>
            </w:pPr>
          </w:p>
        </w:tc>
        <w:tc>
          <w:tcPr>
            <w:tcW w:w="5209" w:type="dxa"/>
            <w:vMerge/>
          </w:tcPr>
          <w:p w14:paraId="1E0410BD" w14:textId="77777777" w:rsidR="00CB7659" w:rsidRPr="004E1730" w:rsidRDefault="00CB7659" w:rsidP="009323AD">
            <w:pPr>
              <w:spacing w:after="0" w:line="360" w:lineRule="auto"/>
              <w:jc w:val="both"/>
              <w:rPr>
                <w:rFonts w:ascii="Cambria" w:hAnsi="Cambria" w:cs="Times New Roman"/>
                <w:sz w:val="20"/>
                <w:szCs w:val="20"/>
              </w:rPr>
            </w:pPr>
          </w:p>
        </w:tc>
        <w:tc>
          <w:tcPr>
            <w:tcW w:w="1619" w:type="dxa"/>
            <w:vMerge/>
          </w:tcPr>
          <w:p w14:paraId="1D02D5FD" w14:textId="77777777" w:rsidR="00CB7659" w:rsidRPr="004E1730" w:rsidRDefault="00CB7659" w:rsidP="009323AD">
            <w:pPr>
              <w:spacing w:after="0" w:line="360" w:lineRule="auto"/>
              <w:jc w:val="both"/>
              <w:rPr>
                <w:rFonts w:ascii="Cambria" w:hAnsi="Cambria" w:cs="Times New Roman"/>
                <w:sz w:val="20"/>
                <w:szCs w:val="20"/>
              </w:rPr>
            </w:pPr>
          </w:p>
        </w:tc>
        <w:tc>
          <w:tcPr>
            <w:tcW w:w="1473" w:type="dxa"/>
            <w:vMerge/>
          </w:tcPr>
          <w:p w14:paraId="10D80EA6" w14:textId="77777777" w:rsidR="00CB7659" w:rsidRPr="004E1730" w:rsidRDefault="00CB7659" w:rsidP="009323AD">
            <w:pPr>
              <w:spacing w:after="0" w:line="360" w:lineRule="auto"/>
              <w:jc w:val="both"/>
              <w:rPr>
                <w:rFonts w:ascii="Cambria" w:hAnsi="Cambria" w:cs="Times New Roman"/>
                <w:sz w:val="20"/>
                <w:szCs w:val="20"/>
              </w:rPr>
            </w:pPr>
          </w:p>
        </w:tc>
      </w:tr>
      <w:tr w:rsidR="00CB7659" w:rsidRPr="004E1730" w14:paraId="0AE4D037" w14:textId="77777777" w:rsidTr="00063F5C">
        <w:trPr>
          <w:trHeight w:val="3075"/>
        </w:trPr>
        <w:tc>
          <w:tcPr>
            <w:tcW w:w="2007" w:type="dxa"/>
          </w:tcPr>
          <w:p w14:paraId="3AC721E1" w14:textId="77777777" w:rsidR="00CB7659" w:rsidRPr="004E1730" w:rsidRDefault="00CB7659" w:rsidP="009323AD">
            <w:pPr>
              <w:spacing w:after="0" w:line="360" w:lineRule="auto"/>
              <w:jc w:val="both"/>
              <w:rPr>
                <w:rFonts w:ascii="Cambria" w:hAnsi="Cambria" w:cs="Times New Roman"/>
                <w:sz w:val="20"/>
                <w:szCs w:val="20"/>
              </w:rPr>
            </w:pPr>
            <w:r w:rsidRPr="004E1730">
              <w:rPr>
                <w:rFonts w:ascii="Cambria" w:hAnsi="Cambria" w:cs="Times New Roman"/>
                <w:sz w:val="20"/>
                <w:szCs w:val="20"/>
              </w:rPr>
              <w:t>Cyprinidae</w:t>
            </w:r>
          </w:p>
        </w:tc>
        <w:tc>
          <w:tcPr>
            <w:tcW w:w="5209" w:type="dxa"/>
          </w:tcPr>
          <w:p w14:paraId="046B878A"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Amblypharyngodon mola</w:t>
            </w:r>
            <w:r w:rsidRPr="004E1730">
              <w:rPr>
                <w:rFonts w:ascii="Cambria" w:hAnsi="Cambria" w:cs="Times New Roman"/>
                <w:sz w:val="20"/>
                <w:szCs w:val="20"/>
              </w:rPr>
              <w:t>(Hamilton-Buchnan)</w:t>
            </w:r>
          </w:p>
          <w:p w14:paraId="2C3B6198"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Aspidoparia morar</w:t>
            </w:r>
            <w:r w:rsidRPr="004E1730">
              <w:rPr>
                <w:rFonts w:ascii="Cambria" w:hAnsi="Cambria" w:cs="Times New Roman"/>
                <w:sz w:val="20"/>
                <w:szCs w:val="20"/>
              </w:rPr>
              <w:t>(Hamilton-Buchnan)</w:t>
            </w:r>
          </w:p>
          <w:p w14:paraId="7D1BE15A"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 xml:space="preserve">Catla catla </w:t>
            </w:r>
            <w:r w:rsidRPr="004E1730">
              <w:rPr>
                <w:rFonts w:ascii="Cambria" w:hAnsi="Cambria" w:cs="Times New Roman"/>
                <w:sz w:val="20"/>
                <w:szCs w:val="20"/>
              </w:rPr>
              <w:t>(Hamilton-Buchnan)</w:t>
            </w:r>
          </w:p>
          <w:p w14:paraId="31A1316F"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Chela laubuca</w:t>
            </w:r>
            <w:r w:rsidRPr="004E1730">
              <w:rPr>
                <w:rFonts w:ascii="Cambria" w:hAnsi="Cambria" w:cs="Times New Roman"/>
                <w:sz w:val="20"/>
                <w:szCs w:val="20"/>
              </w:rPr>
              <w:t>(Hamilton-Buchnan)</w:t>
            </w:r>
          </w:p>
          <w:p w14:paraId="0FF22CF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Cirrihinus mrigala</w:t>
            </w:r>
            <w:r w:rsidRPr="004E1730">
              <w:rPr>
                <w:rFonts w:ascii="Cambria" w:hAnsi="Cambria" w:cs="Times New Roman"/>
                <w:sz w:val="20"/>
                <w:szCs w:val="20"/>
              </w:rPr>
              <w:t>(Hamilton-Buchnan)</w:t>
            </w:r>
          </w:p>
          <w:p w14:paraId="58B4D28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Esomus danricus</w:t>
            </w:r>
            <w:r w:rsidRPr="004E1730">
              <w:rPr>
                <w:rFonts w:ascii="Cambria" w:hAnsi="Cambria" w:cs="Times New Roman"/>
                <w:sz w:val="20"/>
                <w:szCs w:val="20"/>
              </w:rPr>
              <w:t>(Hamilton-Buchnan)</w:t>
            </w:r>
          </w:p>
          <w:p w14:paraId="2BFE79F6"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Labeo calbasu</w:t>
            </w:r>
            <w:r w:rsidRPr="004E1730">
              <w:rPr>
                <w:rFonts w:ascii="Cambria" w:hAnsi="Cambria" w:cs="Times New Roman"/>
                <w:sz w:val="20"/>
                <w:szCs w:val="20"/>
              </w:rPr>
              <w:t>(Hamilton-Buchnan)</w:t>
            </w:r>
          </w:p>
          <w:p w14:paraId="5C99AD2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Labeo rohita</w:t>
            </w:r>
            <w:r w:rsidRPr="004E1730">
              <w:rPr>
                <w:rFonts w:ascii="Cambria" w:hAnsi="Cambria" w:cs="Times New Roman"/>
                <w:sz w:val="20"/>
                <w:szCs w:val="20"/>
              </w:rPr>
              <w:t>(Hamilton-Buchnan)</w:t>
            </w:r>
          </w:p>
          <w:p w14:paraId="0E959D3F"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Oxygaster bacaila</w:t>
            </w:r>
            <w:r w:rsidRPr="004E1730">
              <w:rPr>
                <w:rFonts w:ascii="Cambria" w:hAnsi="Cambria" w:cs="Times New Roman"/>
                <w:sz w:val="20"/>
                <w:szCs w:val="20"/>
              </w:rPr>
              <w:t xml:space="preserve"> (Hamilton-Buchnan)</w:t>
            </w:r>
          </w:p>
          <w:p w14:paraId="1CBE4411"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Puntius cosuatis</w:t>
            </w:r>
            <w:r w:rsidRPr="004E1730">
              <w:rPr>
                <w:rFonts w:ascii="Cambria" w:hAnsi="Cambria" w:cs="Times New Roman"/>
                <w:sz w:val="20"/>
                <w:szCs w:val="20"/>
              </w:rPr>
              <w:t xml:space="preserve"> (Hamilton-Buchnan)</w:t>
            </w:r>
          </w:p>
          <w:p w14:paraId="4A461345"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P. conchonius</w:t>
            </w:r>
            <w:r w:rsidRPr="004E1730">
              <w:rPr>
                <w:rFonts w:ascii="Cambria" w:hAnsi="Cambria" w:cs="Times New Roman"/>
                <w:sz w:val="20"/>
                <w:szCs w:val="20"/>
              </w:rPr>
              <w:t>(Hamilton-Buchnan)</w:t>
            </w:r>
          </w:p>
          <w:p w14:paraId="7D5E28C3"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i/>
                <w:sz w:val="20"/>
                <w:szCs w:val="20"/>
              </w:rPr>
              <w:t>P. sophore</w:t>
            </w:r>
            <w:r w:rsidRPr="004E1730">
              <w:rPr>
                <w:rFonts w:ascii="Cambria" w:hAnsi="Cambria" w:cs="Times New Roman"/>
                <w:sz w:val="20"/>
                <w:szCs w:val="20"/>
              </w:rPr>
              <w:t>(Hamilton-Buchnan)</w:t>
            </w:r>
          </w:p>
          <w:p w14:paraId="204EB3DB" w14:textId="77777777" w:rsidR="009323AD" w:rsidRPr="004E1730" w:rsidRDefault="00CB7659" w:rsidP="00063F5C">
            <w:pPr>
              <w:spacing w:line="276" w:lineRule="auto"/>
              <w:jc w:val="both"/>
              <w:rPr>
                <w:rFonts w:ascii="Cambria" w:hAnsi="Cambria" w:cs="Times New Roman"/>
                <w:sz w:val="20"/>
                <w:szCs w:val="20"/>
                <w:lang w:val="en-US"/>
              </w:rPr>
            </w:pPr>
            <w:r w:rsidRPr="004E1730">
              <w:rPr>
                <w:rFonts w:ascii="Cambria" w:hAnsi="Cambria" w:cs="Times New Roman"/>
                <w:i/>
                <w:sz w:val="20"/>
                <w:szCs w:val="20"/>
              </w:rPr>
              <w:t>P. ticto</w:t>
            </w:r>
            <w:r w:rsidRPr="004E1730">
              <w:rPr>
                <w:rFonts w:ascii="Cambria" w:hAnsi="Cambria" w:cs="Times New Roman"/>
                <w:sz w:val="20"/>
                <w:szCs w:val="20"/>
              </w:rPr>
              <w:t>(Hamilton-Buchnan)</w:t>
            </w:r>
          </w:p>
        </w:tc>
        <w:tc>
          <w:tcPr>
            <w:tcW w:w="1619" w:type="dxa"/>
          </w:tcPr>
          <w:p w14:paraId="0656AB82"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Dhawai</w:t>
            </w:r>
          </w:p>
          <w:p w14:paraId="45FE50A0"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Harduwa</w:t>
            </w:r>
          </w:p>
          <w:p w14:paraId="4867DF05"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Bhakur, Catla</w:t>
            </w:r>
          </w:p>
          <w:p w14:paraId="53E394F0"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Dendula</w:t>
            </w:r>
          </w:p>
          <w:p w14:paraId="5CD59806"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Nain</w:t>
            </w:r>
          </w:p>
          <w:p w14:paraId="0935FA0C"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Dendua</w:t>
            </w:r>
          </w:p>
          <w:p w14:paraId="76C645F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Karauncha</w:t>
            </w:r>
          </w:p>
          <w:p w14:paraId="2F7824D9"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Rohu</w:t>
            </w:r>
          </w:p>
          <w:p w14:paraId="2F2A712D"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Chelhawa</w:t>
            </w:r>
          </w:p>
          <w:p w14:paraId="0A4484BF"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Sidhari</w:t>
            </w:r>
          </w:p>
          <w:p w14:paraId="01A54C1D"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Sidhari</w:t>
            </w:r>
          </w:p>
          <w:p w14:paraId="3D6594E8"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Sidhari</w:t>
            </w:r>
          </w:p>
          <w:p w14:paraId="7D0E4DBD" w14:textId="77777777" w:rsidR="009323AD" w:rsidRPr="004E1730" w:rsidRDefault="00CB7659" w:rsidP="00063F5C">
            <w:pPr>
              <w:spacing w:line="276" w:lineRule="auto"/>
              <w:jc w:val="both"/>
              <w:rPr>
                <w:rFonts w:ascii="Cambria" w:hAnsi="Cambria" w:cs="Times New Roman"/>
                <w:sz w:val="20"/>
                <w:szCs w:val="20"/>
                <w:lang w:val="en-US"/>
              </w:rPr>
            </w:pPr>
            <w:r w:rsidRPr="004E1730">
              <w:rPr>
                <w:rFonts w:ascii="Cambria" w:hAnsi="Cambria" w:cs="Times New Roman"/>
                <w:sz w:val="20"/>
                <w:szCs w:val="20"/>
              </w:rPr>
              <w:t>Sidhari</w:t>
            </w:r>
          </w:p>
        </w:tc>
        <w:tc>
          <w:tcPr>
            <w:tcW w:w="1473" w:type="dxa"/>
          </w:tcPr>
          <w:p w14:paraId="28C93F93"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4B98C43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3EAD5032"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19EA678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509380CF"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45C17751"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2A0B2A68"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0966924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3F07687E"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1A407F6B"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3764F6F3"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3762A244" w14:textId="77777777" w:rsidR="00CB7659" w:rsidRPr="004E1730" w:rsidRDefault="00CB7659" w:rsidP="00063F5C">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5DF7EA4F" w14:textId="77777777" w:rsidR="009323AD" w:rsidRPr="004E1730" w:rsidRDefault="00CB7659" w:rsidP="00063F5C">
            <w:pPr>
              <w:tabs>
                <w:tab w:val="left" w:pos="912"/>
              </w:tabs>
              <w:spacing w:line="276" w:lineRule="auto"/>
              <w:jc w:val="both"/>
              <w:rPr>
                <w:rFonts w:ascii="Cambria" w:hAnsi="Cambria" w:cs="Times New Roman"/>
                <w:sz w:val="20"/>
                <w:szCs w:val="20"/>
                <w:lang w:val="en-US"/>
              </w:rPr>
            </w:pPr>
            <w:r w:rsidRPr="004E1730">
              <w:rPr>
                <w:rFonts w:ascii="Cambria" w:hAnsi="Cambria" w:cs="Times New Roman"/>
                <w:sz w:val="20"/>
                <w:szCs w:val="20"/>
              </w:rPr>
              <w:t>+</w:t>
            </w:r>
          </w:p>
        </w:tc>
      </w:tr>
      <w:tr w:rsidR="00CB7659" w:rsidRPr="004E1730" w14:paraId="482E15CA" w14:textId="77777777" w:rsidTr="00063F5C">
        <w:trPr>
          <w:trHeight w:val="298"/>
        </w:trPr>
        <w:tc>
          <w:tcPr>
            <w:tcW w:w="2007" w:type="dxa"/>
          </w:tcPr>
          <w:p w14:paraId="07147698"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Cobitidae</w:t>
            </w:r>
          </w:p>
        </w:tc>
        <w:tc>
          <w:tcPr>
            <w:tcW w:w="5209" w:type="dxa"/>
          </w:tcPr>
          <w:p w14:paraId="371669EE"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Lepidocephalichthys guntea</w:t>
            </w:r>
            <w:r w:rsidRPr="004E1730">
              <w:rPr>
                <w:rFonts w:ascii="Cambria" w:hAnsi="Cambria" w:cs="Times New Roman"/>
                <w:sz w:val="20"/>
                <w:szCs w:val="20"/>
              </w:rPr>
              <w:t xml:space="preserve"> (Hamilton-Buchnan)</w:t>
            </w:r>
          </w:p>
        </w:tc>
        <w:tc>
          <w:tcPr>
            <w:tcW w:w="1619" w:type="dxa"/>
          </w:tcPr>
          <w:p w14:paraId="71EA989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Nakti</w:t>
            </w:r>
          </w:p>
        </w:tc>
        <w:tc>
          <w:tcPr>
            <w:tcW w:w="1473" w:type="dxa"/>
          </w:tcPr>
          <w:p w14:paraId="4FECBD7C"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7DAD74C6" w14:textId="77777777" w:rsidTr="00063F5C">
        <w:trPr>
          <w:trHeight w:val="289"/>
        </w:trPr>
        <w:tc>
          <w:tcPr>
            <w:tcW w:w="2007" w:type="dxa"/>
          </w:tcPr>
          <w:p w14:paraId="2B06B4C2"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Siluridae</w:t>
            </w:r>
          </w:p>
        </w:tc>
        <w:tc>
          <w:tcPr>
            <w:tcW w:w="5209" w:type="dxa"/>
          </w:tcPr>
          <w:p w14:paraId="3B51502B"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Wallago attu</w:t>
            </w:r>
            <w:r w:rsidRPr="004E1730">
              <w:rPr>
                <w:rFonts w:ascii="Cambria" w:hAnsi="Cambria" w:cs="Times New Roman"/>
                <w:sz w:val="20"/>
                <w:szCs w:val="20"/>
              </w:rPr>
              <w:t xml:space="preserve"> (Bloch &amp; Schhneider)</w:t>
            </w:r>
          </w:p>
        </w:tc>
        <w:tc>
          <w:tcPr>
            <w:tcW w:w="1619" w:type="dxa"/>
          </w:tcPr>
          <w:p w14:paraId="397D455B"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Pahin/Barari</w:t>
            </w:r>
          </w:p>
        </w:tc>
        <w:tc>
          <w:tcPr>
            <w:tcW w:w="1473" w:type="dxa"/>
          </w:tcPr>
          <w:p w14:paraId="15DA95B1"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58BA45DC" w14:textId="77777777" w:rsidTr="00063F5C">
        <w:trPr>
          <w:trHeight w:val="820"/>
        </w:trPr>
        <w:tc>
          <w:tcPr>
            <w:tcW w:w="2007" w:type="dxa"/>
          </w:tcPr>
          <w:p w14:paraId="0265C918"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Bagridae</w:t>
            </w:r>
          </w:p>
        </w:tc>
        <w:tc>
          <w:tcPr>
            <w:tcW w:w="5209" w:type="dxa"/>
          </w:tcPr>
          <w:p w14:paraId="15E04642"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Mystus vittatus</w:t>
            </w:r>
            <w:r w:rsidRPr="004E1730">
              <w:rPr>
                <w:rFonts w:ascii="Cambria" w:hAnsi="Cambria" w:cs="Times New Roman"/>
                <w:sz w:val="20"/>
                <w:szCs w:val="20"/>
              </w:rPr>
              <w:t xml:space="preserve"> (Bloch)</w:t>
            </w:r>
          </w:p>
          <w:p w14:paraId="57F40FB8"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i/>
                <w:sz w:val="20"/>
                <w:szCs w:val="20"/>
              </w:rPr>
              <w:t>Mystus  tengara</w:t>
            </w:r>
            <w:r w:rsidRPr="004E1730">
              <w:rPr>
                <w:rFonts w:ascii="Cambria" w:hAnsi="Cambria" w:cs="Times New Roman"/>
                <w:sz w:val="20"/>
                <w:szCs w:val="20"/>
              </w:rPr>
              <w:t xml:space="preserve"> (Hamilton-Buchnan)</w:t>
            </w:r>
          </w:p>
        </w:tc>
        <w:tc>
          <w:tcPr>
            <w:tcW w:w="1619" w:type="dxa"/>
          </w:tcPr>
          <w:p w14:paraId="490BEA19"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Tengara</w:t>
            </w:r>
          </w:p>
          <w:p w14:paraId="69209C44"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sz w:val="20"/>
                <w:szCs w:val="20"/>
              </w:rPr>
              <w:t>Tengana</w:t>
            </w:r>
          </w:p>
        </w:tc>
        <w:tc>
          <w:tcPr>
            <w:tcW w:w="1473" w:type="dxa"/>
          </w:tcPr>
          <w:p w14:paraId="2317DF15"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65D5DE33"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34DA5B14" w14:textId="77777777" w:rsidTr="00063F5C">
        <w:trPr>
          <w:trHeight w:val="298"/>
        </w:trPr>
        <w:tc>
          <w:tcPr>
            <w:tcW w:w="2007" w:type="dxa"/>
          </w:tcPr>
          <w:p w14:paraId="7D16E202"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Saccobranchidae</w:t>
            </w:r>
          </w:p>
        </w:tc>
        <w:tc>
          <w:tcPr>
            <w:tcW w:w="5209" w:type="dxa"/>
          </w:tcPr>
          <w:p w14:paraId="71E965CD"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Heteropneustes fossilis</w:t>
            </w:r>
            <w:r w:rsidRPr="004E1730">
              <w:rPr>
                <w:rFonts w:ascii="Cambria" w:hAnsi="Cambria" w:cs="Times New Roman"/>
                <w:sz w:val="20"/>
                <w:szCs w:val="20"/>
              </w:rPr>
              <w:t xml:space="preserve"> (Bloch)</w:t>
            </w:r>
          </w:p>
        </w:tc>
        <w:tc>
          <w:tcPr>
            <w:tcW w:w="1619" w:type="dxa"/>
          </w:tcPr>
          <w:p w14:paraId="21F36C1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Singhi</w:t>
            </w:r>
          </w:p>
        </w:tc>
        <w:tc>
          <w:tcPr>
            <w:tcW w:w="1473" w:type="dxa"/>
          </w:tcPr>
          <w:p w14:paraId="1285DF76"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290E994B" w14:textId="77777777" w:rsidTr="00063F5C">
        <w:trPr>
          <w:trHeight w:val="289"/>
        </w:trPr>
        <w:tc>
          <w:tcPr>
            <w:tcW w:w="2007" w:type="dxa"/>
          </w:tcPr>
          <w:p w14:paraId="37E4E45C"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Claridae</w:t>
            </w:r>
          </w:p>
        </w:tc>
        <w:tc>
          <w:tcPr>
            <w:tcW w:w="5209" w:type="dxa"/>
          </w:tcPr>
          <w:p w14:paraId="63196BF2"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Clarias batrachus</w:t>
            </w:r>
            <w:r w:rsidRPr="004E1730">
              <w:rPr>
                <w:rFonts w:ascii="Cambria" w:hAnsi="Cambria" w:cs="Times New Roman"/>
                <w:sz w:val="20"/>
                <w:szCs w:val="20"/>
              </w:rPr>
              <w:t xml:space="preserve"> (Linn.)</w:t>
            </w:r>
          </w:p>
        </w:tc>
        <w:tc>
          <w:tcPr>
            <w:tcW w:w="1619" w:type="dxa"/>
          </w:tcPr>
          <w:p w14:paraId="614F0A8A"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Mangur</w:t>
            </w:r>
          </w:p>
        </w:tc>
        <w:tc>
          <w:tcPr>
            <w:tcW w:w="1473" w:type="dxa"/>
          </w:tcPr>
          <w:p w14:paraId="305431FE"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722EC216" w14:textId="77777777" w:rsidTr="00063F5C">
        <w:trPr>
          <w:trHeight w:val="298"/>
        </w:trPr>
        <w:tc>
          <w:tcPr>
            <w:tcW w:w="2007" w:type="dxa"/>
          </w:tcPr>
          <w:p w14:paraId="301B98AE"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Belonidae</w:t>
            </w:r>
          </w:p>
        </w:tc>
        <w:tc>
          <w:tcPr>
            <w:tcW w:w="5209" w:type="dxa"/>
          </w:tcPr>
          <w:p w14:paraId="2DBD1B29"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Xenentodon cancila</w:t>
            </w:r>
            <w:r w:rsidRPr="004E1730">
              <w:rPr>
                <w:rFonts w:ascii="Cambria" w:hAnsi="Cambria" w:cs="Times New Roman"/>
                <w:sz w:val="20"/>
                <w:szCs w:val="20"/>
              </w:rPr>
              <w:t xml:space="preserve"> (Hamilton-Buchnan)</w:t>
            </w:r>
          </w:p>
        </w:tc>
        <w:tc>
          <w:tcPr>
            <w:tcW w:w="1619" w:type="dxa"/>
          </w:tcPr>
          <w:p w14:paraId="4AC7C67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Kauwa</w:t>
            </w:r>
          </w:p>
        </w:tc>
        <w:tc>
          <w:tcPr>
            <w:tcW w:w="1473" w:type="dxa"/>
          </w:tcPr>
          <w:p w14:paraId="6D15A38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79B43B1F" w14:textId="77777777" w:rsidTr="00063F5C">
        <w:trPr>
          <w:trHeight w:val="1252"/>
        </w:trPr>
        <w:tc>
          <w:tcPr>
            <w:tcW w:w="2007" w:type="dxa"/>
          </w:tcPr>
          <w:p w14:paraId="06D8BC9C"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Ophiocephalidae</w:t>
            </w:r>
          </w:p>
        </w:tc>
        <w:tc>
          <w:tcPr>
            <w:tcW w:w="5209" w:type="dxa"/>
          </w:tcPr>
          <w:p w14:paraId="43C84E7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Channa</w:t>
            </w:r>
            <w:r w:rsidRPr="004E1730">
              <w:rPr>
                <w:rFonts w:ascii="Cambria" w:hAnsi="Cambria" w:cs="Times New Roman"/>
                <w:sz w:val="20"/>
                <w:szCs w:val="20"/>
              </w:rPr>
              <w:t xml:space="preserve"> </w:t>
            </w:r>
            <w:r w:rsidRPr="004E1730">
              <w:rPr>
                <w:rFonts w:ascii="Cambria" w:hAnsi="Cambria" w:cs="Times New Roman"/>
                <w:i/>
                <w:sz w:val="20"/>
                <w:szCs w:val="20"/>
              </w:rPr>
              <w:t>gachua</w:t>
            </w:r>
            <w:r w:rsidRPr="004E1730">
              <w:rPr>
                <w:rFonts w:ascii="Cambria" w:hAnsi="Cambria" w:cs="Times New Roman"/>
                <w:sz w:val="20"/>
                <w:szCs w:val="20"/>
              </w:rPr>
              <w:t>(Hamilton-Buchnan)</w:t>
            </w:r>
          </w:p>
          <w:p w14:paraId="767701FF"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w:t>
            </w:r>
            <w:r w:rsidRPr="004E1730">
              <w:rPr>
                <w:rFonts w:ascii="Cambria" w:hAnsi="Cambria" w:cs="Times New Roman"/>
                <w:sz w:val="20"/>
                <w:szCs w:val="20"/>
              </w:rPr>
              <w:t xml:space="preserve">. </w:t>
            </w:r>
            <w:r w:rsidRPr="004E1730">
              <w:rPr>
                <w:rFonts w:ascii="Cambria" w:hAnsi="Cambria" w:cs="Times New Roman"/>
                <w:i/>
                <w:sz w:val="20"/>
                <w:szCs w:val="20"/>
              </w:rPr>
              <w:t>marulius</w:t>
            </w:r>
            <w:r w:rsidRPr="004E1730">
              <w:rPr>
                <w:rFonts w:ascii="Cambria" w:hAnsi="Cambria" w:cs="Times New Roman"/>
                <w:sz w:val="20"/>
                <w:szCs w:val="20"/>
              </w:rPr>
              <w:t xml:space="preserve"> (Hamilton-Buchnan)</w:t>
            </w:r>
          </w:p>
          <w:p w14:paraId="4E947A8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 punctatus</w:t>
            </w:r>
            <w:r w:rsidRPr="004E1730">
              <w:rPr>
                <w:rFonts w:ascii="Cambria" w:hAnsi="Cambria" w:cs="Times New Roman"/>
                <w:sz w:val="20"/>
                <w:szCs w:val="20"/>
              </w:rPr>
              <w:t xml:space="preserve"> (Bloch)</w:t>
            </w:r>
          </w:p>
          <w:p w14:paraId="312CDC91"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i/>
                <w:sz w:val="20"/>
                <w:szCs w:val="20"/>
              </w:rPr>
              <w:t>C. striatus</w:t>
            </w:r>
            <w:r w:rsidRPr="004E1730">
              <w:rPr>
                <w:rFonts w:ascii="Cambria" w:hAnsi="Cambria" w:cs="Times New Roman"/>
                <w:sz w:val="20"/>
                <w:szCs w:val="20"/>
              </w:rPr>
              <w:t xml:space="preserve"> (Bloch)</w:t>
            </w:r>
          </w:p>
        </w:tc>
        <w:tc>
          <w:tcPr>
            <w:tcW w:w="1619" w:type="dxa"/>
          </w:tcPr>
          <w:p w14:paraId="21166C8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Chanaga</w:t>
            </w:r>
          </w:p>
          <w:p w14:paraId="744D9C2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Saur</w:t>
            </w:r>
          </w:p>
          <w:p w14:paraId="606C77B5"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Girai</w:t>
            </w:r>
          </w:p>
          <w:p w14:paraId="3C393831"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sz w:val="20"/>
                <w:szCs w:val="20"/>
              </w:rPr>
              <w:t>Saur</w:t>
            </w:r>
          </w:p>
        </w:tc>
        <w:tc>
          <w:tcPr>
            <w:tcW w:w="1473" w:type="dxa"/>
          </w:tcPr>
          <w:p w14:paraId="7A2D76AE"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3D2EEAF8"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4BF90C60"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p w14:paraId="2C5CA860"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6A8F22CD" w14:textId="77777777" w:rsidTr="00063F5C">
        <w:trPr>
          <w:trHeight w:val="298"/>
        </w:trPr>
        <w:tc>
          <w:tcPr>
            <w:tcW w:w="2007" w:type="dxa"/>
          </w:tcPr>
          <w:p w14:paraId="124D02B6"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Amphipnoidae</w:t>
            </w:r>
          </w:p>
        </w:tc>
        <w:tc>
          <w:tcPr>
            <w:tcW w:w="5209" w:type="dxa"/>
          </w:tcPr>
          <w:p w14:paraId="2F6DA9B4"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Amphipnous</w:t>
            </w:r>
            <w:r w:rsidRPr="004E1730">
              <w:rPr>
                <w:rFonts w:ascii="Cambria" w:hAnsi="Cambria" w:cs="Times New Roman"/>
                <w:sz w:val="20"/>
                <w:szCs w:val="20"/>
              </w:rPr>
              <w:t xml:space="preserve"> </w:t>
            </w:r>
            <w:r w:rsidRPr="004E1730">
              <w:rPr>
                <w:rFonts w:ascii="Cambria" w:hAnsi="Cambria" w:cs="Times New Roman"/>
                <w:i/>
                <w:sz w:val="20"/>
                <w:szCs w:val="20"/>
              </w:rPr>
              <w:t>cuchia</w:t>
            </w:r>
            <w:r w:rsidRPr="004E1730">
              <w:rPr>
                <w:rFonts w:ascii="Cambria" w:hAnsi="Cambria" w:cs="Times New Roman"/>
                <w:sz w:val="20"/>
                <w:szCs w:val="20"/>
              </w:rPr>
              <w:t xml:space="preserve"> (Hamilton-Buchnan)</w:t>
            </w:r>
          </w:p>
        </w:tc>
        <w:tc>
          <w:tcPr>
            <w:tcW w:w="1619" w:type="dxa"/>
          </w:tcPr>
          <w:p w14:paraId="1D1430F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Anhaya Baam</w:t>
            </w:r>
          </w:p>
        </w:tc>
        <w:tc>
          <w:tcPr>
            <w:tcW w:w="1473" w:type="dxa"/>
          </w:tcPr>
          <w:p w14:paraId="2AA72DA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198279B5" w14:textId="77777777" w:rsidTr="00063F5C">
        <w:trPr>
          <w:trHeight w:val="289"/>
        </w:trPr>
        <w:tc>
          <w:tcPr>
            <w:tcW w:w="2007" w:type="dxa"/>
            <w:vMerge w:val="restart"/>
          </w:tcPr>
          <w:p w14:paraId="10370916"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Centropomidae</w:t>
            </w:r>
          </w:p>
        </w:tc>
        <w:tc>
          <w:tcPr>
            <w:tcW w:w="5209" w:type="dxa"/>
          </w:tcPr>
          <w:p w14:paraId="2A64591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Chanda</w:t>
            </w:r>
            <w:r w:rsidRPr="004E1730">
              <w:rPr>
                <w:rFonts w:ascii="Cambria" w:hAnsi="Cambria" w:cs="Times New Roman"/>
                <w:sz w:val="20"/>
                <w:szCs w:val="20"/>
              </w:rPr>
              <w:t xml:space="preserve"> </w:t>
            </w:r>
            <w:r w:rsidRPr="004E1730">
              <w:rPr>
                <w:rFonts w:ascii="Cambria" w:hAnsi="Cambria" w:cs="Times New Roman"/>
                <w:i/>
                <w:sz w:val="20"/>
                <w:szCs w:val="20"/>
              </w:rPr>
              <w:t>nama</w:t>
            </w:r>
            <w:r w:rsidRPr="004E1730">
              <w:rPr>
                <w:rFonts w:ascii="Cambria" w:hAnsi="Cambria" w:cs="Times New Roman"/>
                <w:sz w:val="20"/>
                <w:szCs w:val="20"/>
              </w:rPr>
              <w:t xml:space="preserve"> (Hamilton-Buchnan)</w:t>
            </w:r>
          </w:p>
        </w:tc>
        <w:tc>
          <w:tcPr>
            <w:tcW w:w="1619" w:type="dxa"/>
          </w:tcPr>
          <w:p w14:paraId="66B9FDB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Chanari</w:t>
            </w:r>
          </w:p>
        </w:tc>
        <w:tc>
          <w:tcPr>
            <w:tcW w:w="1473" w:type="dxa"/>
          </w:tcPr>
          <w:p w14:paraId="0846A70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3261EE4C" w14:textId="77777777" w:rsidTr="00063F5C">
        <w:trPr>
          <w:trHeight w:val="111"/>
        </w:trPr>
        <w:tc>
          <w:tcPr>
            <w:tcW w:w="2007" w:type="dxa"/>
            <w:vMerge/>
          </w:tcPr>
          <w:p w14:paraId="3D83D724" w14:textId="77777777" w:rsidR="00CB7659" w:rsidRPr="004E1730" w:rsidRDefault="00CB7659" w:rsidP="00523275">
            <w:pPr>
              <w:spacing w:after="0" w:line="276" w:lineRule="auto"/>
              <w:jc w:val="both"/>
              <w:rPr>
                <w:rFonts w:ascii="Cambria" w:hAnsi="Cambria" w:cs="Times New Roman"/>
                <w:sz w:val="20"/>
                <w:szCs w:val="20"/>
              </w:rPr>
            </w:pPr>
          </w:p>
        </w:tc>
        <w:tc>
          <w:tcPr>
            <w:tcW w:w="5209" w:type="dxa"/>
          </w:tcPr>
          <w:p w14:paraId="05E15760"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w:t>
            </w:r>
            <w:r w:rsidRPr="004E1730">
              <w:rPr>
                <w:rFonts w:ascii="Cambria" w:hAnsi="Cambria" w:cs="Times New Roman"/>
                <w:sz w:val="20"/>
                <w:szCs w:val="20"/>
              </w:rPr>
              <w:t xml:space="preserve">. </w:t>
            </w:r>
            <w:r w:rsidRPr="004E1730">
              <w:rPr>
                <w:rFonts w:ascii="Cambria" w:hAnsi="Cambria" w:cs="Times New Roman"/>
                <w:i/>
                <w:sz w:val="20"/>
                <w:szCs w:val="20"/>
              </w:rPr>
              <w:t>ranga</w:t>
            </w:r>
            <w:r w:rsidRPr="004E1730">
              <w:rPr>
                <w:rFonts w:ascii="Cambria" w:hAnsi="Cambria" w:cs="Times New Roman"/>
                <w:sz w:val="20"/>
                <w:szCs w:val="20"/>
              </w:rPr>
              <w:t xml:space="preserve"> (Hamilton-Buchnan)</w:t>
            </w:r>
          </w:p>
        </w:tc>
        <w:tc>
          <w:tcPr>
            <w:tcW w:w="1619" w:type="dxa"/>
          </w:tcPr>
          <w:p w14:paraId="30E1A271"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Chanari</w:t>
            </w:r>
          </w:p>
        </w:tc>
        <w:tc>
          <w:tcPr>
            <w:tcW w:w="1473" w:type="dxa"/>
          </w:tcPr>
          <w:p w14:paraId="5B21951A"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4BB43092" w14:textId="77777777" w:rsidTr="00063F5C">
        <w:trPr>
          <w:trHeight w:val="289"/>
        </w:trPr>
        <w:tc>
          <w:tcPr>
            <w:tcW w:w="2007" w:type="dxa"/>
            <w:vMerge w:val="restart"/>
          </w:tcPr>
          <w:p w14:paraId="71FFAA01"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Anabantidae</w:t>
            </w:r>
          </w:p>
        </w:tc>
        <w:tc>
          <w:tcPr>
            <w:tcW w:w="5209" w:type="dxa"/>
            <w:vMerge w:val="restart"/>
          </w:tcPr>
          <w:p w14:paraId="7829E4BE"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Anabas testudineus</w:t>
            </w:r>
            <w:r w:rsidRPr="004E1730">
              <w:rPr>
                <w:rFonts w:ascii="Cambria" w:hAnsi="Cambria" w:cs="Times New Roman"/>
                <w:sz w:val="20"/>
                <w:szCs w:val="20"/>
              </w:rPr>
              <w:t xml:space="preserve"> (Bloch)</w:t>
            </w:r>
          </w:p>
          <w:p w14:paraId="7A393AF1"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Colisa fasciatus</w:t>
            </w:r>
            <w:r w:rsidRPr="004E1730">
              <w:rPr>
                <w:rFonts w:ascii="Cambria" w:hAnsi="Cambria" w:cs="Times New Roman"/>
                <w:sz w:val="20"/>
                <w:szCs w:val="20"/>
              </w:rPr>
              <w:t xml:space="preserve"> (Hamilton-Buchnan)</w:t>
            </w:r>
          </w:p>
          <w:p w14:paraId="00971B60" w14:textId="77777777" w:rsidR="00CB7659" w:rsidRPr="004E1730" w:rsidRDefault="00CB7659" w:rsidP="00523275">
            <w:pPr>
              <w:spacing w:line="276" w:lineRule="auto"/>
              <w:jc w:val="both"/>
              <w:rPr>
                <w:rFonts w:ascii="Cambria" w:hAnsi="Cambria" w:cs="Times New Roman"/>
                <w:sz w:val="20"/>
                <w:szCs w:val="20"/>
              </w:rPr>
            </w:pPr>
            <w:r w:rsidRPr="004E1730">
              <w:rPr>
                <w:rFonts w:ascii="Cambria" w:hAnsi="Cambria" w:cs="Times New Roman"/>
                <w:i/>
                <w:sz w:val="20"/>
                <w:szCs w:val="20"/>
              </w:rPr>
              <w:t>Glossogobius giuris</w:t>
            </w:r>
            <w:r w:rsidRPr="004E1730">
              <w:rPr>
                <w:rFonts w:ascii="Cambria" w:hAnsi="Cambria" w:cs="Times New Roman"/>
                <w:sz w:val="20"/>
                <w:szCs w:val="20"/>
              </w:rPr>
              <w:t xml:space="preserve"> (Hamilton-Buchnan)</w:t>
            </w:r>
          </w:p>
        </w:tc>
        <w:tc>
          <w:tcPr>
            <w:tcW w:w="1619" w:type="dxa"/>
          </w:tcPr>
          <w:p w14:paraId="4001F409"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Kawai/Sumha</w:t>
            </w:r>
          </w:p>
        </w:tc>
        <w:tc>
          <w:tcPr>
            <w:tcW w:w="1473" w:type="dxa"/>
          </w:tcPr>
          <w:p w14:paraId="25FBE606"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03FD2568" w14:textId="77777777" w:rsidTr="00063F5C">
        <w:trPr>
          <w:trHeight w:val="111"/>
        </w:trPr>
        <w:tc>
          <w:tcPr>
            <w:tcW w:w="2007" w:type="dxa"/>
            <w:vMerge/>
          </w:tcPr>
          <w:p w14:paraId="5AB83A50" w14:textId="77777777" w:rsidR="00CB7659" w:rsidRPr="004E1730" w:rsidRDefault="00CB7659" w:rsidP="00523275">
            <w:pPr>
              <w:spacing w:after="0" w:line="276" w:lineRule="auto"/>
              <w:jc w:val="both"/>
              <w:rPr>
                <w:rFonts w:ascii="Cambria" w:hAnsi="Cambria" w:cs="Times New Roman"/>
                <w:sz w:val="20"/>
                <w:szCs w:val="20"/>
              </w:rPr>
            </w:pPr>
          </w:p>
        </w:tc>
        <w:tc>
          <w:tcPr>
            <w:tcW w:w="5209" w:type="dxa"/>
            <w:vMerge/>
          </w:tcPr>
          <w:p w14:paraId="68A1F0C4" w14:textId="77777777" w:rsidR="00CB7659" w:rsidRPr="004E1730" w:rsidRDefault="00CB7659" w:rsidP="00523275">
            <w:pPr>
              <w:spacing w:line="276" w:lineRule="auto"/>
              <w:jc w:val="both"/>
              <w:rPr>
                <w:rFonts w:ascii="Cambria" w:hAnsi="Cambria" w:cs="Times New Roman"/>
                <w:sz w:val="20"/>
                <w:szCs w:val="20"/>
              </w:rPr>
            </w:pPr>
          </w:p>
        </w:tc>
        <w:tc>
          <w:tcPr>
            <w:tcW w:w="1619" w:type="dxa"/>
          </w:tcPr>
          <w:p w14:paraId="279E8A0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Khosti/Tikulia</w:t>
            </w:r>
          </w:p>
        </w:tc>
        <w:tc>
          <w:tcPr>
            <w:tcW w:w="1473" w:type="dxa"/>
          </w:tcPr>
          <w:p w14:paraId="082163C5"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47CA667A" w14:textId="77777777" w:rsidTr="00063F5C">
        <w:trPr>
          <w:trHeight w:val="363"/>
        </w:trPr>
        <w:tc>
          <w:tcPr>
            <w:tcW w:w="2007" w:type="dxa"/>
            <w:vMerge/>
          </w:tcPr>
          <w:p w14:paraId="2190BA09" w14:textId="77777777" w:rsidR="00CB7659" w:rsidRPr="004E1730" w:rsidRDefault="00CB7659" w:rsidP="00523275">
            <w:pPr>
              <w:spacing w:after="0" w:line="276" w:lineRule="auto"/>
              <w:jc w:val="both"/>
              <w:rPr>
                <w:rFonts w:ascii="Cambria" w:hAnsi="Cambria" w:cs="Times New Roman"/>
                <w:sz w:val="20"/>
                <w:szCs w:val="20"/>
              </w:rPr>
            </w:pPr>
          </w:p>
        </w:tc>
        <w:tc>
          <w:tcPr>
            <w:tcW w:w="5209" w:type="dxa"/>
            <w:vMerge/>
          </w:tcPr>
          <w:p w14:paraId="483DA809" w14:textId="77777777" w:rsidR="00CB7659" w:rsidRPr="004E1730" w:rsidRDefault="00CB7659" w:rsidP="00523275">
            <w:pPr>
              <w:spacing w:after="0" w:line="276" w:lineRule="auto"/>
              <w:jc w:val="both"/>
              <w:rPr>
                <w:rFonts w:ascii="Cambria" w:hAnsi="Cambria" w:cs="Times New Roman"/>
                <w:sz w:val="20"/>
                <w:szCs w:val="20"/>
              </w:rPr>
            </w:pPr>
          </w:p>
        </w:tc>
        <w:tc>
          <w:tcPr>
            <w:tcW w:w="1619" w:type="dxa"/>
          </w:tcPr>
          <w:p w14:paraId="00644707"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Bulla</w:t>
            </w:r>
          </w:p>
        </w:tc>
        <w:tc>
          <w:tcPr>
            <w:tcW w:w="1473" w:type="dxa"/>
          </w:tcPr>
          <w:p w14:paraId="22057E48"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71C77831" w14:textId="77777777" w:rsidTr="00063F5C">
        <w:trPr>
          <w:trHeight w:val="289"/>
        </w:trPr>
        <w:tc>
          <w:tcPr>
            <w:tcW w:w="2007" w:type="dxa"/>
          </w:tcPr>
          <w:p w14:paraId="3ACA21C6"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Mastacembelidae</w:t>
            </w:r>
          </w:p>
        </w:tc>
        <w:tc>
          <w:tcPr>
            <w:tcW w:w="5209" w:type="dxa"/>
          </w:tcPr>
          <w:p w14:paraId="777E7F65"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Mastacembelus armatus</w:t>
            </w:r>
            <w:r w:rsidRPr="004E1730">
              <w:rPr>
                <w:rFonts w:ascii="Cambria" w:hAnsi="Cambria" w:cs="Times New Roman"/>
                <w:sz w:val="20"/>
                <w:szCs w:val="20"/>
              </w:rPr>
              <w:t xml:space="preserve"> (Lacepede)</w:t>
            </w:r>
          </w:p>
        </w:tc>
        <w:tc>
          <w:tcPr>
            <w:tcW w:w="1619" w:type="dxa"/>
          </w:tcPr>
          <w:p w14:paraId="4AEA370F"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Baam</w:t>
            </w:r>
          </w:p>
        </w:tc>
        <w:tc>
          <w:tcPr>
            <w:tcW w:w="1473" w:type="dxa"/>
          </w:tcPr>
          <w:p w14:paraId="164F0D8C"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r w:rsidR="00CB7659" w:rsidRPr="004E1730" w14:paraId="5A7AE5D9" w14:textId="77777777" w:rsidTr="00063F5C">
        <w:trPr>
          <w:trHeight w:val="173"/>
        </w:trPr>
        <w:tc>
          <w:tcPr>
            <w:tcW w:w="2007" w:type="dxa"/>
          </w:tcPr>
          <w:p w14:paraId="0C5AE2D2"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 xml:space="preserve">Tetradontidae </w:t>
            </w:r>
          </w:p>
        </w:tc>
        <w:tc>
          <w:tcPr>
            <w:tcW w:w="5209" w:type="dxa"/>
          </w:tcPr>
          <w:p w14:paraId="15BC3EE0"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i/>
                <w:sz w:val="20"/>
                <w:szCs w:val="20"/>
              </w:rPr>
              <w:t>Tetradon cutcutia</w:t>
            </w:r>
            <w:r w:rsidRPr="004E1730">
              <w:rPr>
                <w:rFonts w:ascii="Cambria" w:hAnsi="Cambria" w:cs="Times New Roman"/>
                <w:sz w:val="20"/>
                <w:szCs w:val="20"/>
              </w:rPr>
              <w:t xml:space="preserve"> (Hamilton-Buchnan)</w:t>
            </w:r>
          </w:p>
        </w:tc>
        <w:tc>
          <w:tcPr>
            <w:tcW w:w="1619" w:type="dxa"/>
          </w:tcPr>
          <w:p w14:paraId="71C4CDC5"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Galphulani</w:t>
            </w:r>
          </w:p>
        </w:tc>
        <w:tc>
          <w:tcPr>
            <w:tcW w:w="1473" w:type="dxa"/>
          </w:tcPr>
          <w:p w14:paraId="2616F9D3" w14:textId="77777777" w:rsidR="00CB7659" w:rsidRPr="004E1730" w:rsidRDefault="00CB7659" w:rsidP="00523275">
            <w:pPr>
              <w:spacing w:after="0" w:line="276" w:lineRule="auto"/>
              <w:jc w:val="both"/>
              <w:rPr>
                <w:rFonts w:ascii="Cambria" w:hAnsi="Cambria" w:cs="Times New Roman"/>
                <w:sz w:val="20"/>
                <w:szCs w:val="20"/>
              </w:rPr>
            </w:pPr>
            <w:r w:rsidRPr="004E1730">
              <w:rPr>
                <w:rFonts w:ascii="Cambria" w:hAnsi="Cambria" w:cs="Times New Roman"/>
                <w:sz w:val="20"/>
                <w:szCs w:val="20"/>
              </w:rPr>
              <w:t>+</w:t>
            </w:r>
          </w:p>
        </w:tc>
      </w:tr>
    </w:tbl>
    <w:p w14:paraId="37D099A3" w14:textId="77777777" w:rsidR="00CB7659" w:rsidRPr="004E1730" w:rsidRDefault="00CB7659" w:rsidP="00A90A10">
      <w:pPr>
        <w:spacing w:line="360" w:lineRule="auto"/>
        <w:jc w:val="both"/>
        <w:rPr>
          <w:rFonts w:ascii="Cambria" w:hAnsi="Cambria" w:cs="Times New Roman"/>
          <w:lang w:val="en-US"/>
        </w:rPr>
      </w:pPr>
      <w:r w:rsidRPr="004E1730">
        <w:rPr>
          <w:rFonts w:ascii="Cambria" w:hAnsi="Cambria" w:cs="Times New Roman"/>
        </w:rPr>
        <w:t>+: Least abundance, ++:Less abundance, +++:More abundance, ++++:Most abundance</w:t>
      </w:r>
    </w:p>
    <w:p w14:paraId="58A2D9F4" w14:textId="77777777" w:rsidR="00063F5C" w:rsidRPr="004E1730" w:rsidRDefault="00063F5C" w:rsidP="00B347AA">
      <w:pPr>
        <w:spacing w:line="360" w:lineRule="auto"/>
        <w:jc w:val="both"/>
        <w:rPr>
          <w:rFonts w:ascii="Cambria" w:hAnsi="Cambria" w:cs="Times New Roman"/>
          <w:lang w:val="en-US"/>
        </w:rPr>
      </w:pPr>
      <w:r w:rsidRPr="004E1730">
        <w:rPr>
          <w:rFonts w:ascii="Cambria" w:hAnsi="Cambria" w:cs="Times New Roman"/>
          <w:b/>
          <w:sz w:val="20"/>
          <w:szCs w:val="20"/>
          <w:lang w:val="en-US"/>
        </w:rPr>
        <w:t xml:space="preserve">                           </w:t>
      </w:r>
      <w:r w:rsidRPr="004E1730">
        <w:rPr>
          <w:rFonts w:ascii="Cambria" w:hAnsi="Cambria" w:cs="Times New Roman"/>
          <w:b/>
          <w:sz w:val="20"/>
          <w:szCs w:val="20"/>
        </w:rPr>
        <w:t xml:space="preserve">Table. 1 Relative abundance of different species in </w:t>
      </w:r>
      <w:proofErr w:type="spellStart"/>
      <w:r w:rsidRPr="004E1730">
        <w:rPr>
          <w:rFonts w:ascii="Cambria" w:hAnsi="Cambria" w:cs="Times New Roman"/>
          <w:b/>
          <w:sz w:val="20"/>
          <w:szCs w:val="20"/>
          <w:lang w:val="en-US"/>
        </w:rPr>
        <w:t>Hetwane</w:t>
      </w:r>
      <w:proofErr w:type="spellEnd"/>
      <w:r w:rsidRPr="004E1730">
        <w:rPr>
          <w:rFonts w:ascii="Cambria" w:hAnsi="Cambria" w:cs="Times New Roman"/>
          <w:b/>
          <w:sz w:val="20"/>
          <w:szCs w:val="20"/>
        </w:rPr>
        <w:t xml:space="preserve"> lake</w:t>
      </w:r>
    </w:p>
    <w:p w14:paraId="7A905A60" w14:textId="77777777" w:rsidR="00CB7659" w:rsidRPr="004E1730" w:rsidRDefault="00523275" w:rsidP="009323AD">
      <w:pPr>
        <w:spacing w:line="360" w:lineRule="auto"/>
        <w:ind w:firstLine="720"/>
        <w:jc w:val="both"/>
        <w:rPr>
          <w:rFonts w:ascii="Cambria" w:hAnsi="Cambria" w:cs="Times New Roman"/>
          <w:lang w:val="en-IN"/>
        </w:rPr>
      </w:pPr>
      <w:r w:rsidRPr="004E1730">
        <w:rPr>
          <w:rFonts w:ascii="Cambria" w:hAnsi="Cambria" w:cs="Times New Roman"/>
          <w:lang w:val="en-IN"/>
        </w:rPr>
        <w:t xml:space="preserve">Several species that were once widely distributed in the lake, such as </w:t>
      </w:r>
      <w:r w:rsidRPr="004E1730">
        <w:rPr>
          <w:rFonts w:ascii="Cambria" w:hAnsi="Cambria" w:cs="Times New Roman"/>
          <w:i/>
          <w:iCs/>
          <w:lang w:val="en-IN"/>
        </w:rPr>
        <w:t xml:space="preserve">Wallago </w:t>
      </w:r>
      <w:proofErr w:type="spellStart"/>
      <w:r w:rsidRPr="004E1730">
        <w:rPr>
          <w:rFonts w:ascii="Cambria" w:hAnsi="Cambria" w:cs="Times New Roman"/>
          <w:i/>
          <w:iCs/>
          <w:lang w:val="en-IN"/>
        </w:rPr>
        <w:t>attu</w:t>
      </w:r>
      <w:proofErr w:type="spellEnd"/>
      <w:r w:rsidRPr="004E1730">
        <w:rPr>
          <w:rFonts w:ascii="Cambria" w:hAnsi="Cambria" w:cs="Times New Roman"/>
          <w:i/>
          <w:iCs/>
          <w:lang w:val="en-IN"/>
        </w:rPr>
        <w:t xml:space="preserve">, Channa striatus, </w:t>
      </w:r>
      <w:proofErr w:type="spellStart"/>
      <w:r w:rsidRPr="004E1730">
        <w:rPr>
          <w:rFonts w:ascii="Cambria" w:hAnsi="Cambria" w:cs="Times New Roman"/>
          <w:i/>
          <w:iCs/>
          <w:lang w:val="en-IN"/>
        </w:rPr>
        <w:t>Oxygaster</w:t>
      </w:r>
      <w:proofErr w:type="spellEnd"/>
      <w:r w:rsidRPr="004E1730">
        <w:rPr>
          <w:rFonts w:ascii="Cambria" w:hAnsi="Cambria" w:cs="Times New Roman"/>
          <w:i/>
          <w:iCs/>
          <w:lang w:val="en-IN"/>
        </w:rPr>
        <w:t xml:space="preserve"> spp., </w:t>
      </w:r>
      <w:proofErr w:type="spellStart"/>
      <w:r w:rsidRPr="004E1730">
        <w:rPr>
          <w:rFonts w:ascii="Cambria" w:hAnsi="Cambria" w:cs="Times New Roman"/>
          <w:i/>
          <w:iCs/>
          <w:lang w:val="en-IN"/>
        </w:rPr>
        <w:t>Notopterus</w:t>
      </w:r>
      <w:proofErr w:type="spellEnd"/>
      <w:r w:rsidRPr="004E1730">
        <w:rPr>
          <w:rFonts w:ascii="Cambria" w:hAnsi="Cambria" w:cs="Times New Roman"/>
          <w:i/>
          <w:iCs/>
          <w:lang w:val="en-IN"/>
        </w:rPr>
        <w:t xml:space="preserve"> spp., and Clarias </w:t>
      </w:r>
      <w:proofErr w:type="spellStart"/>
      <w:r w:rsidRPr="004E1730">
        <w:rPr>
          <w:rFonts w:ascii="Cambria" w:hAnsi="Cambria" w:cs="Times New Roman"/>
          <w:i/>
          <w:iCs/>
          <w:lang w:val="en-IN"/>
        </w:rPr>
        <w:t>batrachus</w:t>
      </w:r>
      <w:proofErr w:type="spellEnd"/>
      <w:r w:rsidRPr="004E1730">
        <w:rPr>
          <w:rFonts w:ascii="Cambria" w:hAnsi="Cambria" w:cs="Times New Roman"/>
          <w:i/>
          <w:iCs/>
          <w:lang w:val="en-IN"/>
        </w:rPr>
        <w:t>,</w:t>
      </w:r>
      <w:r w:rsidRPr="004E1730">
        <w:rPr>
          <w:rFonts w:ascii="Cambria" w:hAnsi="Cambria" w:cs="Times New Roman"/>
          <w:lang w:val="en-IN"/>
        </w:rPr>
        <w:t xml:space="preserve"> are now found in very small numbers, according to a selective questionnaire filled out by local fishermen and villagers. Freshwater fishes in emerging nations in Asia and Africa are more susceptible to extinction than those in other developing nations, according to Dudgeon (2003). A primary survey of locals and fishermen revealed that a few fish species, such as </w:t>
      </w:r>
      <w:r w:rsidRPr="004E1730">
        <w:rPr>
          <w:rFonts w:ascii="Cambria" w:hAnsi="Cambria" w:cs="Times New Roman"/>
          <w:i/>
          <w:iCs/>
          <w:lang w:val="en-IN"/>
        </w:rPr>
        <w:t xml:space="preserve">Clarias </w:t>
      </w:r>
      <w:proofErr w:type="spellStart"/>
      <w:r w:rsidRPr="004E1730">
        <w:rPr>
          <w:rFonts w:ascii="Cambria" w:hAnsi="Cambria" w:cs="Times New Roman"/>
          <w:i/>
          <w:iCs/>
          <w:lang w:val="en-IN"/>
        </w:rPr>
        <w:t>batrachus</w:t>
      </w:r>
      <w:proofErr w:type="spellEnd"/>
      <w:r w:rsidRPr="004E1730">
        <w:rPr>
          <w:rFonts w:ascii="Cambria" w:hAnsi="Cambria" w:cs="Times New Roman"/>
          <w:i/>
          <w:iCs/>
          <w:lang w:val="en-IN"/>
        </w:rPr>
        <w:t xml:space="preserve">, Wallago </w:t>
      </w:r>
      <w:proofErr w:type="spellStart"/>
      <w:r w:rsidRPr="004E1730">
        <w:rPr>
          <w:rFonts w:ascii="Cambria" w:hAnsi="Cambria" w:cs="Times New Roman"/>
          <w:i/>
          <w:iCs/>
          <w:lang w:val="en-IN"/>
        </w:rPr>
        <w:t>attu</w:t>
      </w:r>
      <w:proofErr w:type="spellEnd"/>
      <w:r w:rsidRPr="004E1730">
        <w:rPr>
          <w:rFonts w:ascii="Cambria" w:hAnsi="Cambria" w:cs="Times New Roman"/>
          <w:i/>
          <w:iCs/>
          <w:lang w:val="en-IN"/>
        </w:rPr>
        <w:t xml:space="preserve">, Channa striatus, </w:t>
      </w:r>
      <w:proofErr w:type="spellStart"/>
      <w:r w:rsidRPr="004E1730">
        <w:rPr>
          <w:rFonts w:ascii="Cambria" w:hAnsi="Cambria" w:cs="Times New Roman"/>
          <w:i/>
          <w:iCs/>
          <w:lang w:val="en-IN"/>
        </w:rPr>
        <w:t>Notopterus</w:t>
      </w:r>
      <w:proofErr w:type="spellEnd"/>
      <w:r w:rsidRPr="004E1730">
        <w:rPr>
          <w:rFonts w:ascii="Cambria" w:hAnsi="Cambria" w:cs="Times New Roman"/>
          <w:i/>
          <w:iCs/>
          <w:lang w:val="en-IN"/>
        </w:rPr>
        <w:t xml:space="preserve"> </w:t>
      </w:r>
      <w:proofErr w:type="spellStart"/>
      <w:r w:rsidRPr="004E1730">
        <w:rPr>
          <w:rFonts w:ascii="Cambria" w:hAnsi="Cambria" w:cs="Times New Roman"/>
          <w:i/>
          <w:iCs/>
          <w:lang w:val="en-IN"/>
        </w:rPr>
        <w:t>notopterus</w:t>
      </w:r>
      <w:proofErr w:type="spellEnd"/>
      <w:r w:rsidRPr="004E1730">
        <w:rPr>
          <w:rFonts w:ascii="Cambria" w:hAnsi="Cambria" w:cs="Times New Roman"/>
          <w:i/>
          <w:iCs/>
          <w:lang w:val="en-IN"/>
        </w:rPr>
        <w:t xml:space="preserve">, N. </w:t>
      </w:r>
      <w:proofErr w:type="spellStart"/>
      <w:r w:rsidRPr="004E1730">
        <w:rPr>
          <w:rFonts w:ascii="Cambria" w:hAnsi="Cambria" w:cs="Times New Roman"/>
          <w:i/>
          <w:iCs/>
          <w:lang w:val="en-IN"/>
        </w:rPr>
        <w:t>chitala</w:t>
      </w:r>
      <w:proofErr w:type="spellEnd"/>
      <w:r w:rsidRPr="004E1730">
        <w:rPr>
          <w:rFonts w:ascii="Cambria" w:hAnsi="Cambria" w:cs="Times New Roman"/>
          <w:i/>
          <w:iCs/>
          <w:lang w:val="en-IN"/>
        </w:rPr>
        <w:t xml:space="preserve">, </w:t>
      </w:r>
      <w:proofErr w:type="spellStart"/>
      <w:r w:rsidRPr="004E1730">
        <w:rPr>
          <w:rFonts w:ascii="Cambria" w:hAnsi="Cambria" w:cs="Times New Roman"/>
          <w:i/>
          <w:iCs/>
          <w:lang w:val="en-IN"/>
        </w:rPr>
        <w:t>Mystus</w:t>
      </w:r>
      <w:proofErr w:type="spellEnd"/>
      <w:r w:rsidRPr="004E1730">
        <w:rPr>
          <w:rFonts w:ascii="Cambria" w:hAnsi="Cambria" w:cs="Times New Roman"/>
          <w:i/>
          <w:iCs/>
          <w:lang w:val="en-IN"/>
        </w:rPr>
        <w:t xml:space="preserve"> vittatus, M. </w:t>
      </w:r>
      <w:proofErr w:type="spellStart"/>
      <w:r w:rsidRPr="004E1730">
        <w:rPr>
          <w:rFonts w:ascii="Cambria" w:hAnsi="Cambria" w:cs="Times New Roman"/>
          <w:i/>
          <w:iCs/>
          <w:lang w:val="en-IN"/>
        </w:rPr>
        <w:t>tengara</w:t>
      </w:r>
      <w:proofErr w:type="spellEnd"/>
      <w:r w:rsidRPr="004E1730">
        <w:rPr>
          <w:rFonts w:ascii="Cambria" w:hAnsi="Cambria" w:cs="Times New Roman"/>
          <w:i/>
          <w:iCs/>
          <w:lang w:val="en-IN"/>
        </w:rPr>
        <w:t xml:space="preserve">, and </w:t>
      </w:r>
      <w:proofErr w:type="spellStart"/>
      <w:r w:rsidRPr="004E1730">
        <w:rPr>
          <w:rFonts w:ascii="Cambria" w:hAnsi="Cambria" w:cs="Times New Roman"/>
          <w:i/>
          <w:iCs/>
          <w:lang w:val="en-IN"/>
        </w:rPr>
        <w:t>Mastacembelus</w:t>
      </w:r>
      <w:proofErr w:type="spellEnd"/>
      <w:r w:rsidRPr="004E1730">
        <w:rPr>
          <w:rFonts w:ascii="Cambria" w:hAnsi="Cambria" w:cs="Times New Roman"/>
          <w:i/>
          <w:iCs/>
          <w:lang w:val="en-IN"/>
        </w:rPr>
        <w:t xml:space="preserve"> </w:t>
      </w:r>
      <w:r w:rsidRPr="004E1730">
        <w:rPr>
          <w:rFonts w:ascii="Cambria" w:hAnsi="Cambria" w:cs="Times New Roman"/>
          <w:i/>
          <w:iCs/>
          <w:lang w:val="en-IN"/>
        </w:rPr>
        <w:lastRenderedPageBreak/>
        <w:t>armatus</w:t>
      </w:r>
      <w:r w:rsidRPr="004E1730">
        <w:rPr>
          <w:rFonts w:ascii="Cambria" w:hAnsi="Cambria" w:cs="Times New Roman"/>
          <w:lang w:val="en-IN"/>
        </w:rPr>
        <w:t xml:space="preserve">, were widely available in earlier decades but are now undersized or at the very least undersized. </w:t>
      </w:r>
      <w:r w:rsidR="00875081" w:rsidRPr="004E1730">
        <w:rPr>
          <w:rFonts w:ascii="Cambria" w:hAnsi="Cambria" w:cs="Times New Roman"/>
          <w:lang w:val="en-IN"/>
        </w:rPr>
        <w:t xml:space="preserve">This could be brought on by various contaminants, habitat changes, and overexploitation. </w:t>
      </w:r>
    </w:p>
    <w:p w14:paraId="0EE814EE" w14:textId="77777777" w:rsidR="009323AD" w:rsidRPr="004E1730" w:rsidRDefault="00CB7659" w:rsidP="00A90A10">
      <w:pPr>
        <w:spacing w:line="360" w:lineRule="auto"/>
        <w:jc w:val="both"/>
        <w:rPr>
          <w:rFonts w:ascii="Cambria" w:hAnsi="Cambria" w:cs="Times New Roman"/>
          <w:lang w:val="en-IN"/>
        </w:rPr>
      </w:pPr>
      <w:r w:rsidRPr="004E1730">
        <w:rPr>
          <w:rFonts w:ascii="Cambria" w:hAnsi="Cambria" w:cs="Times New Roman"/>
        </w:rPr>
        <w:tab/>
      </w:r>
      <w:r w:rsidR="00523275" w:rsidRPr="004E1730">
        <w:rPr>
          <w:rFonts w:ascii="Cambria" w:hAnsi="Cambria" w:cs="Times New Roman"/>
          <w:lang w:val="en-IN"/>
        </w:rPr>
        <w:t xml:space="preserve">Predatory (carnivorous) fishes, such as </w:t>
      </w:r>
      <w:r w:rsidR="00523275" w:rsidRPr="004E1730">
        <w:rPr>
          <w:rFonts w:ascii="Cambria" w:hAnsi="Cambria" w:cs="Times New Roman"/>
          <w:i/>
          <w:iCs/>
          <w:lang w:val="en-IN"/>
        </w:rPr>
        <w:t xml:space="preserve">Wallago </w:t>
      </w:r>
      <w:proofErr w:type="spellStart"/>
      <w:r w:rsidR="00523275" w:rsidRPr="004E1730">
        <w:rPr>
          <w:rFonts w:ascii="Cambria" w:hAnsi="Cambria" w:cs="Times New Roman"/>
          <w:i/>
          <w:iCs/>
          <w:lang w:val="en-IN"/>
        </w:rPr>
        <w:t>attu</w:t>
      </w:r>
      <w:proofErr w:type="spellEnd"/>
      <w:r w:rsidR="00523275" w:rsidRPr="004E1730">
        <w:rPr>
          <w:rFonts w:ascii="Cambria" w:hAnsi="Cambria" w:cs="Times New Roman"/>
          <w:i/>
          <w:iCs/>
          <w:lang w:val="en-IN"/>
        </w:rPr>
        <w:t xml:space="preserve">, Channa striatus, and Clarias </w:t>
      </w:r>
      <w:proofErr w:type="spellStart"/>
      <w:r w:rsidR="00523275" w:rsidRPr="004E1730">
        <w:rPr>
          <w:rFonts w:ascii="Cambria" w:hAnsi="Cambria" w:cs="Times New Roman"/>
          <w:i/>
          <w:iCs/>
          <w:lang w:val="en-IN"/>
        </w:rPr>
        <w:t>batrachus</w:t>
      </w:r>
      <w:proofErr w:type="spellEnd"/>
      <w:r w:rsidR="00523275" w:rsidRPr="004E1730">
        <w:rPr>
          <w:rFonts w:ascii="Cambria" w:hAnsi="Cambria" w:cs="Times New Roman"/>
          <w:i/>
          <w:iCs/>
          <w:lang w:val="en-IN"/>
        </w:rPr>
        <w:t>,</w:t>
      </w:r>
      <w:r w:rsidR="00523275" w:rsidRPr="004E1730">
        <w:rPr>
          <w:rFonts w:ascii="Cambria" w:hAnsi="Cambria" w:cs="Times New Roman"/>
          <w:lang w:val="en-IN"/>
        </w:rPr>
        <w:t xml:space="preserve"> as well as several others that flourish in the benthic zone of these water columns, are the least common, according to the current study (Table 1). Numerous chemical pollutants could be the cause of this. After being applied to agricultural land, the chemical pollutants eventually find their way into rivers, lakes, streams, and other aquatic ecosystems in large amounts due to pesticide spills or drift, agricultural runoff from the land, their volatile nature, or waste products from industrial, plant, animal, and human processes. The lake is eventually poisoned by these discharges, which come from a variety of sources, including contaminated groundwater, bottom silt, and air fallout from rain.</w:t>
      </w:r>
      <w:r w:rsidR="00875081" w:rsidRPr="004E1730">
        <w:rPr>
          <w:rFonts w:ascii="Cambria" w:hAnsi="Cambria" w:cs="Times New Roman"/>
          <w:lang w:val="en-IN"/>
        </w:rPr>
        <w:t xml:space="preserve"> </w:t>
      </w:r>
      <w:r w:rsidRPr="004E1730">
        <w:rPr>
          <w:rFonts w:ascii="Cambria" w:hAnsi="Cambria" w:cs="Times New Roman"/>
        </w:rPr>
        <w:t xml:space="preserve">Singh and Singh (2008) reported the impact of pesticide cypermethrin on reproductive physiology in cat fish </w:t>
      </w:r>
      <w:r w:rsidRPr="004E1730">
        <w:rPr>
          <w:rFonts w:ascii="Cambria" w:hAnsi="Cambria" w:cs="Times New Roman"/>
          <w:i/>
        </w:rPr>
        <w:t>H. fossilis</w:t>
      </w:r>
      <w:r w:rsidRPr="004E1730">
        <w:rPr>
          <w:rFonts w:ascii="Cambria" w:hAnsi="Cambria" w:cs="Times New Roman"/>
        </w:rPr>
        <w:t xml:space="preserve"> during pre-spawning phase.</w:t>
      </w:r>
    </w:p>
    <w:p w14:paraId="7877B245" w14:textId="77777777" w:rsidR="00895933" w:rsidRPr="004E1730" w:rsidRDefault="00000000">
      <w:pPr>
        <w:rPr>
          <w:rFonts w:ascii="Cambria" w:hAnsi="Cambria"/>
        </w:rPr>
      </w:pPr>
      <w:r w:rsidRPr="004E1730">
        <w:rPr>
          <w:rFonts w:ascii="Cambria" w:hAnsi="Cambria"/>
        </w:rPr>
        <w:t>The predominance of Cyprinidae in the present inventory is consistent with the broader pattern reported from Raigad District by Katwate et al. (2012), where cyprinids were also the most species-rich group. This agreement provides a useful regional context for the family-level composition observed at Hetwane Lake, although differences in habitat coverage, sampling design, and spatial scale prevent direct comparison of absolute species richness between studies. The present record should therefore be interpreted primarily as a site-level inventory rather than as evidence of equivalence between the lake and the wider district fauna.</w:t>
      </w:r>
    </w:p>
    <w:p w14:paraId="22FEE9AB" w14:textId="77777777" w:rsidR="00895933" w:rsidRPr="004E1730" w:rsidRDefault="00000000">
      <w:pPr>
        <w:rPr>
          <w:rFonts w:ascii="Cambria" w:hAnsi="Cambria"/>
        </w:rPr>
      </w:pPr>
      <w:r w:rsidRPr="004E1730">
        <w:rPr>
          <w:rFonts w:ascii="Cambria" w:hAnsi="Cambria"/>
        </w:rPr>
        <w:t>The dominance pattern observed at Hetwane Lake is also consistent with other Maharashtra freshwater surveys. Kumkar et al. (2017) reported Cypriniformes as the most species-rich order and Cyprinidae as the predominant family in the Hiranyakeshi River of the northern Western Ghats, whereas Wanjari et al. (2026) found Cypriniformes to be the most common order among 47 species in the lower Wainganga River and documented significant spatial and temporal variation in assemblage structure. This agreement supports the regional plausibility of cyprinid dominance, but it does not imply identical community structure because the compared studies differ in aquatic setting, sampling design, and temporal coverage (Kumkar et al., 2017; Wanjari et al., 2026).</w:t>
      </w:r>
    </w:p>
    <w:p w14:paraId="28570E7A" w14:textId="77777777" w:rsidR="00895933" w:rsidRPr="004E1730" w:rsidRDefault="00000000">
      <w:pPr>
        <w:rPr>
          <w:rFonts w:ascii="Cambria" w:hAnsi="Cambria"/>
        </w:rPr>
      </w:pPr>
      <w:r w:rsidRPr="004E1730">
        <w:rPr>
          <w:rFonts w:ascii="Cambria" w:hAnsi="Cambria"/>
        </w:rPr>
        <w:t>The reported perceptions of reduced occurrence of several fishes warrant cautious interpretation because the manuscript does not present standardized historical catch data or contemporaneous measurements of environmental stressors. Nevertheless, habitat degradation, pollution, altered hydrology, overexploitation, and invasive species are widely recognized as major pressures on freshwater biodiversity (Dudgeon et al., 2006), and more recent synthesis indicates that these pressures can interact with emerging stressors to intensify conservation challenges (Reid et al., 2019). Thus, the local observations recorded in this study are best regarded as hypotheses for future testing through standardized abundance monitoring and environmental assessment rather than as evidence of a specific causal mechanism.</w:t>
      </w:r>
    </w:p>
    <w:p w14:paraId="2ED3317E" w14:textId="77777777" w:rsidR="00895933" w:rsidRPr="004E1730" w:rsidRDefault="00000000">
      <w:pPr>
        <w:rPr>
          <w:rFonts w:ascii="Cambria" w:hAnsi="Cambria"/>
        </w:rPr>
      </w:pPr>
      <w:r w:rsidRPr="004E1730">
        <w:rPr>
          <w:rFonts w:ascii="Cambria" w:hAnsi="Cambria"/>
        </w:rPr>
        <w:t xml:space="preserve">The suggestion that chemical pollution explains the scarcity of predatory or benthic fishes should therefore remain provisional. In the Ulhas River Estuary, Lal et al. (2020) documented a fish community in a system exposed to substantial anthropogenic stress and emphasized the need for updated biodiversity documentation and periodic evaluation of ecological structure. </w:t>
      </w:r>
      <w:r w:rsidRPr="004E1730">
        <w:rPr>
          <w:rFonts w:ascii="Cambria" w:hAnsi="Cambria"/>
        </w:rPr>
        <w:lastRenderedPageBreak/>
        <w:t>For Hetwane Lake, attributing the observed abundance pattern to contaminants would require concurrent measurements of water and sediment chemistry, habitat condition, fishing effort, and repeated abundance estimates; in the absence of such measurements, pollution is better treated as a candidate pressure rather than a demonstrated cause.</w:t>
      </w:r>
    </w:p>
    <w:p w14:paraId="771E7A13" w14:textId="77777777" w:rsidR="00063F5C" w:rsidRPr="004E1730" w:rsidRDefault="00063F5C" w:rsidP="00A90A10">
      <w:pPr>
        <w:spacing w:line="360" w:lineRule="auto"/>
        <w:jc w:val="both"/>
        <w:rPr>
          <w:rFonts w:ascii="Cambria" w:hAnsi="Cambria" w:cs="Times New Roman"/>
          <w:b/>
          <w:bCs/>
          <w:lang w:val="en-IN"/>
        </w:rPr>
      </w:pPr>
      <w:r w:rsidRPr="004E1730">
        <w:rPr>
          <w:rFonts w:ascii="Cambria" w:hAnsi="Cambria" w:cs="Times New Roman"/>
          <w:b/>
          <w:bCs/>
          <w:lang w:val="en-IN"/>
        </w:rPr>
        <w:t xml:space="preserve">CONCLUSION: </w:t>
      </w:r>
    </w:p>
    <w:p w14:paraId="673E19CB" w14:textId="77777777" w:rsidR="00D27145" w:rsidRPr="004E1730" w:rsidRDefault="00D27145" w:rsidP="00A90A10">
      <w:pPr>
        <w:spacing w:line="360" w:lineRule="auto"/>
        <w:jc w:val="both"/>
        <w:rPr>
          <w:rFonts w:ascii="Cambria" w:hAnsi="Cambria" w:cs="Times New Roman"/>
          <w:lang w:val="en-US"/>
        </w:rPr>
      </w:pPr>
      <w:r w:rsidRPr="004E1730">
        <w:rPr>
          <w:rFonts w:ascii="Cambria" w:hAnsi="Cambria" w:cs="Times New Roman"/>
          <w:lang w:val="en-IN"/>
        </w:rPr>
        <w:t xml:space="preserve">It is concluded that </w:t>
      </w:r>
      <w:r w:rsidRPr="004E1730">
        <w:rPr>
          <w:rFonts w:ascii="Cambria" w:hAnsi="Cambria" w:cs="Times New Roman"/>
        </w:rPr>
        <w:t xml:space="preserve">vibrant aquatic ecosystem harboring 34 fish species across 14 distinct families. The dominance of Cyprinidae, alongside significant representations from Ophiocephalidae and Anabantidae, reflects a balanced freshwater habitat capable of supporting diverse ecological niches. However, observational feedback from local fishing communities highlights a concerning decline in key native and economically vital taxa, including </w:t>
      </w:r>
      <w:r w:rsidRPr="004E1730">
        <w:rPr>
          <w:rFonts w:ascii="Cambria" w:hAnsi="Cambria" w:cs="Times New Roman"/>
          <w:i/>
          <w:iCs/>
        </w:rPr>
        <w:t>Clarias batrachus</w:t>
      </w:r>
      <w:r w:rsidRPr="004E1730">
        <w:rPr>
          <w:rFonts w:ascii="Cambria" w:hAnsi="Cambria" w:cs="Times New Roman"/>
        </w:rPr>
        <w:t xml:space="preserve">, </w:t>
      </w:r>
      <w:r w:rsidRPr="004E1730">
        <w:rPr>
          <w:rFonts w:ascii="Cambria" w:hAnsi="Cambria" w:cs="Times New Roman"/>
          <w:i/>
          <w:iCs/>
        </w:rPr>
        <w:t>Wallago attu</w:t>
      </w:r>
      <w:r w:rsidRPr="004E1730">
        <w:rPr>
          <w:rFonts w:ascii="Cambria" w:hAnsi="Cambria" w:cs="Times New Roman"/>
        </w:rPr>
        <w:t xml:space="preserve">, </w:t>
      </w:r>
      <w:r w:rsidRPr="004E1730">
        <w:rPr>
          <w:rFonts w:ascii="Cambria" w:hAnsi="Cambria" w:cs="Times New Roman"/>
          <w:i/>
          <w:iCs/>
        </w:rPr>
        <w:t>Channa striatus</w:t>
      </w:r>
      <w:r w:rsidRPr="004E1730">
        <w:rPr>
          <w:rFonts w:ascii="Cambria" w:hAnsi="Cambria" w:cs="Times New Roman"/>
        </w:rPr>
        <w:t xml:space="preserve">, and </w:t>
      </w:r>
      <w:r w:rsidRPr="004E1730">
        <w:rPr>
          <w:rFonts w:ascii="Cambria" w:hAnsi="Cambria" w:cs="Times New Roman"/>
          <w:i/>
          <w:iCs/>
        </w:rPr>
        <w:t>Mastacembelus armatus</w:t>
      </w:r>
      <w:r w:rsidRPr="004E1730">
        <w:rPr>
          <w:rFonts w:ascii="Cambria" w:hAnsi="Cambria" w:cs="Times New Roman"/>
        </w:rPr>
        <w:t>. To safeguard this aquatic biodiversity from further degradation, immediate conservation interventions, monitored fishing practices, and regular biological auditing of the reservoir are strongly recommended.</w:t>
      </w:r>
    </w:p>
    <w:p w14:paraId="1CE01681" w14:textId="77777777" w:rsidR="004E1730" w:rsidRPr="004E1730" w:rsidRDefault="004E1730" w:rsidP="00A90A10">
      <w:pPr>
        <w:spacing w:line="360" w:lineRule="auto"/>
        <w:jc w:val="both"/>
        <w:rPr>
          <w:rFonts w:ascii="Cambria" w:hAnsi="Cambria" w:cs="Times New Roman"/>
          <w:lang w:val="en-US"/>
        </w:rPr>
      </w:pPr>
    </w:p>
    <w:p w14:paraId="5AE3904C" w14:textId="77777777" w:rsidR="004E1730" w:rsidRPr="004E1730" w:rsidRDefault="004E1730" w:rsidP="004E1730">
      <w:pPr>
        <w:spacing w:after="0" w:line="240" w:lineRule="auto"/>
        <w:rPr>
          <w:rFonts w:ascii="Cambria" w:hAnsi="Cambria" w:cs="Arial"/>
          <w:b/>
          <w:sz w:val="20"/>
          <w:szCs w:val="20"/>
          <w:lang w:val="en-US" w:eastAsia="en-US" w:bidi="ar-SA"/>
        </w:rPr>
      </w:pPr>
      <w:r w:rsidRPr="004E1730">
        <w:rPr>
          <w:rFonts w:ascii="Cambria" w:hAnsi="Cambria" w:cs="Arial"/>
          <w:b/>
          <w:sz w:val="20"/>
          <w:szCs w:val="20"/>
          <w:lang w:val="en-US" w:eastAsia="en-US" w:bidi="ar-SA"/>
        </w:rPr>
        <w:t>Declaration of AI Use</w:t>
      </w:r>
    </w:p>
    <w:p w14:paraId="6723A739" w14:textId="77777777" w:rsidR="004E1730" w:rsidRPr="004E1730" w:rsidRDefault="004E1730" w:rsidP="004E1730">
      <w:pPr>
        <w:spacing w:after="0" w:line="240" w:lineRule="auto"/>
        <w:rPr>
          <w:rFonts w:ascii="Cambria" w:hAnsi="Cambria" w:cs="Arial"/>
          <w:sz w:val="20"/>
          <w:szCs w:val="20"/>
          <w:lang w:val="en-US" w:eastAsia="en-US" w:bidi="ar-SA"/>
        </w:rPr>
      </w:pPr>
    </w:p>
    <w:p w14:paraId="5DD319F6" w14:textId="77777777" w:rsidR="004E1730" w:rsidRPr="004E1730" w:rsidRDefault="004E1730" w:rsidP="004E1730">
      <w:pPr>
        <w:spacing w:after="0" w:line="240" w:lineRule="auto"/>
        <w:rPr>
          <w:rFonts w:ascii="Cambria" w:hAnsi="Cambria" w:cs="Arial"/>
          <w:sz w:val="20"/>
          <w:szCs w:val="20"/>
          <w:lang w:val="en-US" w:eastAsia="en-US" w:bidi="ar-SA"/>
        </w:rPr>
      </w:pPr>
      <w:r w:rsidRPr="004E1730">
        <w:rPr>
          <w:rFonts w:ascii="Cambria" w:hAnsi="Cambria"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97CD8F" w14:textId="77777777" w:rsidR="004E1730" w:rsidRPr="004E1730" w:rsidRDefault="004E1730" w:rsidP="004E1730">
      <w:pPr>
        <w:spacing w:after="0" w:line="240" w:lineRule="auto"/>
        <w:jc w:val="both"/>
        <w:rPr>
          <w:rFonts w:ascii="Cambria" w:hAnsi="Cambria" w:cs="Times New Roman"/>
          <w:lang w:val="en-US" w:eastAsia="en-US" w:bidi="ar-SA"/>
        </w:rPr>
      </w:pPr>
    </w:p>
    <w:p w14:paraId="08B59C9A" w14:textId="77777777" w:rsidR="004E1730" w:rsidRPr="004E1730" w:rsidRDefault="004E1730" w:rsidP="004E1730">
      <w:pPr>
        <w:spacing w:after="0" w:line="240" w:lineRule="auto"/>
        <w:jc w:val="both"/>
        <w:rPr>
          <w:rFonts w:ascii="Cambria" w:hAnsi="Cambria" w:cs="Times New Roman"/>
          <w:lang w:val="en-US" w:eastAsia="en-US" w:bidi="ar-SA"/>
        </w:rPr>
      </w:pPr>
    </w:p>
    <w:p w14:paraId="3A457585" w14:textId="77777777" w:rsidR="004E1730" w:rsidRPr="004E1730" w:rsidRDefault="004E1730" w:rsidP="004E1730">
      <w:pPr>
        <w:spacing w:after="200" w:line="276" w:lineRule="auto"/>
        <w:rPr>
          <w:rFonts w:ascii="Cambria" w:eastAsia="Times New Roman" w:hAnsi="Cambria" w:cs="Arial"/>
          <w:b/>
          <w:bCs/>
          <w:lang w:val="en-GB" w:eastAsia="en-GB" w:bidi="ar-SA"/>
        </w:rPr>
      </w:pPr>
      <w:r w:rsidRPr="004E1730">
        <w:rPr>
          <w:rFonts w:ascii="Cambria" w:eastAsia="Times New Roman" w:hAnsi="Cambria" w:cs="Arial"/>
          <w:b/>
          <w:bCs/>
          <w:lang w:val="en-GB" w:eastAsia="en-GB" w:bidi="ar-SA"/>
        </w:rPr>
        <w:t>COMPETING INTERESTS DISCLAIMER:</w:t>
      </w:r>
    </w:p>
    <w:p w14:paraId="15BA444A" w14:textId="77777777" w:rsidR="004E1730" w:rsidRPr="004E1730" w:rsidRDefault="004E1730" w:rsidP="004E1730">
      <w:pPr>
        <w:spacing w:after="200" w:line="276" w:lineRule="auto"/>
        <w:rPr>
          <w:rFonts w:ascii="Cambria" w:eastAsia="Times New Roman" w:hAnsi="Cambria" w:cs="Times New Roman"/>
          <w:lang w:val="en-GB" w:eastAsia="en-GB" w:bidi="ar-SA"/>
        </w:rPr>
      </w:pPr>
      <w:r w:rsidRPr="004E1730">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3F524FCD" w14:textId="77777777" w:rsidR="004E1730" w:rsidRPr="004E1730" w:rsidRDefault="004E1730" w:rsidP="00A90A10">
      <w:pPr>
        <w:spacing w:line="360" w:lineRule="auto"/>
        <w:jc w:val="both"/>
        <w:rPr>
          <w:rFonts w:ascii="Cambria" w:hAnsi="Cambria" w:cs="Times New Roman"/>
          <w:lang w:val="en-US"/>
        </w:rPr>
      </w:pPr>
    </w:p>
    <w:p w14:paraId="54707A5B" w14:textId="77777777" w:rsidR="00D27145" w:rsidRPr="004E1730" w:rsidRDefault="00D27145" w:rsidP="00A90A10">
      <w:pPr>
        <w:spacing w:line="360" w:lineRule="auto"/>
        <w:jc w:val="both"/>
        <w:rPr>
          <w:rFonts w:ascii="Cambria" w:hAnsi="Cambria" w:cs="Times New Roman"/>
          <w:b/>
          <w:lang w:val="en-IN"/>
        </w:rPr>
      </w:pPr>
    </w:p>
    <w:p w14:paraId="7A12C754" w14:textId="77777777" w:rsidR="00CB7659" w:rsidRPr="004E1730" w:rsidRDefault="00063F5C" w:rsidP="00A90A10">
      <w:pPr>
        <w:spacing w:line="360" w:lineRule="auto"/>
        <w:jc w:val="both"/>
        <w:rPr>
          <w:rFonts w:ascii="Cambria" w:hAnsi="Cambria" w:cs="Times New Roman"/>
          <w:lang w:val="en-IN"/>
        </w:rPr>
      </w:pPr>
      <w:r w:rsidRPr="004E1730">
        <w:rPr>
          <w:rFonts w:ascii="Cambria" w:hAnsi="Cambria" w:cs="Times New Roman"/>
          <w:b/>
        </w:rPr>
        <w:t>REFERENCES</w:t>
      </w:r>
      <w:r w:rsidRPr="004E1730">
        <w:rPr>
          <w:rFonts w:ascii="Cambria" w:hAnsi="Cambria" w:cs="Times New Roman"/>
          <w:lang w:val="en-IN"/>
        </w:rPr>
        <w:t xml:space="preserve"> :</w:t>
      </w:r>
    </w:p>
    <w:p w14:paraId="3D75CC4A"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Biju Kumar, A. (2000). Exotic fishes and freshwater fish diversity. </w:t>
      </w:r>
      <w:r w:rsidRPr="004E1730">
        <w:rPr>
          <w:rFonts w:ascii="Cambria" w:hAnsi="Cambria" w:cs="Times New Roman"/>
          <w:i/>
        </w:rPr>
        <w:t>Zoos Print Journal</w:t>
      </w:r>
      <w:r w:rsidRPr="004E1730">
        <w:rPr>
          <w:rFonts w:ascii="Cambria" w:hAnsi="Cambria" w:cs="Times New Roman"/>
        </w:rPr>
        <w:t>, 15 (11):363-367.</w:t>
      </w:r>
    </w:p>
    <w:p w14:paraId="6B2B0693" w14:textId="77777777" w:rsidR="00895933" w:rsidRPr="004E1730" w:rsidRDefault="00000000">
      <w:pPr>
        <w:pStyle w:val="ListParagraph"/>
        <w:rPr>
          <w:rFonts w:ascii="Cambria" w:hAnsi="Cambria"/>
        </w:rPr>
      </w:pPr>
      <w:r w:rsidRPr="004E1730">
        <w:rPr>
          <w:rFonts w:ascii="Cambria" w:hAnsi="Cambria"/>
        </w:rPr>
        <w:t xml:space="preserve">Bhoi-Kamble, A. V., &amp; Kumbar, S. M. (2025). Diversity and threats of freshwater fishes of </w:t>
      </w:r>
      <w:proofErr w:type="spellStart"/>
      <w:r w:rsidRPr="004E1730">
        <w:rPr>
          <w:rFonts w:ascii="Cambria" w:hAnsi="Cambria"/>
        </w:rPr>
        <w:t>Yerla</w:t>
      </w:r>
      <w:proofErr w:type="spellEnd"/>
      <w:r w:rsidRPr="004E1730">
        <w:rPr>
          <w:rFonts w:ascii="Cambria" w:hAnsi="Cambria"/>
        </w:rPr>
        <w:t xml:space="preserve"> River, northern Western Ghat, Maharashtra, India. </w:t>
      </w:r>
      <w:r w:rsidRPr="004E1730">
        <w:rPr>
          <w:rFonts w:ascii="Cambria" w:hAnsi="Cambria"/>
          <w:i/>
        </w:rPr>
        <w:t>International Journal of Ecology and Environmental Sciences, 51</w:t>
      </w:r>
      <w:r w:rsidRPr="004E1730">
        <w:rPr>
          <w:rFonts w:ascii="Cambria" w:hAnsi="Cambria"/>
        </w:rPr>
        <w:t>(3), 341–348. https://doi.org/10.55863/ijees.2025.0727</w:t>
      </w:r>
    </w:p>
    <w:p w14:paraId="6CA8317B"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Bruton, M. N. (1995). Have fishes had their chips? The dilemma of threatened fishes. </w:t>
      </w:r>
      <w:r w:rsidRPr="004E1730">
        <w:rPr>
          <w:rFonts w:ascii="Cambria" w:hAnsi="Cambria" w:cs="Times New Roman"/>
          <w:i/>
        </w:rPr>
        <w:t>Environ. Biol. Fish.</w:t>
      </w:r>
      <w:r w:rsidRPr="004E1730">
        <w:rPr>
          <w:rFonts w:ascii="Cambria" w:hAnsi="Cambria" w:cs="Times New Roman"/>
        </w:rPr>
        <w:t>, 43:1-27.</w:t>
      </w:r>
    </w:p>
    <w:p w14:paraId="0B7F3419"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Burton, P.J., A. </w:t>
      </w:r>
      <w:proofErr w:type="spellStart"/>
      <w:proofErr w:type="gramStart"/>
      <w:r w:rsidRPr="004E1730">
        <w:rPr>
          <w:rFonts w:ascii="Cambria" w:hAnsi="Cambria" w:cs="Times New Roman"/>
        </w:rPr>
        <w:t>E.Balisky</w:t>
      </w:r>
      <w:proofErr w:type="spellEnd"/>
      <w:proofErr w:type="gramEnd"/>
      <w:r w:rsidRPr="004E1730">
        <w:rPr>
          <w:rFonts w:ascii="Cambria" w:hAnsi="Cambria" w:cs="Times New Roman"/>
        </w:rPr>
        <w:t xml:space="preserve">, L.P. Coward, S. G. Cumming and D. D. </w:t>
      </w:r>
      <w:proofErr w:type="gramStart"/>
      <w:r w:rsidRPr="004E1730">
        <w:rPr>
          <w:rFonts w:ascii="Cambria" w:hAnsi="Cambria" w:cs="Times New Roman"/>
        </w:rPr>
        <w:t>Kneeshaw(</w:t>
      </w:r>
      <w:proofErr w:type="gramEnd"/>
      <w:r w:rsidRPr="004E1730">
        <w:rPr>
          <w:rFonts w:ascii="Cambria" w:hAnsi="Cambria" w:cs="Times New Roman"/>
        </w:rPr>
        <w:t xml:space="preserve">1992). The value for managing biodiversity. </w:t>
      </w:r>
      <w:r w:rsidRPr="004E1730">
        <w:rPr>
          <w:rFonts w:ascii="Cambria" w:hAnsi="Cambria" w:cs="Times New Roman"/>
          <w:i/>
        </w:rPr>
        <w:t>The Forestry Chronicle</w:t>
      </w:r>
      <w:r w:rsidRPr="004E1730">
        <w:rPr>
          <w:rFonts w:ascii="Cambria" w:hAnsi="Cambria" w:cs="Times New Roman"/>
        </w:rPr>
        <w:t xml:space="preserve"> 68(2):225-237.</w:t>
      </w:r>
    </w:p>
    <w:p w14:paraId="29FE52AA"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lastRenderedPageBreak/>
        <w:t xml:space="preserve">Cambray, L.A. and P.G. </w:t>
      </w:r>
      <w:proofErr w:type="spellStart"/>
      <w:r w:rsidRPr="004E1730">
        <w:rPr>
          <w:rFonts w:ascii="Cambria" w:hAnsi="Cambria" w:cs="Times New Roman"/>
        </w:rPr>
        <w:t>Binaco</w:t>
      </w:r>
      <w:proofErr w:type="spellEnd"/>
      <w:r w:rsidRPr="004E1730">
        <w:rPr>
          <w:rFonts w:ascii="Cambria" w:hAnsi="Cambria" w:cs="Times New Roman"/>
        </w:rPr>
        <w:t xml:space="preserve"> (1998). Freshwater fish crisis: A blue planet perspective. </w:t>
      </w:r>
      <w:r w:rsidRPr="004E1730">
        <w:rPr>
          <w:rFonts w:ascii="Cambria" w:hAnsi="Cambria" w:cs="Times New Roman"/>
          <w:i/>
        </w:rPr>
        <w:t>Ital. J. Zool.</w:t>
      </w:r>
      <w:r w:rsidRPr="004E1730">
        <w:rPr>
          <w:rFonts w:ascii="Cambria" w:hAnsi="Cambria" w:cs="Times New Roman"/>
        </w:rPr>
        <w:t>, 65:345-356.</w:t>
      </w:r>
    </w:p>
    <w:p w14:paraId="1CB60459"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Day, F. (1989). The fauna of “British India, Burma and Ceylon”. Fishes, vol 1&amp;2. </w:t>
      </w:r>
      <w:proofErr w:type="spellStart"/>
      <w:r w:rsidRPr="004E1730">
        <w:rPr>
          <w:rFonts w:ascii="Cambria" w:hAnsi="Cambria" w:cs="Times New Roman"/>
        </w:rPr>
        <w:t>Toyler</w:t>
      </w:r>
      <w:proofErr w:type="spellEnd"/>
      <w:r w:rsidRPr="004E1730">
        <w:rPr>
          <w:rFonts w:ascii="Cambria" w:hAnsi="Cambria" w:cs="Times New Roman"/>
        </w:rPr>
        <w:t xml:space="preserve"> and Francies, London, U.K.</w:t>
      </w:r>
    </w:p>
    <w:p w14:paraId="0DD193D7"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Dudgeon, D. (2003). The contribution of scientific information to the conservation and management of freshwater biodiversity in tropical. </w:t>
      </w:r>
      <w:r w:rsidRPr="004E1730">
        <w:rPr>
          <w:rFonts w:ascii="Cambria" w:hAnsi="Cambria" w:cs="Times New Roman"/>
          <w:i/>
        </w:rPr>
        <w:t xml:space="preserve">Asia. </w:t>
      </w:r>
      <w:proofErr w:type="spellStart"/>
      <w:r w:rsidRPr="004E1730">
        <w:rPr>
          <w:rFonts w:ascii="Cambria" w:hAnsi="Cambria" w:cs="Times New Roman"/>
          <w:i/>
        </w:rPr>
        <w:t>Hydrobiol</w:t>
      </w:r>
      <w:proofErr w:type="spellEnd"/>
      <w:r w:rsidRPr="004E1730">
        <w:rPr>
          <w:rFonts w:ascii="Cambria" w:hAnsi="Cambria" w:cs="Times New Roman"/>
          <w:i/>
        </w:rPr>
        <w:t>.</w:t>
      </w:r>
      <w:r w:rsidRPr="004E1730">
        <w:rPr>
          <w:rFonts w:ascii="Cambria" w:hAnsi="Cambria" w:cs="Times New Roman"/>
        </w:rPr>
        <w:t>, 500:295-314.</w:t>
      </w:r>
    </w:p>
    <w:p w14:paraId="3C2159DA" w14:textId="77777777" w:rsidR="00895933" w:rsidRPr="004E1730" w:rsidRDefault="00000000">
      <w:pPr>
        <w:pStyle w:val="ListParagraph"/>
        <w:rPr>
          <w:rFonts w:ascii="Cambria" w:hAnsi="Cambria"/>
        </w:rPr>
      </w:pPr>
      <w:r w:rsidRPr="004E1730">
        <w:rPr>
          <w:rFonts w:ascii="Cambria" w:hAnsi="Cambria"/>
        </w:rPr>
        <w:t>Dudgeon, D., Arthington, A. H., Gessner, M. O., Kawabata, Z.-I., Knowler, D. J., Lévêque, C., Naiman, R. J., Prieur-Richard, A.-H., Soto, D., Stiassny, M. L. J., &amp; Sullivan, C. A. (2006). Freshwater biodiversity: Importance, threats, status and conservation challenges. Biological Reviews, 81(2), 163–182. https://doi.org/10.1017/S1464793105006950</w:t>
      </w:r>
    </w:p>
    <w:p w14:paraId="6680C341"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Jayaram, K. C (1981). </w:t>
      </w:r>
      <w:r w:rsidRPr="004E1730">
        <w:rPr>
          <w:rFonts w:ascii="Cambria" w:hAnsi="Cambria" w:cs="Times New Roman"/>
          <w:i/>
        </w:rPr>
        <w:t>Fresh water fishes of India</w:t>
      </w:r>
      <w:r w:rsidRPr="004E1730">
        <w:rPr>
          <w:rFonts w:ascii="Cambria" w:hAnsi="Cambria" w:cs="Times New Roman"/>
        </w:rPr>
        <w:t xml:space="preserve">. </w:t>
      </w:r>
      <w:r w:rsidRPr="004E1730">
        <w:rPr>
          <w:rFonts w:ascii="Cambria" w:hAnsi="Cambria" w:cs="Times New Roman"/>
          <w:i/>
        </w:rPr>
        <w:t>Handbook</w:t>
      </w:r>
      <w:r w:rsidRPr="004E1730">
        <w:rPr>
          <w:rFonts w:ascii="Cambria" w:hAnsi="Cambria" w:cs="Times New Roman"/>
        </w:rPr>
        <w:t>, Zoological survey of India, Calcutta.</w:t>
      </w:r>
    </w:p>
    <w:p w14:paraId="74CF8441"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Jayaram, K.C. (1999). </w:t>
      </w:r>
      <w:r w:rsidRPr="004E1730">
        <w:rPr>
          <w:rFonts w:ascii="Cambria" w:hAnsi="Cambria" w:cs="Times New Roman"/>
          <w:i/>
        </w:rPr>
        <w:t>The freshwater Fishes of the Indian Region</w:t>
      </w:r>
      <w:r w:rsidRPr="004E1730">
        <w:rPr>
          <w:rFonts w:ascii="Cambria" w:hAnsi="Cambria" w:cs="Times New Roman"/>
        </w:rPr>
        <w:t>. Narendra Publishing House, Delhi,551pp.</w:t>
      </w:r>
    </w:p>
    <w:p w14:paraId="5811A42D" w14:textId="77777777" w:rsidR="00895933" w:rsidRPr="004E1730" w:rsidRDefault="00000000">
      <w:pPr>
        <w:pStyle w:val="ListParagraph"/>
        <w:rPr>
          <w:rFonts w:ascii="Cambria" w:hAnsi="Cambria"/>
        </w:rPr>
      </w:pPr>
      <w:proofErr w:type="spellStart"/>
      <w:r w:rsidRPr="004E1730">
        <w:rPr>
          <w:rFonts w:ascii="Cambria" w:hAnsi="Cambria"/>
        </w:rPr>
        <w:t>Katwate</w:t>
      </w:r>
      <w:proofErr w:type="spellEnd"/>
      <w:r w:rsidRPr="004E1730">
        <w:rPr>
          <w:rFonts w:ascii="Cambria" w:hAnsi="Cambria"/>
        </w:rPr>
        <w:t>, U., Raut, R., &amp; Advani, S. (2012). An overview of fish fauna of Raigad District, northern Western Ghats, India. Journal of Threatened Taxa, 4(5), 2569–2577. https://doi.org/10.11609/JoTT.o2760.2569-77</w:t>
      </w:r>
    </w:p>
    <w:p w14:paraId="37D44836" w14:textId="77777777" w:rsidR="00895933" w:rsidRPr="004E1730" w:rsidRDefault="00000000">
      <w:pPr>
        <w:pStyle w:val="ListParagraph"/>
        <w:rPr>
          <w:rFonts w:ascii="Cambria" w:hAnsi="Cambria"/>
        </w:rPr>
      </w:pPr>
      <w:r w:rsidRPr="004E1730">
        <w:rPr>
          <w:rFonts w:ascii="Cambria" w:hAnsi="Cambria"/>
        </w:rPr>
        <w:t xml:space="preserve">Kumbar, S. M., Jadhav, S. S., Lad, S. B., </w:t>
      </w:r>
      <w:proofErr w:type="spellStart"/>
      <w:r w:rsidRPr="004E1730">
        <w:rPr>
          <w:rFonts w:ascii="Cambria" w:hAnsi="Cambria"/>
        </w:rPr>
        <w:t>Ghadage</w:t>
      </w:r>
      <w:proofErr w:type="spellEnd"/>
      <w:r w:rsidRPr="004E1730">
        <w:rPr>
          <w:rFonts w:ascii="Cambria" w:hAnsi="Cambria"/>
        </w:rPr>
        <w:t xml:space="preserve">, A. B., Patil, S. S., &amp; Shankar, C. S. (2021). On the freshwater fish fauna of Krishna River, </w:t>
      </w:r>
      <w:proofErr w:type="spellStart"/>
      <w:r w:rsidRPr="004E1730">
        <w:rPr>
          <w:rFonts w:ascii="Cambria" w:hAnsi="Cambria"/>
        </w:rPr>
        <w:t>Sangli</w:t>
      </w:r>
      <w:proofErr w:type="spellEnd"/>
      <w:r w:rsidRPr="004E1730">
        <w:rPr>
          <w:rFonts w:ascii="Cambria" w:hAnsi="Cambria"/>
        </w:rPr>
        <w:t xml:space="preserve"> District, Maharashtra, India. </w:t>
      </w:r>
      <w:r w:rsidRPr="004E1730">
        <w:rPr>
          <w:rFonts w:ascii="Cambria" w:hAnsi="Cambria"/>
          <w:i/>
        </w:rPr>
        <w:t>Journal of Threatened Taxa, 13</w:t>
      </w:r>
      <w:r w:rsidRPr="004E1730">
        <w:rPr>
          <w:rFonts w:ascii="Cambria" w:hAnsi="Cambria"/>
        </w:rPr>
        <w:t>(8), 19093–19101. https://doi.org/10.11609/jott.6281.13.8.19093–19101</w:t>
      </w:r>
    </w:p>
    <w:p w14:paraId="65E30EBD" w14:textId="77777777" w:rsidR="00895933" w:rsidRPr="004E1730" w:rsidRDefault="00000000">
      <w:pPr>
        <w:pStyle w:val="ListParagraph"/>
        <w:rPr>
          <w:rFonts w:ascii="Cambria" w:hAnsi="Cambria"/>
        </w:rPr>
      </w:pPr>
      <w:proofErr w:type="spellStart"/>
      <w:r w:rsidRPr="004E1730">
        <w:rPr>
          <w:rFonts w:ascii="Cambria" w:hAnsi="Cambria"/>
        </w:rPr>
        <w:t>Kumkar</w:t>
      </w:r>
      <w:proofErr w:type="spellEnd"/>
      <w:r w:rsidRPr="004E1730">
        <w:rPr>
          <w:rFonts w:ascii="Cambria" w:hAnsi="Cambria"/>
        </w:rPr>
        <w:t xml:space="preserve">, P., Kharat, S. S., Sawant, N. S., </w:t>
      </w:r>
      <w:proofErr w:type="spellStart"/>
      <w:r w:rsidRPr="004E1730">
        <w:rPr>
          <w:rFonts w:ascii="Cambria" w:hAnsi="Cambria"/>
        </w:rPr>
        <w:t>Katwate</w:t>
      </w:r>
      <w:proofErr w:type="spellEnd"/>
      <w:r w:rsidRPr="004E1730">
        <w:rPr>
          <w:rFonts w:ascii="Cambria" w:hAnsi="Cambria"/>
        </w:rPr>
        <w:t xml:space="preserve">, U., &amp; Dahanukar, N. (2017). Freshwater fish fauna of </w:t>
      </w:r>
      <w:proofErr w:type="spellStart"/>
      <w:r w:rsidRPr="004E1730">
        <w:rPr>
          <w:rFonts w:ascii="Cambria" w:hAnsi="Cambria"/>
        </w:rPr>
        <w:t>Hiranyakeshi</w:t>
      </w:r>
      <w:proofErr w:type="spellEnd"/>
      <w:r w:rsidRPr="004E1730">
        <w:rPr>
          <w:rFonts w:ascii="Cambria" w:hAnsi="Cambria"/>
        </w:rPr>
        <w:t xml:space="preserve"> River, the northern Western Ghats, India. </w:t>
      </w:r>
      <w:r w:rsidRPr="004E1730">
        <w:rPr>
          <w:rFonts w:ascii="Cambria" w:hAnsi="Cambria"/>
          <w:i/>
        </w:rPr>
        <w:t>Journal of Threatened Taxa, 9</w:t>
      </w:r>
      <w:r w:rsidRPr="004E1730">
        <w:rPr>
          <w:rFonts w:ascii="Cambria" w:hAnsi="Cambria"/>
        </w:rPr>
        <w:t>(5), 10178–10186. https://doi.org/10.11609/jott.3126.9.5.10178–10186</w:t>
      </w:r>
    </w:p>
    <w:p w14:paraId="52B961AB" w14:textId="77777777" w:rsidR="00895933" w:rsidRPr="004E1730" w:rsidRDefault="00000000">
      <w:pPr>
        <w:pStyle w:val="ListParagraph"/>
        <w:rPr>
          <w:rFonts w:ascii="Cambria" w:hAnsi="Cambria"/>
        </w:rPr>
      </w:pPr>
      <w:r w:rsidRPr="004E1730">
        <w:rPr>
          <w:rFonts w:ascii="Cambria" w:hAnsi="Cambria"/>
        </w:rPr>
        <w:t xml:space="preserve">Lal, D. M., Sreekanth, G. B., Soman, C., Ramteke, K. K., Kumar, R., &amp; Abidi, Z. J. (2020). Fish community structure as an indicator of the ecological significance: A study from Ulhas River Estuary, Western coast of India. </w:t>
      </w:r>
      <w:r w:rsidRPr="004E1730">
        <w:rPr>
          <w:rFonts w:ascii="Cambria" w:hAnsi="Cambria"/>
          <w:i/>
        </w:rPr>
        <w:t>Journal of Environmental Biology, 41</w:t>
      </w:r>
      <w:r w:rsidRPr="004E1730">
        <w:rPr>
          <w:rFonts w:ascii="Cambria" w:hAnsi="Cambria"/>
        </w:rPr>
        <w:t>(4), 745–754. https://doi.org/10.22438/jeb/41/4/MRN-1364</w:t>
      </w:r>
    </w:p>
    <w:p w14:paraId="2CE4C460" w14:textId="77777777" w:rsidR="00CB7659" w:rsidRPr="004E1730" w:rsidRDefault="00CB7659" w:rsidP="00A90A10">
      <w:pPr>
        <w:pStyle w:val="ListParagraph"/>
        <w:numPr>
          <w:ilvl w:val="0"/>
          <w:numId w:val="1"/>
        </w:numPr>
        <w:spacing w:line="360" w:lineRule="auto"/>
        <w:jc w:val="both"/>
        <w:rPr>
          <w:rFonts w:ascii="Cambria" w:hAnsi="Cambria" w:cs="Times New Roman"/>
          <w:i/>
        </w:rPr>
      </w:pPr>
      <w:r w:rsidRPr="004E1730">
        <w:rPr>
          <w:rFonts w:ascii="Cambria" w:hAnsi="Cambria" w:cs="Times New Roman"/>
        </w:rPr>
        <w:t xml:space="preserve">Mittermeier, R.A. and C.G. Mittermeier (1997). </w:t>
      </w:r>
      <w:proofErr w:type="spellStart"/>
      <w:proofErr w:type="gramStart"/>
      <w:r w:rsidRPr="004E1730">
        <w:rPr>
          <w:rFonts w:ascii="Cambria" w:hAnsi="Cambria" w:cs="Times New Roman"/>
        </w:rPr>
        <w:t>Megabiodiversity:Earth’s</w:t>
      </w:r>
      <w:proofErr w:type="spellEnd"/>
      <w:proofErr w:type="gramEnd"/>
      <w:r w:rsidRPr="004E1730">
        <w:rPr>
          <w:rFonts w:ascii="Cambria" w:hAnsi="Cambria" w:cs="Times New Roman"/>
        </w:rPr>
        <w:t xml:space="preserve"> biologically wealthiest nation. In: McAllister, D.E., A. L. Hamilton and B. </w:t>
      </w:r>
      <w:proofErr w:type="spellStart"/>
      <w:r w:rsidRPr="004E1730">
        <w:rPr>
          <w:rFonts w:ascii="Cambria" w:hAnsi="Cambria" w:cs="Times New Roman"/>
        </w:rPr>
        <w:t>Harvery</w:t>
      </w:r>
      <w:proofErr w:type="spellEnd"/>
      <w:r w:rsidRPr="004E1730">
        <w:rPr>
          <w:rFonts w:ascii="Cambria" w:hAnsi="Cambria" w:cs="Times New Roman"/>
        </w:rPr>
        <w:t xml:space="preserve"> (Eds.), </w:t>
      </w:r>
      <w:r w:rsidRPr="004E1730">
        <w:rPr>
          <w:rFonts w:ascii="Cambria" w:hAnsi="Cambria" w:cs="Times New Roman"/>
          <w:i/>
        </w:rPr>
        <w:t xml:space="preserve">Global Freshwater </w:t>
      </w:r>
      <w:proofErr w:type="gramStart"/>
      <w:r w:rsidRPr="004E1730">
        <w:rPr>
          <w:rFonts w:ascii="Cambria" w:hAnsi="Cambria" w:cs="Times New Roman"/>
          <w:i/>
        </w:rPr>
        <w:t>Biodiversity .</w:t>
      </w:r>
      <w:proofErr w:type="gramEnd"/>
      <w:r w:rsidRPr="004E1730">
        <w:rPr>
          <w:rFonts w:ascii="Cambria" w:hAnsi="Cambria" w:cs="Times New Roman"/>
          <w:i/>
        </w:rPr>
        <w:t xml:space="preserve"> </w:t>
      </w:r>
      <w:r w:rsidRPr="004E1730">
        <w:rPr>
          <w:rFonts w:ascii="Cambria" w:hAnsi="Cambria" w:cs="Times New Roman"/>
        </w:rPr>
        <w:t>Sea Wind, Cemex, Mexico City, 11:1-140.</w:t>
      </w:r>
      <w:r w:rsidRPr="004E1730">
        <w:rPr>
          <w:rFonts w:ascii="Cambria" w:hAnsi="Cambria" w:cs="Times New Roman"/>
          <w:i/>
        </w:rPr>
        <w:t xml:space="preserve"> </w:t>
      </w:r>
    </w:p>
    <w:p w14:paraId="5F4E55E3"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Moyle, P. B. and P. R. Moyle (1995). Endangered fishes and economics: international obligations. </w:t>
      </w:r>
      <w:r w:rsidRPr="004E1730">
        <w:rPr>
          <w:rFonts w:ascii="Cambria" w:hAnsi="Cambria" w:cs="Times New Roman"/>
          <w:i/>
        </w:rPr>
        <w:t>Environmental Biology of Fishes</w:t>
      </w:r>
      <w:r w:rsidRPr="004E1730">
        <w:rPr>
          <w:rFonts w:ascii="Cambria" w:hAnsi="Cambria" w:cs="Times New Roman"/>
        </w:rPr>
        <w:t>. 43:29-37.</w:t>
      </w:r>
    </w:p>
    <w:p w14:paraId="5B41DC73"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Nelson, J.S. (1994). </w:t>
      </w:r>
      <w:r w:rsidRPr="004E1730">
        <w:rPr>
          <w:rFonts w:ascii="Cambria" w:hAnsi="Cambria" w:cs="Times New Roman"/>
          <w:i/>
        </w:rPr>
        <w:t>Fishes</w:t>
      </w:r>
      <w:r w:rsidRPr="004E1730">
        <w:rPr>
          <w:rFonts w:ascii="Cambria" w:hAnsi="Cambria" w:cs="Times New Roman"/>
        </w:rPr>
        <w:t xml:space="preserve"> </w:t>
      </w:r>
      <w:r w:rsidRPr="004E1730">
        <w:rPr>
          <w:rFonts w:ascii="Cambria" w:hAnsi="Cambria" w:cs="Times New Roman"/>
          <w:i/>
        </w:rPr>
        <w:t>of the world</w:t>
      </w:r>
      <w:r w:rsidRPr="004E1730">
        <w:rPr>
          <w:rFonts w:ascii="Cambria" w:hAnsi="Cambria" w:cs="Times New Roman"/>
        </w:rPr>
        <w:t>. John Wiley and Sons, New York, 599p.</w:t>
      </w:r>
    </w:p>
    <w:p w14:paraId="08B312B4"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Prasad, A.G.D., G. V. Venkataramana and M. Thomas (2009). Fish diversity and its conservation in major wetlands of Mysore. </w:t>
      </w:r>
      <w:r w:rsidRPr="004E1730">
        <w:rPr>
          <w:rFonts w:ascii="Cambria" w:hAnsi="Cambria" w:cs="Times New Roman"/>
          <w:i/>
        </w:rPr>
        <w:t>Journal of Environmental Biology.</w:t>
      </w:r>
      <w:r w:rsidRPr="004E1730">
        <w:rPr>
          <w:rFonts w:ascii="Cambria" w:hAnsi="Cambria" w:cs="Times New Roman"/>
        </w:rPr>
        <w:t xml:space="preserve"> 30(5):713-718.</w:t>
      </w:r>
    </w:p>
    <w:p w14:paraId="58E13E95" w14:textId="77777777" w:rsidR="00895933" w:rsidRPr="004E1730" w:rsidRDefault="00000000">
      <w:pPr>
        <w:pStyle w:val="ListParagraph"/>
        <w:rPr>
          <w:rFonts w:ascii="Cambria" w:hAnsi="Cambria"/>
        </w:rPr>
      </w:pPr>
      <w:r w:rsidRPr="004E1730">
        <w:rPr>
          <w:rFonts w:ascii="Cambria" w:hAnsi="Cambria"/>
        </w:rPr>
        <w:t xml:space="preserve">Reid, A. J., Carlson, A. K., Creed, I. F., Eliason, E. J., Gell, P. A., Johnson, P. T. J., Kidd, K. A., MacCormack, T. J., Olden, J. D., Ormerod, S. J., </w:t>
      </w:r>
      <w:proofErr w:type="spellStart"/>
      <w:r w:rsidRPr="004E1730">
        <w:rPr>
          <w:rFonts w:ascii="Cambria" w:hAnsi="Cambria"/>
        </w:rPr>
        <w:t>Smol</w:t>
      </w:r>
      <w:proofErr w:type="spellEnd"/>
      <w:r w:rsidRPr="004E1730">
        <w:rPr>
          <w:rFonts w:ascii="Cambria" w:hAnsi="Cambria"/>
        </w:rPr>
        <w:t xml:space="preserve">, J. P., Taylor, W. W., </w:t>
      </w:r>
      <w:proofErr w:type="spellStart"/>
      <w:r w:rsidRPr="004E1730">
        <w:rPr>
          <w:rFonts w:ascii="Cambria" w:hAnsi="Cambria"/>
        </w:rPr>
        <w:t>Tockner</w:t>
      </w:r>
      <w:proofErr w:type="spellEnd"/>
      <w:r w:rsidRPr="004E1730">
        <w:rPr>
          <w:rFonts w:ascii="Cambria" w:hAnsi="Cambria"/>
        </w:rPr>
        <w:t xml:space="preserve">, K., </w:t>
      </w:r>
      <w:proofErr w:type="spellStart"/>
      <w:r w:rsidRPr="004E1730">
        <w:rPr>
          <w:rFonts w:ascii="Cambria" w:hAnsi="Cambria"/>
        </w:rPr>
        <w:t>Vermaire</w:t>
      </w:r>
      <w:proofErr w:type="spellEnd"/>
      <w:r w:rsidRPr="004E1730">
        <w:rPr>
          <w:rFonts w:ascii="Cambria" w:hAnsi="Cambria"/>
        </w:rPr>
        <w:t xml:space="preserve">, J. C., Dudgeon, D., &amp; Cooke, S. J. (2019). Emerging threats and persistent </w:t>
      </w:r>
      <w:r w:rsidRPr="004E1730">
        <w:rPr>
          <w:rFonts w:ascii="Cambria" w:hAnsi="Cambria"/>
        </w:rPr>
        <w:lastRenderedPageBreak/>
        <w:t>conservation challenges for freshwater biodiversity. Biological Reviews, 94(3), 849–873. https://doi.org/10.1111/brv.12480</w:t>
      </w:r>
    </w:p>
    <w:p w14:paraId="542AC700" w14:textId="77777777" w:rsidR="00895933" w:rsidRPr="004E1730" w:rsidRDefault="00000000">
      <w:pPr>
        <w:pStyle w:val="ListParagraph"/>
        <w:rPr>
          <w:rFonts w:ascii="Cambria" w:hAnsi="Cambria"/>
        </w:rPr>
      </w:pPr>
      <w:r w:rsidRPr="004E1730">
        <w:rPr>
          <w:rFonts w:ascii="Cambria" w:hAnsi="Cambria"/>
        </w:rPr>
        <w:t xml:space="preserve">Sayer, C. A., Fernando, E., Jimenez, R. R., Macfarlane, N. B. W., </w:t>
      </w:r>
      <w:proofErr w:type="spellStart"/>
      <w:r w:rsidRPr="004E1730">
        <w:rPr>
          <w:rFonts w:ascii="Cambria" w:hAnsi="Cambria"/>
        </w:rPr>
        <w:t>Rapacciuolo</w:t>
      </w:r>
      <w:proofErr w:type="spellEnd"/>
      <w:r w:rsidRPr="004E1730">
        <w:rPr>
          <w:rFonts w:ascii="Cambria" w:hAnsi="Cambria"/>
        </w:rPr>
        <w:t xml:space="preserve">, G., Böhm, M., Brooks, T. M., Contreras-MacBeath, T., Cox, N. A., Harrison, I., Hoffmann, M., Jenkins, R., Smith, K. G., Vié, J.-C., Abbott, J. C., Allen, D. J., Allen, G. R., Barrios, V., Boudot, J.-P., ... </w:t>
      </w:r>
      <w:proofErr w:type="spellStart"/>
      <w:r w:rsidRPr="004E1730">
        <w:rPr>
          <w:rFonts w:ascii="Cambria" w:hAnsi="Cambria"/>
        </w:rPr>
        <w:t>Darwall</w:t>
      </w:r>
      <w:proofErr w:type="spellEnd"/>
      <w:r w:rsidRPr="004E1730">
        <w:rPr>
          <w:rFonts w:ascii="Cambria" w:hAnsi="Cambria"/>
        </w:rPr>
        <w:t xml:space="preserve">, W. R. T. (2025). One-quarter of freshwater fauna threatened with extinction. </w:t>
      </w:r>
      <w:r w:rsidRPr="004E1730">
        <w:rPr>
          <w:rFonts w:ascii="Cambria" w:hAnsi="Cambria"/>
          <w:i/>
        </w:rPr>
        <w:t>Nature, 638</w:t>
      </w:r>
      <w:r w:rsidRPr="004E1730">
        <w:rPr>
          <w:rFonts w:ascii="Cambria" w:hAnsi="Cambria"/>
        </w:rPr>
        <w:t>(8049), 138–145. https://doi.org/10.1038/s41586-024-08375-z</w:t>
      </w:r>
    </w:p>
    <w:p w14:paraId="082121EC"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Richter, B. D., Braun, D. </w:t>
      </w:r>
      <w:proofErr w:type="gramStart"/>
      <w:r w:rsidRPr="004E1730">
        <w:rPr>
          <w:rFonts w:ascii="Cambria" w:hAnsi="Cambria" w:cs="Times New Roman"/>
        </w:rPr>
        <w:t>P. ,</w:t>
      </w:r>
      <w:proofErr w:type="gramEnd"/>
      <w:r w:rsidRPr="004E1730">
        <w:rPr>
          <w:rFonts w:ascii="Cambria" w:hAnsi="Cambria" w:cs="Times New Roman"/>
        </w:rPr>
        <w:t xml:space="preserve"> Mendelson, M. A. and L.L. Master (1997). Threats to imperiled freshwater fish fauna. </w:t>
      </w:r>
      <w:r w:rsidRPr="004E1730">
        <w:rPr>
          <w:rFonts w:ascii="Cambria" w:hAnsi="Cambria" w:cs="Times New Roman"/>
          <w:i/>
        </w:rPr>
        <w:t>Conserve. Biol.</w:t>
      </w:r>
      <w:r w:rsidRPr="004E1730">
        <w:rPr>
          <w:rFonts w:ascii="Cambria" w:hAnsi="Cambria" w:cs="Times New Roman"/>
        </w:rPr>
        <w:t>, 11:1081-1093.</w:t>
      </w:r>
    </w:p>
    <w:p w14:paraId="7A1F02D1"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Singh, P. B. and V. Singh (2008). Cypermethrin induced histopathological changes in gonadotrophic cell, liver, gonads, plasma levels of estradiol-17β and 11-ketotestosterone and sperm motility in </w:t>
      </w:r>
      <w:proofErr w:type="spellStart"/>
      <w:r w:rsidRPr="004E1730">
        <w:rPr>
          <w:rFonts w:ascii="Cambria" w:hAnsi="Cambria" w:cs="Times New Roman"/>
          <w:i/>
        </w:rPr>
        <w:t>Heteropneustes</w:t>
      </w:r>
      <w:proofErr w:type="spellEnd"/>
      <w:r w:rsidRPr="004E1730">
        <w:rPr>
          <w:rFonts w:ascii="Cambria" w:hAnsi="Cambria" w:cs="Times New Roman"/>
          <w:i/>
        </w:rPr>
        <w:t xml:space="preserve"> </w:t>
      </w:r>
      <w:proofErr w:type="spellStart"/>
      <w:r w:rsidRPr="004E1730">
        <w:rPr>
          <w:rFonts w:ascii="Cambria" w:hAnsi="Cambria" w:cs="Times New Roman"/>
          <w:i/>
        </w:rPr>
        <w:t>fossilis</w:t>
      </w:r>
      <w:proofErr w:type="spellEnd"/>
      <w:r w:rsidRPr="004E1730">
        <w:rPr>
          <w:rFonts w:ascii="Cambria" w:hAnsi="Cambria" w:cs="Times New Roman"/>
        </w:rPr>
        <w:t xml:space="preserve"> (Bloch). </w:t>
      </w:r>
      <w:r w:rsidRPr="004E1730">
        <w:rPr>
          <w:rFonts w:ascii="Cambria" w:hAnsi="Cambria" w:cs="Times New Roman"/>
          <w:i/>
        </w:rPr>
        <w:t xml:space="preserve">Chemosphere, </w:t>
      </w:r>
      <w:r w:rsidRPr="004E1730">
        <w:rPr>
          <w:rFonts w:ascii="Cambria" w:hAnsi="Cambria" w:cs="Times New Roman"/>
        </w:rPr>
        <w:t>72(3):422-431.</w:t>
      </w:r>
    </w:p>
    <w:p w14:paraId="12BC12F3"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Srivastava, G.J. (1997). </w:t>
      </w:r>
      <w:r w:rsidRPr="004E1730">
        <w:rPr>
          <w:rFonts w:ascii="Cambria" w:hAnsi="Cambria" w:cs="Times New Roman"/>
          <w:i/>
        </w:rPr>
        <w:t>Fishes of U.P and Bihar</w:t>
      </w:r>
      <w:r w:rsidRPr="004E1730">
        <w:rPr>
          <w:rFonts w:ascii="Cambria" w:hAnsi="Cambria" w:cs="Times New Roman"/>
        </w:rPr>
        <w:t>. 6</w:t>
      </w:r>
      <w:r w:rsidRPr="004E1730">
        <w:rPr>
          <w:rFonts w:ascii="Cambria" w:hAnsi="Cambria" w:cs="Times New Roman"/>
          <w:vertAlign w:val="superscript"/>
        </w:rPr>
        <w:t>th</w:t>
      </w:r>
      <w:r w:rsidRPr="004E1730">
        <w:rPr>
          <w:rFonts w:ascii="Cambria" w:hAnsi="Cambria" w:cs="Times New Roman"/>
        </w:rPr>
        <w:t xml:space="preserve"> edition, </w:t>
      </w:r>
      <w:proofErr w:type="spellStart"/>
      <w:r w:rsidRPr="004E1730">
        <w:rPr>
          <w:rFonts w:ascii="Cambria" w:hAnsi="Cambria" w:cs="Times New Roman"/>
        </w:rPr>
        <w:t>Vishwavidayalaya</w:t>
      </w:r>
      <w:proofErr w:type="spellEnd"/>
      <w:r w:rsidRPr="004E1730">
        <w:rPr>
          <w:rFonts w:ascii="Cambria" w:hAnsi="Cambria" w:cs="Times New Roman"/>
        </w:rPr>
        <w:t xml:space="preserve"> </w:t>
      </w:r>
      <w:proofErr w:type="spellStart"/>
      <w:r w:rsidRPr="004E1730">
        <w:rPr>
          <w:rFonts w:ascii="Cambria" w:hAnsi="Cambria" w:cs="Times New Roman"/>
        </w:rPr>
        <w:t>prakashan</w:t>
      </w:r>
      <w:proofErr w:type="spellEnd"/>
      <w:r w:rsidRPr="004E1730">
        <w:rPr>
          <w:rFonts w:ascii="Cambria" w:hAnsi="Cambria" w:cs="Times New Roman"/>
        </w:rPr>
        <w:t>, Varanasi, India., 207pp.</w:t>
      </w:r>
    </w:p>
    <w:p w14:paraId="542FB40A" w14:textId="77777777" w:rsidR="00CB7659" w:rsidRPr="004E1730" w:rsidRDefault="00CB7659" w:rsidP="00A90A10">
      <w:pPr>
        <w:pStyle w:val="ListParagraph"/>
        <w:numPr>
          <w:ilvl w:val="0"/>
          <w:numId w:val="1"/>
        </w:numPr>
        <w:spacing w:line="360" w:lineRule="auto"/>
        <w:jc w:val="both"/>
        <w:rPr>
          <w:rFonts w:ascii="Cambria" w:hAnsi="Cambria" w:cs="Times New Roman"/>
        </w:rPr>
      </w:pPr>
      <w:r w:rsidRPr="004E1730">
        <w:rPr>
          <w:rFonts w:ascii="Cambria" w:hAnsi="Cambria" w:cs="Times New Roman"/>
        </w:rPr>
        <w:t xml:space="preserve">Talwar, P.K. and A.G. </w:t>
      </w:r>
      <w:proofErr w:type="spellStart"/>
      <w:proofErr w:type="gramStart"/>
      <w:r w:rsidRPr="004E1730">
        <w:rPr>
          <w:rFonts w:ascii="Cambria" w:hAnsi="Cambria" w:cs="Times New Roman"/>
        </w:rPr>
        <w:t>Jhingran</w:t>
      </w:r>
      <w:proofErr w:type="spellEnd"/>
      <w:r w:rsidRPr="004E1730">
        <w:rPr>
          <w:rFonts w:ascii="Cambria" w:hAnsi="Cambria" w:cs="Times New Roman"/>
        </w:rPr>
        <w:t>(</w:t>
      </w:r>
      <w:proofErr w:type="gramEnd"/>
      <w:r w:rsidRPr="004E1730">
        <w:rPr>
          <w:rFonts w:ascii="Cambria" w:hAnsi="Cambria" w:cs="Times New Roman"/>
        </w:rPr>
        <w:t xml:space="preserve">1991).  </w:t>
      </w:r>
      <w:r w:rsidRPr="004E1730">
        <w:rPr>
          <w:rFonts w:ascii="Cambria" w:hAnsi="Cambria" w:cs="Times New Roman"/>
          <w:i/>
        </w:rPr>
        <w:t>Inland fishes of India and adjacent countries.</w:t>
      </w:r>
      <w:r w:rsidRPr="004E1730">
        <w:rPr>
          <w:rFonts w:ascii="Cambria" w:hAnsi="Cambria" w:cs="Times New Roman"/>
        </w:rPr>
        <w:t xml:space="preserve"> (vol. I &amp; II). Oxford-IBH Publ. Ltd., New Delhi, 1158pp.</w:t>
      </w:r>
    </w:p>
    <w:p w14:paraId="451AD393" w14:textId="77777777" w:rsidR="00895933" w:rsidRPr="004E1730" w:rsidRDefault="00000000">
      <w:pPr>
        <w:pStyle w:val="ListParagraph"/>
        <w:rPr>
          <w:rFonts w:ascii="Cambria" w:hAnsi="Cambria"/>
        </w:rPr>
      </w:pPr>
      <w:r w:rsidRPr="004E1730">
        <w:rPr>
          <w:rFonts w:ascii="Cambria" w:hAnsi="Cambria"/>
        </w:rPr>
        <w:t xml:space="preserve">Wanjari, R. N., Shah, T. H., </w:t>
      </w:r>
      <w:proofErr w:type="spellStart"/>
      <w:r w:rsidRPr="004E1730">
        <w:rPr>
          <w:rFonts w:ascii="Cambria" w:hAnsi="Cambria"/>
        </w:rPr>
        <w:t>Telvekar</w:t>
      </w:r>
      <w:proofErr w:type="spellEnd"/>
      <w:r w:rsidRPr="004E1730">
        <w:rPr>
          <w:rFonts w:ascii="Cambria" w:hAnsi="Cambria"/>
        </w:rPr>
        <w:t xml:space="preserve">, P., Bhat, F. A., Ramteke, K. K., Ahmad, I., </w:t>
      </w:r>
      <w:proofErr w:type="spellStart"/>
      <w:r w:rsidRPr="004E1730">
        <w:rPr>
          <w:rFonts w:ascii="Cambria" w:hAnsi="Cambria"/>
        </w:rPr>
        <w:t>Bharda</w:t>
      </w:r>
      <w:proofErr w:type="spellEnd"/>
      <w:r w:rsidRPr="004E1730">
        <w:rPr>
          <w:rFonts w:ascii="Cambria" w:hAnsi="Cambria"/>
        </w:rPr>
        <w:t xml:space="preserve">, S., &amp; Mathialagan, D. (2026). Fish catch composition, diversity, and conservation status in the lower reaches of the unexplored tropical Wainganga River, eastern Maharashtra, India. </w:t>
      </w:r>
      <w:r w:rsidRPr="004E1730">
        <w:rPr>
          <w:rFonts w:ascii="Cambria" w:hAnsi="Cambria"/>
          <w:i/>
        </w:rPr>
        <w:t>Fisheries Management and Ecology, 33</w:t>
      </w:r>
      <w:r w:rsidRPr="004E1730">
        <w:rPr>
          <w:rFonts w:ascii="Cambria" w:hAnsi="Cambria"/>
        </w:rPr>
        <w:t>(2), 298–326. https://doi.org/10.1111/fme.70024</w:t>
      </w:r>
    </w:p>
    <w:p w14:paraId="3133967B" w14:textId="77777777" w:rsidR="00CB7659" w:rsidRPr="004E1730" w:rsidRDefault="00CB7659" w:rsidP="00A90A10">
      <w:pPr>
        <w:spacing w:line="360" w:lineRule="auto"/>
        <w:jc w:val="both"/>
        <w:rPr>
          <w:rFonts w:ascii="Cambria" w:hAnsi="Cambria" w:cs="Times New Roman"/>
          <w:sz w:val="24"/>
          <w:szCs w:val="24"/>
          <w:lang w:val="en-US"/>
        </w:rPr>
      </w:pPr>
    </w:p>
    <w:sectPr w:rsidR="00CB7659" w:rsidRPr="004E1730" w:rsidSect="00F8649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7935" w14:textId="77777777" w:rsidR="001B6A4E" w:rsidRDefault="001B6A4E" w:rsidP="00F8649A">
      <w:pPr>
        <w:spacing w:after="0" w:line="240" w:lineRule="auto"/>
      </w:pPr>
      <w:r>
        <w:separator/>
      </w:r>
    </w:p>
  </w:endnote>
  <w:endnote w:type="continuationSeparator" w:id="0">
    <w:p w14:paraId="7A36F46B" w14:textId="77777777" w:rsidR="001B6A4E" w:rsidRDefault="001B6A4E" w:rsidP="00F8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EEB9" w14:textId="77777777" w:rsidR="000C4DFF" w:rsidRDefault="000C4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2838"/>
      <w:docPartObj>
        <w:docPartGallery w:val="Page Numbers (Bottom of Page)"/>
        <w:docPartUnique/>
      </w:docPartObj>
    </w:sdtPr>
    <w:sdtContent>
      <w:p w14:paraId="4405156F" w14:textId="77777777" w:rsidR="00F8649A" w:rsidRDefault="00F864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141899" w14:textId="77777777" w:rsidR="00F8649A" w:rsidRDefault="00F86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F641" w14:textId="77777777" w:rsidR="000C4DFF" w:rsidRDefault="000C4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5CAF" w14:textId="77777777" w:rsidR="001B6A4E" w:rsidRDefault="001B6A4E" w:rsidP="00F8649A">
      <w:pPr>
        <w:spacing w:after="0" w:line="240" w:lineRule="auto"/>
      </w:pPr>
      <w:r>
        <w:separator/>
      </w:r>
    </w:p>
  </w:footnote>
  <w:footnote w:type="continuationSeparator" w:id="0">
    <w:p w14:paraId="60401FA8" w14:textId="77777777" w:rsidR="001B6A4E" w:rsidRDefault="001B6A4E" w:rsidP="00F86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0AF7" w14:textId="1045C933" w:rsidR="000C4DFF" w:rsidRDefault="000C4DFF">
    <w:pPr>
      <w:pStyle w:val="Header"/>
    </w:pPr>
    <w:r>
      <w:rPr>
        <w:noProof/>
      </w:rPr>
      <w:pict w14:anchorId="31D9EC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63377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3B36" w14:textId="07E467DD" w:rsidR="000C4DFF" w:rsidRDefault="000C4DFF">
    <w:pPr>
      <w:pStyle w:val="Header"/>
    </w:pPr>
    <w:r>
      <w:rPr>
        <w:noProof/>
      </w:rPr>
      <w:pict w14:anchorId="696CA4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63377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C610" w14:textId="7F004990" w:rsidR="000C4DFF" w:rsidRDefault="000C4DFF">
    <w:pPr>
      <w:pStyle w:val="Header"/>
    </w:pPr>
    <w:r>
      <w:rPr>
        <w:noProof/>
      </w:rPr>
      <w:pict w14:anchorId="702CBA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63377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4BC7"/>
    <w:multiLevelType w:val="hybridMultilevel"/>
    <w:tmpl w:val="CB4843E4"/>
    <w:lvl w:ilvl="0" w:tplc="F76A608C">
      <w:start w:val="1"/>
      <w:numFmt w:val="decimal"/>
      <w:lvlText w:val="%1."/>
      <w:lvlJc w:val="left"/>
      <w:pPr>
        <w:ind w:left="644"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0414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FD0"/>
    <w:rsid w:val="00006A61"/>
    <w:rsid w:val="00012F1E"/>
    <w:rsid w:val="00063F5C"/>
    <w:rsid w:val="00087A89"/>
    <w:rsid w:val="000C4DFF"/>
    <w:rsid w:val="000E5E4E"/>
    <w:rsid w:val="00137F41"/>
    <w:rsid w:val="00164A4F"/>
    <w:rsid w:val="001B5866"/>
    <w:rsid w:val="001B6A4E"/>
    <w:rsid w:val="001D2B9D"/>
    <w:rsid w:val="001D7A2A"/>
    <w:rsid w:val="00256D86"/>
    <w:rsid w:val="00294F7F"/>
    <w:rsid w:val="002F0007"/>
    <w:rsid w:val="00334E6F"/>
    <w:rsid w:val="003D2A83"/>
    <w:rsid w:val="003F383A"/>
    <w:rsid w:val="00406C7E"/>
    <w:rsid w:val="0042449F"/>
    <w:rsid w:val="00430D4A"/>
    <w:rsid w:val="00446C50"/>
    <w:rsid w:val="004654E7"/>
    <w:rsid w:val="004E0308"/>
    <w:rsid w:val="004E1730"/>
    <w:rsid w:val="005045D2"/>
    <w:rsid w:val="00523275"/>
    <w:rsid w:val="0053243F"/>
    <w:rsid w:val="005533A4"/>
    <w:rsid w:val="00565289"/>
    <w:rsid w:val="0058246D"/>
    <w:rsid w:val="005C284C"/>
    <w:rsid w:val="005C53BB"/>
    <w:rsid w:val="00610657"/>
    <w:rsid w:val="00610BF8"/>
    <w:rsid w:val="006764AE"/>
    <w:rsid w:val="00692898"/>
    <w:rsid w:val="00832821"/>
    <w:rsid w:val="00860643"/>
    <w:rsid w:val="00875081"/>
    <w:rsid w:val="00895933"/>
    <w:rsid w:val="009323AD"/>
    <w:rsid w:val="00976BC7"/>
    <w:rsid w:val="009D7447"/>
    <w:rsid w:val="00A4769C"/>
    <w:rsid w:val="00A90A10"/>
    <w:rsid w:val="00A91B88"/>
    <w:rsid w:val="00AC17BE"/>
    <w:rsid w:val="00B347AA"/>
    <w:rsid w:val="00B60C93"/>
    <w:rsid w:val="00BD4EFD"/>
    <w:rsid w:val="00BF4852"/>
    <w:rsid w:val="00BF7394"/>
    <w:rsid w:val="00C12FD0"/>
    <w:rsid w:val="00CB7659"/>
    <w:rsid w:val="00D214CB"/>
    <w:rsid w:val="00D27145"/>
    <w:rsid w:val="00D36525"/>
    <w:rsid w:val="00D6181D"/>
    <w:rsid w:val="00D84C15"/>
    <w:rsid w:val="00D92117"/>
    <w:rsid w:val="00E93237"/>
    <w:rsid w:val="00E96B9B"/>
    <w:rsid w:val="00ED3D28"/>
    <w:rsid w:val="00EE6783"/>
    <w:rsid w:val="00EE7C78"/>
    <w:rsid w:val="00F82A0F"/>
    <w:rsid w:val="00F83095"/>
    <w:rsid w:val="00F8649A"/>
    <w:rsid w:val="00FB4DA2"/>
    <w:rsid w:val="00FB678C"/>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8197B"/>
  <w15:chartTrackingRefBased/>
  <w15:docId w15:val="{5740C165-AC59-4E04-B8BC-76541887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FD0"/>
    <w:rPr>
      <w:rFonts w:ascii="Calibri" w:eastAsia="Calibri" w:hAnsi="Calibri" w:cs="Calibri"/>
      <w:kern w:val="0"/>
      <w:lang w:val="zh-CN" w:eastAsia="en-IN" w:bidi="mr-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659"/>
    <w:pPr>
      <w:spacing w:after="200" w:line="276" w:lineRule="auto"/>
      <w:ind w:left="720"/>
      <w:contextualSpacing/>
    </w:pPr>
    <w:rPr>
      <w:rFonts w:ascii="Lucida Calligraphy" w:eastAsia="PMingLiU" w:hAnsi="Lucida Calligraphy" w:cs="Angsana New"/>
      <w:lang w:val="en-US" w:eastAsia="zh-TW" w:bidi="ar-SA"/>
    </w:rPr>
  </w:style>
  <w:style w:type="paragraph" w:styleId="NormalWeb">
    <w:name w:val="Normal (Web)"/>
    <w:basedOn w:val="Normal"/>
    <w:uiPriority w:val="99"/>
    <w:semiHidden/>
    <w:unhideWhenUsed/>
    <w:rsid w:val="00523275"/>
    <w:rPr>
      <w:rFonts w:ascii="Times New Roman" w:hAnsi="Times New Roman" w:cs="Times New Roman"/>
      <w:sz w:val="24"/>
      <w:szCs w:val="21"/>
    </w:rPr>
  </w:style>
  <w:style w:type="paragraph" w:styleId="Header">
    <w:name w:val="header"/>
    <w:basedOn w:val="Normal"/>
    <w:link w:val="HeaderChar"/>
    <w:uiPriority w:val="99"/>
    <w:unhideWhenUsed/>
    <w:rsid w:val="00F8649A"/>
    <w:pPr>
      <w:tabs>
        <w:tab w:val="center" w:pos="4513"/>
        <w:tab w:val="right" w:pos="9026"/>
      </w:tabs>
      <w:spacing w:after="0" w:line="240" w:lineRule="auto"/>
    </w:pPr>
    <w:rPr>
      <w:szCs w:val="20"/>
    </w:rPr>
  </w:style>
  <w:style w:type="character" w:customStyle="1" w:styleId="HeaderChar">
    <w:name w:val="Header Char"/>
    <w:basedOn w:val="DefaultParagraphFont"/>
    <w:link w:val="Header"/>
    <w:uiPriority w:val="99"/>
    <w:rsid w:val="00F8649A"/>
    <w:rPr>
      <w:rFonts w:ascii="Calibri" w:eastAsia="Calibri" w:hAnsi="Calibri" w:cs="Calibri"/>
      <w:kern w:val="0"/>
      <w:szCs w:val="20"/>
      <w:lang w:val="zh-CN" w:eastAsia="en-IN" w:bidi="mr-IN"/>
      <w14:ligatures w14:val="none"/>
    </w:rPr>
  </w:style>
  <w:style w:type="paragraph" w:styleId="Footer">
    <w:name w:val="footer"/>
    <w:basedOn w:val="Normal"/>
    <w:link w:val="FooterChar"/>
    <w:uiPriority w:val="99"/>
    <w:unhideWhenUsed/>
    <w:rsid w:val="00F8649A"/>
    <w:pPr>
      <w:tabs>
        <w:tab w:val="center" w:pos="4513"/>
        <w:tab w:val="right" w:pos="9026"/>
      </w:tabs>
      <w:spacing w:after="0" w:line="240" w:lineRule="auto"/>
    </w:pPr>
    <w:rPr>
      <w:szCs w:val="20"/>
    </w:rPr>
  </w:style>
  <w:style w:type="character" w:customStyle="1" w:styleId="FooterChar">
    <w:name w:val="Footer Char"/>
    <w:basedOn w:val="DefaultParagraphFont"/>
    <w:link w:val="Footer"/>
    <w:uiPriority w:val="99"/>
    <w:rsid w:val="00F8649A"/>
    <w:rPr>
      <w:rFonts w:ascii="Calibri" w:eastAsia="Calibri" w:hAnsi="Calibri" w:cs="Calibri"/>
      <w:kern w:val="0"/>
      <w:szCs w:val="20"/>
      <w:lang w:val="zh-CN" w:eastAsia="en-IN" w:bidi="mr-IN"/>
      <w14:ligatures w14:val="none"/>
    </w:rPr>
  </w:style>
  <w:style w:type="character" w:styleId="Hyperlink">
    <w:name w:val="Hyperlink"/>
    <w:basedOn w:val="DefaultParagraphFont"/>
    <w:uiPriority w:val="99"/>
    <w:unhideWhenUsed/>
    <w:rsid w:val="00F83095"/>
    <w:rPr>
      <w:color w:val="0563C1" w:themeColor="hyperlink"/>
      <w:u w:val="single"/>
    </w:rPr>
  </w:style>
  <w:style w:type="character" w:styleId="UnresolvedMention">
    <w:name w:val="Unresolved Mention"/>
    <w:basedOn w:val="DefaultParagraphFont"/>
    <w:uiPriority w:val="99"/>
    <w:semiHidden/>
    <w:unhideWhenUsed/>
    <w:rsid w:val="00F83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7680">
      <w:bodyDiv w:val="1"/>
      <w:marLeft w:val="0"/>
      <w:marRight w:val="0"/>
      <w:marTop w:val="0"/>
      <w:marBottom w:val="0"/>
      <w:divBdr>
        <w:top w:val="none" w:sz="0" w:space="0" w:color="auto"/>
        <w:left w:val="none" w:sz="0" w:space="0" w:color="auto"/>
        <w:bottom w:val="none" w:sz="0" w:space="0" w:color="auto"/>
        <w:right w:val="none" w:sz="0" w:space="0" w:color="auto"/>
      </w:divBdr>
    </w:div>
    <w:div w:id="154610774">
      <w:bodyDiv w:val="1"/>
      <w:marLeft w:val="0"/>
      <w:marRight w:val="0"/>
      <w:marTop w:val="0"/>
      <w:marBottom w:val="0"/>
      <w:divBdr>
        <w:top w:val="none" w:sz="0" w:space="0" w:color="auto"/>
        <w:left w:val="none" w:sz="0" w:space="0" w:color="auto"/>
        <w:bottom w:val="none" w:sz="0" w:space="0" w:color="auto"/>
        <w:right w:val="none" w:sz="0" w:space="0" w:color="auto"/>
      </w:divBdr>
    </w:div>
    <w:div w:id="195698051">
      <w:bodyDiv w:val="1"/>
      <w:marLeft w:val="0"/>
      <w:marRight w:val="0"/>
      <w:marTop w:val="0"/>
      <w:marBottom w:val="0"/>
      <w:divBdr>
        <w:top w:val="none" w:sz="0" w:space="0" w:color="auto"/>
        <w:left w:val="none" w:sz="0" w:space="0" w:color="auto"/>
        <w:bottom w:val="none" w:sz="0" w:space="0" w:color="auto"/>
        <w:right w:val="none" w:sz="0" w:space="0" w:color="auto"/>
      </w:divBdr>
    </w:div>
    <w:div w:id="309557832">
      <w:bodyDiv w:val="1"/>
      <w:marLeft w:val="0"/>
      <w:marRight w:val="0"/>
      <w:marTop w:val="0"/>
      <w:marBottom w:val="0"/>
      <w:divBdr>
        <w:top w:val="none" w:sz="0" w:space="0" w:color="auto"/>
        <w:left w:val="none" w:sz="0" w:space="0" w:color="auto"/>
        <w:bottom w:val="none" w:sz="0" w:space="0" w:color="auto"/>
        <w:right w:val="none" w:sz="0" w:space="0" w:color="auto"/>
      </w:divBdr>
    </w:div>
    <w:div w:id="421224405">
      <w:bodyDiv w:val="1"/>
      <w:marLeft w:val="0"/>
      <w:marRight w:val="0"/>
      <w:marTop w:val="0"/>
      <w:marBottom w:val="0"/>
      <w:divBdr>
        <w:top w:val="none" w:sz="0" w:space="0" w:color="auto"/>
        <w:left w:val="none" w:sz="0" w:space="0" w:color="auto"/>
        <w:bottom w:val="none" w:sz="0" w:space="0" w:color="auto"/>
        <w:right w:val="none" w:sz="0" w:space="0" w:color="auto"/>
      </w:divBdr>
    </w:div>
    <w:div w:id="440271242">
      <w:bodyDiv w:val="1"/>
      <w:marLeft w:val="0"/>
      <w:marRight w:val="0"/>
      <w:marTop w:val="0"/>
      <w:marBottom w:val="0"/>
      <w:divBdr>
        <w:top w:val="none" w:sz="0" w:space="0" w:color="auto"/>
        <w:left w:val="none" w:sz="0" w:space="0" w:color="auto"/>
        <w:bottom w:val="none" w:sz="0" w:space="0" w:color="auto"/>
        <w:right w:val="none" w:sz="0" w:space="0" w:color="auto"/>
      </w:divBdr>
    </w:div>
    <w:div w:id="576284242">
      <w:bodyDiv w:val="1"/>
      <w:marLeft w:val="0"/>
      <w:marRight w:val="0"/>
      <w:marTop w:val="0"/>
      <w:marBottom w:val="0"/>
      <w:divBdr>
        <w:top w:val="none" w:sz="0" w:space="0" w:color="auto"/>
        <w:left w:val="none" w:sz="0" w:space="0" w:color="auto"/>
        <w:bottom w:val="none" w:sz="0" w:space="0" w:color="auto"/>
        <w:right w:val="none" w:sz="0" w:space="0" w:color="auto"/>
      </w:divBdr>
    </w:div>
    <w:div w:id="759178112">
      <w:bodyDiv w:val="1"/>
      <w:marLeft w:val="0"/>
      <w:marRight w:val="0"/>
      <w:marTop w:val="0"/>
      <w:marBottom w:val="0"/>
      <w:divBdr>
        <w:top w:val="none" w:sz="0" w:space="0" w:color="auto"/>
        <w:left w:val="none" w:sz="0" w:space="0" w:color="auto"/>
        <w:bottom w:val="none" w:sz="0" w:space="0" w:color="auto"/>
        <w:right w:val="none" w:sz="0" w:space="0" w:color="auto"/>
      </w:divBdr>
    </w:div>
    <w:div w:id="845097376">
      <w:bodyDiv w:val="1"/>
      <w:marLeft w:val="0"/>
      <w:marRight w:val="0"/>
      <w:marTop w:val="0"/>
      <w:marBottom w:val="0"/>
      <w:divBdr>
        <w:top w:val="none" w:sz="0" w:space="0" w:color="auto"/>
        <w:left w:val="none" w:sz="0" w:space="0" w:color="auto"/>
        <w:bottom w:val="none" w:sz="0" w:space="0" w:color="auto"/>
        <w:right w:val="none" w:sz="0" w:space="0" w:color="auto"/>
      </w:divBdr>
    </w:div>
    <w:div w:id="892354136">
      <w:bodyDiv w:val="1"/>
      <w:marLeft w:val="0"/>
      <w:marRight w:val="0"/>
      <w:marTop w:val="0"/>
      <w:marBottom w:val="0"/>
      <w:divBdr>
        <w:top w:val="none" w:sz="0" w:space="0" w:color="auto"/>
        <w:left w:val="none" w:sz="0" w:space="0" w:color="auto"/>
        <w:bottom w:val="none" w:sz="0" w:space="0" w:color="auto"/>
        <w:right w:val="none" w:sz="0" w:space="0" w:color="auto"/>
      </w:divBdr>
    </w:div>
    <w:div w:id="1077941998">
      <w:bodyDiv w:val="1"/>
      <w:marLeft w:val="0"/>
      <w:marRight w:val="0"/>
      <w:marTop w:val="0"/>
      <w:marBottom w:val="0"/>
      <w:divBdr>
        <w:top w:val="none" w:sz="0" w:space="0" w:color="auto"/>
        <w:left w:val="none" w:sz="0" w:space="0" w:color="auto"/>
        <w:bottom w:val="none" w:sz="0" w:space="0" w:color="auto"/>
        <w:right w:val="none" w:sz="0" w:space="0" w:color="auto"/>
      </w:divBdr>
    </w:div>
    <w:div w:id="1273317047">
      <w:bodyDiv w:val="1"/>
      <w:marLeft w:val="0"/>
      <w:marRight w:val="0"/>
      <w:marTop w:val="0"/>
      <w:marBottom w:val="0"/>
      <w:divBdr>
        <w:top w:val="none" w:sz="0" w:space="0" w:color="auto"/>
        <w:left w:val="none" w:sz="0" w:space="0" w:color="auto"/>
        <w:bottom w:val="none" w:sz="0" w:space="0" w:color="auto"/>
        <w:right w:val="none" w:sz="0" w:space="0" w:color="auto"/>
      </w:divBdr>
    </w:div>
    <w:div w:id="1283147091">
      <w:bodyDiv w:val="1"/>
      <w:marLeft w:val="0"/>
      <w:marRight w:val="0"/>
      <w:marTop w:val="0"/>
      <w:marBottom w:val="0"/>
      <w:divBdr>
        <w:top w:val="none" w:sz="0" w:space="0" w:color="auto"/>
        <w:left w:val="none" w:sz="0" w:space="0" w:color="auto"/>
        <w:bottom w:val="none" w:sz="0" w:space="0" w:color="auto"/>
        <w:right w:val="none" w:sz="0" w:space="0" w:color="auto"/>
      </w:divBdr>
    </w:div>
    <w:div w:id="1284077471">
      <w:bodyDiv w:val="1"/>
      <w:marLeft w:val="0"/>
      <w:marRight w:val="0"/>
      <w:marTop w:val="0"/>
      <w:marBottom w:val="0"/>
      <w:divBdr>
        <w:top w:val="none" w:sz="0" w:space="0" w:color="auto"/>
        <w:left w:val="none" w:sz="0" w:space="0" w:color="auto"/>
        <w:bottom w:val="none" w:sz="0" w:space="0" w:color="auto"/>
        <w:right w:val="none" w:sz="0" w:space="0" w:color="auto"/>
      </w:divBdr>
    </w:div>
    <w:div w:id="1579091156">
      <w:bodyDiv w:val="1"/>
      <w:marLeft w:val="0"/>
      <w:marRight w:val="0"/>
      <w:marTop w:val="0"/>
      <w:marBottom w:val="0"/>
      <w:divBdr>
        <w:top w:val="none" w:sz="0" w:space="0" w:color="auto"/>
        <w:left w:val="none" w:sz="0" w:space="0" w:color="auto"/>
        <w:bottom w:val="none" w:sz="0" w:space="0" w:color="auto"/>
        <w:right w:val="none" w:sz="0" w:space="0" w:color="auto"/>
      </w:divBdr>
    </w:div>
    <w:div w:id="1712876647">
      <w:bodyDiv w:val="1"/>
      <w:marLeft w:val="0"/>
      <w:marRight w:val="0"/>
      <w:marTop w:val="0"/>
      <w:marBottom w:val="0"/>
      <w:divBdr>
        <w:top w:val="none" w:sz="0" w:space="0" w:color="auto"/>
        <w:left w:val="none" w:sz="0" w:space="0" w:color="auto"/>
        <w:bottom w:val="none" w:sz="0" w:space="0" w:color="auto"/>
        <w:right w:val="none" w:sz="0" w:space="0" w:color="auto"/>
      </w:divBdr>
    </w:div>
    <w:div w:id="1774353234">
      <w:bodyDiv w:val="1"/>
      <w:marLeft w:val="0"/>
      <w:marRight w:val="0"/>
      <w:marTop w:val="0"/>
      <w:marBottom w:val="0"/>
      <w:divBdr>
        <w:top w:val="none" w:sz="0" w:space="0" w:color="auto"/>
        <w:left w:val="none" w:sz="0" w:space="0" w:color="auto"/>
        <w:bottom w:val="none" w:sz="0" w:space="0" w:color="auto"/>
        <w:right w:val="none" w:sz="0" w:space="0" w:color="auto"/>
      </w:divBdr>
    </w:div>
    <w:div w:id="1782144355">
      <w:bodyDiv w:val="1"/>
      <w:marLeft w:val="0"/>
      <w:marRight w:val="0"/>
      <w:marTop w:val="0"/>
      <w:marBottom w:val="0"/>
      <w:divBdr>
        <w:top w:val="none" w:sz="0" w:space="0" w:color="auto"/>
        <w:left w:val="none" w:sz="0" w:space="0" w:color="auto"/>
        <w:bottom w:val="none" w:sz="0" w:space="0" w:color="auto"/>
        <w:right w:val="none" w:sz="0" w:space="0" w:color="auto"/>
      </w:divBdr>
    </w:div>
    <w:div w:id="1903707646">
      <w:bodyDiv w:val="1"/>
      <w:marLeft w:val="0"/>
      <w:marRight w:val="0"/>
      <w:marTop w:val="0"/>
      <w:marBottom w:val="0"/>
      <w:divBdr>
        <w:top w:val="none" w:sz="0" w:space="0" w:color="auto"/>
        <w:left w:val="none" w:sz="0" w:space="0" w:color="auto"/>
        <w:bottom w:val="none" w:sz="0" w:space="0" w:color="auto"/>
        <w:right w:val="none" w:sz="0" w:space="0" w:color="auto"/>
      </w:divBdr>
    </w:div>
    <w:div w:id="200253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P.%20Rao\Desktop\dfdgdg.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594017094017103E-2"/>
          <c:y val="0.15004424966509672"/>
          <c:w val="0.82799145299145294"/>
          <c:h val="0.61486121971474117"/>
        </c:manualLayout>
      </c:layout>
      <c:ofPieChart>
        <c:ofPieType val="pie"/>
        <c:varyColors val="1"/>
        <c:ser>
          <c:idx val="0"/>
          <c:order val="0"/>
          <c:explosion val="25"/>
          <c:dPt>
            <c:idx val="0"/>
            <c:bubble3D val="0"/>
            <c:spPr>
              <a:solidFill>
                <a:schemeClr val="accent1"/>
              </a:solidFill>
              <a:ln w="19050">
                <a:solidFill>
                  <a:schemeClr val="lt1"/>
                </a:solidFill>
              </a:ln>
              <a:effectLst/>
            </c:spPr>
            <c:extLst>
              <c:ext xmlns:c16="http://schemas.microsoft.com/office/drawing/2014/chart" uri="{C3380CC4-5D6E-409C-BE32-E72D297353CC}">
                <c16:uniqueId val="{00000000-EF2C-4A6E-8CBB-A9F53B9DEF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EF2C-4A6E-8CBB-A9F53B9DEF8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1-EF2C-4A6E-8CBB-A9F53B9DEF8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2-EF2C-4A6E-8CBB-A9F53B9DEF8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7-EF2C-4A6E-8CBB-A9F53B9DEF8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459-4054-8A31-06EC58610C1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459-4054-8A31-06EC58610C1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459-4054-8A31-06EC58610C1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8-EF2C-4A6E-8CBB-A9F53B9DEF8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7459-4054-8A31-06EC58610C15}"/>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3-EF2C-4A6E-8CBB-A9F53B9DEF8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4-EF2C-4A6E-8CBB-A9F53B9DEF83}"/>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7459-4054-8A31-06EC58610C15}"/>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06-EF2C-4A6E-8CBB-A9F53B9DEF83}"/>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09-EF2C-4A6E-8CBB-A9F53B9DEF83}"/>
              </c:ext>
            </c:extLst>
          </c:dPt>
          <c:dLbls>
            <c:dLbl>
              <c:idx val="1"/>
              <c:layout>
                <c:manualLayout>
                  <c:x val="1.6025544577628434E-3"/>
                  <c:y val="8.967709867675316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EF2C-4A6E-8CBB-A9F53B9DEF83}"/>
                </c:ext>
              </c:extLst>
            </c:dLbl>
            <c:dLbl>
              <c:idx val="3"/>
              <c:layout>
                <c:manualLayout>
                  <c:x val="-4.6961398933413577E-2"/>
                  <c:y val="0.16464027446915555"/>
                </c:manualLayout>
              </c:layout>
              <c:tx>
                <c:rich>
                  <a:bodyPr/>
                  <a:lstStyle/>
                  <a:p>
                    <a:fld id="{8EAC3D1C-67E9-47E6-8AE2-EC0F503B6862}" type="CATEGORYNAME">
                      <a:rPr lang="en-US"/>
                      <a:pPr/>
                      <a:t>[CATEGORY NAME]</a:t>
                    </a:fld>
                    <a:r>
                      <a:rPr lang="en-US" baseline="0"/>
                      <a:t>
2%</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EF2C-4A6E-8CBB-A9F53B9DEF83}"/>
                </c:ext>
              </c:extLst>
            </c:dLbl>
            <c:dLbl>
              <c:idx val="4"/>
              <c:tx>
                <c:rich>
                  <a:bodyPr/>
                  <a:lstStyle/>
                  <a:p>
                    <a:fld id="{05757CC9-916D-4E22-9281-E9CD7F76352E}" type="CATEGORYNAME">
                      <a:rPr lang="en-US"/>
                      <a:pPr/>
                      <a:t>[CATEGORY NAME]</a:t>
                    </a:fld>
                    <a:r>
                      <a:rPr lang="en-US" baseline="0"/>
                      <a:t>
7%</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F2C-4A6E-8CBB-A9F53B9DEF83}"/>
                </c:ext>
              </c:extLst>
            </c:dLbl>
            <c:dLbl>
              <c:idx val="8"/>
              <c:tx>
                <c:rich>
                  <a:bodyPr/>
                  <a:lstStyle/>
                  <a:p>
                    <a:fld id="{C5CF5B40-D7F9-41C9-82A7-23BDB9D7E0D0}" type="CATEGORYNAME">
                      <a:rPr lang="en-US"/>
                      <a:pPr/>
                      <a:t>[CATEGORY NAME]</a:t>
                    </a:fld>
                    <a:r>
                      <a:rPr lang="en-US" baseline="0"/>
                      <a:t>
2%</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EF2C-4A6E-8CBB-A9F53B9DEF83}"/>
                </c:ext>
              </c:extLst>
            </c:dLbl>
            <c:dLbl>
              <c:idx val="10"/>
              <c:tx>
                <c:rich>
                  <a:bodyPr/>
                  <a:lstStyle/>
                  <a:p>
                    <a:fld id="{28B4444D-F6D3-4612-A56D-DD02DD83BDD7}" type="CATEGORYNAME">
                      <a:rPr lang="en-US"/>
                      <a:pPr/>
                      <a:t>[CATEGORY NAME]</a:t>
                    </a:fld>
                    <a:r>
                      <a:rPr lang="en-US" baseline="0"/>
                      <a:t>
7%</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F2C-4A6E-8CBB-A9F53B9DEF83}"/>
                </c:ext>
              </c:extLst>
            </c:dLbl>
            <c:dLbl>
              <c:idx val="14"/>
              <c:tx>
                <c:rich>
                  <a:bodyPr/>
                  <a:lstStyle/>
                  <a:p>
                    <a:fld id="{577AEA20-839F-4473-B7CD-00AD1AFF40C9}" type="CATEGORYNAME">
                      <a:rPr lang="en-US"/>
                      <a:pPr/>
                      <a:t>[CATEGORY NAME]</a:t>
                    </a:fld>
                    <a:r>
                      <a:rPr lang="en-US" baseline="0"/>
                      <a:t>
22%</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F2C-4A6E-8CBB-A9F53B9DEF83}"/>
                </c:ext>
              </c:extLst>
            </c:dLbl>
            <c:spPr>
              <a:solidFill>
                <a:sysClr val="window" lastClr="FFFFFF"/>
              </a:solidFill>
              <a:ln>
                <a:solidFill>
                  <a:sysClr val="windowText" lastClr="000000">
                    <a:lumMod val="50000"/>
                    <a:lumOff val="50000"/>
                  </a:sysClr>
                </a:solid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Sheet1!$B$3:$B$16</c:f>
              <c:strCache>
                <c:ptCount val="14"/>
                <c:pt idx="0">
                  <c:v>Cyprinidae</c:v>
                </c:pt>
                <c:pt idx="1">
                  <c:v>Tetrodontidae</c:v>
                </c:pt>
                <c:pt idx="2">
                  <c:v>Ophiocephalidae</c:v>
                </c:pt>
                <c:pt idx="3">
                  <c:v>Cobitidae</c:v>
                </c:pt>
                <c:pt idx="4">
                  <c:v>Bagridae</c:v>
                </c:pt>
                <c:pt idx="5">
                  <c:v>Anabantidae</c:v>
                </c:pt>
                <c:pt idx="6">
                  <c:v>Mastacembelidae</c:v>
                </c:pt>
                <c:pt idx="7">
                  <c:v>Amphipnoidae</c:v>
                </c:pt>
                <c:pt idx="8">
                  <c:v>Claridae</c:v>
                </c:pt>
                <c:pt idx="9">
                  <c:v>Belonidae</c:v>
                </c:pt>
                <c:pt idx="10">
                  <c:v>Centropomidae</c:v>
                </c:pt>
                <c:pt idx="11">
                  <c:v>Saccobranchidae</c:v>
                </c:pt>
                <c:pt idx="12">
                  <c:v>Siluridae</c:v>
                </c:pt>
                <c:pt idx="13">
                  <c:v>Notopteroidei</c:v>
                </c:pt>
              </c:strCache>
            </c:strRef>
          </c:cat>
          <c:val>
            <c:numRef>
              <c:f>Sheet1!$C$3:$C$16</c:f>
              <c:numCache>
                <c:formatCode>General</c:formatCode>
                <c:ptCount val="14"/>
                <c:pt idx="0">
                  <c:v>13</c:v>
                </c:pt>
                <c:pt idx="1">
                  <c:v>1</c:v>
                </c:pt>
                <c:pt idx="2">
                  <c:v>4</c:v>
                </c:pt>
                <c:pt idx="3">
                  <c:v>1</c:v>
                </c:pt>
                <c:pt idx="4">
                  <c:v>2</c:v>
                </c:pt>
                <c:pt idx="5">
                  <c:v>3</c:v>
                </c:pt>
                <c:pt idx="6">
                  <c:v>1</c:v>
                </c:pt>
                <c:pt idx="7">
                  <c:v>1</c:v>
                </c:pt>
                <c:pt idx="8">
                  <c:v>1</c:v>
                </c:pt>
                <c:pt idx="9">
                  <c:v>1</c:v>
                </c:pt>
                <c:pt idx="10">
                  <c:v>2</c:v>
                </c:pt>
                <c:pt idx="11">
                  <c:v>1</c:v>
                </c:pt>
                <c:pt idx="12">
                  <c:v>1</c:v>
                </c:pt>
                <c:pt idx="13">
                  <c:v>2</c:v>
                </c:pt>
              </c:numCache>
            </c:numRef>
          </c:val>
          <c:extLst>
            <c:ext xmlns:c16="http://schemas.microsoft.com/office/drawing/2014/chart" uri="{C3380CC4-5D6E-409C-BE32-E72D297353CC}">
              <c16:uniqueId val="{00000005-EF2C-4A6E-8CBB-A9F53B9DEF83}"/>
            </c:ext>
          </c:extLst>
        </c:ser>
        <c:dLbls>
          <c:dLblPos val="bestFit"/>
          <c:showLegendKey val="0"/>
          <c:showVal val="1"/>
          <c:showCatName val="0"/>
          <c:showSerName val="0"/>
          <c:showPercent val="0"/>
          <c:showBubbleSize val="0"/>
          <c:showLeaderLines val="0"/>
        </c:dLbls>
        <c:gapWidth val="150"/>
        <c:secondPieSize val="75"/>
        <c:serLines>
          <c:spPr>
            <a:ln w="6350" cap="flat" cmpd="sng" algn="ctr">
              <a:solidFill>
                <a:schemeClr val="dk1"/>
              </a:solidFill>
              <a:prstDash val="solid"/>
              <a:miter lim="800000"/>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1"/>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1"/>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9</Pages>
  <Words>3392</Words>
  <Characters>19336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kishor gore</dc:creator>
  <cp:keywords/>
  <dc:description/>
  <cp:lastModifiedBy>SDI 1166</cp:lastModifiedBy>
  <cp:revision>60</cp:revision>
  <dcterms:created xsi:type="dcterms:W3CDTF">2024-12-19T06:53:00Z</dcterms:created>
  <dcterms:modified xsi:type="dcterms:W3CDTF">2026-09-01T13:17:00Z</dcterms:modified>
</cp:coreProperties>
</file>