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FB678" w14:textId="07315899" w:rsidR="00754C9A" w:rsidRPr="001A6890" w:rsidRDefault="001A6890" w:rsidP="00441B6F">
      <w:pPr>
        <w:pStyle w:val="Title"/>
        <w:spacing w:after="0"/>
        <w:jc w:val="both"/>
        <w:rPr>
          <w:rFonts w:ascii="Arial" w:hAnsi="Arial" w:cs="Arial"/>
          <w:u w:val="single"/>
        </w:rPr>
      </w:pPr>
      <w:r w:rsidRPr="001A6890">
        <w:rPr>
          <w:rFonts w:ascii="Arial" w:hAnsi="Arial" w:cs="Arial"/>
          <w:u w:val="single"/>
        </w:rPr>
        <w:t>Original Research Article</w:t>
      </w:r>
    </w:p>
    <w:p w14:paraId="7427FF6B" w14:textId="22A5E598" w:rsidR="00163BC4" w:rsidRPr="006417B9" w:rsidRDefault="00AC317A" w:rsidP="00BE17D7">
      <w:pPr>
        <w:pStyle w:val="Author"/>
        <w:spacing w:line="360" w:lineRule="auto"/>
        <w:rPr>
          <w:rFonts w:ascii="Arial" w:hAnsi="Arial" w:cs="Arial"/>
          <w:bCs/>
          <w:iCs/>
          <w:kern w:val="28"/>
          <w:sz w:val="36"/>
          <w:szCs w:val="36"/>
        </w:rPr>
      </w:pPr>
      <w:r w:rsidRPr="006417B9">
        <w:rPr>
          <w:rFonts w:ascii="Arial" w:hAnsi="Arial" w:cs="Arial"/>
          <w:bCs/>
          <w:iCs/>
          <w:kern w:val="28"/>
          <w:sz w:val="36"/>
          <w:szCs w:val="36"/>
        </w:rPr>
        <w:t xml:space="preserve">Morphological, </w:t>
      </w:r>
      <w:r w:rsidR="00EA06F4" w:rsidRPr="006417B9">
        <w:rPr>
          <w:rFonts w:ascii="Arial" w:hAnsi="Arial" w:cs="Arial"/>
          <w:bCs/>
          <w:iCs/>
          <w:kern w:val="28"/>
          <w:sz w:val="36"/>
          <w:szCs w:val="36"/>
        </w:rPr>
        <w:t>H</w:t>
      </w:r>
      <w:r w:rsidRPr="006417B9">
        <w:rPr>
          <w:rFonts w:ascii="Arial" w:hAnsi="Arial" w:cs="Arial"/>
          <w:bCs/>
          <w:iCs/>
          <w:kern w:val="28"/>
          <w:sz w:val="36"/>
          <w:szCs w:val="36"/>
        </w:rPr>
        <w:t xml:space="preserve">istological and </w:t>
      </w:r>
      <w:r w:rsidR="00EA06F4" w:rsidRPr="006417B9">
        <w:rPr>
          <w:rFonts w:ascii="Arial" w:hAnsi="Arial" w:cs="Arial"/>
          <w:bCs/>
          <w:iCs/>
          <w:kern w:val="28"/>
          <w:sz w:val="36"/>
          <w:szCs w:val="36"/>
        </w:rPr>
        <w:t>H</w:t>
      </w:r>
      <w:r w:rsidRPr="006417B9">
        <w:rPr>
          <w:rFonts w:ascii="Arial" w:hAnsi="Arial" w:cs="Arial"/>
          <w:bCs/>
          <w:iCs/>
          <w:kern w:val="28"/>
          <w:sz w:val="36"/>
          <w:szCs w:val="36"/>
        </w:rPr>
        <w:t xml:space="preserve">istochemical </w:t>
      </w:r>
      <w:r w:rsidR="00EA06F4" w:rsidRPr="006417B9">
        <w:rPr>
          <w:rFonts w:ascii="Arial" w:hAnsi="Arial" w:cs="Arial"/>
          <w:bCs/>
          <w:iCs/>
          <w:kern w:val="28"/>
          <w:sz w:val="36"/>
          <w:szCs w:val="36"/>
        </w:rPr>
        <w:t>S</w:t>
      </w:r>
      <w:r w:rsidRPr="006417B9">
        <w:rPr>
          <w:rFonts w:ascii="Arial" w:hAnsi="Arial" w:cs="Arial"/>
          <w:bCs/>
          <w:iCs/>
          <w:kern w:val="28"/>
          <w:sz w:val="36"/>
          <w:szCs w:val="36"/>
        </w:rPr>
        <w:t xml:space="preserve">tudies on the Gizzard of Post-natal </w:t>
      </w:r>
      <w:proofErr w:type="spellStart"/>
      <w:r w:rsidRPr="006417B9">
        <w:rPr>
          <w:rFonts w:ascii="Arial" w:hAnsi="Arial" w:cs="Arial"/>
          <w:bCs/>
          <w:iCs/>
          <w:kern w:val="28"/>
          <w:sz w:val="36"/>
          <w:szCs w:val="36"/>
        </w:rPr>
        <w:t>Haringhata</w:t>
      </w:r>
      <w:proofErr w:type="spellEnd"/>
      <w:r w:rsidRPr="006417B9">
        <w:rPr>
          <w:rFonts w:ascii="Arial" w:hAnsi="Arial" w:cs="Arial"/>
          <w:bCs/>
          <w:iCs/>
          <w:kern w:val="28"/>
          <w:sz w:val="36"/>
          <w:szCs w:val="36"/>
        </w:rPr>
        <w:t xml:space="preserve"> Black </w:t>
      </w:r>
      <w:r w:rsidR="00EA06F4" w:rsidRPr="006417B9">
        <w:rPr>
          <w:rFonts w:ascii="Arial" w:hAnsi="Arial" w:cs="Arial"/>
          <w:bCs/>
          <w:iCs/>
          <w:kern w:val="28"/>
          <w:sz w:val="36"/>
          <w:szCs w:val="36"/>
        </w:rPr>
        <w:t>C</w:t>
      </w:r>
      <w:r w:rsidRPr="006417B9">
        <w:rPr>
          <w:rFonts w:ascii="Arial" w:hAnsi="Arial" w:cs="Arial"/>
          <w:bCs/>
          <w:iCs/>
          <w:kern w:val="28"/>
          <w:sz w:val="36"/>
          <w:szCs w:val="36"/>
        </w:rPr>
        <w:t xml:space="preserve">hickens </w:t>
      </w:r>
    </w:p>
    <w:p w14:paraId="3D7EA661" w14:textId="77777777" w:rsidR="00A258C3" w:rsidRPr="002A223E" w:rsidRDefault="00A258C3" w:rsidP="00BE17D7">
      <w:pPr>
        <w:pStyle w:val="Author"/>
        <w:spacing w:line="360" w:lineRule="auto"/>
        <w:jc w:val="both"/>
        <w:rPr>
          <w:rFonts w:ascii="Arial" w:hAnsi="Arial" w:cs="Arial"/>
          <w:szCs w:val="24"/>
        </w:rPr>
      </w:pPr>
    </w:p>
    <w:p w14:paraId="3EF19933" w14:textId="49CDB98F" w:rsidR="001A6890" w:rsidRPr="00B62A28" w:rsidRDefault="001A6890" w:rsidP="001A6890">
      <w:pPr>
        <w:pStyle w:val="Author"/>
        <w:spacing w:line="360" w:lineRule="auto"/>
        <w:rPr>
          <w:rFonts w:ascii="Arial" w:hAnsi="Arial" w:cs="Arial"/>
          <w:b w:val="0"/>
          <w:bCs/>
          <w:sz w:val="20"/>
        </w:rPr>
      </w:pPr>
      <w:r>
        <w:rPr>
          <w:rFonts w:ascii="Arial" w:hAnsi="Arial" w:cs="Arial"/>
          <w:b w:val="0"/>
          <w:bCs/>
          <w:sz w:val="20"/>
        </w:rPr>
        <w:t xml:space="preserve"> </w:t>
      </w:r>
    </w:p>
    <w:p w14:paraId="279C1EF9" w14:textId="77777777" w:rsidR="00790ADA" w:rsidRPr="00B62A28" w:rsidRDefault="00790ADA" w:rsidP="00BE17D7">
      <w:pPr>
        <w:pStyle w:val="Author"/>
        <w:spacing w:line="360" w:lineRule="auto"/>
        <w:rPr>
          <w:rFonts w:ascii="Arial" w:hAnsi="Arial" w:cs="Arial"/>
          <w:sz w:val="20"/>
        </w:rPr>
      </w:pPr>
    </w:p>
    <w:p w14:paraId="611D7D44" w14:textId="77777777" w:rsidR="00790ADA" w:rsidRPr="00B62A28" w:rsidRDefault="00790ADA" w:rsidP="00BE17D7">
      <w:pPr>
        <w:pStyle w:val="Affiliation"/>
        <w:spacing w:after="0" w:line="360" w:lineRule="auto"/>
        <w:jc w:val="both"/>
        <w:rPr>
          <w:rFonts w:ascii="Arial" w:hAnsi="Arial" w:cs="Arial"/>
        </w:rPr>
      </w:pPr>
    </w:p>
    <w:p w14:paraId="435B91F7" w14:textId="77777777" w:rsidR="002C57D2" w:rsidRPr="00B62A28" w:rsidRDefault="002C57D2" w:rsidP="00BE17D7">
      <w:pPr>
        <w:pStyle w:val="Affiliation"/>
        <w:spacing w:after="0" w:line="360" w:lineRule="auto"/>
        <w:jc w:val="both"/>
        <w:rPr>
          <w:rFonts w:ascii="Arial" w:hAnsi="Arial" w:cs="Arial"/>
        </w:rPr>
      </w:pPr>
    </w:p>
    <w:p w14:paraId="2AFB78AA" w14:textId="39861C9D" w:rsidR="00B01FCD" w:rsidRPr="00BE17D7" w:rsidRDefault="00AF3904" w:rsidP="00BE17D7">
      <w:pPr>
        <w:pStyle w:val="Copyright"/>
        <w:spacing w:after="0" w:line="360" w:lineRule="auto"/>
        <w:jc w:val="both"/>
        <w:rPr>
          <w:rFonts w:ascii="Times New Roman" w:hAnsi="Times New Roman"/>
          <w:sz w:val="24"/>
          <w:szCs w:val="24"/>
        </w:rPr>
        <w:sectPr w:rsidR="00B01FCD" w:rsidRPr="00BE17D7" w:rsidSect="008B5821">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BE17D7">
        <w:rPr>
          <w:rFonts w:ascii="Times New Roman" w:hAnsi="Times New Roman"/>
          <w:noProof/>
          <w:sz w:val="24"/>
          <w:szCs w:val="24"/>
        </w:rPr>
        <mc:AlternateContent>
          <mc:Choice Requires="wps">
            <w:drawing>
              <wp:inline distT="0" distB="0" distL="0" distR="0" wp14:anchorId="43EA0E55" wp14:editId="74353D85">
                <wp:extent cx="5303520" cy="635"/>
                <wp:effectExtent l="11430" t="17145" r="9525" b="11430"/>
                <wp:docPr id="92054555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60C4461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sidRPr="00BE17D7">
        <w:rPr>
          <w:rFonts w:ascii="Times New Roman" w:hAnsi="Times New Roman"/>
          <w:sz w:val="24"/>
          <w:szCs w:val="24"/>
        </w:rPr>
        <w:t>.</w:t>
      </w:r>
    </w:p>
    <w:p w14:paraId="0C50D3A0" w14:textId="497F49F2" w:rsidR="00B01FCD" w:rsidRPr="0014297F" w:rsidRDefault="00B01FCD" w:rsidP="00E47F9C">
      <w:pPr>
        <w:pStyle w:val="AbstHead"/>
        <w:spacing w:after="0" w:line="360" w:lineRule="auto"/>
        <w:ind w:left="720"/>
        <w:jc w:val="both"/>
        <w:rPr>
          <w:rFonts w:ascii="Arial Black" w:hAnsi="Arial Black"/>
          <w:szCs w:val="22"/>
        </w:rPr>
      </w:pPr>
      <w:r w:rsidRPr="0014297F">
        <w:rPr>
          <w:rFonts w:ascii="Arial Black" w:hAnsi="Arial Black"/>
          <w:szCs w:val="22"/>
        </w:rPr>
        <w:t>ABSTRACT</w:t>
      </w:r>
    </w:p>
    <w:p w14:paraId="13D347A4" w14:textId="77777777" w:rsidR="00790ADA" w:rsidRPr="00BE17D7" w:rsidRDefault="00790ADA" w:rsidP="00E47F9C">
      <w:pPr>
        <w:pStyle w:val="AbstHead"/>
        <w:spacing w:after="0" w:line="360" w:lineRule="auto"/>
        <w:ind w:left="720"/>
        <w:jc w:val="both"/>
        <w:rPr>
          <w:rFonts w:ascii="Times New Roman" w:hAnsi="Times New Roman"/>
          <w:sz w:val="24"/>
          <w:szCs w:val="24"/>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337218" w14:paraId="1320C174" w14:textId="77777777" w:rsidTr="00E47F9C">
        <w:tc>
          <w:tcPr>
            <w:tcW w:w="9576" w:type="dxa"/>
            <w:shd w:val="clear" w:color="auto" w:fill="F2F2F2"/>
          </w:tcPr>
          <w:p w14:paraId="17B328C3" w14:textId="77777777" w:rsidR="00E3114E" w:rsidRPr="00337218" w:rsidRDefault="00E3114E" w:rsidP="00337218">
            <w:pPr>
              <w:pStyle w:val="Body"/>
              <w:spacing w:after="0"/>
              <w:rPr>
                <w:rFonts w:ascii="Arial" w:eastAsia="Calibri" w:hAnsi="Arial" w:cs="Arial"/>
                <w:b/>
              </w:rPr>
            </w:pPr>
          </w:p>
          <w:p w14:paraId="4F2F9090" w14:textId="5A71B4FB" w:rsidR="00BA1B01" w:rsidRPr="00337218" w:rsidRDefault="00BA1B01" w:rsidP="00337218">
            <w:pPr>
              <w:jc w:val="both"/>
              <w:rPr>
                <w:rFonts w:ascii="Arial" w:hAnsi="Arial" w:cs="Arial"/>
              </w:rPr>
            </w:pPr>
            <w:r w:rsidRPr="00337218">
              <w:rPr>
                <w:rFonts w:ascii="Arial" w:eastAsia="Calibri" w:hAnsi="Arial" w:cs="Arial"/>
                <w:b/>
              </w:rPr>
              <w:t xml:space="preserve">Aims: </w:t>
            </w:r>
            <w:r w:rsidR="00D816A1" w:rsidRPr="00337218">
              <w:rPr>
                <w:rFonts w:ascii="Arial" w:hAnsi="Arial" w:cs="Arial"/>
              </w:rPr>
              <w:t>The present research was carried out to explore the morphological, morphometrical</w:t>
            </w:r>
            <w:r w:rsidR="001820F1" w:rsidRPr="00337218">
              <w:rPr>
                <w:rFonts w:ascii="Arial" w:hAnsi="Arial" w:cs="Arial"/>
              </w:rPr>
              <w:t>,</w:t>
            </w:r>
            <w:r w:rsidR="00D816A1" w:rsidRPr="00337218">
              <w:rPr>
                <w:rFonts w:ascii="Arial" w:hAnsi="Arial" w:cs="Arial"/>
              </w:rPr>
              <w:t xml:space="preserve"> histological</w:t>
            </w:r>
            <w:r w:rsidR="00743CEE" w:rsidRPr="00337218">
              <w:rPr>
                <w:rFonts w:ascii="Arial" w:hAnsi="Arial" w:cs="Arial"/>
              </w:rPr>
              <w:t>, histochemical</w:t>
            </w:r>
            <w:r w:rsidR="00D816A1" w:rsidRPr="00337218">
              <w:rPr>
                <w:rFonts w:ascii="Arial" w:hAnsi="Arial" w:cs="Arial"/>
              </w:rPr>
              <w:t xml:space="preserve"> aspect</w:t>
            </w:r>
            <w:r w:rsidR="001820F1" w:rsidRPr="00337218">
              <w:rPr>
                <w:rFonts w:ascii="Arial" w:hAnsi="Arial" w:cs="Arial"/>
              </w:rPr>
              <w:t xml:space="preserve"> and localization of </w:t>
            </w:r>
            <w:r w:rsidR="00E010E4" w:rsidRPr="00337218">
              <w:rPr>
                <w:rFonts w:ascii="Arial" w:hAnsi="Arial" w:cs="Arial"/>
              </w:rPr>
              <w:t>m</w:t>
            </w:r>
            <w:r w:rsidR="001820F1" w:rsidRPr="00337218">
              <w:rPr>
                <w:rFonts w:ascii="Arial" w:hAnsi="Arial" w:cs="Arial"/>
              </w:rPr>
              <w:t>ast cells</w:t>
            </w:r>
            <w:r w:rsidR="00D816A1" w:rsidRPr="00337218">
              <w:rPr>
                <w:rFonts w:ascii="Arial" w:hAnsi="Arial" w:cs="Arial"/>
              </w:rPr>
              <w:t xml:space="preserve"> </w:t>
            </w:r>
            <w:r w:rsidR="001820F1" w:rsidRPr="00337218">
              <w:rPr>
                <w:rFonts w:ascii="Arial" w:hAnsi="Arial" w:cs="Arial"/>
              </w:rPr>
              <w:t>in</w:t>
            </w:r>
            <w:r w:rsidR="00D816A1" w:rsidRPr="00337218">
              <w:rPr>
                <w:rFonts w:ascii="Arial" w:hAnsi="Arial" w:cs="Arial"/>
              </w:rPr>
              <w:t xml:space="preserve"> the gizzard of the </w:t>
            </w:r>
            <w:proofErr w:type="spellStart"/>
            <w:r w:rsidR="00D816A1" w:rsidRPr="00337218">
              <w:rPr>
                <w:rFonts w:ascii="Arial" w:hAnsi="Arial" w:cs="Arial"/>
              </w:rPr>
              <w:t>Haringhata</w:t>
            </w:r>
            <w:proofErr w:type="spellEnd"/>
            <w:r w:rsidR="00D816A1" w:rsidRPr="00337218">
              <w:rPr>
                <w:rFonts w:ascii="Arial" w:hAnsi="Arial" w:cs="Arial"/>
              </w:rPr>
              <w:t xml:space="preserve"> B</w:t>
            </w:r>
            <w:r w:rsidR="00013D4C">
              <w:rPr>
                <w:rFonts w:ascii="Arial" w:hAnsi="Arial" w:cs="Arial"/>
              </w:rPr>
              <w:t>l</w:t>
            </w:r>
            <w:r w:rsidR="00D816A1" w:rsidRPr="00337218">
              <w:rPr>
                <w:rFonts w:ascii="Arial" w:hAnsi="Arial" w:cs="Arial"/>
              </w:rPr>
              <w:t>ack chickens</w:t>
            </w:r>
            <w:r w:rsidR="001820F1" w:rsidRPr="00337218">
              <w:rPr>
                <w:rFonts w:ascii="Arial" w:hAnsi="Arial" w:cs="Arial"/>
              </w:rPr>
              <w:t>.</w:t>
            </w:r>
            <w:r w:rsidR="00D816A1" w:rsidRPr="00337218">
              <w:rPr>
                <w:rFonts w:ascii="Arial" w:hAnsi="Arial" w:cs="Arial"/>
              </w:rPr>
              <w:t xml:space="preserve"> </w:t>
            </w:r>
          </w:p>
          <w:p w14:paraId="6EC9C857" w14:textId="51D4E7A5" w:rsidR="00BA1B01" w:rsidRPr="00337218" w:rsidRDefault="00BA1B01" w:rsidP="00337218">
            <w:pPr>
              <w:pStyle w:val="Body"/>
              <w:spacing w:after="0"/>
              <w:rPr>
                <w:rFonts w:ascii="Arial" w:eastAsia="Calibri" w:hAnsi="Arial" w:cs="Arial"/>
              </w:rPr>
            </w:pPr>
            <w:r w:rsidRPr="00337218">
              <w:rPr>
                <w:rFonts w:ascii="Arial" w:eastAsia="Calibri" w:hAnsi="Arial" w:cs="Arial"/>
                <w:b/>
              </w:rPr>
              <w:t>Study design:</w:t>
            </w:r>
            <w:r w:rsidRPr="00337218">
              <w:rPr>
                <w:rFonts w:ascii="Arial" w:eastAsia="Calibri" w:hAnsi="Arial" w:cs="Arial"/>
              </w:rPr>
              <w:t xml:space="preserve">  </w:t>
            </w:r>
            <w:r w:rsidR="001820F1" w:rsidRPr="00337218">
              <w:rPr>
                <w:rFonts w:ascii="Arial" w:hAnsi="Arial" w:cs="Arial"/>
              </w:rPr>
              <w:t xml:space="preserve">The investigation was carried out on 60 </w:t>
            </w:r>
            <w:proofErr w:type="spellStart"/>
            <w:r w:rsidR="001820F1" w:rsidRPr="00337218">
              <w:rPr>
                <w:rFonts w:ascii="Arial" w:hAnsi="Arial" w:cs="Arial"/>
              </w:rPr>
              <w:t>Haringhata</w:t>
            </w:r>
            <w:proofErr w:type="spellEnd"/>
            <w:r w:rsidR="001820F1" w:rsidRPr="00337218">
              <w:rPr>
                <w:rFonts w:ascii="Arial" w:hAnsi="Arial" w:cs="Arial"/>
              </w:rPr>
              <w:t xml:space="preserve"> Black chickens divided into five group </w:t>
            </w:r>
            <w:r w:rsidR="001820F1" w:rsidRPr="00337218">
              <w:rPr>
                <w:rFonts w:ascii="Arial" w:hAnsi="Arial" w:cs="Arial"/>
                <w:i/>
                <w:iCs/>
              </w:rPr>
              <w:t>viz.</w:t>
            </w:r>
            <w:r w:rsidR="001820F1" w:rsidRPr="00337218">
              <w:rPr>
                <w:rFonts w:ascii="Arial" w:hAnsi="Arial" w:cs="Arial"/>
              </w:rPr>
              <w:t xml:space="preserve"> day old, 15 days, 30 days, 45 days and 60 days old with six birds of each sex in each age group. </w:t>
            </w:r>
          </w:p>
          <w:p w14:paraId="4E179E40" w14:textId="5CB002B6" w:rsidR="00BA1B01" w:rsidRPr="00337218" w:rsidRDefault="00BA1B01" w:rsidP="00337218">
            <w:pPr>
              <w:rPr>
                <w:rFonts w:ascii="Arial" w:hAnsi="Arial" w:cs="Arial"/>
                <w:i/>
              </w:rPr>
            </w:pPr>
            <w:r w:rsidRPr="00337218">
              <w:rPr>
                <w:rFonts w:ascii="Arial" w:eastAsia="Calibri" w:hAnsi="Arial" w:cs="Arial"/>
                <w:b/>
              </w:rPr>
              <w:t>Place and Duration of Study:</w:t>
            </w:r>
            <w:r w:rsidRPr="00337218">
              <w:rPr>
                <w:rFonts w:ascii="Arial" w:eastAsia="Calibri" w:hAnsi="Arial" w:cs="Arial"/>
              </w:rPr>
              <w:t xml:space="preserve"> </w:t>
            </w:r>
            <w:r w:rsidR="001820F1" w:rsidRPr="00337218">
              <w:rPr>
                <w:rFonts w:ascii="Arial" w:hAnsi="Arial" w:cs="Arial"/>
                <w:bCs/>
                <w:iCs/>
              </w:rPr>
              <w:t>Department of Veterinary Anatomy and Histology, Faculty of Veterinary and Animal Sciences, West Bengal University of Animal and Fishery Sciences, Kolkata-700037, India</w:t>
            </w:r>
            <w:r w:rsidR="001820F1" w:rsidRPr="00337218">
              <w:rPr>
                <w:rFonts w:ascii="Arial" w:hAnsi="Arial" w:cs="Arial"/>
                <w:bCs/>
                <w:i/>
              </w:rPr>
              <w:t xml:space="preserve"> </w:t>
            </w:r>
            <w:r w:rsidRPr="00337218">
              <w:rPr>
                <w:rFonts w:ascii="Arial" w:eastAsia="Calibri" w:hAnsi="Arial" w:cs="Arial"/>
              </w:rPr>
              <w:t>between June 20</w:t>
            </w:r>
            <w:r w:rsidR="001820F1" w:rsidRPr="00337218">
              <w:rPr>
                <w:rFonts w:ascii="Arial" w:eastAsia="Calibri" w:hAnsi="Arial" w:cs="Arial"/>
              </w:rPr>
              <w:t>22</w:t>
            </w:r>
            <w:r w:rsidRPr="00337218">
              <w:rPr>
                <w:rFonts w:ascii="Arial" w:eastAsia="Calibri" w:hAnsi="Arial" w:cs="Arial"/>
              </w:rPr>
              <w:t xml:space="preserve"> and J</w:t>
            </w:r>
            <w:r w:rsidR="001820F1" w:rsidRPr="00337218">
              <w:rPr>
                <w:rFonts w:ascii="Arial" w:eastAsia="Calibri" w:hAnsi="Arial" w:cs="Arial"/>
              </w:rPr>
              <w:t>anuary</w:t>
            </w:r>
            <w:r w:rsidRPr="00337218">
              <w:rPr>
                <w:rFonts w:ascii="Arial" w:eastAsia="Calibri" w:hAnsi="Arial" w:cs="Arial"/>
              </w:rPr>
              <w:t xml:space="preserve"> 20</w:t>
            </w:r>
            <w:r w:rsidR="001820F1" w:rsidRPr="00337218">
              <w:rPr>
                <w:rFonts w:ascii="Arial" w:eastAsia="Calibri" w:hAnsi="Arial" w:cs="Arial"/>
              </w:rPr>
              <w:t>23</w:t>
            </w:r>
            <w:r w:rsidRPr="00337218">
              <w:rPr>
                <w:rFonts w:ascii="Arial" w:eastAsia="Calibri" w:hAnsi="Arial" w:cs="Arial"/>
              </w:rPr>
              <w:t>.</w:t>
            </w:r>
          </w:p>
          <w:p w14:paraId="7B1EE5C6" w14:textId="2C65FA37" w:rsidR="00BA1B01" w:rsidRPr="00337218" w:rsidRDefault="00BA1B01" w:rsidP="00337218">
            <w:pPr>
              <w:pStyle w:val="Body"/>
              <w:spacing w:after="0"/>
              <w:rPr>
                <w:rFonts w:ascii="Arial" w:eastAsia="Calibri" w:hAnsi="Arial" w:cs="Arial"/>
              </w:rPr>
            </w:pPr>
            <w:r w:rsidRPr="00337218">
              <w:rPr>
                <w:rFonts w:ascii="Arial" w:eastAsia="Calibri" w:hAnsi="Arial" w:cs="Arial"/>
                <w:b/>
                <w:bCs/>
              </w:rPr>
              <w:t>Methodology:</w:t>
            </w:r>
            <w:r w:rsidRPr="00337218">
              <w:rPr>
                <w:rFonts w:ascii="Arial" w:eastAsia="Calibri" w:hAnsi="Arial" w:cs="Arial"/>
              </w:rPr>
              <w:t xml:space="preserve"> </w:t>
            </w:r>
            <w:r w:rsidR="00C972FF" w:rsidRPr="00337218">
              <w:rPr>
                <w:rFonts w:ascii="Arial" w:eastAsia="Calibri" w:hAnsi="Arial" w:cs="Arial"/>
              </w:rPr>
              <w:t xml:space="preserve">A total of </w:t>
            </w:r>
            <w:r w:rsidR="00C47446" w:rsidRPr="00337218">
              <w:rPr>
                <w:rFonts w:ascii="Arial" w:eastAsia="Calibri" w:hAnsi="Arial" w:cs="Arial"/>
              </w:rPr>
              <w:t xml:space="preserve">60 </w:t>
            </w:r>
            <w:proofErr w:type="spellStart"/>
            <w:r w:rsidR="00C972FF" w:rsidRPr="00337218">
              <w:rPr>
                <w:rFonts w:ascii="Arial" w:eastAsia="Calibri" w:hAnsi="Arial" w:cs="Arial"/>
              </w:rPr>
              <w:t>Haringhata</w:t>
            </w:r>
            <w:proofErr w:type="spellEnd"/>
            <w:r w:rsidR="00C972FF" w:rsidRPr="00337218">
              <w:rPr>
                <w:rFonts w:ascii="Arial" w:eastAsia="Calibri" w:hAnsi="Arial" w:cs="Arial"/>
              </w:rPr>
              <w:t xml:space="preserve"> Black chickens</w:t>
            </w:r>
            <w:r w:rsidR="00C47446" w:rsidRPr="00337218">
              <w:rPr>
                <w:rFonts w:ascii="Arial" w:eastAsia="Calibri" w:hAnsi="Arial" w:cs="Arial"/>
              </w:rPr>
              <w:t xml:space="preserve"> </w:t>
            </w:r>
            <w:r w:rsidR="00C972FF" w:rsidRPr="00337218">
              <w:rPr>
                <w:rFonts w:ascii="Arial" w:eastAsia="Calibri" w:hAnsi="Arial" w:cs="Arial"/>
              </w:rPr>
              <w:t>of</w:t>
            </w:r>
            <w:r w:rsidR="00C47446" w:rsidRPr="00337218">
              <w:rPr>
                <w:rFonts w:ascii="Arial" w:eastAsia="Calibri" w:hAnsi="Arial" w:cs="Arial"/>
              </w:rPr>
              <w:t xml:space="preserve"> </w:t>
            </w:r>
            <w:r w:rsidR="004B054A" w:rsidRPr="00337218">
              <w:rPr>
                <w:rFonts w:ascii="Arial" w:eastAsia="Calibri" w:hAnsi="Arial" w:cs="Arial"/>
              </w:rPr>
              <w:t>0, 15, 30, 45 and 60</w:t>
            </w:r>
            <w:r w:rsidR="00E5636B" w:rsidRPr="00337218">
              <w:rPr>
                <w:rFonts w:ascii="Arial" w:eastAsia="Calibri" w:hAnsi="Arial" w:cs="Arial"/>
              </w:rPr>
              <w:t xml:space="preserve"> days</w:t>
            </w:r>
            <w:r w:rsidR="00C47446" w:rsidRPr="00337218">
              <w:rPr>
                <w:rFonts w:ascii="Arial" w:eastAsia="Calibri" w:hAnsi="Arial" w:cs="Arial"/>
              </w:rPr>
              <w:t xml:space="preserve"> age </w:t>
            </w:r>
            <w:r w:rsidR="00443045" w:rsidRPr="00337218">
              <w:rPr>
                <w:rFonts w:ascii="Arial" w:eastAsia="Calibri" w:hAnsi="Arial" w:cs="Arial"/>
              </w:rPr>
              <w:t>comprising of 6 birds of each sex in each age group</w:t>
            </w:r>
            <w:r w:rsidR="00C1550A" w:rsidRPr="00337218">
              <w:rPr>
                <w:rFonts w:ascii="Arial" w:eastAsia="Calibri" w:hAnsi="Arial" w:cs="Arial"/>
              </w:rPr>
              <w:t xml:space="preserve"> </w:t>
            </w:r>
            <w:r w:rsidR="00C47446" w:rsidRPr="00337218">
              <w:rPr>
                <w:rFonts w:ascii="Arial" w:eastAsia="Calibri" w:hAnsi="Arial" w:cs="Arial"/>
              </w:rPr>
              <w:t xml:space="preserve">were sacrificed and the gizzard was observed for gross morphological and morphometrical studies. Portions from gizzard were </w:t>
            </w:r>
            <w:r w:rsidR="006B650D" w:rsidRPr="00337218">
              <w:rPr>
                <w:rFonts w:ascii="Arial" w:eastAsia="Calibri" w:hAnsi="Arial" w:cs="Arial"/>
              </w:rPr>
              <w:t>fixed in normal buffered formalin and later processed and prepared for histological and histochemical studies.</w:t>
            </w:r>
          </w:p>
          <w:p w14:paraId="6B61C5AD" w14:textId="125BB59D" w:rsidR="00BA1B01" w:rsidRPr="00337218" w:rsidRDefault="00BA1B01" w:rsidP="00337218">
            <w:pPr>
              <w:jc w:val="both"/>
              <w:rPr>
                <w:rFonts w:ascii="Arial" w:hAnsi="Arial" w:cs="Arial"/>
                <w:b/>
              </w:rPr>
            </w:pPr>
            <w:r w:rsidRPr="00337218">
              <w:rPr>
                <w:rFonts w:ascii="Arial" w:eastAsia="Calibri" w:hAnsi="Arial" w:cs="Arial"/>
                <w:b/>
                <w:bCs/>
              </w:rPr>
              <w:t>Results:</w:t>
            </w:r>
            <w:r w:rsidRPr="00337218">
              <w:rPr>
                <w:rFonts w:ascii="Arial" w:eastAsia="Calibri" w:hAnsi="Arial" w:cs="Arial"/>
              </w:rPr>
              <w:t xml:space="preserve"> </w:t>
            </w:r>
            <w:r w:rsidR="00C47446" w:rsidRPr="00337218">
              <w:rPr>
                <w:rFonts w:ascii="Arial" w:hAnsi="Arial" w:cs="Arial"/>
              </w:rPr>
              <w:t xml:space="preserve">The gizzard of </w:t>
            </w:r>
            <w:proofErr w:type="spellStart"/>
            <w:r w:rsidR="00C47446" w:rsidRPr="00337218">
              <w:rPr>
                <w:rFonts w:ascii="Arial" w:hAnsi="Arial" w:cs="Arial"/>
              </w:rPr>
              <w:t>Haringhata</w:t>
            </w:r>
            <w:proofErr w:type="spellEnd"/>
            <w:r w:rsidR="00C47446" w:rsidRPr="00337218">
              <w:rPr>
                <w:rFonts w:ascii="Arial" w:hAnsi="Arial" w:cs="Arial"/>
              </w:rPr>
              <w:t xml:space="preserve"> Black chicken was a highly muscular, dark brown </w:t>
            </w:r>
            <w:proofErr w:type="spellStart"/>
            <w:r w:rsidR="00C47446" w:rsidRPr="00337218">
              <w:rPr>
                <w:rFonts w:ascii="Arial" w:hAnsi="Arial" w:cs="Arial"/>
              </w:rPr>
              <w:t>coloured</w:t>
            </w:r>
            <w:proofErr w:type="spellEnd"/>
            <w:r w:rsidR="006B650D" w:rsidRPr="00337218">
              <w:rPr>
                <w:rFonts w:ascii="Arial" w:hAnsi="Arial" w:cs="Arial"/>
              </w:rPr>
              <w:t xml:space="preserve"> biconvex lens-like</w:t>
            </w:r>
            <w:r w:rsidR="00C47446" w:rsidRPr="00337218">
              <w:rPr>
                <w:rFonts w:ascii="Arial" w:hAnsi="Arial" w:cs="Arial"/>
              </w:rPr>
              <w:t xml:space="preserve"> organ and was covered by considerable amount of fat.</w:t>
            </w:r>
            <w:r w:rsidR="006B650D" w:rsidRPr="00337218">
              <w:rPr>
                <w:rFonts w:ascii="Arial" w:hAnsi="Arial" w:cs="Arial"/>
              </w:rPr>
              <w:t xml:space="preserve"> It</w:t>
            </w:r>
            <w:r w:rsidR="00C47446" w:rsidRPr="00337218">
              <w:rPr>
                <w:rFonts w:ascii="Arial" w:hAnsi="Arial" w:cs="Arial"/>
              </w:rPr>
              <w:t xml:space="preserve"> was made up of four tunics</w:t>
            </w:r>
            <w:r w:rsidR="006B650D" w:rsidRPr="00337218">
              <w:rPr>
                <w:rFonts w:ascii="Arial" w:hAnsi="Arial" w:cs="Arial"/>
              </w:rPr>
              <w:t xml:space="preserve">, the </w:t>
            </w:r>
            <w:r w:rsidR="00C47446" w:rsidRPr="00337218">
              <w:rPr>
                <w:rFonts w:ascii="Arial" w:hAnsi="Arial" w:cs="Arial"/>
              </w:rPr>
              <w:t>mucosa, submucosa, muscularis and serosa</w:t>
            </w:r>
            <w:r w:rsidR="006B650D" w:rsidRPr="00337218">
              <w:rPr>
                <w:rFonts w:ascii="Arial" w:hAnsi="Arial" w:cs="Arial"/>
              </w:rPr>
              <w:t xml:space="preserve">. </w:t>
            </w:r>
            <w:r w:rsidR="00C47446" w:rsidRPr="00337218">
              <w:rPr>
                <w:rFonts w:ascii="Arial" w:hAnsi="Arial" w:cs="Arial"/>
              </w:rPr>
              <w:t>The epithelium</w:t>
            </w:r>
            <w:r w:rsidR="006B650D" w:rsidRPr="00337218">
              <w:rPr>
                <w:rFonts w:ascii="Arial" w:hAnsi="Arial" w:cs="Arial"/>
              </w:rPr>
              <w:t xml:space="preserve"> of mucosa</w:t>
            </w:r>
            <w:r w:rsidR="00C47446" w:rsidRPr="00337218">
              <w:rPr>
                <w:rFonts w:ascii="Arial" w:hAnsi="Arial" w:cs="Arial"/>
              </w:rPr>
              <w:t xml:space="preserve"> reacted positively to the PAS-AB staining indicating the presence of acidic and neutral mucins</w:t>
            </w:r>
            <w:r w:rsidR="006B650D" w:rsidRPr="00337218">
              <w:rPr>
                <w:rFonts w:ascii="Arial" w:hAnsi="Arial" w:cs="Arial"/>
              </w:rPr>
              <w:t xml:space="preserve">. </w:t>
            </w:r>
            <w:r w:rsidR="00C47446" w:rsidRPr="00337218">
              <w:rPr>
                <w:rFonts w:ascii="Arial" w:hAnsi="Arial" w:cs="Arial"/>
              </w:rPr>
              <w:t>A thick cornified layer</w:t>
            </w:r>
            <w:r w:rsidR="006B650D" w:rsidRPr="00337218">
              <w:rPr>
                <w:rFonts w:ascii="Arial" w:hAnsi="Arial" w:cs="Arial"/>
              </w:rPr>
              <w:t xml:space="preserve">, the </w:t>
            </w:r>
            <w:proofErr w:type="spellStart"/>
            <w:r w:rsidR="006B650D" w:rsidRPr="00337218">
              <w:rPr>
                <w:rFonts w:ascii="Arial" w:hAnsi="Arial" w:cs="Arial"/>
              </w:rPr>
              <w:t>koilin</w:t>
            </w:r>
            <w:proofErr w:type="spellEnd"/>
            <w:r w:rsidR="00C47446" w:rsidRPr="00337218">
              <w:rPr>
                <w:rFonts w:ascii="Arial" w:hAnsi="Arial" w:cs="Arial"/>
              </w:rPr>
              <w:t xml:space="preserve"> lined the lumen of the gizzard and covered the mucous layer externally</w:t>
            </w:r>
            <w:r w:rsidR="006B650D" w:rsidRPr="00337218">
              <w:rPr>
                <w:rFonts w:ascii="Arial" w:hAnsi="Arial" w:cs="Arial"/>
              </w:rPr>
              <w:t xml:space="preserve"> and</w:t>
            </w:r>
            <w:r w:rsidR="00C47446" w:rsidRPr="00337218">
              <w:rPr>
                <w:rFonts w:ascii="Arial" w:hAnsi="Arial" w:cs="Arial"/>
              </w:rPr>
              <w:t xml:space="preserve"> showed moderate reactivity to PAS-AB stain. A distinct lamina muscularis was absent in the tunica submucosa of the gizzard of </w:t>
            </w:r>
            <w:proofErr w:type="spellStart"/>
            <w:r w:rsidR="00C47446" w:rsidRPr="00337218">
              <w:rPr>
                <w:rFonts w:ascii="Arial" w:hAnsi="Arial" w:cs="Arial"/>
              </w:rPr>
              <w:t>Haringhata</w:t>
            </w:r>
            <w:proofErr w:type="spellEnd"/>
            <w:r w:rsidR="00C47446" w:rsidRPr="00337218">
              <w:rPr>
                <w:rFonts w:ascii="Arial" w:hAnsi="Arial" w:cs="Arial"/>
              </w:rPr>
              <w:t xml:space="preserve"> Black </w:t>
            </w:r>
            <w:proofErr w:type="spellStart"/>
            <w:proofErr w:type="gramStart"/>
            <w:r w:rsidR="00C47446" w:rsidRPr="00337218">
              <w:rPr>
                <w:rFonts w:ascii="Arial" w:hAnsi="Arial" w:cs="Arial"/>
              </w:rPr>
              <w:t>chickens.The</w:t>
            </w:r>
            <w:proofErr w:type="spellEnd"/>
            <w:proofErr w:type="gramEnd"/>
            <w:r w:rsidR="00C47446" w:rsidRPr="00337218">
              <w:rPr>
                <w:rFonts w:ascii="Arial" w:hAnsi="Arial" w:cs="Arial"/>
              </w:rPr>
              <w:t xml:space="preserve"> submucosa was composed of loose connective tissues mainly the collagen </w:t>
            </w:r>
            <w:proofErr w:type="spellStart"/>
            <w:r w:rsidR="00C47446" w:rsidRPr="00337218">
              <w:rPr>
                <w:rFonts w:ascii="Arial" w:hAnsi="Arial" w:cs="Arial"/>
              </w:rPr>
              <w:t>fibres</w:t>
            </w:r>
            <w:proofErr w:type="spellEnd"/>
            <w:r w:rsidR="00C47446" w:rsidRPr="00337218">
              <w:rPr>
                <w:rFonts w:ascii="Arial" w:hAnsi="Arial" w:cs="Arial"/>
              </w:rPr>
              <w:t xml:space="preserve">. Mast cells were noticed within the connective tissue </w:t>
            </w:r>
            <w:proofErr w:type="spellStart"/>
            <w:r w:rsidR="00C47446" w:rsidRPr="00337218">
              <w:rPr>
                <w:rFonts w:ascii="Arial" w:hAnsi="Arial" w:cs="Arial"/>
              </w:rPr>
              <w:t>fibres</w:t>
            </w:r>
            <w:proofErr w:type="spellEnd"/>
            <w:r w:rsidR="00C47446" w:rsidRPr="00337218">
              <w:rPr>
                <w:rFonts w:ascii="Arial" w:hAnsi="Arial" w:cs="Arial"/>
              </w:rPr>
              <w:t xml:space="preserve"> in this </w:t>
            </w:r>
            <w:proofErr w:type="spellStart"/>
            <w:proofErr w:type="gramStart"/>
            <w:r w:rsidR="00C47446" w:rsidRPr="00337218">
              <w:rPr>
                <w:rFonts w:ascii="Arial" w:hAnsi="Arial" w:cs="Arial"/>
              </w:rPr>
              <w:t>layer</w:t>
            </w:r>
            <w:r w:rsidR="000B0669" w:rsidRPr="00337218">
              <w:rPr>
                <w:rFonts w:ascii="Arial" w:hAnsi="Arial" w:cs="Arial"/>
              </w:rPr>
              <w:t>.</w:t>
            </w:r>
            <w:r w:rsidR="00C47446" w:rsidRPr="00337218">
              <w:rPr>
                <w:rFonts w:ascii="Arial" w:hAnsi="Arial" w:cs="Arial"/>
              </w:rPr>
              <w:t>The</w:t>
            </w:r>
            <w:proofErr w:type="spellEnd"/>
            <w:proofErr w:type="gramEnd"/>
            <w:r w:rsidR="00C47446" w:rsidRPr="00337218">
              <w:rPr>
                <w:rFonts w:ascii="Arial" w:hAnsi="Arial" w:cs="Arial"/>
              </w:rPr>
              <w:t xml:space="preserve"> tunica muscularis was very thick </w:t>
            </w:r>
            <w:r w:rsidR="006B650D" w:rsidRPr="00337218">
              <w:rPr>
                <w:rFonts w:ascii="Arial" w:hAnsi="Arial" w:cs="Arial"/>
              </w:rPr>
              <w:t xml:space="preserve">and </w:t>
            </w:r>
            <w:r w:rsidR="00C47446" w:rsidRPr="00337218">
              <w:rPr>
                <w:rFonts w:ascii="Arial" w:hAnsi="Arial" w:cs="Arial"/>
              </w:rPr>
              <w:t xml:space="preserve">organized in three layers: the inner oblique layer, the thick intermediate circular layer and an outer longitudinal </w:t>
            </w:r>
            <w:proofErr w:type="spellStart"/>
            <w:proofErr w:type="gramStart"/>
            <w:r w:rsidR="00C47446" w:rsidRPr="00337218">
              <w:rPr>
                <w:rFonts w:ascii="Arial" w:hAnsi="Arial" w:cs="Arial"/>
              </w:rPr>
              <w:t>layer.The</w:t>
            </w:r>
            <w:proofErr w:type="spellEnd"/>
            <w:proofErr w:type="gramEnd"/>
            <w:r w:rsidR="00C47446" w:rsidRPr="00337218">
              <w:rPr>
                <w:rFonts w:ascii="Arial" w:hAnsi="Arial" w:cs="Arial"/>
              </w:rPr>
              <w:t xml:space="preserve"> outer serosa was typical and rich in blood and nerve vessels. </w:t>
            </w:r>
          </w:p>
          <w:p w14:paraId="20E97BA8" w14:textId="02E9B178" w:rsidR="001820F1" w:rsidRPr="00337218" w:rsidRDefault="00BA1B01" w:rsidP="00337218">
            <w:pPr>
              <w:pStyle w:val="Body"/>
              <w:spacing w:after="0"/>
              <w:rPr>
                <w:rFonts w:ascii="Arial" w:eastAsia="Calibri" w:hAnsi="Arial" w:cs="Arial"/>
              </w:rPr>
            </w:pPr>
            <w:r w:rsidRPr="00337218">
              <w:rPr>
                <w:rFonts w:ascii="Arial" w:eastAsia="Calibri" w:hAnsi="Arial" w:cs="Arial"/>
                <w:b/>
                <w:bCs/>
              </w:rPr>
              <w:t>Conclusion:</w:t>
            </w:r>
            <w:r w:rsidRPr="00337218">
              <w:rPr>
                <w:rFonts w:ascii="Arial" w:eastAsia="Calibri" w:hAnsi="Arial" w:cs="Arial"/>
              </w:rPr>
              <w:t xml:space="preserve"> </w:t>
            </w:r>
            <w:r w:rsidR="00A302F6" w:rsidRPr="00337218">
              <w:rPr>
                <w:rFonts w:ascii="Arial" w:eastAsia="Calibri" w:hAnsi="Arial" w:cs="Arial"/>
              </w:rPr>
              <w:t xml:space="preserve">The study provides </w:t>
            </w:r>
            <w:r w:rsidR="003A6748" w:rsidRPr="00337218">
              <w:rPr>
                <w:rFonts w:ascii="Arial" w:eastAsia="Calibri" w:hAnsi="Arial" w:cs="Arial"/>
              </w:rPr>
              <w:t>a novel information</w:t>
            </w:r>
            <w:r w:rsidR="006A5B5D" w:rsidRPr="00337218">
              <w:rPr>
                <w:rFonts w:ascii="Arial" w:eastAsia="Calibri" w:hAnsi="Arial" w:cs="Arial"/>
              </w:rPr>
              <w:t xml:space="preserve"> on the gros</w:t>
            </w:r>
            <w:r w:rsidR="00451653" w:rsidRPr="00337218">
              <w:rPr>
                <w:rFonts w:ascii="Arial" w:eastAsia="Calibri" w:hAnsi="Arial" w:cs="Arial"/>
              </w:rPr>
              <w:t>s morphology,</w:t>
            </w:r>
            <w:r w:rsidR="00307715" w:rsidRPr="00337218">
              <w:rPr>
                <w:rFonts w:ascii="Arial" w:eastAsia="Calibri" w:hAnsi="Arial" w:cs="Arial"/>
              </w:rPr>
              <w:t xml:space="preserve"> </w:t>
            </w:r>
            <w:r w:rsidR="00451653" w:rsidRPr="00337218">
              <w:rPr>
                <w:rFonts w:ascii="Arial" w:eastAsia="Calibri" w:hAnsi="Arial" w:cs="Arial"/>
              </w:rPr>
              <w:t>morphometry</w:t>
            </w:r>
            <w:r w:rsidR="00307715" w:rsidRPr="00337218">
              <w:rPr>
                <w:rFonts w:ascii="Arial" w:eastAsia="Calibri" w:hAnsi="Arial" w:cs="Arial"/>
              </w:rPr>
              <w:t>,</w:t>
            </w:r>
            <w:r w:rsidR="00451653" w:rsidRPr="00337218">
              <w:rPr>
                <w:rFonts w:ascii="Arial" w:eastAsia="Calibri" w:hAnsi="Arial" w:cs="Arial"/>
              </w:rPr>
              <w:t xml:space="preserve"> histolog</w:t>
            </w:r>
            <w:r w:rsidR="00307715" w:rsidRPr="00337218">
              <w:rPr>
                <w:rFonts w:ascii="Arial" w:eastAsia="Calibri" w:hAnsi="Arial" w:cs="Arial"/>
              </w:rPr>
              <w:t>y</w:t>
            </w:r>
            <w:r w:rsidR="00451653" w:rsidRPr="00337218">
              <w:rPr>
                <w:rFonts w:ascii="Arial" w:eastAsia="Calibri" w:hAnsi="Arial" w:cs="Arial"/>
              </w:rPr>
              <w:t xml:space="preserve"> and hi</w:t>
            </w:r>
            <w:r w:rsidR="00307715" w:rsidRPr="00337218">
              <w:rPr>
                <w:rFonts w:ascii="Arial" w:eastAsia="Calibri" w:hAnsi="Arial" w:cs="Arial"/>
              </w:rPr>
              <w:t>stochemi</w:t>
            </w:r>
            <w:r w:rsidR="001371BC" w:rsidRPr="00337218">
              <w:rPr>
                <w:rFonts w:ascii="Arial" w:eastAsia="Calibri" w:hAnsi="Arial" w:cs="Arial"/>
              </w:rPr>
              <w:t>cal characteristics of the gizzard</w:t>
            </w:r>
            <w:r w:rsidR="003B65FE" w:rsidRPr="00337218">
              <w:rPr>
                <w:rFonts w:ascii="Arial" w:eastAsia="Calibri" w:hAnsi="Arial" w:cs="Arial"/>
              </w:rPr>
              <w:t xml:space="preserve"> of </w:t>
            </w:r>
            <w:proofErr w:type="spellStart"/>
            <w:r w:rsidR="002B408E" w:rsidRPr="00337218">
              <w:rPr>
                <w:rFonts w:ascii="Arial" w:eastAsia="Calibri" w:hAnsi="Arial" w:cs="Arial"/>
              </w:rPr>
              <w:t>H</w:t>
            </w:r>
            <w:r w:rsidR="003B65FE" w:rsidRPr="00337218">
              <w:rPr>
                <w:rFonts w:ascii="Arial" w:eastAsia="Calibri" w:hAnsi="Arial" w:cs="Arial"/>
              </w:rPr>
              <w:t>aringhata</w:t>
            </w:r>
            <w:proofErr w:type="spellEnd"/>
            <w:r w:rsidR="003B65FE" w:rsidRPr="00337218">
              <w:rPr>
                <w:rFonts w:ascii="Arial" w:eastAsia="Calibri" w:hAnsi="Arial" w:cs="Arial"/>
              </w:rPr>
              <w:t xml:space="preserve"> Black chicken at different developmental stages.</w:t>
            </w:r>
            <w:r w:rsidR="007A09EA" w:rsidRPr="00337218">
              <w:rPr>
                <w:rFonts w:ascii="Arial" w:eastAsia="Calibri" w:hAnsi="Arial" w:cs="Arial"/>
              </w:rPr>
              <w:t xml:space="preserve"> The observations </w:t>
            </w:r>
            <w:r w:rsidR="00252E9B" w:rsidRPr="00337218">
              <w:rPr>
                <w:rFonts w:ascii="Arial" w:eastAsia="Calibri" w:hAnsi="Arial" w:cs="Arial"/>
              </w:rPr>
              <w:t>of the present study may serve as a useful baseline reference</w:t>
            </w:r>
            <w:r w:rsidR="002F341B" w:rsidRPr="00337218">
              <w:rPr>
                <w:rFonts w:ascii="Arial" w:eastAsia="Calibri" w:hAnsi="Arial" w:cs="Arial"/>
              </w:rPr>
              <w:t xml:space="preserve"> data for further future studies on the developmental anatomy</w:t>
            </w:r>
            <w:r w:rsidR="00EC2C96" w:rsidRPr="00337218">
              <w:rPr>
                <w:rFonts w:ascii="Arial" w:eastAsia="Calibri" w:hAnsi="Arial" w:cs="Arial"/>
              </w:rPr>
              <w:t>, comparative morphology, physiology and pathological alterations</w:t>
            </w:r>
            <w:r w:rsidR="00A82E29" w:rsidRPr="00337218">
              <w:rPr>
                <w:rFonts w:ascii="Arial" w:eastAsia="Calibri" w:hAnsi="Arial" w:cs="Arial"/>
              </w:rPr>
              <w:t xml:space="preserve"> of the gizzard in </w:t>
            </w:r>
            <w:proofErr w:type="spellStart"/>
            <w:r w:rsidR="00A82E29" w:rsidRPr="00337218">
              <w:rPr>
                <w:rFonts w:ascii="Arial" w:eastAsia="Calibri" w:hAnsi="Arial" w:cs="Arial"/>
              </w:rPr>
              <w:t>Haringhata</w:t>
            </w:r>
            <w:proofErr w:type="spellEnd"/>
            <w:r w:rsidR="00A82E29" w:rsidRPr="00337218">
              <w:rPr>
                <w:rFonts w:ascii="Arial" w:eastAsia="Calibri" w:hAnsi="Arial" w:cs="Arial"/>
              </w:rPr>
              <w:t xml:space="preserve"> Black chickens and other indigenous chicken breeds.</w:t>
            </w:r>
            <w:r w:rsidR="00A302F6" w:rsidRPr="00337218">
              <w:rPr>
                <w:rFonts w:ascii="Arial" w:eastAsia="Calibri" w:hAnsi="Arial" w:cs="Arial"/>
              </w:rPr>
              <w:t xml:space="preserve"> </w:t>
            </w:r>
          </w:p>
          <w:p w14:paraId="38398E9C" w14:textId="39EBDC95" w:rsidR="00505F06" w:rsidRPr="00337218" w:rsidRDefault="00505F06" w:rsidP="00337218">
            <w:pPr>
              <w:pStyle w:val="Body"/>
              <w:spacing w:after="0"/>
              <w:rPr>
                <w:rFonts w:ascii="Arial" w:eastAsia="Calibri" w:hAnsi="Arial" w:cs="Arial"/>
              </w:rPr>
            </w:pPr>
          </w:p>
        </w:tc>
      </w:tr>
    </w:tbl>
    <w:p w14:paraId="6AAA3D41" w14:textId="77777777" w:rsidR="00636EB2" w:rsidRPr="00337218" w:rsidRDefault="00636EB2" w:rsidP="00337218">
      <w:pPr>
        <w:pStyle w:val="Body"/>
        <w:spacing w:after="0"/>
        <w:rPr>
          <w:rFonts w:ascii="Arial" w:hAnsi="Arial" w:cs="Arial"/>
          <w:i/>
        </w:rPr>
      </w:pPr>
    </w:p>
    <w:p w14:paraId="1FFCD6B5" w14:textId="2D46FFDA" w:rsidR="00A24E7E" w:rsidRPr="00337218" w:rsidRDefault="00A24E7E" w:rsidP="00337218">
      <w:pPr>
        <w:pStyle w:val="Body"/>
        <w:spacing w:after="0"/>
        <w:ind w:left="720"/>
        <w:rPr>
          <w:rFonts w:ascii="Arial" w:hAnsi="Arial" w:cs="Arial"/>
          <w:i/>
        </w:rPr>
      </w:pPr>
      <w:r w:rsidRPr="00337218">
        <w:rPr>
          <w:rFonts w:ascii="Arial" w:hAnsi="Arial" w:cs="Arial"/>
          <w:i/>
        </w:rPr>
        <w:t xml:space="preserve">Keywords: </w:t>
      </w:r>
      <w:r w:rsidR="00557178" w:rsidRPr="00337218">
        <w:rPr>
          <w:rFonts w:ascii="Arial" w:hAnsi="Arial" w:cs="Arial"/>
          <w:i/>
        </w:rPr>
        <w:t xml:space="preserve">gizzard, mast cells, </w:t>
      </w:r>
      <w:proofErr w:type="spellStart"/>
      <w:r w:rsidR="00557178" w:rsidRPr="00337218">
        <w:rPr>
          <w:rFonts w:ascii="Arial" w:hAnsi="Arial" w:cs="Arial"/>
          <w:i/>
        </w:rPr>
        <w:t>koilin</w:t>
      </w:r>
      <w:proofErr w:type="spellEnd"/>
      <w:r w:rsidR="00557178" w:rsidRPr="00337218">
        <w:rPr>
          <w:rFonts w:ascii="Arial" w:hAnsi="Arial" w:cs="Arial"/>
          <w:i/>
        </w:rPr>
        <w:t>, collagen, serosa</w:t>
      </w:r>
    </w:p>
    <w:p w14:paraId="5F370172" w14:textId="77777777" w:rsidR="00505F06" w:rsidRPr="00337218" w:rsidRDefault="00505F06" w:rsidP="00337218">
      <w:pPr>
        <w:pStyle w:val="Body"/>
        <w:spacing w:after="0"/>
        <w:ind w:left="720"/>
        <w:rPr>
          <w:rFonts w:ascii="Arial" w:hAnsi="Arial" w:cs="Arial"/>
          <w:i/>
        </w:rPr>
      </w:pPr>
    </w:p>
    <w:p w14:paraId="045C8838" w14:textId="6DDAFD3D" w:rsidR="008E71CA" w:rsidRPr="00337218" w:rsidRDefault="008E71CA" w:rsidP="00337218">
      <w:pPr>
        <w:pStyle w:val="AbstHead"/>
        <w:spacing w:after="0"/>
        <w:ind w:left="720"/>
        <w:jc w:val="both"/>
        <w:rPr>
          <w:rFonts w:ascii="Arial" w:hAnsi="Arial" w:cs="Arial"/>
          <w:sz w:val="20"/>
        </w:rPr>
      </w:pPr>
      <w:r w:rsidRPr="00337218">
        <w:rPr>
          <w:rFonts w:ascii="Arial" w:hAnsi="Arial" w:cs="Arial"/>
          <w:sz w:val="20"/>
        </w:rPr>
        <w:t xml:space="preserve">1. </w:t>
      </w:r>
      <w:r w:rsidR="00B01FCD" w:rsidRPr="00337218">
        <w:rPr>
          <w:rFonts w:ascii="Arial" w:hAnsi="Arial" w:cs="Arial"/>
          <w:sz w:val="20"/>
        </w:rPr>
        <w:t>INTRODUCTION</w:t>
      </w:r>
      <w:r w:rsidR="007F7B32" w:rsidRPr="00337218">
        <w:rPr>
          <w:rFonts w:ascii="Arial" w:hAnsi="Arial" w:cs="Arial"/>
          <w:sz w:val="20"/>
        </w:rPr>
        <w:t xml:space="preserve"> </w:t>
      </w:r>
    </w:p>
    <w:p w14:paraId="1E13318C" w14:textId="47CEB0AE" w:rsidR="008E71CA" w:rsidRPr="00337218" w:rsidRDefault="00CB6B44" w:rsidP="00337218">
      <w:pPr>
        <w:ind w:left="720" w:firstLine="720"/>
        <w:jc w:val="both"/>
        <w:rPr>
          <w:rFonts w:ascii="Arial" w:hAnsi="Arial" w:cs="Arial"/>
        </w:rPr>
      </w:pPr>
      <w:r w:rsidRPr="00337218">
        <w:rPr>
          <w:rFonts w:ascii="Arial" w:hAnsi="Arial" w:cs="Arial"/>
        </w:rPr>
        <w:t xml:space="preserve">Human dependance on agriculture </w:t>
      </w:r>
      <w:r w:rsidR="001540CC" w:rsidRPr="00337218">
        <w:rPr>
          <w:rFonts w:ascii="Arial" w:hAnsi="Arial" w:cs="Arial"/>
        </w:rPr>
        <w:t>dates back to</w:t>
      </w:r>
      <w:r w:rsidRPr="00337218">
        <w:rPr>
          <w:rFonts w:ascii="Arial" w:hAnsi="Arial" w:cs="Arial"/>
        </w:rPr>
        <w:t xml:space="preserve"> </w:t>
      </w:r>
      <w:r w:rsidR="001540CC" w:rsidRPr="00337218">
        <w:rPr>
          <w:rFonts w:ascii="Arial" w:hAnsi="Arial" w:cs="Arial"/>
        </w:rPr>
        <w:t>thousands and thousands of years.</w:t>
      </w:r>
      <w:r w:rsidR="00E76C42" w:rsidRPr="00337218">
        <w:rPr>
          <w:rFonts w:ascii="Arial" w:hAnsi="Arial" w:cs="Arial"/>
        </w:rPr>
        <w:t xml:space="preserve"> Animal husbandry is an integral part of agriculture as human beings are extremely benefitted from </w:t>
      </w:r>
      <w:r w:rsidR="0028329E" w:rsidRPr="00337218">
        <w:rPr>
          <w:rFonts w:ascii="Arial" w:hAnsi="Arial" w:cs="Arial"/>
        </w:rPr>
        <w:t>animal and bird rearing</w:t>
      </w:r>
      <w:r w:rsidR="008E71CA" w:rsidRPr="00337218">
        <w:rPr>
          <w:rFonts w:ascii="Arial" w:hAnsi="Arial" w:cs="Arial"/>
        </w:rPr>
        <w:t xml:space="preserve">. </w:t>
      </w:r>
      <w:r w:rsidR="006B3173" w:rsidRPr="00337218">
        <w:rPr>
          <w:rFonts w:ascii="Arial" w:hAnsi="Arial" w:cs="Arial"/>
        </w:rPr>
        <w:t>R</w:t>
      </w:r>
      <w:r w:rsidR="008E71CA" w:rsidRPr="00337218">
        <w:rPr>
          <w:rFonts w:ascii="Arial" w:hAnsi="Arial" w:cs="Arial"/>
        </w:rPr>
        <w:t xml:space="preserve">earing </w:t>
      </w:r>
      <w:r w:rsidR="00782DD2" w:rsidRPr="00337218">
        <w:rPr>
          <w:rFonts w:ascii="Arial" w:hAnsi="Arial" w:cs="Arial"/>
        </w:rPr>
        <w:t xml:space="preserve">of </w:t>
      </w:r>
      <w:r w:rsidR="001D31D6" w:rsidRPr="00337218">
        <w:rPr>
          <w:rFonts w:ascii="Arial" w:hAnsi="Arial" w:cs="Arial"/>
        </w:rPr>
        <w:t>poul</w:t>
      </w:r>
      <w:r w:rsidR="00782DD2" w:rsidRPr="00337218">
        <w:rPr>
          <w:rFonts w:ascii="Arial" w:hAnsi="Arial" w:cs="Arial"/>
        </w:rPr>
        <w:t>t</w:t>
      </w:r>
      <w:r w:rsidR="001D31D6" w:rsidRPr="00337218">
        <w:rPr>
          <w:rFonts w:ascii="Arial" w:hAnsi="Arial" w:cs="Arial"/>
        </w:rPr>
        <w:t>ry</w:t>
      </w:r>
      <w:r w:rsidR="00782DD2" w:rsidRPr="00337218">
        <w:rPr>
          <w:rFonts w:ascii="Arial" w:hAnsi="Arial" w:cs="Arial"/>
        </w:rPr>
        <w:t xml:space="preserve"> birds</w:t>
      </w:r>
      <w:r w:rsidR="00D138BC" w:rsidRPr="00337218">
        <w:rPr>
          <w:rFonts w:ascii="Arial" w:hAnsi="Arial" w:cs="Arial"/>
        </w:rPr>
        <w:t>,</w:t>
      </w:r>
      <w:r w:rsidR="00782DD2" w:rsidRPr="00337218">
        <w:rPr>
          <w:rFonts w:ascii="Arial" w:hAnsi="Arial" w:cs="Arial"/>
        </w:rPr>
        <w:t xml:space="preserve"> </w:t>
      </w:r>
      <w:proofErr w:type="spellStart"/>
      <w:r w:rsidR="00E50194" w:rsidRPr="00337218">
        <w:rPr>
          <w:rFonts w:ascii="Arial" w:hAnsi="Arial" w:cs="Arial"/>
        </w:rPr>
        <w:t>specia</w:t>
      </w:r>
      <w:r w:rsidR="00707E85" w:rsidRPr="00337218">
        <w:rPr>
          <w:rFonts w:ascii="Arial" w:hAnsi="Arial" w:cs="Arial"/>
        </w:rPr>
        <w:t>l</w:t>
      </w:r>
      <w:r w:rsidR="00E50194" w:rsidRPr="00337218">
        <w:rPr>
          <w:rFonts w:ascii="Arial" w:hAnsi="Arial" w:cs="Arial"/>
        </w:rPr>
        <w:t>y</w:t>
      </w:r>
      <w:proofErr w:type="spellEnd"/>
      <w:r w:rsidR="00E50194" w:rsidRPr="00337218">
        <w:rPr>
          <w:rFonts w:ascii="Arial" w:hAnsi="Arial" w:cs="Arial"/>
        </w:rPr>
        <w:t xml:space="preserve"> chicken</w:t>
      </w:r>
      <w:r w:rsidR="008E71CA" w:rsidRPr="00337218">
        <w:rPr>
          <w:rFonts w:ascii="Arial" w:hAnsi="Arial" w:cs="Arial"/>
        </w:rPr>
        <w:t xml:space="preserve"> immensely </w:t>
      </w:r>
      <w:r w:rsidR="00E50194" w:rsidRPr="00337218">
        <w:rPr>
          <w:rFonts w:ascii="Arial" w:hAnsi="Arial" w:cs="Arial"/>
        </w:rPr>
        <w:t>boosts</w:t>
      </w:r>
      <w:r w:rsidR="008E71CA" w:rsidRPr="00337218">
        <w:rPr>
          <w:rFonts w:ascii="Arial" w:hAnsi="Arial" w:cs="Arial"/>
        </w:rPr>
        <w:t xml:space="preserve"> the economy of the farmers as well as the nation. </w:t>
      </w:r>
      <w:r w:rsidR="007F78E6" w:rsidRPr="00337218">
        <w:rPr>
          <w:rFonts w:ascii="Arial" w:hAnsi="Arial" w:cs="Arial"/>
        </w:rPr>
        <w:t>Rapid</w:t>
      </w:r>
      <w:r w:rsidR="008E71CA" w:rsidRPr="00337218">
        <w:rPr>
          <w:rFonts w:ascii="Arial" w:hAnsi="Arial" w:cs="Arial"/>
        </w:rPr>
        <w:t xml:space="preserve"> rise in human population</w:t>
      </w:r>
      <w:r w:rsidR="007F78E6" w:rsidRPr="00337218">
        <w:rPr>
          <w:rFonts w:ascii="Arial" w:hAnsi="Arial" w:cs="Arial"/>
        </w:rPr>
        <w:t xml:space="preserve"> results in </w:t>
      </w:r>
      <w:r w:rsidR="008E71CA" w:rsidRPr="00337218">
        <w:rPr>
          <w:rFonts w:ascii="Arial" w:hAnsi="Arial" w:cs="Arial"/>
        </w:rPr>
        <w:t xml:space="preserve">an increased demand for protein and other nutrients. The poultry farming plays a </w:t>
      </w:r>
      <w:r w:rsidR="001D31D6" w:rsidRPr="00337218">
        <w:rPr>
          <w:rFonts w:ascii="Arial" w:hAnsi="Arial" w:cs="Arial"/>
        </w:rPr>
        <w:t>key</w:t>
      </w:r>
      <w:r w:rsidR="008E71CA" w:rsidRPr="00337218">
        <w:rPr>
          <w:rFonts w:ascii="Arial" w:hAnsi="Arial" w:cs="Arial"/>
        </w:rPr>
        <w:t xml:space="preserve"> role in meeting this increasing demand of protein in the form of protein-rich meat and eggs. </w:t>
      </w:r>
    </w:p>
    <w:p w14:paraId="6160952F" w14:textId="77777777" w:rsidR="008E71CA" w:rsidRPr="00337218" w:rsidRDefault="008E71CA" w:rsidP="00337218">
      <w:pPr>
        <w:ind w:left="720"/>
        <w:jc w:val="both"/>
        <w:rPr>
          <w:rFonts w:ascii="Arial" w:hAnsi="Arial" w:cs="Arial"/>
          <w:b/>
        </w:rPr>
      </w:pPr>
      <w:r w:rsidRPr="00337218">
        <w:rPr>
          <w:rFonts w:ascii="Arial" w:hAnsi="Arial" w:cs="Arial"/>
          <w:b/>
        </w:rPr>
        <w:t xml:space="preserve">The </w:t>
      </w:r>
      <w:proofErr w:type="spellStart"/>
      <w:r w:rsidRPr="00337218">
        <w:rPr>
          <w:rFonts w:ascii="Arial" w:hAnsi="Arial" w:cs="Arial"/>
          <w:b/>
        </w:rPr>
        <w:t>Haringhata</w:t>
      </w:r>
      <w:proofErr w:type="spellEnd"/>
      <w:r w:rsidRPr="00337218">
        <w:rPr>
          <w:rFonts w:ascii="Arial" w:hAnsi="Arial" w:cs="Arial"/>
          <w:b/>
        </w:rPr>
        <w:t xml:space="preserve"> Black chicken</w:t>
      </w:r>
    </w:p>
    <w:p w14:paraId="5148174C" w14:textId="7EEB6A01" w:rsidR="008E71CA" w:rsidRPr="00337218" w:rsidRDefault="008E71CA" w:rsidP="00337218">
      <w:pPr>
        <w:ind w:left="720" w:firstLine="720"/>
        <w:jc w:val="both"/>
        <w:rPr>
          <w:rFonts w:ascii="Arial" w:hAnsi="Arial" w:cs="Arial"/>
        </w:rPr>
      </w:pPr>
      <w:r w:rsidRPr="00337218">
        <w:rPr>
          <w:rFonts w:ascii="Arial" w:hAnsi="Arial" w:cs="Arial"/>
        </w:rPr>
        <w:t xml:space="preserve">The </w:t>
      </w:r>
      <w:proofErr w:type="spellStart"/>
      <w:r w:rsidRPr="00337218">
        <w:rPr>
          <w:rFonts w:ascii="Arial" w:hAnsi="Arial" w:cs="Arial"/>
        </w:rPr>
        <w:t>Haringhata</w:t>
      </w:r>
      <w:proofErr w:type="spellEnd"/>
      <w:r w:rsidRPr="00337218">
        <w:rPr>
          <w:rFonts w:ascii="Arial" w:hAnsi="Arial" w:cs="Arial"/>
        </w:rPr>
        <w:t xml:space="preserve"> Black (HB) chicken is a native breed of West Bengal state of</w:t>
      </w:r>
      <w:r w:rsidR="000C0E19" w:rsidRPr="00337218">
        <w:rPr>
          <w:rFonts w:ascii="Arial" w:hAnsi="Arial" w:cs="Arial"/>
        </w:rPr>
        <w:t xml:space="preserve"> </w:t>
      </w:r>
      <w:r w:rsidRPr="00337218">
        <w:rPr>
          <w:rFonts w:ascii="Arial" w:hAnsi="Arial" w:cs="Arial"/>
        </w:rPr>
        <w:t xml:space="preserve">India. It has originated from the </w:t>
      </w:r>
      <w:proofErr w:type="spellStart"/>
      <w:r w:rsidRPr="00337218">
        <w:rPr>
          <w:rFonts w:ascii="Arial" w:hAnsi="Arial" w:cs="Arial"/>
        </w:rPr>
        <w:t>Haringhata</w:t>
      </w:r>
      <w:proofErr w:type="spellEnd"/>
      <w:r w:rsidRPr="00337218">
        <w:rPr>
          <w:rFonts w:ascii="Arial" w:hAnsi="Arial" w:cs="Arial"/>
        </w:rPr>
        <w:t xml:space="preserve"> and </w:t>
      </w:r>
      <w:proofErr w:type="spellStart"/>
      <w:r w:rsidRPr="00337218">
        <w:rPr>
          <w:rFonts w:ascii="Arial" w:hAnsi="Arial" w:cs="Arial"/>
        </w:rPr>
        <w:t>Chakdah</w:t>
      </w:r>
      <w:proofErr w:type="spellEnd"/>
      <w:r w:rsidRPr="00337218">
        <w:rPr>
          <w:rFonts w:ascii="Arial" w:hAnsi="Arial" w:cs="Arial"/>
        </w:rPr>
        <w:t xml:space="preserve"> blocks of Nadia district and nearby areas like </w:t>
      </w:r>
      <w:proofErr w:type="spellStart"/>
      <w:r w:rsidRPr="00337218">
        <w:rPr>
          <w:rFonts w:ascii="Arial" w:hAnsi="Arial" w:cs="Arial"/>
        </w:rPr>
        <w:t>Amdanga</w:t>
      </w:r>
      <w:proofErr w:type="spellEnd"/>
      <w:r w:rsidRPr="00337218">
        <w:rPr>
          <w:rFonts w:ascii="Arial" w:hAnsi="Arial" w:cs="Arial"/>
        </w:rPr>
        <w:t xml:space="preserve"> and </w:t>
      </w:r>
      <w:proofErr w:type="spellStart"/>
      <w:r w:rsidRPr="00337218">
        <w:rPr>
          <w:rFonts w:ascii="Arial" w:hAnsi="Arial" w:cs="Arial"/>
        </w:rPr>
        <w:t>Bongaon</w:t>
      </w:r>
      <w:proofErr w:type="spellEnd"/>
      <w:r w:rsidRPr="00337218">
        <w:rPr>
          <w:rFonts w:ascii="Arial" w:hAnsi="Arial" w:cs="Arial"/>
        </w:rPr>
        <w:t xml:space="preserve"> blocks in North 24 Parganas district of West Bengal. </w:t>
      </w:r>
      <w:proofErr w:type="spellStart"/>
      <w:r w:rsidRPr="00337218">
        <w:rPr>
          <w:rFonts w:ascii="Arial" w:hAnsi="Arial" w:cs="Arial"/>
        </w:rPr>
        <w:t>Haringhata</w:t>
      </w:r>
      <w:proofErr w:type="spellEnd"/>
      <w:r w:rsidRPr="00337218">
        <w:rPr>
          <w:rFonts w:ascii="Arial" w:hAnsi="Arial" w:cs="Arial"/>
        </w:rPr>
        <w:t xml:space="preserve"> Black chicken is the only registered indigenous chicken breed of West Bengal reported till date with accession number 12008 </w:t>
      </w:r>
      <w:r w:rsidRPr="00337218">
        <w:rPr>
          <w:rFonts w:ascii="Arial" w:hAnsi="Arial" w:cs="Arial"/>
          <w:bCs/>
        </w:rPr>
        <w:t xml:space="preserve">(Pal </w:t>
      </w:r>
      <w:r w:rsidRPr="00337218">
        <w:rPr>
          <w:rFonts w:ascii="Arial" w:hAnsi="Arial" w:cs="Arial"/>
          <w:bCs/>
          <w:i/>
        </w:rPr>
        <w:t>et al.</w:t>
      </w:r>
      <w:r w:rsidRPr="00337218">
        <w:rPr>
          <w:rFonts w:ascii="Arial" w:hAnsi="Arial" w:cs="Arial"/>
          <w:bCs/>
        </w:rPr>
        <w:t xml:space="preserve"> 2020)</w:t>
      </w:r>
      <w:r w:rsidRPr="00337218">
        <w:rPr>
          <w:rFonts w:ascii="Arial" w:hAnsi="Arial" w:cs="Arial"/>
        </w:rPr>
        <w:t xml:space="preserve">.  </w:t>
      </w:r>
      <w:r w:rsidR="00477741" w:rsidRPr="00337218">
        <w:rPr>
          <w:rFonts w:ascii="Arial" w:hAnsi="Arial" w:cs="Arial"/>
        </w:rPr>
        <w:t xml:space="preserve">This </w:t>
      </w:r>
      <w:r w:rsidRPr="00337218">
        <w:rPr>
          <w:rFonts w:ascii="Arial" w:hAnsi="Arial" w:cs="Arial"/>
        </w:rPr>
        <w:t xml:space="preserve">medium sized chicken with compact body is reared for both meat and eggs. </w:t>
      </w:r>
      <w:r w:rsidR="00C514F9" w:rsidRPr="00337218">
        <w:rPr>
          <w:rFonts w:ascii="Arial" w:hAnsi="Arial" w:cs="Arial"/>
        </w:rPr>
        <w:t>B</w:t>
      </w:r>
      <w:r w:rsidRPr="00337218">
        <w:rPr>
          <w:rFonts w:ascii="Arial" w:hAnsi="Arial" w:cs="Arial"/>
        </w:rPr>
        <w:t>lack feathers with red</w:t>
      </w:r>
      <w:r w:rsidR="00707E85" w:rsidRPr="00337218">
        <w:rPr>
          <w:rFonts w:ascii="Arial" w:hAnsi="Arial" w:cs="Arial"/>
        </w:rPr>
        <w:t xml:space="preserve"> </w:t>
      </w:r>
      <w:proofErr w:type="spellStart"/>
      <w:r w:rsidRPr="00337218">
        <w:rPr>
          <w:rFonts w:ascii="Arial" w:hAnsi="Arial" w:cs="Arial"/>
        </w:rPr>
        <w:t>col</w:t>
      </w:r>
      <w:r w:rsidR="00707E85" w:rsidRPr="00337218">
        <w:rPr>
          <w:rFonts w:ascii="Arial" w:hAnsi="Arial" w:cs="Arial"/>
        </w:rPr>
        <w:t>ou</w:t>
      </w:r>
      <w:r w:rsidRPr="00337218">
        <w:rPr>
          <w:rFonts w:ascii="Arial" w:hAnsi="Arial" w:cs="Arial"/>
        </w:rPr>
        <w:t>red</w:t>
      </w:r>
      <w:proofErr w:type="spellEnd"/>
      <w:r w:rsidRPr="00337218">
        <w:rPr>
          <w:rFonts w:ascii="Arial" w:hAnsi="Arial" w:cs="Arial"/>
        </w:rPr>
        <w:t xml:space="preserve"> single comb, ear lobe, wattle and white shank</w:t>
      </w:r>
      <w:r w:rsidR="00C514F9" w:rsidRPr="00337218">
        <w:rPr>
          <w:rFonts w:ascii="Arial" w:hAnsi="Arial" w:cs="Arial"/>
        </w:rPr>
        <w:t xml:space="preserve"> are the characteristic features of this breed</w:t>
      </w:r>
      <w:r w:rsidR="005F6003" w:rsidRPr="00337218">
        <w:rPr>
          <w:rFonts w:ascii="Arial" w:hAnsi="Arial" w:cs="Arial"/>
        </w:rPr>
        <w:t xml:space="preserve">. </w:t>
      </w:r>
      <w:r w:rsidR="009F0294" w:rsidRPr="00337218">
        <w:rPr>
          <w:rFonts w:ascii="Arial" w:hAnsi="Arial" w:cs="Arial"/>
        </w:rPr>
        <w:t>T</w:t>
      </w:r>
      <w:r w:rsidRPr="00337218">
        <w:rPr>
          <w:rFonts w:ascii="Arial" w:hAnsi="Arial" w:cs="Arial"/>
        </w:rPr>
        <w:t>hey are well tolerated and their surviving power against the predators is commendable</w:t>
      </w:r>
      <w:r w:rsidR="00762480" w:rsidRPr="00337218">
        <w:rPr>
          <w:rFonts w:ascii="Arial" w:hAnsi="Arial" w:cs="Arial"/>
        </w:rPr>
        <w:t xml:space="preserve"> which make them different from other breeds of chicken</w:t>
      </w:r>
      <w:r w:rsidRPr="00337218">
        <w:rPr>
          <w:rFonts w:ascii="Arial" w:hAnsi="Arial" w:cs="Arial"/>
        </w:rPr>
        <w:t xml:space="preserve">. These birds are genetically superior to most other chickens and have a very good resistance to diseases (Mandal, 2020). </w:t>
      </w:r>
      <w:r w:rsidR="00E8504A" w:rsidRPr="00337218">
        <w:rPr>
          <w:rFonts w:ascii="Arial" w:hAnsi="Arial" w:cs="Arial"/>
        </w:rPr>
        <w:t xml:space="preserve">The </w:t>
      </w:r>
      <w:proofErr w:type="spellStart"/>
      <w:r w:rsidRPr="00337218">
        <w:rPr>
          <w:rFonts w:ascii="Arial" w:hAnsi="Arial" w:cs="Arial"/>
        </w:rPr>
        <w:t>H</w:t>
      </w:r>
      <w:r w:rsidR="0016012C" w:rsidRPr="00337218">
        <w:rPr>
          <w:rFonts w:ascii="Arial" w:hAnsi="Arial" w:cs="Arial"/>
        </w:rPr>
        <w:t>aringhata</w:t>
      </w:r>
      <w:proofErr w:type="spellEnd"/>
      <w:r w:rsidR="0016012C" w:rsidRPr="00337218">
        <w:rPr>
          <w:rFonts w:ascii="Arial" w:hAnsi="Arial" w:cs="Arial"/>
        </w:rPr>
        <w:t xml:space="preserve"> </w:t>
      </w:r>
      <w:r w:rsidRPr="00337218">
        <w:rPr>
          <w:rFonts w:ascii="Arial" w:hAnsi="Arial" w:cs="Arial"/>
        </w:rPr>
        <w:t>B</w:t>
      </w:r>
      <w:r w:rsidR="0016012C" w:rsidRPr="00337218">
        <w:rPr>
          <w:rFonts w:ascii="Arial" w:hAnsi="Arial" w:cs="Arial"/>
        </w:rPr>
        <w:t>lack</w:t>
      </w:r>
      <w:r w:rsidRPr="00337218">
        <w:rPr>
          <w:rFonts w:ascii="Arial" w:hAnsi="Arial" w:cs="Arial"/>
        </w:rPr>
        <w:t xml:space="preserve"> chicken can be reared in the backyard poultry farming system with minimum investment and also in commercial farms in the deep litter system. The by-products obtained from these birds can be used for making pillows, brooms, brushes and </w:t>
      </w:r>
      <w:r w:rsidR="00297A16" w:rsidRPr="00337218">
        <w:rPr>
          <w:rFonts w:ascii="Arial" w:hAnsi="Arial" w:cs="Arial"/>
        </w:rPr>
        <w:t xml:space="preserve">many </w:t>
      </w:r>
      <w:r w:rsidRPr="00337218">
        <w:rPr>
          <w:rFonts w:ascii="Arial" w:hAnsi="Arial" w:cs="Arial"/>
        </w:rPr>
        <w:t>other fancy things.</w:t>
      </w:r>
    </w:p>
    <w:p w14:paraId="7C174EAD" w14:textId="294AB060" w:rsidR="00F5005C" w:rsidRPr="00337218" w:rsidRDefault="008E71CA" w:rsidP="00337218">
      <w:pPr>
        <w:ind w:left="720" w:firstLine="720"/>
        <w:jc w:val="both"/>
        <w:rPr>
          <w:rFonts w:ascii="Arial" w:hAnsi="Arial" w:cs="Arial"/>
        </w:rPr>
      </w:pPr>
      <w:r w:rsidRPr="00337218">
        <w:rPr>
          <w:rFonts w:ascii="Arial" w:hAnsi="Arial" w:cs="Arial"/>
        </w:rPr>
        <w:t xml:space="preserve">The anatomy of the chicken gastrointestinal tract influences the utilization of feed processed by it. The anterior portion of the tract is adapted for ingestion, storage, and partial digestion of starch and proteins (Turk, 1982). Chickens </w:t>
      </w:r>
      <w:r w:rsidR="006373AD" w:rsidRPr="00337218">
        <w:rPr>
          <w:rFonts w:ascii="Arial" w:hAnsi="Arial" w:cs="Arial"/>
        </w:rPr>
        <w:t>ca</w:t>
      </w:r>
      <w:r w:rsidRPr="00337218">
        <w:rPr>
          <w:rFonts w:ascii="Arial" w:hAnsi="Arial" w:cs="Arial"/>
        </w:rPr>
        <w:t xml:space="preserve">n't bite their food as they </w:t>
      </w:r>
      <w:r w:rsidR="006373AD" w:rsidRPr="00337218">
        <w:rPr>
          <w:rFonts w:ascii="Arial" w:hAnsi="Arial" w:cs="Arial"/>
        </w:rPr>
        <w:t>lack</w:t>
      </w:r>
      <w:r w:rsidRPr="00337218">
        <w:rPr>
          <w:rFonts w:ascii="Arial" w:hAnsi="Arial" w:cs="Arial"/>
        </w:rPr>
        <w:t xml:space="preserve"> teeth</w:t>
      </w:r>
      <w:r w:rsidR="00FE09D4" w:rsidRPr="00337218">
        <w:rPr>
          <w:rFonts w:ascii="Arial" w:hAnsi="Arial" w:cs="Arial"/>
        </w:rPr>
        <w:t xml:space="preserve">. </w:t>
      </w:r>
      <w:r w:rsidR="008C50FC" w:rsidRPr="00337218">
        <w:rPr>
          <w:rFonts w:ascii="Arial" w:hAnsi="Arial" w:cs="Arial"/>
        </w:rPr>
        <w:t xml:space="preserve">The </w:t>
      </w:r>
      <w:r w:rsidR="00FE64E7" w:rsidRPr="00337218">
        <w:rPr>
          <w:rFonts w:ascii="Arial" w:hAnsi="Arial" w:cs="Arial"/>
        </w:rPr>
        <w:t>ingested feed is moistened by the saliva secreted by the salivary glands present in the mouth</w:t>
      </w:r>
      <w:r w:rsidRPr="00337218">
        <w:rPr>
          <w:rFonts w:ascii="Arial" w:hAnsi="Arial" w:cs="Arial"/>
        </w:rPr>
        <w:t>. The feed</w:t>
      </w:r>
      <w:r w:rsidR="00FE09D4" w:rsidRPr="00337218">
        <w:rPr>
          <w:rFonts w:ascii="Arial" w:hAnsi="Arial" w:cs="Arial"/>
        </w:rPr>
        <w:t xml:space="preserve"> is then</w:t>
      </w:r>
      <w:r w:rsidRPr="00337218">
        <w:rPr>
          <w:rFonts w:ascii="Arial" w:hAnsi="Arial" w:cs="Arial"/>
        </w:rPr>
        <w:t xml:space="preserve"> further</w:t>
      </w:r>
      <w:r w:rsidR="00FE09D4" w:rsidRPr="00337218">
        <w:rPr>
          <w:rFonts w:ascii="Arial" w:hAnsi="Arial" w:cs="Arial"/>
        </w:rPr>
        <w:t xml:space="preserve"> pushed</w:t>
      </w:r>
      <w:r w:rsidRPr="00337218">
        <w:rPr>
          <w:rFonts w:ascii="Arial" w:hAnsi="Arial" w:cs="Arial"/>
        </w:rPr>
        <w:t xml:space="preserve"> down through the throat using </w:t>
      </w:r>
      <w:r w:rsidR="008742EC" w:rsidRPr="00337218">
        <w:rPr>
          <w:rFonts w:ascii="Arial" w:hAnsi="Arial" w:cs="Arial"/>
        </w:rPr>
        <w:t>the</w:t>
      </w:r>
      <w:r w:rsidRPr="00337218">
        <w:rPr>
          <w:rFonts w:ascii="Arial" w:hAnsi="Arial" w:cs="Arial"/>
        </w:rPr>
        <w:t xml:space="preserve"> tongue. </w:t>
      </w:r>
    </w:p>
    <w:p w14:paraId="55B295AD" w14:textId="3C352EBD" w:rsidR="008E71CA" w:rsidRPr="00337218" w:rsidRDefault="008E71CA" w:rsidP="00337218">
      <w:pPr>
        <w:ind w:left="720" w:firstLine="720"/>
        <w:jc w:val="both"/>
        <w:rPr>
          <w:rFonts w:ascii="Arial" w:hAnsi="Arial" w:cs="Arial"/>
        </w:rPr>
      </w:pPr>
      <w:r w:rsidRPr="00337218">
        <w:rPr>
          <w:rFonts w:ascii="Arial" w:hAnsi="Arial" w:cs="Arial"/>
        </w:rPr>
        <w:t>Stomach: The stomach consists of two major compartments- the proventriculus and the gizzard. The proventriculus is a cylindrical structure located between the esophagus and gizzard and is often referred as the true stomach of birds as enzymatic digestion takes place in this compartment. The next compartment of the stomach of chicken after the proventriculus is the gizzard or the ventriculus. It is a hard muscular structure almost round (bi-convex) in shape where the feed materials are broken down into minute particles through muscular contraction.</w:t>
      </w:r>
    </w:p>
    <w:p w14:paraId="1A857659" w14:textId="041965BC" w:rsidR="008E71CA" w:rsidRPr="00337218" w:rsidRDefault="008E71CA" w:rsidP="00337218">
      <w:pPr>
        <w:ind w:left="720"/>
        <w:jc w:val="both"/>
        <w:rPr>
          <w:rFonts w:ascii="Arial" w:hAnsi="Arial" w:cs="Arial"/>
        </w:rPr>
      </w:pPr>
      <w:r w:rsidRPr="00337218">
        <w:rPr>
          <w:rFonts w:ascii="Arial" w:hAnsi="Arial" w:cs="Arial"/>
        </w:rPr>
        <w:tab/>
        <w:t xml:space="preserve">Keeping in view, the </w:t>
      </w:r>
      <w:r w:rsidR="009C505E" w:rsidRPr="00337218">
        <w:rPr>
          <w:rFonts w:ascii="Arial" w:hAnsi="Arial" w:cs="Arial"/>
        </w:rPr>
        <w:t xml:space="preserve">typical </w:t>
      </w:r>
      <w:r w:rsidRPr="00337218">
        <w:rPr>
          <w:rFonts w:ascii="Arial" w:hAnsi="Arial" w:cs="Arial"/>
        </w:rPr>
        <w:t xml:space="preserve">role of the </w:t>
      </w:r>
      <w:r w:rsidR="00D51124" w:rsidRPr="00337218">
        <w:rPr>
          <w:rFonts w:ascii="Arial" w:hAnsi="Arial" w:cs="Arial"/>
        </w:rPr>
        <w:t>gizzard</w:t>
      </w:r>
      <w:r w:rsidR="009C505E" w:rsidRPr="00337218">
        <w:rPr>
          <w:rFonts w:ascii="Arial" w:hAnsi="Arial" w:cs="Arial"/>
        </w:rPr>
        <w:t xml:space="preserve"> </w:t>
      </w:r>
      <w:r w:rsidRPr="00337218">
        <w:rPr>
          <w:rFonts w:ascii="Arial" w:hAnsi="Arial" w:cs="Arial"/>
        </w:rPr>
        <w:t>and due to the pa</w:t>
      </w:r>
      <w:r w:rsidR="009C505E" w:rsidRPr="00337218">
        <w:rPr>
          <w:rFonts w:ascii="Arial" w:hAnsi="Arial" w:cs="Arial"/>
        </w:rPr>
        <w:t>ucity</w:t>
      </w:r>
      <w:r w:rsidRPr="00337218">
        <w:rPr>
          <w:rFonts w:ascii="Arial" w:hAnsi="Arial" w:cs="Arial"/>
        </w:rPr>
        <w:t xml:space="preserve"> of </w:t>
      </w:r>
      <w:proofErr w:type="spellStart"/>
      <w:r w:rsidRPr="00337218">
        <w:rPr>
          <w:rFonts w:ascii="Arial" w:hAnsi="Arial" w:cs="Arial"/>
        </w:rPr>
        <w:t>rel</w:t>
      </w:r>
      <w:r w:rsidR="000C5A51" w:rsidRPr="00337218">
        <w:rPr>
          <w:rFonts w:ascii="Arial" w:hAnsi="Arial" w:cs="Arial"/>
        </w:rPr>
        <w:t>avant</w:t>
      </w:r>
      <w:proofErr w:type="spellEnd"/>
      <w:r w:rsidRPr="00337218">
        <w:rPr>
          <w:rFonts w:ascii="Arial" w:hAnsi="Arial" w:cs="Arial"/>
        </w:rPr>
        <w:t xml:space="preserve"> literatures, the present study </w:t>
      </w:r>
      <w:r w:rsidR="00D96214" w:rsidRPr="00337218">
        <w:rPr>
          <w:rFonts w:ascii="Arial" w:hAnsi="Arial" w:cs="Arial"/>
        </w:rPr>
        <w:t>was</w:t>
      </w:r>
      <w:r w:rsidRPr="00337218">
        <w:rPr>
          <w:rFonts w:ascii="Arial" w:hAnsi="Arial" w:cs="Arial"/>
        </w:rPr>
        <w:t xml:space="preserve"> undertaken to understand the morphology, </w:t>
      </w:r>
      <w:r w:rsidR="000C5A51" w:rsidRPr="00337218">
        <w:rPr>
          <w:rFonts w:ascii="Arial" w:hAnsi="Arial" w:cs="Arial"/>
        </w:rPr>
        <w:t>histology and histochemistry</w:t>
      </w:r>
      <w:r w:rsidR="00581A9C" w:rsidRPr="00337218">
        <w:rPr>
          <w:rFonts w:ascii="Arial" w:hAnsi="Arial" w:cs="Arial"/>
        </w:rPr>
        <w:t xml:space="preserve"> </w:t>
      </w:r>
      <w:r w:rsidRPr="00337218">
        <w:rPr>
          <w:rFonts w:ascii="Arial" w:hAnsi="Arial" w:cs="Arial"/>
        </w:rPr>
        <w:t xml:space="preserve">of the </w:t>
      </w:r>
      <w:r w:rsidR="00581A9C" w:rsidRPr="00337218">
        <w:rPr>
          <w:rFonts w:ascii="Arial" w:hAnsi="Arial" w:cs="Arial"/>
        </w:rPr>
        <w:t xml:space="preserve">gizzard of </w:t>
      </w:r>
      <w:proofErr w:type="spellStart"/>
      <w:r w:rsidRPr="00337218">
        <w:rPr>
          <w:rFonts w:ascii="Arial" w:hAnsi="Arial" w:cs="Arial"/>
        </w:rPr>
        <w:t>Haringhata</w:t>
      </w:r>
      <w:proofErr w:type="spellEnd"/>
      <w:r w:rsidRPr="00337218">
        <w:rPr>
          <w:rFonts w:ascii="Arial" w:hAnsi="Arial" w:cs="Arial"/>
        </w:rPr>
        <w:t xml:space="preserve"> Black chicken of different ages.</w:t>
      </w:r>
    </w:p>
    <w:p w14:paraId="116E993E" w14:textId="77777777" w:rsidR="00505F06" w:rsidRPr="00337218" w:rsidRDefault="00505F06" w:rsidP="00337218">
      <w:pPr>
        <w:pStyle w:val="Body"/>
        <w:spacing w:after="0"/>
        <w:ind w:left="720"/>
        <w:rPr>
          <w:rFonts w:ascii="Arial" w:hAnsi="Arial" w:cs="Arial"/>
        </w:rPr>
      </w:pPr>
    </w:p>
    <w:p w14:paraId="238DF60A" w14:textId="389F3BBA" w:rsidR="008E71CA" w:rsidRPr="00F60AA8" w:rsidRDefault="00902823" w:rsidP="008D343F">
      <w:pPr>
        <w:pStyle w:val="AbstHead"/>
        <w:spacing w:after="0" w:line="360" w:lineRule="auto"/>
        <w:ind w:left="720"/>
        <w:jc w:val="both"/>
        <w:rPr>
          <w:rFonts w:ascii="Arial" w:hAnsi="Arial" w:cs="Arial"/>
          <w:szCs w:val="22"/>
        </w:rPr>
      </w:pPr>
      <w:r w:rsidRPr="00F60AA8">
        <w:rPr>
          <w:rFonts w:ascii="Arial" w:hAnsi="Arial" w:cs="Arial"/>
          <w:szCs w:val="22"/>
        </w:rPr>
        <w:t>2. material and method</w:t>
      </w:r>
      <w:r w:rsidR="00000F8F" w:rsidRPr="00F60AA8">
        <w:rPr>
          <w:rFonts w:ascii="Arial" w:hAnsi="Arial" w:cs="Arial"/>
          <w:szCs w:val="22"/>
        </w:rPr>
        <w:t xml:space="preserve">s </w:t>
      </w:r>
    </w:p>
    <w:p w14:paraId="4A386446" w14:textId="77777777" w:rsidR="005569D7" w:rsidRPr="00F60AA8" w:rsidRDefault="005569D7" w:rsidP="008D343F">
      <w:pPr>
        <w:pStyle w:val="AbstHead"/>
        <w:spacing w:after="0" w:line="360" w:lineRule="auto"/>
        <w:ind w:left="720"/>
        <w:jc w:val="both"/>
        <w:rPr>
          <w:rFonts w:ascii="Arial" w:hAnsi="Arial" w:cs="Arial"/>
          <w:szCs w:val="22"/>
        </w:rPr>
      </w:pPr>
    </w:p>
    <w:p w14:paraId="18249CF3" w14:textId="345FBB33" w:rsidR="008E71CA" w:rsidRPr="00F60AA8" w:rsidRDefault="00F60AA8" w:rsidP="008D343F">
      <w:pPr>
        <w:widowControl w:val="0"/>
        <w:spacing w:after="100" w:line="360" w:lineRule="auto"/>
        <w:ind w:left="720"/>
        <w:jc w:val="both"/>
        <w:rPr>
          <w:rFonts w:ascii="Arial" w:eastAsia="Times" w:hAnsi="Arial" w:cs="Arial"/>
          <w:b/>
          <w:sz w:val="22"/>
          <w:szCs w:val="22"/>
        </w:rPr>
      </w:pPr>
      <w:r w:rsidRPr="00F60AA8">
        <w:rPr>
          <w:rFonts w:ascii="Arial" w:eastAsia="Times" w:hAnsi="Arial" w:cs="Arial"/>
          <w:b/>
          <w:sz w:val="22"/>
          <w:szCs w:val="22"/>
        </w:rPr>
        <w:t xml:space="preserve">2.1 </w:t>
      </w:r>
      <w:r w:rsidR="0032214A" w:rsidRPr="00F60AA8">
        <w:rPr>
          <w:rFonts w:ascii="Arial" w:eastAsia="Times" w:hAnsi="Arial" w:cs="Arial"/>
          <w:b/>
          <w:sz w:val="22"/>
          <w:szCs w:val="22"/>
        </w:rPr>
        <w:t xml:space="preserve">Procurement </w:t>
      </w:r>
      <w:proofErr w:type="gramStart"/>
      <w:r w:rsidR="0032214A" w:rsidRPr="00F60AA8">
        <w:rPr>
          <w:rFonts w:ascii="Arial" w:eastAsia="Times" w:hAnsi="Arial" w:cs="Arial"/>
          <w:b/>
          <w:sz w:val="22"/>
          <w:szCs w:val="22"/>
        </w:rPr>
        <w:t>And</w:t>
      </w:r>
      <w:proofErr w:type="gramEnd"/>
      <w:r w:rsidR="0032214A" w:rsidRPr="00F60AA8">
        <w:rPr>
          <w:rFonts w:ascii="Arial" w:eastAsia="Times" w:hAnsi="Arial" w:cs="Arial"/>
          <w:b/>
          <w:sz w:val="22"/>
          <w:szCs w:val="22"/>
        </w:rPr>
        <w:t xml:space="preserve"> Distribution </w:t>
      </w:r>
      <w:proofErr w:type="gramStart"/>
      <w:r w:rsidR="0032214A" w:rsidRPr="00F60AA8">
        <w:rPr>
          <w:rFonts w:ascii="Arial" w:eastAsia="Times" w:hAnsi="Arial" w:cs="Arial"/>
          <w:b/>
          <w:sz w:val="22"/>
          <w:szCs w:val="22"/>
        </w:rPr>
        <w:t>Of</w:t>
      </w:r>
      <w:proofErr w:type="gramEnd"/>
      <w:r w:rsidR="0032214A" w:rsidRPr="00F60AA8">
        <w:rPr>
          <w:rFonts w:ascii="Arial" w:eastAsia="Times" w:hAnsi="Arial" w:cs="Arial"/>
          <w:b/>
          <w:sz w:val="22"/>
          <w:szCs w:val="22"/>
        </w:rPr>
        <w:t xml:space="preserve"> Experimental Birds:</w:t>
      </w:r>
    </w:p>
    <w:p w14:paraId="536F712F" w14:textId="2486B7D9" w:rsidR="008E71CA" w:rsidRPr="00F60AA8" w:rsidRDefault="008E71CA" w:rsidP="00F60AA8">
      <w:pPr>
        <w:widowControl w:val="0"/>
        <w:spacing w:after="100"/>
        <w:ind w:left="720"/>
        <w:jc w:val="both"/>
        <w:rPr>
          <w:rFonts w:ascii="Arial" w:eastAsia="Times" w:hAnsi="Arial" w:cs="Arial"/>
        </w:rPr>
      </w:pPr>
      <w:r w:rsidRPr="00BE17D7">
        <w:rPr>
          <w:rFonts w:ascii="Times New Roman" w:eastAsia="Times" w:hAnsi="Times New Roman"/>
          <w:sz w:val="24"/>
          <w:szCs w:val="24"/>
        </w:rPr>
        <w:tab/>
      </w:r>
      <w:r w:rsidRPr="00F60AA8">
        <w:rPr>
          <w:rFonts w:ascii="Arial" w:eastAsia="Times" w:hAnsi="Arial" w:cs="Arial"/>
        </w:rPr>
        <w:t xml:space="preserve">A total of 60 </w:t>
      </w:r>
      <w:proofErr w:type="spellStart"/>
      <w:r w:rsidRPr="00F60AA8">
        <w:rPr>
          <w:rFonts w:ascii="Arial" w:eastAsia="Times" w:hAnsi="Arial" w:cs="Arial"/>
        </w:rPr>
        <w:t>Haringhata</w:t>
      </w:r>
      <w:proofErr w:type="spellEnd"/>
      <w:r w:rsidRPr="00F60AA8">
        <w:rPr>
          <w:rFonts w:ascii="Arial" w:eastAsia="Times" w:hAnsi="Arial" w:cs="Arial"/>
        </w:rPr>
        <w:t xml:space="preserve"> Black chickens were slaughtered for conducting the present investigation. The birds were procured from State Poultry Farm-1, </w:t>
      </w:r>
      <w:proofErr w:type="spellStart"/>
      <w:r w:rsidRPr="00F60AA8">
        <w:rPr>
          <w:rFonts w:ascii="Arial" w:eastAsia="Times" w:hAnsi="Arial" w:cs="Arial"/>
        </w:rPr>
        <w:t>Mohanpur</w:t>
      </w:r>
      <w:proofErr w:type="spellEnd"/>
      <w:r w:rsidRPr="00F60AA8">
        <w:rPr>
          <w:rFonts w:ascii="Arial" w:eastAsia="Times" w:hAnsi="Arial" w:cs="Arial"/>
        </w:rPr>
        <w:t xml:space="preserve">, Nadia, West Bengal. The birds were divided into 5 groups according to their age, </w:t>
      </w:r>
      <w:r w:rsidRPr="00F60AA8">
        <w:rPr>
          <w:rFonts w:ascii="Arial" w:eastAsia="Times" w:hAnsi="Arial" w:cs="Arial"/>
          <w:i/>
          <w:iCs/>
        </w:rPr>
        <w:t xml:space="preserve">viz. </w:t>
      </w:r>
      <w:r w:rsidRPr="00F60AA8">
        <w:rPr>
          <w:rFonts w:ascii="Arial" w:eastAsia="Times" w:hAnsi="Arial" w:cs="Arial"/>
        </w:rPr>
        <w:t>0 day, 15 days, 30 days, 45 days and 60 days. Each group consisted of 12 birds. The ratio of male to female was 1:1 in each group. No housing and feeding was needed from our side since the birds of respective age group were brought from the farms on the specific days of slaughters.</w:t>
      </w:r>
    </w:p>
    <w:p w14:paraId="44E44FB4" w14:textId="4BD8A958" w:rsidR="008E71CA" w:rsidRPr="0050052B" w:rsidRDefault="0050052B" w:rsidP="008D343F">
      <w:pPr>
        <w:widowControl w:val="0"/>
        <w:spacing w:after="100" w:line="360" w:lineRule="auto"/>
        <w:ind w:left="720"/>
        <w:rPr>
          <w:rFonts w:ascii="Arial" w:eastAsia="Times" w:hAnsi="Arial" w:cs="Arial"/>
          <w:b/>
          <w:sz w:val="22"/>
          <w:szCs w:val="22"/>
        </w:rPr>
      </w:pPr>
      <w:r w:rsidRPr="0050052B">
        <w:rPr>
          <w:rFonts w:ascii="Arial" w:eastAsia="Times" w:hAnsi="Arial" w:cs="Arial"/>
          <w:b/>
          <w:sz w:val="22"/>
          <w:szCs w:val="22"/>
        </w:rPr>
        <w:t xml:space="preserve">2.2 </w:t>
      </w:r>
      <w:r w:rsidR="0032214A" w:rsidRPr="0050052B">
        <w:rPr>
          <w:rFonts w:ascii="Arial" w:eastAsia="Times" w:hAnsi="Arial" w:cs="Arial"/>
          <w:b/>
          <w:sz w:val="22"/>
          <w:szCs w:val="22"/>
        </w:rPr>
        <w:t xml:space="preserve">Collection </w:t>
      </w:r>
      <w:proofErr w:type="gramStart"/>
      <w:r w:rsidR="0032214A" w:rsidRPr="0050052B">
        <w:rPr>
          <w:rFonts w:ascii="Arial" w:eastAsia="Times" w:hAnsi="Arial" w:cs="Arial"/>
          <w:b/>
          <w:sz w:val="22"/>
          <w:szCs w:val="22"/>
        </w:rPr>
        <w:t>Of</w:t>
      </w:r>
      <w:proofErr w:type="gramEnd"/>
      <w:r w:rsidR="0032214A" w:rsidRPr="0050052B">
        <w:rPr>
          <w:rFonts w:ascii="Arial" w:eastAsia="Times" w:hAnsi="Arial" w:cs="Arial"/>
          <w:b/>
          <w:sz w:val="22"/>
          <w:szCs w:val="22"/>
        </w:rPr>
        <w:t xml:space="preserve"> Specimen </w:t>
      </w:r>
      <w:proofErr w:type="gramStart"/>
      <w:r w:rsidR="0032214A" w:rsidRPr="0050052B">
        <w:rPr>
          <w:rFonts w:ascii="Arial" w:eastAsia="Times" w:hAnsi="Arial" w:cs="Arial"/>
          <w:b/>
          <w:sz w:val="22"/>
          <w:szCs w:val="22"/>
        </w:rPr>
        <w:t>And</w:t>
      </w:r>
      <w:proofErr w:type="gramEnd"/>
      <w:r w:rsidR="0032214A" w:rsidRPr="0050052B">
        <w:rPr>
          <w:rFonts w:ascii="Arial" w:eastAsia="Times" w:hAnsi="Arial" w:cs="Arial"/>
          <w:b/>
          <w:sz w:val="22"/>
          <w:szCs w:val="22"/>
        </w:rPr>
        <w:t xml:space="preserve"> Preservation:</w:t>
      </w:r>
    </w:p>
    <w:p w14:paraId="05D28256" w14:textId="0801D3DB" w:rsidR="008E71CA" w:rsidRPr="0050052B" w:rsidRDefault="008E71CA" w:rsidP="0050052B">
      <w:pPr>
        <w:widowControl w:val="0"/>
        <w:spacing w:after="100"/>
        <w:ind w:left="720"/>
        <w:jc w:val="both"/>
        <w:rPr>
          <w:rFonts w:ascii="Arial" w:eastAsia="Times" w:hAnsi="Arial" w:cs="Arial"/>
        </w:rPr>
      </w:pPr>
      <w:r w:rsidRPr="00BE17D7">
        <w:rPr>
          <w:rFonts w:ascii="Times New Roman" w:eastAsia="Times" w:hAnsi="Times New Roman"/>
          <w:sz w:val="24"/>
          <w:szCs w:val="24"/>
        </w:rPr>
        <w:tab/>
      </w:r>
      <w:r w:rsidRPr="0050052B">
        <w:rPr>
          <w:rFonts w:ascii="Arial" w:eastAsia="Times" w:hAnsi="Arial" w:cs="Arial"/>
        </w:rPr>
        <w:t xml:space="preserve">For the present study birds of desired age were procured from the farm and live weight of the birds were recorded with the help of digital weighing balance. The birds were then sacrificed by cervical dislocation after </w:t>
      </w:r>
      <w:proofErr w:type="spellStart"/>
      <w:r w:rsidRPr="0050052B">
        <w:rPr>
          <w:rFonts w:ascii="Arial" w:eastAsia="Times" w:hAnsi="Arial" w:cs="Arial"/>
        </w:rPr>
        <w:t>anaesthetising</w:t>
      </w:r>
      <w:proofErr w:type="spellEnd"/>
      <w:r w:rsidRPr="0050052B">
        <w:rPr>
          <w:rFonts w:ascii="Arial" w:eastAsia="Times" w:hAnsi="Arial" w:cs="Arial"/>
        </w:rPr>
        <w:t xml:space="preserve"> them with chloroform </w:t>
      </w:r>
      <w:proofErr w:type="spellStart"/>
      <w:r w:rsidRPr="0050052B">
        <w:rPr>
          <w:rFonts w:ascii="Arial" w:eastAsia="Times" w:hAnsi="Arial" w:cs="Arial"/>
        </w:rPr>
        <w:t>vapour</w:t>
      </w:r>
      <w:proofErr w:type="spellEnd"/>
      <w:r w:rsidRPr="0050052B">
        <w:rPr>
          <w:rFonts w:ascii="Arial" w:eastAsia="Times" w:hAnsi="Arial" w:cs="Arial"/>
        </w:rPr>
        <w:t xml:space="preserve">. The thoracic and abdominal cavities were opened to observe the in-situ positioning of the different segments of the digestive tract and the associated organs. </w:t>
      </w:r>
      <w:r w:rsidR="00AB0424" w:rsidRPr="0050052B">
        <w:rPr>
          <w:rFonts w:ascii="Arial" w:eastAsia="Times" w:hAnsi="Arial" w:cs="Arial"/>
        </w:rPr>
        <w:t xml:space="preserve">The gizzard was then dissected out </w:t>
      </w:r>
      <w:r w:rsidRPr="0050052B">
        <w:rPr>
          <w:rFonts w:ascii="Arial" w:eastAsia="Times" w:hAnsi="Arial" w:cs="Arial"/>
        </w:rPr>
        <w:t>and preserved in 10% NBF after necessary cleaning and measurements were done.</w:t>
      </w:r>
    </w:p>
    <w:p w14:paraId="3BF0FDE2" w14:textId="57EE37F4" w:rsidR="008E71CA" w:rsidRPr="0050052B" w:rsidRDefault="0050052B" w:rsidP="008D343F">
      <w:pPr>
        <w:widowControl w:val="0"/>
        <w:spacing w:after="100" w:line="360" w:lineRule="auto"/>
        <w:ind w:left="720"/>
        <w:jc w:val="both"/>
        <w:rPr>
          <w:rFonts w:ascii="Arial" w:eastAsia="Times" w:hAnsi="Arial" w:cs="Arial"/>
          <w:b/>
          <w:sz w:val="22"/>
          <w:szCs w:val="22"/>
        </w:rPr>
      </w:pPr>
      <w:r w:rsidRPr="0050052B">
        <w:rPr>
          <w:rFonts w:ascii="Arial" w:eastAsia="Times" w:hAnsi="Arial" w:cs="Arial"/>
          <w:b/>
          <w:sz w:val="22"/>
          <w:szCs w:val="22"/>
        </w:rPr>
        <w:t xml:space="preserve">2.3 </w:t>
      </w:r>
      <w:r w:rsidR="0032214A" w:rsidRPr="0050052B">
        <w:rPr>
          <w:rFonts w:ascii="Arial" w:eastAsia="Times" w:hAnsi="Arial" w:cs="Arial"/>
          <w:b/>
          <w:sz w:val="22"/>
          <w:szCs w:val="22"/>
        </w:rPr>
        <w:t>Gross Morphometry:</w:t>
      </w:r>
    </w:p>
    <w:p w14:paraId="2748A849" w14:textId="78DD7F39" w:rsidR="008E71CA" w:rsidRPr="0050052B" w:rsidRDefault="008E71CA" w:rsidP="0050052B">
      <w:pPr>
        <w:widowControl w:val="0"/>
        <w:spacing w:after="100"/>
        <w:ind w:left="720"/>
        <w:jc w:val="both"/>
        <w:rPr>
          <w:rFonts w:ascii="Arial" w:eastAsia="Times" w:hAnsi="Arial" w:cs="Arial"/>
        </w:rPr>
      </w:pPr>
      <w:r w:rsidRPr="00BE17D7">
        <w:rPr>
          <w:rFonts w:ascii="Times New Roman" w:eastAsia="Times" w:hAnsi="Times New Roman"/>
          <w:sz w:val="24"/>
          <w:szCs w:val="24"/>
        </w:rPr>
        <w:tab/>
      </w:r>
      <w:r w:rsidRPr="0050052B">
        <w:rPr>
          <w:rFonts w:ascii="Arial" w:eastAsia="Times" w:hAnsi="Arial" w:cs="Arial"/>
        </w:rPr>
        <w:t>After sacrific</w:t>
      </w:r>
      <w:r w:rsidR="002B26B8" w:rsidRPr="0050052B">
        <w:rPr>
          <w:rFonts w:ascii="Arial" w:eastAsia="Times" w:hAnsi="Arial" w:cs="Arial"/>
        </w:rPr>
        <w:t>ing the birds</w:t>
      </w:r>
      <w:r w:rsidRPr="0050052B">
        <w:rPr>
          <w:rFonts w:ascii="Arial" w:eastAsia="Times" w:hAnsi="Arial" w:cs="Arial"/>
        </w:rPr>
        <w:t>, the abdominal and thoracic cavities were opened along the mid-ventral border of the bird’s body. The intact digestive tract from esophagus to cloaca was then separated out</w:t>
      </w:r>
      <w:r w:rsidR="00CC094A" w:rsidRPr="0050052B">
        <w:rPr>
          <w:rFonts w:ascii="Arial" w:eastAsia="Times" w:hAnsi="Arial" w:cs="Arial"/>
        </w:rPr>
        <w:t>.</w:t>
      </w:r>
      <w:r w:rsidRPr="0050052B">
        <w:rPr>
          <w:rFonts w:ascii="Arial" w:eastAsia="Times" w:hAnsi="Arial" w:cs="Arial"/>
        </w:rPr>
        <w:t xml:space="preserve"> The</w:t>
      </w:r>
      <w:r w:rsidR="00DA2E75" w:rsidRPr="0050052B">
        <w:rPr>
          <w:rFonts w:ascii="Arial" w:eastAsia="Times" w:hAnsi="Arial" w:cs="Arial"/>
        </w:rPr>
        <w:t xml:space="preserve"> gizzard</w:t>
      </w:r>
      <w:r w:rsidR="00CC094A" w:rsidRPr="0050052B">
        <w:rPr>
          <w:rFonts w:ascii="Arial" w:eastAsia="Times" w:hAnsi="Arial" w:cs="Arial"/>
        </w:rPr>
        <w:t>s</w:t>
      </w:r>
      <w:r w:rsidRPr="0050052B">
        <w:rPr>
          <w:rFonts w:ascii="Arial" w:eastAsia="Times" w:hAnsi="Arial" w:cs="Arial"/>
        </w:rPr>
        <w:t xml:space="preserve"> were then weighed separately. The length and diameter</w:t>
      </w:r>
      <w:r w:rsidR="0065134B" w:rsidRPr="0050052B">
        <w:rPr>
          <w:rFonts w:ascii="Arial" w:eastAsia="Times" w:hAnsi="Arial" w:cs="Arial"/>
        </w:rPr>
        <w:t xml:space="preserve"> of gizzard</w:t>
      </w:r>
      <w:r w:rsidRPr="0050052B">
        <w:rPr>
          <w:rFonts w:ascii="Arial" w:eastAsia="Times" w:hAnsi="Arial" w:cs="Arial"/>
        </w:rPr>
        <w:t xml:space="preserve"> were measured by</w:t>
      </w:r>
      <w:r w:rsidR="00CC094A" w:rsidRPr="0050052B">
        <w:rPr>
          <w:rFonts w:ascii="Arial" w:eastAsia="Times" w:hAnsi="Arial" w:cs="Arial"/>
        </w:rPr>
        <w:t xml:space="preserve"> using</w:t>
      </w:r>
      <w:r w:rsidRPr="0050052B">
        <w:rPr>
          <w:rFonts w:ascii="Arial" w:eastAsia="Times" w:hAnsi="Arial" w:cs="Arial"/>
        </w:rPr>
        <w:t xml:space="preserve"> Vernier’s scale and recorded. After gross morphometry was done the samples were preserved for histological and histochemical techniques in 10% Neutral Buffered Formalin (NBF).</w:t>
      </w:r>
    </w:p>
    <w:p w14:paraId="296CC28D" w14:textId="062AD9B7" w:rsidR="008E71CA" w:rsidRPr="0050052B" w:rsidRDefault="0050052B" w:rsidP="0050052B">
      <w:pPr>
        <w:widowControl w:val="0"/>
        <w:spacing w:after="100"/>
        <w:ind w:left="720"/>
        <w:jc w:val="both"/>
        <w:rPr>
          <w:rFonts w:ascii="Arial" w:eastAsia="Times" w:hAnsi="Arial" w:cs="Arial"/>
          <w:b/>
          <w:sz w:val="22"/>
          <w:szCs w:val="22"/>
        </w:rPr>
      </w:pPr>
      <w:r w:rsidRPr="0050052B">
        <w:rPr>
          <w:rFonts w:ascii="Arial" w:eastAsia="Times" w:hAnsi="Arial" w:cs="Arial"/>
          <w:b/>
          <w:sz w:val="22"/>
          <w:szCs w:val="22"/>
        </w:rPr>
        <w:lastRenderedPageBreak/>
        <w:t xml:space="preserve">2.4 </w:t>
      </w:r>
      <w:r w:rsidR="0032214A" w:rsidRPr="0050052B">
        <w:rPr>
          <w:rFonts w:ascii="Arial" w:eastAsia="Times" w:hAnsi="Arial" w:cs="Arial"/>
          <w:b/>
          <w:sz w:val="22"/>
          <w:szCs w:val="22"/>
        </w:rPr>
        <w:t>Gross Photography:</w:t>
      </w:r>
    </w:p>
    <w:p w14:paraId="4C706062" w14:textId="222199FD" w:rsidR="008E71CA" w:rsidRPr="0050052B" w:rsidRDefault="008E71CA" w:rsidP="0050052B">
      <w:pPr>
        <w:widowControl w:val="0"/>
        <w:spacing w:after="100"/>
        <w:ind w:left="720"/>
        <w:jc w:val="both"/>
        <w:rPr>
          <w:rFonts w:ascii="Arial" w:eastAsia="Times" w:hAnsi="Arial" w:cs="Arial"/>
        </w:rPr>
      </w:pPr>
      <w:r w:rsidRPr="0050052B">
        <w:rPr>
          <w:rFonts w:ascii="Arial" w:eastAsia="Times" w:hAnsi="Arial" w:cs="Arial"/>
        </w:rPr>
        <w:tab/>
        <w:t>Immediately after opening the body cavities of the birds along the mid-ventral border of the body, gross photography of the anatomical positioning of the parts of the digestive tract and their relation with the adjacent organs was done</w:t>
      </w:r>
      <w:r w:rsidR="00F32D8A" w:rsidRPr="0050052B">
        <w:rPr>
          <w:rFonts w:ascii="Arial" w:eastAsia="Times" w:hAnsi="Arial" w:cs="Arial"/>
        </w:rPr>
        <w:t xml:space="preserve"> and </w:t>
      </w:r>
      <w:r w:rsidRPr="0050052B">
        <w:rPr>
          <w:rFonts w:ascii="Arial" w:eastAsia="Times" w:hAnsi="Arial" w:cs="Arial"/>
        </w:rPr>
        <w:t>before gross morphometry.</w:t>
      </w:r>
      <w:r w:rsidR="002730FD" w:rsidRPr="0050052B">
        <w:rPr>
          <w:rFonts w:ascii="Arial" w:eastAsia="Times" w:hAnsi="Arial" w:cs="Arial"/>
        </w:rPr>
        <w:t xml:space="preserve"> The photography of gizzard was taken after</w:t>
      </w:r>
      <w:r w:rsidR="002C47CE" w:rsidRPr="0050052B">
        <w:rPr>
          <w:rFonts w:ascii="Arial" w:eastAsia="Times" w:hAnsi="Arial" w:cs="Arial"/>
        </w:rPr>
        <w:t xml:space="preserve"> dissecting it out from the digestive tract.</w:t>
      </w:r>
    </w:p>
    <w:p w14:paraId="23931C9E" w14:textId="1AA762D7" w:rsidR="008E71CA" w:rsidRPr="0050052B" w:rsidRDefault="0050052B" w:rsidP="0050052B">
      <w:pPr>
        <w:widowControl w:val="0"/>
        <w:spacing w:after="100"/>
        <w:ind w:left="720"/>
        <w:rPr>
          <w:rFonts w:ascii="Arial" w:eastAsia="Times" w:hAnsi="Arial" w:cs="Arial"/>
          <w:sz w:val="22"/>
          <w:szCs w:val="22"/>
        </w:rPr>
      </w:pPr>
      <w:r w:rsidRPr="0050052B">
        <w:rPr>
          <w:rFonts w:ascii="Arial" w:eastAsia="Times" w:hAnsi="Arial" w:cs="Arial"/>
          <w:b/>
          <w:sz w:val="22"/>
          <w:szCs w:val="22"/>
        </w:rPr>
        <w:t xml:space="preserve">2.5 </w:t>
      </w:r>
      <w:r w:rsidR="0032214A" w:rsidRPr="0050052B">
        <w:rPr>
          <w:rFonts w:ascii="Arial" w:eastAsia="Times" w:hAnsi="Arial" w:cs="Arial"/>
          <w:b/>
          <w:sz w:val="22"/>
          <w:szCs w:val="22"/>
        </w:rPr>
        <w:t>Chemicals:</w:t>
      </w:r>
    </w:p>
    <w:p w14:paraId="5DBD8CF3" w14:textId="77777777" w:rsidR="008E71CA" w:rsidRPr="0050052B" w:rsidRDefault="008E71CA" w:rsidP="0050052B">
      <w:pPr>
        <w:widowControl w:val="0"/>
        <w:spacing w:after="100"/>
        <w:ind w:left="720" w:firstLine="360"/>
        <w:rPr>
          <w:rFonts w:ascii="Arial" w:eastAsia="Times" w:hAnsi="Arial" w:cs="Arial"/>
        </w:rPr>
      </w:pPr>
      <w:r w:rsidRPr="0050052B">
        <w:rPr>
          <w:rFonts w:ascii="Arial" w:eastAsia="Times" w:hAnsi="Arial" w:cs="Arial"/>
        </w:rPr>
        <w:t xml:space="preserve">All chemicals and glass wares were purchased from Sigma chemicals (USA), Allied Scientific products (India), Merck (India), </w:t>
      </w:r>
      <w:proofErr w:type="spellStart"/>
      <w:r w:rsidRPr="0050052B">
        <w:rPr>
          <w:rFonts w:ascii="Arial" w:eastAsia="Times" w:hAnsi="Arial" w:cs="Arial"/>
        </w:rPr>
        <w:t>HiMedia</w:t>
      </w:r>
      <w:proofErr w:type="spellEnd"/>
      <w:r w:rsidRPr="0050052B">
        <w:rPr>
          <w:rFonts w:ascii="Arial" w:eastAsia="Times" w:hAnsi="Arial" w:cs="Arial"/>
        </w:rPr>
        <w:t xml:space="preserve"> (India) and </w:t>
      </w:r>
      <w:proofErr w:type="spellStart"/>
      <w:r w:rsidRPr="0050052B">
        <w:rPr>
          <w:rFonts w:ascii="Arial" w:eastAsia="Times" w:hAnsi="Arial" w:cs="Arial"/>
        </w:rPr>
        <w:t>Rankem</w:t>
      </w:r>
      <w:proofErr w:type="spellEnd"/>
      <w:r w:rsidRPr="0050052B">
        <w:rPr>
          <w:rFonts w:ascii="Arial" w:eastAsia="Times" w:hAnsi="Arial" w:cs="Arial"/>
        </w:rPr>
        <w:t xml:space="preserve"> (India).</w:t>
      </w:r>
    </w:p>
    <w:p w14:paraId="4BD51EEB" w14:textId="52BA85ED" w:rsidR="008E71CA" w:rsidRPr="0050052B" w:rsidRDefault="0050052B" w:rsidP="0050052B">
      <w:pPr>
        <w:widowControl w:val="0"/>
        <w:spacing w:after="100"/>
        <w:ind w:left="720"/>
        <w:rPr>
          <w:rFonts w:ascii="Arial" w:eastAsia="Times" w:hAnsi="Arial" w:cs="Arial"/>
          <w:b/>
          <w:sz w:val="22"/>
          <w:szCs w:val="22"/>
        </w:rPr>
      </w:pPr>
      <w:r w:rsidRPr="0050052B">
        <w:rPr>
          <w:rFonts w:ascii="Arial" w:eastAsia="Times" w:hAnsi="Arial" w:cs="Arial"/>
          <w:b/>
          <w:sz w:val="22"/>
          <w:szCs w:val="22"/>
        </w:rPr>
        <w:t xml:space="preserve">2.6 </w:t>
      </w:r>
      <w:proofErr w:type="spellStart"/>
      <w:r w:rsidR="0032214A" w:rsidRPr="0050052B">
        <w:rPr>
          <w:rFonts w:ascii="Arial" w:eastAsia="Times" w:hAnsi="Arial" w:cs="Arial"/>
          <w:b/>
          <w:sz w:val="22"/>
          <w:szCs w:val="22"/>
        </w:rPr>
        <w:t>Equipments</w:t>
      </w:r>
      <w:proofErr w:type="spellEnd"/>
      <w:r w:rsidR="0032214A" w:rsidRPr="0050052B">
        <w:rPr>
          <w:rFonts w:ascii="Arial" w:eastAsia="Times" w:hAnsi="Arial" w:cs="Arial"/>
          <w:b/>
          <w:sz w:val="22"/>
          <w:szCs w:val="22"/>
        </w:rPr>
        <w:t>:</w:t>
      </w:r>
    </w:p>
    <w:p w14:paraId="4A0FF2A4" w14:textId="77777777" w:rsidR="008E71CA" w:rsidRPr="0050052B" w:rsidRDefault="008E71CA" w:rsidP="0050052B">
      <w:pPr>
        <w:pStyle w:val="ListParagraph"/>
        <w:widowControl w:val="0"/>
        <w:numPr>
          <w:ilvl w:val="0"/>
          <w:numId w:val="34"/>
        </w:numPr>
        <w:spacing w:after="100" w:line="240" w:lineRule="auto"/>
        <w:ind w:left="1440"/>
        <w:rPr>
          <w:rFonts w:ascii="Arial" w:eastAsia="Times" w:hAnsi="Arial" w:cs="Arial"/>
          <w:sz w:val="20"/>
          <w:szCs w:val="20"/>
        </w:rPr>
      </w:pPr>
      <w:r w:rsidRPr="0050052B">
        <w:rPr>
          <w:rFonts w:ascii="Arial" w:eastAsia="Times" w:hAnsi="Arial" w:cs="Arial"/>
          <w:sz w:val="20"/>
          <w:szCs w:val="20"/>
        </w:rPr>
        <w:t xml:space="preserve">Leica DM 2000 Microscope </w:t>
      </w:r>
    </w:p>
    <w:p w14:paraId="60DC4C2D" w14:textId="77777777" w:rsidR="008E71CA" w:rsidRPr="0050052B" w:rsidRDefault="008E71CA" w:rsidP="0050052B">
      <w:pPr>
        <w:pStyle w:val="ListParagraph"/>
        <w:widowControl w:val="0"/>
        <w:numPr>
          <w:ilvl w:val="0"/>
          <w:numId w:val="34"/>
        </w:numPr>
        <w:spacing w:after="100" w:line="240" w:lineRule="auto"/>
        <w:ind w:left="1440"/>
        <w:rPr>
          <w:rFonts w:ascii="Arial" w:eastAsia="Times" w:hAnsi="Arial" w:cs="Arial"/>
          <w:sz w:val="20"/>
          <w:szCs w:val="20"/>
        </w:rPr>
      </w:pPr>
      <w:r w:rsidRPr="0050052B">
        <w:rPr>
          <w:rFonts w:ascii="Arial" w:eastAsia="Times" w:hAnsi="Arial" w:cs="Arial"/>
          <w:sz w:val="20"/>
          <w:szCs w:val="20"/>
        </w:rPr>
        <w:t>Leica QWIN software for image analysis</w:t>
      </w:r>
    </w:p>
    <w:p w14:paraId="7E6348F0" w14:textId="77777777" w:rsidR="008E71CA" w:rsidRPr="0050052B" w:rsidRDefault="008E71CA" w:rsidP="0050052B">
      <w:pPr>
        <w:pStyle w:val="ListParagraph"/>
        <w:widowControl w:val="0"/>
        <w:numPr>
          <w:ilvl w:val="0"/>
          <w:numId w:val="34"/>
        </w:numPr>
        <w:spacing w:after="100" w:line="240" w:lineRule="auto"/>
        <w:ind w:left="1440"/>
        <w:rPr>
          <w:rFonts w:ascii="Arial" w:eastAsia="Times" w:hAnsi="Arial" w:cs="Arial"/>
          <w:sz w:val="20"/>
          <w:szCs w:val="20"/>
        </w:rPr>
      </w:pPr>
      <w:r w:rsidRPr="0050052B">
        <w:rPr>
          <w:rFonts w:ascii="Arial" w:eastAsia="Times" w:hAnsi="Arial" w:cs="Arial"/>
          <w:sz w:val="20"/>
          <w:szCs w:val="20"/>
        </w:rPr>
        <w:t>Leica rotatory microtome</w:t>
      </w:r>
    </w:p>
    <w:p w14:paraId="24086894" w14:textId="0F3EF659" w:rsidR="008E71CA" w:rsidRPr="0050052B" w:rsidRDefault="0050052B" w:rsidP="0050052B">
      <w:pPr>
        <w:widowControl w:val="0"/>
        <w:spacing w:after="100"/>
        <w:ind w:left="720"/>
        <w:rPr>
          <w:rFonts w:ascii="Arial" w:eastAsia="Times" w:hAnsi="Arial" w:cs="Arial"/>
          <w:b/>
          <w:sz w:val="22"/>
          <w:szCs w:val="22"/>
        </w:rPr>
      </w:pPr>
      <w:r w:rsidRPr="0050052B">
        <w:rPr>
          <w:rFonts w:ascii="Arial" w:eastAsia="Times" w:hAnsi="Arial" w:cs="Arial"/>
          <w:b/>
          <w:sz w:val="22"/>
          <w:szCs w:val="22"/>
        </w:rPr>
        <w:t xml:space="preserve">2.7 </w:t>
      </w:r>
      <w:r w:rsidR="0032214A" w:rsidRPr="0050052B">
        <w:rPr>
          <w:rFonts w:ascii="Arial" w:eastAsia="Times" w:hAnsi="Arial" w:cs="Arial"/>
          <w:b/>
          <w:sz w:val="22"/>
          <w:szCs w:val="22"/>
        </w:rPr>
        <w:t xml:space="preserve">Processing </w:t>
      </w:r>
      <w:proofErr w:type="gramStart"/>
      <w:r w:rsidR="0032214A" w:rsidRPr="0050052B">
        <w:rPr>
          <w:rFonts w:ascii="Arial" w:eastAsia="Times" w:hAnsi="Arial" w:cs="Arial"/>
          <w:b/>
          <w:sz w:val="22"/>
          <w:szCs w:val="22"/>
        </w:rPr>
        <w:t>Of</w:t>
      </w:r>
      <w:proofErr w:type="gramEnd"/>
      <w:r w:rsidR="0032214A" w:rsidRPr="0050052B">
        <w:rPr>
          <w:rFonts w:ascii="Arial" w:eastAsia="Times" w:hAnsi="Arial" w:cs="Arial"/>
          <w:b/>
          <w:sz w:val="22"/>
          <w:szCs w:val="22"/>
        </w:rPr>
        <w:t xml:space="preserve"> Tissues, Block Preparation </w:t>
      </w:r>
      <w:r w:rsidR="0032214A">
        <w:rPr>
          <w:rFonts w:ascii="Arial" w:eastAsia="Times" w:hAnsi="Arial" w:cs="Arial"/>
          <w:b/>
          <w:sz w:val="22"/>
          <w:szCs w:val="22"/>
        </w:rPr>
        <w:t>a</w:t>
      </w:r>
      <w:r w:rsidR="0032214A" w:rsidRPr="0050052B">
        <w:rPr>
          <w:rFonts w:ascii="Arial" w:eastAsia="Times" w:hAnsi="Arial" w:cs="Arial"/>
          <w:b/>
          <w:sz w:val="22"/>
          <w:szCs w:val="22"/>
        </w:rPr>
        <w:t>nd Sectioning:</w:t>
      </w:r>
    </w:p>
    <w:p w14:paraId="71A0ACFC" w14:textId="77777777" w:rsidR="008E71CA" w:rsidRPr="0050052B" w:rsidRDefault="008E71CA" w:rsidP="0050052B">
      <w:pPr>
        <w:ind w:left="720" w:firstLine="720"/>
        <w:jc w:val="both"/>
        <w:rPr>
          <w:rFonts w:ascii="Arial" w:hAnsi="Arial" w:cs="Arial"/>
        </w:rPr>
      </w:pPr>
      <w:r w:rsidRPr="0050052B">
        <w:rPr>
          <w:rFonts w:ascii="Arial" w:eastAsia="Times" w:hAnsi="Arial" w:cs="Arial"/>
        </w:rPr>
        <w:t xml:space="preserve">All the fixed tissues were washed over night, dehydrated in ascending order of alcohol, cleared with acetone and benzene, impregnated in melted wax and paraffin blocks were prepared before proceeding for sectioning </w:t>
      </w:r>
      <w:r w:rsidRPr="0050052B">
        <w:rPr>
          <w:rFonts w:ascii="Arial" w:hAnsi="Arial" w:cs="Arial"/>
        </w:rPr>
        <w:t>(</w:t>
      </w:r>
      <w:r w:rsidRPr="0050052B">
        <w:rPr>
          <w:rFonts w:ascii="Arial" w:eastAsia="Times" w:hAnsi="Arial" w:cs="Arial"/>
        </w:rPr>
        <w:t>Luna,</w:t>
      </w:r>
      <w:r w:rsidRPr="0050052B">
        <w:rPr>
          <w:rFonts w:ascii="Arial" w:hAnsi="Arial" w:cs="Arial"/>
        </w:rPr>
        <w:t xml:space="preserve"> 1968). All sections were cut at 5µm thickness with the help of Leica 2125 DM rotary microtome. The sections were taken on clean grease free albumenized glass slides for histological and histochemical staining.</w:t>
      </w:r>
    </w:p>
    <w:p w14:paraId="3C19463B" w14:textId="5B9089D7" w:rsidR="008E71CA" w:rsidRPr="0050052B" w:rsidRDefault="0050052B" w:rsidP="0050052B">
      <w:pPr>
        <w:widowControl w:val="0"/>
        <w:spacing w:after="100"/>
        <w:ind w:left="720"/>
        <w:rPr>
          <w:rFonts w:ascii="Arial" w:eastAsia="Times" w:hAnsi="Arial" w:cs="Arial"/>
          <w:b/>
          <w:sz w:val="22"/>
          <w:szCs w:val="22"/>
        </w:rPr>
      </w:pPr>
      <w:r w:rsidRPr="0050052B">
        <w:rPr>
          <w:rFonts w:ascii="Arial" w:eastAsia="Times" w:hAnsi="Arial" w:cs="Arial"/>
          <w:b/>
          <w:sz w:val="22"/>
          <w:szCs w:val="22"/>
        </w:rPr>
        <w:t xml:space="preserve">2.8 </w:t>
      </w:r>
      <w:r w:rsidR="0032214A" w:rsidRPr="0050052B">
        <w:rPr>
          <w:rFonts w:ascii="Arial" w:eastAsia="Times" w:hAnsi="Arial" w:cs="Arial"/>
          <w:b/>
          <w:sz w:val="22"/>
          <w:szCs w:val="22"/>
        </w:rPr>
        <w:t>Staining Methods:</w:t>
      </w:r>
    </w:p>
    <w:p w14:paraId="5BF2A524" w14:textId="361A6F6B" w:rsidR="00C142A9" w:rsidRPr="0050052B" w:rsidRDefault="0001010D" w:rsidP="0050052B">
      <w:pPr>
        <w:ind w:left="720" w:firstLine="720"/>
        <w:jc w:val="both"/>
        <w:rPr>
          <w:rFonts w:ascii="Arial" w:hAnsi="Arial" w:cs="Arial"/>
          <w:color w:val="000000"/>
        </w:rPr>
      </w:pPr>
      <w:r w:rsidRPr="0050052B">
        <w:rPr>
          <w:rFonts w:ascii="Arial" w:hAnsi="Arial" w:cs="Arial"/>
          <w:color w:val="000000"/>
        </w:rPr>
        <w:t>The sections were then stained by following staining methods for demonstration of the histological</w:t>
      </w:r>
      <w:r w:rsidR="00FA0849" w:rsidRPr="0050052B">
        <w:rPr>
          <w:rFonts w:ascii="Arial" w:hAnsi="Arial" w:cs="Arial"/>
          <w:color w:val="000000"/>
        </w:rPr>
        <w:t xml:space="preserve"> </w:t>
      </w:r>
      <w:proofErr w:type="spellStart"/>
      <w:r w:rsidR="00FA0849" w:rsidRPr="0050052B">
        <w:rPr>
          <w:rFonts w:ascii="Arial" w:hAnsi="Arial" w:cs="Arial"/>
          <w:color w:val="000000"/>
        </w:rPr>
        <w:t>organisation</w:t>
      </w:r>
      <w:proofErr w:type="spellEnd"/>
      <w:r w:rsidRPr="0050052B">
        <w:rPr>
          <w:rFonts w:ascii="Arial" w:hAnsi="Arial" w:cs="Arial"/>
          <w:color w:val="000000"/>
        </w:rPr>
        <w:t xml:space="preserve"> and histochemical </w:t>
      </w:r>
      <w:r w:rsidR="00FA0849" w:rsidRPr="0050052B">
        <w:rPr>
          <w:rFonts w:ascii="Arial" w:hAnsi="Arial" w:cs="Arial"/>
          <w:color w:val="000000"/>
        </w:rPr>
        <w:t>characteristics</w:t>
      </w:r>
      <w:r w:rsidRPr="0050052B">
        <w:rPr>
          <w:rFonts w:ascii="Arial" w:hAnsi="Arial" w:cs="Arial"/>
          <w:color w:val="000000"/>
        </w:rPr>
        <w:t>:</w:t>
      </w:r>
    </w:p>
    <w:p w14:paraId="2D093566" w14:textId="77777777" w:rsidR="00692968" w:rsidRPr="0050052B" w:rsidRDefault="00692968" w:rsidP="0050052B">
      <w:pPr>
        <w:ind w:left="720"/>
        <w:jc w:val="both"/>
        <w:rPr>
          <w:rFonts w:ascii="Arial" w:hAnsi="Arial" w:cs="Arial"/>
          <w:color w:val="000000" w:themeColor="text1"/>
        </w:rPr>
      </w:pPr>
      <w:r w:rsidRPr="0050052B">
        <w:rPr>
          <w:rFonts w:ascii="Arial" w:hAnsi="Arial" w:cs="Arial"/>
          <w:color w:val="000000" w:themeColor="text1"/>
        </w:rPr>
        <w:t xml:space="preserve">A) Mayer’s </w:t>
      </w:r>
      <w:proofErr w:type="spellStart"/>
      <w:r w:rsidRPr="0050052B">
        <w:rPr>
          <w:rFonts w:ascii="Arial" w:hAnsi="Arial" w:cs="Arial"/>
          <w:color w:val="000000" w:themeColor="text1"/>
        </w:rPr>
        <w:t>Haematoxyline</w:t>
      </w:r>
      <w:proofErr w:type="spellEnd"/>
      <w:r w:rsidRPr="0050052B">
        <w:rPr>
          <w:rFonts w:ascii="Arial" w:hAnsi="Arial" w:cs="Arial"/>
          <w:color w:val="000000" w:themeColor="text1"/>
        </w:rPr>
        <w:t xml:space="preserve"> and Eosin (H&amp;E) staining method for general histological observations (Luna,1968).</w:t>
      </w:r>
    </w:p>
    <w:p w14:paraId="5552573B" w14:textId="77777777" w:rsidR="00692968" w:rsidRPr="0050052B" w:rsidRDefault="00692968" w:rsidP="0050052B">
      <w:pPr>
        <w:ind w:left="720"/>
        <w:jc w:val="both"/>
        <w:rPr>
          <w:rFonts w:ascii="Arial" w:hAnsi="Arial" w:cs="Arial"/>
          <w:color w:val="000000" w:themeColor="text1"/>
        </w:rPr>
      </w:pPr>
      <w:r w:rsidRPr="0050052B">
        <w:rPr>
          <w:rFonts w:ascii="Arial" w:hAnsi="Arial" w:cs="Arial"/>
          <w:color w:val="000000" w:themeColor="text1"/>
        </w:rPr>
        <w:t xml:space="preserve">B) Masson’s Trichome (MT) staining method for </w:t>
      </w:r>
      <w:proofErr w:type="spellStart"/>
      <w:r w:rsidRPr="0050052B">
        <w:rPr>
          <w:rFonts w:ascii="Arial" w:hAnsi="Arial" w:cs="Arial"/>
          <w:color w:val="000000" w:themeColor="text1"/>
        </w:rPr>
        <w:t>visualisation</w:t>
      </w:r>
      <w:proofErr w:type="spellEnd"/>
      <w:r w:rsidRPr="0050052B">
        <w:rPr>
          <w:rFonts w:ascii="Arial" w:hAnsi="Arial" w:cs="Arial"/>
          <w:color w:val="000000" w:themeColor="text1"/>
        </w:rPr>
        <w:t xml:space="preserve"> of collagen </w:t>
      </w:r>
      <w:proofErr w:type="spellStart"/>
      <w:r w:rsidRPr="0050052B">
        <w:rPr>
          <w:rFonts w:ascii="Arial" w:hAnsi="Arial" w:cs="Arial"/>
          <w:color w:val="000000" w:themeColor="text1"/>
        </w:rPr>
        <w:t>fibres</w:t>
      </w:r>
      <w:proofErr w:type="spellEnd"/>
      <w:r w:rsidRPr="0050052B">
        <w:rPr>
          <w:rFonts w:ascii="Arial" w:hAnsi="Arial" w:cs="Arial"/>
          <w:color w:val="000000" w:themeColor="text1"/>
        </w:rPr>
        <w:t xml:space="preserve"> (Luna,1968).</w:t>
      </w:r>
    </w:p>
    <w:p w14:paraId="52E94FB8" w14:textId="77777777" w:rsidR="00692968" w:rsidRPr="0050052B" w:rsidRDefault="00692968" w:rsidP="0050052B">
      <w:pPr>
        <w:ind w:left="720"/>
        <w:jc w:val="both"/>
        <w:rPr>
          <w:rFonts w:ascii="Arial" w:hAnsi="Arial" w:cs="Arial"/>
          <w:color w:val="000000" w:themeColor="text1"/>
        </w:rPr>
      </w:pPr>
      <w:r w:rsidRPr="0050052B">
        <w:rPr>
          <w:rFonts w:ascii="Arial" w:hAnsi="Arial" w:cs="Arial"/>
          <w:color w:val="000000" w:themeColor="text1"/>
        </w:rPr>
        <w:t xml:space="preserve">C) PAS-Alcian </w:t>
      </w:r>
      <w:proofErr w:type="gramStart"/>
      <w:r w:rsidRPr="0050052B">
        <w:rPr>
          <w:rFonts w:ascii="Arial" w:hAnsi="Arial" w:cs="Arial"/>
          <w:color w:val="000000" w:themeColor="text1"/>
        </w:rPr>
        <w:t>Blue(</w:t>
      </w:r>
      <w:proofErr w:type="gramEnd"/>
      <w:r w:rsidRPr="0050052B">
        <w:rPr>
          <w:rFonts w:ascii="Arial" w:hAnsi="Arial" w:cs="Arial"/>
          <w:color w:val="000000" w:themeColor="text1"/>
        </w:rPr>
        <w:t>PAS-AB) staining method for demonstration of mucopolysaccharides (Luna,1968).</w:t>
      </w:r>
    </w:p>
    <w:p w14:paraId="5BA42527" w14:textId="3945BDF8" w:rsidR="00692968" w:rsidRPr="0050052B" w:rsidRDefault="00692968" w:rsidP="0050052B">
      <w:pPr>
        <w:ind w:left="720"/>
        <w:jc w:val="both"/>
        <w:rPr>
          <w:rFonts w:ascii="Arial" w:hAnsi="Arial" w:cs="Arial"/>
          <w:color w:val="000000" w:themeColor="text1"/>
        </w:rPr>
      </w:pPr>
      <w:r w:rsidRPr="0050052B">
        <w:rPr>
          <w:rFonts w:ascii="Arial" w:hAnsi="Arial" w:cs="Arial"/>
          <w:color w:val="000000" w:themeColor="text1"/>
        </w:rPr>
        <w:t xml:space="preserve">D) Weigert’s Resorcin </w:t>
      </w:r>
      <w:proofErr w:type="spellStart"/>
      <w:r w:rsidRPr="0050052B">
        <w:rPr>
          <w:rFonts w:ascii="Arial" w:hAnsi="Arial" w:cs="Arial"/>
          <w:color w:val="000000" w:themeColor="text1"/>
        </w:rPr>
        <w:t>Fuschin</w:t>
      </w:r>
      <w:proofErr w:type="spellEnd"/>
      <w:r w:rsidR="0054284C" w:rsidRPr="0050052B">
        <w:rPr>
          <w:rFonts w:ascii="Arial" w:hAnsi="Arial" w:cs="Arial"/>
          <w:color w:val="000000" w:themeColor="text1"/>
        </w:rPr>
        <w:t xml:space="preserve"> (</w:t>
      </w:r>
      <w:r w:rsidR="002B16F7" w:rsidRPr="0050052B">
        <w:rPr>
          <w:rFonts w:ascii="Arial" w:hAnsi="Arial" w:cs="Arial"/>
          <w:color w:val="000000" w:themeColor="text1"/>
        </w:rPr>
        <w:t>W</w:t>
      </w:r>
      <w:r w:rsidR="0054284C" w:rsidRPr="0050052B">
        <w:rPr>
          <w:rFonts w:ascii="Arial" w:hAnsi="Arial" w:cs="Arial"/>
          <w:color w:val="000000" w:themeColor="text1"/>
        </w:rPr>
        <w:t>eigert</w:t>
      </w:r>
      <w:r w:rsidR="002B16F7" w:rsidRPr="0050052B">
        <w:rPr>
          <w:rFonts w:ascii="Arial" w:hAnsi="Arial" w:cs="Arial"/>
          <w:color w:val="000000" w:themeColor="text1"/>
        </w:rPr>
        <w:t>’</w:t>
      </w:r>
      <w:r w:rsidR="0054284C" w:rsidRPr="0050052B">
        <w:rPr>
          <w:rFonts w:ascii="Arial" w:hAnsi="Arial" w:cs="Arial"/>
          <w:color w:val="000000" w:themeColor="text1"/>
        </w:rPr>
        <w:t>s</w:t>
      </w:r>
      <w:r w:rsidR="002B16F7" w:rsidRPr="0050052B">
        <w:rPr>
          <w:rFonts w:ascii="Arial" w:hAnsi="Arial" w:cs="Arial"/>
          <w:color w:val="000000" w:themeColor="text1"/>
        </w:rPr>
        <w:t>)</w:t>
      </w:r>
      <w:r w:rsidRPr="0050052B">
        <w:rPr>
          <w:rFonts w:ascii="Arial" w:hAnsi="Arial" w:cs="Arial"/>
          <w:color w:val="000000" w:themeColor="text1"/>
        </w:rPr>
        <w:t xml:space="preserve"> staining method for demonstration of elastic </w:t>
      </w:r>
      <w:proofErr w:type="spellStart"/>
      <w:r w:rsidRPr="0050052B">
        <w:rPr>
          <w:rFonts w:ascii="Arial" w:hAnsi="Arial" w:cs="Arial"/>
          <w:color w:val="000000" w:themeColor="text1"/>
        </w:rPr>
        <w:t>fibre</w:t>
      </w:r>
      <w:proofErr w:type="spellEnd"/>
      <w:r w:rsidRPr="0050052B">
        <w:rPr>
          <w:rFonts w:ascii="Arial" w:hAnsi="Arial" w:cs="Arial"/>
          <w:color w:val="000000" w:themeColor="text1"/>
        </w:rPr>
        <w:t xml:space="preserve">. (Sheehan and </w:t>
      </w:r>
      <w:proofErr w:type="spellStart"/>
      <w:r w:rsidRPr="0050052B">
        <w:rPr>
          <w:rFonts w:ascii="Arial" w:hAnsi="Arial" w:cs="Arial"/>
          <w:color w:val="000000" w:themeColor="text1"/>
        </w:rPr>
        <w:t>Hrapchak</w:t>
      </w:r>
      <w:proofErr w:type="spellEnd"/>
      <w:r w:rsidRPr="0050052B">
        <w:rPr>
          <w:rFonts w:ascii="Arial" w:hAnsi="Arial" w:cs="Arial"/>
          <w:color w:val="000000" w:themeColor="text1"/>
        </w:rPr>
        <w:t>, 1973).</w:t>
      </w:r>
    </w:p>
    <w:p w14:paraId="22D12A78" w14:textId="1AB06B44" w:rsidR="008E71CA" w:rsidRPr="0050052B" w:rsidRDefault="00692968" w:rsidP="0050052B">
      <w:pPr>
        <w:ind w:left="720"/>
        <w:rPr>
          <w:rFonts w:ascii="Arial" w:hAnsi="Arial" w:cs="Arial"/>
          <w:bCs/>
        </w:rPr>
      </w:pPr>
      <w:r w:rsidRPr="0050052B">
        <w:rPr>
          <w:rFonts w:ascii="Arial" w:hAnsi="Arial" w:cs="Arial"/>
          <w:bCs/>
        </w:rPr>
        <w:t xml:space="preserve">E) </w:t>
      </w:r>
      <w:r w:rsidR="00FD2773" w:rsidRPr="0050052B">
        <w:rPr>
          <w:rFonts w:ascii="Arial" w:hAnsi="Arial" w:cs="Arial"/>
          <w:bCs/>
        </w:rPr>
        <w:t>Metachromasia By Toluidine Blue</w:t>
      </w:r>
      <w:r w:rsidR="002B16F7" w:rsidRPr="0050052B">
        <w:rPr>
          <w:rFonts w:ascii="Arial" w:hAnsi="Arial" w:cs="Arial"/>
          <w:bCs/>
        </w:rPr>
        <w:t xml:space="preserve"> (TB)</w:t>
      </w:r>
      <w:r w:rsidR="00FD2773" w:rsidRPr="0050052B">
        <w:rPr>
          <w:rFonts w:ascii="Arial" w:hAnsi="Arial" w:cs="Arial"/>
          <w:bCs/>
        </w:rPr>
        <w:t xml:space="preserve"> for Mast Cells (Luna, 1968)</w:t>
      </w:r>
      <w:r w:rsidR="002B16F7" w:rsidRPr="0050052B">
        <w:rPr>
          <w:rFonts w:ascii="Arial" w:hAnsi="Arial" w:cs="Arial"/>
          <w:bCs/>
        </w:rPr>
        <w:t>.</w:t>
      </w:r>
    </w:p>
    <w:p w14:paraId="1FDD7501" w14:textId="585BE33A" w:rsidR="008E71CA" w:rsidRPr="0050052B" w:rsidRDefault="00FD2773" w:rsidP="0050052B">
      <w:pPr>
        <w:ind w:left="720"/>
        <w:rPr>
          <w:rFonts w:ascii="Arial" w:hAnsi="Arial" w:cs="Arial"/>
        </w:rPr>
      </w:pPr>
      <w:r w:rsidRPr="0050052B">
        <w:rPr>
          <w:rFonts w:ascii="Arial" w:hAnsi="Arial" w:cs="Arial"/>
          <w:b/>
        </w:rPr>
        <w:tab/>
        <w:t xml:space="preserve"> </w:t>
      </w:r>
    </w:p>
    <w:p w14:paraId="0DDE6302" w14:textId="7405BAA8" w:rsidR="008E71CA" w:rsidRPr="0050052B" w:rsidRDefault="0050052B" w:rsidP="0050052B">
      <w:pPr>
        <w:ind w:left="720"/>
        <w:jc w:val="both"/>
        <w:rPr>
          <w:rFonts w:ascii="Arial" w:hAnsi="Arial" w:cs="Arial"/>
          <w:b/>
          <w:sz w:val="22"/>
          <w:szCs w:val="22"/>
        </w:rPr>
      </w:pPr>
      <w:r w:rsidRPr="0050052B">
        <w:rPr>
          <w:rFonts w:ascii="Arial" w:hAnsi="Arial" w:cs="Arial"/>
          <w:b/>
          <w:sz w:val="22"/>
          <w:szCs w:val="22"/>
        </w:rPr>
        <w:t xml:space="preserve">2.9 </w:t>
      </w:r>
      <w:r w:rsidR="0032214A" w:rsidRPr="0050052B">
        <w:rPr>
          <w:rFonts w:ascii="Arial" w:hAnsi="Arial" w:cs="Arial"/>
          <w:b/>
          <w:sz w:val="22"/>
          <w:szCs w:val="22"/>
        </w:rPr>
        <w:t>Photomicrography:</w:t>
      </w:r>
    </w:p>
    <w:p w14:paraId="27890DAF" w14:textId="780C5F5B" w:rsidR="008E71CA" w:rsidRPr="0050052B" w:rsidRDefault="008E71CA" w:rsidP="0050052B">
      <w:pPr>
        <w:ind w:left="720"/>
        <w:jc w:val="both"/>
        <w:rPr>
          <w:rFonts w:ascii="Arial" w:hAnsi="Arial" w:cs="Arial"/>
        </w:rPr>
      </w:pPr>
      <w:r w:rsidRPr="0050052B">
        <w:rPr>
          <w:rFonts w:ascii="Arial" w:hAnsi="Arial" w:cs="Arial"/>
        </w:rPr>
        <w:tab/>
        <w:t xml:space="preserve">The stained slides were </w:t>
      </w:r>
      <w:proofErr w:type="spellStart"/>
      <w:r w:rsidRPr="0050052B">
        <w:rPr>
          <w:rFonts w:ascii="Arial" w:hAnsi="Arial" w:cs="Arial"/>
        </w:rPr>
        <w:t>visualised</w:t>
      </w:r>
      <w:proofErr w:type="spellEnd"/>
      <w:r w:rsidRPr="0050052B">
        <w:rPr>
          <w:rFonts w:ascii="Arial" w:hAnsi="Arial" w:cs="Arial"/>
        </w:rPr>
        <w:t xml:space="preserve"> under light microscope (Leica DM2000) to study histological </w:t>
      </w:r>
      <w:proofErr w:type="spellStart"/>
      <w:r w:rsidRPr="0050052B">
        <w:rPr>
          <w:rFonts w:ascii="Arial" w:hAnsi="Arial" w:cs="Arial"/>
        </w:rPr>
        <w:t>organisation</w:t>
      </w:r>
      <w:proofErr w:type="spellEnd"/>
      <w:r w:rsidRPr="0050052B">
        <w:rPr>
          <w:rFonts w:ascii="Arial" w:hAnsi="Arial" w:cs="Arial"/>
        </w:rPr>
        <w:t xml:space="preserve"> </w:t>
      </w:r>
      <w:r w:rsidR="00924B62" w:rsidRPr="0050052B">
        <w:rPr>
          <w:rFonts w:ascii="Arial" w:hAnsi="Arial" w:cs="Arial"/>
        </w:rPr>
        <w:t xml:space="preserve">and histochemical characteristics </w:t>
      </w:r>
      <w:r w:rsidRPr="0050052B">
        <w:rPr>
          <w:rFonts w:ascii="Arial" w:hAnsi="Arial" w:cs="Arial"/>
        </w:rPr>
        <w:t>and photomicrographs were taken with the help of Leica DM2000 microscope with camera (Leica) under different magnifications.</w:t>
      </w:r>
    </w:p>
    <w:p w14:paraId="4FDEB0C4" w14:textId="148481B8" w:rsidR="008E71CA" w:rsidRPr="0050052B" w:rsidRDefault="0050052B" w:rsidP="0050052B">
      <w:pPr>
        <w:widowControl w:val="0"/>
        <w:autoSpaceDE w:val="0"/>
        <w:autoSpaceDN w:val="0"/>
        <w:adjustRightInd w:val="0"/>
        <w:ind w:left="720"/>
        <w:rPr>
          <w:rFonts w:ascii="Arial" w:hAnsi="Arial" w:cs="Arial"/>
          <w:b/>
          <w:sz w:val="22"/>
          <w:szCs w:val="22"/>
        </w:rPr>
      </w:pPr>
      <w:r w:rsidRPr="0050052B">
        <w:rPr>
          <w:rFonts w:ascii="Arial" w:hAnsi="Arial" w:cs="Arial"/>
          <w:b/>
          <w:sz w:val="22"/>
          <w:szCs w:val="22"/>
        </w:rPr>
        <w:t xml:space="preserve">2.10 </w:t>
      </w:r>
      <w:r w:rsidR="0032214A" w:rsidRPr="0050052B">
        <w:rPr>
          <w:rFonts w:ascii="Arial" w:hAnsi="Arial" w:cs="Arial"/>
          <w:b/>
          <w:sz w:val="22"/>
          <w:szCs w:val="22"/>
        </w:rPr>
        <w:t>Micrometry:</w:t>
      </w:r>
    </w:p>
    <w:p w14:paraId="2D301FE7" w14:textId="77777777" w:rsidR="008E71CA" w:rsidRPr="0050052B" w:rsidRDefault="008E71CA" w:rsidP="0050052B">
      <w:pPr>
        <w:widowControl w:val="0"/>
        <w:autoSpaceDE w:val="0"/>
        <w:autoSpaceDN w:val="0"/>
        <w:adjustRightInd w:val="0"/>
        <w:ind w:left="720" w:firstLine="720"/>
        <w:rPr>
          <w:rFonts w:ascii="Arial" w:hAnsi="Arial" w:cs="Arial"/>
        </w:rPr>
      </w:pPr>
      <w:r w:rsidRPr="0050052B">
        <w:rPr>
          <w:rFonts w:ascii="Arial" w:hAnsi="Arial" w:cs="Arial"/>
        </w:rPr>
        <w:t xml:space="preserve"> Leica Qwin Images </w:t>
      </w:r>
      <w:proofErr w:type="spellStart"/>
      <w:r w:rsidRPr="0050052B">
        <w:rPr>
          <w:rFonts w:ascii="Arial" w:hAnsi="Arial" w:cs="Arial"/>
        </w:rPr>
        <w:t>Analyser</w:t>
      </w:r>
      <w:proofErr w:type="spellEnd"/>
      <w:r w:rsidRPr="0050052B">
        <w:rPr>
          <w:rFonts w:ascii="Arial" w:hAnsi="Arial" w:cs="Arial"/>
        </w:rPr>
        <w:t xml:space="preserve"> software in Leica DM 2000 Microscope was used for taking micrometrical data from the stained sections.</w:t>
      </w:r>
    </w:p>
    <w:p w14:paraId="2A44AC73" w14:textId="21CCE70E" w:rsidR="008E71CA" w:rsidRPr="0050052B" w:rsidRDefault="0050052B" w:rsidP="0050052B">
      <w:pPr>
        <w:widowControl w:val="0"/>
        <w:autoSpaceDE w:val="0"/>
        <w:autoSpaceDN w:val="0"/>
        <w:adjustRightInd w:val="0"/>
        <w:ind w:left="720"/>
        <w:rPr>
          <w:rFonts w:ascii="Arial" w:hAnsi="Arial" w:cs="Arial"/>
          <w:b/>
          <w:sz w:val="22"/>
          <w:szCs w:val="22"/>
        </w:rPr>
      </w:pPr>
      <w:r w:rsidRPr="0050052B">
        <w:rPr>
          <w:rFonts w:ascii="Arial" w:hAnsi="Arial" w:cs="Arial"/>
          <w:b/>
          <w:sz w:val="22"/>
          <w:szCs w:val="22"/>
        </w:rPr>
        <w:t xml:space="preserve">2.11 </w:t>
      </w:r>
      <w:r w:rsidR="0032214A" w:rsidRPr="0050052B">
        <w:rPr>
          <w:rFonts w:ascii="Arial" w:hAnsi="Arial" w:cs="Arial"/>
          <w:b/>
          <w:sz w:val="22"/>
          <w:szCs w:val="22"/>
        </w:rPr>
        <w:t>Statistical Analysis:</w:t>
      </w:r>
    </w:p>
    <w:p w14:paraId="27986EDA" w14:textId="77777777" w:rsidR="008E71CA" w:rsidRPr="0050052B" w:rsidRDefault="008E71CA" w:rsidP="0050052B">
      <w:pPr>
        <w:widowControl w:val="0"/>
        <w:autoSpaceDE w:val="0"/>
        <w:autoSpaceDN w:val="0"/>
        <w:adjustRightInd w:val="0"/>
        <w:ind w:left="720"/>
        <w:rPr>
          <w:rFonts w:ascii="Arial" w:hAnsi="Arial" w:cs="Arial"/>
        </w:rPr>
      </w:pPr>
      <w:r w:rsidRPr="0050052B">
        <w:rPr>
          <w:rFonts w:ascii="Arial" w:hAnsi="Arial" w:cs="Arial"/>
        </w:rPr>
        <w:tab/>
        <w:t xml:space="preserve">The recorded data were </w:t>
      </w:r>
      <w:proofErr w:type="spellStart"/>
      <w:r w:rsidRPr="0050052B">
        <w:rPr>
          <w:rFonts w:ascii="Arial" w:hAnsi="Arial" w:cs="Arial"/>
        </w:rPr>
        <w:t>analysed</w:t>
      </w:r>
      <w:proofErr w:type="spellEnd"/>
      <w:r w:rsidRPr="0050052B">
        <w:rPr>
          <w:rFonts w:ascii="Arial" w:hAnsi="Arial" w:cs="Arial"/>
        </w:rPr>
        <w:t xml:space="preserve"> statistically as per the standard method given by Snedecor and Cochran (1994) with the help of SPSS 17.0 software.</w:t>
      </w:r>
    </w:p>
    <w:p w14:paraId="01F9870B" w14:textId="77777777" w:rsidR="00790ADA" w:rsidRPr="00BE17D7" w:rsidRDefault="00790ADA" w:rsidP="008D343F">
      <w:pPr>
        <w:pStyle w:val="Body"/>
        <w:spacing w:after="0" w:line="360" w:lineRule="auto"/>
        <w:ind w:left="720"/>
        <w:rPr>
          <w:rFonts w:ascii="Times New Roman" w:hAnsi="Times New Roman"/>
          <w:sz w:val="24"/>
          <w:szCs w:val="24"/>
        </w:rPr>
      </w:pPr>
    </w:p>
    <w:p w14:paraId="0EDA0747" w14:textId="76A395AB" w:rsidR="008E38CF" w:rsidRPr="0050052B" w:rsidRDefault="00000F8F" w:rsidP="008D343F">
      <w:pPr>
        <w:pStyle w:val="Head1"/>
        <w:spacing w:after="0" w:line="360" w:lineRule="auto"/>
        <w:ind w:left="720"/>
        <w:jc w:val="both"/>
        <w:rPr>
          <w:rFonts w:ascii="Arial" w:hAnsi="Arial" w:cs="Arial"/>
          <w:szCs w:val="22"/>
        </w:rPr>
      </w:pPr>
      <w:r w:rsidRPr="0050052B">
        <w:rPr>
          <w:rFonts w:ascii="Arial" w:hAnsi="Arial" w:cs="Arial"/>
          <w:szCs w:val="22"/>
        </w:rPr>
        <w:t>3</w:t>
      </w:r>
      <w:r w:rsidR="00902823" w:rsidRPr="0050052B">
        <w:rPr>
          <w:rFonts w:ascii="Arial" w:hAnsi="Arial" w:cs="Arial"/>
          <w:szCs w:val="22"/>
        </w:rPr>
        <w:t xml:space="preserve">. </w:t>
      </w:r>
      <w:r w:rsidRPr="0050052B">
        <w:rPr>
          <w:rFonts w:ascii="Arial" w:hAnsi="Arial" w:cs="Arial"/>
          <w:szCs w:val="22"/>
        </w:rPr>
        <w:t>results and discussion</w:t>
      </w:r>
    </w:p>
    <w:p w14:paraId="5D55F47A" w14:textId="227B0FAE" w:rsidR="008E38CF" w:rsidRPr="0050052B" w:rsidRDefault="0050052B" w:rsidP="008D343F">
      <w:pPr>
        <w:spacing w:line="360" w:lineRule="auto"/>
        <w:ind w:left="720"/>
        <w:jc w:val="both"/>
        <w:rPr>
          <w:rFonts w:ascii="Arial" w:hAnsi="Arial" w:cs="Arial"/>
          <w:b/>
          <w:sz w:val="22"/>
          <w:szCs w:val="22"/>
        </w:rPr>
      </w:pPr>
      <w:r w:rsidRPr="0050052B">
        <w:rPr>
          <w:rFonts w:ascii="Arial" w:hAnsi="Arial" w:cs="Arial"/>
          <w:b/>
          <w:sz w:val="22"/>
          <w:szCs w:val="22"/>
        </w:rPr>
        <w:t xml:space="preserve">3.1 </w:t>
      </w:r>
      <w:r w:rsidR="0032214A" w:rsidRPr="0050052B">
        <w:rPr>
          <w:rFonts w:ascii="Arial" w:hAnsi="Arial" w:cs="Arial"/>
          <w:b/>
          <w:sz w:val="22"/>
          <w:szCs w:val="22"/>
        </w:rPr>
        <w:t xml:space="preserve">Gross Morphology </w:t>
      </w:r>
      <w:r w:rsidR="0032214A">
        <w:rPr>
          <w:rFonts w:ascii="Arial" w:hAnsi="Arial" w:cs="Arial"/>
          <w:b/>
          <w:sz w:val="22"/>
          <w:szCs w:val="22"/>
        </w:rPr>
        <w:t>o</w:t>
      </w:r>
      <w:r w:rsidR="0032214A" w:rsidRPr="0050052B">
        <w:rPr>
          <w:rFonts w:ascii="Arial" w:hAnsi="Arial" w:cs="Arial"/>
          <w:b/>
          <w:sz w:val="22"/>
          <w:szCs w:val="22"/>
        </w:rPr>
        <w:t xml:space="preserve">f </w:t>
      </w:r>
      <w:r w:rsidR="0032214A">
        <w:rPr>
          <w:rFonts w:ascii="Arial" w:hAnsi="Arial" w:cs="Arial"/>
          <w:b/>
          <w:sz w:val="22"/>
          <w:szCs w:val="22"/>
        </w:rPr>
        <w:t>t</w:t>
      </w:r>
      <w:r w:rsidR="0032214A" w:rsidRPr="0050052B">
        <w:rPr>
          <w:rFonts w:ascii="Arial" w:hAnsi="Arial" w:cs="Arial"/>
          <w:b/>
          <w:sz w:val="22"/>
          <w:szCs w:val="22"/>
        </w:rPr>
        <w:t xml:space="preserve">he Gizzard: </w:t>
      </w:r>
    </w:p>
    <w:p w14:paraId="4590C350" w14:textId="53BFBFC5" w:rsidR="008E38CF" w:rsidRDefault="008E38CF" w:rsidP="0050052B">
      <w:pPr>
        <w:ind w:left="720" w:firstLine="720"/>
        <w:jc w:val="both"/>
        <w:rPr>
          <w:rFonts w:ascii="Times New Roman" w:hAnsi="Times New Roman"/>
          <w:color w:val="000000" w:themeColor="text1"/>
          <w:sz w:val="24"/>
          <w:szCs w:val="24"/>
        </w:rPr>
      </w:pPr>
      <w:r w:rsidRPr="0050052B">
        <w:rPr>
          <w:rFonts w:ascii="Times New Roman" w:hAnsi="Times New Roman"/>
          <w:color w:val="000000" w:themeColor="text1"/>
          <w:sz w:val="24"/>
          <w:szCs w:val="24"/>
        </w:rPr>
        <w:t xml:space="preserve">The gizzard of </w:t>
      </w:r>
      <w:proofErr w:type="spellStart"/>
      <w:r w:rsidRPr="0050052B">
        <w:rPr>
          <w:rFonts w:ascii="Times New Roman" w:hAnsi="Times New Roman"/>
          <w:color w:val="000000" w:themeColor="text1"/>
          <w:sz w:val="24"/>
          <w:szCs w:val="24"/>
        </w:rPr>
        <w:t>Haringhata</w:t>
      </w:r>
      <w:proofErr w:type="spellEnd"/>
      <w:r w:rsidRPr="0050052B">
        <w:rPr>
          <w:rFonts w:ascii="Times New Roman" w:hAnsi="Times New Roman"/>
          <w:color w:val="000000" w:themeColor="text1"/>
          <w:sz w:val="24"/>
          <w:szCs w:val="24"/>
        </w:rPr>
        <w:t xml:space="preserve"> Black chicken was a highly muscular, dark brown </w:t>
      </w:r>
      <w:proofErr w:type="spellStart"/>
      <w:r w:rsidRPr="0050052B">
        <w:rPr>
          <w:rFonts w:ascii="Times New Roman" w:hAnsi="Times New Roman"/>
          <w:color w:val="000000" w:themeColor="text1"/>
          <w:sz w:val="24"/>
          <w:szCs w:val="24"/>
        </w:rPr>
        <w:t>coloured</w:t>
      </w:r>
      <w:proofErr w:type="spellEnd"/>
      <w:r w:rsidRPr="0050052B">
        <w:rPr>
          <w:rFonts w:ascii="Times New Roman" w:hAnsi="Times New Roman"/>
          <w:color w:val="000000" w:themeColor="text1"/>
          <w:sz w:val="24"/>
          <w:szCs w:val="24"/>
        </w:rPr>
        <w:t xml:space="preserve"> organ and was covered by considerable amount of fat. It was biconvex lens-like in appearance and was almost round to oval in shape. The surfaces of the gizzard presented a shiny layer of tendinous tissue which was thicker at the </w:t>
      </w:r>
      <w:proofErr w:type="spellStart"/>
      <w:r w:rsidRPr="0050052B">
        <w:rPr>
          <w:rFonts w:ascii="Times New Roman" w:hAnsi="Times New Roman"/>
          <w:color w:val="000000" w:themeColor="text1"/>
          <w:sz w:val="24"/>
          <w:szCs w:val="24"/>
        </w:rPr>
        <w:t>centre</w:t>
      </w:r>
      <w:proofErr w:type="spellEnd"/>
      <w:r w:rsidRPr="0050052B">
        <w:rPr>
          <w:rFonts w:ascii="Times New Roman" w:hAnsi="Times New Roman"/>
          <w:color w:val="000000" w:themeColor="text1"/>
          <w:sz w:val="24"/>
          <w:szCs w:val="24"/>
        </w:rPr>
        <w:t xml:space="preserve"> and became thin at the edges</w:t>
      </w:r>
      <w:r w:rsidR="00B3552A" w:rsidRPr="0050052B">
        <w:rPr>
          <w:rFonts w:ascii="Times New Roman" w:hAnsi="Times New Roman"/>
          <w:color w:val="000000" w:themeColor="text1"/>
          <w:sz w:val="24"/>
          <w:szCs w:val="24"/>
        </w:rPr>
        <w:t>.</w:t>
      </w:r>
      <w:r w:rsidRPr="0050052B">
        <w:rPr>
          <w:rFonts w:ascii="Times New Roman" w:hAnsi="Times New Roman"/>
          <w:color w:val="000000" w:themeColor="text1"/>
          <w:sz w:val="24"/>
          <w:szCs w:val="24"/>
        </w:rPr>
        <w:t xml:space="preserve"> Creamy </w:t>
      </w:r>
      <w:proofErr w:type="spellStart"/>
      <w:r w:rsidRPr="0050052B">
        <w:rPr>
          <w:rFonts w:ascii="Times New Roman" w:hAnsi="Times New Roman"/>
          <w:color w:val="000000" w:themeColor="text1"/>
          <w:sz w:val="24"/>
          <w:szCs w:val="24"/>
        </w:rPr>
        <w:t>coloured</w:t>
      </w:r>
      <w:proofErr w:type="spellEnd"/>
      <w:r w:rsidRPr="0050052B">
        <w:rPr>
          <w:rFonts w:ascii="Times New Roman" w:hAnsi="Times New Roman"/>
          <w:color w:val="000000" w:themeColor="text1"/>
          <w:sz w:val="24"/>
          <w:szCs w:val="24"/>
        </w:rPr>
        <w:t xml:space="preserve"> thick corny tissues covered the inner surface of gizzard and they were raised into ridges (Fig.1). This surface acted as the bird’s teeth and was made up of strong keratinized material called the </w:t>
      </w:r>
      <w:proofErr w:type="spellStart"/>
      <w:r w:rsidRPr="0050052B">
        <w:rPr>
          <w:rFonts w:ascii="Times New Roman" w:hAnsi="Times New Roman"/>
          <w:color w:val="000000" w:themeColor="text1"/>
          <w:sz w:val="24"/>
          <w:szCs w:val="24"/>
        </w:rPr>
        <w:t>koilin</w:t>
      </w:r>
      <w:proofErr w:type="spellEnd"/>
      <w:r w:rsidRPr="0050052B">
        <w:rPr>
          <w:rFonts w:ascii="Times New Roman" w:hAnsi="Times New Roman"/>
          <w:color w:val="000000" w:themeColor="text1"/>
          <w:sz w:val="24"/>
          <w:szCs w:val="24"/>
        </w:rPr>
        <w:t xml:space="preserve">. This layer protected the gizzard from the damaging effects of the HCL and pepsin coming from the proventriculus and the muscular action on the food. </w:t>
      </w:r>
      <w:r w:rsidR="00446B81" w:rsidRPr="0050052B">
        <w:rPr>
          <w:rFonts w:ascii="Times New Roman" w:hAnsi="Times New Roman"/>
          <w:color w:val="000000" w:themeColor="text1"/>
          <w:sz w:val="24"/>
          <w:szCs w:val="24"/>
        </w:rPr>
        <w:t>The gizzard</w:t>
      </w:r>
      <w:r w:rsidRPr="0050052B">
        <w:rPr>
          <w:rFonts w:ascii="Times New Roman" w:hAnsi="Times New Roman"/>
          <w:color w:val="000000" w:themeColor="text1"/>
          <w:sz w:val="24"/>
          <w:szCs w:val="24"/>
        </w:rPr>
        <w:t xml:space="preserve"> consisted of a body, a craniodorsal and a caudoventral blind sac. Two pairs of opposing thick and thin muscles were observed in the gizzard. The thick muscle masses got inserted into the tendinous </w:t>
      </w:r>
      <w:proofErr w:type="spellStart"/>
      <w:r w:rsidRPr="0050052B">
        <w:rPr>
          <w:rFonts w:ascii="Times New Roman" w:hAnsi="Times New Roman"/>
          <w:color w:val="000000" w:themeColor="text1"/>
          <w:sz w:val="24"/>
          <w:szCs w:val="24"/>
        </w:rPr>
        <w:t>centres</w:t>
      </w:r>
      <w:proofErr w:type="spellEnd"/>
      <w:r w:rsidRPr="0050052B">
        <w:rPr>
          <w:rFonts w:ascii="Times New Roman" w:hAnsi="Times New Roman"/>
          <w:color w:val="000000" w:themeColor="text1"/>
          <w:sz w:val="24"/>
          <w:szCs w:val="24"/>
        </w:rPr>
        <w:t>, one on each surface, while the thinner muscles covered the blind sacs. The caudoventral and craniodorsal thin muscles lined the caudoventral and craniodorsal portion of the gizzard respectively. The cranio-</w:t>
      </w:r>
      <w:r w:rsidRPr="0050052B">
        <w:rPr>
          <w:rFonts w:ascii="Times New Roman" w:hAnsi="Times New Roman"/>
          <w:color w:val="000000" w:themeColor="text1"/>
          <w:sz w:val="24"/>
          <w:szCs w:val="24"/>
        </w:rPr>
        <w:lastRenderedPageBreak/>
        <w:t>ventral and caudo-dorsal thick muscles aided in the powerful grinding contractions for breaking up the feed materials into smaller pieces. The four muscles were arranged in an asy</w:t>
      </w:r>
      <w:r w:rsidR="00953A6F" w:rsidRPr="0050052B">
        <w:rPr>
          <w:rFonts w:ascii="Times New Roman" w:hAnsi="Times New Roman"/>
          <w:color w:val="000000" w:themeColor="text1"/>
          <w:sz w:val="24"/>
          <w:szCs w:val="24"/>
        </w:rPr>
        <w:t>m</w:t>
      </w:r>
      <w:r w:rsidRPr="0050052B">
        <w:rPr>
          <w:rFonts w:ascii="Times New Roman" w:hAnsi="Times New Roman"/>
          <w:color w:val="000000" w:themeColor="text1"/>
          <w:sz w:val="24"/>
          <w:szCs w:val="24"/>
        </w:rPr>
        <w:t>metrical manner which helped in mixing and grinding actions during contraction. The proventriculus opened into the cranial aspect of the craniodorsal blind sac through the isthmus while the small intestine began from the cranial part of the right surface of the gizzard through the pyloric opening. It was placed in the thoraco-abdominal cavity just behind the proventriculus in close relation to liver lobes (Fig.</w:t>
      </w:r>
      <w:r w:rsidR="00E56EC2">
        <w:rPr>
          <w:rFonts w:ascii="Times New Roman" w:hAnsi="Times New Roman"/>
          <w:color w:val="000000" w:themeColor="text1"/>
          <w:sz w:val="24"/>
          <w:szCs w:val="24"/>
        </w:rPr>
        <w:t>2</w:t>
      </w:r>
      <w:r w:rsidRPr="0050052B">
        <w:rPr>
          <w:rFonts w:ascii="Times New Roman" w:hAnsi="Times New Roman"/>
          <w:color w:val="000000" w:themeColor="text1"/>
          <w:sz w:val="24"/>
          <w:szCs w:val="24"/>
        </w:rPr>
        <w:t>). The cranial end of gizzard was in contact with the caudal end of the left lobe of the liver forming deep impression while the caudal end contacted with the duodenum and pancreas. The dorsal surface was related to the testis in males and ovary in females while the ventral surface was resting on the abdominal floor. The left surface was related to the left abdominal wall and the visceral surface of the left lobe of the liver while the right surface was related cranially to the spleen and the visceral surface of the left lobe of the liver leaving a deep impression on it. The ventral portion of the right surface of the organ was related to the duodenum and jejunum.</w:t>
      </w:r>
    </w:p>
    <w:p w14:paraId="47AE1F4C" w14:textId="2BE0B6CF" w:rsidR="0050052B" w:rsidRPr="0050052B" w:rsidRDefault="00A9419E" w:rsidP="00A9419E">
      <w:pPr>
        <w:ind w:left="720" w:firstLine="720"/>
        <w:jc w:val="both"/>
        <w:rPr>
          <w:rFonts w:ascii="Times New Roman" w:hAnsi="Times New Roman"/>
          <w:color w:val="000000" w:themeColor="text1"/>
          <w:sz w:val="24"/>
          <w:szCs w:val="24"/>
        </w:rPr>
      </w:pPr>
      <w:r w:rsidRPr="0050052B">
        <w:rPr>
          <w:rFonts w:ascii="Times New Roman" w:hAnsi="Times New Roman"/>
          <w:color w:val="000000" w:themeColor="text1"/>
          <w:sz w:val="24"/>
          <w:szCs w:val="24"/>
        </w:rPr>
        <w:t xml:space="preserve">The average weight, length and diameter of the gizzard were least in day old birds while maximum in birds of day 60 of age in both the sexes (Graph </w:t>
      </w:r>
      <w:r w:rsidR="00337F84">
        <w:rPr>
          <w:rFonts w:ascii="Times New Roman" w:hAnsi="Times New Roman"/>
          <w:color w:val="000000" w:themeColor="text1"/>
          <w:sz w:val="24"/>
          <w:szCs w:val="24"/>
        </w:rPr>
        <w:t>1</w:t>
      </w:r>
      <w:r w:rsidRPr="0050052B">
        <w:rPr>
          <w:rFonts w:ascii="Times New Roman" w:hAnsi="Times New Roman"/>
          <w:color w:val="000000" w:themeColor="text1"/>
          <w:sz w:val="24"/>
          <w:szCs w:val="24"/>
        </w:rPr>
        <w:t>-</w:t>
      </w:r>
      <w:r w:rsidR="00337F84">
        <w:rPr>
          <w:rFonts w:ascii="Times New Roman" w:hAnsi="Times New Roman"/>
          <w:color w:val="000000" w:themeColor="text1"/>
          <w:sz w:val="24"/>
          <w:szCs w:val="24"/>
        </w:rPr>
        <w:t>3</w:t>
      </w:r>
      <w:r w:rsidRPr="0050052B">
        <w:rPr>
          <w:rFonts w:ascii="Times New Roman" w:hAnsi="Times New Roman"/>
          <w:color w:val="000000" w:themeColor="text1"/>
          <w:sz w:val="24"/>
          <w:szCs w:val="24"/>
        </w:rPr>
        <w:t xml:space="preserve">). There was no significant difference of the weight, length and diameter of gizzard between the male and female in the same age groups. However, the weight, length and diameter of the gizzard in birds of each sexes differed significantly (p&lt;0.05) among the different age groups (Graph </w:t>
      </w:r>
      <w:r w:rsidR="00337F84">
        <w:rPr>
          <w:rFonts w:ascii="Times New Roman" w:hAnsi="Times New Roman"/>
          <w:color w:val="000000" w:themeColor="text1"/>
          <w:sz w:val="24"/>
          <w:szCs w:val="24"/>
        </w:rPr>
        <w:t>1</w:t>
      </w:r>
      <w:r w:rsidRPr="0050052B">
        <w:rPr>
          <w:rFonts w:ascii="Times New Roman" w:hAnsi="Times New Roman"/>
          <w:color w:val="000000" w:themeColor="text1"/>
          <w:sz w:val="24"/>
          <w:szCs w:val="24"/>
        </w:rPr>
        <w:t>-</w:t>
      </w:r>
      <w:r w:rsidR="00337F84">
        <w:rPr>
          <w:rFonts w:ascii="Times New Roman" w:hAnsi="Times New Roman"/>
          <w:color w:val="000000" w:themeColor="text1"/>
          <w:sz w:val="24"/>
          <w:szCs w:val="24"/>
        </w:rPr>
        <w:t>3</w:t>
      </w:r>
      <w:r w:rsidRPr="0050052B">
        <w:rPr>
          <w:rFonts w:ascii="Times New Roman" w:hAnsi="Times New Roman"/>
          <w:color w:val="000000" w:themeColor="text1"/>
          <w:sz w:val="24"/>
          <w:szCs w:val="24"/>
        </w:rPr>
        <w:t>).</w:t>
      </w:r>
    </w:p>
    <w:p w14:paraId="5DA1A97B" w14:textId="66351E82" w:rsidR="008E38CF" w:rsidRPr="0050052B" w:rsidRDefault="008E38CF" w:rsidP="0050052B">
      <w:pPr>
        <w:ind w:left="720" w:firstLine="720"/>
        <w:jc w:val="both"/>
        <w:rPr>
          <w:rFonts w:ascii="Times New Roman" w:hAnsi="Times New Roman"/>
          <w:color w:val="000000" w:themeColor="text1"/>
          <w:sz w:val="24"/>
          <w:szCs w:val="24"/>
        </w:rPr>
      </w:pPr>
      <w:r w:rsidRPr="0050052B">
        <w:rPr>
          <w:rFonts w:ascii="Times New Roman" w:hAnsi="Times New Roman"/>
          <w:color w:val="000000" w:themeColor="text1"/>
          <w:sz w:val="24"/>
          <w:szCs w:val="24"/>
        </w:rPr>
        <w:t xml:space="preserve">The present morphological observations of the gizzard agreed with that of Nasrin </w:t>
      </w:r>
      <w:r w:rsidRPr="0050052B">
        <w:rPr>
          <w:rFonts w:ascii="Times New Roman" w:hAnsi="Times New Roman"/>
          <w:i/>
          <w:color w:val="000000" w:themeColor="text1"/>
          <w:sz w:val="24"/>
          <w:szCs w:val="24"/>
        </w:rPr>
        <w:t>et al</w:t>
      </w:r>
      <w:r w:rsidRPr="0050052B">
        <w:rPr>
          <w:rFonts w:ascii="Times New Roman" w:hAnsi="Times New Roman"/>
          <w:color w:val="000000" w:themeColor="text1"/>
          <w:sz w:val="24"/>
          <w:szCs w:val="24"/>
        </w:rPr>
        <w:t xml:space="preserve">. (2012) in broilers, as well as with the earlier statements on domestic fowls by Getty (1975). In the present study, gizzard was larger than the </w:t>
      </w:r>
      <w:r w:rsidR="00DB6541" w:rsidRPr="0050052B">
        <w:rPr>
          <w:rFonts w:ascii="Times New Roman" w:hAnsi="Times New Roman"/>
          <w:color w:val="000000" w:themeColor="text1"/>
          <w:sz w:val="24"/>
          <w:szCs w:val="24"/>
        </w:rPr>
        <w:t>proventriculus</w:t>
      </w:r>
      <w:r w:rsidRPr="0050052B">
        <w:rPr>
          <w:rFonts w:ascii="Times New Roman" w:hAnsi="Times New Roman"/>
          <w:color w:val="000000" w:themeColor="text1"/>
          <w:sz w:val="24"/>
          <w:szCs w:val="24"/>
        </w:rPr>
        <w:t xml:space="preserve">. Sinha </w:t>
      </w:r>
      <w:r w:rsidRPr="0050052B">
        <w:rPr>
          <w:rFonts w:ascii="Times New Roman" w:hAnsi="Times New Roman"/>
          <w:i/>
          <w:color w:val="000000" w:themeColor="text1"/>
          <w:sz w:val="24"/>
          <w:szCs w:val="24"/>
        </w:rPr>
        <w:t>et al.</w:t>
      </w:r>
      <w:r w:rsidRPr="0050052B">
        <w:rPr>
          <w:rFonts w:ascii="Times New Roman" w:hAnsi="Times New Roman"/>
          <w:color w:val="000000" w:themeColor="text1"/>
          <w:sz w:val="24"/>
          <w:szCs w:val="24"/>
        </w:rPr>
        <w:t xml:space="preserve"> (2018) also reported that the gizzard of Uttara fowl was larger than proventriculus. Klasing (1999), Al-</w:t>
      </w:r>
      <w:proofErr w:type="spellStart"/>
      <w:r w:rsidRPr="0050052B">
        <w:rPr>
          <w:rFonts w:ascii="Times New Roman" w:hAnsi="Times New Roman"/>
          <w:color w:val="000000" w:themeColor="text1"/>
          <w:sz w:val="24"/>
          <w:szCs w:val="24"/>
        </w:rPr>
        <w:t>saffar</w:t>
      </w:r>
      <w:proofErr w:type="spellEnd"/>
      <w:r w:rsidRPr="0050052B">
        <w:rPr>
          <w:rFonts w:ascii="Times New Roman" w:hAnsi="Times New Roman"/>
          <w:color w:val="000000" w:themeColor="text1"/>
          <w:sz w:val="24"/>
          <w:szCs w:val="24"/>
        </w:rPr>
        <w:t xml:space="preserve"> </w:t>
      </w:r>
      <w:r w:rsidRPr="0050052B">
        <w:rPr>
          <w:rFonts w:ascii="Times New Roman" w:hAnsi="Times New Roman"/>
          <w:i/>
          <w:color w:val="000000" w:themeColor="text1"/>
          <w:sz w:val="24"/>
          <w:szCs w:val="24"/>
        </w:rPr>
        <w:t>et al.</w:t>
      </w:r>
      <w:r w:rsidRPr="0050052B">
        <w:rPr>
          <w:rFonts w:ascii="Times New Roman" w:hAnsi="Times New Roman"/>
          <w:color w:val="000000" w:themeColor="text1"/>
          <w:sz w:val="24"/>
          <w:szCs w:val="24"/>
        </w:rPr>
        <w:t xml:space="preserve"> (2016) and </w:t>
      </w:r>
      <w:proofErr w:type="spellStart"/>
      <w:r w:rsidRPr="0050052B">
        <w:rPr>
          <w:rFonts w:ascii="Times New Roman" w:hAnsi="Times New Roman"/>
          <w:color w:val="000000" w:themeColor="text1"/>
          <w:sz w:val="24"/>
          <w:szCs w:val="24"/>
        </w:rPr>
        <w:t>AbdElnaeem</w:t>
      </w:r>
      <w:proofErr w:type="spellEnd"/>
      <w:r w:rsidRPr="0050052B">
        <w:rPr>
          <w:rFonts w:ascii="Times New Roman" w:hAnsi="Times New Roman"/>
          <w:color w:val="000000" w:themeColor="text1"/>
          <w:sz w:val="24"/>
          <w:szCs w:val="24"/>
        </w:rPr>
        <w:t xml:space="preserve"> </w:t>
      </w:r>
      <w:r w:rsidRPr="0050052B">
        <w:rPr>
          <w:rFonts w:ascii="Times New Roman" w:hAnsi="Times New Roman"/>
          <w:i/>
          <w:color w:val="000000" w:themeColor="text1"/>
          <w:sz w:val="24"/>
          <w:szCs w:val="24"/>
        </w:rPr>
        <w:t>et al.</w:t>
      </w:r>
      <w:r w:rsidRPr="0050052B">
        <w:rPr>
          <w:rFonts w:ascii="Times New Roman" w:hAnsi="Times New Roman"/>
          <w:color w:val="000000" w:themeColor="text1"/>
          <w:sz w:val="24"/>
          <w:szCs w:val="24"/>
        </w:rPr>
        <w:t xml:space="preserve"> (2019) in most aves, pigeons and kingfisher respectively found that the inner surface of gizzard was covered by thick </w:t>
      </w:r>
      <w:proofErr w:type="spellStart"/>
      <w:r w:rsidRPr="0050052B">
        <w:rPr>
          <w:rFonts w:ascii="Times New Roman" w:hAnsi="Times New Roman"/>
          <w:color w:val="000000" w:themeColor="text1"/>
          <w:sz w:val="24"/>
          <w:szCs w:val="24"/>
        </w:rPr>
        <w:t>keratinised</w:t>
      </w:r>
      <w:proofErr w:type="spellEnd"/>
      <w:r w:rsidRPr="0050052B">
        <w:rPr>
          <w:rFonts w:ascii="Times New Roman" w:hAnsi="Times New Roman"/>
          <w:color w:val="000000" w:themeColor="text1"/>
          <w:sz w:val="24"/>
          <w:szCs w:val="24"/>
        </w:rPr>
        <w:t xml:space="preserve"> </w:t>
      </w:r>
      <w:proofErr w:type="spellStart"/>
      <w:r w:rsidRPr="0050052B">
        <w:rPr>
          <w:rFonts w:ascii="Times New Roman" w:hAnsi="Times New Roman"/>
          <w:color w:val="000000" w:themeColor="text1"/>
          <w:sz w:val="24"/>
          <w:szCs w:val="24"/>
        </w:rPr>
        <w:t>koilin</w:t>
      </w:r>
      <w:proofErr w:type="spellEnd"/>
      <w:r w:rsidRPr="0050052B">
        <w:rPr>
          <w:rFonts w:ascii="Times New Roman" w:hAnsi="Times New Roman"/>
          <w:color w:val="000000" w:themeColor="text1"/>
          <w:sz w:val="24"/>
          <w:szCs w:val="24"/>
        </w:rPr>
        <w:t xml:space="preserve"> layer which was in accordance with the present findings. When the </w:t>
      </w:r>
      <w:proofErr w:type="spellStart"/>
      <w:r w:rsidRPr="0050052B">
        <w:rPr>
          <w:rFonts w:ascii="Times New Roman" w:hAnsi="Times New Roman"/>
          <w:color w:val="000000" w:themeColor="text1"/>
          <w:sz w:val="24"/>
          <w:szCs w:val="24"/>
        </w:rPr>
        <w:t>koilin</w:t>
      </w:r>
      <w:proofErr w:type="spellEnd"/>
      <w:r w:rsidRPr="0050052B">
        <w:rPr>
          <w:rFonts w:ascii="Times New Roman" w:hAnsi="Times New Roman"/>
          <w:color w:val="000000" w:themeColor="text1"/>
          <w:sz w:val="24"/>
          <w:szCs w:val="24"/>
        </w:rPr>
        <w:t xml:space="preserve"> layer wore out, the glands in the gizzard produced more </w:t>
      </w:r>
      <w:proofErr w:type="spellStart"/>
      <w:r w:rsidRPr="0050052B">
        <w:rPr>
          <w:rFonts w:ascii="Times New Roman" w:hAnsi="Times New Roman"/>
          <w:color w:val="000000" w:themeColor="text1"/>
          <w:sz w:val="24"/>
          <w:szCs w:val="24"/>
        </w:rPr>
        <w:t>koilin</w:t>
      </w:r>
      <w:proofErr w:type="spellEnd"/>
      <w:r w:rsidRPr="0050052B">
        <w:rPr>
          <w:rFonts w:ascii="Times New Roman" w:hAnsi="Times New Roman"/>
          <w:color w:val="000000" w:themeColor="text1"/>
          <w:sz w:val="24"/>
          <w:szCs w:val="24"/>
        </w:rPr>
        <w:t xml:space="preserve"> that passed to the surface and hardened to replace the worn</w:t>
      </w:r>
      <w:r w:rsidR="000C26A7" w:rsidRPr="0050052B">
        <w:rPr>
          <w:rFonts w:ascii="Times New Roman" w:hAnsi="Times New Roman"/>
          <w:color w:val="000000" w:themeColor="text1"/>
          <w:sz w:val="24"/>
          <w:szCs w:val="24"/>
        </w:rPr>
        <w:t>-</w:t>
      </w:r>
      <w:r w:rsidRPr="0050052B">
        <w:rPr>
          <w:rFonts w:ascii="Times New Roman" w:hAnsi="Times New Roman"/>
          <w:color w:val="000000" w:themeColor="text1"/>
          <w:sz w:val="24"/>
          <w:szCs w:val="24"/>
        </w:rPr>
        <w:t xml:space="preserve">out tissue. It served as a protective covering from the acidic action of the proventricular secretions which passed to the gizzard. The arrangement of muscular layers, position and relation of the organ with adjacent organs agreed with observations revealed earlier by </w:t>
      </w:r>
      <w:proofErr w:type="spellStart"/>
      <w:r w:rsidRPr="0050052B">
        <w:rPr>
          <w:rFonts w:ascii="Times New Roman" w:hAnsi="Times New Roman"/>
          <w:color w:val="000000" w:themeColor="text1"/>
          <w:sz w:val="24"/>
          <w:szCs w:val="24"/>
        </w:rPr>
        <w:t>Abumandour</w:t>
      </w:r>
      <w:proofErr w:type="spellEnd"/>
      <w:r w:rsidRPr="0050052B">
        <w:rPr>
          <w:rFonts w:ascii="Times New Roman" w:hAnsi="Times New Roman"/>
          <w:color w:val="000000" w:themeColor="text1"/>
          <w:sz w:val="24"/>
          <w:szCs w:val="24"/>
        </w:rPr>
        <w:t xml:space="preserve"> (2013) in falcon.</w:t>
      </w:r>
    </w:p>
    <w:p w14:paraId="0A62AA81" w14:textId="77777777" w:rsidR="00A9419E" w:rsidRDefault="00A9419E" w:rsidP="008D343F">
      <w:pPr>
        <w:spacing w:line="360" w:lineRule="auto"/>
        <w:ind w:left="720"/>
        <w:jc w:val="both"/>
        <w:rPr>
          <w:rFonts w:ascii="Times New Roman" w:hAnsi="Times New Roman"/>
          <w:b/>
          <w:sz w:val="24"/>
          <w:szCs w:val="24"/>
        </w:rPr>
      </w:pPr>
    </w:p>
    <w:p w14:paraId="1DEFB039" w14:textId="2A1C200A" w:rsidR="008E38CF" w:rsidRPr="00A9419E" w:rsidRDefault="00A9419E" w:rsidP="008D343F">
      <w:pPr>
        <w:spacing w:line="360" w:lineRule="auto"/>
        <w:ind w:left="720"/>
        <w:jc w:val="both"/>
        <w:rPr>
          <w:rFonts w:ascii="Arial" w:hAnsi="Arial" w:cs="Arial"/>
          <w:b/>
          <w:sz w:val="22"/>
          <w:szCs w:val="22"/>
        </w:rPr>
      </w:pPr>
      <w:r w:rsidRPr="00A9419E">
        <w:rPr>
          <w:rFonts w:ascii="Arial" w:hAnsi="Arial" w:cs="Arial"/>
          <w:b/>
          <w:sz w:val="22"/>
          <w:szCs w:val="22"/>
        </w:rPr>
        <w:t xml:space="preserve">3.2 </w:t>
      </w:r>
      <w:r w:rsidR="0032214A" w:rsidRPr="00A9419E">
        <w:rPr>
          <w:rFonts w:ascii="Arial" w:hAnsi="Arial" w:cs="Arial"/>
          <w:b/>
          <w:sz w:val="22"/>
          <w:szCs w:val="22"/>
        </w:rPr>
        <w:t xml:space="preserve">Histology </w:t>
      </w:r>
      <w:proofErr w:type="gramStart"/>
      <w:r w:rsidR="0032214A" w:rsidRPr="00A9419E">
        <w:rPr>
          <w:rFonts w:ascii="Arial" w:hAnsi="Arial" w:cs="Arial"/>
          <w:b/>
          <w:sz w:val="22"/>
          <w:szCs w:val="22"/>
        </w:rPr>
        <w:t>And</w:t>
      </w:r>
      <w:proofErr w:type="gramEnd"/>
      <w:r w:rsidR="0032214A" w:rsidRPr="00A9419E">
        <w:rPr>
          <w:rFonts w:ascii="Arial" w:hAnsi="Arial" w:cs="Arial"/>
          <w:b/>
          <w:sz w:val="22"/>
          <w:szCs w:val="22"/>
        </w:rPr>
        <w:t xml:space="preserve"> Histochemical Properties </w:t>
      </w:r>
      <w:r w:rsidR="0032214A">
        <w:rPr>
          <w:rFonts w:ascii="Arial" w:hAnsi="Arial" w:cs="Arial"/>
          <w:b/>
          <w:sz w:val="22"/>
          <w:szCs w:val="22"/>
        </w:rPr>
        <w:t>of t</w:t>
      </w:r>
      <w:r w:rsidR="0032214A" w:rsidRPr="00A9419E">
        <w:rPr>
          <w:rFonts w:ascii="Arial" w:hAnsi="Arial" w:cs="Arial"/>
          <w:b/>
          <w:sz w:val="22"/>
          <w:szCs w:val="22"/>
        </w:rPr>
        <w:t xml:space="preserve">he Gizzard (Muscular Stomach):  </w:t>
      </w:r>
    </w:p>
    <w:p w14:paraId="0F483AB3" w14:textId="084A63E2" w:rsidR="008E38CF" w:rsidRPr="00AC3ED6" w:rsidRDefault="008E38CF" w:rsidP="00A9419E">
      <w:pPr>
        <w:ind w:left="720" w:firstLine="720"/>
        <w:jc w:val="both"/>
        <w:rPr>
          <w:rFonts w:ascii="Arial" w:hAnsi="Arial" w:cs="Arial"/>
        </w:rPr>
      </w:pPr>
      <w:r w:rsidRPr="00AC3ED6">
        <w:rPr>
          <w:rFonts w:ascii="Arial" w:hAnsi="Arial" w:cs="Arial"/>
        </w:rPr>
        <w:t xml:space="preserve">Ventriculus or gizzard of the </w:t>
      </w:r>
      <w:proofErr w:type="spellStart"/>
      <w:r w:rsidRPr="00AC3ED6">
        <w:rPr>
          <w:rFonts w:ascii="Arial" w:hAnsi="Arial" w:cs="Arial"/>
        </w:rPr>
        <w:t>Haringhata</w:t>
      </w:r>
      <w:proofErr w:type="spellEnd"/>
      <w:r w:rsidRPr="00AC3ED6">
        <w:rPr>
          <w:rFonts w:ascii="Arial" w:hAnsi="Arial" w:cs="Arial"/>
        </w:rPr>
        <w:t xml:space="preserve"> Black chicks was made up of four tunics: mucosa, submucosa, muscularis and serosa (Fig.</w:t>
      </w:r>
      <w:r w:rsidR="00E56EC2">
        <w:rPr>
          <w:rFonts w:ascii="Arial" w:hAnsi="Arial" w:cs="Arial"/>
        </w:rPr>
        <w:t>3</w:t>
      </w:r>
      <w:r w:rsidRPr="00AC3ED6">
        <w:rPr>
          <w:rFonts w:ascii="Arial" w:hAnsi="Arial" w:cs="Arial"/>
        </w:rPr>
        <w:t>). The mucosa was thrown into folds that were separated by intervening depression called the sulci (Fig.4). The folds were lined by cuboidal epithelial cells with goblet cells and lymphocytes interspersed among them</w:t>
      </w:r>
      <w:r w:rsidR="00B620C9" w:rsidRPr="00AC3ED6">
        <w:rPr>
          <w:rFonts w:ascii="Arial" w:hAnsi="Arial" w:cs="Arial"/>
        </w:rPr>
        <w:t>.</w:t>
      </w:r>
      <w:r w:rsidRPr="00AC3ED6">
        <w:rPr>
          <w:rFonts w:ascii="Arial" w:hAnsi="Arial" w:cs="Arial"/>
        </w:rPr>
        <w:t xml:space="preserve"> The nuclei of the epithelial cells were round and placed towards the base of the cells. The epithelium reacted positively to the PAS-AB staining indicating the presence of acidic and neutral mucins (Fig </w:t>
      </w:r>
      <w:r w:rsidR="00E56EC2">
        <w:rPr>
          <w:rFonts w:ascii="Arial" w:hAnsi="Arial" w:cs="Arial"/>
        </w:rPr>
        <w:t>5</w:t>
      </w:r>
      <w:r w:rsidRPr="00AC3ED6">
        <w:rPr>
          <w:rFonts w:ascii="Arial" w:hAnsi="Arial" w:cs="Arial"/>
        </w:rPr>
        <w:t xml:space="preserve">).  A thick cornified layer lined the lumen of the gizzard and covered the mucous layer externally. This layer was composed of </w:t>
      </w:r>
      <w:proofErr w:type="spellStart"/>
      <w:r w:rsidRPr="00AC3ED6">
        <w:rPr>
          <w:rFonts w:ascii="Arial" w:hAnsi="Arial" w:cs="Arial"/>
        </w:rPr>
        <w:t>koilin</w:t>
      </w:r>
      <w:proofErr w:type="spellEnd"/>
      <w:r w:rsidRPr="00AC3ED6">
        <w:rPr>
          <w:rFonts w:ascii="Arial" w:hAnsi="Arial" w:cs="Arial"/>
        </w:rPr>
        <w:t xml:space="preserve">, the secretions from the simple straight tubular gizzard glands. The </w:t>
      </w:r>
      <w:proofErr w:type="spellStart"/>
      <w:r w:rsidRPr="00AC3ED6">
        <w:rPr>
          <w:rFonts w:ascii="Arial" w:hAnsi="Arial" w:cs="Arial"/>
        </w:rPr>
        <w:t>koilin</w:t>
      </w:r>
      <w:proofErr w:type="spellEnd"/>
      <w:r w:rsidRPr="00AC3ED6">
        <w:rPr>
          <w:rFonts w:ascii="Arial" w:hAnsi="Arial" w:cs="Arial"/>
        </w:rPr>
        <w:t xml:space="preserve"> layer showed moderate reactivity to PAS-AB stain (Fig.</w:t>
      </w:r>
      <w:r w:rsidR="00E56EC2">
        <w:rPr>
          <w:rFonts w:ascii="Arial" w:hAnsi="Arial" w:cs="Arial"/>
        </w:rPr>
        <w:t>6</w:t>
      </w:r>
      <w:r w:rsidRPr="00AC3ED6">
        <w:rPr>
          <w:rFonts w:ascii="Arial" w:hAnsi="Arial" w:cs="Arial"/>
        </w:rPr>
        <w:t xml:space="preserve"> &amp; </w:t>
      </w:r>
      <w:r w:rsidR="00E56EC2">
        <w:rPr>
          <w:rFonts w:ascii="Arial" w:hAnsi="Arial" w:cs="Arial"/>
        </w:rPr>
        <w:t>7</w:t>
      </w:r>
      <w:r w:rsidRPr="00AC3ED6">
        <w:rPr>
          <w:rFonts w:ascii="Arial" w:hAnsi="Arial" w:cs="Arial"/>
        </w:rPr>
        <w:t xml:space="preserve">). </w:t>
      </w:r>
    </w:p>
    <w:p w14:paraId="61009D26" w14:textId="0BCAE733" w:rsidR="008E38CF" w:rsidRPr="00AC3ED6" w:rsidRDefault="008E38CF" w:rsidP="00A9419E">
      <w:pPr>
        <w:ind w:left="720"/>
        <w:jc w:val="both"/>
        <w:rPr>
          <w:rFonts w:ascii="Arial" w:hAnsi="Arial" w:cs="Arial"/>
        </w:rPr>
      </w:pPr>
      <w:r w:rsidRPr="00AC3ED6">
        <w:rPr>
          <w:rFonts w:ascii="Arial" w:hAnsi="Arial" w:cs="Arial"/>
        </w:rPr>
        <w:t xml:space="preserve"> </w:t>
      </w:r>
      <w:r w:rsidRPr="00AC3ED6">
        <w:rPr>
          <w:rFonts w:ascii="Arial" w:hAnsi="Arial" w:cs="Arial"/>
        </w:rPr>
        <w:tab/>
        <w:t xml:space="preserve">The lamina propria consisted of loose connective tissue </w:t>
      </w:r>
      <w:proofErr w:type="spellStart"/>
      <w:r w:rsidRPr="00AC3ED6">
        <w:rPr>
          <w:rFonts w:ascii="Arial" w:hAnsi="Arial" w:cs="Arial"/>
        </w:rPr>
        <w:t>fibres</w:t>
      </w:r>
      <w:proofErr w:type="spellEnd"/>
      <w:r w:rsidRPr="00AC3ED6">
        <w:rPr>
          <w:rFonts w:ascii="Arial" w:hAnsi="Arial" w:cs="Arial"/>
        </w:rPr>
        <w:t xml:space="preserve"> mainly the collagen </w:t>
      </w:r>
      <w:proofErr w:type="spellStart"/>
      <w:r w:rsidRPr="00AC3ED6">
        <w:rPr>
          <w:rFonts w:ascii="Arial" w:hAnsi="Arial" w:cs="Arial"/>
        </w:rPr>
        <w:t>fibres</w:t>
      </w:r>
      <w:proofErr w:type="spellEnd"/>
      <w:r w:rsidRPr="00AC3ED6">
        <w:rPr>
          <w:rFonts w:ascii="Arial" w:hAnsi="Arial" w:cs="Arial"/>
        </w:rPr>
        <w:t xml:space="preserve">, reticular </w:t>
      </w:r>
      <w:proofErr w:type="spellStart"/>
      <w:r w:rsidRPr="00AC3ED6">
        <w:rPr>
          <w:rFonts w:ascii="Arial" w:hAnsi="Arial" w:cs="Arial"/>
        </w:rPr>
        <w:t>fibres</w:t>
      </w:r>
      <w:proofErr w:type="spellEnd"/>
      <w:r w:rsidRPr="00AC3ED6">
        <w:rPr>
          <w:rFonts w:ascii="Arial" w:hAnsi="Arial" w:cs="Arial"/>
        </w:rPr>
        <w:t xml:space="preserve"> and </w:t>
      </w:r>
      <w:r w:rsidR="00953A6F" w:rsidRPr="00AC3ED6">
        <w:rPr>
          <w:rFonts w:ascii="Arial" w:hAnsi="Arial" w:cs="Arial"/>
        </w:rPr>
        <w:t>few</w:t>
      </w:r>
      <w:r w:rsidRPr="00AC3ED6">
        <w:rPr>
          <w:rFonts w:ascii="Arial" w:hAnsi="Arial" w:cs="Arial"/>
        </w:rPr>
        <w:t xml:space="preserve"> elastic </w:t>
      </w:r>
      <w:proofErr w:type="spellStart"/>
      <w:r w:rsidRPr="00AC3ED6">
        <w:rPr>
          <w:rFonts w:ascii="Arial" w:hAnsi="Arial" w:cs="Arial"/>
        </w:rPr>
        <w:t>fibres</w:t>
      </w:r>
      <w:proofErr w:type="spellEnd"/>
      <w:r w:rsidRPr="00AC3ED6">
        <w:rPr>
          <w:rFonts w:ascii="Arial" w:hAnsi="Arial" w:cs="Arial"/>
        </w:rPr>
        <w:t xml:space="preserve"> (Fig.</w:t>
      </w:r>
      <w:r w:rsidR="00E56EC2">
        <w:rPr>
          <w:rFonts w:ascii="Arial" w:hAnsi="Arial" w:cs="Arial"/>
        </w:rPr>
        <w:t>8</w:t>
      </w:r>
      <w:r w:rsidRPr="00AC3ED6">
        <w:rPr>
          <w:rFonts w:ascii="Arial" w:hAnsi="Arial" w:cs="Arial"/>
        </w:rPr>
        <w:t xml:space="preserve">). The lamina </w:t>
      </w:r>
      <w:proofErr w:type="spellStart"/>
      <w:r w:rsidRPr="00AC3ED6">
        <w:rPr>
          <w:rFonts w:ascii="Arial" w:hAnsi="Arial" w:cs="Arial"/>
        </w:rPr>
        <w:t>epithelialis</w:t>
      </w:r>
      <w:proofErr w:type="spellEnd"/>
      <w:r w:rsidRPr="00AC3ED6">
        <w:rPr>
          <w:rFonts w:ascii="Arial" w:hAnsi="Arial" w:cs="Arial"/>
        </w:rPr>
        <w:t xml:space="preserve"> invaginated into the lamina propria to form elongated pits ending into the glands of the gizzard. The glands appeared simple straight tubular type and were separated by collagen and reticular </w:t>
      </w:r>
      <w:proofErr w:type="spellStart"/>
      <w:r w:rsidRPr="00AC3ED6">
        <w:rPr>
          <w:rFonts w:ascii="Arial" w:hAnsi="Arial" w:cs="Arial"/>
        </w:rPr>
        <w:t>fibres</w:t>
      </w:r>
      <w:proofErr w:type="spellEnd"/>
      <w:r w:rsidRPr="00AC3ED6">
        <w:rPr>
          <w:rFonts w:ascii="Arial" w:hAnsi="Arial" w:cs="Arial"/>
        </w:rPr>
        <w:t>. The glandular lining epithelium was cuboidal type and it presented chief cells, basal cells and goblet cells. The chief cells were round in shape with round to oval nucleus. The basal cells were less in number and were located at the fundus portion of the glands. The basal cells had pale cytoplasm and round nucleus. The gizzard glands reacted moderately to the PAS</w:t>
      </w:r>
      <w:r w:rsidR="001C4444" w:rsidRPr="00AC3ED6">
        <w:rPr>
          <w:rFonts w:ascii="Arial" w:hAnsi="Arial" w:cs="Arial"/>
        </w:rPr>
        <w:t>-AB</w:t>
      </w:r>
      <w:r w:rsidRPr="00AC3ED6">
        <w:rPr>
          <w:rFonts w:ascii="Arial" w:hAnsi="Arial" w:cs="Arial"/>
        </w:rPr>
        <w:t xml:space="preserve"> staining.</w:t>
      </w:r>
    </w:p>
    <w:p w14:paraId="6F999684" w14:textId="77777777" w:rsidR="008E38CF" w:rsidRPr="00AC3ED6" w:rsidRDefault="008E38CF" w:rsidP="00A9419E">
      <w:pPr>
        <w:ind w:left="720"/>
        <w:jc w:val="both"/>
        <w:rPr>
          <w:rFonts w:ascii="Arial" w:hAnsi="Arial" w:cs="Arial"/>
        </w:rPr>
      </w:pPr>
      <w:r w:rsidRPr="00AC3ED6">
        <w:rPr>
          <w:rFonts w:ascii="Arial" w:hAnsi="Arial" w:cs="Arial"/>
        </w:rPr>
        <w:tab/>
        <w:t xml:space="preserve">A distinct lamina muscularis was absent in the tunica submucosa of the gizzard of </w:t>
      </w:r>
      <w:proofErr w:type="spellStart"/>
      <w:r w:rsidRPr="00AC3ED6">
        <w:rPr>
          <w:rFonts w:ascii="Arial" w:hAnsi="Arial" w:cs="Arial"/>
        </w:rPr>
        <w:t>Haringhata</w:t>
      </w:r>
      <w:proofErr w:type="spellEnd"/>
      <w:r w:rsidRPr="00AC3ED6">
        <w:rPr>
          <w:rFonts w:ascii="Arial" w:hAnsi="Arial" w:cs="Arial"/>
        </w:rPr>
        <w:t xml:space="preserve"> Black chickens.</w:t>
      </w:r>
    </w:p>
    <w:p w14:paraId="72302C61" w14:textId="1C6692BD" w:rsidR="008E38CF" w:rsidRPr="00AC3ED6" w:rsidRDefault="008E38CF" w:rsidP="00A9419E">
      <w:pPr>
        <w:ind w:left="720"/>
        <w:jc w:val="both"/>
        <w:rPr>
          <w:rFonts w:ascii="Arial" w:hAnsi="Arial" w:cs="Arial"/>
        </w:rPr>
      </w:pPr>
      <w:r w:rsidRPr="00AC3ED6">
        <w:rPr>
          <w:rFonts w:ascii="Arial" w:hAnsi="Arial" w:cs="Arial"/>
        </w:rPr>
        <w:t xml:space="preserve">           The submucosa was composed of loose connective tissues mainly the collagen </w:t>
      </w:r>
      <w:proofErr w:type="spellStart"/>
      <w:r w:rsidRPr="00AC3ED6">
        <w:rPr>
          <w:rFonts w:ascii="Arial" w:hAnsi="Arial" w:cs="Arial"/>
        </w:rPr>
        <w:t>fibres</w:t>
      </w:r>
      <w:proofErr w:type="spellEnd"/>
      <w:r w:rsidRPr="00AC3ED6">
        <w:rPr>
          <w:rFonts w:ascii="Arial" w:hAnsi="Arial" w:cs="Arial"/>
        </w:rPr>
        <w:t xml:space="preserve"> (Fig. </w:t>
      </w:r>
      <w:r w:rsidR="00E56EC2">
        <w:rPr>
          <w:rFonts w:ascii="Arial" w:hAnsi="Arial" w:cs="Arial"/>
        </w:rPr>
        <w:t>8</w:t>
      </w:r>
      <w:r w:rsidRPr="00AC3ED6">
        <w:rPr>
          <w:rFonts w:ascii="Arial" w:hAnsi="Arial" w:cs="Arial"/>
        </w:rPr>
        <w:t xml:space="preserve">). Mast cells were noticed within the connective tissue </w:t>
      </w:r>
      <w:proofErr w:type="spellStart"/>
      <w:r w:rsidRPr="00AC3ED6">
        <w:rPr>
          <w:rFonts w:ascii="Arial" w:hAnsi="Arial" w:cs="Arial"/>
        </w:rPr>
        <w:t>fibres</w:t>
      </w:r>
      <w:proofErr w:type="spellEnd"/>
      <w:r w:rsidRPr="00AC3ED6">
        <w:rPr>
          <w:rFonts w:ascii="Arial" w:hAnsi="Arial" w:cs="Arial"/>
        </w:rPr>
        <w:t xml:space="preserve"> in this layer (Fig. </w:t>
      </w:r>
      <w:r w:rsidR="00E56EC2">
        <w:rPr>
          <w:rFonts w:ascii="Arial" w:hAnsi="Arial" w:cs="Arial"/>
        </w:rPr>
        <w:t>9</w:t>
      </w:r>
      <w:r w:rsidRPr="00AC3ED6">
        <w:rPr>
          <w:rFonts w:ascii="Arial" w:hAnsi="Arial" w:cs="Arial"/>
        </w:rPr>
        <w:t xml:space="preserve">). The submucosa was negative to PAS-AB staining indicating the absence of mucins in this layer. Blood vessels and nerve vessels were observed in this layer. The wall of the blood vessels was composed of elastic </w:t>
      </w:r>
      <w:proofErr w:type="spellStart"/>
      <w:r w:rsidRPr="00AC3ED6">
        <w:rPr>
          <w:rFonts w:ascii="Arial" w:hAnsi="Arial" w:cs="Arial"/>
        </w:rPr>
        <w:t>fibres</w:t>
      </w:r>
      <w:proofErr w:type="spellEnd"/>
      <w:r w:rsidR="001C4444" w:rsidRPr="00AC3ED6">
        <w:rPr>
          <w:rFonts w:ascii="Arial" w:hAnsi="Arial" w:cs="Arial"/>
        </w:rPr>
        <w:t>.</w:t>
      </w:r>
    </w:p>
    <w:p w14:paraId="3D236AC4" w14:textId="56011816" w:rsidR="008E38CF" w:rsidRPr="00AC3ED6" w:rsidRDefault="008E38CF" w:rsidP="00A9419E">
      <w:pPr>
        <w:ind w:left="720" w:firstLine="720"/>
        <w:jc w:val="both"/>
        <w:rPr>
          <w:rFonts w:ascii="Arial" w:hAnsi="Arial" w:cs="Arial"/>
        </w:rPr>
      </w:pPr>
      <w:r w:rsidRPr="00AC3ED6">
        <w:rPr>
          <w:rFonts w:ascii="Arial" w:hAnsi="Arial" w:cs="Arial"/>
        </w:rPr>
        <w:t xml:space="preserve">The tunica muscularis was very thick compared to the other sections of the digestive tract. This layer constituted the major portion of the gizzard wall. The striking feature of this layer of the gizzard wall is that unlike the tunica muscularis of </w:t>
      </w:r>
      <w:r w:rsidR="009B0165" w:rsidRPr="00AC3ED6">
        <w:rPr>
          <w:rFonts w:ascii="Arial" w:hAnsi="Arial" w:cs="Arial"/>
        </w:rPr>
        <w:t>most other tubular organs</w:t>
      </w:r>
      <w:r w:rsidR="009C634F" w:rsidRPr="00AC3ED6">
        <w:rPr>
          <w:rFonts w:ascii="Arial" w:hAnsi="Arial" w:cs="Arial"/>
        </w:rPr>
        <w:t>,</w:t>
      </w:r>
      <w:r w:rsidRPr="00AC3ED6">
        <w:rPr>
          <w:rFonts w:ascii="Arial" w:hAnsi="Arial" w:cs="Arial"/>
        </w:rPr>
        <w:t xml:space="preserve"> the muscle </w:t>
      </w:r>
      <w:proofErr w:type="spellStart"/>
      <w:r w:rsidRPr="00AC3ED6">
        <w:rPr>
          <w:rFonts w:ascii="Arial" w:hAnsi="Arial" w:cs="Arial"/>
        </w:rPr>
        <w:t>fibres</w:t>
      </w:r>
      <w:proofErr w:type="spellEnd"/>
      <w:r w:rsidRPr="00AC3ED6">
        <w:rPr>
          <w:rFonts w:ascii="Arial" w:hAnsi="Arial" w:cs="Arial"/>
        </w:rPr>
        <w:t xml:space="preserve"> of the </w:t>
      </w:r>
      <w:proofErr w:type="spellStart"/>
      <w:r w:rsidRPr="00AC3ED6">
        <w:rPr>
          <w:rFonts w:ascii="Arial" w:hAnsi="Arial" w:cs="Arial"/>
        </w:rPr>
        <w:t>musclaris</w:t>
      </w:r>
      <w:proofErr w:type="spellEnd"/>
      <w:r w:rsidRPr="00AC3ED6">
        <w:rPr>
          <w:rFonts w:ascii="Arial" w:hAnsi="Arial" w:cs="Arial"/>
        </w:rPr>
        <w:t xml:space="preserve"> layer of gizzard were </w:t>
      </w:r>
      <w:r w:rsidRPr="00AC3ED6">
        <w:rPr>
          <w:rFonts w:ascii="Arial" w:hAnsi="Arial" w:cs="Arial"/>
        </w:rPr>
        <w:lastRenderedPageBreak/>
        <w:t xml:space="preserve">organized in three layers: the inner oblique layer, the thick intermediate circular layer and an outer longitudinal layer. The muscle bundles were separated by bands of dense connective tissue. Blood vessels and nerve vessels were present in this layer. The wall of the blood vessels was composed of elastic </w:t>
      </w:r>
      <w:proofErr w:type="spellStart"/>
      <w:r w:rsidRPr="00AC3ED6">
        <w:rPr>
          <w:rFonts w:ascii="Arial" w:hAnsi="Arial" w:cs="Arial"/>
        </w:rPr>
        <w:t>fibres</w:t>
      </w:r>
      <w:proofErr w:type="spellEnd"/>
      <w:r w:rsidR="009C634F" w:rsidRPr="00AC3ED6">
        <w:rPr>
          <w:rFonts w:ascii="Arial" w:hAnsi="Arial" w:cs="Arial"/>
        </w:rPr>
        <w:t>.</w:t>
      </w:r>
    </w:p>
    <w:p w14:paraId="12C3BFD7" w14:textId="77777777" w:rsidR="008E38CF" w:rsidRPr="00AC3ED6" w:rsidRDefault="008E38CF" w:rsidP="00A9419E">
      <w:pPr>
        <w:ind w:left="720" w:firstLine="720"/>
        <w:jc w:val="both"/>
        <w:rPr>
          <w:rFonts w:ascii="Arial" w:hAnsi="Arial" w:cs="Arial"/>
        </w:rPr>
      </w:pPr>
      <w:r w:rsidRPr="00AC3ED6">
        <w:rPr>
          <w:rFonts w:ascii="Arial" w:hAnsi="Arial" w:cs="Arial"/>
        </w:rPr>
        <w:t xml:space="preserve">The outer serosa was typical and rich in blood and nerve vessels. </w:t>
      </w:r>
    </w:p>
    <w:p w14:paraId="0BC26156" w14:textId="4BF35DC5" w:rsidR="001B169F" w:rsidRPr="00AC3ED6" w:rsidRDefault="001B169F" w:rsidP="00A9419E">
      <w:pPr>
        <w:ind w:left="720" w:firstLine="720"/>
        <w:jc w:val="both"/>
        <w:rPr>
          <w:rFonts w:ascii="Arial" w:hAnsi="Arial" w:cs="Arial"/>
        </w:rPr>
      </w:pPr>
      <w:r w:rsidRPr="00AC3ED6">
        <w:rPr>
          <w:rFonts w:ascii="Arial" w:hAnsi="Arial" w:cs="Arial"/>
        </w:rPr>
        <w:t>The gizzard also showed changes in the thickness of various tunics in both males and females of different age groups. The mucosal folds were very distinct in the male</w:t>
      </w:r>
      <w:r w:rsidR="00336D5E" w:rsidRPr="00AC3ED6">
        <w:rPr>
          <w:rFonts w:ascii="Arial" w:hAnsi="Arial" w:cs="Arial"/>
        </w:rPr>
        <w:t>s</w:t>
      </w:r>
      <w:r w:rsidRPr="00AC3ED6">
        <w:rPr>
          <w:rFonts w:ascii="Arial" w:hAnsi="Arial" w:cs="Arial"/>
        </w:rPr>
        <w:t xml:space="preserve"> and female</w:t>
      </w:r>
      <w:r w:rsidR="00336D5E" w:rsidRPr="00AC3ED6">
        <w:rPr>
          <w:rFonts w:ascii="Arial" w:hAnsi="Arial" w:cs="Arial"/>
        </w:rPr>
        <w:t xml:space="preserve">s </w:t>
      </w:r>
      <w:r w:rsidRPr="00AC3ED6">
        <w:rPr>
          <w:rFonts w:ascii="Arial" w:hAnsi="Arial" w:cs="Arial"/>
        </w:rPr>
        <w:t xml:space="preserve">of </w:t>
      </w:r>
      <w:proofErr w:type="gramStart"/>
      <w:r w:rsidRPr="00AC3ED6">
        <w:rPr>
          <w:rFonts w:ascii="Arial" w:hAnsi="Arial" w:cs="Arial"/>
        </w:rPr>
        <w:t>day</w:t>
      </w:r>
      <w:r w:rsidR="00130994" w:rsidRPr="00AC3ED6">
        <w:rPr>
          <w:rFonts w:ascii="Arial" w:hAnsi="Arial" w:cs="Arial"/>
        </w:rPr>
        <w:t xml:space="preserve"> </w:t>
      </w:r>
      <w:r w:rsidRPr="00AC3ED6">
        <w:rPr>
          <w:rFonts w:ascii="Arial" w:hAnsi="Arial" w:cs="Arial"/>
        </w:rPr>
        <w:t>old</w:t>
      </w:r>
      <w:proofErr w:type="gramEnd"/>
      <w:r w:rsidRPr="00AC3ED6">
        <w:rPr>
          <w:rFonts w:ascii="Arial" w:hAnsi="Arial" w:cs="Arial"/>
        </w:rPr>
        <w:t xml:space="preserve"> birds but as the age progressed the folds were not well demarcated. The number of glands and goblet cell population within the glands and villous lining also increased abruptly with age in male and female birds. The lymphocyte population, both in the intra-epithelial compartments as well as the lamina propria, increased in all age groups of male and female birds. The average height (</w:t>
      </w:r>
      <w:proofErr w:type="spellStart"/>
      <w:r w:rsidRPr="00AC3ED6">
        <w:rPr>
          <w:rFonts w:ascii="Arial" w:hAnsi="Arial" w:cs="Arial"/>
        </w:rPr>
        <w:t>Mean</w:t>
      </w:r>
      <w:r w:rsidRPr="00AC3ED6">
        <w:rPr>
          <w:rFonts w:ascii="Arial" w:hAnsi="Arial" w:cs="Arial"/>
          <w:szCs w:val="16"/>
          <w:lang w:eastAsia="en-IN"/>
        </w:rPr>
        <w:t>±SE</w:t>
      </w:r>
      <w:proofErr w:type="spellEnd"/>
      <w:r w:rsidRPr="00AC3ED6">
        <w:rPr>
          <w:rFonts w:ascii="Arial" w:hAnsi="Arial" w:cs="Arial"/>
          <w:szCs w:val="16"/>
          <w:lang w:eastAsia="en-IN"/>
        </w:rPr>
        <w:t xml:space="preserve">) of the mucosal folds and the average thickness of the tunica muscularis increased with age in both sexes. </w:t>
      </w:r>
      <w:r w:rsidRPr="00AC3ED6">
        <w:rPr>
          <w:rFonts w:ascii="Arial" w:hAnsi="Arial" w:cs="Arial"/>
        </w:rPr>
        <w:t xml:space="preserve">The values of all the above parameters were found to be least in day old birds and maximum in birds of day 60 of age in both the sexes (Table </w:t>
      </w:r>
      <w:r w:rsidR="00E56EC2">
        <w:rPr>
          <w:rFonts w:ascii="Arial" w:hAnsi="Arial" w:cs="Arial"/>
        </w:rPr>
        <w:t>1</w:t>
      </w:r>
      <w:r w:rsidRPr="00AC3ED6">
        <w:rPr>
          <w:rFonts w:ascii="Arial" w:hAnsi="Arial" w:cs="Arial"/>
        </w:rPr>
        <w:t xml:space="preserve"> &amp; </w:t>
      </w:r>
      <w:r w:rsidR="00E56EC2">
        <w:rPr>
          <w:rFonts w:ascii="Arial" w:hAnsi="Arial" w:cs="Arial"/>
        </w:rPr>
        <w:t>2</w:t>
      </w:r>
      <w:r w:rsidRPr="00AC3ED6">
        <w:rPr>
          <w:rFonts w:ascii="Arial" w:hAnsi="Arial" w:cs="Arial"/>
        </w:rPr>
        <w:t xml:space="preserve">). There was no significant difference of the average height of mucosal folds, average thickness of the tunica muscularis between the male and female birds in the same age group except in chicks of 0 day and 60 days old where the mucosal folds differed significantly in height between the male and female chicks (Table </w:t>
      </w:r>
      <w:r w:rsidR="00E56EC2">
        <w:rPr>
          <w:rFonts w:ascii="Arial" w:hAnsi="Arial" w:cs="Arial"/>
        </w:rPr>
        <w:t>1</w:t>
      </w:r>
      <w:r w:rsidRPr="00AC3ED6">
        <w:rPr>
          <w:rFonts w:ascii="Arial" w:hAnsi="Arial" w:cs="Arial"/>
        </w:rPr>
        <w:t xml:space="preserve">). However, these parameters in both males and females differed significantly (p&lt;0.05) among the different age groups (Graph </w:t>
      </w:r>
      <w:r w:rsidR="00337F84">
        <w:rPr>
          <w:rFonts w:ascii="Arial" w:hAnsi="Arial" w:cs="Arial"/>
        </w:rPr>
        <w:t>2</w:t>
      </w:r>
      <w:r w:rsidRPr="00AC3ED6">
        <w:rPr>
          <w:rFonts w:ascii="Arial" w:hAnsi="Arial" w:cs="Arial"/>
        </w:rPr>
        <w:t xml:space="preserve"> and</w:t>
      </w:r>
      <w:r w:rsidR="00F502C2" w:rsidRPr="00AC3ED6">
        <w:rPr>
          <w:rFonts w:ascii="Arial" w:hAnsi="Arial" w:cs="Arial"/>
        </w:rPr>
        <w:t xml:space="preserve"> </w:t>
      </w:r>
      <w:r w:rsidR="00337F84">
        <w:rPr>
          <w:rFonts w:ascii="Arial" w:hAnsi="Arial" w:cs="Arial"/>
        </w:rPr>
        <w:t>4</w:t>
      </w:r>
      <w:r w:rsidR="00F502C2" w:rsidRPr="00AC3ED6">
        <w:rPr>
          <w:rFonts w:ascii="Arial" w:hAnsi="Arial" w:cs="Arial"/>
        </w:rPr>
        <w:t>).</w:t>
      </w:r>
    </w:p>
    <w:p w14:paraId="75857BFB" w14:textId="77777777" w:rsidR="001B169F" w:rsidRPr="00AC3ED6" w:rsidRDefault="001B169F" w:rsidP="00A9419E">
      <w:pPr>
        <w:ind w:left="720" w:firstLine="720"/>
        <w:jc w:val="both"/>
        <w:rPr>
          <w:rFonts w:ascii="Arial" w:hAnsi="Arial" w:cs="Arial"/>
        </w:rPr>
      </w:pPr>
    </w:p>
    <w:p w14:paraId="7AA35E63" w14:textId="49F6982F" w:rsidR="008E38CF" w:rsidRPr="00AC3ED6" w:rsidRDefault="008E38CF" w:rsidP="00A9419E">
      <w:pPr>
        <w:ind w:left="720" w:firstLine="720"/>
        <w:jc w:val="both"/>
        <w:rPr>
          <w:rFonts w:ascii="Arial" w:hAnsi="Arial" w:cs="Arial"/>
        </w:rPr>
      </w:pPr>
      <w:r w:rsidRPr="00AC3ED6">
        <w:rPr>
          <w:rFonts w:ascii="Arial" w:hAnsi="Arial" w:cs="Arial"/>
        </w:rPr>
        <w:t xml:space="preserve">The gizzard wall of </w:t>
      </w:r>
      <w:proofErr w:type="spellStart"/>
      <w:r w:rsidRPr="00AC3ED6">
        <w:rPr>
          <w:rFonts w:ascii="Arial" w:hAnsi="Arial" w:cs="Arial"/>
        </w:rPr>
        <w:t>Haringhata</w:t>
      </w:r>
      <w:proofErr w:type="spellEnd"/>
      <w:r w:rsidRPr="00AC3ED6">
        <w:rPr>
          <w:rFonts w:ascii="Arial" w:hAnsi="Arial" w:cs="Arial"/>
        </w:rPr>
        <w:t xml:space="preserve"> Black chicken was made up of four layers like </w:t>
      </w:r>
      <w:proofErr w:type="spellStart"/>
      <w:r w:rsidRPr="00AC3ED6">
        <w:rPr>
          <w:rFonts w:ascii="Arial" w:hAnsi="Arial" w:cs="Arial"/>
        </w:rPr>
        <w:t>AbdElnaeem</w:t>
      </w:r>
      <w:proofErr w:type="spellEnd"/>
      <w:r w:rsidRPr="00AC3ED6">
        <w:rPr>
          <w:rFonts w:ascii="Arial" w:hAnsi="Arial" w:cs="Arial"/>
        </w:rPr>
        <w:t xml:space="preserve"> </w:t>
      </w:r>
      <w:r w:rsidRPr="00AC3ED6">
        <w:rPr>
          <w:rFonts w:ascii="Arial" w:hAnsi="Arial" w:cs="Arial"/>
          <w:i/>
        </w:rPr>
        <w:t xml:space="preserve">et al. </w:t>
      </w:r>
      <w:r w:rsidRPr="00AC3ED6">
        <w:rPr>
          <w:rFonts w:ascii="Arial" w:hAnsi="Arial" w:cs="Arial"/>
        </w:rPr>
        <w:t>(2019), Al-</w:t>
      </w:r>
      <w:proofErr w:type="spellStart"/>
      <w:r w:rsidRPr="00AC3ED6">
        <w:rPr>
          <w:rFonts w:ascii="Arial" w:hAnsi="Arial" w:cs="Arial"/>
        </w:rPr>
        <w:t>saffar</w:t>
      </w:r>
      <w:proofErr w:type="spellEnd"/>
      <w:r w:rsidRPr="00AC3ED6">
        <w:rPr>
          <w:rFonts w:ascii="Arial" w:hAnsi="Arial" w:cs="Arial"/>
        </w:rPr>
        <w:t xml:space="preserve"> </w:t>
      </w:r>
      <w:r w:rsidRPr="00AC3ED6">
        <w:rPr>
          <w:rFonts w:ascii="Arial" w:hAnsi="Arial" w:cs="Arial"/>
          <w:i/>
        </w:rPr>
        <w:t>et al.</w:t>
      </w:r>
      <w:r w:rsidRPr="00AC3ED6">
        <w:rPr>
          <w:rFonts w:ascii="Arial" w:hAnsi="Arial" w:cs="Arial"/>
        </w:rPr>
        <w:t xml:space="preserve"> (2015), </w:t>
      </w:r>
      <w:proofErr w:type="spellStart"/>
      <w:r w:rsidRPr="00AC3ED6">
        <w:rPr>
          <w:rFonts w:ascii="Arial" w:hAnsi="Arial" w:cs="Arial"/>
        </w:rPr>
        <w:t>Batah</w:t>
      </w:r>
      <w:proofErr w:type="spellEnd"/>
      <w:r w:rsidRPr="00AC3ED6">
        <w:rPr>
          <w:rFonts w:ascii="Arial" w:hAnsi="Arial" w:cs="Arial"/>
        </w:rPr>
        <w:t xml:space="preserve"> </w:t>
      </w:r>
      <w:r w:rsidRPr="00AC3ED6">
        <w:rPr>
          <w:rFonts w:ascii="Arial" w:hAnsi="Arial" w:cs="Arial"/>
          <w:i/>
        </w:rPr>
        <w:t xml:space="preserve">et al. </w:t>
      </w:r>
      <w:r w:rsidRPr="00AC3ED6">
        <w:rPr>
          <w:rFonts w:ascii="Arial" w:hAnsi="Arial" w:cs="Arial"/>
        </w:rPr>
        <w:t xml:space="preserve">(2012), </w:t>
      </w:r>
      <w:proofErr w:type="spellStart"/>
      <w:r w:rsidRPr="00AC3ED6">
        <w:rPr>
          <w:rFonts w:ascii="Arial" w:hAnsi="Arial" w:cs="Arial"/>
        </w:rPr>
        <w:t>Beheiry</w:t>
      </w:r>
      <w:proofErr w:type="spellEnd"/>
      <w:r w:rsidRPr="00AC3ED6">
        <w:rPr>
          <w:rFonts w:ascii="Arial" w:hAnsi="Arial" w:cs="Arial"/>
        </w:rPr>
        <w:t xml:space="preserve"> (2018) reported in kingfisher, domestic pigeon, coot bird and turkey respectively. The mucosa was thrown into folds that were separated by intervening depression called the sulci. The folds were lined by cuboidal cells with goblet cells and lymphocytes interspersed among them. Similar features were observed in laughing dove and kingfisher by Madkour and Mohamed (2019) and </w:t>
      </w:r>
      <w:proofErr w:type="spellStart"/>
      <w:r w:rsidRPr="00AC3ED6">
        <w:rPr>
          <w:rFonts w:ascii="Arial" w:hAnsi="Arial" w:cs="Arial"/>
        </w:rPr>
        <w:t>AbdElnaeem</w:t>
      </w:r>
      <w:proofErr w:type="spellEnd"/>
      <w:r w:rsidRPr="00AC3ED6">
        <w:rPr>
          <w:rFonts w:ascii="Arial" w:hAnsi="Arial" w:cs="Arial"/>
        </w:rPr>
        <w:t xml:space="preserve"> </w:t>
      </w:r>
      <w:r w:rsidRPr="00AC3ED6">
        <w:rPr>
          <w:rFonts w:ascii="Arial" w:hAnsi="Arial" w:cs="Arial"/>
          <w:i/>
        </w:rPr>
        <w:t xml:space="preserve">et al. </w:t>
      </w:r>
      <w:r w:rsidRPr="00AC3ED6">
        <w:rPr>
          <w:rFonts w:ascii="Arial" w:hAnsi="Arial" w:cs="Arial"/>
        </w:rPr>
        <w:t xml:space="preserve">(2019) respectively. The lining epithelium of the folds showed strong reactivity to PAS-AB stain while the cuticle layer showed moderate positivity to this stain. </w:t>
      </w:r>
      <w:proofErr w:type="spellStart"/>
      <w:r w:rsidRPr="00AC3ED6">
        <w:rPr>
          <w:rFonts w:ascii="Arial" w:hAnsi="Arial" w:cs="Arial"/>
        </w:rPr>
        <w:t>AbdElnaeem</w:t>
      </w:r>
      <w:proofErr w:type="spellEnd"/>
      <w:r w:rsidRPr="00AC3ED6">
        <w:rPr>
          <w:rFonts w:ascii="Arial" w:hAnsi="Arial" w:cs="Arial"/>
        </w:rPr>
        <w:t xml:space="preserve"> </w:t>
      </w:r>
      <w:r w:rsidRPr="00AC3ED6">
        <w:rPr>
          <w:rFonts w:ascii="Arial" w:hAnsi="Arial" w:cs="Arial"/>
          <w:i/>
        </w:rPr>
        <w:t xml:space="preserve">et al. </w:t>
      </w:r>
      <w:r w:rsidRPr="00AC3ED6">
        <w:rPr>
          <w:rFonts w:ascii="Arial" w:hAnsi="Arial" w:cs="Arial"/>
        </w:rPr>
        <w:t>(2019) in hoopoe, Al-</w:t>
      </w:r>
      <w:proofErr w:type="spellStart"/>
      <w:r w:rsidRPr="00AC3ED6">
        <w:rPr>
          <w:rFonts w:ascii="Arial" w:hAnsi="Arial" w:cs="Arial"/>
        </w:rPr>
        <w:t>saffar</w:t>
      </w:r>
      <w:proofErr w:type="spellEnd"/>
      <w:r w:rsidRPr="00AC3ED6">
        <w:rPr>
          <w:rFonts w:ascii="Arial" w:hAnsi="Arial" w:cs="Arial"/>
        </w:rPr>
        <w:t xml:space="preserve"> </w:t>
      </w:r>
      <w:r w:rsidRPr="00AC3ED6">
        <w:rPr>
          <w:rFonts w:ascii="Arial" w:hAnsi="Arial" w:cs="Arial"/>
          <w:i/>
        </w:rPr>
        <w:t>et al.</w:t>
      </w:r>
      <w:r w:rsidRPr="00AC3ED6">
        <w:rPr>
          <w:rFonts w:ascii="Arial" w:hAnsi="Arial" w:cs="Arial"/>
        </w:rPr>
        <w:t xml:space="preserve"> (2015) in domestic pigeon, </w:t>
      </w:r>
      <w:proofErr w:type="spellStart"/>
      <w:r w:rsidRPr="00AC3ED6">
        <w:rPr>
          <w:rFonts w:ascii="Arial" w:hAnsi="Arial" w:cs="Arial"/>
        </w:rPr>
        <w:t>Demirbag</w:t>
      </w:r>
      <w:proofErr w:type="spellEnd"/>
      <w:r w:rsidRPr="00AC3ED6">
        <w:rPr>
          <w:rFonts w:ascii="Arial" w:hAnsi="Arial" w:cs="Arial"/>
        </w:rPr>
        <w:t xml:space="preserve"> </w:t>
      </w:r>
      <w:r w:rsidRPr="00AC3ED6">
        <w:rPr>
          <w:rFonts w:ascii="Arial" w:hAnsi="Arial" w:cs="Arial"/>
          <w:i/>
        </w:rPr>
        <w:t>et al.</w:t>
      </w:r>
      <w:r w:rsidRPr="00AC3ED6">
        <w:rPr>
          <w:rFonts w:ascii="Arial" w:hAnsi="Arial" w:cs="Arial"/>
        </w:rPr>
        <w:t xml:space="preserve"> (2015) in chickens, Zhu </w:t>
      </w:r>
      <w:r w:rsidRPr="00AC3ED6">
        <w:rPr>
          <w:rFonts w:ascii="Arial" w:hAnsi="Arial" w:cs="Arial"/>
          <w:i/>
        </w:rPr>
        <w:t>et al.</w:t>
      </w:r>
      <w:r w:rsidRPr="00AC3ED6">
        <w:rPr>
          <w:rFonts w:ascii="Arial" w:hAnsi="Arial" w:cs="Arial"/>
        </w:rPr>
        <w:t xml:space="preserve"> (2015) in black tailed crake, Selvan</w:t>
      </w:r>
      <w:r w:rsidRPr="00AC3ED6">
        <w:rPr>
          <w:rFonts w:ascii="Arial" w:hAnsi="Arial" w:cs="Arial"/>
          <w:i/>
        </w:rPr>
        <w:t xml:space="preserve"> et al. </w:t>
      </w:r>
      <w:r w:rsidRPr="00AC3ED6">
        <w:rPr>
          <w:rFonts w:ascii="Arial" w:hAnsi="Arial" w:cs="Arial"/>
        </w:rPr>
        <w:t xml:space="preserve">(2008) in guinea fowl and Taher </w:t>
      </w:r>
      <w:r w:rsidRPr="00AC3ED6">
        <w:rPr>
          <w:rFonts w:ascii="Arial" w:hAnsi="Arial" w:cs="Arial"/>
          <w:i/>
        </w:rPr>
        <w:t>et al.</w:t>
      </w:r>
      <w:r w:rsidRPr="00AC3ED6">
        <w:rPr>
          <w:rFonts w:ascii="Arial" w:hAnsi="Arial" w:cs="Arial"/>
        </w:rPr>
        <w:t xml:space="preserve"> (2020) in moorhen also found that the lining epithelium was PAS positive. The gizzard glands were moderately PAS-AB positive and similar reaction was observed in broiler chickens by </w:t>
      </w:r>
      <w:proofErr w:type="spellStart"/>
      <w:r w:rsidRPr="00AC3ED6">
        <w:rPr>
          <w:rFonts w:ascii="Arial" w:hAnsi="Arial" w:cs="Arial"/>
        </w:rPr>
        <w:t>Udoumoh</w:t>
      </w:r>
      <w:proofErr w:type="spellEnd"/>
      <w:r w:rsidRPr="00AC3ED6">
        <w:rPr>
          <w:rFonts w:ascii="Arial" w:hAnsi="Arial" w:cs="Arial"/>
        </w:rPr>
        <w:t xml:space="preserve"> </w:t>
      </w:r>
      <w:r w:rsidRPr="00AC3ED6">
        <w:rPr>
          <w:rFonts w:ascii="Arial" w:hAnsi="Arial" w:cs="Arial"/>
          <w:i/>
        </w:rPr>
        <w:t>et al.</w:t>
      </w:r>
      <w:r w:rsidRPr="00AC3ED6">
        <w:rPr>
          <w:rFonts w:ascii="Arial" w:hAnsi="Arial" w:cs="Arial"/>
        </w:rPr>
        <w:t xml:space="preserve"> (2020). </w:t>
      </w:r>
      <w:proofErr w:type="spellStart"/>
      <w:r w:rsidRPr="00AC3ED6">
        <w:rPr>
          <w:rFonts w:ascii="Arial" w:hAnsi="Arial" w:cs="Arial"/>
        </w:rPr>
        <w:t>Beheiry</w:t>
      </w:r>
      <w:proofErr w:type="spellEnd"/>
      <w:r w:rsidRPr="00AC3ED6">
        <w:rPr>
          <w:rFonts w:ascii="Arial" w:hAnsi="Arial" w:cs="Arial"/>
        </w:rPr>
        <w:t xml:space="preserve"> (2018) found the cuticle was PAS-AB positive in turkey. Madkour and Mohamed (2019) reported earlier that the lamina propria consisted of loose connective tissue </w:t>
      </w:r>
      <w:proofErr w:type="spellStart"/>
      <w:r w:rsidRPr="00AC3ED6">
        <w:rPr>
          <w:rFonts w:ascii="Arial" w:hAnsi="Arial" w:cs="Arial"/>
        </w:rPr>
        <w:t>fibres</w:t>
      </w:r>
      <w:proofErr w:type="spellEnd"/>
      <w:r w:rsidRPr="00AC3ED6">
        <w:rPr>
          <w:rFonts w:ascii="Arial" w:hAnsi="Arial" w:cs="Arial"/>
        </w:rPr>
        <w:t xml:space="preserve"> mainly the collagen </w:t>
      </w:r>
      <w:proofErr w:type="spellStart"/>
      <w:r w:rsidRPr="00AC3ED6">
        <w:rPr>
          <w:rFonts w:ascii="Arial" w:hAnsi="Arial" w:cs="Arial"/>
        </w:rPr>
        <w:t>fibres</w:t>
      </w:r>
      <w:proofErr w:type="spellEnd"/>
      <w:r w:rsidRPr="00AC3ED6">
        <w:rPr>
          <w:rFonts w:ascii="Arial" w:hAnsi="Arial" w:cs="Arial"/>
        </w:rPr>
        <w:t xml:space="preserve">, reticular </w:t>
      </w:r>
      <w:proofErr w:type="spellStart"/>
      <w:r w:rsidRPr="00AC3ED6">
        <w:rPr>
          <w:rFonts w:ascii="Arial" w:hAnsi="Arial" w:cs="Arial"/>
        </w:rPr>
        <w:t>fibres</w:t>
      </w:r>
      <w:proofErr w:type="spellEnd"/>
      <w:r w:rsidRPr="00AC3ED6">
        <w:rPr>
          <w:rFonts w:ascii="Arial" w:hAnsi="Arial" w:cs="Arial"/>
        </w:rPr>
        <w:t xml:space="preserve"> and </w:t>
      </w:r>
      <w:r w:rsidR="00C764E7" w:rsidRPr="00AC3ED6">
        <w:rPr>
          <w:rFonts w:ascii="Arial" w:hAnsi="Arial" w:cs="Arial"/>
        </w:rPr>
        <w:t>few</w:t>
      </w:r>
      <w:r w:rsidRPr="00AC3ED6">
        <w:rPr>
          <w:rFonts w:ascii="Arial" w:hAnsi="Arial" w:cs="Arial"/>
        </w:rPr>
        <w:t xml:space="preserve"> elastic </w:t>
      </w:r>
      <w:proofErr w:type="spellStart"/>
      <w:r w:rsidRPr="00AC3ED6">
        <w:rPr>
          <w:rFonts w:ascii="Arial" w:hAnsi="Arial" w:cs="Arial"/>
        </w:rPr>
        <w:t>fibres</w:t>
      </w:r>
      <w:proofErr w:type="spellEnd"/>
      <w:r w:rsidRPr="00AC3ED6">
        <w:rPr>
          <w:rFonts w:ascii="Arial" w:hAnsi="Arial" w:cs="Arial"/>
        </w:rPr>
        <w:t xml:space="preserve">. Blood vessels and nerve vessels were observed in this layer which was in accordance with our findings. A distinct lamina muscularis was absent which was also reported by </w:t>
      </w:r>
      <w:proofErr w:type="spellStart"/>
      <w:r w:rsidRPr="00AC3ED6">
        <w:rPr>
          <w:rFonts w:ascii="Arial" w:hAnsi="Arial" w:cs="Arial"/>
        </w:rPr>
        <w:t>Batah</w:t>
      </w:r>
      <w:proofErr w:type="spellEnd"/>
      <w:r w:rsidRPr="00AC3ED6">
        <w:rPr>
          <w:rFonts w:ascii="Arial" w:hAnsi="Arial" w:cs="Arial"/>
        </w:rPr>
        <w:t xml:space="preserve"> </w:t>
      </w:r>
      <w:r w:rsidRPr="00AC3ED6">
        <w:rPr>
          <w:rFonts w:ascii="Arial" w:hAnsi="Arial" w:cs="Arial"/>
          <w:i/>
        </w:rPr>
        <w:t xml:space="preserve">et al. </w:t>
      </w:r>
      <w:r w:rsidRPr="00AC3ED6">
        <w:rPr>
          <w:rFonts w:ascii="Arial" w:hAnsi="Arial" w:cs="Arial"/>
        </w:rPr>
        <w:t xml:space="preserve">(2008) in coot bird. The tunica muscularis of gizzard wall was organized in three layers: the inner oblique layer, the thick intermediate circular layer and an outer longitudinal layer which was also seen in </w:t>
      </w:r>
      <w:proofErr w:type="spellStart"/>
      <w:r w:rsidRPr="00AC3ED6">
        <w:rPr>
          <w:rFonts w:ascii="Arial" w:hAnsi="Arial" w:cs="Arial"/>
        </w:rPr>
        <w:t>Kadaknath</w:t>
      </w:r>
      <w:proofErr w:type="spellEnd"/>
      <w:r w:rsidRPr="00AC3ED6">
        <w:rPr>
          <w:rFonts w:ascii="Arial" w:hAnsi="Arial" w:cs="Arial"/>
        </w:rPr>
        <w:t xml:space="preserve"> fowls by Das </w:t>
      </w:r>
      <w:r w:rsidRPr="00AC3ED6">
        <w:rPr>
          <w:rFonts w:ascii="Arial" w:hAnsi="Arial" w:cs="Arial"/>
          <w:i/>
        </w:rPr>
        <w:t>et al.</w:t>
      </w:r>
      <w:r w:rsidRPr="00AC3ED6">
        <w:rPr>
          <w:rFonts w:ascii="Arial" w:hAnsi="Arial" w:cs="Arial"/>
        </w:rPr>
        <w:t xml:space="preserve"> (2018). But the findings of Al-</w:t>
      </w:r>
      <w:proofErr w:type="spellStart"/>
      <w:r w:rsidRPr="00AC3ED6">
        <w:rPr>
          <w:rFonts w:ascii="Arial" w:hAnsi="Arial" w:cs="Arial"/>
        </w:rPr>
        <w:t>saffar</w:t>
      </w:r>
      <w:proofErr w:type="spellEnd"/>
      <w:r w:rsidRPr="00AC3ED6">
        <w:rPr>
          <w:rFonts w:ascii="Arial" w:hAnsi="Arial" w:cs="Arial"/>
        </w:rPr>
        <w:t xml:space="preserve"> </w:t>
      </w:r>
      <w:r w:rsidRPr="00AC3ED6">
        <w:rPr>
          <w:rFonts w:ascii="Arial" w:hAnsi="Arial" w:cs="Arial"/>
          <w:i/>
        </w:rPr>
        <w:t>et al.</w:t>
      </w:r>
      <w:r w:rsidRPr="00AC3ED6">
        <w:rPr>
          <w:rFonts w:ascii="Arial" w:hAnsi="Arial" w:cs="Arial"/>
        </w:rPr>
        <w:t xml:space="preserve"> (2015) in domestic pigeon contradicted with the present findings where only two sub-layers of tunica muscularis was observed. The tunica serosa of gizzard of coot bird was rich in blood and nerve vessels (</w:t>
      </w:r>
      <w:proofErr w:type="spellStart"/>
      <w:r w:rsidRPr="00AC3ED6">
        <w:rPr>
          <w:rFonts w:ascii="Arial" w:hAnsi="Arial" w:cs="Arial"/>
        </w:rPr>
        <w:t>Batah</w:t>
      </w:r>
      <w:proofErr w:type="spellEnd"/>
      <w:r w:rsidRPr="00AC3ED6">
        <w:rPr>
          <w:rFonts w:ascii="Arial" w:hAnsi="Arial" w:cs="Arial"/>
        </w:rPr>
        <w:t xml:space="preserve"> </w:t>
      </w:r>
      <w:r w:rsidRPr="00AC3ED6">
        <w:rPr>
          <w:rFonts w:ascii="Arial" w:hAnsi="Arial" w:cs="Arial"/>
          <w:i/>
        </w:rPr>
        <w:t xml:space="preserve">et al., </w:t>
      </w:r>
      <w:r w:rsidRPr="00AC3ED6">
        <w:rPr>
          <w:rFonts w:ascii="Arial" w:hAnsi="Arial" w:cs="Arial"/>
        </w:rPr>
        <w:t>2008) which concurred with the present findings.</w:t>
      </w:r>
    </w:p>
    <w:p w14:paraId="0E3221CF" w14:textId="77777777" w:rsidR="00790ADA" w:rsidRPr="00BE17D7" w:rsidRDefault="00790ADA" w:rsidP="008D343F">
      <w:pPr>
        <w:pStyle w:val="Body"/>
        <w:spacing w:after="0" w:line="360" w:lineRule="auto"/>
        <w:ind w:left="720"/>
        <w:rPr>
          <w:rFonts w:ascii="Times New Roman" w:hAnsi="Times New Roman"/>
          <w:sz w:val="24"/>
          <w:szCs w:val="24"/>
        </w:rPr>
      </w:pPr>
    </w:p>
    <w:p w14:paraId="3447C051" w14:textId="27DB5036" w:rsidR="00B01FCD" w:rsidRPr="00B3013D" w:rsidRDefault="00B3013D" w:rsidP="00B3013D">
      <w:pPr>
        <w:pStyle w:val="ConcHead"/>
        <w:spacing w:after="0" w:line="360" w:lineRule="auto"/>
        <w:ind w:left="720"/>
        <w:jc w:val="both"/>
        <w:rPr>
          <w:rFonts w:ascii="Arial" w:hAnsi="Arial" w:cs="Arial"/>
          <w:szCs w:val="22"/>
        </w:rPr>
      </w:pPr>
      <w:r w:rsidRPr="00B3013D">
        <w:rPr>
          <w:rFonts w:ascii="Arial" w:hAnsi="Arial" w:cs="Arial"/>
          <w:szCs w:val="22"/>
        </w:rPr>
        <w:t>4.</w:t>
      </w:r>
      <w:r w:rsidR="00B01FCD" w:rsidRPr="00B3013D">
        <w:rPr>
          <w:rFonts w:ascii="Arial" w:hAnsi="Arial" w:cs="Arial"/>
          <w:szCs w:val="22"/>
        </w:rPr>
        <w:t>Conclusion</w:t>
      </w:r>
    </w:p>
    <w:p w14:paraId="506B2C13" w14:textId="574CE639" w:rsidR="0048202F" w:rsidRPr="00B3013D" w:rsidRDefault="0048202F" w:rsidP="00B3013D">
      <w:pPr>
        <w:ind w:left="720" w:firstLine="720"/>
        <w:jc w:val="both"/>
        <w:rPr>
          <w:rFonts w:ascii="Arial" w:hAnsi="Arial" w:cs="Arial"/>
        </w:rPr>
      </w:pPr>
      <w:r w:rsidRPr="00B3013D">
        <w:rPr>
          <w:rFonts w:ascii="Arial" w:hAnsi="Arial" w:cs="Arial"/>
        </w:rPr>
        <w:t xml:space="preserve">The gizzard of </w:t>
      </w:r>
      <w:proofErr w:type="spellStart"/>
      <w:r w:rsidRPr="00B3013D">
        <w:rPr>
          <w:rFonts w:ascii="Arial" w:hAnsi="Arial" w:cs="Arial"/>
        </w:rPr>
        <w:t>Haringhata</w:t>
      </w:r>
      <w:proofErr w:type="spellEnd"/>
      <w:r w:rsidRPr="00B3013D">
        <w:rPr>
          <w:rFonts w:ascii="Arial" w:hAnsi="Arial" w:cs="Arial"/>
        </w:rPr>
        <w:t xml:space="preserve"> Black chicken was biconvex lens-like in appearance and almost round to oval in shape. The two surfaces of the gizzard were covered by a shiny layer of tendinous tissue which was thicker at the </w:t>
      </w:r>
      <w:proofErr w:type="spellStart"/>
      <w:r w:rsidRPr="00B3013D">
        <w:rPr>
          <w:rFonts w:ascii="Arial" w:hAnsi="Arial" w:cs="Arial"/>
        </w:rPr>
        <w:t>centre</w:t>
      </w:r>
      <w:proofErr w:type="spellEnd"/>
      <w:r w:rsidRPr="00B3013D">
        <w:rPr>
          <w:rFonts w:ascii="Arial" w:hAnsi="Arial" w:cs="Arial"/>
        </w:rPr>
        <w:t xml:space="preserve"> and became thin at the edges. The inner surface was lined by creamy </w:t>
      </w:r>
      <w:proofErr w:type="spellStart"/>
      <w:r w:rsidRPr="00B3013D">
        <w:rPr>
          <w:rFonts w:ascii="Arial" w:hAnsi="Arial" w:cs="Arial"/>
        </w:rPr>
        <w:t>coloured</w:t>
      </w:r>
      <w:proofErr w:type="spellEnd"/>
      <w:r w:rsidRPr="00B3013D">
        <w:rPr>
          <w:rFonts w:ascii="Arial" w:hAnsi="Arial" w:cs="Arial"/>
        </w:rPr>
        <w:t xml:space="preserve"> thick corny tissues called the </w:t>
      </w:r>
      <w:proofErr w:type="spellStart"/>
      <w:r w:rsidRPr="00B3013D">
        <w:rPr>
          <w:rFonts w:ascii="Arial" w:hAnsi="Arial" w:cs="Arial"/>
        </w:rPr>
        <w:t>koilin</w:t>
      </w:r>
      <w:proofErr w:type="spellEnd"/>
      <w:r w:rsidRPr="00B3013D">
        <w:rPr>
          <w:rFonts w:ascii="Arial" w:hAnsi="Arial" w:cs="Arial"/>
        </w:rPr>
        <w:t xml:space="preserve"> which was raised into ridges. It consisted of a body, a craniodorsal and a caudoventral blind sac. The cranioventral and </w:t>
      </w:r>
      <w:proofErr w:type="spellStart"/>
      <w:r w:rsidRPr="00B3013D">
        <w:rPr>
          <w:rFonts w:ascii="Arial" w:hAnsi="Arial" w:cs="Arial"/>
        </w:rPr>
        <w:t>caudodorsal</w:t>
      </w:r>
      <w:proofErr w:type="spellEnd"/>
      <w:r w:rsidRPr="00B3013D">
        <w:rPr>
          <w:rFonts w:ascii="Arial" w:hAnsi="Arial" w:cs="Arial"/>
        </w:rPr>
        <w:t xml:space="preserve"> thick muscles were responsible for the powerful grinding contractions for breaking up the feed materials. The glandular stomach opened into the cranial aspect of the craniodorsal blind sac through the isthmus while the small intestine began from the cranial part of the right surface of the gizzard through the pyloric opening. It was placed in the thoraco-abdominal cavity just behind the proventriculus in close relation to liver lobes. The mean weight, length and diameter of the gizzard increased with progression of age. Ventriculus or gizzard of the </w:t>
      </w:r>
      <w:proofErr w:type="spellStart"/>
      <w:r w:rsidRPr="00B3013D">
        <w:rPr>
          <w:rFonts w:ascii="Arial" w:hAnsi="Arial" w:cs="Arial"/>
        </w:rPr>
        <w:t>Haringhata</w:t>
      </w:r>
      <w:proofErr w:type="spellEnd"/>
      <w:r w:rsidRPr="00B3013D">
        <w:rPr>
          <w:rFonts w:ascii="Arial" w:hAnsi="Arial" w:cs="Arial"/>
        </w:rPr>
        <w:t xml:space="preserve"> Black chicks was made up of four tunics: mucosa, submucosa, muscularis and serosa. The mucosa was thrown into folds that were separated by the sulci. The epithelium of the folds was lined by cuboidal cells with goblet cells and lymphocytes interspersed between them. The mucous layer was covered by a thick cornified layer called the </w:t>
      </w:r>
      <w:proofErr w:type="spellStart"/>
      <w:r w:rsidRPr="00B3013D">
        <w:rPr>
          <w:rFonts w:ascii="Arial" w:hAnsi="Arial" w:cs="Arial"/>
        </w:rPr>
        <w:t>koilin</w:t>
      </w:r>
      <w:proofErr w:type="spellEnd"/>
      <w:r w:rsidRPr="00B3013D">
        <w:rPr>
          <w:rFonts w:ascii="Arial" w:hAnsi="Arial" w:cs="Arial"/>
        </w:rPr>
        <w:t xml:space="preserve">. </w:t>
      </w:r>
      <w:proofErr w:type="spellStart"/>
      <w:r w:rsidRPr="00B3013D">
        <w:rPr>
          <w:rFonts w:ascii="Arial" w:hAnsi="Arial" w:cs="Arial"/>
        </w:rPr>
        <w:t>Koilin</w:t>
      </w:r>
      <w:proofErr w:type="spellEnd"/>
      <w:r w:rsidRPr="00B3013D">
        <w:rPr>
          <w:rFonts w:ascii="Arial" w:hAnsi="Arial" w:cs="Arial"/>
        </w:rPr>
        <w:t xml:space="preserve"> layer showed moderate reactivity to PAS-AB stain while epithelium of the folds showed PAS-AB positive reaction. The lamina propria consisted of loose connective tissue </w:t>
      </w:r>
      <w:proofErr w:type="spellStart"/>
      <w:r w:rsidRPr="00B3013D">
        <w:rPr>
          <w:rFonts w:ascii="Arial" w:hAnsi="Arial" w:cs="Arial"/>
        </w:rPr>
        <w:t>fibres</w:t>
      </w:r>
      <w:proofErr w:type="spellEnd"/>
      <w:r w:rsidRPr="00B3013D">
        <w:rPr>
          <w:rFonts w:ascii="Arial" w:hAnsi="Arial" w:cs="Arial"/>
        </w:rPr>
        <w:t xml:space="preserve"> mainly the collagen </w:t>
      </w:r>
      <w:proofErr w:type="spellStart"/>
      <w:r w:rsidRPr="00B3013D">
        <w:rPr>
          <w:rFonts w:ascii="Arial" w:hAnsi="Arial" w:cs="Arial"/>
        </w:rPr>
        <w:t>fibres</w:t>
      </w:r>
      <w:proofErr w:type="spellEnd"/>
      <w:r w:rsidRPr="00B3013D">
        <w:rPr>
          <w:rFonts w:ascii="Arial" w:hAnsi="Arial" w:cs="Arial"/>
        </w:rPr>
        <w:t xml:space="preserve">, reticular </w:t>
      </w:r>
      <w:proofErr w:type="spellStart"/>
      <w:r w:rsidRPr="00B3013D">
        <w:rPr>
          <w:rFonts w:ascii="Arial" w:hAnsi="Arial" w:cs="Arial"/>
        </w:rPr>
        <w:t>fibres</w:t>
      </w:r>
      <w:proofErr w:type="spellEnd"/>
      <w:r w:rsidRPr="00B3013D">
        <w:rPr>
          <w:rFonts w:ascii="Arial" w:hAnsi="Arial" w:cs="Arial"/>
        </w:rPr>
        <w:t xml:space="preserve"> and </w:t>
      </w:r>
      <w:r w:rsidR="00F05B45" w:rsidRPr="00B3013D">
        <w:rPr>
          <w:rFonts w:ascii="Arial" w:hAnsi="Arial" w:cs="Arial"/>
        </w:rPr>
        <w:t xml:space="preserve">small </w:t>
      </w:r>
      <w:proofErr w:type="gramStart"/>
      <w:r w:rsidRPr="00B3013D">
        <w:rPr>
          <w:rFonts w:ascii="Arial" w:hAnsi="Arial" w:cs="Arial"/>
        </w:rPr>
        <w:t>amount</w:t>
      </w:r>
      <w:proofErr w:type="gramEnd"/>
      <w:r w:rsidRPr="00B3013D">
        <w:rPr>
          <w:rFonts w:ascii="Arial" w:hAnsi="Arial" w:cs="Arial"/>
        </w:rPr>
        <w:t xml:space="preserve"> of elastic </w:t>
      </w:r>
      <w:proofErr w:type="spellStart"/>
      <w:r w:rsidRPr="00B3013D">
        <w:rPr>
          <w:rFonts w:ascii="Arial" w:hAnsi="Arial" w:cs="Arial"/>
        </w:rPr>
        <w:t>fibres</w:t>
      </w:r>
      <w:proofErr w:type="spellEnd"/>
      <w:r w:rsidRPr="00B3013D">
        <w:rPr>
          <w:rFonts w:ascii="Arial" w:hAnsi="Arial" w:cs="Arial"/>
        </w:rPr>
        <w:t xml:space="preserve">. The simple straight gizzard glands and mast cells were evident in this layer. A distinct lamina muscularis was not observed in the tunica submucosa of the gizzard of </w:t>
      </w:r>
      <w:proofErr w:type="spellStart"/>
      <w:r w:rsidRPr="00B3013D">
        <w:rPr>
          <w:rFonts w:ascii="Arial" w:hAnsi="Arial" w:cs="Arial"/>
        </w:rPr>
        <w:t>Haringhata</w:t>
      </w:r>
      <w:proofErr w:type="spellEnd"/>
      <w:r w:rsidRPr="00B3013D">
        <w:rPr>
          <w:rFonts w:ascii="Arial" w:hAnsi="Arial" w:cs="Arial"/>
        </w:rPr>
        <w:t xml:space="preserve"> Black chickens. The submucosa was made up of loose connective tissues mainly the collagen </w:t>
      </w:r>
      <w:proofErr w:type="spellStart"/>
      <w:r w:rsidRPr="00B3013D">
        <w:rPr>
          <w:rFonts w:ascii="Arial" w:hAnsi="Arial" w:cs="Arial"/>
        </w:rPr>
        <w:t>fibres</w:t>
      </w:r>
      <w:proofErr w:type="spellEnd"/>
      <w:r w:rsidRPr="00B3013D">
        <w:rPr>
          <w:rFonts w:ascii="Arial" w:hAnsi="Arial" w:cs="Arial"/>
        </w:rPr>
        <w:t>. The tunica muscularis was very thick and organized in three layers: the inner oblique layer, the thick intermediate circular layer and an outer longitudinal layer. The outer serosa was typical and rich in blood vessel, nerves. The mean height of the mucosal folds and the thickness of tunica muscularis increased with increase in age in both the male and female birds.</w:t>
      </w:r>
    </w:p>
    <w:p w14:paraId="0F6E6CC6" w14:textId="3A86B0B1" w:rsidR="00790ADA" w:rsidRPr="00B3013D" w:rsidRDefault="00790ADA" w:rsidP="00B3013D">
      <w:pPr>
        <w:pStyle w:val="Body"/>
        <w:spacing w:after="0"/>
        <w:ind w:left="720"/>
        <w:rPr>
          <w:rFonts w:ascii="Arial" w:eastAsia="Calibri" w:hAnsi="Arial" w:cs="Arial"/>
          <w:color w:val="EE0000"/>
        </w:rPr>
      </w:pPr>
    </w:p>
    <w:p w14:paraId="20952385" w14:textId="287ACC10" w:rsidR="00860000" w:rsidRPr="00B3013D" w:rsidRDefault="0042151E" w:rsidP="008D343F">
      <w:pPr>
        <w:pStyle w:val="ReferHead"/>
        <w:spacing w:after="0" w:line="360" w:lineRule="auto"/>
        <w:ind w:left="720"/>
        <w:jc w:val="both"/>
        <w:rPr>
          <w:rFonts w:ascii="Arial" w:hAnsi="Arial" w:cs="Arial"/>
          <w:b w:val="0"/>
          <w:caps w:val="0"/>
          <w:sz w:val="20"/>
        </w:rPr>
      </w:pPr>
      <w:r w:rsidRPr="00B3013D">
        <w:rPr>
          <w:rFonts w:ascii="Arial" w:hAnsi="Arial" w:cs="Arial"/>
          <w:b w:val="0"/>
          <w:caps w:val="0"/>
          <w:sz w:val="20"/>
        </w:rPr>
        <w:t>.</w:t>
      </w:r>
    </w:p>
    <w:p w14:paraId="14805DBE" w14:textId="77777777" w:rsidR="00371FB6" w:rsidRPr="00B3013D" w:rsidRDefault="00371FB6" w:rsidP="008D343F">
      <w:pPr>
        <w:pStyle w:val="ReferHead"/>
        <w:spacing w:after="0" w:line="360" w:lineRule="auto"/>
        <w:ind w:left="720"/>
        <w:jc w:val="both"/>
        <w:rPr>
          <w:rFonts w:ascii="Arial" w:hAnsi="Arial" w:cs="Arial"/>
          <w:b w:val="0"/>
          <w:caps w:val="0"/>
          <w:sz w:val="20"/>
        </w:rPr>
      </w:pPr>
    </w:p>
    <w:p w14:paraId="3D2DFFC8" w14:textId="77777777" w:rsidR="002B685A" w:rsidRPr="00B3013D" w:rsidRDefault="002B685A" w:rsidP="00B3013D">
      <w:pPr>
        <w:pStyle w:val="ReferHead"/>
        <w:spacing w:after="0"/>
        <w:ind w:left="720"/>
        <w:jc w:val="both"/>
        <w:rPr>
          <w:rFonts w:ascii="Arial" w:hAnsi="Arial" w:cs="Arial"/>
          <w:b w:val="0"/>
          <w:caps w:val="0"/>
          <w:sz w:val="20"/>
        </w:rPr>
      </w:pPr>
    </w:p>
    <w:p w14:paraId="0E105B7C" w14:textId="77777777" w:rsidR="005C784C" w:rsidRPr="00BE17D7" w:rsidRDefault="005C784C" w:rsidP="008D343F">
      <w:pPr>
        <w:pStyle w:val="ReferHead"/>
        <w:spacing w:after="0" w:line="360" w:lineRule="auto"/>
        <w:ind w:left="720"/>
        <w:jc w:val="both"/>
        <w:rPr>
          <w:rFonts w:ascii="Times New Roman" w:hAnsi="Times New Roman"/>
          <w:b w:val="0"/>
          <w:caps w:val="0"/>
          <w:sz w:val="24"/>
          <w:szCs w:val="24"/>
        </w:rPr>
      </w:pPr>
    </w:p>
    <w:p w14:paraId="24925E91" w14:textId="519CC12B" w:rsidR="005C784C" w:rsidRPr="00B3013D" w:rsidRDefault="005C784C" w:rsidP="008D343F">
      <w:pPr>
        <w:pStyle w:val="ReferHead"/>
        <w:spacing w:after="0" w:line="360" w:lineRule="auto"/>
        <w:ind w:left="720"/>
        <w:jc w:val="both"/>
        <w:rPr>
          <w:rFonts w:ascii="Arial" w:hAnsi="Arial" w:cs="Arial"/>
          <w:bCs/>
          <w:szCs w:val="22"/>
        </w:rPr>
      </w:pPr>
      <w:r w:rsidRPr="00B3013D">
        <w:rPr>
          <w:rFonts w:ascii="Arial" w:hAnsi="Arial" w:cs="Arial"/>
          <w:bCs/>
          <w:szCs w:val="22"/>
        </w:rPr>
        <w:t xml:space="preserve">Ethical approval </w:t>
      </w:r>
    </w:p>
    <w:p w14:paraId="11D8BDC2" w14:textId="77777777" w:rsidR="00AF3DCA" w:rsidRDefault="00AF3DCA" w:rsidP="00B3013D">
      <w:pPr>
        <w:widowControl w:val="0"/>
        <w:spacing w:after="100"/>
        <w:ind w:left="720"/>
        <w:jc w:val="both"/>
        <w:rPr>
          <w:rFonts w:ascii="Arial" w:eastAsia="Times" w:hAnsi="Arial" w:cs="Arial"/>
        </w:rPr>
      </w:pPr>
      <w:r w:rsidRPr="00B3013D">
        <w:rPr>
          <w:rFonts w:ascii="Arial" w:eastAsia="Times" w:hAnsi="Arial" w:cs="Arial"/>
        </w:rPr>
        <w:t>The proposed research work was duly approved by the Institutional Animal Ethics Committee, Faculty of Veterinary and Animal Sciences, Kolkata-37. The project proposal number was 763/GO/SL/03/CPCSEA/10/2021-22.</w:t>
      </w:r>
    </w:p>
    <w:p w14:paraId="6FF249E2" w14:textId="77777777" w:rsidR="0002725F" w:rsidRDefault="0002725F" w:rsidP="00B3013D">
      <w:pPr>
        <w:widowControl w:val="0"/>
        <w:spacing w:after="100"/>
        <w:ind w:left="720"/>
        <w:jc w:val="both"/>
        <w:rPr>
          <w:rFonts w:ascii="Arial" w:eastAsia="Times" w:hAnsi="Arial" w:cs="Arial"/>
        </w:rPr>
      </w:pPr>
    </w:p>
    <w:p w14:paraId="13F48A70" w14:textId="77777777" w:rsidR="0002725F" w:rsidRPr="0002725F" w:rsidRDefault="0002725F" w:rsidP="0002725F">
      <w:pPr>
        <w:rPr>
          <w:rFonts w:ascii="Arial" w:eastAsia="Calibri" w:hAnsi="Arial" w:cs="Arial"/>
          <w:b/>
        </w:rPr>
      </w:pPr>
      <w:r w:rsidRPr="0002725F">
        <w:rPr>
          <w:rFonts w:ascii="Arial" w:eastAsia="Calibri" w:hAnsi="Arial" w:cs="Arial"/>
          <w:b/>
        </w:rPr>
        <w:t>Declaration of AI Use</w:t>
      </w:r>
    </w:p>
    <w:p w14:paraId="276FB0F9" w14:textId="77777777" w:rsidR="0002725F" w:rsidRPr="0002725F" w:rsidRDefault="0002725F" w:rsidP="0002725F">
      <w:pPr>
        <w:rPr>
          <w:rFonts w:ascii="Arial" w:eastAsia="Calibri" w:hAnsi="Arial" w:cs="Arial"/>
        </w:rPr>
      </w:pPr>
    </w:p>
    <w:p w14:paraId="02E50279" w14:textId="77777777" w:rsidR="0002725F" w:rsidRPr="0002725F" w:rsidRDefault="0002725F" w:rsidP="0002725F">
      <w:pPr>
        <w:rPr>
          <w:rFonts w:ascii="Arial" w:eastAsia="Calibri" w:hAnsi="Arial" w:cs="Arial"/>
        </w:rPr>
      </w:pPr>
      <w:r w:rsidRPr="0002725F">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69C9069" w14:textId="77777777" w:rsidR="0002725F" w:rsidRPr="0002725F" w:rsidRDefault="0002725F" w:rsidP="0002725F">
      <w:pPr>
        <w:jc w:val="both"/>
        <w:rPr>
          <w:rFonts w:ascii="Times New Roman" w:eastAsia="Calibri" w:hAnsi="Times New Roman"/>
          <w:sz w:val="22"/>
          <w:szCs w:val="22"/>
        </w:rPr>
      </w:pPr>
    </w:p>
    <w:p w14:paraId="5F5CC551" w14:textId="77777777" w:rsidR="0002725F" w:rsidRPr="0002725F" w:rsidRDefault="0002725F" w:rsidP="0002725F">
      <w:pPr>
        <w:jc w:val="both"/>
        <w:rPr>
          <w:rFonts w:ascii="Times New Roman" w:eastAsia="Calibri" w:hAnsi="Times New Roman"/>
          <w:sz w:val="22"/>
          <w:szCs w:val="22"/>
        </w:rPr>
      </w:pPr>
    </w:p>
    <w:p w14:paraId="050A959D" w14:textId="77777777" w:rsidR="0002725F" w:rsidRPr="0002725F" w:rsidRDefault="0002725F" w:rsidP="0002725F">
      <w:pPr>
        <w:spacing w:after="200" w:line="276" w:lineRule="auto"/>
        <w:rPr>
          <w:rFonts w:ascii="Cambria" w:hAnsi="Cambria" w:cs="Arial"/>
          <w:b/>
          <w:bCs/>
          <w:sz w:val="22"/>
          <w:szCs w:val="22"/>
          <w:lang w:val="en-GB" w:eastAsia="en-GB"/>
        </w:rPr>
      </w:pPr>
      <w:r w:rsidRPr="0002725F">
        <w:rPr>
          <w:rFonts w:ascii="Cambria" w:hAnsi="Cambria" w:cs="Arial"/>
          <w:b/>
          <w:bCs/>
          <w:sz w:val="22"/>
          <w:szCs w:val="22"/>
          <w:lang w:val="en-GB" w:eastAsia="en-GB"/>
        </w:rPr>
        <w:t>COMPETING INTERESTS DISCLAIMER:</w:t>
      </w:r>
    </w:p>
    <w:p w14:paraId="021A4BB5" w14:textId="77777777" w:rsidR="0002725F" w:rsidRPr="0002725F" w:rsidRDefault="0002725F" w:rsidP="0002725F">
      <w:pPr>
        <w:spacing w:after="200" w:line="276" w:lineRule="auto"/>
        <w:rPr>
          <w:rFonts w:ascii="Cambria" w:hAnsi="Cambria"/>
          <w:sz w:val="22"/>
          <w:szCs w:val="22"/>
          <w:lang w:val="en-GB" w:eastAsia="en-GB"/>
        </w:rPr>
      </w:pPr>
      <w:r w:rsidRPr="0002725F">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24B64D56" w14:textId="77777777" w:rsidR="0002725F" w:rsidRPr="00B3013D" w:rsidRDefault="0002725F" w:rsidP="00B3013D">
      <w:pPr>
        <w:widowControl w:val="0"/>
        <w:spacing w:after="100"/>
        <w:ind w:left="720"/>
        <w:jc w:val="both"/>
        <w:rPr>
          <w:rFonts w:ascii="Arial" w:eastAsia="Times" w:hAnsi="Arial" w:cs="Arial"/>
        </w:rPr>
      </w:pPr>
    </w:p>
    <w:p w14:paraId="271D0454" w14:textId="77777777" w:rsidR="0042151E" w:rsidRPr="00B3013D" w:rsidRDefault="0042151E" w:rsidP="00B3013D">
      <w:pPr>
        <w:pStyle w:val="ReferHead"/>
        <w:spacing w:after="0"/>
        <w:ind w:left="720"/>
        <w:jc w:val="both"/>
        <w:rPr>
          <w:rFonts w:ascii="Arial" w:hAnsi="Arial" w:cs="Arial"/>
          <w:bCs/>
          <w:sz w:val="18"/>
          <w:szCs w:val="16"/>
        </w:rPr>
      </w:pPr>
    </w:p>
    <w:p w14:paraId="1E42B533" w14:textId="77777777" w:rsidR="005C784C" w:rsidRPr="002B685A" w:rsidRDefault="005C784C" w:rsidP="008D343F">
      <w:pPr>
        <w:pStyle w:val="ReferHead"/>
        <w:spacing w:after="0"/>
        <w:ind w:left="720"/>
        <w:jc w:val="both"/>
        <w:rPr>
          <w:rFonts w:ascii="Arial" w:hAnsi="Arial" w:cs="Arial"/>
          <w:bCs/>
        </w:rPr>
      </w:pPr>
    </w:p>
    <w:p w14:paraId="232B223E" w14:textId="22F57801" w:rsidR="00284C4C" w:rsidRPr="00B74FD0" w:rsidRDefault="00B01FCD" w:rsidP="00B74FD0">
      <w:pPr>
        <w:pStyle w:val="ReferHead"/>
        <w:spacing w:after="0"/>
        <w:ind w:left="720"/>
        <w:jc w:val="both"/>
        <w:rPr>
          <w:rFonts w:ascii="Arial" w:hAnsi="Arial" w:cs="Arial"/>
        </w:rPr>
      </w:pPr>
      <w:r w:rsidRPr="00FB3A86">
        <w:rPr>
          <w:rFonts w:ascii="Arial" w:hAnsi="Arial" w:cs="Arial"/>
        </w:rPr>
        <w:t>References</w:t>
      </w:r>
    </w:p>
    <w:p w14:paraId="387C1EDB" w14:textId="627945AC" w:rsidR="001C36DD" w:rsidRPr="0001404A" w:rsidRDefault="001C36DD" w:rsidP="00B62A28">
      <w:pPr>
        <w:spacing w:before="240"/>
        <w:ind w:left="720"/>
        <w:jc w:val="both"/>
        <w:rPr>
          <w:rFonts w:ascii="Arial" w:hAnsi="Arial" w:cs="Arial"/>
          <w:color w:val="000000" w:themeColor="text1"/>
        </w:rPr>
      </w:pPr>
      <w:r w:rsidRPr="0001404A">
        <w:rPr>
          <w:rFonts w:ascii="Arial" w:hAnsi="Arial" w:cs="Arial"/>
          <w:color w:val="000000" w:themeColor="text1"/>
        </w:rPr>
        <w:t xml:space="preserve">Pal, A., Pal, A., Mallick, A.I., Biswas, P. </w:t>
      </w:r>
      <w:r w:rsidR="00A03C22" w:rsidRPr="0001404A">
        <w:rPr>
          <w:rFonts w:ascii="Arial" w:hAnsi="Arial" w:cs="Arial"/>
          <w:color w:val="000000" w:themeColor="text1"/>
        </w:rPr>
        <w:t>&amp;</w:t>
      </w:r>
      <w:r w:rsidRPr="0001404A">
        <w:rPr>
          <w:rFonts w:ascii="Arial" w:hAnsi="Arial" w:cs="Arial"/>
          <w:color w:val="000000" w:themeColor="text1"/>
        </w:rPr>
        <w:t xml:space="preserve"> Chatterjee, N. (2020). Molecular characterization of Bu-1 and TLR2 gene in </w:t>
      </w:r>
      <w:proofErr w:type="spellStart"/>
      <w:r w:rsidRPr="0001404A">
        <w:rPr>
          <w:rFonts w:ascii="Arial" w:hAnsi="Arial" w:cs="Arial"/>
          <w:color w:val="000000" w:themeColor="text1"/>
        </w:rPr>
        <w:t>Haringhata</w:t>
      </w:r>
      <w:proofErr w:type="spellEnd"/>
      <w:r w:rsidRPr="0001404A">
        <w:rPr>
          <w:rFonts w:ascii="Arial" w:hAnsi="Arial" w:cs="Arial"/>
          <w:color w:val="000000" w:themeColor="text1"/>
        </w:rPr>
        <w:t xml:space="preserve"> Black chicken. Genomics, 112</w:t>
      </w:r>
      <w:r w:rsidR="00357B0B" w:rsidRPr="0001404A">
        <w:rPr>
          <w:rFonts w:ascii="Arial" w:hAnsi="Arial" w:cs="Arial"/>
          <w:color w:val="000000" w:themeColor="text1"/>
        </w:rPr>
        <w:t>,</w:t>
      </w:r>
      <w:r w:rsidRPr="0001404A">
        <w:rPr>
          <w:rFonts w:ascii="Arial" w:hAnsi="Arial" w:cs="Arial"/>
          <w:color w:val="000000" w:themeColor="text1"/>
        </w:rPr>
        <w:t xml:space="preserve"> 472-483.</w:t>
      </w:r>
    </w:p>
    <w:p w14:paraId="6FFB77B2" w14:textId="207F4204" w:rsidR="002A0D86" w:rsidRPr="0001404A" w:rsidRDefault="00616843" w:rsidP="00B62A28">
      <w:pPr>
        <w:spacing w:before="240"/>
        <w:ind w:left="720"/>
        <w:jc w:val="both"/>
        <w:rPr>
          <w:rFonts w:ascii="Arial" w:hAnsi="Arial" w:cs="Arial"/>
        </w:rPr>
      </w:pPr>
      <w:r w:rsidRPr="0001404A">
        <w:rPr>
          <w:rFonts w:ascii="Arial" w:hAnsi="Arial" w:cs="Arial"/>
        </w:rPr>
        <w:t xml:space="preserve">Mandal, S. (2020). </w:t>
      </w:r>
      <w:proofErr w:type="spellStart"/>
      <w:r w:rsidRPr="0001404A">
        <w:rPr>
          <w:rFonts w:ascii="Arial" w:hAnsi="Arial" w:cs="Arial"/>
        </w:rPr>
        <w:t>Haringhata</w:t>
      </w:r>
      <w:proofErr w:type="spellEnd"/>
      <w:r w:rsidRPr="0001404A">
        <w:rPr>
          <w:rFonts w:ascii="Arial" w:hAnsi="Arial" w:cs="Arial"/>
        </w:rPr>
        <w:t xml:space="preserve"> Black: An Indigenous Poultry Breed for Rural People. </w:t>
      </w:r>
      <w:proofErr w:type="spellStart"/>
      <w:r w:rsidRPr="0001404A">
        <w:rPr>
          <w:rFonts w:ascii="Arial" w:hAnsi="Arial" w:cs="Arial"/>
        </w:rPr>
        <w:t>Epashupalan</w:t>
      </w:r>
      <w:proofErr w:type="spellEnd"/>
    </w:p>
    <w:p w14:paraId="0B6F1191" w14:textId="7F031A01" w:rsidR="001A4856" w:rsidRPr="0001404A" w:rsidRDefault="001A4856" w:rsidP="00B62A28">
      <w:pPr>
        <w:ind w:left="720"/>
        <w:jc w:val="both"/>
        <w:rPr>
          <w:rFonts w:ascii="Arial" w:hAnsi="Arial" w:cs="Arial"/>
        </w:rPr>
      </w:pPr>
      <w:r w:rsidRPr="0001404A">
        <w:rPr>
          <w:rFonts w:ascii="Arial" w:hAnsi="Arial" w:cs="Arial"/>
        </w:rPr>
        <w:t>Turk D.E. (1982). The Anatomy of the Avian Digestive Tract as Related to Feed Utilization. Poultry Science, 61</w:t>
      </w:r>
      <w:r w:rsidR="0075649B" w:rsidRPr="0001404A">
        <w:rPr>
          <w:rFonts w:ascii="Arial" w:hAnsi="Arial" w:cs="Arial"/>
        </w:rPr>
        <w:t>,</w:t>
      </w:r>
      <w:r w:rsidRPr="0001404A">
        <w:rPr>
          <w:rFonts w:ascii="Arial" w:hAnsi="Arial" w:cs="Arial"/>
        </w:rPr>
        <w:t xml:space="preserve"> 1225-1244.</w:t>
      </w:r>
    </w:p>
    <w:p w14:paraId="4CFD7D3F" w14:textId="77777777" w:rsidR="00B211EE" w:rsidRPr="0001404A" w:rsidRDefault="00B211EE" w:rsidP="00B62A28">
      <w:pPr>
        <w:spacing w:before="240"/>
        <w:ind w:left="720"/>
        <w:jc w:val="both"/>
        <w:rPr>
          <w:rFonts w:ascii="Arial" w:hAnsi="Arial" w:cs="Arial"/>
          <w:color w:val="000000" w:themeColor="text1"/>
        </w:rPr>
      </w:pPr>
      <w:r w:rsidRPr="0001404A">
        <w:rPr>
          <w:rFonts w:ascii="Arial" w:hAnsi="Arial" w:cs="Arial"/>
          <w:color w:val="000000" w:themeColor="text1"/>
        </w:rPr>
        <w:t xml:space="preserve">Luna, L.G. (1968). In: Manual of Histologic Staining Method of the Armed Forces Institute of Pathology,3rd </w:t>
      </w:r>
      <w:proofErr w:type="spellStart"/>
      <w:r w:rsidRPr="0001404A">
        <w:rPr>
          <w:rFonts w:ascii="Arial" w:hAnsi="Arial" w:cs="Arial"/>
          <w:color w:val="000000" w:themeColor="text1"/>
        </w:rPr>
        <w:t>edn</w:t>
      </w:r>
      <w:proofErr w:type="spellEnd"/>
      <w:r w:rsidRPr="0001404A">
        <w:rPr>
          <w:rFonts w:ascii="Arial" w:hAnsi="Arial" w:cs="Arial"/>
          <w:color w:val="000000" w:themeColor="text1"/>
        </w:rPr>
        <w:t>., McGraw Hill Book Company, New York, pp.36- 37, 168-169.</w:t>
      </w:r>
    </w:p>
    <w:p w14:paraId="17B91C08" w14:textId="77777777" w:rsidR="00BF4F57" w:rsidRPr="0001404A" w:rsidRDefault="00BF4F57" w:rsidP="00B62A28">
      <w:pPr>
        <w:spacing w:before="240"/>
        <w:ind w:left="720"/>
        <w:jc w:val="both"/>
        <w:rPr>
          <w:rFonts w:ascii="Arial" w:hAnsi="Arial" w:cs="Arial"/>
        </w:rPr>
      </w:pPr>
      <w:r w:rsidRPr="0001404A">
        <w:rPr>
          <w:rFonts w:ascii="Arial" w:hAnsi="Arial" w:cs="Arial"/>
        </w:rPr>
        <w:t xml:space="preserve">Sheehan, D. C. and </w:t>
      </w:r>
      <w:proofErr w:type="spellStart"/>
      <w:r w:rsidRPr="0001404A">
        <w:rPr>
          <w:rFonts w:ascii="Arial" w:hAnsi="Arial" w:cs="Arial"/>
        </w:rPr>
        <w:t>Hrapchak</w:t>
      </w:r>
      <w:proofErr w:type="spellEnd"/>
      <w:r w:rsidRPr="0001404A">
        <w:rPr>
          <w:rFonts w:ascii="Arial" w:hAnsi="Arial" w:cs="Arial"/>
        </w:rPr>
        <w:t xml:space="preserve">, B. B. (1973). Theory and practice of histotechnology. 1st </w:t>
      </w:r>
      <w:proofErr w:type="spellStart"/>
      <w:r w:rsidRPr="0001404A">
        <w:rPr>
          <w:rFonts w:ascii="Arial" w:hAnsi="Arial" w:cs="Arial"/>
        </w:rPr>
        <w:t>Edn</w:t>
      </w:r>
      <w:proofErr w:type="spellEnd"/>
      <w:r w:rsidRPr="0001404A">
        <w:rPr>
          <w:rFonts w:ascii="Arial" w:hAnsi="Arial" w:cs="Arial"/>
        </w:rPr>
        <w:t xml:space="preserve">. The CV Mosby Company, Saint Louis, pp. 80-172.  </w:t>
      </w:r>
    </w:p>
    <w:p w14:paraId="4E5DCC52" w14:textId="77777777" w:rsidR="0074469B" w:rsidRPr="0001404A" w:rsidRDefault="0074469B" w:rsidP="00B62A28">
      <w:pPr>
        <w:spacing w:before="240"/>
        <w:ind w:left="720"/>
        <w:jc w:val="both"/>
        <w:rPr>
          <w:rFonts w:ascii="Arial" w:hAnsi="Arial" w:cs="Arial"/>
        </w:rPr>
      </w:pPr>
      <w:r w:rsidRPr="0001404A">
        <w:rPr>
          <w:rFonts w:ascii="Arial" w:hAnsi="Arial" w:cs="Arial"/>
        </w:rPr>
        <w:t>Snedecor, G. W. and Cochran, W. G. (1989</w:t>
      </w:r>
      <w:proofErr w:type="gramStart"/>
      <w:r w:rsidRPr="0001404A">
        <w:rPr>
          <w:rFonts w:ascii="Arial" w:hAnsi="Arial" w:cs="Arial"/>
        </w:rPr>
        <w:t>).In</w:t>
      </w:r>
      <w:proofErr w:type="gramEnd"/>
      <w:r w:rsidRPr="0001404A">
        <w:rPr>
          <w:rFonts w:ascii="Arial" w:hAnsi="Arial" w:cs="Arial"/>
        </w:rPr>
        <w:t>: Statistical methods. 8</w:t>
      </w:r>
      <w:r w:rsidRPr="0001404A">
        <w:rPr>
          <w:rFonts w:ascii="Arial" w:hAnsi="Arial" w:cs="Arial"/>
          <w:vertAlign w:val="superscript"/>
        </w:rPr>
        <w:t>th</w:t>
      </w:r>
      <w:r w:rsidRPr="0001404A">
        <w:rPr>
          <w:rFonts w:ascii="Arial" w:hAnsi="Arial" w:cs="Arial"/>
        </w:rPr>
        <w:t xml:space="preserve"> edition, Lowa State University Press, Ames, 450-467.</w:t>
      </w:r>
    </w:p>
    <w:p w14:paraId="67C84434" w14:textId="77777777" w:rsidR="009B7A72" w:rsidRPr="0001404A" w:rsidRDefault="009B7A72" w:rsidP="00B62A28">
      <w:pPr>
        <w:spacing w:before="240"/>
        <w:ind w:left="720"/>
        <w:jc w:val="both"/>
        <w:rPr>
          <w:rFonts w:ascii="Arial" w:hAnsi="Arial" w:cs="Arial"/>
        </w:rPr>
      </w:pPr>
      <w:r w:rsidRPr="0001404A">
        <w:rPr>
          <w:rFonts w:ascii="Arial" w:hAnsi="Arial" w:cs="Arial"/>
        </w:rPr>
        <w:t>Nasrin, M., Siddiqi, M.N.H., Masum, M.A. and Wares, M.A. (2012). Gross and histological studies of digestive tract of broilers during postnatal growth and development. Journal of Bangladesh Agriculture. University., 10(1): 69–77.</w:t>
      </w:r>
    </w:p>
    <w:p w14:paraId="1C99433C" w14:textId="77777777" w:rsidR="00E07C72" w:rsidRPr="0001404A" w:rsidRDefault="00E07C72" w:rsidP="00B62A28">
      <w:pPr>
        <w:spacing w:before="240"/>
        <w:ind w:left="720"/>
        <w:jc w:val="both"/>
        <w:rPr>
          <w:rFonts w:ascii="Arial" w:hAnsi="Arial" w:cs="Arial"/>
        </w:rPr>
      </w:pPr>
      <w:r w:rsidRPr="0001404A">
        <w:rPr>
          <w:rFonts w:ascii="Arial" w:hAnsi="Arial" w:cs="Arial"/>
        </w:rPr>
        <w:t xml:space="preserve">Getty, R. (1975). In: Sisson and Grossman’s the Anatomy of the Domestic Animals. Vol II, 5th </w:t>
      </w:r>
      <w:proofErr w:type="spellStart"/>
      <w:r w:rsidRPr="0001404A">
        <w:rPr>
          <w:rFonts w:ascii="Arial" w:hAnsi="Arial" w:cs="Arial"/>
        </w:rPr>
        <w:t>Edn</w:t>
      </w:r>
      <w:proofErr w:type="spellEnd"/>
      <w:r w:rsidRPr="0001404A">
        <w:rPr>
          <w:rFonts w:ascii="Arial" w:hAnsi="Arial" w:cs="Arial"/>
        </w:rPr>
        <w:t>. W. B. Saunders Company, Philadelphia, Ch. 2, 1857-1882.</w:t>
      </w:r>
    </w:p>
    <w:p w14:paraId="395979BB" w14:textId="77777777" w:rsidR="00DF3963" w:rsidRPr="0001404A" w:rsidRDefault="00DF3963" w:rsidP="00B62A28">
      <w:pPr>
        <w:spacing w:before="240"/>
        <w:ind w:left="720"/>
        <w:jc w:val="both"/>
        <w:rPr>
          <w:rFonts w:ascii="Arial" w:hAnsi="Arial" w:cs="Arial"/>
        </w:rPr>
      </w:pPr>
      <w:r w:rsidRPr="0001404A">
        <w:rPr>
          <w:rFonts w:ascii="Arial" w:hAnsi="Arial" w:cs="Arial"/>
        </w:rPr>
        <w:t xml:space="preserve">Sinha, R. and Mrigesh, M. (2018). Gross morphometrical studies on the gizzard of post hatch Uttara fowl. Journal of Exploratory </w:t>
      </w:r>
      <w:proofErr w:type="spellStart"/>
      <w:r w:rsidRPr="0001404A">
        <w:rPr>
          <w:rFonts w:ascii="Arial" w:hAnsi="Arial" w:cs="Arial"/>
        </w:rPr>
        <w:t>Zoolology</w:t>
      </w:r>
      <w:proofErr w:type="spellEnd"/>
      <w:r w:rsidRPr="0001404A">
        <w:rPr>
          <w:rFonts w:ascii="Arial" w:hAnsi="Arial" w:cs="Arial"/>
        </w:rPr>
        <w:t>. 21(1): 495-49.</w:t>
      </w:r>
    </w:p>
    <w:p w14:paraId="60F64C46" w14:textId="77777777" w:rsidR="00792D18" w:rsidRPr="0001404A" w:rsidRDefault="00792D18" w:rsidP="00B62A28">
      <w:pPr>
        <w:ind w:left="720"/>
        <w:jc w:val="both"/>
        <w:rPr>
          <w:rFonts w:ascii="Arial" w:hAnsi="Arial" w:cs="Arial"/>
        </w:rPr>
      </w:pPr>
      <w:r w:rsidRPr="0001404A">
        <w:rPr>
          <w:rFonts w:ascii="Arial" w:hAnsi="Arial" w:cs="Arial"/>
        </w:rPr>
        <w:t>Klasing, K.C. (1999). Avian Gastrointestinal Anatomy and Physiology. Seminars in Avian and Exotic Pet Medicine, 8(2): 42-50.</w:t>
      </w:r>
    </w:p>
    <w:p w14:paraId="68DCA398" w14:textId="77777777" w:rsidR="00F859CB" w:rsidRPr="0001404A" w:rsidRDefault="00F859CB" w:rsidP="00B62A28">
      <w:pPr>
        <w:ind w:left="720"/>
        <w:jc w:val="both"/>
        <w:rPr>
          <w:rFonts w:ascii="Arial" w:hAnsi="Arial" w:cs="Arial"/>
        </w:rPr>
      </w:pPr>
      <w:r w:rsidRPr="0001404A">
        <w:rPr>
          <w:rFonts w:ascii="Arial" w:hAnsi="Arial" w:cs="Arial"/>
        </w:rPr>
        <w:t xml:space="preserve">Al-Saffar, F.J. and Al-Sawamy, E.R.M (2016). </w:t>
      </w:r>
      <w:proofErr w:type="spellStart"/>
      <w:r w:rsidRPr="0001404A">
        <w:rPr>
          <w:rFonts w:ascii="Arial" w:hAnsi="Arial" w:cs="Arial"/>
        </w:rPr>
        <w:t>Histomorphological</w:t>
      </w:r>
      <w:proofErr w:type="spellEnd"/>
      <w:r w:rsidRPr="0001404A">
        <w:rPr>
          <w:rFonts w:ascii="Arial" w:hAnsi="Arial" w:cs="Arial"/>
        </w:rPr>
        <w:t xml:space="preserve"> and histochemical study of stomach of domestic pigeon (Columba </w:t>
      </w:r>
      <w:proofErr w:type="spellStart"/>
      <w:r w:rsidRPr="0001404A">
        <w:rPr>
          <w:rFonts w:ascii="Arial" w:hAnsi="Arial" w:cs="Arial"/>
        </w:rPr>
        <w:t>livia</w:t>
      </w:r>
      <w:proofErr w:type="spellEnd"/>
      <w:r w:rsidRPr="0001404A">
        <w:rPr>
          <w:rFonts w:ascii="Arial" w:hAnsi="Arial" w:cs="Arial"/>
        </w:rPr>
        <w:t xml:space="preserve"> domestica). The Iraqi Journal of Veterinary Medicine, 40(1): 89-96.</w:t>
      </w:r>
    </w:p>
    <w:p w14:paraId="30BB3618" w14:textId="77777777" w:rsidR="000C26A7" w:rsidRPr="0001404A" w:rsidRDefault="000C26A7" w:rsidP="00B62A28">
      <w:pPr>
        <w:spacing w:before="240"/>
        <w:ind w:left="720"/>
        <w:jc w:val="both"/>
        <w:rPr>
          <w:rFonts w:ascii="Arial" w:hAnsi="Arial" w:cs="Arial"/>
        </w:rPr>
      </w:pPr>
      <w:r w:rsidRPr="0001404A">
        <w:rPr>
          <w:rFonts w:ascii="Arial" w:hAnsi="Arial" w:cs="Arial"/>
        </w:rPr>
        <w:lastRenderedPageBreak/>
        <w:t xml:space="preserve">AbdElnaeem, A.H, Elshaer, F.M. and Rady, M.I. (2019). Histological and histochemical studies of the esophagus and stomach in two types of birds with different feeding behaviors. International Journal of Development, 8(1): 23-42. </w:t>
      </w:r>
    </w:p>
    <w:p w14:paraId="03BC5885" w14:textId="77777777" w:rsidR="00C37CC6" w:rsidRPr="0001404A" w:rsidRDefault="00C37CC6" w:rsidP="00B62A28">
      <w:pPr>
        <w:ind w:left="720"/>
        <w:jc w:val="both"/>
        <w:rPr>
          <w:rFonts w:ascii="Arial" w:hAnsi="Arial" w:cs="Arial"/>
        </w:rPr>
      </w:pPr>
      <w:proofErr w:type="spellStart"/>
      <w:r w:rsidRPr="0001404A">
        <w:rPr>
          <w:rFonts w:ascii="Arial" w:hAnsi="Arial" w:cs="Arial"/>
        </w:rPr>
        <w:t>Abumandour</w:t>
      </w:r>
      <w:proofErr w:type="spellEnd"/>
      <w:r w:rsidRPr="0001404A">
        <w:rPr>
          <w:rFonts w:ascii="Arial" w:hAnsi="Arial" w:cs="Arial"/>
        </w:rPr>
        <w:t>, M.M. (2013). Morphological studies of the stomach of falcon. Scientific Journal of Veterinary Advances, 2(3): 30-40.</w:t>
      </w:r>
    </w:p>
    <w:p w14:paraId="759DAC9A" w14:textId="77777777" w:rsidR="008977DC" w:rsidRPr="0001404A" w:rsidRDefault="008977DC" w:rsidP="00B62A28">
      <w:pPr>
        <w:spacing w:before="240"/>
        <w:ind w:left="720"/>
        <w:jc w:val="both"/>
        <w:rPr>
          <w:rFonts w:ascii="Arial" w:hAnsi="Arial" w:cs="Arial"/>
        </w:rPr>
      </w:pPr>
      <w:r w:rsidRPr="0001404A">
        <w:rPr>
          <w:rFonts w:ascii="Arial" w:hAnsi="Arial" w:cs="Arial"/>
        </w:rPr>
        <w:t xml:space="preserve">Al-Saffar, F.J. and Al-Sawamy, E.R.M (2015). </w:t>
      </w:r>
      <w:proofErr w:type="spellStart"/>
      <w:r w:rsidRPr="0001404A">
        <w:rPr>
          <w:rFonts w:ascii="Arial" w:hAnsi="Arial" w:cs="Arial"/>
        </w:rPr>
        <w:t>Histomorphological</w:t>
      </w:r>
      <w:proofErr w:type="spellEnd"/>
      <w:r w:rsidRPr="0001404A">
        <w:rPr>
          <w:rFonts w:ascii="Arial" w:hAnsi="Arial" w:cs="Arial"/>
        </w:rPr>
        <w:t xml:space="preserve"> and histochemical studies of the stomach of the Mallard (Anas platyrhynchos). Asian Journal of Animal Sciences, 9 (6): 280-29.</w:t>
      </w:r>
    </w:p>
    <w:p w14:paraId="635351AF" w14:textId="67A6C221" w:rsidR="009A6441" w:rsidRPr="0001404A" w:rsidRDefault="009A6441" w:rsidP="00B62A28">
      <w:pPr>
        <w:ind w:left="720"/>
        <w:jc w:val="both"/>
        <w:rPr>
          <w:rFonts w:ascii="Arial" w:hAnsi="Arial" w:cs="Arial"/>
        </w:rPr>
      </w:pPr>
      <w:proofErr w:type="spellStart"/>
      <w:r w:rsidRPr="0001404A">
        <w:rPr>
          <w:rFonts w:ascii="Arial" w:hAnsi="Arial" w:cs="Arial"/>
        </w:rPr>
        <w:t>Batah</w:t>
      </w:r>
      <w:proofErr w:type="spellEnd"/>
      <w:r w:rsidRPr="0001404A">
        <w:rPr>
          <w:rFonts w:ascii="Arial" w:hAnsi="Arial" w:cs="Arial"/>
        </w:rPr>
        <w:t>, A.L., Selman, H.A. and Saddam, M. (2008). Histological study for stomach</w:t>
      </w:r>
      <w:r w:rsidR="0001404A">
        <w:rPr>
          <w:rFonts w:ascii="Arial" w:hAnsi="Arial" w:cs="Arial"/>
        </w:rPr>
        <w:t xml:space="preserve"> </w:t>
      </w:r>
      <w:r w:rsidRPr="0001404A">
        <w:rPr>
          <w:rFonts w:ascii="Arial" w:hAnsi="Arial" w:cs="Arial"/>
        </w:rPr>
        <w:t xml:space="preserve">(proventriculus and gizzard) of coot bird Fulica </w:t>
      </w:r>
      <w:proofErr w:type="spellStart"/>
      <w:r w:rsidRPr="0001404A">
        <w:rPr>
          <w:rFonts w:ascii="Arial" w:hAnsi="Arial" w:cs="Arial"/>
        </w:rPr>
        <w:t>atra</w:t>
      </w:r>
      <w:proofErr w:type="spellEnd"/>
      <w:r w:rsidRPr="0001404A">
        <w:rPr>
          <w:rFonts w:ascii="Arial" w:hAnsi="Arial" w:cs="Arial"/>
        </w:rPr>
        <w:t>. Diyala Agricultural Sciences Journal, 4(1): 9-16.</w:t>
      </w:r>
    </w:p>
    <w:p w14:paraId="55C52A22" w14:textId="77777777" w:rsidR="001074DD" w:rsidRPr="0001404A" w:rsidRDefault="001074DD" w:rsidP="00B62A28">
      <w:pPr>
        <w:spacing w:before="240"/>
        <w:ind w:left="720"/>
        <w:jc w:val="both"/>
        <w:rPr>
          <w:rFonts w:ascii="Arial" w:hAnsi="Arial" w:cs="Arial"/>
        </w:rPr>
      </w:pPr>
      <w:proofErr w:type="spellStart"/>
      <w:r w:rsidRPr="0001404A">
        <w:rPr>
          <w:rFonts w:ascii="Arial" w:hAnsi="Arial" w:cs="Arial"/>
        </w:rPr>
        <w:t>Beheiry</w:t>
      </w:r>
      <w:proofErr w:type="spellEnd"/>
      <w:r w:rsidRPr="0001404A">
        <w:rPr>
          <w:rFonts w:ascii="Arial" w:hAnsi="Arial" w:cs="Arial"/>
        </w:rPr>
        <w:t>, R.A. (2018). Some histological and scanning electron microscopic studies on the gizzard of Turkey. Alexandria Journal of Veterinary Sciences, 59(1): 37-43.</w:t>
      </w:r>
    </w:p>
    <w:p w14:paraId="7866D4DE" w14:textId="77777777" w:rsidR="0039402B" w:rsidRPr="0001404A" w:rsidRDefault="0039402B" w:rsidP="00B62A28">
      <w:pPr>
        <w:spacing w:before="240"/>
        <w:ind w:left="720"/>
        <w:jc w:val="both"/>
        <w:rPr>
          <w:rFonts w:ascii="Arial" w:hAnsi="Arial" w:cs="Arial"/>
        </w:rPr>
      </w:pPr>
      <w:r w:rsidRPr="0001404A">
        <w:rPr>
          <w:rFonts w:ascii="Arial" w:hAnsi="Arial" w:cs="Arial"/>
        </w:rPr>
        <w:t xml:space="preserve">Madkour, F. A. and Mohamed, A. A. (2019). Macro-microscopical anatomy of the gizzard of </w:t>
      </w:r>
      <w:proofErr w:type="spellStart"/>
      <w:r w:rsidRPr="0001404A">
        <w:rPr>
          <w:rFonts w:ascii="Arial" w:hAnsi="Arial" w:cs="Arial"/>
        </w:rPr>
        <w:t>egyptian</w:t>
      </w:r>
      <w:proofErr w:type="spellEnd"/>
      <w:r w:rsidRPr="0001404A">
        <w:rPr>
          <w:rFonts w:ascii="Arial" w:hAnsi="Arial" w:cs="Arial"/>
        </w:rPr>
        <w:t xml:space="preserve"> laughing dove and rock pigeon. Assiut Veterinary Medical Journal, 65(161): 278-285.</w:t>
      </w:r>
    </w:p>
    <w:p w14:paraId="04A3E101" w14:textId="77777777" w:rsidR="00872775" w:rsidRPr="0001404A" w:rsidRDefault="00872775" w:rsidP="00B62A28">
      <w:pPr>
        <w:spacing w:before="240"/>
        <w:ind w:left="720"/>
        <w:jc w:val="both"/>
        <w:rPr>
          <w:rFonts w:ascii="Arial" w:hAnsi="Arial" w:cs="Arial"/>
        </w:rPr>
      </w:pPr>
      <w:proofErr w:type="spellStart"/>
      <w:r w:rsidRPr="0001404A">
        <w:rPr>
          <w:rFonts w:ascii="Arial" w:hAnsi="Arial" w:cs="Arial"/>
        </w:rPr>
        <w:t>Demirbag</w:t>
      </w:r>
      <w:proofErr w:type="spellEnd"/>
      <w:r w:rsidRPr="0001404A">
        <w:rPr>
          <w:rFonts w:ascii="Arial" w:hAnsi="Arial" w:cs="Arial"/>
        </w:rPr>
        <w:t xml:space="preserve">, E., Çinar, K., </w:t>
      </w:r>
      <w:proofErr w:type="spellStart"/>
      <w:r w:rsidRPr="0001404A">
        <w:rPr>
          <w:rFonts w:ascii="Arial" w:hAnsi="Arial" w:cs="Arial"/>
        </w:rPr>
        <w:t>Tabur</w:t>
      </w:r>
      <w:proofErr w:type="spellEnd"/>
      <w:r w:rsidRPr="0001404A">
        <w:rPr>
          <w:rFonts w:ascii="Arial" w:hAnsi="Arial" w:cs="Arial"/>
        </w:rPr>
        <w:t>, M.A. and Asti, R.N. (2015). Histochemical structure of stomach (proventriculus and gizzard) in some bird species. Journal of Natural and Applied Science,19(2): 115-122.</w:t>
      </w:r>
    </w:p>
    <w:p w14:paraId="3778697A" w14:textId="77777777" w:rsidR="00DA0A5A" w:rsidRPr="0001404A" w:rsidRDefault="00DA0A5A" w:rsidP="00B62A28">
      <w:pPr>
        <w:spacing w:before="240"/>
        <w:ind w:left="720"/>
        <w:jc w:val="both"/>
        <w:rPr>
          <w:rFonts w:ascii="Arial" w:hAnsi="Arial" w:cs="Arial"/>
        </w:rPr>
      </w:pPr>
      <w:r w:rsidRPr="0001404A">
        <w:rPr>
          <w:rFonts w:ascii="Arial" w:hAnsi="Arial" w:cs="Arial"/>
        </w:rPr>
        <w:t>Zhu, L. (2015). Histological and histochemical study on the stomach (proventriculus and gizzard) of Black-tailed Crake (</w:t>
      </w:r>
      <w:proofErr w:type="spellStart"/>
      <w:r w:rsidRPr="0001404A">
        <w:rPr>
          <w:rFonts w:ascii="Arial" w:hAnsi="Arial" w:cs="Arial"/>
        </w:rPr>
        <w:t>Porzana</w:t>
      </w:r>
      <w:proofErr w:type="spellEnd"/>
      <w:r w:rsidRPr="0001404A">
        <w:rPr>
          <w:rFonts w:ascii="Arial" w:hAnsi="Arial" w:cs="Arial"/>
        </w:rPr>
        <w:t xml:space="preserve"> bicolor). Pakistan Journal of Zoology, 47(3): 607-616.</w:t>
      </w:r>
    </w:p>
    <w:p w14:paraId="71093FE5" w14:textId="77777777" w:rsidR="008A4160" w:rsidRPr="0001404A" w:rsidRDefault="008A4160" w:rsidP="00B62A28">
      <w:pPr>
        <w:spacing w:before="240"/>
        <w:ind w:left="720"/>
        <w:jc w:val="both"/>
        <w:rPr>
          <w:rFonts w:ascii="Arial" w:hAnsi="Arial" w:cs="Arial"/>
        </w:rPr>
      </w:pPr>
      <w:r w:rsidRPr="0001404A">
        <w:rPr>
          <w:rFonts w:ascii="Arial" w:hAnsi="Arial" w:cs="Arial"/>
        </w:rPr>
        <w:t xml:space="preserve">Selvan, P.S., </w:t>
      </w:r>
      <w:proofErr w:type="spellStart"/>
      <w:r w:rsidRPr="0001404A">
        <w:rPr>
          <w:rFonts w:ascii="Arial" w:hAnsi="Arial" w:cs="Arial"/>
        </w:rPr>
        <w:t>Ushakumary</w:t>
      </w:r>
      <w:proofErr w:type="spellEnd"/>
      <w:r w:rsidRPr="0001404A">
        <w:rPr>
          <w:rFonts w:ascii="Arial" w:hAnsi="Arial" w:cs="Arial"/>
        </w:rPr>
        <w:t>, S. and Ramesh, G. (2008). Studies on the histochemistry of the proventriculus and gizzard of post-hatch Guinea fowl (Numida meleagris). International Journal of Poultry Science, 7(11): 1112-1116.</w:t>
      </w:r>
    </w:p>
    <w:p w14:paraId="705FE53B" w14:textId="77777777" w:rsidR="00017EFA" w:rsidRPr="0001404A" w:rsidRDefault="00017EFA" w:rsidP="00B62A28">
      <w:pPr>
        <w:spacing w:before="240"/>
        <w:ind w:left="720"/>
        <w:jc w:val="both"/>
        <w:rPr>
          <w:rFonts w:ascii="Arial" w:hAnsi="Arial" w:cs="Arial"/>
        </w:rPr>
      </w:pPr>
      <w:r w:rsidRPr="0001404A">
        <w:rPr>
          <w:rFonts w:ascii="Arial" w:hAnsi="Arial" w:cs="Arial"/>
        </w:rPr>
        <w:t>Taher. I.B., Ali, A.A., Ahmed, S.G., Al-</w:t>
      </w:r>
      <w:proofErr w:type="spellStart"/>
      <w:r w:rsidRPr="0001404A">
        <w:rPr>
          <w:rFonts w:ascii="Arial" w:hAnsi="Arial" w:cs="Arial"/>
        </w:rPr>
        <w:t>Samawy</w:t>
      </w:r>
      <w:proofErr w:type="spellEnd"/>
      <w:r w:rsidRPr="0001404A">
        <w:rPr>
          <w:rFonts w:ascii="Arial" w:hAnsi="Arial" w:cs="Arial"/>
        </w:rPr>
        <w:t xml:space="preserve">, E.R. and Al-Saffar, F.J. (2020). Histology and histochemical structure of the stomach (proventriculus and ventriculus) in </w:t>
      </w:r>
      <w:proofErr w:type="gramStart"/>
      <w:r w:rsidRPr="0001404A">
        <w:rPr>
          <w:rFonts w:ascii="Arial" w:hAnsi="Arial" w:cs="Arial"/>
        </w:rPr>
        <w:t>moorhen  (</w:t>
      </w:r>
      <w:proofErr w:type="gramEnd"/>
      <w:r w:rsidRPr="0001404A">
        <w:rPr>
          <w:rFonts w:ascii="Arial" w:hAnsi="Arial" w:cs="Arial"/>
        </w:rPr>
        <w:t>Gallinula chloropus) in south Iraq. Plant Archives, 20(1): 189-194.</w:t>
      </w:r>
    </w:p>
    <w:p w14:paraId="2BB1B989" w14:textId="77777777" w:rsidR="00471D69" w:rsidRPr="0001404A" w:rsidRDefault="00471D69" w:rsidP="00B62A28">
      <w:pPr>
        <w:ind w:left="720"/>
        <w:jc w:val="both"/>
        <w:rPr>
          <w:rFonts w:ascii="Arial" w:hAnsi="Arial" w:cs="Arial"/>
        </w:rPr>
      </w:pPr>
      <w:proofErr w:type="spellStart"/>
      <w:r w:rsidRPr="0001404A">
        <w:rPr>
          <w:rFonts w:ascii="Arial" w:hAnsi="Arial" w:cs="Arial"/>
        </w:rPr>
        <w:t>Udoumoh</w:t>
      </w:r>
      <w:proofErr w:type="spellEnd"/>
      <w:r w:rsidRPr="0001404A">
        <w:rPr>
          <w:rFonts w:ascii="Arial" w:hAnsi="Arial" w:cs="Arial"/>
        </w:rPr>
        <w:t xml:space="preserve">, A.F., Igwebuike, U.M. and Ugwuoke, W.I. (2016). Morphological features of the distal ileum and ceca of the common pigeon (Columba </w:t>
      </w:r>
      <w:proofErr w:type="spellStart"/>
      <w:r w:rsidRPr="0001404A">
        <w:rPr>
          <w:rFonts w:ascii="Arial" w:hAnsi="Arial" w:cs="Arial"/>
        </w:rPr>
        <w:t>livia</w:t>
      </w:r>
      <w:proofErr w:type="spellEnd"/>
      <w:r w:rsidRPr="0001404A">
        <w:rPr>
          <w:rFonts w:ascii="Arial" w:hAnsi="Arial" w:cs="Arial"/>
        </w:rPr>
        <w:t>). Journal of Experimental and Clinical Anatomy, 15(1): 27-30.</w:t>
      </w:r>
    </w:p>
    <w:p w14:paraId="6665DF7F" w14:textId="497CBFB1" w:rsidR="00CB37FF" w:rsidRPr="0001404A" w:rsidRDefault="00BF6122" w:rsidP="00B62A28">
      <w:pPr>
        <w:spacing w:before="240"/>
        <w:ind w:left="720"/>
        <w:jc w:val="both"/>
        <w:rPr>
          <w:rFonts w:ascii="Arial" w:hAnsi="Arial" w:cs="Arial"/>
        </w:rPr>
      </w:pPr>
      <w:r w:rsidRPr="0001404A">
        <w:rPr>
          <w:rFonts w:ascii="Arial" w:hAnsi="Arial" w:cs="Arial"/>
        </w:rPr>
        <w:t xml:space="preserve">Das, S., Dhote, B.S. and Singh, G.K. (2018). </w:t>
      </w:r>
      <w:proofErr w:type="spellStart"/>
      <w:r w:rsidRPr="0001404A">
        <w:rPr>
          <w:rFonts w:ascii="Arial" w:hAnsi="Arial" w:cs="Arial"/>
        </w:rPr>
        <w:t>Histomorphological</w:t>
      </w:r>
      <w:proofErr w:type="spellEnd"/>
      <w:r w:rsidRPr="0001404A">
        <w:rPr>
          <w:rFonts w:ascii="Arial" w:hAnsi="Arial" w:cs="Arial"/>
        </w:rPr>
        <w:t xml:space="preserve"> studies on the gizzard of </w:t>
      </w:r>
      <w:proofErr w:type="spellStart"/>
      <w:r w:rsidRPr="0001404A">
        <w:rPr>
          <w:rFonts w:ascii="Arial" w:hAnsi="Arial" w:cs="Arial"/>
        </w:rPr>
        <w:t>Kadaknath</w:t>
      </w:r>
      <w:proofErr w:type="spellEnd"/>
      <w:r w:rsidRPr="0001404A">
        <w:rPr>
          <w:rFonts w:ascii="Arial" w:hAnsi="Arial" w:cs="Arial"/>
        </w:rPr>
        <w:t xml:space="preserve"> fowl. International Journal of Chemical Studies, 6(4): 1823-1826.</w:t>
      </w:r>
    </w:p>
    <w:tbl>
      <w:tblPr>
        <w:tblStyle w:val="TableGrid"/>
        <w:tblW w:w="10015" w:type="dxa"/>
        <w:tblInd w:w="1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2"/>
        <w:gridCol w:w="5083"/>
      </w:tblGrid>
      <w:tr w:rsidR="00F902D8" w14:paraId="79EF981B" w14:textId="77777777" w:rsidTr="008D343F">
        <w:trPr>
          <w:trHeight w:val="3045"/>
        </w:trPr>
        <w:tc>
          <w:tcPr>
            <w:tcW w:w="4932" w:type="dxa"/>
          </w:tcPr>
          <w:p w14:paraId="29744001" w14:textId="1ECA5EBB" w:rsidR="00F902D8" w:rsidRDefault="00ED2418" w:rsidP="00DF3D1B">
            <w:pPr>
              <w:spacing w:before="240" w:line="360" w:lineRule="auto"/>
              <w:jc w:val="both"/>
              <w:rPr>
                <w:rFonts w:ascii="Times New Roman" w:hAnsi="Times New Roman"/>
                <w:sz w:val="24"/>
                <w:szCs w:val="24"/>
              </w:rPr>
            </w:pPr>
            <w:r>
              <w:rPr>
                <w:noProof/>
              </w:rPr>
              <mc:AlternateContent>
                <mc:Choice Requires="wps">
                  <w:drawing>
                    <wp:anchor distT="0" distB="0" distL="114300" distR="114300" simplePos="0" relativeHeight="251659264" behindDoc="0" locked="0" layoutInCell="1" allowOverlap="1" wp14:anchorId="54A0DE96" wp14:editId="743A8F7E">
                      <wp:simplePos x="0" y="0"/>
                      <wp:positionH relativeFrom="column">
                        <wp:posOffset>798195</wp:posOffset>
                      </wp:positionH>
                      <wp:positionV relativeFrom="paragraph">
                        <wp:posOffset>568960</wp:posOffset>
                      </wp:positionV>
                      <wp:extent cx="501650" cy="387350"/>
                      <wp:effectExtent l="57150" t="19050" r="69850" b="88900"/>
                      <wp:wrapNone/>
                      <wp:docPr id="422171450" name="Straight Arrow Connector 2"/>
                      <wp:cNvGraphicFramePr/>
                      <a:graphic xmlns:a="http://schemas.openxmlformats.org/drawingml/2006/main">
                        <a:graphicData uri="http://schemas.microsoft.com/office/word/2010/wordprocessingShape">
                          <wps:wsp>
                            <wps:cNvCnPr/>
                            <wps:spPr>
                              <a:xfrm flipH="1">
                                <a:off x="0" y="0"/>
                                <a:ext cx="501650" cy="3873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type w14:anchorId="258527E4" id="_x0000_t32" coordsize="21600,21600" o:spt="32" o:oned="t" path="m,l21600,21600e" filled="f">
                      <v:path arrowok="t" fillok="f" o:connecttype="none"/>
                      <o:lock v:ext="edit" shapetype="t"/>
                    </v:shapetype>
                    <v:shape id="Straight Arrow Connector 2" o:spid="_x0000_s1026" type="#_x0000_t32" style="position:absolute;margin-left:62.85pt;margin-top:44.8pt;width:39.5pt;height:30.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n1SxAEAAM0DAAAOAAAAZHJzL2Uyb0RvYy54bWysU8lu2zAQvRfoPxC815IdJA0Eyzk4XQ5F&#10;G3T5AIYaSkS5Ycha0t93SNlK0e1Q9DKgyHlv3psZ7e8ma9gJMGrvWr7d1JyBk77Trm/5l8+vX9xy&#10;FpNwnTDeQctniPzu8PzZfgwN7PzgTQfIiMTFZgwtH1IKTVVFOYAVceMDOHpUHq1I9Il91aEYid2a&#10;alfXN9XosQvoJcRIt/fLIz8UfqVApg9KRUjMtJy0pRKxxMccq8NeND2KMGh5liH+QYUV2lHRlepe&#10;JMG+of6FymqJPnqVNtLbyiulJRQP5GZb/+Tm0yACFC/UnBjWNsX/Ryvfn47uAakNY4hNDA+YXUwK&#10;LVNGh7c00+KLlLKptG1e2wZTYpIur+vtzTU1V9LT1e3LKzoTX7XQZLqAMb0Bb1k+tDwmFLof0tE7&#10;RwPyuJQQp3cxLcALIIONyzEJbV65jqU50BYl1ML1Bs51ckr1pL+c0mxggX8ExXRHOnfFSVktOBpk&#10;J0FL0X3driyUmSFKG7OC6r+DzrkZBmXdVuBi6o/V1uxS0bu0Aq12Hn9XNU0XqWrJv7hevGbbj76b&#10;yzRLO2hnyhzO+52X8sfvAn/6Cw/fAQAA//8DAFBLAwQUAAYACAAAACEAckg0mN8AAAAKAQAADwAA&#10;AGRycy9kb3ducmV2LnhtbEyPwU7DMBBE70j8g7VI3KhNIGkIcSqEhFQkVJXS3t1km0TE6zR22vTv&#10;WU5wnJ2n2Zl8MdlOnHDwrSMN9zMFAql0VUu1hu3X210KwgdDlekcoYYLelgU11e5ySp3pk88bUIt&#10;OIR8ZjQ0IfSZlL5s0Bo/cz0Sewc3WBNYDrWsBnPmcNvJSKlEWtMSf2hMj68Nlt+b0Wo4vq+DOn7s&#10;/HhQ8SWdr5fj6mGp9e3N9PIMIuAU/mD4rc/VoeBOezdS5UXHOornjGpInxIQDETqkQ97dmKVgCxy&#10;+X9C8QMAAP//AwBQSwECLQAUAAYACAAAACEAtoM4kv4AAADhAQAAEwAAAAAAAAAAAAAAAAAAAAAA&#10;W0NvbnRlbnRfVHlwZXNdLnhtbFBLAQItABQABgAIAAAAIQA4/SH/1gAAAJQBAAALAAAAAAAAAAAA&#10;AAAAAC8BAABfcmVscy8ucmVsc1BLAQItABQABgAIAAAAIQCsSn1SxAEAAM0DAAAOAAAAAAAAAAAA&#10;AAAAAC4CAABkcnMvZTJvRG9jLnhtbFBLAQItABQABgAIAAAAIQBySDSY3wAAAAoBAAAPAAAAAAAA&#10;AAAAAAAAAB4EAABkcnMvZG93bnJldi54bWxQSwUGAAAAAAQABADzAAAAKgUAAAAA&#10;" strokecolor="black [3200]" strokeweight="2pt">
                      <v:stroke endarrow="block"/>
                      <v:shadow on="t" color="black" opacity="24903f" origin=",.5" offset="0,.55556mm"/>
                    </v:shape>
                  </w:pict>
                </mc:Fallback>
              </mc:AlternateContent>
            </w:r>
            <w:r w:rsidR="006743B5">
              <w:rPr>
                <w:noProof/>
              </w:rPr>
              <w:drawing>
                <wp:inline distT="0" distB="0" distL="0" distR="0" wp14:anchorId="697E8B0C" wp14:editId="1CBD8115">
                  <wp:extent cx="2127250" cy="2044700"/>
                  <wp:effectExtent l="0" t="0" r="635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1110_121121.jpg"/>
                          <pic:cNvPicPr/>
                        </pic:nvPicPr>
                        <pic:blipFill rotWithShape="1">
                          <a:blip r:embed="rId14" cstate="print">
                            <a:extLst>
                              <a:ext uri="{28A0092B-C50C-407E-A947-70E740481C1C}">
                                <a14:useLocalDpi xmlns:a14="http://schemas.microsoft.com/office/drawing/2010/main" val="0"/>
                              </a:ext>
                            </a:extLst>
                          </a:blip>
                          <a:srcRect l="11608" r="25447"/>
                          <a:stretch/>
                        </pic:blipFill>
                        <pic:spPr bwMode="auto">
                          <a:xfrm>
                            <a:off x="0" y="0"/>
                            <a:ext cx="2127250" cy="2044700"/>
                          </a:xfrm>
                          <a:prstGeom prst="rect">
                            <a:avLst/>
                          </a:prstGeom>
                          <a:ln>
                            <a:noFill/>
                          </a:ln>
                          <a:extLst>
                            <a:ext uri="{53640926-AAD7-44D8-BBD7-CCE9431645EC}">
                              <a14:shadowObscured xmlns:a14="http://schemas.microsoft.com/office/drawing/2010/main"/>
                            </a:ext>
                          </a:extLst>
                        </pic:spPr>
                      </pic:pic>
                    </a:graphicData>
                  </a:graphic>
                </wp:inline>
              </w:drawing>
            </w:r>
          </w:p>
        </w:tc>
        <w:tc>
          <w:tcPr>
            <w:tcW w:w="5083" w:type="dxa"/>
          </w:tcPr>
          <w:p w14:paraId="6BC8303D" w14:textId="25105B86" w:rsidR="00F902D8" w:rsidRDefault="003E50B6" w:rsidP="00DF3D1B">
            <w:pPr>
              <w:spacing w:before="240" w:line="360" w:lineRule="auto"/>
              <w:jc w:val="both"/>
              <w:rPr>
                <w:rFonts w:ascii="Times New Roman" w:hAnsi="Times New Roman"/>
                <w:sz w:val="24"/>
                <w:szCs w:val="24"/>
              </w:rPr>
            </w:pPr>
            <w:r>
              <w:rPr>
                <w:noProof/>
              </w:rPr>
              <mc:AlternateContent>
                <mc:Choice Requires="wps">
                  <w:drawing>
                    <wp:anchor distT="0" distB="0" distL="114300" distR="114300" simplePos="0" relativeHeight="251661312" behindDoc="0" locked="0" layoutInCell="1" allowOverlap="1" wp14:anchorId="7F93DAC0" wp14:editId="7DE7D019">
                      <wp:simplePos x="0" y="0"/>
                      <wp:positionH relativeFrom="column">
                        <wp:posOffset>1092835</wp:posOffset>
                      </wp:positionH>
                      <wp:positionV relativeFrom="paragraph">
                        <wp:posOffset>1400810</wp:posOffset>
                      </wp:positionV>
                      <wp:extent cx="495300" cy="165100"/>
                      <wp:effectExtent l="38100" t="57150" r="57150" b="82550"/>
                      <wp:wrapNone/>
                      <wp:docPr id="1947075920" name="Straight Arrow Connector 4"/>
                      <wp:cNvGraphicFramePr/>
                      <a:graphic xmlns:a="http://schemas.openxmlformats.org/drawingml/2006/main">
                        <a:graphicData uri="http://schemas.microsoft.com/office/word/2010/wordprocessingShape">
                          <wps:wsp>
                            <wps:cNvCnPr/>
                            <wps:spPr>
                              <a:xfrm flipH="1" flipV="1">
                                <a:off x="0" y="0"/>
                                <a:ext cx="495300" cy="1651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ei="http://schemas.microsoft.com/office/word/2026/wordml/cei">
                  <w:pict>
                    <v:shape w14:anchorId="549A57A0" id="Straight Arrow Connector 4" o:spid="_x0000_s1026" type="#_x0000_t32" style="position:absolute;margin-left:86.05pt;margin-top:110.3pt;width:39pt;height:13pt;flip:x 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GbpxwEAANcDAAAOAAAAZHJzL2Uyb0RvYy54bWysU02P1DAMvSPxH6Lcmbaz7Aqq6exhlo8D&#10;gtXCcs+mThuRJpETpu2/x0lnuohFe0BcLDf2e/az3d31NBh2BAza2YZXm5IzsNK12nYNv//2/tUb&#10;zkIUthXGWWj4DIFf71++2I2+hq3rnWkBGZHYUI++4X2Mvi6KIHsYRNg4D5aCyuEgIn1iV7QoRmIf&#10;TLEty6tidNh6dBJCoNebJcj3mV8pkPGLUgEiMw2n3mK2mO1DssV+J+oOhe+1PLUh/qGLQWhLRVeq&#10;GxEF+4n6CdWgJbrgVNxINxROKS0hayA1VfmHmq+98JC10HCCX8cU/h+t/Hw82FukMYw+1MHfYlIx&#10;KRyYMtp/pJ3y7H1PXopRz2zKA5zXAcIUmaTH128vL0oas6RQdXVZkU/MxUKYwB5D/ABuYMlpeIgo&#10;dNfHg7OWVuVwKSGOn0JcgGdAAhubbBTavLMti7One4qohe0MnOqklOJRSfbibGCB34FiuqU+L7KS&#10;fGRwMMiOgs6j/VGtLJSZIEobs4LK50Gn3ASDfHgrcPs8cM3OFZ2NK3DQ1uHfwHE6t6qW/LPqRWuS&#10;/eDaOe81j4OuJ+/hdOnpPH//zvDH/3H/CwAA//8DAFBLAwQUAAYACAAAACEAVD3tC94AAAALAQAA&#10;DwAAAGRycy9kb3ducmV2LnhtbEyPQU/DMAyF70j8h8hI3Fi6CgoqTSeoxAlxYEM9e03WlCVO1WRb&#10;x6/HnNjNz356/l61mr0TRzPFIZCC5SIDYagLeqBewdfm7e4JRExIGl0go+BsIqzq66sKSx1O9GmO&#10;69QLDqFYogKb0lhKGTtrPMZFGA3xbRcmj4nl1Es94YnDvZN5lhXS40D8weJoGmu6/frgFeCU7O7d&#10;79tv+ng9txts2h/XKHV7M788g0hmTv9m+MNndKiZaRsOpKNwrB/zJVsV5HlWgGBH/pDxZsvDfVGA&#10;rCt52aH+BQAA//8DAFBLAQItABQABgAIAAAAIQC2gziS/gAAAOEBAAATAAAAAAAAAAAAAAAAAAAA&#10;AABbQ29udGVudF9UeXBlc10ueG1sUEsBAi0AFAAGAAgAAAAhADj9If/WAAAAlAEAAAsAAAAAAAAA&#10;AAAAAAAALwEAAF9yZWxzLy5yZWxzUEsBAi0AFAAGAAgAAAAhAHU0ZunHAQAA1wMAAA4AAAAAAAAA&#10;AAAAAAAALgIAAGRycy9lMm9Eb2MueG1sUEsBAi0AFAAGAAgAAAAhAFQ97QveAAAACwEAAA8AAAAA&#10;AAAAAAAAAAAAIQQAAGRycy9kb3ducmV2LnhtbFBLBQYAAAAABAAEAPMAAAAsBQAAAAA=&#10;" strokecolor="black [3200]" strokeweight="3pt">
                      <v:stroke endarrow="block"/>
                      <v:shadow on="t" color="black" opacity="22937f" origin=",.5" offset="0,.63889mm"/>
                    </v:shape>
                  </w:pict>
                </mc:Fallback>
              </mc:AlternateContent>
            </w:r>
            <w:r w:rsidR="00FE6148">
              <w:rPr>
                <w:noProof/>
              </w:rPr>
              <mc:AlternateContent>
                <mc:Choice Requires="wps">
                  <w:drawing>
                    <wp:anchor distT="0" distB="0" distL="114300" distR="114300" simplePos="0" relativeHeight="251660288" behindDoc="0" locked="0" layoutInCell="1" allowOverlap="1" wp14:anchorId="5568F971" wp14:editId="5800079B">
                      <wp:simplePos x="0" y="0"/>
                      <wp:positionH relativeFrom="column">
                        <wp:posOffset>1054735</wp:posOffset>
                      </wp:positionH>
                      <wp:positionV relativeFrom="paragraph">
                        <wp:posOffset>1127760</wp:posOffset>
                      </wp:positionV>
                      <wp:extent cx="590550" cy="82550"/>
                      <wp:effectExtent l="38100" t="38100" r="57150" b="127000"/>
                      <wp:wrapNone/>
                      <wp:docPr id="1248620243" name="Straight Arrow Connector 3"/>
                      <wp:cNvGraphicFramePr/>
                      <a:graphic xmlns:a="http://schemas.openxmlformats.org/drawingml/2006/main">
                        <a:graphicData uri="http://schemas.microsoft.com/office/word/2010/wordprocessingShape">
                          <wps:wsp>
                            <wps:cNvCnPr/>
                            <wps:spPr>
                              <a:xfrm flipH="1">
                                <a:off x="0" y="0"/>
                                <a:ext cx="590550" cy="825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shape w14:anchorId="60B5EEF0" id="Straight Arrow Connector 3" o:spid="_x0000_s1026" type="#_x0000_t32" style="position:absolute;margin-left:83.05pt;margin-top:88.8pt;width:46.5pt;height:6.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CJ4xAEAANgDAAAOAAAAZHJzL2Uyb0RvYy54bWysU9uO0zAQfUfiHyy/06SVipao6T50F3hA&#10;sOLyAV5nnFjyTfbQJH/P2GmzCBBIaF9Gjj3nzJwzk8PtZA07Q0zau5ZvNzVn4KTvtOtb/u3r21c3&#10;nCUUrhPGO2j5DInfHl++OIyhgZ0fvOkgMiJxqRlDywfE0FRVkgNYkTY+gKNH5aMVSJ+xr7ooRmK3&#10;ptrV9etq9LEL0UtIiW7vlkd+LPxKgcRPSiVAZlpOvWGJscTHHKvjQTR9FGHQ8tKG+I8urNCOiq5U&#10;dwIF+x71b1RWy+iTV7iR3lZeKS2haCA12/oXNV8GEaBoIXNSWG1Kz0crP55P7iGSDWNITQoPMauY&#10;VLRMGR3e00yLLuqUTcW2ebUNJmSSLvdv6v2ezJX0dLPLR6KrFpbMFmLCd+Aty4eWJ4xC9wOevHM0&#10;Hx+XCuL8IeECvAIy2LgcUWhz7zqGc6AlwqiF6w1c6uSU6qn9csLZwAL/DIrpjtrcFSFls+BkIjsL&#10;2gkhJTjcrkyUnWFKG7MC638DL/kZCmXrVvAi7q9VV0Sp7B2uYKudj3+qjtO1ZbXkXx1YdGcLHn03&#10;l8EWa2h9ykwuq5738+fvAn/6IY8/AAAA//8DAFBLAwQUAAYACAAAACEAgROMZt4AAAALAQAADwAA&#10;AGRycy9kb3ducmV2LnhtbEyPwU7DMBBE70j8g7VI3KgdSzg0xKkQCCEuUFou3Nx4iSNiO4qdNvw9&#10;ywluO7Oj2bf1ZvEDO+KU+hg0FCsBDEMbbR86De/7x6sbYCmbYM0QA2r4xgSb5vysNpWNp/CGx13u&#10;GJWEVBkNLuex4jy1Dr1JqzhioN1nnLzJJKeO28mcqNwPXAqhuDd9oAvOjHjvsP3azV7D9iGKF/k6&#10;Ole0cp6TfH7alx9aX14sd7fAMi75Lwy/+IQODTEd4hxsYgNppQqK0lCWChgl5PWanAM5a6GANzX/&#10;/0PzAwAA//8DAFBLAQItABQABgAIAAAAIQC2gziS/gAAAOEBAAATAAAAAAAAAAAAAAAAAAAAAABb&#10;Q29udGVudF9UeXBlc10ueG1sUEsBAi0AFAAGAAgAAAAhADj9If/WAAAAlAEAAAsAAAAAAAAAAAAA&#10;AAAALwEAAF9yZWxzLy5yZWxzUEsBAi0AFAAGAAgAAAAhAF9QInjEAQAA2AMAAA4AAAAAAAAAAAAA&#10;AAAALgIAAGRycy9lMm9Eb2MueG1sUEsBAi0AFAAGAAgAAAAhAIETjGbeAAAACwEAAA8AAAAAAAAA&#10;AAAAAAAAHgQAAGRycy9kb3ducmV2LnhtbFBLBQYAAAAABAAEAPMAAAApBQAAAAA=&#10;" strokecolor="#4f81bd [3204]" strokeweight="2pt">
                      <v:stroke endarrow="block"/>
                      <v:shadow on="t" color="black" opacity="24903f" origin=",.5" offset="0,.55556mm"/>
                    </v:shape>
                  </w:pict>
                </mc:Fallback>
              </mc:AlternateContent>
            </w:r>
            <w:r w:rsidR="0079489E">
              <w:rPr>
                <w:noProof/>
              </w:rPr>
              <w:drawing>
                <wp:inline distT="0" distB="0" distL="0" distR="0" wp14:anchorId="1FB453A6" wp14:editId="51BCD67B">
                  <wp:extent cx="2051050" cy="2076450"/>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9_13363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51050" cy="2076450"/>
                          </a:xfrm>
                          <a:prstGeom prst="rect">
                            <a:avLst/>
                          </a:prstGeom>
                        </pic:spPr>
                      </pic:pic>
                    </a:graphicData>
                  </a:graphic>
                </wp:inline>
              </w:drawing>
            </w:r>
          </w:p>
        </w:tc>
      </w:tr>
      <w:tr w:rsidR="00F902D8" w14:paraId="1B9BBD65" w14:textId="77777777" w:rsidTr="008D343F">
        <w:tc>
          <w:tcPr>
            <w:tcW w:w="4932" w:type="dxa"/>
          </w:tcPr>
          <w:p w14:paraId="542E133A" w14:textId="67F66198" w:rsidR="000B4ACE" w:rsidRPr="0001404A" w:rsidRDefault="000B4ACE" w:rsidP="0001404A">
            <w:pPr>
              <w:jc w:val="both"/>
              <w:rPr>
                <w:rFonts w:ascii="Arial" w:hAnsi="Arial" w:cs="Arial"/>
                <w:sz w:val="20"/>
                <w:szCs w:val="20"/>
              </w:rPr>
            </w:pPr>
            <w:r w:rsidRPr="0001404A">
              <w:rPr>
                <w:rFonts w:ascii="Arial" w:hAnsi="Arial" w:cs="Arial"/>
                <w:sz w:val="20"/>
                <w:szCs w:val="20"/>
              </w:rPr>
              <w:t xml:space="preserve">Fig. 1. Photograph of gizzard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the coilin layer arranged in the form of </w:t>
            </w:r>
            <w:proofErr w:type="gramStart"/>
            <w:r w:rsidRPr="0001404A">
              <w:rPr>
                <w:rFonts w:ascii="Arial" w:hAnsi="Arial" w:cs="Arial"/>
                <w:sz w:val="20"/>
                <w:szCs w:val="20"/>
              </w:rPr>
              <w:t>ridges</w:t>
            </w:r>
            <w:r w:rsidR="00FE6148" w:rsidRPr="0001404A">
              <w:rPr>
                <w:rFonts w:ascii="Arial" w:hAnsi="Arial" w:cs="Arial"/>
                <w:sz w:val="20"/>
                <w:szCs w:val="20"/>
              </w:rPr>
              <w:t>( shown</w:t>
            </w:r>
            <w:proofErr w:type="gramEnd"/>
            <w:r w:rsidR="00FE6148" w:rsidRPr="0001404A">
              <w:rPr>
                <w:rFonts w:ascii="Arial" w:hAnsi="Arial" w:cs="Arial"/>
                <w:sz w:val="20"/>
                <w:szCs w:val="20"/>
              </w:rPr>
              <w:t xml:space="preserve"> by arrow)</w:t>
            </w:r>
            <w:r w:rsidRPr="0001404A">
              <w:rPr>
                <w:rFonts w:ascii="Arial" w:hAnsi="Arial" w:cs="Arial"/>
                <w:sz w:val="20"/>
                <w:szCs w:val="20"/>
              </w:rPr>
              <w:t xml:space="preserve"> on the mucosal surface.</w:t>
            </w:r>
          </w:p>
          <w:p w14:paraId="1C53A4D8" w14:textId="77777777" w:rsidR="00F902D8" w:rsidRPr="0001404A" w:rsidRDefault="00F902D8" w:rsidP="0001404A">
            <w:pPr>
              <w:spacing w:before="240"/>
              <w:jc w:val="both"/>
              <w:rPr>
                <w:rFonts w:ascii="Arial" w:hAnsi="Arial" w:cs="Arial"/>
                <w:sz w:val="20"/>
                <w:szCs w:val="20"/>
              </w:rPr>
            </w:pPr>
          </w:p>
          <w:tbl>
            <w:tblPr>
              <w:tblStyle w:val="TableGrid"/>
              <w:tblW w:w="0" w:type="auto"/>
              <w:tblLook w:val="04A0" w:firstRow="1" w:lastRow="0" w:firstColumn="1" w:lastColumn="0" w:noHBand="0" w:noVBand="1"/>
            </w:tblPr>
            <w:tblGrid>
              <w:gridCol w:w="4716"/>
            </w:tblGrid>
            <w:tr w:rsidR="00134803" w:rsidRPr="0001404A" w14:paraId="7C81D34E" w14:textId="77777777" w:rsidTr="00C44FFF">
              <w:trPr>
                <w:trHeight w:val="2664"/>
              </w:trPr>
              <w:tc>
                <w:tcPr>
                  <w:tcW w:w="4794" w:type="dxa"/>
                  <w:tcBorders>
                    <w:top w:val="nil"/>
                    <w:left w:val="nil"/>
                    <w:bottom w:val="nil"/>
                    <w:right w:val="nil"/>
                  </w:tcBorders>
                </w:tcPr>
                <w:p w14:paraId="357249B1" w14:textId="29E36CA5" w:rsidR="00134803" w:rsidRPr="0001404A" w:rsidRDefault="00B2797C" w:rsidP="0001404A">
                  <w:pPr>
                    <w:spacing w:before="240"/>
                    <w:jc w:val="both"/>
                    <w:rPr>
                      <w:rFonts w:ascii="Arial" w:hAnsi="Arial" w:cs="Arial"/>
                      <w:sz w:val="20"/>
                      <w:szCs w:val="20"/>
                    </w:rPr>
                  </w:pPr>
                  <w:r w:rsidRPr="0001404A">
                    <w:rPr>
                      <w:rFonts w:ascii="Arial" w:hAnsi="Arial" w:cs="Arial"/>
                      <w:noProof/>
                    </w:rPr>
                    <w:lastRenderedPageBreak/>
                    <mc:AlternateContent>
                      <mc:Choice Requires="wps">
                        <w:drawing>
                          <wp:anchor distT="0" distB="0" distL="114300" distR="114300" simplePos="0" relativeHeight="251671552" behindDoc="0" locked="0" layoutInCell="1" allowOverlap="1" wp14:anchorId="14CBCEA9" wp14:editId="3CA6C72C">
                            <wp:simplePos x="0" y="0"/>
                            <wp:positionH relativeFrom="column">
                              <wp:posOffset>1351915</wp:posOffset>
                            </wp:positionH>
                            <wp:positionV relativeFrom="paragraph">
                              <wp:posOffset>796290</wp:posOffset>
                            </wp:positionV>
                            <wp:extent cx="304800" cy="241300"/>
                            <wp:effectExtent l="0" t="0" r="0" b="6350"/>
                            <wp:wrapNone/>
                            <wp:docPr id="1922106204" name="Text Box 15"/>
                            <wp:cNvGraphicFramePr/>
                            <a:graphic xmlns:a="http://schemas.openxmlformats.org/drawingml/2006/main">
                              <a:graphicData uri="http://schemas.microsoft.com/office/word/2010/wordprocessingShape">
                                <wps:wsp>
                                  <wps:cNvSpPr txBox="1"/>
                                  <wps:spPr>
                                    <a:xfrm>
                                      <a:off x="0" y="0"/>
                                      <a:ext cx="304800" cy="241300"/>
                                    </a:xfrm>
                                    <a:prstGeom prst="rect">
                                      <a:avLst/>
                                    </a:prstGeom>
                                    <a:noFill/>
                                    <a:ln w="6350">
                                      <a:noFill/>
                                    </a:ln>
                                  </wps:spPr>
                                  <wps:txbx>
                                    <w:txbxContent>
                                      <w:p w14:paraId="68DBD776" w14:textId="1C4B0CAD" w:rsidR="00B2797C" w:rsidRPr="00B2797C" w:rsidRDefault="00B2797C">
                                        <w:pPr>
                                          <w:rPr>
                                            <w:lang w:val="en-IN"/>
                                          </w:rPr>
                                        </w:pPr>
                                        <w:r>
                                          <w:rPr>
                                            <w:lang w:val="en-IN"/>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CBCEA9" id="_x0000_t202" coordsize="21600,21600" o:spt="202" path="m,l,21600r21600,l21600,xe">
                            <v:stroke joinstyle="miter"/>
                            <v:path gradientshapeok="t" o:connecttype="rect"/>
                          </v:shapetype>
                          <v:shape id="Text Box 15" o:spid="_x0000_s1026" type="#_x0000_t202" style="position:absolute;left:0;text-align:left;margin-left:106.45pt;margin-top:62.7pt;width:24pt;height:19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1uDFQIAACsEAAAOAAAAZHJzL2Uyb0RvYy54bWysU8lu2zAQvRfoPxC815KXpKlgOXATuChg&#10;JAGcImeaIi0BJIclaUvu13dIyQvSnopeqBnOaJb3Huf3nVbkIJxvwJR0PMopEYZD1ZhdSX+8rj7d&#10;UeIDMxVTYERJj8LT+8XHD/PWFmICNahKOIJFjC9aW9I6BFtkmee10MyPwAqDQQlOs4Cu22WVYy1W&#10;1yqb5Plt1oKrrAMuvMfbxz5IF6m+lIKHZym9CESVFGcL6XTp3MYzW8xZsXPM1g0fxmD/MIVmjcGm&#10;51KPLDCyd80fpXTDHXiQYcRBZyBlw0XaAbcZ5++22dTMirQLguPtGSb//8ryp8PGvjgSuq/QIYER&#10;kNb6wuNl3KeTTscvTkowjhAez7CJLhCOl9N8dpdjhGNoMhtP0cYq2eVn63z4JkCTaJTUISsJLHZY&#10;+9CnnlJiLwOrRqnEjDKkLent9CZPP5wjWFwZ7HEZNVqh23bD/FuojriWg55xb/mqweZr5sMLc0gx&#10;zouyDc94SAXYBAaLkhrcr7/dx3xEHqOUtCiZkvqfe+YEJeq7QU6+jGezqLHkzG4+T9Bx15HtdcTs&#10;9QOgKsf4QCxPZswP6mRKB/oN1b2MXTHEDMfeJQ0n8yH0QsbXwcVymZJQVZaFtdlYHktHOCO0r90b&#10;c3bAPyBxT3ASFyve0dDn9kQs9wFkkziKAPeoDrijIhPLw+uJkr/2U9bljS9+AwAA//8DAFBLAwQU&#10;AAYACAAAACEAEiIry+EAAAALAQAADwAAAGRycy9kb3ducmV2LnhtbEyPwU7DMBBE70j8g7VI3KhT&#10;00YlxKmqSBUSgkNLL9w28TaJiO0Qu23g61lOcNyZp9mZfD3ZXpxpDJ13GuazBAS52pvONRoOb9u7&#10;FYgQ0RnsvSMNXxRgXVxf5ZgZf3E7Ou9jIzjEhQw1tDEOmZShbslimPmBHHtHP1qMfI6NNCNeONz2&#10;UiVJKi12jj+0OFDZUv2xP1kNz+X2FXeVsqvvvnx6OW6Gz8P7Uuvbm2nzCCLSFP9g+K3P1aHgTpU/&#10;ORNEr0HN1QOjbKjlAgQTKk1YqVhJ7xcgi1z+31D8AAAA//8DAFBLAQItABQABgAIAAAAIQC2gziS&#10;/gAAAOEBAAATAAAAAAAAAAAAAAAAAAAAAABbQ29udGVudF9UeXBlc10ueG1sUEsBAi0AFAAGAAgA&#10;AAAhADj9If/WAAAAlAEAAAsAAAAAAAAAAAAAAAAALwEAAF9yZWxzLy5yZWxzUEsBAi0AFAAGAAgA&#10;AAAhAFenW4MVAgAAKwQAAA4AAAAAAAAAAAAAAAAALgIAAGRycy9lMm9Eb2MueG1sUEsBAi0AFAAG&#10;AAgAAAAhABIiK8vhAAAACwEAAA8AAAAAAAAAAAAAAAAAbwQAAGRycy9kb3ducmV2LnhtbFBLBQYA&#10;AAAABAAEAPMAAAB9BQAAAAA=&#10;" filled="f" stroked="f" strokeweight=".5pt">
                            <v:textbox>
                              <w:txbxContent>
                                <w:p w14:paraId="68DBD776" w14:textId="1C4B0CAD" w:rsidR="00B2797C" w:rsidRPr="00B2797C" w:rsidRDefault="00B2797C">
                                  <w:pPr>
                                    <w:rPr>
                                      <w:lang w:val="en-IN"/>
                                    </w:rPr>
                                  </w:pPr>
                                  <w:r>
                                    <w:rPr>
                                      <w:lang w:val="en-IN"/>
                                    </w:rPr>
                                    <w:t>K</w:t>
                                  </w:r>
                                </w:p>
                              </w:txbxContent>
                            </v:textbox>
                          </v:shape>
                        </w:pict>
                      </mc:Fallback>
                    </mc:AlternateContent>
                  </w:r>
                  <w:r w:rsidR="00D47227" w:rsidRPr="0001404A">
                    <w:rPr>
                      <w:rFonts w:ascii="Arial" w:hAnsi="Arial" w:cs="Arial"/>
                      <w:noProof/>
                    </w:rPr>
                    <mc:AlternateContent>
                      <mc:Choice Requires="wps">
                        <w:drawing>
                          <wp:anchor distT="0" distB="0" distL="114300" distR="114300" simplePos="0" relativeHeight="251670528" behindDoc="0" locked="0" layoutInCell="1" allowOverlap="1" wp14:anchorId="0BE76A96" wp14:editId="662522CF">
                            <wp:simplePos x="0" y="0"/>
                            <wp:positionH relativeFrom="column">
                              <wp:posOffset>970915</wp:posOffset>
                            </wp:positionH>
                            <wp:positionV relativeFrom="paragraph">
                              <wp:posOffset>1228090</wp:posOffset>
                            </wp:positionV>
                            <wp:extent cx="266700" cy="228600"/>
                            <wp:effectExtent l="0" t="0" r="0" b="0"/>
                            <wp:wrapNone/>
                            <wp:docPr id="217299503" name="Text Box 14"/>
                            <wp:cNvGraphicFramePr/>
                            <a:graphic xmlns:a="http://schemas.openxmlformats.org/drawingml/2006/main">
                              <a:graphicData uri="http://schemas.microsoft.com/office/word/2010/wordprocessingShape">
                                <wps:wsp>
                                  <wps:cNvSpPr txBox="1"/>
                                  <wps:spPr>
                                    <a:xfrm>
                                      <a:off x="0" y="0"/>
                                      <a:ext cx="266700" cy="228600"/>
                                    </a:xfrm>
                                    <a:prstGeom prst="rect">
                                      <a:avLst/>
                                    </a:prstGeom>
                                    <a:noFill/>
                                    <a:ln w="6350">
                                      <a:noFill/>
                                    </a:ln>
                                  </wps:spPr>
                                  <wps:txbx>
                                    <w:txbxContent>
                                      <w:p w14:paraId="4E8B4FAE" w14:textId="556FE116" w:rsidR="00D47227" w:rsidRPr="00B2797C" w:rsidRDefault="00B2797C">
                                        <w:pPr>
                                          <w:rPr>
                                            <w:lang w:val="en-IN"/>
                                          </w:rPr>
                                        </w:pPr>
                                        <w:r>
                                          <w:rPr>
                                            <w:lang w:val="en-I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E76A96" id="Text Box 14" o:spid="_x0000_s1027" type="#_x0000_t202" style="position:absolute;left:0;text-align:left;margin-left:76.45pt;margin-top:96.7pt;width:21pt;height:18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O9xFwIAADIEAAAOAAAAZHJzL2Uyb0RvYy54bWysU8tu2zAQvBfoPxC815JVx0kFy4GbwEUB&#10;IwngFDnTFGkJILksSVtyv75Lyi+kPRW9ULvc1T5mhrP7XiuyF863YCo6HuWUCMOhbs22oj9el5/u&#10;KPGBmZopMKKiB+Hp/fzjh1lnS1FAA6oWjmAR48vOVrQJwZZZ5nkjNPMjsMJgUILTLKDrtlntWIfV&#10;tcqKPJ9mHbjaOuDCe7x9HIJ0nupLKXh4ltKLQFRFcbaQTpfOTTyz+YyVW8ds0/LjGOwfptCsNdj0&#10;XOqRBUZ2rv2jlG65Aw8yjDjoDKRsuUg74Dbj/N0264ZZkXZBcLw9w+T/X1n+tF/bF0dC/xV6JDAC&#10;0llferyM+/TS6fjFSQnGEcLDGTbRB8LxsphOb3OMcAwVxd0UbaySXX62zodvAjSJRkUdspLAYvuV&#10;D0PqKSX2MrBslUrMKEO6ik4/3+Tph3MEiyuDPS6jRiv0m5609dUaG6gPuJ2DgXhv+bLFGVbMhxfm&#10;kGkcG9UbnvGQCrAXHC1KGnC//nYf85EAjFLSoXIq6n/umBOUqO8Gqfkynkyi1JIzubkt0HHXkc11&#10;xOz0A6A4x/hOLE9mzA/qZEoH+g1FvohdMcQMx94VDSfzIQx6xkfCxWKRklBcloWVWVseS0dUI8Kv&#10;/Rtz9khDQP6e4KQxVr5jY8gd+FjsAsg2URVxHlA9wo/CTGQfH1FU/rWfsi5Pff4bAAD//wMAUEsD&#10;BBQABgAIAAAAIQD2SGOT4QAAAAsBAAAPAAAAZHJzL2Rvd25yZXYueG1sTI/NTsMwEITvSLyDtUjc&#10;qFOToibEqapIFRKCQ0sv3Jx4m0T1T4jdNvD0bE9w29kdzX5TrCZr2BnH0HsnYT5LgKFrvO5dK2H/&#10;sXlYAgtROa2MdyjhGwOsytubQuXaX9wWz7vYMgpxIVcSuhiHnPPQdGhVmPkBHd0OfrQqkhxbrkd1&#10;oXBruEiSJ25V7+hDpwasOmyOu5OV8Fpt3tW2Fnb5Y6qXt8N6+Np/LqS8v5vWz8AiTvHPDFd8QoeS&#10;mGp/cjowQ3ohMrLSkD2mwK6OLKVNLUGILAVeFvx/h/IXAAD//wMAUEsBAi0AFAAGAAgAAAAhALaD&#10;OJL+AAAA4QEAABMAAAAAAAAAAAAAAAAAAAAAAFtDb250ZW50X1R5cGVzXS54bWxQSwECLQAUAAYA&#10;CAAAACEAOP0h/9YAAACUAQAACwAAAAAAAAAAAAAAAAAvAQAAX3JlbHMvLnJlbHNQSwECLQAUAAYA&#10;CAAAACEAZeTvcRcCAAAyBAAADgAAAAAAAAAAAAAAAAAuAgAAZHJzL2Uyb0RvYy54bWxQSwECLQAU&#10;AAYACAAAACEA9khjk+EAAAALAQAADwAAAAAAAAAAAAAAAABxBAAAZHJzL2Rvd25yZXYueG1sUEsF&#10;BgAAAAAEAAQA8wAAAH8FAAAAAA==&#10;" filled="f" stroked="f" strokeweight=".5pt">
                            <v:textbox>
                              <w:txbxContent>
                                <w:p w14:paraId="4E8B4FAE" w14:textId="556FE116" w:rsidR="00D47227" w:rsidRPr="00B2797C" w:rsidRDefault="00B2797C">
                                  <w:pPr>
                                    <w:rPr>
                                      <w:lang w:val="en-IN"/>
                                    </w:rPr>
                                  </w:pPr>
                                  <w:r>
                                    <w:rPr>
                                      <w:lang w:val="en-IN"/>
                                    </w:rPr>
                                    <w:t>A</w:t>
                                  </w:r>
                                </w:p>
                              </w:txbxContent>
                            </v:textbox>
                          </v:shape>
                        </w:pict>
                      </mc:Fallback>
                    </mc:AlternateContent>
                  </w:r>
                  <w:r w:rsidR="00347F98" w:rsidRPr="0001404A">
                    <w:rPr>
                      <w:rFonts w:ascii="Arial" w:hAnsi="Arial" w:cs="Arial"/>
                      <w:noProof/>
                    </w:rPr>
                    <mc:AlternateContent>
                      <mc:Choice Requires="wps">
                        <w:drawing>
                          <wp:anchor distT="0" distB="0" distL="114300" distR="114300" simplePos="0" relativeHeight="251669504" behindDoc="0" locked="0" layoutInCell="1" allowOverlap="1" wp14:anchorId="5D68380B" wp14:editId="3D8A1868">
                            <wp:simplePos x="0" y="0"/>
                            <wp:positionH relativeFrom="column">
                              <wp:posOffset>920115</wp:posOffset>
                            </wp:positionH>
                            <wp:positionV relativeFrom="paragraph">
                              <wp:posOffset>891540</wp:posOffset>
                            </wp:positionV>
                            <wp:extent cx="323850" cy="241300"/>
                            <wp:effectExtent l="0" t="0" r="0" b="6350"/>
                            <wp:wrapNone/>
                            <wp:docPr id="987197750" name="Text Box 13"/>
                            <wp:cNvGraphicFramePr/>
                            <a:graphic xmlns:a="http://schemas.openxmlformats.org/drawingml/2006/main">
                              <a:graphicData uri="http://schemas.microsoft.com/office/word/2010/wordprocessingShape">
                                <wps:wsp>
                                  <wps:cNvSpPr txBox="1"/>
                                  <wps:spPr>
                                    <a:xfrm>
                                      <a:off x="0" y="0"/>
                                      <a:ext cx="323850" cy="241300"/>
                                    </a:xfrm>
                                    <a:prstGeom prst="rect">
                                      <a:avLst/>
                                    </a:prstGeom>
                                    <a:noFill/>
                                    <a:ln w="6350">
                                      <a:noFill/>
                                    </a:ln>
                                  </wps:spPr>
                                  <wps:txbx>
                                    <w:txbxContent>
                                      <w:p w14:paraId="7724A976" w14:textId="3B8D8788" w:rsidR="00347F98" w:rsidRPr="001143CC" w:rsidRDefault="001143CC">
                                        <w:pPr>
                                          <w:rPr>
                                            <w:lang w:val="en-IN"/>
                                          </w:rPr>
                                        </w:pPr>
                                        <w:r>
                                          <w:rPr>
                                            <w:lang w:val="en-I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8380B" id="Text Box 13" o:spid="_x0000_s1028" type="#_x0000_t202" style="position:absolute;left:0;text-align:left;margin-left:72.45pt;margin-top:70.2pt;width:25.5pt;height: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uKGGAIAADIEAAAOAAAAZHJzL2Uyb0RvYy54bWysU01vGyEQvVfqf0Dc6/VX0mTldeQmclXJ&#10;SiI5Vc6YBS8SMBSwd91f34G1YzftqeoFBmaYj/ces7vOaLIXPiiwFR0NhpQIy6FWdlvR7y/LTzeU&#10;hMhszTRYUdGDCPRu/vHDrHWlGEMDuhaeYBIbytZVtInRlUUReCMMCwNwwqJTgjcs4tFvi9qzFrMb&#10;XYyHw+uiBV87D1yEgLcPvZPOc34pBY9PUgYRia4o9hbz6vO6SWsxn7Fy65lrFD+2wf6hC8OUxaJv&#10;qR5YZGTn1R+pjOIeAsg44GAKkFJxkWfAaUbDd9OsG+ZEngXBCe4NpvD/0vLH/do9exK7L9AhgQmQ&#10;1oUy4GWap5PepB07JehHCA9vsIkuEo6Xk/Hk5go9HF3j6WgyzLAW58fOh/hVgCHJqKhHVjJYbL8K&#10;EQti6Ckk1bKwVFpnZrQlbUWvJ5j+Nw++0BYfnltNVuw2HVE1dnEaYwP1Aafz0BMfHF8q7GHFQnxm&#10;HpnGtlG98QkXqQFrwdGipAH/82/3KR4JQC8lLSqnouHHjnlBif5mkZrb0XSapJYP06vPYzz4S8/m&#10;0mN35h5QnCP8J45nM8VHfTKlB/OKIl+kquhilmPtisaTeR97PeMn4WKxyEEoLsfiyq4dT6kTdgnh&#10;l+6VeXekISJ/j3DSGCvfsdHH9qgvdhGkylQlnHtUj/CjMDODx0+UlH95zlHnrz7/BQAA//8DAFBL&#10;AwQUAAYACAAAACEAkiVhS+AAAAALAQAADwAAAGRycy9kb3ducmV2LnhtbEyPQU/DMAyF70j8h8hI&#10;3Fi6qYOuNJ2mShMSgsPGLtzcJmurNU5psq3w63FPcHvPfnr+nK1H24mLGXzrSMF8FoEwVDndUq3g&#10;8LF9SED4gKSxc2QUfBsP6/z2JsNUuyvtzGUfasEl5FNU0ITQp1L6qjEW/cz1hnh3dIPFwHaopR7w&#10;yuW2k4soepQWW+ILDfamaEx12p+tgtdi+467cmGTn654eTtu+q/D51Kp+7tx8wwimDH8hWHCZ3TI&#10;mal0Z9JedOzjeMXRSUQxiCmxWvKkZPGUxCDzTP7/If8FAAD//wMAUEsBAi0AFAAGAAgAAAAhALaD&#10;OJL+AAAA4QEAABMAAAAAAAAAAAAAAAAAAAAAAFtDb250ZW50X1R5cGVzXS54bWxQSwECLQAUAAYA&#10;CAAAACEAOP0h/9YAAACUAQAACwAAAAAAAAAAAAAAAAAvAQAAX3JlbHMvLnJlbHNQSwECLQAUAAYA&#10;CAAAACEAKcLihhgCAAAyBAAADgAAAAAAAAAAAAAAAAAuAgAAZHJzL2Uyb0RvYy54bWxQSwECLQAU&#10;AAYACAAAACEAkiVhS+AAAAALAQAADwAAAAAAAAAAAAAAAAByBAAAZHJzL2Rvd25yZXYueG1sUEsF&#10;BgAAAAAEAAQA8wAAAH8FAAAAAA==&#10;" filled="f" stroked="f" strokeweight=".5pt">
                            <v:textbox>
                              <w:txbxContent>
                                <w:p w14:paraId="7724A976" w14:textId="3B8D8788" w:rsidR="00347F98" w:rsidRPr="001143CC" w:rsidRDefault="001143CC">
                                  <w:pPr>
                                    <w:rPr>
                                      <w:lang w:val="en-IN"/>
                                    </w:rPr>
                                  </w:pPr>
                                  <w:r>
                                    <w:rPr>
                                      <w:lang w:val="en-IN"/>
                                    </w:rPr>
                                    <w:t>B</w:t>
                                  </w:r>
                                </w:p>
                              </w:txbxContent>
                            </v:textbox>
                          </v:shape>
                        </w:pict>
                      </mc:Fallback>
                    </mc:AlternateContent>
                  </w:r>
                  <w:r w:rsidR="00014530" w:rsidRPr="0001404A">
                    <w:rPr>
                      <w:rFonts w:ascii="Arial" w:hAnsi="Arial" w:cs="Arial"/>
                      <w:noProof/>
                    </w:rPr>
                    <mc:AlternateContent>
                      <mc:Choice Requires="wps">
                        <w:drawing>
                          <wp:anchor distT="0" distB="0" distL="114300" distR="114300" simplePos="0" relativeHeight="251668480" behindDoc="0" locked="0" layoutInCell="1" allowOverlap="1" wp14:anchorId="71C40B9C" wp14:editId="7AD6DD39">
                            <wp:simplePos x="0" y="0"/>
                            <wp:positionH relativeFrom="column">
                              <wp:posOffset>437515</wp:posOffset>
                            </wp:positionH>
                            <wp:positionV relativeFrom="paragraph">
                              <wp:posOffset>637540</wp:posOffset>
                            </wp:positionV>
                            <wp:extent cx="273050" cy="266700"/>
                            <wp:effectExtent l="0" t="0" r="12700" b="19050"/>
                            <wp:wrapNone/>
                            <wp:docPr id="789428913" name="Text Box 12"/>
                            <wp:cNvGraphicFramePr/>
                            <a:graphic xmlns:a="http://schemas.openxmlformats.org/drawingml/2006/main">
                              <a:graphicData uri="http://schemas.microsoft.com/office/word/2010/wordprocessingShape">
                                <wps:wsp>
                                  <wps:cNvSpPr txBox="1"/>
                                  <wps:spPr>
                                    <a:xfrm>
                                      <a:off x="0" y="0"/>
                                      <a:ext cx="273050" cy="266700"/>
                                    </a:xfrm>
                                    <a:prstGeom prst="rect">
                                      <a:avLst/>
                                    </a:prstGeom>
                                    <a:noFill/>
                                    <a:ln w="6350">
                                      <a:solidFill>
                                        <a:prstClr val="black"/>
                                      </a:solidFill>
                                    </a:ln>
                                  </wps:spPr>
                                  <wps:txbx>
                                    <w:txbxContent>
                                      <w:p w14:paraId="10B86517" w14:textId="14C1690C" w:rsidR="00014530" w:rsidRPr="00014530" w:rsidRDefault="00014530">
                                        <w:pPr>
                                          <w:rPr>
                                            <w:lang w:val="en-IN"/>
                                          </w:rPr>
                                        </w:pPr>
                                        <w:r>
                                          <w:rPr>
                                            <w:lang w:val="en-I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C40B9C" id="Text Box 12" o:spid="_x0000_s1029" type="#_x0000_t202" style="position:absolute;left:0;text-align:left;margin-left:34.45pt;margin-top:50.2pt;width:21.5pt;height:21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2jMMAIAAFoEAAAOAAAAZHJzL2Uyb0RvYy54bWysVE2P2jAQvVfqf7B8LwkfC9uIsKKsqCqh&#10;3ZXYas/GsUlUx+PahoT++o4dAmjbU9WLmfGbjGfem2H+0NaKHIV1FeicDgcpJUJzKCq9z+n31/Wn&#10;e0qcZ7pgCrTI6Uk4+rD4+GHemEyMoARVCEswiXZZY3Jaem+yJHG8FDVzAzBCIyjB1syja/dJYVmD&#10;2WuVjNJ0mjRgC2OBC+fw9rED6SLml1Jw/yylE56onGJtPp42nrtwJos5y/aWmbLi5zLYP1RRs0rj&#10;o5dUj8wzcrDVH6nqiltwIP2AQ52AlBUXsQfsZpi+62ZbMiNiL0iOMxea3P9Ly5+OW/NiiW+/QIsC&#10;BkIa4zKHl6GfVto6/GKlBHGk8HShTbSecLwczcbpHSIcodF0Oksjrcn1Y2Od/yqgJsHIqUVVIlns&#10;uHEeH8TQPiS8pWFdKRWVUZo0OZ2OMX1AHKiqCGBwwicrZcmRobY7xfiPUDzmuolCT2m8vLYULN/u&#10;WlIVOR337e6gOCELFroBcYavK0y/Yc6/MIsTge3hlPtnPKQCrAnOFiUl2F9/uw/xKBSilDQ4YTl1&#10;Pw/MCkrUN40Sfh5OJmEkozO5m43QsbfI7hbRh3oF2OgQ98nwaIZ4r3pTWqjfcBmW4VWEmOb4dk59&#10;b658N/e4TFwslzEIh9Awv9Fbw0PqntbX9o1Zc5bLo85P0M8iy96p1sV2ui0PHmQVJQ08d6ye6ccB&#10;juqcly1syK0fo65/CYvfAAAA//8DAFBLAwQUAAYACAAAACEAytKzCeAAAAAKAQAADwAAAGRycy9k&#10;b3ducmV2LnhtbEyPzU7DMBCE70i8g7VI3KidKpQ2xKkQogckhERBLUcnXuII/4TYTQNPz/YEt92Z&#10;0ey35Xpylo04xC54CdlMAEPfBN35VsLb6+ZqCSwm5bWywaOEb4ywrs7PSlXocPQvOG5Ty6jEx0JJ&#10;MCn1BeexMehUnIUePXkfYXAq0Tq0XA/qSOXO8rkQC+5U5+mCUT3eG2w+twcn4Wm3/3rYPL+LPda2&#10;ux7tjXn8qaW8vJjuboElnNJfGE74hA4VMdXh4HVkVsJiuaIk6ULkwE6BLCOlpiGf58Crkv9/ofoF&#10;AAD//wMAUEsBAi0AFAAGAAgAAAAhALaDOJL+AAAA4QEAABMAAAAAAAAAAAAAAAAAAAAAAFtDb250&#10;ZW50X1R5cGVzXS54bWxQSwECLQAUAAYACAAAACEAOP0h/9YAAACUAQAACwAAAAAAAAAAAAAAAAAv&#10;AQAAX3JlbHMvLnJlbHNQSwECLQAUAAYACAAAACEAsvNozDACAABaBAAADgAAAAAAAAAAAAAAAAAu&#10;AgAAZHJzL2Uyb0RvYy54bWxQSwECLQAUAAYACAAAACEAytKzCeAAAAAKAQAADwAAAAAAAAAAAAAA&#10;AACKBAAAZHJzL2Rvd25yZXYueG1sUEsFBgAAAAAEAAQA8wAAAJcFAAAAAA==&#10;" filled="f" strokeweight=".5pt">
                            <v:textbox>
                              <w:txbxContent>
                                <w:p w14:paraId="10B86517" w14:textId="14C1690C" w:rsidR="00014530" w:rsidRPr="00014530" w:rsidRDefault="00014530">
                                  <w:pPr>
                                    <w:rPr>
                                      <w:lang w:val="en-IN"/>
                                    </w:rPr>
                                  </w:pPr>
                                  <w:r>
                                    <w:rPr>
                                      <w:lang w:val="en-IN"/>
                                    </w:rPr>
                                    <w:t>C</w:t>
                                  </w:r>
                                </w:p>
                              </w:txbxContent>
                            </v:textbox>
                          </v:shape>
                        </w:pict>
                      </mc:Fallback>
                    </mc:AlternateContent>
                  </w:r>
                  <w:r w:rsidR="004660B4" w:rsidRPr="0001404A">
                    <w:rPr>
                      <w:rFonts w:ascii="Arial" w:hAnsi="Arial" w:cs="Arial"/>
                      <w:noProof/>
                    </w:rPr>
                    <mc:AlternateContent>
                      <mc:Choice Requires="wps">
                        <w:drawing>
                          <wp:anchor distT="0" distB="0" distL="114300" distR="114300" simplePos="0" relativeHeight="251667456" behindDoc="0" locked="0" layoutInCell="1" allowOverlap="1" wp14:anchorId="3D00D81D" wp14:editId="3F4B0E72">
                            <wp:simplePos x="0" y="0"/>
                            <wp:positionH relativeFrom="column">
                              <wp:posOffset>-6985</wp:posOffset>
                            </wp:positionH>
                            <wp:positionV relativeFrom="paragraph">
                              <wp:posOffset>85090</wp:posOffset>
                            </wp:positionV>
                            <wp:extent cx="247650" cy="247650"/>
                            <wp:effectExtent l="0" t="0" r="0" b="0"/>
                            <wp:wrapNone/>
                            <wp:docPr id="957288477" name="Text Box 11"/>
                            <wp:cNvGraphicFramePr/>
                            <a:graphic xmlns:a="http://schemas.openxmlformats.org/drawingml/2006/main">
                              <a:graphicData uri="http://schemas.microsoft.com/office/word/2010/wordprocessingShape">
                                <wps:wsp>
                                  <wps:cNvSpPr txBox="1"/>
                                  <wps:spPr>
                                    <a:xfrm>
                                      <a:off x="0" y="0"/>
                                      <a:ext cx="247650" cy="247650"/>
                                    </a:xfrm>
                                    <a:prstGeom prst="rect">
                                      <a:avLst/>
                                    </a:prstGeom>
                                    <a:noFill/>
                                    <a:ln w="6350">
                                      <a:noFill/>
                                    </a:ln>
                                  </wps:spPr>
                                  <wps:txbx>
                                    <w:txbxContent>
                                      <w:p w14:paraId="288971D6" w14:textId="1BAC1592" w:rsidR="004660B4" w:rsidRPr="00A17491" w:rsidRDefault="00A17491">
                                        <w:pPr>
                                          <w:rPr>
                                            <w:lang w:val="en-IN"/>
                                          </w:rPr>
                                        </w:pPr>
                                        <w:r>
                                          <w:rPr>
                                            <w:lang w:val="en-IN"/>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0D81D" id="Text Box 11" o:spid="_x0000_s1030" type="#_x0000_t202" style="position:absolute;left:0;text-align:left;margin-left:-.55pt;margin-top:6.7pt;width:19.5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VBlFQIAADIEAAAOAAAAZHJzL2Uyb0RvYy54bWysU01v2zAMvQ/YfxB0X5xkbroZcYqsRYYB&#10;QVsgHXpWZCk2IImapMTOfv0o2flYt9Owi0yK9CP5HjW/67QiB+F8A6akk9GYEmE4VI3ZlfT7y+rD&#10;J0p8YKZiCowo6VF4erd4/27e2kJMoQZVCUcQxPiitSWtQ7BFlnleC838CKwwGJTgNAvoul1WOdYi&#10;ulbZdDyeZS24yjrgwnu8feiDdJHwpRQ8PEnpRSCqpNhbSKdL5zae2WLOip1jtm740Ab7hy40awwW&#10;PUM9sMDI3jV/QOmGO/Agw4iDzkDKhos0A04zGb+ZZlMzK9IsSI63Z5r8/4Plj4eNfXYkdF+gQwEj&#10;Ia31hcfLOE8nnY5f7JRgHCk8nmkTXSAcL6f57ewGIxxDg40o2eVn63z4KkCTaJTUoSqJLHZY+9Cn&#10;nlJiLQOrRqmkjDKkLensI8L/FkFwZbDGpdVohW7bkaYqaX4aYwvVEadz0AvvLV812MOa+fDMHCqN&#10;beP2hic8pAKsBYNFSQ3u59/uYz4KgFFKWtyckvofe+YEJeqbQWk+T/I8rlpy8pvbKTruOrK9jpi9&#10;vgdczgm+E8uTGfODOpnSgX7FJV/GqhhihmPtkoaTeR/6fcZHwsVymZJwuSwLa7OxPEJH7iLDL90r&#10;c3aQIaB+j3DaMVa8UaPP7Vlf7gPIJkkVee5ZHejHxUxiD48obv61n7IuT33xCwAA//8DAFBLAwQU&#10;AAYACAAAACEAjc9y4t8AAAAHAQAADwAAAGRycy9kb3ducmV2LnhtbEyOzU7CQBSF9ya+w+SauINp&#10;CyjWTglpQkyMLkA27qadS9vYuVM7A1Se3stKl+cn53zZarSdOOHgW0cK4mkEAqlypqVawf5jM1mC&#10;8EGT0Z0jVPCDHlb57U2mU+POtMXTLtSCR8inWkETQp9K6asGrfZT1yNxdnCD1YHlUEsz6DOP204m&#10;UfQgrW6JHxrdY9Fg9bU7WgWvxeZdb8vELi9d8fJ2WPff+8+FUvd34/oZRMAx/JXhis/okDNT6Y5k&#10;vOgUTOKYm+zP5iA4nz0+gSgVLJI5yDyT//nzXwAAAP//AwBQSwECLQAUAAYACAAAACEAtoM4kv4A&#10;AADhAQAAEwAAAAAAAAAAAAAAAAAAAAAAW0NvbnRlbnRfVHlwZXNdLnhtbFBLAQItABQABgAIAAAA&#10;IQA4/SH/1gAAAJQBAAALAAAAAAAAAAAAAAAAAC8BAABfcmVscy8ucmVsc1BLAQItABQABgAIAAAA&#10;IQCJ2VBlFQIAADIEAAAOAAAAAAAAAAAAAAAAAC4CAABkcnMvZTJvRG9jLnhtbFBLAQItABQABgAI&#10;AAAAIQCNz3Li3wAAAAcBAAAPAAAAAAAAAAAAAAAAAG8EAABkcnMvZG93bnJldi54bWxQSwUGAAAA&#10;AAQABADzAAAAewUAAAAA&#10;" filled="f" stroked="f" strokeweight=".5pt">
                            <v:textbox>
                              <w:txbxContent>
                                <w:p w14:paraId="288971D6" w14:textId="1BAC1592" w:rsidR="004660B4" w:rsidRPr="00A17491" w:rsidRDefault="00A17491">
                                  <w:pPr>
                                    <w:rPr>
                                      <w:lang w:val="en-IN"/>
                                    </w:rPr>
                                  </w:pPr>
                                  <w:r>
                                    <w:rPr>
                                      <w:lang w:val="en-IN"/>
                                    </w:rPr>
                                    <w:t>D</w:t>
                                  </w:r>
                                </w:p>
                              </w:txbxContent>
                            </v:textbox>
                          </v:shape>
                        </w:pict>
                      </mc:Fallback>
                    </mc:AlternateContent>
                  </w:r>
                  <w:r w:rsidR="00F921A2" w:rsidRPr="0001404A">
                    <w:rPr>
                      <w:rFonts w:ascii="Arial" w:hAnsi="Arial" w:cs="Arial"/>
                      <w:noProof/>
                    </w:rPr>
                    <mc:AlternateContent>
                      <mc:Choice Requires="wps">
                        <w:drawing>
                          <wp:anchor distT="0" distB="0" distL="114300" distR="114300" simplePos="0" relativeHeight="251666432" behindDoc="0" locked="0" layoutInCell="1" allowOverlap="1" wp14:anchorId="1323D56E" wp14:editId="3824F260">
                            <wp:simplePos x="0" y="0"/>
                            <wp:positionH relativeFrom="column">
                              <wp:posOffset>1383665</wp:posOffset>
                            </wp:positionH>
                            <wp:positionV relativeFrom="paragraph">
                              <wp:posOffset>1069340</wp:posOffset>
                            </wp:positionV>
                            <wp:extent cx="196850" cy="6350"/>
                            <wp:effectExtent l="57150" t="76200" r="31750" b="127000"/>
                            <wp:wrapNone/>
                            <wp:docPr id="606871447" name="Straight Arrow Connector 9"/>
                            <wp:cNvGraphicFramePr/>
                            <a:graphic xmlns:a="http://schemas.openxmlformats.org/drawingml/2006/main">
                              <a:graphicData uri="http://schemas.microsoft.com/office/word/2010/wordprocessingShape">
                                <wps:wsp>
                                  <wps:cNvCnPr/>
                                  <wps:spPr>
                                    <a:xfrm>
                                      <a:off x="0" y="0"/>
                                      <a:ext cx="196850" cy="6350"/>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31E86183" id="Straight Arrow Connector 9" o:spid="_x0000_s1026" type="#_x0000_t32" style="position:absolute;margin-left:108.95pt;margin-top:84.2pt;width:15.5pt;height:.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DkIwwEAAN0DAAAOAAAAZHJzL2Uyb0RvYy54bWysU02P0zAQvSPxHyzfaZIiqiVquocucEGw&#10;4uMHeO1xYuEv2aZJ/j1jp00RLBxWe5nYnnlv5s1M9reT0eQEISpnO9psakrAcieU7Tv6/dv7VzeU&#10;xMSsYNpZ6OgMkd4eXr7Yj76FrRucFhAIktjYjr6jQ0q+rarIBzAsbpwHi07pgmEJr6GvRGAjshtd&#10;bet6V40uCB8chxjx9W5x0kPhlxJ4+ixlhER0R7G2VGwo9iHb6rBnbR+YHxQ/l8GeUIVhymLSleqO&#10;JUZ+BvUXlVE8uOhk2nBnKiel4lA0oJqm/kPN14F5KFqwOdGvbYrPR8s/nY72PmAbRh/b6O9DVjHJ&#10;YPIX6yNTada8NgumRDg+Nm93N2+wpRxdu9d4Qo7qCvUhpg/gDMmHjsYUmOqHdHTW4lBcaEq72Olj&#10;TAvwAsh5tc12ACbeWUHS7HFzUlDM9hqWkSWm9OM+rCHDq6ueckqzhoX6C0iiBCrYlhLKqsFRB3Ji&#10;uCTiR3NWoi1GZohUWq+g+v+gc2yGQVm/FbgI/me2NbpkdDatQKOsC49lTdOlVLnEX1QvWrPsByfm&#10;Mt3SDtyhMqPzvucl/f1e4Ne/8vALAAD//wMAUEsDBBQABgAIAAAAIQDi8Dmf4AAAAAsBAAAPAAAA&#10;ZHJzL2Rvd25yZXYueG1sTI9BT4NAEIXvJv6HzZh4s0sJKRRZGtukJl5MWr1427IjkLKzhF0K+uud&#10;nuxx3vvy5r1iM9tOXHDwrSMFy0UEAqlypqVawefH/ikD4YMmoztHqOAHPWzK+7tC58ZNdMDLMdSC&#10;Q8jnWkETQp9L6asGrfYL1yOx9+0GqwOfQy3NoCcOt52Mo2glrW6JPzS6x12D1fk4WgXjIZ1eyb3F&#10;uzR6/z1/7beunbdKPT7ML88gAs7hH4Zrfa4OJXc6uZGMF52CeJmuGWVjlSUgmIiTjJXTVVknIMtC&#10;3m4o/wAAAP//AwBQSwECLQAUAAYACAAAACEAtoM4kv4AAADhAQAAEwAAAAAAAAAAAAAAAAAAAAAA&#10;W0NvbnRlbnRfVHlwZXNdLnhtbFBLAQItABQABgAIAAAAIQA4/SH/1gAAAJQBAAALAAAAAAAAAAAA&#10;AAAAAC8BAABfcmVscy8ucmVsc1BLAQItABQABgAIAAAAIQBJ9DkIwwEAAN0DAAAOAAAAAAAAAAAA&#10;AAAAAC4CAABkcnMvZTJvRG9jLnhtbFBLAQItABQABgAIAAAAIQDi8Dmf4AAAAAsBAAAPAAAAAAAA&#10;AAAAAAAAAB0EAABkcnMvZG93bnJldi54bWxQSwUGAAAAAAQABADzAAAAKgUAAAAA&#10;" strokecolor="black [3200]" strokeweight="2pt">
                            <v:stroke startarrow="block" endarrow="block"/>
                            <v:shadow on="t" color="black" opacity="24903f" origin=",.5" offset="0,.55556mm"/>
                          </v:shape>
                        </w:pict>
                      </mc:Fallback>
                    </mc:AlternateContent>
                  </w:r>
                  <w:r w:rsidR="00F921A2" w:rsidRPr="0001404A">
                    <w:rPr>
                      <w:rFonts w:ascii="Arial" w:hAnsi="Arial" w:cs="Arial"/>
                      <w:noProof/>
                    </w:rPr>
                    <mc:AlternateContent>
                      <mc:Choice Requires="wps">
                        <w:drawing>
                          <wp:anchor distT="0" distB="0" distL="114300" distR="114300" simplePos="0" relativeHeight="251665408" behindDoc="0" locked="0" layoutInCell="1" allowOverlap="1" wp14:anchorId="47FDE28D" wp14:editId="307DE396">
                            <wp:simplePos x="0" y="0"/>
                            <wp:positionH relativeFrom="column">
                              <wp:posOffset>945515</wp:posOffset>
                            </wp:positionH>
                            <wp:positionV relativeFrom="paragraph">
                              <wp:posOffset>1475740</wp:posOffset>
                            </wp:positionV>
                            <wp:extent cx="342900" cy="25400"/>
                            <wp:effectExtent l="38100" t="57150" r="38100" b="127000"/>
                            <wp:wrapNone/>
                            <wp:docPr id="1823443828" name="Straight Arrow Connector 8"/>
                            <wp:cNvGraphicFramePr/>
                            <a:graphic xmlns:a="http://schemas.openxmlformats.org/drawingml/2006/main">
                              <a:graphicData uri="http://schemas.microsoft.com/office/word/2010/wordprocessingShape">
                                <wps:wsp>
                                  <wps:cNvCnPr/>
                                  <wps:spPr>
                                    <a:xfrm flipV="1">
                                      <a:off x="0" y="0"/>
                                      <a:ext cx="342900" cy="25400"/>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29D5069C" id="Straight Arrow Connector 8" o:spid="_x0000_s1026" type="#_x0000_t32" style="position:absolute;margin-left:74.45pt;margin-top:116.2pt;width:27pt;height:2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98WygEAAOgDAAAOAAAAZHJzL2Uyb0RvYy54bWysU02P1DAMvSPxH6LemXbKgqCazh5mgQuC&#10;FQvcs4nTRuRLTphO/z1OOtNFsHBAXKwk9nv2s53d9ckadgSM2ru+2m6aioETXmo39NWXz2+fvapY&#10;TNxJbryDvpohVtf7p092U+ig9aM3EpARiYvdFPpqTCl0dR3FCJbHjQ/gyKk8Wp7oikMtkU/Ebk3d&#10;Ns3LevIoA3oBMdLrzeKs9oVfKRDpo1IREjN9RbWlYrHY+2zr/Y53A/IwanEug/9DFZZrR0lXqhue&#10;OPuO+jcqqwX66FXaCG9rr5QWUDSQmm3zi5q7kQcoWqg5Maxtiv+PVnw4HtwtUhumELsYbjGrOCm0&#10;TBkdvtJMiy6qlJ1K2+a1bXBKTNDj86v2dUPNFeRqX1zRkejqhSWzBYzpHXjL8qGvYkKuhzEdvHM0&#10;H49LBn58H9MCvAAy2LhsR+DyjZMszYGWKKHmbjCwTC9xbR73UQ0ZXj9IK6c0G1ioP4FiWpKEtogs&#10;WwcHg+zIaV/kt+1ZiXEUmSFKG7OCmr+DzrEZBmUTV+Ai+I/Z1uiS0bu0Aq12Hh/Lmk6XUtUSf1G9&#10;aM2y772cy6BLO2idyozOq5/39ed7gT980P0PAAAA//8DAFBLAwQUAAYACAAAACEAAQ4yC98AAAAL&#10;AQAADwAAAGRycy9kb3ducmV2LnhtbEyPzU7DMBCE70i8g7VI3KhTE6o0xKkQqFy4lILUHp1k8yPi&#10;dYjdJrw92xMcZ/bT7Ey2mW0vzjj6zpGG5SICgVS6qqNGw+fH9i4B4YOhyvSOUMMPetjk11eZSSs3&#10;0Tue96ERHEI+NRraEIZUSl+2aI1fuAGJb7UbrQksx0ZWo5k43PZSRdFKWtMRf2jNgM8tll/7k9Ww&#10;m9bfL1i7Yvf2sDw0x1e1TWql9e3N/PQIIuAc/mC41OfqkHOnwp2o8qJnHSdrRjWoexWDYEJFip3i&#10;4qxikHkm/2/IfwEAAP//AwBQSwECLQAUAAYACAAAACEAtoM4kv4AAADhAQAAEwAAAAAAAAAAAAAA&#10;AAAAAAAAW0NvbnRlbnRfVHlwZXNdLnhtbFBLAQItABQABgAIAAAAIQA4/SH/1gAAAJQBAAALAAAA&#10;AAAAAAAAAAAAAC8BAABfcmVscy8ucmVsc1BLAQItABQABgAIAAAAIQBgd98WygEAAOgDAAAOAAAA&#10;AAAAAAAAAAAAAC4CAABkcnMvZTJvRG9jLnhtbFBLAQItABQABgAIAAAAIQABDjIL3wAAAAsBAAAP&#10;AAAAAAAAAAAAAAAAACQEAABkcnMvZG93bnJldi54bWxQSwUGAAAAAAQABADzAAAAMAUAAAAA&#10;" strokecolor="black [3200]" strokeweight="2pt">
                            <v:stroke startarrow="block" endarrow="block"/>
                            <v:shadow on="t" color="black" opacity="24903f" origin=",.5" offset="0,.55556mm"/>
                          </v:shape>
                        </w:pict>
                      </mc:Fallback>
                    </mc:AlternateContent>
                  </w:r>
                  <w:r w:rsidR="006826C7" w:rsidRPr="0001404A">
                    <w:rPr>
                      <w:rFonts w:ascii="Arial" w:hAnsi="Arial" w:cs="Arial"/>
                      <w:noProof/>
                    </w:rPr>
                    <mc:AlternateContent>
                      <mc:Choice Requires="wps">
                        <w:drawing>
                          <wp:anchor distT="0" distB="0" distL="114300" distR="114300" simplePos="0" relativeHeight="251664384" behindDoc="0" locked="0" layoutInCell="1" allowOverlap="1" wp14:anchorId="2F171889" wp14:editId="5FB49BF7">
                            <wp:simplePos x="0" y="0"/>
                            <wp:positionH relativeFrom="column">
                              <wp:posOffset>970915</wp:posOffset>
                            </wp:positionH>
                            <wp:positionV relativeFrom="paragraph">
                              <wp:posOffset>1088390</wp:posOffset>
                            </wp:positionV>
                            <wp:extent cx="139700" cy="6350"/>
                            <wp:effectExtent l="57150" t="76200" r="31750" b="127000"/>
                            <wp:wrapNone/>
                            <wp:docPr id="1481534762" name="Straight Arrow Connector 7"/>
                            <wp:cNvGraphicFramePr/>
                            <a:graphic xmlns:a="http://schemas.openxmlformats.org/drawingml/2006/main">
                              <a:graphicData uri="http://schemas.microsoft.com/office/word/2010/wordprocessingShape">
                                <wps:wsp>
                                  <wps:cNvCnPr/>
                                  <wps:spPr>
                                    <a:xfrm>
                                      <a:off x="0" y="0"/>
                                      <a:ext cx="139700" cy="6350"/>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2F5B6525" id="Straight Arrow Connector 7" o:spid="_x0000_s1026" type="#_x0000_t32" style="position:absolute;margin-left:76.45pt;margin-top:85.7pt;width:11pt;height:.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1xkxAEAAN0DAAAOAAAAZHJzL2Uyb0RvYy54bWysU01v1DAQvSPxHyzf2SRbUSDabA9b4IKg&#10;ovADXHucWPhLttkk/56xs5tF0PaAuExsj9+bec+T3c1kNDlCiMrZjjabmhKw3All+45+//bh1VtK&#10;YmJWMO0sdHSGSG/2L1/sRt/C1g1OCwgESWxsR9/RISXfVlXkAxgWN86DxaR0wbCE29BXIrAR2Y2u&#10;tnV9XY0uCB8chxjx9HZJ0n3hlxJ4+iJlhER0R7G3VGIo8SHHar9jbR+YHxQ/tcH+oQvDlMWiK9Ut&#10;S4z8DOovKqN4cNHJtOHOVE5KxaFoQDVN/Yea+4F5KFrQnOhXm+L/o+Wfjwd7F9CG0cc2+ruQVUwy&#10;mPzF/shUzJpXs2BKhONhc/XuTY2WckxdX70uVlYXqA8xfQRnSF50NKbAVD+kg7MWH8WFptjFjp9i&#10;wuIIPANyXW1zHICJ91aQNHucnBQUs72G5ckSU/rxHFJleHXRU1Zp1rBQfwVJlEAF29JCGTU46ECO&#10;DIdE/GhyhcKCNzNEKq1XUP086HQ3w6CM3wpcBD9Zbb1dKjqbVqBR1oXHqqbp3Kpc7p9VL1qz7Acn&#10;5vK6xQ6coaLsNO95SH/fF/jlr9z/AgAA//8DAFBLAwQUAAYACAAAACEAdbt4Q98AAAALAQAADwAA&#10;AGRycy9kb3ducmV2LnhtbEyPQU+DQBCF7yb+h82YeLNLCYpFlsY2qYkXk1YvvW3ZEUjZWcIuBf31&#10;Dqd6e2/m5c03+Xqyrbhg7xtHCpaLCARS6UxDlYKvz93DMwgfNBndOkIFP+hhXdze5DozbqQ9Xg6h&#10;ElxCPtMK6hC6TEpf1mi1X7gOiXffrrc6sO0raXo9crltZRxFT9LqhvhCrTvc1lieD4NVMOzT8Y3c&#10;e7xNo4/f83G3cc20Uer+bnp9ARFwCtcwzPiMDgUzndxAxouW/WO84iiLdJmAmBNpwpPTLOIEZJHL&#10;/z8UfwAAAP//AwBQSwECLQAUAAYACAAAACEAtoM4kv4AAADhAQAAEwAAAAAAAAAAAAAAAAAAAAAA&#10;W0NvbnRlbnRfVHlwZXNdLnhtbFBLAQItABQABgAIAAAAIQA4/SH/1gAAAJQBAAALAAAAAAAAAAAA&#10;AAAAAC8BAABfcmVscy8ucmVsc1BLAQItABQABgAIAAAAIQDlN1xkxAEAAN0DAAAOAAAAAAAAAAAA&#10;AAAAAC4CAABkcnMvZTJvRG9jLnhtbFBLAQItABQABgAIAAAAIQB1u3hD3wAAAAsBAAAPAAAAAAAA&#10;AAAAAAAAAB4EAABkcnMvZG93bnJldi54bWxQSwUGAAAAAAQABADzAAAAKgUAAAAA&#10;" strokecolor="black [3200]" strokeweight="2pt">
                            <v:stroke startarrow="block" endarrow="block"/>
                            <v:shadow on="t" color="black" opacity="24903f" origin=",.5" offset="0,.55556mm"/>
                          </v:shape>
                        </w:pict>
                      </mc:Fallback>
                    </mc:AlternateContent>
                  </w:r>
                  <w:r w:rsidR="006826C7" w:rsidRPr="0001404A">
                    <w:rPr>
                      <w:rFonts w:ascii="Arial" w:hAnsi="Arial" w:cs="Arial"/>
                      <w:noProof/>
                    </w:rPr>
                    <mc:AlternateContent>
                      <mc:Choice Requires="wps">
                        <w:drawing>
                          <wp:anchor distT="0" distB="0" distL="114300" distR="114300" simplePos="0" relativeHeight="251663360" behindDoc="0" locked="0" layoutInCell="1" allowOverlap="1" wp14:anchorId="3A7B3D19" wp14:editId="19FA64AC">
                            <wp:simplePos x="0" y="0"/>
                            <wp:positionH relativeFrom="column">
                              <wp:posOffset>113665</wp:posOffset>
                            </wp:positionH>
                            <wp:positionV relativeFrom="paragraph">
                              <wp:posOffset>916940</wp:posOffset>
                            </wp:positionV>
                            <wp:extent cx="882650" cy="6350"/>
                            <wp:effectExtent l="57150" t="76200" r="88900" b="127000"/>
                            <wp:wrapNone/>
                            <wp:docPr id="470222448" name="Straight Arrow Connector 6"/>
                            <wp:cNvGraphicFramePr/>
                            <a:graphic xmlns:a="http://schemas.openxmlformats.org/drawingml/2006/main">
                              <a:graphicData uri="http://schemas.microsoft.com/office/word/2010/wordprocessingShape">
                                <wps:wsp>
                                  <wps:cNvCnPr/>
                                  <wps:spPr>
                                    <a:xfrm>
                                      <a:off x="0" y="0"/>
                                      <a:ext cx="882650" cy="6350"/>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76E94937" id="Straight Arrow Connector 6" o:spid="_x0000_s1026" type="#_x0000_t32" style="position:absolute;margin-left:8.95pt;margin-top:72.2pt;width:69.5pt;height:.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bEGwwEAAN0DAAAOAAAAZHJzL2Uyb0RvYy54bWysU02P0zAQvSPxHyzfadIiqqpquocucEGw&#10;AvYHeJ1xYuEvjU2T/HvGTpsiWDggLhPbM+/NvJnJ4W60hp0Bo/au4etVzRk46VvtuoY/fn33asdZ&#10;TMK1wngHDZ8g8rvjyxeHIexh43tvWkBGJC7uh9DwPqWwr6ooe7AirnwAR07l0YpEV+yqFsVA7NZU&#10;m7reVoPHNqCXECO93s9Ofiz8SoFMn5SKkJhpONWWisVin7Ktjgex71CEXstLGeIfqrBCO0q6UN2L&#10;JNh31L9RWS3RR6/SSnpbeaW0hKKB1KzrX9R86UWAooWaE8PSpvj/aOXH88k9ILVhCHEfwwNmFaNC&#10;m79UHxtLs6alWTAmJulxt9ts31BLJbm2r+lEHNUNGjCm9+Aty4eGx4RCd306eedoKB7XpV3i/CGm&#10;GXgF5LzGZduDaN+6lqUp0OYk1MJ1BuaRJaHN8z6qIcOrm55ySpOBmfozKKZbUrApJZRVg5NBdha0&#10;JO239UWJcRSZIUobs4Dqv4MusRkGZf0W4Cz4j9mW6JLRu7QArXYen8uaxmupao6/qp61ZtlPvp3K&#10;dEs7aIfKjC77npf053uB3/7K4w8AAAD//wMAUEsDBBQABgAIAAAAIQAXR3ik3wAAAAoBAAAPAAAA&#10;ZHJzL2Rvd25yZXYueG1sTI9BT8MwDIXvSPsPkSftxlKmboXSdNomDYkL0gYXbllj2mqNUzXpWvj1&#10;uCc4We/56flzth1tI27Y+dqRgodlBAKpcKamUsHH+/H+EYQPmoxuHKGCb/SwzWd3mU6NG+iEt3Mo&#10;BZeQT7WCKoQ2ldIXFVrtl65F4t2X66wOLLtSmk4PXG4buYqijbS6Jr5Q6RYPFRbXc28V9KdkeCH3&#10;ujok0dvP9fO4d/W4V2oxH3fPIAKO4S8MEz6jQ85MF9eT8aJhnTxxkmccxyCmwHrDzmVy1jHIPJP/&#10;X8h/AQAA//8DAFBLAQItABQABgAIAAAAIQC2gziS/gAAAOEBAAATAAAAAAAAAAAAAAAAAAAAAABb&#10;Q29udGVudF9UeXBlc10ueG1sUEsBAi0AFAAGAAgAAAAhADj9If/WAAAAlAEAAAsAAAAAAAAAAAAA&#10;AAAALwEAAF9yZWxzLy5yZWxzUEsBAi0AFAAGAAgAAAAhAHqlsQbDAQAA3QMAAA4AAAAAAAAAAAAA&#10;AAAALgIAAGRycy9lMm9Eb2MueG1sUEsBAi0AFAAGAAgAAAAhABdHeKTfAAAACgEAAA8AAAAAAAAA&#10;AAAAAAAAHQQAAGRycy9kb3ducmV2LnhtbFBLBQYAAAAABAAEAPMAAAApBQAAAAA=&#10;" strokecolor="black [3200]" strokeweight="2pt">
                            <v:stroke startarrow="block" endarrow="block"/>
                            <v:shadow on="t" color="black" opacity="24903f" origin=",.5" offset="0,.55556mm"/>
                          </v:shape>
                        </w:pict>
                      </mc:Fallback>
                    </mc:AlternateContent>
                  </w:r>
                  <w:r w:rsidR="00D47CB2" w:rsidRPr="0001404A">
                    <w:rPr>
                      <w:rFonts w:ascii="Arial" w:hAnsi="Arial" w:cs="Arial"/>
                      <w:noProof/>
                    </w:rPr>
                    <mc:AlternateContent>
                      <mc:Choice Requires="wps">
                        <w:drawing>
                          <wp:anchor distT="0" distB="0" distL="114300" distR="114300" simplePos="0" relativeHeight="251662336" behindDoc="0" locked="0" layoutInCell="1" allowOverlap="1" wp14:anchorId="23E65D87" wp14:editId="54E5CA71">
                            <wp:simplePos x="0" y="0"/>
                            <wp:positionH relativeFrom="column">
                              <wp:posOffset>145415</wp:posOffset>
                            </wp:positionH>
                            <wp:positionV relativeFrom="paragraph">
                              <wp:posOffset>281940</wp:posOffset>
                            </wp:positionV>
                            <wp:extent cx="146050" cy="177800"/>
                            <wp:effectExtent l="38100" t="19050" r="82550" b="88900"/>
                            <wp:wrapNone/>
                            <wp:docPr id="264232098" name="Straight Arrow Connector 5"/>
                            <wp:cNvGraphicFramePr/>
                            <a:graphic xmlns:a="http://schemas.openxmlformats.org/drawingml/2006/main">
                              <a:graphicData uri="http://schemas.microsoft.com/office/word/2010/wordprocessingShape">
                                <wps:wsp>
                                  <wps:cNvCnPr/>
                                  <wps:spPr>
                                    <a:xfrm>
                                      <a:off x="0" y="0"/>
                                      <a:ext cx="146050" cy="1778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675152D4" id="Straight Arrow Connector 5" o:spid="_x0000_s1026" type="#_x0000_t32" style="position:absolute;margin-left:11.45pt;margin-top:22.2pt;width:11.5pt;height:14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z05vwEAAMMDAAAOAAAAZHJzL2Uyb0RvYy54bWysU8mO1DAQvSPxD5bvdJIWzIyiTs+hB7gg&#10;GLF8gMexEwtvKhed5O8pu7vTiO2AuFS81Kuq9/yyu5+dZUcFyQTf8WZTc6a8DL3xQ8e/fH7z4o6z&#10;hML3wgavOr6oxO/3z5/tptiqbRiD7RUwKuJTO8WOj4ixraokR+VE2oSoPF3qAE4gbWGoehATVXe2&#10;2tb1TTUF6CMEqVKi04fTJd+X+loriR+0TgqZ7TjNhiVCiU85VvudaAcQcTTyPIb4hymcMJ6arqUe&#10;BAr2DcwvpZyREFLQuJHBVUFrI1XhQGya+ic2n0YRVeFC4qS4ypT+X1n5/njwj0AyTDG1KT5CZjFr&#10;cPlL87G5iLWsYqkZmaTD5uVN/YoklXTV3N7e1UXM6gqOkPCtCo7lRccTgjDDiIfgPT1LgKYIJo7v&#10;ElJ7Al4AubP1OaIw9rXvGS6RvINghB+syo9G6Tmluk5dVrhYdYJ/VJqZnubcljbFUOpggR0FWaH/&#10;2qxVKDNDtLF2BdV/B51zM0wVk63AE6k/dluzS8fgcQU64wP8rivOl1H1Kf/C+sQ1034K/VLesMhB&#10;Tin6nF2drfjjvsCv/97+OwAAAP//AwBQSwMEFAAGAAgAAAAhAHpsmBHcAAAABwEAAA8AAABkcnMv&#10;ZG93bnJldi54bWxMjsFKxDAURfeC/xCe4M5Jp0Tt1KaDjgwILsQqdZtpnm2xeSlNZlr/3udKl5d7&#10;OfcU28UN4oRT6D1pWK8SEEiNtz21Gt7f9lcZiBANWTN4Qg3fGGBbnp8VJrd+plc8VbEVDKGQGw1d&#10;jGMuZWg6dCas/IjE3aefnIkcp1baycwMd4NMk+RGOtMTP3RmxF2HzVd1dBr2T9mc1er5Jdb1Rz1u&#10;cPfwuK60vrxY7u9ARFzi3xh+9VkdSnY6+CPZIAYNabrhpQalFAju1TXng4bbVIEsC/nfv/wBAAD/&#10;/wMAUEsBAi0AFAAGAAgAAAAhALaDOJL+AAAA4QEAABMAAAAAAAAAAAAAAAAAAAAAAFtDb250ZW50&#10;X1R5cGVzXS54bWxQSwECLQAUAAYACAAAACEAOP0h/9YAAACUAQAACwAAAAAAAAAAAAAAAAAvAQAA&#10;X3JlbHMvLnJlbHNQSwECLQAUAAYACAAAACEAsgs9Ob8BAADDAwAADgAAAAAAAAAAAAAAAAAuAgAA&#10;ZHJzL2Uyb0RvYy54bWxQSwECLQAUAAYACAAAACEAemyYEdwAAAAHAQAADwAAAAAAAAAAAAAAAAAZ&#10;BAAAZHJzL2Rvd25yZXYueG1sUEsFBgAAAAAEAAQA8wAAACIFAAAAAA==&#10;" strokecolor="black [3200]" strokeweight="2pt">
                            <v:stroke endarrow="block"/>
                            <v:shadow on="t" color="black" opacity="24903f" origin=",.5" offset="0,.55556mm"/>
                          </v:shape>
                        </w:pict>
                      </mc:Fallback>
                    </mc:AlternateContent>
                  </w:r>
                  <w:r w:rsidR="007C6DFA" w:rsidRPr="0001404A">
                    <w:rPr>
                      <w:rFonts w:ascii="Arial" w:hAnsi="Arial" w:cs="Arial"/>
                      <w:noProof/>
                    </w:rPr>
                    <w:drawing>
                      <wp:inline distT="0" distB="0" distL="0" distR="0" wp14:anchorId="18E9F1B2" wp14:editId="63535ABE">
                        <wp:extent cx="2460733" cy="15303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2..4x.jpg"/>
                                <pic:cNvPicPr/>
                              </pic:nvPicPr>
                              <pic:blipFill rotWithShape="1">
                                <a:blip r:embed="rId16">
                                  <a:extLst>
                                    <a:ext uri="{28A0092B-C50C-407E-A947-70E740481C1C}">
                                      <a14:useLocalDpi xmlns:a14="http://schemas.microsoft.com/office/drawing/2010/main" val="0"/>
                                    </a:ext>
                                  </a:extLst>
                                </a:blip>
                                <a:srcRect l="-258" r="38931"/>
                                <a:stretch/>
                              </pic:blipFill>
                              <pic:spPr bwMode="auto">
                                <a:xfrm>
                                  <a:off x="0" y="0"/>
                                  <a:ext cx="2479139" cy="1541797"/>
                                </a:xfrm>
                                <a:prstGeom prst="rect">
                                  <a:avLst/>
                                </a:prstGeom>
                                <a:ln>
                                  <a:noFill/>
                                </a:ln>
                                <a:extLst>
                                  <a:ext uri="{53640926-AAD7-44D8-BBD7-CCE9431645EC}">
                                    <a14:shadowObscured xmlns:a14="http://schemas.microsoft.com/office/drawing/2010/main"/>
                                  </a:ext>
                                </a:extLst>
                              </pic:spPr>
                            </pic:pic>
                          </a:graphicData>
                        </a:graphic>
                      </wp:inline>
                    </w:drawing>
                  </w:r>
                </w:p>
              </w:tc>
            </w:tr>
            <w:tr w:rsidR="00134803" w:rsidRPr="0001404A" w14:paraId="2262982A" w14:textId="77777777" w:rsidTr="00C44FFF">
              <w:tc>
                <w:tcPr>
                  <w:tcW w:w="4794" w:type="dxa"/>
                  <w:tcBorders>
                    <w:top w:val="nil"/>
                    <w:left w:val="nil"/>
                    <w:bottom w:val="nil"/>
                    <w:right w:val="nil"/>
                  </w:tcBorders>
                </w:tcPr>
                <w:p w14:paraId="6D581E9F" w14:textId="789B489E" w:rsidR="004745B0" w:rsidRPr="0001404A" w:rsidRDefault="004745B0" w:rsidP="0001404A">
                  <w:pPr>
                    <w:jc w:val="both"/>
                    <w:rPr>
                      <w:rFonts w:ascii="Arial" w:hAnsi="Arial" w:cs="Arial"/>
                      <w:sz w:val="20"/>
                      <w:szCs w:val="20"/>
                    </w:rPr>
                  </w:pPr>
                  <w:r w:rsidRPr="0001404A">
                    <w:rPr>
                      <w:rFonts w:ascii="Arial" w:hAnsi="Arial" w:cs="Arial"/>
                      <w:sz w:val="20"/>
                      <w:szCs w:val="20"/>
                    </w:rPr>
                    <w:t xml:space="preserve">Fig. </w:t>
                  </w:r>
                  <w:r w:rsidR="00E56EC2">
                    <w:rPr>
                      <w:rFonts w:ascii="Arial" w:hAnsi="Arial" w:cs="Arial"/>
                      <w:sz w:val="20"/>
                      <w:szCs w:val="20"/>
                    </w:rPr>
                    <w:t>3</w:t>
                  </w:r>
                  <w:r w:rsidRPr="0001404A">
                    <w:rPr>
                      <w:rFonts w:ascii="Arial" w:hAnsi="Arial" w:cs="Arial"/>
                      <w:sz w:val="20"/>
                      <w:szCs w:val="20"/>
                    </w:rPr>
                    <w:t xml:space="preserve">. Photomicrograph of gizzard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tunica mucosa (A), tunica submucosa(B), tunica muscularis(C) and tunica serosa(D) and </w:t>
                  </w:r>
                  <w:proofErr w:type="spellStart"/>
                  <w:r w:rsidRPr="0001404A">
                    <w:rPr>
                      <w:rFonts w:ascii="Arial" w:hAnsi="Arial" w:cs="Arial"/>
                      <w:sz w:val="20"/>
                      <w:szCs w:val="20"/>
                    </w:rPr>
                    <w:t>Koilin</w:t>
                  </w:r>
                  <w:proofErr w:type="spellEnd"/>
                  <w:r w:rsidRPr="0001404A">
                    <w:rPr>
                      <w:rFonts w:ascii="Arial" w:hAnsi="Arial" w:cs="Arial"/>
                      <w:sz w:val="20"/>
                      <w:szCs w:val="20"/>
                    </w:rPr>
                    <w:t xml:space="preserve"> (K) layer. </w:t>
                  </w:r>
                  <w:r w:rsidRPr="0001404A">
                    <w:rPr>
                      <w:rFonts w:ascii="Arial" w:hAnsi="Arial" w:cs="Arial"/>
                      <w:b/>
                      <w:sz w:val="20"/>
                      <w:szCs w:val="20"/>
                    </w:rPr>
                    <w:t>H&amp;E X4.</w:t>
                  </w:r>
                </w:p>
                <w:p w14:paraId="1B944688" w14:textId="77777777" w:rsidR="00134803" w:rsidRPr="0001404A" w:rsidRDefault="00134803" w:rsidP="0001404A">
                  <w:pPr>
                    <w:spacing w:before="240"/>
                    <w:jc w:val="both"/>
                    <w:rPr>
                      <w:rFonts w:ascii="Arial" w:hAnsi="Arial" w:cs="Arial"/>
                      <w:sz w:val="20"/>
                      <w:szCs w:val="20"/>
                    </w:rPr>
                  </w:pPr>
                </w:p>
              </w:tc>
            </w:tr>
          </w:tbl>
          <w:p w14:paraId="77AB3F10" w14:textId="77777777" w:rsidR="00111F26" w:rsidRPr="0001404A" w:rsidRDefault="00111F26" w:rsidP="0001404A">
            <w:pPr>
              <w:spacing w:before="240"/>
              <w:jc w:val="both"/>
              <w:rPr>
                <w:rFonts w:ascii="Arial" w:hAnsi="Arial" w:cs="Arial"/>
                <w:sz w:val="20"/>
                <w:szCs w:val="20"/>
              </w:rPr>
            </w:pPr>
          </w:p>
        </w:tc>
        <w:tc>
          <w:tcPr>
            <w:tcW w:w="5083" w:type="dxa"/>
          </w:tcPr>
          <w:p w14:paraId="2DC51BDB" w14:textId="26D5ED09" w:rsidR="009A5E2E" w:rsidRPr="0001404A" w:rsidRDefault="009A5E2E" w:rsidP="0001404A">
            <w:pPr>
              <w:rPr>
                <w:rFonts w:ascii="Arial" w:hAnsi="Arial" w:cs="Arial"/>
                <w:sz w:val="20"/>
                <w:szCs w:val="20"/>
              </w:rPr>
            </w:pPr>
            <w:r w:rsidRPr="0001404A">
              <w:rPr>
                <w:rFonts w:ascii="Arial" w:hAnsi="Arial" w:cs="Arial"/>
                <w:sz w:val="20"/>
                <w:szCs w:val="20"/>
              </w:rPr>
              <w:lastRenderedPageBreak/>
              <w:t xml:space="preserve">Fig. </w:t>
            </w:r>
            <w:r w:rsidR="00E56EC2">
              <w:rPr>
                <w:rFonts w:ascii="Arial" w:hAnsi="Arial" w:cs="Arial"/>
                <w:sz w:val="20"/>
                <w:szCs w:val="20"/>
              </w:rPr>
              <w:t>2</w:t>
            </w:r>
            <w:r w:rsidRPr="0001404A">
              <w:rPr>
                <w:rFonts w:ascii="Arial" w:hAnsi="Arial" w:cs="Arial"/>
                <w:sz w:val="20"/>
                <w:szCs w:val="20"/>
              </w:rPr>
              <w:t xml:space="preserve">. Photograph showing in-situ positioning of </w:t>
            </w:r>
            <w:r w:rsidR="00A63817" w:rsidRPr="0001404A">
              <w:rPr>
                <w:rFonts w:ascii="Arial" w:hAnsi="Arial" w:cs="Arial"/>
                <w:sz w:val="20"/>
                <w:szCs w:val="20"/>
              </w:rPr>
              <w:t>liver (Blu</w:t>
            </w:r>
            <w:r w:rsidR="0061113B" w:rsidRPr="0001404A">
              <w:rPr>
                <w:rFonts w:ascii="Arial" w:hAnsi="Arial" w:cs="Arial"/>
                <w:sz w:val="20"/>
                <w:szCs w:val="20"/>
              </w:rPr>
              <w:t>e arrow) and gizzard (Black arrow)</w:t>
            </w:r>
            <w:r w:rsidRPr="0001404A">
              <w:rPr>
                <w:rFonts w:ascii="Arial" w:hAnsi="Arial" w:cs="Arial"/>
                <w:sz w:val="20"/>
                <w:szCs w:val="20"/>
              </w:rPr>
              <w:t xml:space="preserve">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w:t>
            </w:r>
          </w:p>
          <w:p w14:paraId="76BAFCAB" w14:textId="77777777" w:rsidR="005C4833" w:rsidRPr="0001404A" w:rsidRDefault="005C4833" w:rsidP="0001404A">
            <w:pPr>
              <w:rPr>
                <w:rFonts w:ascii="Arial" w:hAnsi="Arial" w:cs="Arial"/>
                <w:sz w:val="20"/>
                <w:szCs w:val="20"/>
              </w:rPr>
            </w:pPr>
          </w:p>
          <w:p w14:paraId="3D892F47" w14:textId="77777777" w:rsidR="005C4833" w:rsidRPr="0001404A" w:rsidRDefault="005C4833" w:rsidP="0001404A">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9"/>
            </w:tblGrid>
            <w:tr w:rsidR="005C4833" w:rsidRPr="0001404A" w14:paraId="0823E0C3" w14:textId="77777777" w:rsidTr="00C44FFF">
              <w:trPr>
                <w:trHeight w:val="2818"/>
              </w:trPr>
              <w:tc>
                <w:tcPr>
                  <w:tcW w:w="4769" w:type="dxa"/>
                </w:tcPr>
                <w:p w14:paraId="5D5E5D08" w14:textId="26F497BE" w:rsidR="005C4833" w:rsidRPr="0001404A" w:rsidRDefault="00ED193E" w:rsidP="0001404A">
                  <w:pPr>
                    <w:spacing w:before="240"/>
                    <w:jc w:val="both"/>
                    <w:rPr>
                      <w:rFonts w:ascii="Arial" w:hAnsi="Arial" w:cs="Arial"/>
                      <w:sz w:val="20"/>
                      <w:szCs w:val="20"/>
                    </w:rPr>
                  </w:pPr>
                  <w:r w:rsidRPr="0001404A">
                    <w:rPr>
                      <w:rFonts w:ascii="Arial" w:hAnsi="Arial" w:cs="Arial"/>
                      <w:noProof/>
                    </w:rPr>
                    <w:lastRenderedPageBreak/>
                    <mc:AlternateContent>
                      <mc:Choice Requires="wps">
                        <w:drawing>
                          <wp:anchor distT="0" distB="0" distL="114300" distR="114300" simplePos="0" relativeHeight="251673600" behindDoc="0" locked="0" layoutInCell="1" allowOverlap="1" wp14:anchorId="106E20AE" wp14:editId="7ADC0201">
                            <wp:simplePos x="0" y="0"/>
                            <wp:positionH relativeFrom="column">
                              <wp:posOffset>2169795</wp:posOffset>
                            </wp:positionH>
                            <wp:positionV relativeFrom="paragraph">
                              <wp:posOffset>1120775</wp:posOffset>
                            </wp:positionV>
                            <wp:extent cx="63500" cy="412750"/>
                            <wp:effectExtent l="57150" t="38100" r="50800" b="82550"/>
                            <wp:wrapNone/>
                            <wp:docPr id="501548833" name="Straight Arrow Connector 17"/>
                            <wp:cNvGraphicFramePr/>
                            <a:graphic xmlns:a="http://schemas.openxmlformats.org/drawingml/2006/main">
                              <a:graphicData uri="http://schemas.microsoft.com/office/word/2010/wordprocessingShape">
                                <wps:wsp>
                                  <wps:cNvCnPr/>
                                  <wps:spPr>
                                    <a:xfrm flipV="1">
                                      <a:off x="0" y="0"/>
                                      <a:ext cx="63500" cy="412750"/>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cei="http://schemas.microsoft.com/office/word/2026/wordml/cei">
                        <w:pict>
                          <v:shape w14:anchorId="0A661FCF" id="Straight Arrow Connector 17" o:spid="_x0000_s1026" type="#_x0000_t32" style="position:absolute;margin-left:170.85pt;margin-top:88.25pt;width:5pt;height:32.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PS4xgEAANgDAAAOAAAAZHJzL2Uyb0RvYy54bWysU01v1DAQvSPxHyzf2WS3tKBosz1sgQuC&#10;igJ31xknlvwle9gk/56xs5siQKqEuFiOPe/5vTeT/e1kDTtBTNq7lm83NWfgpO+061v+7ev7V285&#10;SyhcJ4x30PIZEr89vHyxH0MDOz9400FkROJSM4aWD4ihqaokB7AibXwAR5fKRyuQPmNfdVGMxG5N&#10;tavrm2r0sQvRS0iJTu+WS34o/EqBxM9KJUBmWk7asKyxrI95rQ570fRRhEHLswzxDyqs0I4eXanu&#10;BAr2I+o/qKyW0SevcCO9rbxSWkLxQG629W9uHgYRoHihcFJYY0r/j1Z+Oh3dfaQYxpCaFO5jdjGp&#10;aJkyOnynnhZfpJRNJbZ5jQ0mZJIOb66ua8pW0s3r7e7NdUm1WlgyW4gJP4C3LG9anjAK3Q949M5R&#10;f3xcXhCnjwlJBwEvgAw2Lq8otHnnOoZzoCHCqIXrDeTuUXkuqZ7klx3OBhb4F1BMdyTzqhgpkwVH&#10;E9lJ0EwIKcHhdmWi6gxT2pgVWD8PPNdnKJSpW8G758ErorzsHa5gq52PfyPA6SJZLfWXBBbfOYJH&#10;382lsSUaGp+S1XnU83z++l3gTz/k4ScAAAD//wMAUEsDBBQABgAIAAAAIQC1r40u4QAAAAsBAAAP&#10;AAAAZHJzL2Rvd25yZXYueG1sTI/LboMwEEX3lfoP1lTqrjEkIVQEE/WhLqIqqhK6yNLBDkbFY4RN&#10;IH/fyapdztyrM2fyzWRbdtG9bxwKiGcRMI2VUw3WAr7Lj6dnYD5IVLJ1qAVctYdNcX+Xy0y5Eff6&#10;cgg1Iwj6TAowIXQZ574y2ko/c51Gys6utzLQ2Ndc9XIkuG35PIpW3MoG6YKRnX4zuvo5DFbA3KfX&#10;4fXThD2ev3au3L6Px20pxOPD9LIGFvQU/spw0yd1KMjp5AZUnrUCFss4pSoF6SoBRo1FctucCL+M&#10;E+BFzv//UPwCAAD//wMAUEsBAi0AFAAGAAgAAAAhALaDOJL+AAAA4QEAABMAAAAAAAAAAAAAAAAA&#10;AAAAAFtDb250ZW50X1R5cGVzXS54bWxQSwECLQAUAAYACAAAACEAOP0h/9YAAACUAQAACwAAAAAA&#10;AAAAAAAAAAAvAQAAX3JlbHMvLnJlbHNQSwECLQAUAAYACAAAACEAriz0uMYBAADYAwAADgAAAAAA&#10;AAAAAAAAAAAuAgAAZHJzL2Uyb0RvYy54bWxQSwECLQAUAAYACAAAACEAta+NLuEAAAALAQAADwAA&#10;AAAAAAAAAAAAAAAgBAAAZHJzL2Rvd25yZXYueG1sUEsFBgAAAAAEAAQA8wAAAC4FAAAAAA==&#10;" strokecolor="#4f81bd [3204]" strokeweight="3pt">
                            <v:stroke endarrow="block"/>
                            <v:shadow on="t" color="black" opacity="22937f" origin=",.5" offset="0,.63889mm"/>
                          </v:shape>
                        </w:pict>
                      </mc:Fallback>
                    </mc:AlternateContent>
                  </w:r>
                  <w:r w:rsidRPr="0001404A">
                    <w:rPr>
                      <w:rFonts w:ascii="Arial" w:hAnsi="Arial" w:cs="Arial"/>
                      <w:noProof/>
                    </w:rPr>
                    <mc:AlternateContent>
                      <mc:Choice Requires="wps">
                        <w:drawing>
                          <wp:anchor distT="0" distB="0" distL="114300" distR="114300" simplePos="0" relativeHeight="251672576" behindDoc="0" locked="0" layoutInCell="1" allowOverlap="1" wp14:anchorId="3810D9A7" wp14:editId="4CACEBA3">
                            <wp:simplePos x="0" y="0"/>
                            <wp:positionH relativeFrom="column">
                              <wp:posOffset>823595</wp:posOffset>
                            </wp:positionH>
                            <wp:positionV relativeFrom="paragraph">
                              <wp:posOffset>1349375</wp:posOffset>
                            </wp:positionV>
                            <wp:extent cx="222250" cy="158750"/>
                            <wp:effectExtent l="57150" t="38100" r="44450" b="88900"/>
                            <wp:wrapNone/>
                            <wp:docPr id="1362896440" name="Straight Arrow Connector 16"/>
                            <wp:cNvGraphicFramePr/>
                            <a:graphic xmlns:a="http://schemas.openxmlformats.org/drawingml/2006/main">
                              <a:graphicData uri="http://schemas.microsoft.com/office/word/2010/wordprocessingShape">
                                <wps:wsp>
                                  <wps:cNvCnPr/>
                                  <wps:spPr>
                                    <a:xfrm flipH="1">
                                      <a:off x="0" y="0"/>
                                      <a:ext cx="222250" cy="158750"/>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cei="http://schemas.microsoft.com/office/word/2026/wordml/cei">
                        <w:pict>
                          <v:shape w14:anchorId="76C9B9AE" id="Straight Arrow Connector 16" o:spid="_x0000_s1026" type="#_x0000_t32" style="position:absolute;margin-left:64.85pt;margin-top:106.25pt;width:17.5pt;height:12.5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Tl6wwEAANkDAAAOAAAAZHJzL2Uyb0RvYy54bWysU9tu1DAQfUfiHyy/s8kuKlTRZvuw5fKA&#10;oKLwAa4zTiz5JnvYJH/P2NlNESBVqpqHkW/nzJwzk/3NZA07QUzau5ZvNzVn4KTvtOtb/vPHxzfX&#10;nCUUrhPGO2j5DInfHF6/2o+hgZ0fvOkgMiJxqRlDywfE0FRVkgNYkTY+gKNL5aMVSNvYV10UI7Fb&#10;U+3q+l01+tiF6CWkRKe3yyU/FH6lQOI3pRIgMy2n2rDEWOJDjtVhL5o+ijBoeS5DPKMKK7SjpCvV&#10;rUDBfkX9D5XVMvrkFW6kt5VXSksoGkjNtv5Lzf0gAhQtZE4Kq03p5Wjl19PR3UWyYQypSeEuZhWT&#10;ipYpo8Nn6mnRRZWyqdg2r7bBhEzS4Y6+KzJX0tX26vo9rYmvWmgyXYgJP4G3LC9anjAK3Q949M5R&#10;g3xcUojTl4QL8ALIYONyRKHNB9cxnANNEUYtXG/gnCc/qR7rLyucDSzw76CY7qjOt0VJGS04mshO&#10;goZCSAkOtysTvc4wpY1ZgfXTwPP7DIUydit49zR4RZTM3uEKttr5+D8CnC4lq+X9xYFFd7bgwXdz&#10;6Wyxhuan9OQ863lA/9wX+OMfefgNAAD//wMAUEsDBBQABgAIAAAAIQAG7EoW4AAAAAsBAAAPAAAA&#10;ZHJzL2Rvd25yZXYueG1sTI/NTsMwEITvSLyDtUjcqNNAGxriVPyIQ4UQasOhRzfeJhHxOoqdJn17&#10;tic4zuyn2ZlsPdlWnLD3jSMF81kEAql0pqFKwXfxfvcIwgdNRreOUMEZPazz66tMp8aNtMXTLlSC&#10;Q8inWkEdQpdK6csarfYz1yHx7eh6qwPLvpKm1yOH21bGUbSUVjfEH2rd4WuN5c9usApin5yHl486&#10;bOn49emKzdu43xRK3d5Mz08gAk7hD4ZLfa4OOXc6uIGMFy3reJUwymHzeAHiQiwf2Dmwc58sQOaZ&#10;/L8h/wUAAP//AwBQSwECLQAUAAYACAAAACEAtoM4kv4AAADhAQAAEwAAAAAAAAAAAAAAAAAAAAAA&#10;W0NvbnRlbnRfVHlwZXNdLnhtbFBLAQItABQABgAIAAAAIQA4/SH/1gAAAJQBAAALAAAAAAAAAAAA&#10;AAAAAC8BAABfcmVscy8ucmVsc1BLAQItABQABgAIAAAAIQBD4Tl6wwEAANkDAAAOAAAAAAAAAAAA&#10;AAAAAC4CAABkcnMvZTJvRG9jLnhtbFBLAQItABQABgAIAAAAIQAG7EoW4AAAAAsBAAAPAAAAAAAA&#10;AAAAAAAAAB0EAABkcnMvZG93bnJldi54bWxQSwUGAAAAAAQABADzAAAAKgUAAAAA&#10;" strokecolor="#4f81bd [3204]" strokeweight="3pt">
                            <v:stroke endarrow="block"/>
                            <v:shadow on="t" color="black" opacity="22937f" origin=",.5" offset="0,.63889mm"/>
                          </v:shape>
                        </w:pict>
                      </mc:Fallback>
                    </mc:AlternateContent>
                  </w:r>
                  <w:r w:rsidR="006946F7" w:rsidRPr="0001404A">
                    <w:rPr>
                      <w:rFonts w:ascii="Arial" w:hAnsi="Arial" w:cs="Arial"/>
                      <w:noProof/>
                    </w:rPr>
                    <w:drawing>
                      <wp:inline distT="0" distB="0" distL="0" distR="0" wp14:anchorId="55B399D5" wp14:editId="5485FA98">
                        <wp:extent cx="2676525" cy="1721485"/>
                        <wp:effectExtent l="0" t="0" r="952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2..40x.jpg"/>
                                <pic:cNvPicPr/>
                              </pic:nvPicPr>
                              <pic:blipFill>
                                <a:blip r:embed="rId17">
                                  <a:extLst>
                                    <a:ext uri="{28A0092B-C50C-407E-A947-70E740481C1C}">
                                      <a14:useLocalDpi xmlns:a14="http://schemas.microsoft.com/office/drawing/2010/main" val="0"/>
                                    </a:ext>
                                  </a:extLst>
                                </a:blip>
                                <a:stretch>
                                  <a:fillRect/>
                                </a:stretch>
                              </pic:blipFill>
                              <pic:spPr>
                                <a:xfrm>
                                  <a:off x="0" y="0"/>
                                  <a:ext cx="2676525" cy="1721485"/>
                                </a:xfrm>
                                <a:prstGeom prst="rect">
                                  <a:avLst/>
                                </a:prstGeom>
                              </pic:spPr>
                            </pic:pic>
                          </a:graphicData>
                        </a:graphic>
                      </wp:inline>
                    </w:drawing>
                  </w:r>
                </w:p>
              </w:tc>
            </w:tr>
            <w:tr w:rsidR="005C4833" w:rsidRPr="0001404A" w14:paraId="35B530C4" w14:textId="77777777" w:rsidTr="00C44FFF">
              <w:tc>
                <w:tcPr>
                  <w:tcW w:w="4769" w:type="dxa"/>
                </w:tcPr>
                <w:p w14:paraId="232E7B14" w14:textId="783DD779" w:rsidR="00307570" w:rsidRPr="0001404A" w:rsidRDefault="00307570" w:rsidP="0001404A">
                  <w:pPr>
                    <w:jc w:val="both"/>
                    <w:rPr>
                      <w:rFonts w:ascii="Arial" w:hAnsi="Arial" w:cs="Arial"/>
                      <w:sz w:val="20"/>
                      <w:szCs w:val="20"/>
                    </w:rPr>
                  </w:pPr>
                  <w:r w:rsidRPr="0001404A">
                    <w:rPr>
                      <w:rFonts w:ascii="Arial" w:hAnsi="Arial" w:cs="Arial"/>
                      <w:sz w:val="20"/>
                      <w:szCs w:val="20"/>
                    </w:rPr>
                    <w:t xml:space="preserve">Fig. 4. Photomicrograph of gizzard of </w:t>
                  </w:r>
                  <w:proofErr w:type="gramStart"/>
                  <w:r w:rsidRPr="0001404A">
                    <w:rPr>
                      <w:rFonts w:ascii="Arial" w:hAnsi="Arial" w:cs="Arial"/>
                      <w:sz w:val="20"/>
                      <w:szCs w:val="20"/>
                    </w:rPr>
                    <w:t>0 day</w:t>
                  </w:r>
                  <w:proofErr w:type="gramEnd"/>
                  <w:r w:rsidRPr="0001404A">
                    <w:rPr>
                      <w:rFonts w:ascii="Arial" w:hAnsi="Arial" w:cs="Arial"/>
                      <w:sz w:val="20"/>
                      <w:szCs w:val="20"/>
                    </w:rPr>
                    <w:t xml:space="preserve">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the sulci between the mucosal folds. </w:t>
                  </w:r>
                  <w:r w:rsidRPr="0001404A">
                    <w:rPr>
                      <w:rFonts w:ascii="Arial" w:hAnsi="Arial" w:cs="Arial"/>
                      <w:b/>
                      <w:sz w:val="20"/>
                      <w:szCs w:val="20"/>
                    </w:rPr>
                    <w:t>H&amp;E X40.</w:t>
                  </w:r>
                </w:p>
                <w:p w14:paraId="63725F0C" w14:textId="77777777" w:rsidR="005C4833" w:rsidRPr="0001404A" w:rsidRDefault="005C4833" w:rsidP="0001404A">
                  <w:pPr>
                    <w:spacing w:before="240"/>
                    <w:jc w:val="both"/>
                    <w:rPr>
                      <w:rFonts w:ascii="Arial" w:hAnsi="Arial" w:cs="Arial"/>
                      <w:sz w:val="20"/>
                      <w:szCs w:val="20"/>
                    </w:rPr>
                  </w:pPr>
                </w:p>
              </w:tc>
            </w:tr>
          </w:tbl>
          <w:p w14:paraId="7F9F415E" w14:textId="77777777" w:rsidR="00F902D8" w:rsidRPr="0001404A" w:rsidRDefault="00F902D8" w:rsidP="0001404A">
            <w:pPr>
              <w:spacing w:before="240"/>
              <w:jc w:val="both"/>
              <w:rPr>
                <w:rFonts w:ascii="Arial" w:hAnsi="Arial" w:cs="Arial"/>
                <w:sz w:val="20"/>
                <w:szCs w:val="20"/>
              </w:rPr>
            </w:pPr>
          </w:p>
        </w:tc>
      </w:tr>
    </w:tbl>
    <w:p w14:paraId="741B7697" w14:textId="77777777" w:rsidR="00DF3D1B" w:rsidRPr="00DF3D1B" w:rsidRDefault="00DF3D1B" w:rsidP="008D343F">
      <w:pPr>
        <w:spacing w:before="240" w:line="360" w:lineRule="auto"/>
        <w:ind w:left="785" w:hangingChars="327" w:hanging="785"/>
        <w:jc w:val="both"/>
        <w:rPr>
          <w:rFonts w:ascii="Times New Roman" w:hAnsi="Times New Roman"/>
          <w:sz w:val="24"/>
          <w:szCs w:val="24"/>
        </w:rPr>
      </w:pPr>
    </w:p>
    <w:tbl>
      <w:tblPr>
        <w:tblStyle w:val="TableGrid"/>
        <w:tblW w:w="1079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64782F" w14:paraId="466DD2CF" w14:textId="77777777" w:rsidTr="008D343F">
        <w:trPr>
          <w:trHeight w:val="3078"/>
        </w:trPr>
        <w:tc>
          <w:tcPr>
            <w:tcW w:w="5395" w:type="dxa"/>
          </w:tcPr>
          <w:p w14:paraId="7115652C" w14:textId="23865C49" w:rsidR="0064782F" w:rsidRDefault="008157EC" w:rsidP="00441B6F">
            <w:pPr>
              <w:pStyle w:val="Appendix"/>
              <w:spacing w:after="0"/>
              <w:jc w:val="both"/>
              <w:rPr>
                <w:rFonts w:ascii="Arial" w:hAnsi="Arial" w:cs="Arial"/>
                <w:b w:val="0"/>
              </w:rPr>
            </w:pPr>
            <w:r>
              <w:rPr>
                <w:noProof/>
              </w:rPr>
              <w:drawing>
                <wp:inline distT="0" distB="0" distL="0" distR="0" wp14:anchorId="748F207A" wp14:editId="5D7F86B4">
                  <wp:extent cx="2533386" cy="1797050"/>
                  <wp:effectExtent l="0" t="0" r="63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1..40x (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45040" cy="1805317"/>
                          </a:xfrm>
                          <a:prstGeom prst="rect">
                            <a:avLst/>
                          </a:prstGeom>
                        </pic:spPr>
                      </pic:pic>
                    </a:graphicData>
                  </a:graphic>
                </wp:inline>
              </w:drawing>
            </w:r>
          </w:p>
        </w:tc>
        <w:tc>
          <w:tcPr>
            <w:tcW w:w="5395" w:type="dxa"/>
          </w:tcPr>
          <w:p w14:paraId="5CD73089" w14:textId="7C0DFC76" w:rsidR="0064782F" w:rsidRDefault="002970E5" w:rsidP="00441B6F">
            <w:pPr>
              <w:pStyle w:val="Appendix"/>
              <w:spacing w:after="0"/>
              <w:jc w:val="both"/>
              <w:rPr>
                <w:rFonts w:ascii="Arial" w:hAnsi="Arial" w:cs="Arial"/>
                <w:b w:val="0"/>
              </w:rPr>
            </w:pPr>
            <w:r>
              <w:rPr>
                <w:noProof/>
              </w:rPr>
              <w:drawing>
                <wp:inline distT="0" distB="0" distL="0" distR="0" wp14:anchorId="3F9B2C4F" wp14:editId="4540AED2">
                  <wp:extent cx="2273300" cy="1708150"/>
                  <wp:effectExtent l="0" t="0" r="0" b="635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1.10x.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73300" cy="1708150"/>
                          </a:xfrm>
                          <a:prstGeom prst="rect">
                            <a:avLst/>
                          </a:prstGeom>
                        </pic:spPr>
                      </pic:pic>
                    </a:graphicData>
                  </a:graphic>
                </wp:inline>
              </w:drawing>
            </w:r>
          </w:p>
        </w:tc>
      </w:tr>
      <w:tr w:rsidR="0064782F" w14:paraId="4A6D36F7" w14:textId="77777777" w:rsidTr="008D343F">
        <w:trPr>
          <w:trHeight w:val="981"/>
        </w:trPr>
        <w:tc>
          <w:tcPr>
            <w:tcW w:w="5395" w:type="dxa"/>
          </w:tcPr>
          <w:p w14:paraId="2E281F19" w14:textId="2391059F" w:rsidR="00A74C0B" w:rsidRPr="0001404A" w:rsidRDefault="00A74C0B" w:rsidP="00A74C0B">
            <w:pPr>
              <w:jc w:val="both"/>
              <w:rPr>
                <w:rFonts w:ascii="Arial" w:hAnsi="Arial" w:cs="Arial"/>
                <w:sz w:val="20"/>
                <w:szCs w:val="20"/>
              </w:rPr>
            </w:pPr>
            <w:r w:rsidRPr="0001404A">
              <w:rPr>
                <w:rFonts w:ascii="Arial" w:hAnsi="Arial" w:cs="Arial"/>
                <w:sz w:val="20"/>
                <w:szCs w:val="20"/>
              </w:rPr>
              <w:t xml:space="preserve">Fig. </w:t>
            </w:r>
            <w:r w:rsidR="00E56EC2">
              <w:rPr>
                <w:rFonts w:ascii="Arial" w:hAnsi="Arial" w:cs="Arial"/>
                <w:sz w:val="20"/>
                <w:szCs w:val="20"/>
              </w:rPr>
              <w:t>5</w:t>
            </w:r>
            <w:r w:rsidRPr="0001404A">
              <w:rPr>
                <w:rFonts w:ascii="Arial" w:hAnsi="Arial" w:cs="Arial"/>
                <w:sz w:val="20"/>
                <w:szCs w:val="20"/>
              </w:rPr>
              <w:t xml:space="preserve">. Photomicrograph of gizzard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PAS-AB positive mucosal lining (deep blue </w:t>
            </w:r>
            <w:proofErr w:type="spellStart"/>
            <w:r w:rsidRPr="0001404A">
              <w:rPr>
                <w:rFonts w:ascii="Arial" w:hAnsi="Arial" w:cs="Arial"/>
                <w:sz w:val="20"/>
                <w:szCs w:val="20"/>
              </w:rPr>
              <w:t>colour</w:t>
            </w:r>
            <w:proofErr w:type="spellEnd"/>
            <w:r w:rsidRPr="0001404A">
              <w:rPr>
                <w:rFonts w:ascii="Arial" w:hAnsi="Arial" w:cs="Arial"/>
                <w:sz w:val="20"/>
                <w:szCs w:val="20"/>
              </w:rPr>
              <w:t xml:space="preserve">). </w:t>
            </w:r>
            <w:r w:rsidRPr="0001404A">
              <w:rPr>
                <w:rFonts w:ascii="Arial" w:hAnsi="Arial" w:cs="Arial"/>
                <w:b/>
                <w:sz w:val="20"/>
                <w:szCs w:val="20"/>
              </w:rPr>
              <w:t>PAS-AB X10.</w:t>
            </w:r>
          </w:p>
          <w:p w14:paraId="7E3D1D45" w14:textId="77777777" w:rsidR="0064782F" w:rsidRDefault="0064782F" w:rsidP="00441B6F">
            <w:pPr>
              <w:pStyle w:val="Appendix"/>
              <w:spacing w:after="0"/>
              <w:jc w:val="both"/>
              <w:rPr>
                <w:rFonts w:ascii="Arial" w:hAnsi="Arial" w:cs="Arial"/>
                <w:b w:val="0"/>
              </w:rPr>
            </w:pPr>
          </w:p>
        </w:tc>
        <w:tc>
          <w:tcPr>
            <w:tcW w:w="5395" w:type="dxa"/>
          </w:tcPr>
          <w:p w14:paraId="0998EA9D" w14:textId="0F833933" w:rsidR="0064782F" w:rsidRPr="0001404A" w:rsidRDefault="00921865" w:rsidP="00372601">
            <w:pPr>
              <w:rPr>
                <w:rFonts w:ascii="Arial" w:hAnsi="Arial" w:cs="Arial"/>
              </w:rPr>
            </w:pPr>
            <w:r w:rsidRPr="0001404A">
              <w:rPr>
                <w:rFonts w:ascii="Arial" w:hAnsi="Arial" w:cs="Arial"/>
                <w:sz w:val="20"/>
                <w:szCs w:val="20"/>
              </w:rPr>
              <w:t xml:space="preserve">Fig. </w:t>
            </w:r>
            <w:r w:rsidR="00E56EC2">
              <w:rPr>
                <w:rFonts w:ascii="Arial" w:hAnsi="Arial" w:cs="Arial"/>
                <w:sz w:val="20"/>
                <w:szCs w:val="20"/>
              </w:rPr>
              <w:t>6</w:t>
            </w:r>
            <w:r w:rsidRPr="0001404A">
              <w:rPr>
                <w:rFonts w:ascii="Arial" w:hAnsi="Arial" w:cs="Arial"/>
                <w:sz w:val="20"/>
                <w:szCs w:val="20"/>
              </w:rPr>
              <w:t xml:space="preserve">. Photomicrograph of gizzard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w:t>
            </w:r>
            <w:proofErr w:type="spellStart"/>
            <w:r w:rsidRPr="0001404A">
              <w:rPr>
                <w:rFonts w:ascii="Arial" w:hAnsi="Arial" w:cs="Arial"/>
                <w:sz w:val="20"/>
                <w:szCs w:val="20"/>
              </w:rPr>
              <w:t>alcinophilic</w:t>
            </w:r>
            <w:proofErr w:type="spellEnd"/>
            <w:r w:rsidRPr="0001404A">
              <w:rPr>
                <w:rFonts w:ascii="Arial" w:hAnsi="Arial" w:cs="Arial"/>
                <w:sz w:val="20"/>
                <w:szCs w:val="20"/>
              </w:rPr>
              <w:t xml:space="preserve"> cells (blue </w:t>
            </w:r>
            <w:proofErr w:type="spellStart"/>
            <w:r w:rsidRPr="0001404A">
              <w:rPr>
                <w:rFonts w:ascii="Arial" w:hAnsi="Arial" w:cs="Arial"/>
                <w:sz w:val="20"/>
                <w:szCs w:val="20"/>
              </w:rPr>
              <w:t>colour</w:t>
            </w:r>
            <w:proofErr w:type="spellEnd"/>
            <w:r w:rsidRPr="0001404A">
              <w:rPr>
                <w:rFonts w:ascii="Arial" w:hAnsi="Arial" w:cs="Arial"/>
                <w:sz w:val="20"/>
                <w:szCs w:val="20"/>
              </w:rPr>
              <w:t xml:space="preserve">) in the mucosal folds. </w:t>
            </w:r>
            <w:r w:rsidRPr="0001404A">
              <w:rPr>
                <w:rFonts w:ascii="Arial" w:hAnsi="Arial" w:cs="Arial"/>
                <w:b/>
                <w:sz w:val="20"/>
                <w:szCs w:val="20"/>
              </w:rPr>
              <w:t>PAS-AB X10 &amp; 40</w:t>
            </w:r>
            <w:r w:rsidRPr="0001404A">
              <w:rPr>
                <w:rFonts w:ascii="Arial" w:hAnsi="Arial" w:cs="Arial"/>
                <w:sz w:val="20"/>
                <w:szCs w:val="20"/>
              </w:rPr>
              <w:t>.</w:t>
            </w:r>
          </w:p>
        </w:tc>
      </w:tr>
      <w:tr w:rsidR="0064782F" w14:paraId="317F9328" w14:textId="77777777" w:rsidTr="008D343F">
        <w:trPr>
          <w:trHeight w:val="2687"/>
        </w:trPr>
        <w:tc>
          <w:tcPr>
            <w:tcW w:w="5395" w:type="dxa"/>
          </w:tcPr>
          <w:p w14:paraId="5AE288D5" w14:textId="71F0CE02" w:rsidR="0064782F" w:rsidRDefault="00AA44DF" w:rsidP="00441B6F">
            <w:pPr>
              <w:pStyle w:val="Appendix"/>
              <w:spacing w:after="0"/>
              <w:jc w:val="both"/>
              <w:rPr>
                <w:rFonts w:ascii="Arial" w:hAnsi="Arial" w:cs="Arial"/>
                <w:b w:val="0"/>
              </w:rPr>
            </w:pPr>
            <w:r>
              <w:rPr>
                <w:noProof/>
              </w:rPr>
              <mc:AlternateContent>
                <mc:Choice Requires="wps">
                  <w:drawing>
                    <wp:anchor distT="0" distB="0" distL="114300" distR="114300" simplePos="0" relativeHeight="251675648" behindDoc="0" locked="0" layoutInCell="1" allowOverlap="1" wp14:anchorId="3E1C2A0C" wp14:editId="00966ABA">
                      <wp:simplePos x="0" y="0"/>
                      <wp:positionH relativeFrom="column">
                        <wp:posOffset>36195</wp:posOffset>
                      </wp:positionH>
                      <wp:positionV relativeFrom="paragraph">
                        <wp:posOffset>172720</wp:posOffset>
                      </wp:positionV>
                      <wp:extent cx="190500" cy="25400"/>
                      <wp:effectExtent l="38100" t="57150" r="38100" b="107950"/>
                      <wp:wrapNone/>
                      <wp:docPr id="1379868910" name="Straight Arrow Connector 19"/>
                      <wp:cNvGraphicFramePr/>
                      <a:graphic xmlns:a="http://schemas.openxmlformats.org/drawingml/2006/main">
                        <a:graphicData uri="http://schemas.microsoft.com/office/word/2010/wordprocessingShape">
                          <wps:wsp>
                            <wps:cNvCnPr/>
                            <wps:spPr>
                              <a:xfrm flipV="1">
                                <a:off x="0" y="0"/>
                                <a:ext cx="190500" cy="254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337B7FFB" id="Straight Arrow Connector 19" o:spid="_x0000_s1026" type="#_x0000_t32" style="position:absolute;margin-left:2.85pt;margin-top:13.6pt;width:15pt;height:2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cmowgEAAMwDAAAOAAAAZHJzL2Uyb0RvYy54bWysU02P0zAQvSPxHyzfadKKRRA13UMXuCBY&#10;wcLd64wTC39pbJrk3zN22iwCdg+Iy8ix5715b2ayv56sYSfAqL1r+XZTcwZO+k67vuVf7969eM1Z&#10;TMJ1wngHLZ8h8uvD82f7MTSw84M3HSAjEhebMbR8SCk0VRXlAFbEjQ/g6FF5tCLRJ/ZVh2Ikdmuq&#10;XV2/qkaPXUAvIUa6vVke+aHwKwUyfVIqQmKm5aQtlYgl3udYHfai6VGEQcuzDPEPKqzQjoquVDci&#10;CfYD9R9UVkv00au0kd5WXiktoXggN9v6NzdfBhGgeKHmxLC2Kf4/WvnxdHS3SG0YQ2xiuMXsYlJo&#10;mTI6fKOZFl+klE2lbfPaNpgSk3S5fVNf1dRcSU+7q5d0JLpqYclsAWN6D96yfGh5TCh0P6Sjd47m&#10;43GpIE4fYlqAF0AGG5djEtq8dR1Lc6AlSqiF6w2c6+SU6kF+OaXZwAL/DIrpjmTuipGyWXA0yE6C&#10;dqL7vl1ZKDNDlDZmBdVPg865GQZl21bgYurRamt2qehdWoFWO49/q5qmi1S15F9cL16z7XvfzWWY&#10;pR20MmUO5/XOO/nrd4E//ISHnwAAAP//AwBQSwMEFAAGAAgAAAAhAI/9LXbbAAAABgEAAA8AAABk&#10;cnMvZG93bnJldi54bWxMjkFrwkAUhO+F/oflFXqru0ZsJGYjpVCwUIq17X3NPpNg9m3MbjT++z5P&#10;9TQMM8x8+Wp0rThhHxpPGqYTBQKp9LahSsPP99vTAkSIhqxpPaGGCwZYFfd3ucmsP9MXnraxEjxC&#10;ITMa6hi7TMpQ1uhMmPgOibO9752JbPtK2t6cedy1MlHqWTrTED/UpsPXGsvDdnAaju+bqI4fv2HY&#10;q/llkW7Ww+dsrfXjw/iyBBFxjP9luOIzOhTMtPMD2SBaDfOUixqSNAHB8ezqd6zTBGSRy1v84g8A&#10;AP//AwBQSwECLQAUAAYACAAAACEAtoM4kv4AAADhAQAAEwAAAAAAAAAAAAAAAAAAAAAAW0NvbnRl&#10;bnRfVHlwZXNdLnhtbFBLAQItABQABgAIAAAAIQA4/SH/1gAAAJQBAAALAAAAAAAAAAAAAAAAAC8B&#10;AABfcmVscy8ucmVsc1BLAQItABQABgAIAAAAIQAJBcmowgEAAMwDAAAOAAAAAAAAAAAAAAAAAC4C&#10;AABkcnMvZTJvRG9jLnhtbFBLAQItABQABgAIAAAAIQCP/S122wAAAAYBAAAPAAAAAAAAAAAAAAAA&#10;ABwEAABkcnMvZG93bnJldi54bWxQSwUGAAAAAAQABADzAAAAJAUAAAAA&#10;" strokecolor="black [3200]"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674624" behindDoc="0" locked="0" layoutInCell="1" allowOverlap="1" wp14:anchorId="364B3F15" wp14:editId="0DD02572">
                      <wp:simplePos x="0" y="0"/>
                      <wp:positionH relativeFrom="column">
                        <wp:posOffset>36195</wp:posOffset>
                      </wp:positionH>
                      <wp:positionV relativeFrom="paragraph">
                        <wp:posOffset>318770</wp:posOffset>
                      </wp:positionV>
                      <wp:extent cx="165100" cy="120650"/>
                      <wp:effectExtent l="38100" t="19050" r="63500" b="88900"/>
                      <wp:wrapNone/>
                      <wp:docPr id="601397305" name="Straight Arrow Connector 18"/>
                      <wp:cNvGraphicFramePr/>
                      <a:graphic xmlns:a="http://schemas.openxmlformats.org/drawingml/2006/main">
                        <a:graphicData uri="http://schemas.microsoft.com/office/word/2010/wordprocessingShape">
                          <wps:wsp>
                            <wps:cNvCnPr/>
                            <wps:spPr>
                              <a:xfrm>
                                <a:off x="0" y="0"/>
                                <a:ext cx="165100" cy="1206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shape w14:anchorId="35749445" id="Straight Arrow Connector 18" o:spid="_x0000_s1026" type="#_x0000_t32" style="position:absolute;margin-left:2.85pt;margin-top:25.1pt;width:13pt;height:9.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TpRvgEAAMMDAAAOAAAAZHJzL2Uyb0RvYy54bWysU8mO2zAMvRfoPwi6N7YDTFAEceaQaXsp&#10;2kGXD9DIki1UGyg2tv++lJw4xXQ5FL3QWvhIvqfnw/3kLDsrSCb4ljebmjPlZeiM71v+9cvbV685&#10;Syh8J2zwquWzSvz++PLFYYx7tQ1DsJ0CRkV82o+x5QNi3FdVkoNyIm1CVJ4udQAnkLbQVx2Ikao7&#10;W23releNAboIQaqU6PRhueTHUl9rJfGj1kkhsy2n2bBEKPEpx+p4EPseRByMvIwh/mEKJ4ynpmup&#10;B4GCfQfzSylnJIQUNG5kcFXQ2khVOBCbpn7G5vMgoipcSJwUV5nS/ysrP5xP/hFIhjGmfYqPkFlM&#10;Glz+0nxsKmLNq1hqQibpsNndNTVJKumq2da7uyJmdQNHSPhOBcfyouUJQZh+wFPwnp4lQFMEE+f3&#10;Cak9Aa+A3Nn6HFEY+8Z3DOdI3kEwwvdW5Uej9JxS3aYuK5ytWuCflGamozm3pU0xlDpZYGdBVui+&#10;NWsVyswQbaxdQfXfQZfcDFPFZCtwIfXHbmt26Rg8rkBnfIDfdcXpOqpe8q+sF66Z9lPo5vKGRQ5y&#10;StHn4upsxZ/3BX77944/AAAA//8DAFBLAwQUAAYACAAAACEAkPVyH9wAAAAGAQAADwAAAGRycy9k&#10;b3ducmV2LnhtbEyOQUvDQBSE74L/YXmCN7tJ1JrGbIpWCkIPYlridZt9JsHs25DdNvHf+zzpaRhm&#10;mPny9Wx7ccbRd44UxIsIBFLtTEeNgsN+e5OC8EGT0b0jVPCNHtbF5UWuM+MmesdzGRrBI+QzraAN&#10;Ycik9HWLVvuFG5A4+3Sj1YHt2Egz6onHbS+TKFpKqzvih1YPuGmx/ipPVsH2NZ3S6m73FqrqoxpW&#10;uHl+iUulrq/mp0cQAefwV4ZffEaHgpmO7kTGi17B/QMXWaIEBMe3MfujguUqAVnk8j9+8QMAAP//&#10;AwBQSwECLQAUAAYACAAAACEAtoM4kv4AAADhAQAAEwAAAAAAAAAAAAAAAAAAAAAAW0NvbnRlbnRf&#10;VHlwZXNdLnhtbFBLAQItABQABgAIAAAAIQA4/SH/1gAAAJQBAAALAAAAAAAAAAAAAAAAAC8BAABf&#10;cmVscy8ucmVsc1BLAQItABQABgAIAAAAIQAweTpRvgEAAMMDAAAOAAAAAAAAAAAAAAAAAC4CAABk&#10;cnMvZTJvRG9jLnhtbFBLAQItABQABgAIAAAAIQCQ9XIf3AAAAAYBAAAPAAAAAAAAAAAAAAAAABgE&#10;AABkcnMvZG93bnJldi54bWxQSwUGAAAAAAQABADzAAAAIQUAAAAA&#10;" strokecolor="black [3200]" strokeweight="2pt">
                      <v:stroke endarrow="block"/>
                      <v:shadow on="t" color="black" opacity="24903f" origin=",.5" offset="0,.55556mm"/>
                    </v:shape>
                  </w:pict>
                </mc:Fallback>
              </mc:AlternateContent>
            </w:r>
            <w:r w:rsidR="003D3E8E">
              <w:rPr>
                <w:noProof/>
              </w:rPr>
              <w:drawing>
                <wp:inline distT="0" distB="0" distL="0" distR="0" wp14:anchorId="02FA5785" wp14:editId="5AD975A1">
                  <wp:extent cx="2324100" cy="1528604"/>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1..40x.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27720" cy="1530985"/>
                          </a:xfrm>
                          <a:prstGeom prst="rect">
                            <a:avLst/>
                          </a:prstGeom>
                        </pic:spPr>
                      </pic:pic>
                    </a:graphicData>
                  </a:graphic>
                </wp:inline>
              </w:drawing>
            </w:r>
          </w:p>
        </w:tc>
        <w:tc>
          <w:tcPr>
            <w:tcW w:w="5395" w:type="dxa"/>
          </w:tcPr>
          <w:p w14:paraId="3FA82AD2" w14:textId="2920BC6C" w:rsidR="0064782F" w:rsidRDefault="00AE501C" w:rsidP="00441B6F">
            <w:pPr>
              <w:pStyle w:val="Appendix"/>
              <w:spacing w:after="0"/>
              <w:jc w:val="both"/>
              <w:rPr>
                <w:rFonts w:ascii="Arial" w:hAnsi="Arial" w:cs="Arial"/>
                <w:b w:val="0"/>
              </w:rPr>
            </w:pPr>
            <w:r>
              <w:rPr>
                <w:noProof/>
              </w:rPr>
              <w:drawing>
                <wp:inline distT="0" distB="0" distL="0" distR="0" wp14:anchorId="67E931C8" wp14:editId="3808CD4E">
                  <wp:extent cx="2228850" cy="160020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1..10x.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32025" cy="1602479"/>
                          </a:xfrm>
                          <a:prstGeom prst="rect">
                            <a:avLst/>
                          </a:prstGeom>
                        </pic:spPr>
                      </pic:pic>
                    </a:graphicData>
                  </a:graphic>
                </wp:inline>
              </w:drawing>
            </w:r>
          </w:p>
        </w:tc>
      </w:tr>
      <w:tr w:rsidR="0064782F" w14:paraId="71B7D59B" w14:textId="77777777" w:rsidTr="008D343F">
        <w:trPr>
          <w:trHeight w:val="983"/>
        </w:trPr>
        <w:tc>
          <w:tcPr>
            <w:tcW w:w="5395" w:type="dxa"/>
          </w:tcPr>
          <w:p w14:paraId="7CDCDF65" w14:textId="0FA8ADFE" w:rsidR="0052542C" w:rsidRPr="0001404A" w:rsidRDefault="0052542C" w:rsidP="0052542C">
            <w:pPr>
              <w:jc w:val="both"/>
              <w:rPr>
                <w:rFonts w:ascii="Arial" w:hAnsi="Arial" w:cs="Arial"/>
                <w:sz w:val="20"/>
                <w:szCs w:val="20"/>
              </w:rPr>
            </w:pPr>
            <w:r w:rsidRPr="0001404A">
              <w:rPr>
                <w:rFonts w:ascii="Arial" w:hAnsi="Arial" w:cs="Arial"/>
                <w:sz w:val="20"/>
                <w:szCs w:val="20"/>
              </w:rPr>
              <w:t xml:space="preserve">Fig. </w:t>
            </w:r>
            <w:r w:rsidR="00E56EC2">
              <w:rPr>
                <w:rFonts w:ascii="Arial" w:hAnsi="Arial" w:cs="Arial"/>
                <w:sz w:val="20"/>
                <w:szCs w:val="20"/>
              </w:rPr>
              <w:t>7</w:t>
            </w:r>
            <w:r w:rsidRPr="0001404A">
              <w:rPr>
                <w:rFonts w:ascii="Arial" w:hAnsi="Arial" w:cs="Arial"/>
                <w:sz w:val="20"/>
                <w:szCs w:val="20"/>
              </w:rPr>
              <w:t xml:space="preserve">. Photomicrograph of gizzard of </w:t>
            </w:r>
            <w:r w:rsidR="005920FE" w:rsidRPr="0001404A">
              <w:rPr>
                <w:rFonts w:ascii="Arial" w:hAnsi="Arial" w:cs="Arial"/>
                <w:sz w:val="20"/>
                <w:szCs w:val="20"/>
              </w:rPr>
              <w:t>d</w:t>
            </w:r>
            <w:r w:rsidRPr="0001404A">
              <w:rPr>
                <w:rFonts w:ascii="Arial" w:hAnsi="Arial" w:cs="Arial"/>
                <w:sz w:val="20"/>
                <w:szCs w:val="20"/>
              </w:rPr>
              <w:t xml:space="preserve">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mucus secretion on the surface of </w:t>
            </w:r>
            <w:proofErr w:type="spellStart"/>
            <w:r w:rsidRPr="0001404A">
              <w:rPr>
                <w:rFonts w:ascii="Arial" w:hAnsi="Arial" w:cs="Arial"/>
                <w:sz w:val="20"/>
                <w:szCs w:val="20"/>
              </w:rPr>
              <w:t>koilin</w:t>
            </w:r>
            <w:proofErr w:type="spellEnd"/>
            <w:r w:rsidRPr="0001404A">
              <w:rPr>
                <w:rFonts w:ascii="Arial" w:hAnsi="Arial" w:cs="Arial"/>
                <w:sz w:val="20"/>
                <w:szCs w:val="20"/>
              </w:rPr>
              <w:t xml:space="preserve"> layer. </w:t>
            </w:r>
            <w:r w:rsidRPr="0001404A">
              <w:rPr>
                <w:rFonts w:ascii="Arial" w:hAnsi="Arial" w:cs="Arial"/>
                <w:b/>
                <w:sz w:val="20"/>
                <w:szCs w:val="20"/>
              </w:rPr>
              <w:t>PAS-AB X10.</w:t>
            </w:r>
          </w:p>
          <w:p w14:paraId="063D2958" w14:textId="77777777" w:rsidR="0064782F" w:rsidRDefault="0064782F" w:rsidP="00441B6F">
            <w:pPr>
              <w:pStyle w:val="Appendix"/>
              <w:spacing w:after="0"/>
              <w:jc w:val="both"/>
              <w:rPr>
                <w:rFonts w:ascii="Arial" w:hAnsi="Arial" w:cs="Arial"/>
                <w:b w:val="0"/>
              </w:rPr>
            </w:pPr>
          </w:p>
        </w:tc>
        <w:tc>
          <w:tcPr>
            <w:tcW w:w="5395" w:type="dxa"/>
          </w:tcPr>
          <w:p w14:paraId="7367D734" w14:textId="21219611" w:rsidR="0064782F" w:rsidRPr="0001404A" w:rsidRDefault="00317A78" w:rsidP="00317A78">
            <w:pPr>
              <w:jc w:val="both"/>
              <w:rPr>
                <w:rFonts w:ascii="Arial" w:hAnsi="Arial" w:cs="Arial"/>
              </w:rPr>
            </w:pPr>
            <w:r w:rsidRPr="0001404A">
              <w:rPr>
                <w:rFonts w:ascii="Arial" w:hAnsi="Arial" w:cs="Arial"/>
                <w:sz w:val="20"/>
                <w:szCs w:val="20"/>
              </w:rPr>
              <w:t xml:space="preserve">Fig. </w:t>
            </w:r>
            <w:r w:rsidR="00E56EC2">
              <w:rPr>
                <w:rFonts w:ascii="Arial" w:hAnsi="Arial" w:cs="Arial"/>
                <w:sz w:val="20"/>
                <w:szCs w:val="20"/>
              </w:rPr>
              <w:t>8</w:t>
            </w:r>
            <w:r w:rsidRPr="0001404A">
              <w:rPr>
                <w:rFonts w:ascii="Arial" w:hAnsi="Arial" w:cs="Arial"/>
                <w:sz w:val="20"/>
                <w:szCs w:val="20"/>
              </w:rPr>
              <w:t xml:space="preserve">. Photomicrograph of gizzard of 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collagen </w:t>
            </w:r>
            <w:proofErr w:type="spellStart"/>
            <w:r w:rsidRPr="0001404A">
              <w:rPr>
                <w:rFonts w:ascii="Arial" w:hAnsi="Arial" w:cs="Arial"/>
                <w:sz w:val="20"/>
                <w:szCs w:val="20"/>
              </w:rPr>
              <w:t>fibres</w:t>
            </w:r>
            <w:proofErr w:type="spellEnd"/>
            <w:r w:rsidRPr="0001404A">
              <w:rPr>
                <w:rFonts w:ascii="Arial" w:hAnsi="Arial" w:cs="Arial"/>
                <w:sz w:val="20"/>
                <w:szCs w:val="20"/>
              </w:rPr>
              <w:t xml:space="preserve"> (blue </w:t>
            </w:r>
            <w:proofErr w:type="spellStart"/>
            <w:r w:rsidRPr="0001404A">
              <w:rPr>
                <w:rFonts w:ascii="Arial" w:hAnsi="Arial" w:cs="Arial"/>
                <w:sz w:val="20"/>
                <w:szCs w:val="20"/>
              </w:rPr>
              <w:t>colour</w:t>
            </w:r>
            <w:proofErr w:type="spellEnd"/>
            <w:r w:rsidRPr="0001404A">
              <w:rPr>
                <w:rFonts w:ascii="Arial" w:hAnsi="Arial" w:cs="Arial"/>
                <w:sz w:val="20"/>
                <w:szCs w:val="20"/>
              </w:rPr>
              <w:t xml:space="preserve">) between the muscle </w:t>
            </w:r>
            <w:proofErr w:type="spellStart"/>
            <w:r w:rsidRPr="0001404A">
              <w:rPr>
                <w:rFonts w:ascii="Arial" w:hAnsi="Arial" w:cs="Arial"/>
                <w:sz w:val="20"/>
                <w:szCs w:val="20"/>
              </w:rPr>
              <w:t>fibres</w:t>
            </w:r>
            <w:proofErr w:type="spellEnd"/>
            <w:r w:rsidRPr="0001404A">
              <w:rPr>
                <w:rFonts w:ascii="Arial" w:hAnsi="Arial" w:cs="Arial"/>
                <w:sz w:val="20"/>
                <w:szCs w:val="20"/>
              </w:rPr>
              <w:t xml:space="preserve"> of tunica muscularis, tunica submucosa and lamina propria</w:t>
            </w:r>
            <w:r w:rsidRPr="0001404A">
              <w:rPr>
                <w:rFonts w:ascii="Arial" w:hAnsi="Arial" w:cs="Arial"/>
                <w:b/>
                <w:sz w:val="20"/>
                <w:szCs w:val="20"/>
              </w:rPr>
              <w:t>. MT X10.</w:t>
            </w:r>
          </w:p>
        </w:tc>
      </w:tr>
    </w:tbl>
    <w:p w14:paraId="74002075" w14:textId="77777777" w:rsidR="00B01FCD" w:rsidRDefault="00B01FCD" w:rsidP="008D343F">
      <w:pPr>
        <w:pStyle w:val="Appendix"/>
        <w:spacing w:after="0"/>
        <w:ind w:left="720"/>
        <w:jc w:val="both"/>
        <w:rPr>
          <w:rFonts w:ascii="Arial" w:hAnsi="Arial" w:cs="Arial"/>
          <w:b w:val="0"/>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tblGrid>
      <w:tr w:rsidR="00AE501C" w14:paraId="2258F02E" w14:textId="77777777" w:rsidTr="008D343F">
        <w:trPr>
          <w:trHeight w:val="2843"/>
        </w:trPr>
        <w:tc>
          <w:tcPr>
            <w:tcW w:w="5382" w:type="dxa"/>
          </w:tcPr>
          <w:p w14:paraId="011F219B" w14:textId="1F68AFD3" w:rsidR="00AE501C" w:rsidRDefault="00C03F40" w:rsidP="00441B6F">
            <w:pPr>
              <w:pStyle w:val="Appendix"/>
              <w:spacing w:after="0"/>
              <w:jc w:val="both"/>
              <w:rPr>
                <w:rFonts w:ascii="Arial" w:hAnsi="Arial" w:cs="Arial"/>
                <w:b w:val="0"/>
              </w:rPr>
            </w:pPr>
            <w:r>
              <w:rPr>
                <w:noProof/>
              </w:rPr>
              <mc:AlternateContent>
                <mc:Choice Requires="wps">
                  <w:drawing>
                    <wp:anchor distT="0" distB="0" distL="114300" distR="114300" simplePos="0" relativeHeight="251677696" behindDoc="0" locked="0" layoutInCell="1" allowOverlap="1" wp14:anchorId="26BE8A48" wp14:editId="0A912E13">
                      <wp:simplePos x="0" y="0"/>
                      <wp:positionH relativeFrom="column">
                        <wp:posOffset>607695</wp:posOffset>
                      </wp:positionH>
                      <wp:positionV relativeFrom="paragraph">
                        <wp:posOffset>1160145</wp:posOffset>
                      </wp:positionV>
                      <wp:extent cx="336550" cy="133350"/>
                      <wp:effectExtent l="38100" t="38100" r="63500" b="95250"/>
                      <wp:wrapNone/>
                      <wp:docPr id="1786976795" name="Straight Arrow Connector 21"/>
                      <wp:cNvGraphicFramePr/>
                      <a:graphic xmlns:a="http://schemas.openxmlformats.org/drawingml/2006/main">
                        <a:graphicData uri="http://schemas.microsoft.com/office/word/2010/wordprocessingShape">
                          <wps:wsp>
                            <wps:cNvCnPr/>
                            <wps:spPr>
                              <a:xfrm flipV="1">
                                <a:off x="0" y="0"/>
                                <a:ext cx="336550" cy="1333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shape w14:anchorId="33B1F43F" id="Straight Arrow Connector 21" o:spid="_x0000_s1026" type="#_x0000_t32" style="position:absolute;margin-left:47.85pt;margin-top:91.35pt;width:26.5pt;height:10.5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MkaxQEAANkDAAAOAAAAZHJzL2Uyb0RvYy54bWysU02P0zAQvSPxHyzfadJGu0JV0z10gQuC&#10;FbDcvc44seQv2UOT/HvGTptFgEBCXEaOPe/NvDeTw91kDTtDTNq7lm83NWfgpO+061v++OXtq9ec&#10;JRSuE8Y7aPkMid8dX744jGEPOz9400FkROLSfgwtHxDDvqqSHMCKtPEBHD0qH61A+ox91UUxErs1&#10;1a6ub6vRxy5ELyElur1fHvmx8CsFEj8qlQCZaTn1hiXGEp9yrI4Hse+jCIOWlzbEP3RhhXZUdKW6&#10;FyjYt6h/obJaRp+8wo30tvJKaQlFA6nZ1j+p+TyIAEULmZPCalP6f7Tyw/nkHiLZMIa0T+EhZhWT&#10;ipYpo8NXmmnRRZ2yqdg2r7bBhEzSZdPc3tyQuZKetk3T0Jn4qoUm04WY8B14y/Kh5Qmj0P2AJ+8c&#10;DcjHpYQ4v0+4AK+ADDYuRxTavHEdwznQFmHUwvUGLnVySvXcfznhbGCBfwLFdEd97oqSslpwMpGd&#10;BS2FkBIcblcmys4wpY1ZgfXfgZf8DIWydit4EffHqiuiVPYOV7DVzsffVcfp2rJa8q8OLLqzBU++&#10;m8tkizW0P2Uml13PC/rjd4E//5HH7wAAAP//AwBQSwMEFAAGAAgAAAAhAM17cJLfAAAACgEAAA8A&#10;AABkcnMvZG93bnJldi54bWxMj81OwzAQhO9IvIO1SNyoU/OTEOJUCIQQlwItF25uvMQR8TqKnTa8&#10;PdsT3GZ3RrPfVqvZ92KPY+wCaVguMhBITbAdtRo+tk8XBYiYDFnTB0INPxhhVZ+eVKa04UDvuN+k&#10;VnAJxdJocCkNpZSxcehNXIQBib2vMHqTeBxbaUdz4HLfS5VlN9KbjviCMwM+OGy+N5PX8PYYsrV6&#10;HZxbNmqaonp53uafWp+fzfd3IBLO6S8MR3xGh5qZdmEiG0Wv4fY65yTvC8XiGLgqWOw0qOwyB1lX&#10;8v8L9S8AAAD//wMAUEsBAi0AFAAGAAgAAAAhALaDOJL+AAAA4QEAABMAAAAAAAAAAAAAAAAAAAAA&#10;AFtDb250ZW50X1R5cGVzXS54bWxQSwECLQAUAAYACAAAACEAOP0h/9YAAACUAQAACwAAAAAAAAAA&#10;AAAAAAAvAQAAX3JlbHMvLnJlbHNQSwECLQAUAAYACAAAACEAFKjJGsUBAADZAwAADgAAAAAAAAAA&#10;AAAAAAAuAgAAZHJzL2Uyb0RvYy54bWxQSwECLQAUAAYACAAAACEAzXtwkt8AAAAKAQAADwAAAAAA&#10;AAAAAAAAAAAfBAAAZHJzL2Rvd25yZXYueG1sUEsFBgAAAAAEAAQA8wAAACsFAAAAAA==&#10;" strokecolor="#4f81bd [3204]"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676672" behindDoc="0" locked="0" layoutInCell="1" allowOverlap="1" wp14:anchorId="3C582D54" wp14:editId="5852567B">
                      <wp:simplePos x="0" y="0"/>
                      <wp:positionH relativeFrom="column">
                        <wp:posOffset>937895</wp:posOffset>
                      </wp:positionH>
                      <wp:positionV relativeFrom="paragraph">
                        <wp:posOffset>817245</wp:posOffset>
                      </wp:positionV>
                      <wp:extent cx="44450" cy="203200"/>
                      <wp:effectExtent l="76200" t="19050" r="69850" b="82550"/>
                      <wp:wrapNone/>
                      <wp:docPr id="1447473329" name="Straight Arrow Connector 20"/>
                      <wp:cNvGraphicFramePr/>
                      <a:graphic xmlns:a="http://schemas.openxmlformats.org/drawingml/2006/main">
                        <a:graphicData uri="http://schemas.microsoft.com/office/word/2010/wordprocessingShape">
                          <wps:wsp>
                            <wps:cNvCnPr/>
                            <wps:spPr>
                              <a:xfrm flipH="1">
                                <a:off x="0" y="0"/>
                                <a:ext cx="44450" cy="2032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shape w14:anchorId="01DE2F59" id="Straight Arrow Connector 20" o:spid="_x0000_s1026" type="#_x0000_t32" style="position:absolute;margin-left:73.85pt;margin-top:64.35pt;width:3.5pt;height:16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TDCxQEAANgDAAAOAAAAZHJzL2Uyb0RvYy54bWysU9uO0zAQfUfiHyy/06SlIBQ13YculwcE&#10;Ky4f4HXGiSXfZA9N8veMnTaLAIG02peRY885M+fM5HAzWcPOEJP2ruXbTc0ZOOk77fqWf//27sUb&#10;zhIK1wnjHbR8hsRvjs+fHcbQwM4P3nQQGZG41Iyh5QNiaKoqyQGsSBsfwNGj8tEKpM/YV10UI7Fb&#10;U+3q+nU1+tiF6CWkRLe3yyM/Fn6lQOJnpRIgMy2n3rDEWOJ9jtXxIJo+ijBoeWlDPKILK7SjoivV&#10;rUDBfkT9B5XVMvrkFW6kt5VXSksoGkjNtv5NzddBBChayJwUVpvS09HKT+eTu4tkwxhSk8JdzCom&#10;FS1TRocPNNOiizplU7FtXm2DCZmky/1+/4q8lfSyq1/SVLKr1cKS2UJM+B68ZfnQ8oRR6H7Ak3eO&#10;5uPjUkGcPyZcgFdABhuXIwpt3rqO4RxoiTBq4XoDlzo5pXpov5xwNrDAv4BiuqM2d0VI2Sw4mcjO&#10;gnZCSAkOtysTZWeY0saswPr/wEt+hkLZuhW8iPtn1RVRKnuHK9hq5+PfquN0bVkt+VcHFt3Zgnvf&#10;zWWwxRpanzKTy6rn/fz1u8AffsjjTwAAAP//AwBQSwMEFAAGAAgAAAAhAILrkTbeAAAACwEAAA8A&#10;AABkcnMvZG93bnJldi54bWxMj81OwzAQhO9IvIO1SNyoXas0VRqnQiCEuPDTcuHmJts4Il5HsdOG&#10;t2d7ordvtKPZmWIz+U4ccYhtIAPzmQKBVIW6pcbA1+75bgUiJku17QKhgV+MsCmvrwqb1+FEn3jc&#10;pkZwCMXcGnAp9bmUsXLobZyFHolvhzB4m1gOjawHe+Jw30mt1FJ62xJ/cLbHR4fVz3b0Bj6egnrT&#10;771z80qPY9SvL7vs25jbm+lhDSLhlP7NcK7P1aHkTvswUh1Fx3qRZWxl0CuGs+N+wbBnWKoMZFnI&#10;yw3lHwAAAP//AwBQSwECLQAUAAYACAAAACEAtoM4kv4AAADhAQAAEwAAAAAAAAAAAAAAAAAAAAAA&#10;W0NvbnRlbnRfVHlwZXNdLnhtbFBLAQItABQABgAIAAAAIQA4/SH/1gAAAJQBAAALAAAAAAAAAAAA&#10;AAAAAC8BAABfcmVscy8ucmVsc1BLAQItABQABgAIAAAAIQCyZTDCxQEAANgDAAAOAAAAAAAAAAAA&#10;AAAAAC4CAABkcnMvZTJvRG9jLnhtbFBLAQItABQABgAIAAAAIQCC65E23gAAAAsBAAAPAAAAAAAA&#10;AAAAAAAAAB8EAABkcnMvZG93bnJldi54bWxQSwUGAAAAAAQABADzAAAAKgUAAAAA&#10;" strokecolor="#4f81bd [3204]" strokeweight="2pt">
                      <v:stroke endarrow="block"/>
                      <v:shadow on="t" color="black" opacity="24903f" origin=",.5" offset="0,.55556mm"/>
                    </v:shape>
                  </w:pict>
                </mc:Fallback>
              </mc:AlternateContent>
            </w:r>
            <w:r w:rsidR="00F80F11">
              <w:rPr>
                <w:noProof/>
              </w:rPr>
              <w:drawing>
                <wp:inline distT="0" distB="0" distL="0" distR="0" wp14:anchorId="7BA900CB" wp14:editId="041CB61A">
                  <wp:extent cx="2041525" cy="153098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d1 100x (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41525" cy="1530985"/>
                          </a:xfrm>
                          <a:prstGeom prst="rect">
                            <a:avLst/>
                          </a:prstGeom>
                        </pic:spPr>
                      </pic:pic>
                    </a:graphicData>
                  </a:graphic>
                </wp:inline>
              </w:drawing>
            </w:r>
          </w:p>
        </w:tc>
      </w:tr>
      <w:tr w:rsidR="00AE501C" w14:paraId="0FC01D53" w14:textId="77777777" w:rsidTr="008D343F">
        <w:trPr>
          <w:trHeight w:val="1126"/>
        </w:trPr>
        <w:tc>
          <w:tcPr>
            <w:tcW w:w="5382" w:type="dxa"/>
          </w:tcPr>
          <w:p w14:paraId="5115B4D6" w14:textId="564DCEEC" w:rsidR="00611BFF" w:rsidRPr="0001404A" w:rsidRDefault="00611BFF" w:rsidP="00611BFF">
            <w:pPr>
              <w:jc w:val="both"/>
              <w:rPr>
                <w:rFonts w:ascii="Arial" w:hAnsi="Arial" w:cs="Arial"/>
                <w:sz w:val="20"/>
                <w:szCs w:val="20"/>
              </w:rPr>
            </w:pPr>
            <w:r w:rsidRPr="0001404A">
              <w:rPr>
                <w:rFonts w:ascii="Arial" w:hAnsi="Arial" w:cs="Arial"/>
                <w:sz w:val="20"/>
                <w:szCs w:val="20"/>
              </w:rPr>
              <w:t xml:space="preserve">Fig. </w:t>
            </w:r>
            <w:r w:rsidR="00E56EC2">
              <w:rPr>
                <w:rFonts w:ascii="Arial" w:hAnsi="Arial" w:cs="Arial"/>
                <w:sz w:val="20"/>
                <w:szCs w:val="20"/>
              </w:rPr>
              <w:t>9</w:t>
            </w:r>
            <w:r w:rsidRPr="0001404A">
              <w:rPr>
                <w:rFonts w:ascii="Arial" w:hAnsi="Arial" w:cs="Arial"/>
                <w:sz w:val="20"/>
                <w:szCs w:val="20"/>
              </w:rPr>
              <w:t>. Photomicrograph of gizzard of</w:t>
            </w:r>
            <w:r w:rsidR="005C7A4A" w:rsidRPr="0001404A">
              <w:rPr>
                <w:rFonts w:ascii="Arial" w:hAnsi="Arial" w:cs="Arial"/>
                <w:sz w:val="20"/>
                <w:szCs w:val="20"/>
              </w:rPr>
              <w:t xml:space="preserve"> </w:t>
            </w:r>
            <w:r w:rsidRPr="0001404A">
              <w:rPr>
                <w:rFonts w:ascii="Arial" w:hAnsi="Arial" w:cs="Arial"/>
                <w:sz w:val="20"/>
                <w:szCs w:val="20"/>
              </w:rPr>
              <w:t xml:space="preserve">day old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chicken showing mast cells (blue arrow) in the tunica submucosa. </w:t>
            </w:r>
            <w:r w:rsidRPr="0001404A">
              <w:rPr>
                <w:rFonts w:ascii="Arial" w:hAnsi="Arial" w:cs="Arial"/>
                <w:b/>
                <w:sz w:val="20"/>
                <w:szCs w:val="20"/>
              </w:rPr>
              <w:t>TB X10.</w:t>
            </w:r>
          </w:p>
          <w:p w14:paraId="4902E961" w14:textId="77777777" w:rsidR="00AE501C" w:rsidRDefault="00AE501C" w:rsidP="00441B6F">
            <w:pPr>
              <w:pStyle w:val="Appendix"/>
              <w:spacing w:after="0"/>
              <w:jc w:val="both"/>
              <w:rPr>
                <w:rFonts w:ascii="Arial" w:hAnsi="Arial" w:cs="Arial"/>
                <w:b w:val="0"/>
              </w:rPr>
            </w:pPr>
          </w:p>
        </w:tc>
      </w:tr>
    </w:tbl>
    <w:p w14:paraId="6A5D86A6" w14:textId="77777777" w:rsidR="006757A6" w:rsidRPr="00FB3A86" w:rsidRDefault="006757A6" w:rsidP="0001404A">
      <w:pPr>
        <w:pStyle w:val="Appendix"/>
        <w:spacing w:after="0"/>
        <w:jc w:val="both"/>
        <w:rPr>
          <w:rFonts w:ascii="Arial" w:hAnsi="Arial" w:cs="Arial"/>
          <w:b w:val="0"/>
        </w:rPr>
      </w:pPr>
      <w:r>
        <w:rPr>
          <w:rFonts w:ascii="Arial" w:hAnsi="Arial" w:cs="Arial"/>
          <w:b w:val="0"/>
        </w:rPr>
        <w:t xml:space="preserve">  </w:t>
      </w:r>
    </w:p>
    <w:tbl>
      <w:tblPr>
        <w:tblStyle w:val="TableGrid"/>
        <w:tblW w:w="1080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4"/>
        <w:gridCol w:w="5286"/>
        <w:gridCol w:w="180"/>
      </w:tblGrid>
      <w:tr w:rsidR="006757A6" w14:paraId="32BD147F" w14:textId="77777777" w:rsidTr="008D343F">
        <w:trPr>
          <w:trHeight w:val="3339"/>
        </w:trPr>
        <w:tc>
          <w:tcPr>
            <w:tcW w:w="5334" w:type="dxa"/>
          </w:tcPr>
          <w:p w14:paraId="21B07C74" w14:textId="45C1BB79" w:rsidR="006757A6" w:rsidRDefault="00EB5FA6" w:rsidP="00441B6F">
            <w:pPr>
              <w:pStyle w:val="Appendix"/>
              <w:spacing w:after="0"/>
              <w:jc w:val="both"/>
              <w:rPr>
                <w:rFonts w:ascii="Arial" w:hAnsi="Arial" w:cs="Arial"/>
                <w:b w:val="0"/>
              </w:rPr>
            </w:pPr>
            <w:r>
              <w:rPr>
                <w:noProof/>
              </w:rPr>
              <w:drawing>
                <wp:anchor distT="0" distB="0" distL="114300" distR="114300" simplePos="0" relativeHeight="251679744" behindDoc="0" locked="0" layoutInCell="1" allowOverlap="1" wp14:anchorId="3441F67C" wp14:editId="597F2C2D">
                  <wp:simplePos x="0" y="0"/>
                  <wp:positionH relativeFrom="column">
                    <wp:posOffset>1270</wp:posOffset>
                  </wp:positionH>
                  <wp:positionV relativeFrom="paragraph">
                    <wp:posOffset>158115</wp:posOffset>
                  </wp:positionV>
                  <wp:extent cx="2914650" cy="2009775"/>
                  <wp:effectExtent l="0" t="0" r="0" b="9525"/>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14650" cy="2009775"/>
                          </a:xfrm>
                          <a:prstGeom prst="rect">
                            <a:avLst/>
                          </a:prstGeom>
                          <a:noFill/>
                        </pic:spPr>
                      </pic:pic>
                    </a:graphicData>
                  </a:graphic>
                  <wp14:sizeRelH relativeFrom="page">
                    <wp14:pctWidth>0</wp14:pctWidth>
                  </wp14:sizeRelH>
                  <wp14:sizeRelV relativeFrom="page">
                    <wp14:pctHeight>0</wp14:pctHeight>
                  </wp14:sizeRelV>
                </wp:anchor>
              </w:drawing>
            </w:r>
          </w:p>
        </w:tc>
        <w:tc>
          <w:tcPr>
            <w:tcW w:w="5466" w:type="dxa"/>
            <w:gridSpan w:val="2"/>
          </w:tcPr>
          <w:p w14:paraId="0AA3388C" w14:textId="75A1AED1" w:rsidR="006757A6" w:rsidRDefault="0032111F" w:rsidP="00441B6F">
            <w:pPr>
              <w:pStyle w:val="Appendix"/>
              <w:spacing w:after="0"/>
              <w:jc w:val="both"/>
              <w:rPr>
                <w:rFonts w:ascii="Arial" w:hAnsi="Arial" w:cs="Arial"/>
                <w:b w:val="0"/>
              </w:rPr>
            </w:pPr>
            <w:r>
              <w:rPr>
                <w:noProof/>
              </w:rPr>
              <w:drawing>
                <wp:anchor distT="0" distB="0" distL="114300" distR="114300" simplePos="0" relativeHeight="251681792" behindDoc="0" locked="0" layoutInCell="1" allowOverlap="1" wp14:anchorId="56BC8189" wp14:editId="03847ECC">
                  <wp:simplePos x="0" y="0"/>
                  <wp:positionH relativeFrom="column">
                    <wp:posOffset>93980</wp:posOffset>
                  </wp:positionH>
                  <wp:positionV relativeFrom="paragraph">
                    <wp:posOffset>158115</wp:posOffset>
                  </wp:positionV>
                  <wp:extent cx="3022600" cy="1963420"/>
                  <wp:effectExtent l="0" t="0" r="6350"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22600" cy="1963420"/>
                          </a:xfrm>
                          <a:prstGeom prst="rect">
                            <a:avLst/>
                          </a:prstGeom>
                          <a:noFill/>
                        </pic:spPr>
                      </pic:pic>
                    </a:graphicData>
                  </a:graphic>
                  <wp14:sizeRelH relativeFrom="page">
                    <wp14:pctWidth>0</wp14:pctWidth>
                  </wp14:sizeRelH>
                  <wp14:sizeRelV relativeFrom="page">
                    <wp14:pctHeight>0</wp14:pctHeight>
                  </wp14:sizeRelV>
                </wp:anchor>
              </w:drawing>
            </w:r>
          </w:p>
        </w:tc>
      </w:tr>
      <w:tr w:rsidR="006757A6" w14:paraId="310AC19B" w14:textId="77777777" w:rsidTr="008D343F">
        <w:trPr>
          <w:trHeight w:val="836"/>
        </w:trPr>
        <w:tc>
          <w:tcPr>
            <w:tcW w:w="5334" w:type="dxa"/>
          </w:tcPr>
          <w:p w14:paraId="13455FB4" w14:textId="44C23A74" w:rsidR="0086784D" w:rsidRPr="0001404A" w:rsidRDefault="0086784D" w:rsidP="0086784D">
            <w:pPr>
              <w:jc w:val="both"/>
              <w:rPr>
                <w:rFonts w:ascii="Arial" w:hAnsi="Arial" w:cs="Arial"/>
                <w:sz w:val="20"/>
                <w:szCs w:val="20"/>
              </w:rPr>
            </w:pPr>
            <w:r w:rsidRPr="0001404A">
              <w:rPr>
                <w:rFonts w:ascii="Arial" w:hAnsi="Arial" w:cs="Arial"/>
                <w:sz w:val="20"/>
                <w:szCs w:val="20"/>
              </w:rPr>
              <w:t xml:space="preserve">Graph </w:t>
            </w:r>
            <w:r w:rsidR="00337F84">
              <w:rPr>
                <w:rFonts w:ascii="Arial" w:hAnsi="Arial" w:cs="Arial"/>
                <w:sz w:val="20"/>
                <w:szCs w:val="20"/>
              </w:rPr>
              <w:t>1</w:t>
            </w:r>
            <w:r w:rsidRPr="0001404A">
              <w:rPr>
                <w:rFonts w:ascii="Arial" w:hAnsi="Arial" w:cs="Arial"/>
                <w:sz w:val="20"/>
                <w:szCs w:val="20"/>
              </w:rPr>
              <w:t xml:space="preserve">. Graphical presentation of age-wise comparison of the average weight of gizzard of all the groups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chicks.</w:t>
            </w:r>
          </w:p>
          <w:p w14:paraId="1AC82A79" w14:textId="77777777" w:rsidR="006757A6" w:rsidRPr="0001404A" w:rsidRDefault="006757A6" w:rsidP="00441B6F">
            <w:pPr>
              <w:pStyle w:val="Appendix"/>
              <w:spacing w:after="0"/>
              <w:jc w:val="both"/>
              <w:rPr>
                <w:rFonts w:ascii="Arial" w:hAnsi="Arial" w:cs="Arial"/>
                <w:b w:val="0"/>
                <w:sz w:val="20"/>
                <w:szCs w:val="20"/>
              </w:rPr>
            </w:pPr>
          </w:p>
        </w:tc>
        <w:tc>
          <w:tcPr>
            <w:tcW w:w="5466" w:type="dxa"/>
            <w:gridSpan w:val="2"/>
          </w:tcPr>
          <w:p w14:paraId="49B712EA" w14:textId="3F2CB292" w:rsidR="005F2FB1" w:rsidRPr="0001404A" w:rsidRDefault="005F2FB1" w:rsidP="005F2FB1">
            <w:pPr>
              <w:jc w:val="both"/>
              <w:rPr>
                <w:rFonts w:ascii="Arial" w:hAnsi="Arial" w:cs="Arial"/>
                <w:sz w:val="20"/>
                <w:szCs w:val="20"/>
              </w:rPr>
            </w:pPr>
            <w:r w:rsidRPr="0001404A">
              <w:rPr>
                <w:rFonts w:ascii="Arial" w:hAnsi="Arial" w:cs="Arial"/>
                <w:sz w:val="20"/>
                <w:szCs w:val="20"/>
              </w:rPr>
              <w:t xml:space="preserve">Graph </w:t>
            </w:r>
            <w:r w:rsidR="00337F84">
              <w:rPr>
                <w:rFonts w:ascii="Arial" w:hAnsi="Arial" w:cs="Arial"/>
                <w:sz w:val="20"/>
                <w:szCs w:val="20"/>
              </w:rPr>
              <w:t>2</w:t>
            </w:r>
            <w:r w:rsidRPr="0001404A">
              <w:rPr>
                <w:rFonts w:ascii="Arial" w:hAnsi="Arial" w:cs="Arial"/>
                <w:sz w:val="20"/>
                <w:szCs w:val="20"/>
              </w:rPr>
              <w:t xml:space="preserve">. Graphical presentation of age-wise comparison of the average length of gizzard of all the groups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chicks.</w:t>
            </w:r>
          </w:p>
          <w:p w14:paraId="0C1231BC" w14:textId="77777777" w:rsidR="006757A6" w:rsidRPr="0001404A" w:rsidRDefault="006757A6" w:rsidP="00441B6F">
            <w:pPr>
              <w:pStyle w:val="Appendix"/>
              <w:spacing w:after="0"/>
              <w:jc w:val="both"/>
              <w:rPr>
                <w:rFonts w:ascii="Arial" w:hAnsi="Arial" w:cs="Arial"/>
                <w:b w:val="0"/>
                <w:sz w:val="20"/>
                <w:szCs w:val="20"/>
              </w:rPr>
            </w:pPr>
          </w:p>
        </w:tc>
      </w:tr>
      <w:tr w:rsidR="006757A6" w14:paraId="666E63D6" w14:textId="77777777" w:rsidTr="008D343F">
        <w:trPr>
          <w:trHeight w:val="2979"/>
        </w:trPr>
        <w:tc>
          <w:tcPr>
            <w:tcW w:w="5334" w:type="dxa"/>
          </w:tcPr>
          <w:p w14:paraId="04B215A7" w14:textId="088F35C7" w:rsidR="006757A6" w:rsidRDefault="00BF0540" w:rsidP="00441B6F">
            <w:pPr>
              <w:pStyle w:val="Appendix"/>
              <w:spacing w:after="0"/>
              <w:jc w:val="both"/>
              <w:rPr>
                <w:rFonts w:ascii="Arial" w:hAnsi="Arial" w:cs="Arial"/>
                <w:b w:val="0"/>
              </w:rPr>
            </w:pPr>
            <w:r>
              <w:rPr>
                <w:noProof/>
              </w:rPr>
              <w:drawing>
                <wp:inline distT="0" distB="0" distL="0" distR="0" wp14:anchorId="790EC2A5" wp14:editId="790AC6D0">
                  <wp:extent cx="3143250" cy="1873250"/>
                  <wp:effectExtent l="0" t="0" r="0"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5466" w:type="dxa"/>
            <w:gridSpan w:val="2"/>
          </w:tcPr>
          <w:p w14:paraId="3EF55FF1" w14:textId="4F4059F7" w:rsidR="006757A6" w:rsidRDefault="000079B0" w:rsidP="00441B6F">
            <w:pPr>
              <w:pStyle w:val="Appendix"/>
              <w:spacing w:after="0"/>
              <w:jc w:val="both"/>
              <w:rPr>
                <w:rFonts w:ascii="Arial" w:hAnsi="Arial" w:cs="Arial"/>
                <w:b w:val="0"/>
              </w:rPr>
            </w:pPr>
            <w:r>
              <w:rPr>
                <w:noProof/>
              </w:rPr>
              <w:drawing>
                <wp:inline distT="0" distB="0" distL="0" distR="0" wp14:anchorId="72C84A78" wp14:editId="0521FC1A">
                  <wp:extent cx="3168650" cy="1809750"/>
                  <wp:effectExtent l="0" t="0" r="12700" b="0"/>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r w:rsidR="006757A6" w14:paraId="55A57285" w14:textId="77777777" w:rsidTr="008D343F">
        <w:trPr>
          <w:gridAfter w:val="1"/>
          <w:wAfter w:w="180" w:type="dxa"/>
          <w:trHeight w:val="829"/>
        </w:trPr>
        <w:tc>
          <w:tcPr>
            <w:tcW w:w="5334" w:type="dxa"/>
          </w:tcPr>
          <w:p w14:paraId="1D698480" w14:textId="542E781A" w:rsidR="001968D1" w:rsidRPr="0001404A" w:rsidRDefault="001968D1" w:rsidP="001968D1">
            <w:pPr>
              <w:jc w:val="both"/>
              <w:rPr>
                <w:rFonts w:ascii="Arial" w:hAnsi="Arial" w:cs="Arial"/>
                <w:sz w:val="20"/>
                <w:szCs w:val="20"/>
              </w:rPr>
            </w:pPr>
            <w:r w:rsidRPr="0001404A">
              <w:rPr>
                <w:rFonts w:ascii="Arial" w:hAnsi="Arial" w:cs="Arial"/>
                <w:sz w:val="20"/>
                <w:szCs w:val="20"/>
              </w:rPr>
              <w:t xml:space="preserve">Graph </w:t>
            </w:r>
            <w:r w:rsidR="00337F84">
              <w:rPr>
                <w:rFonts w:ascii="Arial" w:hAnsi="Arial" w:cs="Arial"/>
                <w:sz w:val="20"/>
                <w:szCs w:val="20"/>
              </w:rPr>
              <w:t>3</w:t>
            </w:r>
            <w:r w:rsidRPr="0001404A">
              <w:rPr>
                <w:rFonts w:ascii="Arial" w:hAnsi="Arial" w:cs="Arial"/>
                <w:sz w:val="20"/>
                <w:szCs w:val="20"/>
              </w:rPr>
              <w:t xml:space="preserve">. Graphical presentation of age-wise comparison of the average diameter of gizzard of all the groups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chicks.</w:t>
            </w:r>
          </w:p>
          <w:p w14:paraId="50BF6AEC" w14:textId="77777777" w:rsidR="006757A6" w:rsidRPr="0001404A" w:rsidRDefault="006757A6" w:rsidP="00441B6F">
            <w:pPr>
              <w:pStyle w:val="Appendix"/>
              <w:spacing w:after="0"/>
              <w:jc w:val="both"/>
              <w:rPr>
                <w:rFonts w:ascii="Arial" w:hAnsi="Arial" w:cs="Arial"/>
                <w:b w:val="0"/>
                <w:sz w:val="20"/>
                <w:szCs w:val="20"/>
              </w:rPr>
            </w:pPr>
          </w:p>
          <w:p w14:paraId="71968B7C" w14:textId="77777777" w:rsidR="00AE3695" w:rsidRPr="0001404A" w:rsidRDefault="00AE3695" w:rsidP="00441B6F">
            <w:pPr>
              <w:pStyle w:val="Appendix"/>
              <w:spacing w:after="0"/>
              <w:jc w:val="both"/>
              <w:rPr>
                <w:rFonts w:ascii="Arial" w:hAnsi="Arial" w:cs="Arial"/>
                <w:b w:val="0"/>
                <w:sz w:val="20"/>
                <w:szCs w:val="20"/>
              </w:rPr>
            </w:pPr>
          </w:p>
          <w:p w14:paraId="5DD6C825" w14:textId="77777777" w:rsidR="00AE3695" w:rsidRPr="0001404A" w:rsidRDefault="00AE3695" w:rsidP="00441B6F">
            <w:pPr>
              <w:pStyle w:val="Appendix"/>
              <w:spacing w:after="0"/>
              <w:jc w:val="both"/>
              <w:rPr>
                <w:rFonts w:ascii="Arial" w:hAnsi="Arial" w:cs="Arial"/>
                <w:b w:val="0"/>
                <w:sz w:val="20"/>
                <w:szCs w:val="20"/>
              </w:rPr>
            </w:pPr>
          </w:p>
          <w:p w14:paraId="08516CDA" w14:textId="77777777" w:rsidR="00AE3695" w:rsidRPr="0001404A" w:rsidRDefault="00AE3695" w:rsidP="00441B6F">
            <w:pPr>
              <w:pStyle w:val="Appendix"/>
              <w:spacing w:after="0"/>
              <w:jc w:val="both"/>
              <w:rPr>
                <w:rFonts w:ascii="Arial" w:hAnsi="Arial" w:cs="Arial"/>
                <w:b w:val="0"/>
                <w:sz w:val="20"/>
                <w:szCs w:val="20"/>
              </w:rPr>
            </w:pPr>
          </w:p>
          <w:p w14:paraId="6EB8703B" w14:textId="77777777" w:rsidR="00AE3695" w:rsidRPr="0001404A" w:rsidRDefault="00AE3695" w:rsidP="00441B6F">
            <w:pPr>
              <w:pStyle w:val="Appendix"/>
              <w:spacing w:after="0"/>
              <w:jc w:val="both"/>
              <w:rPr>
                <w:rFonts w:ascii="Arial" w:hAnsi="Arial" w:cs="Arial"/>
                <w:b w:val="0"/>
                <w:sz w:val="20"/>
                <w:szCs w:val="20"/>
              </w:rPr>
            </w:pPr>
          </w:p>
          <w:p w14:paraId="33F8E6EE" w14:textId="77777777" w:rsidR="00AE3695" w:rsidRPr="0001404A" w:rsidRDefault="00AE3695" w:rsidP="00441B6F">
            <w:pPr>
              <w:pStyle w:val="Appendix"/>
              <w:spacing w:after="0"/>
              <w:jc w:val="both"/>
              <w:rPr>
                <w:rFonts w:ascii="Arial" w:hAnsi="Arial" w:cs="Arial"/>
                <w:b w:val="0"/>
                <w:sz w:val="20"/>
                <w:szCs w:val="20"/>
              </w:rPr>
            </w:pPr>
          </w:p>
        </w:tc>
        <w:tc>
          <w:tcPr>
            <w:tcW w:w="5286" w:type="dxa"/>
          </w:tcPr>
          <w:p w14:paraId="400FF2F3" w14:textId="5D3EC69B" w:rsidR="006D3992" w:rsidRPr="0001404A" w:rsidRDefault="006D3992" w:rsidP="006D3992">
            <w:pPr>
              <w:jc w:val="both"/>
              <w:rPr>
                <w:rFonts w:ascii="Arial" w:hAnsi="Arial" w:cs="Arial"/>
                <w:sz w:val="20"/>
                <w:szCs w:val="20"/>
              </w:rPr>
            </w:pPr>
            <w:r w:rsidRPr="0001404A">
              <w:rPr>
                <w:rFonts w:ascii="Arial" w:hAnsi="Arial" w:cs="Arial"/>
                <w:sz w:val="20"/>
                <w:szCs w:val="20"/>
              </w:rPr>
              <w:lastRenderedPageBreak/>
              <w:t xml:space="preserve">Graph </w:t>
            </w:r>
            <w:r w:rsidR="00337F84">
              <w:rPr>
                <w:rFonts w:ascii="Arial" w:hAnsi="Arial" w:cs="Arial"/>
                <w:sz w:val="20"/>
                <w:szCs w:val="20"/>
              </w:rPr>
              <w:t>4</w:t>
            </w:r>
            <w:r w:rsidRPr="0001404A">
              <w:rPr>
                <w:rFonts w:ascii="Arial" w:hAnsi="Arial" w:cs="Arial"/>
                <w:sz w:val="20"/>
                <w:szCs w:val="20"/>
              </w:rPr>
              <w:t xml:space="preserve">. Graphical presentation of age-wise comparison of the average thickness of tunica muscularis of </w:t>
            </w:r>
            <w:r w:rsidR="00970025" w:rsidRPr="0001404A">
              <w:rPr>
                <w:rFonts w:ascii="Arial" w:hAnsi="Arial" w:cs="Arial"/>
                <w:sz w:val="20"/>
                <w:szCs w:val="20"/>
              </w:rPr>
              <w:t>gizzard</w:t>
            </w:r>
            <w:r w:rsidRPr="0001404A">
              <w:rPr>
                <w:rFonts w:ascii="Arial" w:hAnsi="Arial" w:cs="Arial"/>
                <w:sz w:val="20"/>
                <w:szCs w:val="20"/>
              </w:rPr>
              <w:t xml:space="preserve"> of all the groups of </w:t>
            </w:r>
            <w:proofErr w:type="spellStart"/>
            <w:r w:rsidRPr="0001404A">
              <w:rPr>
                <w:rFonts w:ascii="Arial" w:hAnsi="Arial" w:cs="Arial"/>
                <w:sz w:val="20"/>
                <w:szCs w:val="20"/>
              </w:rPr>
              <w:t>Haringhata</w:t>
            </w:r>
            <w:proofErr w:type="spellEnd"/>
            <w:r w:rsidRPr="0001404A">
              <w:rPr>
                <w:rFonts w:ascii="Arial" w:hAnsi="Arial" w:cs="Arial"/>
                <w:sz w:val="20"/>
                <w:szCs w:val="20"/>
              </w:rPr>
              <w:t xml:space="preserve"> Black chicks</w:t>
            </w:r>
          </w:p>
          <w:p w14:paraId="6EBFF84C" w14:textId="77777777" w:rsidR="006757A6" w:rsidRPr="0001404A" w:rsidRDefault="006757A6" w:rsidP="00441B6F">
            <w:pPr>
              <w:pStyle w:val="Appendix"/>
              <w:spacing w:after="0"/>
              <w:jc w:val="both"/>
              <w:rPr>
                <w:rFonts w:ascii="Arial" w:hAnsi="Arial" w:cs="Arial"/>
                <w:b w:val="0"/>
                <w:sz w:val="20"/>
                <w:szCs w:val="20"/>
              </w:rPr>
            </w:pPr>
          </w:p>
        </w:tc>
      </w:tr>
    </w:tbl>
    <w:tbl>
      <w:tblPr>
        <w:tblStyle w:val="TableGrid"/>
        <w:tblpPr w:leftFromText="180" w:rightFromText="180" w:vertAnchor="text" w:tblpX="46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4"/>
        <w:gridCol w:w="1495"/>
        <w:gridCol w:w="1494"/>
        <w:gridCol w:w="1495"/>
      </w:tblGrid>
      <w:tr w:rsidR="00776CC4" w:rsidRPr="0001404A" w14:paraId="35120A6F" w14:textId="77777777" w:rsidTr="00E56EC2">
        <w:trPr>
          <w:trHeight w:val="579"/>
        </w:trPr>
        <w:tc>
          <w:tcPr>
            <w:tcW w:w="5978" w:type="dxa"/>
            <w:gridSpan w:val="4"/>
          </w:tcPr>
          <w:p w14:paraId="17A521E5" w14:textId="1BFFE3E0" w:rsidR="00776CC4" w:rsidRPr="0001404A" w:rsidRDefault="00776CC4" w:rsidP="00AA48DF">
            <w:pPr>
              <w:jc w:val="both"/>
              <w:rPr>
                <w:rFonts w:ascii="Arial" w:hAnsi="Arial" w:cs="Arial"/>
                <w:sz w:val="20"/>
                <w:szCs w:val="20"/>
              </w:rPr>
            </w:pPr>
            <w:r w:rsidRPr="0001404A">
              <w:rPr>
                <w:rFonts w:ascii="Arial" w:hAnsi="Arial" w:cs="Arial"/>
                <w:sz w:val="20"/>
                <w:szCs w:val="20"/>
              </w:rPr>
              <w:t xml:space="preserve">Table </w:t>
            </w:r>
            <w:proofErr w:type="gramStart"/>
            <w:r w:rsidR="0001404A">
              <w:rPr>
                <w:rFonts w:ascii="Arial" w:hAnsi="Arial" w:cs="Arial"/>
                <w:sz w:val="20"/>
                <w:szCs w:val="20"/>
              </w:rPr>
              <w:t>1.</w:t>
            </w:r>
            <w:r w:rsidRPr="0001404A">
              <w:rPr>
                <w:rFonts w:ascii="Arial" w:hAnsi="Arial" w:cs="Arial"/>
                <w:sz w:val="20"/>
                <w:szCs w:val="20"/>
              </w:rPr>
              <w:t>.</w:t>
            </w:r>
            <w:proofErr w:type="gramEnd"/>
            <w:r w:rsidRPr="0001404A">
              <w:rPr>
                <w:rFonts w:ascii="Arial" w:hAnsi="Arial" w:cs="Arial"/>
                <w:sz w:val="20"/>
                <w:szCs w:val="20"/>
              </w:rPr>
              <w:t xml:space="preserve"> Measurement of height (</w:t>
            </w:r>
            <w:proofErr w:type="spellStart"/>
            <w:r w:rsidRPr="0001404A">
              <w:rPr>
                <w:rFonts w:ascii="Arial" w:hAnsi="Arial" w:cs="Arial"/>
                <w:sz w:val="20"/>
                <w:szCs w:val="20"/>
              </w:rPr>
              <w:t>Mean+SE</w:t>
            </w:r>
            <w:proofErr w:type="spellEnd"/>
            <w:r w:rsidRPr="0001404A">
              <w:rPr>
                <w:rFonts w:ascii="Arial" w:hAnsi="Arial" w:cs="Arial"/>
                <w:sz w:val="20"/>
                <w:szCs w:val="20"/>
              </w:rPr>
              <w:t>) of mucosal folds of gizzard in µm in male and female birds of different ages.</w:t>
            </w:r>
          </w:p>
        </w:tc>
      </w:tr>
      <w:tr w:rsidR="00776CC4" w:rsidRPr="0001404A" w14:paraId="5C37A85E" w14:textId="77777777" w:rsidTr="00E56EC2">
        <w:trPr>
          <w:trHeight w:val="483"/>
        </w:trPr>
        <w:tc>
          <w:tcPr>
            <w:tcW w:w="1494" w:type="dxa"/>
          </w:tcPr>
          <w:p w14:paraId="10271FAA" w14:textId="77777777" w:rsidR="00776CC4" w:rsidRPr="0001404A" w:rsidRDefault="00776CC4" w:rsidP="00AA48DF">
            <w:pPr>
              <w:rPr>
                <w:rFonts w:ascii="Arial" w:hAnsi="Arial" w:cs="Arial"/>
                <w:sz w:val="20"/>
                <w:szCs w:val="20"/>
              </w:rPr>
            </w:pPr>
            <w:r w:rsidRPr="0001404A">
              <w:rPr>
                <w:rFonts w:ascii="Arial" w:hAnsi="Arial" w:cs="Arial"/>
                <w:sz w:val="20"/>
                <w:szCs w:val="20"/>
              </w:rPr>
              <w:t xml:space="preserve"> Age (in days)</w:t>
            </w:r>
          </w:p>
        </w:tc>
        <w:tc>
          <w:tcPr>
            <w:tcW w:w="1495" w:type="dxa"/>
          </w:tcPr>
          <w:p w14:paraId="47F68058" w14:textId="77777777" w:rsidR="00776CC4" w:rsidRPr="0001404A" w:rsidRDefault="00776CC4" w:rsidP="00AA48DF">
            <w:pPr>
              <w:rPr>
                <w:rFonts w:ascii="Arial" w:hAnsi="Arial" w:cs="Arial"/>
                <w:sz w:val="20"/>
                <w:szCs w:val="20"/>
              </w:rPr>
            </w:pPr>
            <w:r w:rsidRPr="0001404A">
              <w:rPr>
                <w:rFonts w:ascii="Arial" w:hAnsi="Arial" w:cs="Arial"/>
                <w:sz w:val="20"/>
                <w:szCs w:val="20"/>
              </w:rPr>
              <w:t>Male</w:t>
            </w:r>
          </w:p>
        </w:tc>
        <w:tc>
          <w:tcPr>
            <w:tcW w:w="1494" w:type="dxa"/>
          </w:tcPr>
          <w:p w14:paraId="56A683AA" w14:textId="77777777" w:rsidR="00776CC4" w:rsidRPr="0001404A" w:rsidRDefault="00776CC4" w:rsidP="00AA48DF">
            <w:pPr>
              <w:rPr>
                <w:rFonts w:ascii="Arial" w:hAnsi="Arial" w:cs="Arial"/>
                <w:sz w:val="20"/>
                <w:szCs w:val="20"/>
              </w:rPr>
            </w:pPr>
            <w:r w:rsidRPr="0001404A">
              <w:rPr>
                <w:rFonts w:ascii="Arial" w:hAnsi="Arial" w:cs="Arial"/>
                <w:sz w:val="20"/>
                <w:szCs w:val="20"/>
              </w:rPr>
              <w:t>Female</w:t>
            </w:r>
          </w:p>
        </w:tc>
        <w:tc>
          <w:tcPr>
            <w:tcW w:w="1495" w:type="dxa"/>
          </w:tcPr>
          <w:p w14:paraId="4D15E67A" w14:textId="77777777" w:rsidR="00776CC4" w:rsidRPr="0001404A" w:rsidRDefault="00776CC4" w:rsidP="00AA48DF">
            <w:pPr>
              <w:rPr>
                <w:rFonts w:ascii="Arial" w:hAnsi="Arial" w:cs="Arial"/>
                <w:sz w:val="20"/>
                <w:szCs w:val="20"/>
              </w:rPr>
            </w:pPr>
            <w:r w:rsidRPr="0001404A">
              <w:rPr>
                <w:rFonts w:ascii="Arial" w:hAnsi="Arial" w:cs="Arial"/>
                <w:sz w:val="20"/>
                <w:szCs w:val="20"/>
              </w:rPr>
              <w:t>p-value</w:t>
            </w:r>
          </w:p>
        </w:tc>
      </w:tr>
      <w:tr w:rsidR="00776CC4" w:rsidRPr="0001404A" w14:paraId="5D9AF8C4" w14:textId="77777777" w:rsidTr="00E56EC2">
        <w:trPr>
          <w:trHeight w:val="316"/>
        </w:trPr>
        <w:tc>
          <w:tcPr>
            <w:tcW w:w="1494" w:type="dxa"/>
          </w:tcPr>
          <w:p w14:paraId="5E42F404" w14:textId="77777777" w:rsidR="00776CC4" w:rsidRPr="0001404A" w:rsidRDefault="00776CC4" w:rsidP="00AA48DF">
            <w:pPr>
              <w:rPr>
                <w:rFonts w:ascii="Arial" w:hAnsi="Arial" w:cs="Arial"/>
                <w:sz w:val="20"/>
                <w:szCs w:val="20"/>
              </w:rPr>
            </w:pPr>
            <w:r w:rsidRPr="0001404A">
              <w:rPr>
                <w:rFonts w:ascii="Arial" w:hAnsi="Arial" w:cs="Arial"/>
                <w:sz w:val="20"/>
                <w:szCs w:val="20"/>
              </w:rPr>
              <w:t>0</w:t>
            </w:r>
          </w:p>
        </w:tc>
        <w:tc>
          <w:tcPr>
            <w:tcW w:w="1495" w:type="dxa"/>
          </w:tcPr>
          <w:p w14:paraId="49981D70" w14:textId="77777777" w:rsidR="00776CC4" w:rsidRPr="0001404A" w:rsidRDefault="00776CC4" w:rsidP="00AA48DF">
            <w:pPr>
              <w:rPr>
                <w:rFonts w:ascii="Arial" w:hAnsi="Arial" w:cs="Arial"/>
                <w:sz w:val="20"/>
                <w:szCs w:val="20"/>
              </w:rPr>
            </w:pPr>
            <w:r w:rsidRPr="0001404A">
              <w:rPr>
                <w:rFonts w:ascii="Arial" w:hAnsi="Arial" w:cs="Arial"/>
                <w:sz w:val="20"/>
                <w:szCs w:val="20"/>
              </w:rPr>
              <w:t>145.480</w:t>
            </w:r>
            <w:r w:rsidRPr="0001404A">
              <w:rPr>
                <w:rFonts w:ascii="Arial" w:hAnsi="Arial" w:cs="Arial"/>
                <w:sz w:val="20"/>
                <w:szCs w:val="20"/>
                <w:vertAlign w:val="superscript"/>
              </w:rPr>
              <w:t>ap</w:t>
            </w:r>
            <w:r w:rsidRPr="0001404A">
              <w:rPr>
                <w:rFonts w:ascii="Arial" w:eastAsia="Times New Roman" w:hAnsi="Arial" w:cs="Arial"/>
                <w:color w:val="000000"/>
                <w:sz w:val="20"/>
                <w:szCs w:val="20"/>
                <w:lang w:eastAsia="en-IN"/>
              </w:rPr>
              <w:t>±1.258</w:t>
            </w:r>
          </w:p>
        </w:tc>
        <w:tc>
          <w:tcPr>
            <w:tcW w:w="1494" w:type="dxa"/>
          </w:tcPr>
          <w:p w14:paraId="6BAE1F50" w14:textId="77777777" w:rsidR="00776CC4" w:rsidRPr="0001404A" w:rsidRDefault="00776CC4" w:rsidP="00AA48DF">
            <w:pPr>
              <w:rPr>
                <w:rFonts w:ascii="Arial" w:hAnsi="Arial" w:cs="Arial"/>
                <w:sz w:val="20"/>
                <w:szCs w:val="20"/>
              </w:rPr>
            </w:pPr>
            <w:r w:rsidRPr="0001404A">
              <w:rPr>
                <w:rFonts w:ascii="Arial" w:hAnsi="Arial" w:cs="Arial"/>
                <w:sz w:val="20"/>
                <w:szCs w:val="20"/>
              </w:rPr>
              <w:t>139.640</w:t>
            </w:r>
            <w:r w:rsidRPr="0001404A">
              <w:rPr>
                <w:rFonts w:ascii="Arial" w:hAnsi="Arial" w:cs="Arial"/>
                <w:sz w:val="20"/>
                <w:szCs w:val="20"/>
                <w:vertAlign w:val="superscript"/>
              </w:rPr>
              <w:t>bp</w:t>
            </w:r>
            <w:r w:rsidRPr="0001404A">
              <w:rPr>
                <w:rFonts w:ascii="Arial" w:eastAsia="Times New Roman" w:hAnsi="Arial" w:cs="Arial"/>
                <w:color w:val="000000"/>
                <w:sz w:val="20"/>
                <w:szCs w:val="20"/>
                <w:lang w:eastAsia="en-IN"/>
              </w:rPr>
              <w:t>±0.763</w:t>
            </w:r>
          </w:p>
        </w:tc>
        <w:tc>
          <w:tcPr>
            <w:tcW w:w="1495" w:type="dxa"/>
          </w:tcPr>
          <w:p w14:paraId="11F420CC" w14:textId="77777777" w:rsidR="00776CC4" w:rsidRPr="0001404A" w:rsidRDefault="00776CC4" w:rsidP="00AA48DF">
            <w:pPr>
              <w:rPr>
                <w:rFonts w:ascii="Arial" w:hAnsi="Arial" w:cs="Arial"/>
                <w:sz w:val="20"/>
                <w:szCs w:val="20"/>
              </w:rPr>
            </w:pPr>
            <w:r w:rsidRPr="0001404A">
              <w:rPr>
                <w:rFonts w:ascii="Arial" w:hAnsi="Arial" w:cs="Arial"/>
                <w:sz w:val="20"/>
                <w:szCs w:val="20"/>
              </w:rPr>
              <w:t>0.002</w:t>
            </w:r>
          </w:p>
        </w:tc>
      </w:tr>
      <w:tr w:rsidR="00776CC4" w:rsidRPr="0001404A" w14:paraId="4E9390EC" w14:textId="77777777" w:rsidTr="00E56EC2">
        <w:trPr>
          <w:trHeight w:val="326"/>
        </w:trPr>
        <w:tc>
          <w:tcPr>
            <w:tcW w:w="1494" w:type="dxa"/>
          </w:tcPr>
          <w:p w14:paraId="1D465C0F" w14:textId="77777777" w:rsidR="00776CC4" w:rsidRPr="0001404A" w:rsidRDefault="00776CC4" w:rsidP="00AA48DF">
            <w:pPr>
              <w:rPr>
                <w:rFonts w:ascii="Arial" w:hAnsi="Arial" w:cs="Arial"/>
                <w:sz w:val="20"/>
                <w:szCs w:val="20"/>
              </w:rPr>
            </w:pPr>
            <w:r w:rsidRPr="0001404A">
              <w:rPr>
                <w:rFonts w:ascii="Arial" w:hAnsi="Arial" w:cs="Arial"/>
                <w:sz w:val="20"/>
                <w:szCs w:val="20"/>
              </w:rPr>
              <w:t>15</w:t>
            </w:r>
          </w:p>
        </w:tc>
        <w:tc>
          <w:tcPr>
            <w:tcW w:w="1495" w:type="dxa"/>
          </w:tcPr>
          <w:p w14:paraId="2F4671A9" w14:textId="77777777" w:rsidR="00776CC4" w:rsidRPr="0001404A" w:rsidRDefault="00776CC4" w:rsidP="00AA48DF">
            <w:pPr>
              <w:rPr>
                <w:rFonts w:ascii="Arial" w:hAnsi="Arial" w:cs="Arial"/>
                <w:sz w:val="20"/>
                <w:szCs w:val="20"/>
              </w:rPr>
            </w:pPr>
            <w:r w:rsidRPr="0001404A">
              <w:rPr>
                <w:rFonts w:ascii="Arial" w:hAnsi="Arial" w:cs="Arial"/>
                <w:sz w:val="20"/>
                <w:szCs w:val="20"/>
              </w:rPr>
              <w:t>235.090</w:t>
            </w:r>
            <w:r w:rsidRPr="0001404A">
              <w:rPr>
                <w:rFonts w:ascii="Arial" w:hAnsi="Arial" w:cs="Arial"/>
                <w:sz w:val="20"/>
                <w:szCs w:val="20"/>
                <w:vertAlign w:val="superscript"/>
              </w:rPr>
              <w:t>aq</w:t>
            </w:r>
            <w:r w:rsidRPr="0001404A">
              <w:rPr>
                <w:rFonts w:ascii="Arial" w:eastAsia="Times New Roman" w:hAnsi="Arial" w:cs="Arial"/>
                <w:color w:val="000000"/>
                <w:sz w:val="20"/>
                <w:szCs w:val="20"/>
                <w:lang w:eastAsia="en-IN"/>
              </w:rPr>
              <w:t>±1.077</w:t>
            </w:r>
          </w:p>
        </w:tc>
        <w:tc>
          <w:tcPr>
            <w:tcW w:w="1494" w:type="dxa"/>
          </w:tcPr>
          <w:p w14:paraId="3C831B70" w14:textId="77777777" w:rsidR="00776CC4" w:rsidRPr="0001404A" w:rsidRDefault="00776CC4" w:rsidP="00AA48DF">
            <w:pPr>
              <w:rPr>
                <w:rFonts w:ascii="Arial" w:hAnsi="Arial" w:cs="Arial"/>
                <w:sz w:val="20"/>
                <w:szCs w:val="20"/>
              </w:rPr>
            </w:pPr>
            <w:r w:rsidRPr="0001404A">
              <w:rPr>
                <w:rFonts w:ascii="Arial" w:hAnsi="Arial" w:cs="Arial"/>
                <w:sz w:val="20"/>
                <w:szCs w:val="20"/>
              </w:rPr>
              <w:t>230.110</w:t>
            </w:r>
            <w:r w:rsidRPr="0001404A">
              <w:rPr>
                <w:rFonts w:ascii="Arial" w:hAnsi="Arial" w:cs="Arial"/>
                <w:sz w:val="20"/>
                <w:szCs w:val="20"/>
                <w:vertAlign w:val="superscript"/>
              </w:rPr>
              <w:t>bq</w:t>
            </w:r>
            <w:r w:rsidRPr="0001404A">
              <w:rPr>
                <w:rFonts w:ascii="Arial" w:eastAsia="Times New Roman" w:hAnsi="Arial" w:cs="Arial"/>
                <w:color w:val="000000"/>
                <w:sz w:val="20"/>
                <w:szCs w:val="20"/>
                <w:lang w:eastAsia="en-IN"/>
              </w:rPr>
              <w:t>±0.428</w:t>
            </w:r>
          </w:p>
        </w:tc>
        <w:tc>
          <w:tcPr>
            <w:tcW w:w="1495" w:type="dxa"/>
          </w:tcPr>
          <w:p w14:paraId="0CC076A0" w14:textId="77777777" w:rsidR="00776CC4" w:rsidRPr="0001404A" w:rsidRDefault="00776CC4" w:rsidP="00AA48DF">
            <w:pPr>
              <w:rPr>
                <w:rFonts w:ascii="Arial" w:hAnsi="Arial" w:cs="Arial"/>
                <w:sz w:val="20"/>
                <w:szCs w:val="20"/>
              </w:rPr>
            </w:pPr>
            <w:r w:rsidRPr="0001404A">
              <w:rPr>
                <w:rFonts w:ascii="Arial" w:hAnsi="Arial" w:cs="Arial"/>
                <w:sz w:val="20"/>
                <w:szCs w:val="20"/>
              </w:rPr>
              <w:t>0.002</w:t>
            </w:r>
          </w:p>
        </w:tc>
      </w:tr>
      <w:tr w:rsidR="00776CC4" w:rsidRPr="0001404A" w14:paraId="0781D8F0" w14:textId="77777777" w:rsidTr="00E56EC2">
        <w:trPr>
          <w:trHeight w:val="365"/>
        </w:trPr>
        <w:tc>
          <w:tcPr>
            <w:tcW w:w="1494" w:type="dxa"/>
          </w:tcPr>
          <w:p w14:paraId="0E2B7B70" w14:textId="77777777" w:rsidR="00776CC4" w:rsidRPr="0001404A" w:rsidRDefault="00776CC4" w:rsidP="00AA48DF">
            <w:pPr>
              <w:rPr>
                <w:rFonts w:ascii="Arial" w:hAnsi="Arial" w:cs="Arial"/>
                <w:sz w:val="20"/>
                <w:szCs w:val="20"/>
              </w:rPr>
            </w:pPr>
            <w:r w:rsidRPr="0001404A">
              <w:rPr>
                <w:rFonts w:ascii="Arial" w:hAnsi="Arial" w:cs="Arial"/>
                <w:sz w:val="20"/>
                <w:szCs w:val="20"/>
              </w:rPr>
              <w:t>30</w:t>
            </w:r>
          </w:p>
        </w:tc>
        <w:tc>
          <w:tcPr>
            <w:tcW w:w="1495" w:type="dxa"/>
          </w:tcPr>
          <w:p w14:paraId="352B3907" w14:textId="77777777" w:rsidR="00776CC4" w:rsidRPr="0001404A" w:rsidRDefault="00776CC4" w:rsidP="00AA48DF">
            <w:pPr>
              <w:rPr>
                <w:rFonts w:ascii="Arial" w:hAnsi="Arial" w:cs="Arial"/>
                <w:sz w:val="20"/>
                <w:szCs w:val="20"/>
              </w:rPr>
            </w:pPr>
            <w:r w:rsidRPr="0001404A">
              <w:rPr>
                <w:rFonts w:ascii="Arial" w:hAnsi="Arial" w:cs="Arial"/>
                <w:sz w:val="20"/>
                <w:szCs w:val="20"/>
              </w:rPr>
              <w:t>305.140</w:t>
            </w:r>
            <w:r w:rsidRPr="0001404A">
              <w:rPr>
                <w:rFonts w:ascii="Arial" w:hAnsi="Arial" w:cs="Arial"/>
                <w:sz w:val="20"/>
                <w:szCs w:val="20"/>
                <w:vertAlign w:val="superscript"/>
              </w:rPr>
              <w:t>ar</w:t>
            </w:r>
            <w:r w:rsidRPr="0001404A">
              <w:rPr>
                <w:rFonts w:ascii="Arial" w:eastAsia="Times New Roman" w:hAnsi="Arial" w:cs="Arial"/>
                <w:color w:val="000000"/>
                <w:sz w:val="20"/>
                <w:szCs w:val="20"/>
                <w:lang w:eastAsia="en-IN"/>
              </w:rPr>
              <w:t>±10.932</w:t>
            </w:r>
          </w:p>
        </w:tc>
        <w:tc>
          <w:tcPr>
            <w:tcW w:w="1494" w:type="dxa"/>
          </w:tcPr>
          <w:p w14:paraId="56378401" w14:textId="77777777" w:rsidR="00776CC4" w:rsidRPr="0001404A" w:rsidRDefault="00776CC4" w:rsidP="00AA48DF">
            <w:pPr>
              <w:rPr>
                <w:rFonts w:ascii="Arial" w:hAnsi="Arial" w:cs="Arial"/>
                <w:sz w:val="20"/>
                <w:szCs w:val="20"/>
              </w:rPr>
            </w:pPr>
            <w:r w:rsidRPr="0001404A">
              <w:rPr>
                <w:rFonts w:ascii="Arial" w:hAnsi="Arial" w:cs="Arial"/>
                <w:sz w:val="20"/>
                <w:szCs w:val="20"/>
              </w:rPr>
              <w:t>301.430</w:t>
            </w:r>
            <w:r w:rsidRPr="0001404A">
              <w:rPr>
                <w:rFonts w:ascii="Arial" w:hAnsi="Arial" w:cs="Arial"/>
                <w:sz w:val="20"/>
                <w:szCs w:val="20"/>
                <w:vertAlign w:val="superscript"/>
              </w:rPr>
              <w:t>ar</w:t>
            </w:r>
            <w:r w:rsidRPr="0001404A">
              <w:rPr>
                <w:rFonts w:ascii="Arial" w:eastAsia="Times New Roman" w:hAnsi="Arial" w:cs="Arial"/>
                <w:color w:val="000000"/>
                <w:sz w:val="20"/>
                <w:szCs w:val="20"/>
                <w:lang w:eastAsia="en-IN"/>
              </w:rPr>
              <w:t>±9.221</w:t>
            </w:r>
          </w:p>
        </w:tc>
        <w:tc>
          <w:tcPr>
            <w:tcW w:w="1495" w:type="dxa"/>
          </w:tcPr>
          <w:p w14:paraId="2ACFF8A0" w14:textId="77777777" w:rsidR="00776CC4" w:rsidRPr="0001404A" w:rsidRDefault="00776CC4" w:rsidP="00AA48DF">
            <w:pPr>
              <w:rPr>
                <w:rFonts w:ascii="Arial" w:hAnsi="Arial" w:cs="Arial"/>
                <w:sz w:val="20"/>
                <w:szCs w:val="20"/>
              </w:rPr>
            </w:pPr>
            <w:r w:rsidRPr="0001404A">
              <w:rPr>
                <w:rFonts w:ascii="Arial" w:hAnsi="Arial" w:cs="Arial"/>
                <w:sz w:val="20"/>
                <w:szCs w:val="20"/>
              </w:rPr>
              <w:t>0.064</w:t>
            </w:r>
          </w:p>
        </w:tc>
      </w:tr>
      <w:tr w:rsidR="00776CC4" w:rsidRPr="0001404A" w14:paraId="7D586A6F" w14:textId="77777777" w:rsidTr="00E56EC2">
        <w:trPr>
          <w:trHeight w:val="326"/>
        </w:trPr>
        <w:tc>
          <w:tcPr>
            <w:tcW w:w="1494" w:type="dxa"/>
          </w:tcPr>
          <w:p w14:paraId="1B6C1541" w14:textId="77777777" w:rsidR="00776CC4" w:rsidRPr="0001404A" w:rsidRDefault="00776CC4" w:rsidP="00AA48DF">
            <w:pPr>
              <w:rPr>
                <w:rFonts w:ascii="Arial" w:hAnsi="Arial" w:cs="Arial"/>
                <w:sz w:val="20"/>
                <w:szCs w:val="20"/>
              </w:rPr>
            </w:pPr>
            <w:r w:rsidRPr="0001404A">
              <w:rPr>
                <w:rFonts w:ascii="Arial" w:hAnsi="Arial" w:cs="Arial"/>
                <w:sz w:val="20"/>
                <w:szCs w:val="20"/>
              </w:rPr>
              <w:t>45</w:t>
            </w:r>
          </w:p>
        </w:tc>
        <w:tc>
          <w:tcPr>
            <w:tcW w:w="1495" w:type="dxa"/>
          </w:tcPr>
          <w:p w14:paraId="1C781C95" w14:textId="77777777" w:rsidR="00776CC4" w:rsidRPr="0001404A" w:rsidRDefault="00776CC4" w:rsidP="00AA48DF">
            <w:pPr>
              <w:rPr>
                <w:rFonts w:ascii="Arial" w:hAnsi="Arial" w:cs="Arial"/>
                <w:sz w:val="20"/>
                <w:szCs w:val="20"/>
              </w:rPr>
            </w:pPr>
            <w:r w:rsidRPr="0001404A">
              <w:rPr>
                <w:rFonts w:ascii="Arial" w:hAnsi="Arial" w:cs="Arial"/>
                <w:sz w:val="20"/>
                <w:szCs w:val="20"/>
              </w:rPr>
              <w:t>405.760</w:t>
            </w:r>
            <w:r w:rsidRPr="0001404A">
              <w:rPr>
                <w:rFonts w:ascii="Arial" w:hAnsi="Arial" w:cs="Arial"/>
                <w:sz w:val="20"/>
                <w:szCs w:val="20"/>
                <w:vertAlign w:val="superscript"/>
              </w:rPr>
              <w:t>as</w:t>
            </w:r>
            <w:r w:rsidRPr="0001404A">
              <w:rPr>
                <w:rFonts w:ascii="Arial" w:eastAsia="Times New Roman" w:hAnsi="Arial" w:cs="Arial"/>
                <w:color w:val="000000"/>
                <w:sz w:val="20"/>
                <w:szCs w:val="20"/>
                <w:lang w:eastAsia="en-IN"/>
              </w:rPr>
              <w:t>±5.121</w:t>
            </w:r>
          </w:p>
        </w:tc>
        <w:tc>
          <w:tcPr>
            <w:tcW w:w="1494" w:type="dxa"/>
          </w:tcPr>
          <w:p w14:paraId="46ED3BEC" w14:textId="77777777" w:rsidR="00776CC4" w:rsidRPr="0001404A" w:rsidRDefault="00776CC4" w:rsidP="00AA48DF">
            <w:pPr>
              <w:rPr>
                <w:rFonts w:ascii="Arial" w:hAnsi="Arial" w:cs="Arial"/>
                <w:sz w:val="20"/>
                <w:szCs w:val="20"/>
              </w:rPr>
            </w:pPr>
            <w:r w:rsidRPr="0001404A">
              <w:rPr>
                <w:rFonts w:ascii="Arial" w:hAnsi="Arial" w:cs="Arial"/>
                <w:sz w:val="20"/>
                <w:szCs w:val="20"/>
              </w:rPr>
              <w:t>402.720</w:t>
            </w:r>
            <w:r w:rsidRPr="0001404A">
              <w:rPr>
                <w:rFonts w:ascii="Arial" w:hAnsi="Arial" w:cs="Arial"/>
                <w:sz w:val="20"/>
                <w:szCs w:val="20"/>
                <w:vertAlign w:val="superscript"/>
              </w:rPr>
              <w:t>as</w:t>
            </w:r>
            <w:r w:rsidRPr="0001404A">
              <w:rPr>
                <w:rFonts w:ascii="Arial" w:eastAsia="Times New Roman" w:hAnsi="Arial" w:cs="Arial"/>
                <w:color w:val="000000"/>
                <w:sz w:val="20"/>
                <w:szCs w:val="20"/>
                <w:lang w:eastAsia="en-IN"/>
              </w:rPr>
              <w:t>±5.212</w:t>
            </w:r>
          </w:p>
        </w:tc>
        <w:tc>
          <w:tcPr>
            <w:tcW w:w="1495" w:type="dxa"/>
          </w:tcPr>
          <w:p w14:paraId="1620A4A1" w14:textId="77777777" w:rsidR="00776CC4" w:rsidRPr="0001404A" w:rsidRDefault="00776CC4" w:rsidP="00AA48DF">
            <w:pPr>
              <w:rPr>
                <w:rFonts w:ascii="Arial" w:hAnsi="Arial" w:cs="Arial"/>
                <w:sz w:val="20"/>
                <w:szCs w:val="20"/>
              </w:rPr>
            </w:pPr>
            <w:r w:rsidRPr="0001404A">
              <w:rPr>
                <w:rFonts w:ascii="Arial" w:hAnsi="Arial" w:cs="Arial"/>
                <w:sz w:val="20"/>
                <w:szCs w:val="20"/>
              </w:rPr>
              <w:t>0.075</w:t>
            </w:r>
          </w:p>
        </w:tc>
      </w:tr>
      <w:tr w:rsidR="00776CC4" w:rsidRPr="0001404A" w14:paraId="0DEA88CB" w14:textId="77777777" w:rsidTr="00E56EC2">
        <w:trPr>
          <w:trHeight w:val="338"/>
        </w:trPr>
        <w:tc>
          <w:tcPr>
            <w:tcW w:w="1494" w:type="dxa"/>
          </w:tcPr>
          <w:p w14:paraId="43F81C22" w14:textId="77777777" w:rsidR="00776CC4" w:rsidRPr="0001404A" w:rsidRDefault="00776CC4" w:rsidP="00AA48DF">
            <w:pPr>
              <w:rPr>
                <w:rFonts w:ascii="Arial" w:hAnsi="Arial" w:cs="Arial"/>
                <w:sz w:val="20"/>
                <w:szCs w:val="20"/>
              </w:rPr>
            </w:pPr>
            <w:r w:rsidRPr="0001404A">
              <w:rPr>
                <w:rFonts w:ascii="Arial" w:hAnsi="Arial" w:cs="Arial"/>
                <w:sz w:val="20"/>
                <w:szCs w:val="20"/>
              </w:rPr>
              <w:t>60</w:t>
            </w:r>
          </w:p>
        </w:tc>
        <w:tc>
          <w:tcPr>
            <w:tcW w:w="1495" w:type="dxa"/>
          </w:tcPr>
          <w:p w14:paraId="205C2F47" w14:textId="77777777" w:rsidR="00776CC4" w:rsidRPr="0001404A" w:rsidRDefault="00776CC4" w:rsidP="00AA48DF">
            <w:pPr>
              <w:rPr>
                <w:rFonts w:ascii="Arial" w:hAnsi="Arial" w:cs="Arial"/>
                <w:sz w:val="20"/>
                <w:szCs w:val="20"/>
              </w:rPr>
            </w:pPr>
            <w:r w:rsidRPr="0001404A">
              <w:rPr>
                <w:rFonts w:ascii="Arial" w:hAnsi="Arial" w:cs="Arial"/>
                <w:sz w:val="20"/>
                <w:szCs w:val="20"/>
              </w:rPr>
              <w:t>462.080</w:t>
            </w:r>
            <w:r w:rsidRPr="0001404A">
              <w:rPr>
                <w:rFonts w:ascii="Arial" w:hAnsi="Arial" w:cs="Arial"/>
                <w:sz w:val="20"/>
                <w:szCs w:val="20"/>
                <w:vertAlign w:val="superscript"/>
              </w:rPr>
              <w:t>at</w:t>
            </w:r>
            <w:r w:rsidRPr="0001404A">
              <w:rPr>
                <w:rFonts w:ascii="Arial" w:eastAsia="Times New Roman" w:hAnsi="Arial" w:cs="Arial"/>
                <w:color w:val="000000"/>
                <w:sz w:val="20"/>
                <w:szCs w:val="20"/>
                <w:lang w:eastAsia="en-IN"/>
              </w:rPr>
              <w:t>±6.767</w:t>
            </w:r>
          </w:p>
        </w:tc>
        <w:tc>
          <w:tcPr>
            <w:tcW w:w="1494" w:type="dxa"/>
          </w:tcPr>
          <w:p w14:paraId="0B8E71FD" w14:textId="77777777" w:rsidR="00776CC4" w:rsidRPr="0001404A" w:rsidRDefault="00776CC4" w:rsidP="00AA48DF">
            <w:pPr>
              <w:rPr>
                <w:rFonts w:ascii="Arial" w:hAnsi="Arial" w:cs="Arial"/>
                <w:sz w:val="20"/>
                <w:szCs w:val="20"/>
              </w:rPr>
            </w:pPr>
            <w:r w:rsidRPr="0001404A">
              <w:rPr>
                <w:rFonts w:ascii="Arial" w:hAnsi="Arial" w:cs="Arial"/>
                <w:sz w:val="20"/>
                <w:szCs w:val="20"/>
              </w:rPr>
              <w:t>459.080</w:t>
            </w:r>
            <w:r w:rsidRPr="0001404A">
              <w:rPr>
                <w:rFonts w:ascii="Arial" w:hAnsi="Arial" w:cs="Arial"/>
                <w:sz w:val="20"/>
                <w:szCs w:val="20"/>
                <w:vertAlign w:val="superscript"/>
              </w:rPr>
              <w:t>at</w:t>
            </w:r>
            <w:r w:rsidRPr="0001404A">
              <w:rPr>
                <w:rFonts w:ascii="Arial" w:eastAsia="Times New Roman" w:hAnsi="Arial" w:cs="Arial"/>
                <w:color w:val="000000"/>
                <w:sz w:val="20"/>
                <w:szCs w:val="20"/>
                <w:lang w:eastAsia="en-IN"/>
              </w:rPr>
              <w:t>±8.622</w:t>
            </w:r>
          </w:p>
        </w:tc>
        <w:tc>
          <w:tcPr>
            <w:tcW w:w="1495" w:type="dxa"/>
          </w:tcPr>
          <w:p w14:paraId="72B7BD6A" w14:textId="77777777" w:rsidR="00776CC4" w:rsidRPr="0001404A" w:rsidRDefault="00776CC4" w:rsidP="00AA48DF">
            <w:pPr>
              <w:rPr>
                <w:rFonts w:ascii="Arial" w:hAnsi="Arial" w:cs="Arial"/>
                <w:sz w:val="20"/>
                <w:szCs w:val="20"/>
              </w:rPr>
            </w:pPr>
            <w:r w:rsidRPr="0001404A">
              <w:rPr>
                <w:rFonts w:ascii="Arial" w:hAnsi="Arial" w:cs="Arial"/>
                <w:sz w:val="20"/>
                <w:szCs w:val="20"/>
              </w:rPr>
              <w:t>0.084</w:t>
            </w:r>
          </w:p>
        </w:tc>
      </w:tr>
      <w:tr w:rsidR="00776CC4" w:rsidRPr="0001404A" w14:paraId="7EC596EC" w14:textId="77777777" w:rsidTr="00E56EC2">
        <w:tblPrEx>
          <w:tblLook w:val="0000" w:firstRow="0" w:lastRow="0" w:firstColumn="0" w:lastColumn="0" w:noHBand="0" w:noVBand="0"/>
        </w:tblPrEx>
        <w:trPr>
          <w:trHeight w:val="279"/>
        </w:trPr>
        <w:tc>
          <w:tcPr>
            <w:tcW w:w="1494" w:type="dxa"/>
          </w:tcPr>
          <w:p w14:paraId="798E7BD4" w14:textId="77777777" w:rsidR="00776CC4" w:rsidRPr="0001404A" w:rsidRDefault="00776CC4" w:rsidP="00AA48DF">
            <w:pPr>
              <w:rPr>
                <w:rFonts w:ascii="Arial" w:hAnsi="Arial" w:cs="Arial"/>
                <w:sz w:val="20"/>
                <w:szCs w:val="20"/>
              </w:rPr>
            </w:pPr>
            <w:r w:rsidRPr="0001404A">
              <w:rPr>
                <w:rFonts w:ascii="Arial" w:hAnsi="Arial" w:cs="Arial"/>
                <w:sz w:val="20"/>
                <w:szCs w:val="20"/>
              </w:rPr>
              <w:t>p-value</w:t>
            </w:r>
          </w:p>
        </w:tc>
        <w:tc>
          <w:tcPr>
            <w:tcW w:w="1495" w:type="dxa"/>
          </w:tcPr>
          <w:p w14:paraId="6A317B09" w14:textId="77777777" w:rsidR="00776CC4" w:rsidRPr="0001404A" w:rsidRDefault="00776CC4" w:rsidP="00AA48DF">
            <w:pPr>
              <w:rPr>
                <w:rFonts w:ascii="Arial" w:hAnsi="Arial" w:cs="Arial"/>
                <w:sz w:val="20"/>
                <w:szCs w:val="20"/>
              </w:rPr>
            </w:pPr>
            <w:r w:rsidRPr="0001404A">
              <w:rPr>
                <w:rFonts w:ascii="Arial" w:hAnsi="Arial" w:cs="Arial"/>
                <w:sz w:val="20"/>
                <w:szCs w:val="20"/>
              </w:rPr>
              <w:t>0.000</w:t>
            </w:r>
          </w:p>
        </w:tc>
        <w:tc>
          <w:tcPr>
            <w:tcW w:w="1494" w:type="dxa"/>
          </w:tcPr>
          <w:p w14:paraId="0749EE67" w14:textId="77777777" w:rsidR="00776CC4" w:rsidRPr="0001404A" w:rsidRDefault="00776CC4" w:rsidP="00AA48DF">
            <w:pPr>
              <w:rPr>
                <w:rFonts w:ascii="Arial" w:hAnsi="Arial" w:cs="Arial"/>
                <w:sz w:val="20"/>
                <w:szCs w:val="20"/>
              </w:rPr>
            </w:pPr>
            <w:r w:rsidRPr="0001404A">
              <w:rPr>
                <w:rFonts w:ascii="Arial" w:hAnsi="Arial" w:cs="Arial"/>
                <w:sz w:val="20"/>
                <w:szCs w:val="20"/>
              </w:rPr>
              <w:t>0.000</w:t>
            </w:r>
          </w:p>
        </w:tc>
        <w:tc>
          <w:tcPr>
            <w:tcW w:w="1495" w:type="dxa"/>
          </w:tcPr>
          <w:p w14:paraId="3A4B88A3" w14:textId="77777777" w:rsidR="00776CC4" w:rsidRPr="0001404A" w:rsidRDefault="00776CC4" w:rsidP="00AA48DF">
            <w:pPr>
              <w:rPr>
                <w:rFonts w:ascii="Arial" w:hAnsi="Arial" w:cs="Arial"/>
                <w:sz w:val="20"/>
                <w:szCs w:val="20"/>
              </w:rPr>
            </w:pPr>
          </w:p>
        </w:tc>
      </w:tr>
      <w:tr w:rsidR="00776CC4" w:rsidRPr="0001404A" w14:paraId="7E292412" w14:textId="77777777" w:rsidTr="00E56EC2">
        <w:tblPrEx>
          <w:tblLook w:val="0000" w:firstRow="0" w:lastRow="0" w:firstColumn="0" w:lastColumn="0" w:noHBand="0" w:noVBand="0"/>
        </w:tblPrEx>
        <w:trPr>
          <w:trHeight w:val="279"/>
        </w:trPr>
        <w:tc>
          <w:tcPr>
            <w:tcW w:w="5978" w:type="dxa"/>
            <w:gridSpan w:val="4"/>
          </w:tcPr>
          <w:p w14:paraId="3934B4D3" w14:textId="68A23B0B" w:rsidR="00AE3695" w:rsidRPr="0001404A" w:rsidRDefault="00776CC4" w:rsidP="00AA48DF">
            <w:pPr>
              <w:jc w:val="both"/>
              <w:rPr>
                <w:rFonts w:ascii="Arial" w:hAnsi="Arial" w:cs="Arial"/>
                <w:sz w:val="20"/>
                <w:szCs w:val="20"/>
              </w:rPr>
            </w:pPr>
            <w:r w:rsidRPr="0001404A">
              <w:rPr>
                <w:rFonts w:ascii="Arial" w:hAnsi="Arial" w:cs="Arial"/>
                <w:sz w:val="20"/>
                <w:szCs w:val="20"/>
              </w:rPr>
              <w:t>N.B. Means bearing different superscript {(</w:t>
            </w:r>
            <w:proofErr w:type="spellStart"/>
            <w:proofErr w:type="gramStart"/>
            <w:r w:rsidRPr="0001404A">
              <w:rPr>
                <w:rFonts w:ascii="Arial" w:hAnsi="Arial" w:cs="Arial"/>
                <w:sz w:val="20"/>
                <w:szCs w:val="20"/>
              </w:rPr>
              <w:t>a,b</w:t>
            </w:r>
            <w:proofErr w:type="gramEnd"/>
            <w:r w:rsidRPr="0001404A">
              <w:rPr>
                <w:rFonts w:ascii="Arial" w:hAnsi="Arial" w:cs="Arial"/>
                <w:sz w:val="20"/>
                <w:szCs w:val="20"/>
              </w:rPr>
              <w:t>,</w:t>
            </w:r>
            <w:proofErr w:type="gramStart"/>
            <w:r w:rsidRPr="0001404A">
              <w:rPr>
                <w:rFonts w:ascii="Arial" w:hAnsi="Arial" w:cs="Arial"/>
                <w:sz w:val="20"/>
                <w:szCs w:val="20"/>
              </w:rPr>
              <w:t>c,d</w:t>
            </w:r>
            <w:proofErr w:type="spellEnd"/>
            <w:proofErr w:type="gramEnd"/>
            <w:r w:rsidRPr="0001404A">
              <w:rPr>
                <w:rFonts w:ascii="Arial" w:hAnsi="Arial" w:cs="Arial"/>
                <w:sz w:val="20"/>
                <w:szCs w:val="20"/>
              </w:rPr>
              <w:t>…) and (</w:t>
            </w:r>
            <w:proofErr w:type="spellStart"/>
            <w:proofErr w:type="gramStart"/>
            <w:r w:rsidRPr="0001404A">
              <w:rPr>
                <w:rFonts w:ascii="Arial" w:hAnsi="Arial" w:cs="Arial"/>
                <w:sz w:val="20"/>
                <w:szCs w:val="20"/>
              </w:rPr>
              <w:t>p,q</w:t>
            </w:r>
            <w:proofErr w:type="gramEnd"/>
            <w:r w:rsidRPr="0001404A">
              <w:rPr>
                <w:rFonts w:ascii="Arial" w:hAnsi="Arial" w:cs="Arial"/>
                <w:sz w:val="20"/>
                <w:szCs w:val="20"/>
              </w:rPr>
              <w:t>,</w:t>
            </w:r>
            <w:proofErr w:type="gramStart"/>
            <w:r w:rsidRPr="0001404A">
              <w:rPr>
                <w:rFonts w:ascii="Arial" w:hAnsi="Arial" w:cs="Arial"/>
                <w:sz w:val="20"/>
                <w:szCs w:val="20"/>
              </w:rPr>
              <w:t>r,s</w:t>
            </w:r>
            <w:proofErr w:type="spellEnd"/>
            <w:proofErr w:type="gramEnd"/>
            <w:r w:rsidRPr="0001404A">
              <w:rPr>
                <w:rFonts w:ascii="Arial" w:hAnsi="Arial" w:cs="Arial"/>
                <w:sz w:val="20"/>
                <w:szCs w:val="20"/>
              </w:rPr>
              <w:t>….)} in the same row and column respectively differ significantly (p&lt;0.01)</w:t>
            </w:r>
          </w:p>
          <w:p w14:paraId="37EFF4E9" w14:textId="77777777" w:rsidR="00E90763" w:rsidRPr="0001404A" w:rsidRDefault="00E90763" w:rsidP="00AA48DF">
            <w:pPr>
              <w:jc w:val="both"/>
              <w:rPr>
                <w:rFonts w:ascii="Arial" w:hAnsi="Arial" w:cs="Arial"/>
                <w:sz w:val="20"/>
                <w:szCs w:val="20"/>
              </w:rPr>
            </w:pPr>
          </w:p>
          <w:tbl>
            <w:tblPr>
              <w:tblStyle w:val="TableGrid"/>
              <w:tblpPr w:leftFromText="180" w:rightFromText="180" w:vertAnchor="text" w:tblpX="46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701"/>
              <w:gridCol w:w="1843"/>
              <w:gridCol w:w="972"/>
            </w:tblGrid>
            <w:tr w:rsidR="007C31E9" w:rsidRPr="0001404A" w14:paraId="7C245434" w14:textId="77777777" w:rsidTr="00E56EC2">
              <w:trPr>
                <w:trHeight w:val="421"/>
              </w:trPr>
              <w:tc>
                <w:tcPr>
                  <w:tcW w:w="5758" w:type="dxa"/>
                  <w:gridSpan w:val="4"/>
                </w:tcPr>
                <w:p w14:paraId="0BAF4F00" w14:textId="77777777" w:rsidR="0001404A" w:rsidRDefault="0001404A" w:rsidP="007C31E9">
                  <w:pPr>
                    <w:jc w:val="both"/>
                    <w:rPr>
                      <w:rFonts w:ascii="Arial" w:hAnsi="Arial" w:cs="Arial"/>
                      <w:sz w:val="20"/>
                      <w:szCs w:val="20"/>
                    </w:rPr>
                  </w:pPr>
                </w:p>
                <w:p w14:paraId="42060616" w14:textId="6C4E1CAF" w:rsidR="007C31E9" w:rsidRPr="0001404A" w:rsidRDefault="007C31E9" w:rsidP="007C31E9">
                  <w:pPr>
                    <w:jc w:val="both"/>
                    <w:rPr>
                      <w:rFonts w:ascii="Arial" w:hAnsi="Arial" w:cs="Arial"/>
                      <w:sz w:val="20"/>
                      <w:szCs w:val="20"/>
                    </w:rPr>
                  </w:pPr>
                  <w:r w:rsidRPr="0001404A">
                    <w:rPr>
                      <w:rFonts w:ascii="Arial" w:hAnsi="Arial" w:cs="Arial"/>
                      <w:sz w:val="20"/>
                      <w:szCs w:val="20"/>
                    </w:rPr>
                    <w:t xml:space="preserve">Table </w:t>
                  </w:r>
                  <w:r w:rsidR="0001404A">
                    <w:rPr>
                      <w:rFonts w:ascii="Arial" w:hAnsi="Arial" w:cs="Arial"/>
                      <w:sz w:val="20"/>
                      <w:szCs w:val="20"/>
                    </w:rPr>
                    <w:t>2</w:t>
                  </w:r>
                  <w:r w:rsidRPr="0001404A">
                    <w:rPr>
                      <w:rFonts w:ascii="Arial" w:hAnsi="Arial" w:cs="Arial"/>
                      <w:sz w:val="20"/>
                      <w:szCs w:val="20"/>
                    </w:rPr>
                    <w:t>. Measurement of thickness (</w:t>
                  </w:r>
                  <w:proofErr w:type="spellStart"/>
                  <w:r w:rsidRPr="0001404A">
                    <w:rPr>
                      <w:rFonts w:ascii="Arial" w:hAnsi="Arial" w:cs="Arial"/>
                      <w:sz w:val="20"/>
                      <w:szCs w:val="20"/>
                    </w:rPr>
                    <w:t>Mean+SE</w:t>
                  </w:r>
                  <w:proofErr w:type="spellEnd"/>
                  <w:r w:rsidRPr="0001404A">
                    <w:rPr>
                      <w:rFonts w:ascii="Arial" w:hAnsi="Arial" w:cs="Arial"/>
                      <w:sz w:val="20"/>
                      <w:szCs w:val="20"/>
                    </w:rPr>
                    <w:t>) tunica muscularis of gizzard in µm in male and female birds of different ages.</w:t>
                  </w:r>
                </w:p>
              </w:tc>
            </w:tr>
            <w:tr w:rsidR="007C31E9" w:rsidRPr="0001404A" w14:paraId="75A55BAB" w14:textId="77777777" w:rsidTr="00E56EC2">
              <w:trPr>
                <w:trHeight w:val="351"/>
              </w:trPr>
              <w:tc>
                <w:tcPr>
                  <w:tcW w:w="1242" w:type="dxa"/>
                </w:tcPr>
                <w:p w14:paraId="18BF4368" w14:textId="77777777" w:rsidR="007C31E9" w:rsidRPr="0001404A" w:rsidRDefault="007C31E9" w:rsidP="007C31E9">
                  <w:pPr>
                    <w:rPr>
                      <w:rFonts w:ascii="Arial" w:hAnsi="Arial" w:cs="Arial"/>
                      <w:sz w:val="20"/>
                      <w:szCs w:val="20"/>
                    </w:rPr>
                  </w:pPr>
                  <w:r w:rsidRPr="0001404A">
                    <w:rPr>
                      <w:rFonts w:ascii="Arial" w:hAnsi="Arial" w:cs="Arial"/>
                      <w:sz w:val="20"/>
                      <w:szCs w:val="20"/>
                    </w:rPr>
                    <w:t xml:space="preserve"> Age (in days)</w:t>
                  </w:r>
                </w:p>
              </w:tc>
              <w:tc>
                <w:tcPr>
                  <w:tcW w:w="1701" w:type="dxa"/>
                </w:tcPr>
                <w:p w14:paraId="7C89B1A3" w14:textId="77777777" w:rsidR="007C31E9" w:rsidRPr="0001404A" w:rsidRDefault="007C31E9" w:rsidP="007C31E9">
                  <w:pPr>
                    <w:rPr>
                      <w:rFonts w:ascii="Arial" w:hAnsi="Arial" w:cs="Arial"/>
                      <w:sz w:val="20"/>
                      <w:szCs w:val="20"/>
                    </w:rPr>
                  </w:pPr>
                  <w:r w:rsidRPr="0001404A">
                    <w:rPr>
                      <w:rFonts w:ascii="Arial" w:hAnsi="Arial" w:cs="Arial"/>
                      <w:sz w:val="20"/>
                      <w:szCs w:val="20"/>
                    </w:rPr>
                    <w:t>Male</w:t>
                  </w:r>
                </w:p>
              </w:tc>
              <w:tc>
                <w:tcPr>
                  <w:tcW w:w="1843" w:type="dxa"/>
                </w:tcPr>
                <w:p w14:paraId="4970B7A5" w14:textId="77777777" w:rsidR="007C31E9" w:rsidRPr="0001404A" w:rsidRDefault="007C31E9" w:rsidP="007C31E9">
                  <w:pPr>
                    <w:rPr>
                      <w:rFonts w:ascii="Arial" w:hAnsi="Arial" w:cs="Arial"/>
                      <w:sz w:val="20"/>
                      <w:szCs w:val="20"/>
                    </w:rPr>
                  </w:pPr>
                  <w:r w:rsidRPr="0001404A">
                    <w:rPr>
                      <w:rFonts w:ascii="Arial" w:hAnsi="Arial" w:cs="Arial"/>
                      <w:sz w:val="20"/>
                      <w:szCs w:val="20"/>
                    </w:rPr>
                    <w:t>Female</w:t>
                  </w:r>
                </w:p>
              </w:tc>
              <w:tc>
                <w:tcPr>
                  <w:tcW w:w="972" w:type="dxa"/>
                </w:tcPr>
                <w:p w14:paraId="0442117B" w14:textId="77777777" w:rsidR="007C31E9" w:rsidRPr="0001404A" w:rsidRDefault="007C31E9" w:rsidP="007C31E9">
                  <w:pPr>
                    <w:rPr>
                      <w:rFonts w:ascii="Arial" w:hAnsi="Arial" w:cs="Arial"/>
                      <w:sz w:val="20"/>
                      <w:szCs w:val="20"/>
                    </w:rPr>
                  </w:pPr>
                  <w:r w:rsidRPr="0001404A">
                    <w:rPr>
                      <w:rFonts w:ascii="Arial" w:hAnsi="Arial" w:cs="Arial"/>
                      <w:sz w:val="20"/>
                      <w:szCs w:val="20"/>
                    </w:rPr>
                    <w:t>p-value</w:t>
                  </w:r>
                </w:p>
              </w:tc>
            </w:tr>
            <w:tr w:rsidR="007C31E9" w:rsidRPr="0001404A" w14:paraId="22684F8B" w14:textId="77777777" w:rsidTr="00E56EC2">
              <w:trPr>
                <w:trHeight w:val="230"/>
              </w:trPr>
              <w:tc>
                <w:tcPr>
                  <w:tcW w:w="1242" w:type="dxa"/>
                </w:tcPr>
                <w:p w14:paraId="63BAB3F8" w14:textId="77777777" w:rsidR="007C31E9" w:rsidRPr="0001404A" w:rsidRDefault="007C31E9" w:rsidP="007C31E9">
                  <w:pPr>
                    <w:rPr>
                      <w:rFonts w:ascii="Arial" w:hAnsi="Arial" w:cs="Arial"/>
                      <w:sz w:val="20"/>
                      <w:szCs w:val="20"/>
                    </w:rPr>
                  </w:pPr>
                  <w:r w:rsidRPr="0001404A">
                    <w:rPr>
                      <w:rFonts w:ascii="Arial" w:hAnsi="Arial" w:cs="Arial"/>
                      <w:sz w:val="20"/>
                      <w:szCs w:val="20"/>
                    </w:rPr>
                    <w:t>0</w:t>
                  </w:r>
                </w:p>
              </w:tc>
              <w:tc>
                <w:tcPr>
                  <w:tcW w:w="1701" w:type="dxa"/>
                </w:tcPr>
                <w:p w14:paraId="0C970CE2" w14:textId="77777777" w:rsidR="007C31E9" w:rsidRPr="0001404A" w:rsidRDefault="007C31E9" w:rsidP="007C31E9">
                  <w:pPr>
                    <w:rPr>
                      <w:rFonts w:ascii="Arial" w:hAnsi="Arial" w:cs="Arial"/>
                      <w:sz w:val="20"/>
                      <w:szCs w:val="20"/>
                    </w:rPr>
                  </w:pPr>
                  <w:r w:rsidRPr="0001404A">
                    <w:rPr>
                      <w:rFonts w:ascii="Arial" w:hAnsi="Arial" w:cs="Arial"/>
                      <w:sz w:val="20"/>
                      <w:szCs w:val="20"/>
                    </w:rPr>
                    <w:t>88.543</w:t>
                  </w:r>
                  <w:r w:rsidRPr="0001404A">
                    <w:rPr>
                      <w:rFonts w:ascii="Arial" w:hAnsi="Arial" w:cs="Arial"/>
                      <w:sz w:val="20"/>
                      <w:szCs w:val="20"/>
                      <w:vertAlign w:val="superscript"/>
                    </w:rPr>
                    <w:t>ap</w:t>
                  </w:r>
                  <w:r w:rsidRPr="0001404A">
                    <w:rPr>
                      <w:rFonts w:ascii="Arial" w:eastAsia="Times New Roman" w:hAnsi="Arial" w:cs="Arial"/>
                      <w:color w:val="000000"/>
                      <w:sz w:val="20"/>
                      <w:szCs w:val="20"/>
                      <w:lang w:eastAsia="en-IN"/>
                    </w:rPr>
                    <w:t>±3.234</w:t>
                  </w:r>
                </w:p>
              </w:tc>
              <w:tc>
                <w:tcPr>
                  <w:tcW w:w="1843" w:type="dxa"/>
                </w:tcPr>
                <w:p w14:paraId="19D60123"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86.234</w:t>
                  </w:r>
                  <w:r w:rsidRPr="0001404A">
                    <w:rPr>
                      <w:rFonts w:ascii="Arial" w:eastAsia="Times New Roman" w:hAnsi="Arial" w:cs="Arial"/>
                      <w:color w:val="000000"/>
                      <w:sz w:val="20"/>
                      <w:szCs w:val="20"/>
                      <w:vertAlign w:val="superscript"/>
                      <w:lang w:eastAsia="en-IN"/>
                    </w:rPr>
                    <w:t>ap</w:t>
                  </w:r>
                  <w:r w:rsidRPr="0001404A">
                    <w:rPr>
                      <w:rFonts w:ascii="Arial" w:eastAsia="Times New Roman" w:hAnsi="Arial" w:cs="Arial"/>
                      <w:color w:val="000000"/>
                      <w:sz w:val="20"/>
                      <w:szCs w:val="20"/>
                      <w:lang w:eastAsia="en-IN"/>
                    </w:rPr>
                    <w:t>±3.251</w:t>
                  </w:r>
                </w:p>
              </w:tc>
              <w:tc>
                <w:tcPr>
                  <w:tcW w:w="972" w:type="dxa"/>
                </w:tcPr>
                <w:p w14:paraId="41F656AF" w14:textId="77777777" w:rsidR="007C31E9" w:rsidRPr="0001404A" w:rsidRDefault="007C31E9" w:rsidP="007C31E9">
                  <w:pPr>
                    <w:rPr>
                      <w:rFonts w:ascii="Arial" w:hAnsi="Arial" w:cs="Arial"/>
                      <w:sz w:val="20"/>
                      <w:szCs w:val="20"/>
                    </w:rPr>
                  </w:pPr>
                  <w:r w:rsidRPr="0001404A">
                    <w:rPr>
                      <w:rFonts w:ascii="Arial" w:hAnsi="Arial" w:cs="Arial"/>
                      <w:sz w:val="20"/>
                      <w:szCs w:val="20"/>
                    </w:rPr>
                    <w:t>0.565</w:t>
                  </w:r>
                </w:p>
              </w:tc>
            </w:tr>
            <w:tr w:rsidR="007C31E9" w:rsidRPr="0001404A" w14:paraId="01C8A37B" w14:textId="77777777" w:rsidTr="00E56EC2">
              <w:trPr>
                <w:trHeight w:val="237"/>
              </w:trPr>
              <w:tc>
                <w:tcPr>
                  <w:tcW w:w="1242" w:type="dxa"/>
                </w:tcPr>
                <w:p w14:paraId="16C0446A" w14:textId="77777777" w:rsidR="007C31E9" w:rsidRPr="0001404A" w:rsidRDefault="007C31E9" w:rsidP="007C31E9">
                  <w:pPr>
                    <w:rPr>
                      <w:rFonts w:ascii="Arial" w:hAnsi="Arial" w:cs="Arial"/>
                      <w:sz w:val="20"/>
                      <w:szCs w:val="20"/>
                    </w:rPr>
                  </w:pPr>
                  <w:r w:rsidRPr="0001404A">
                    <w:rPr>
                      <w:rFonts w:ascii="Arial" w:hAnsi="Arial" w:cs="Arial"/>
                      <w:sz w:val="20"/>
                      <w:szCs w:val="20"/>
                    </w:rPr>
                    <w:t>15</w:t>
                  </w:r>
                </w:p>
              </w:tc>
              <w:tc>
                <w:tcPr>
                  <w:tcW w:w="1701" w:type="dxa"/>
                </w:tcPr>
                <w:p w14:paraId="690D63D5"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130.179</w:t>
                  </w:r>
                  <w:r w:rsidRPr="0001404A">
                    <w:rPr>
                      <w:rFonts w:ascii="Arial" w:eastAsia="Times New Roman" w:hAnsi="Arial" w:cs="Arial"/>
                      <w:color w:val="000000"/>
                      <w:sz w:val="20"/>
                      <w:szCs w:val="20"/>
                      <w:vertAlign w:val="superscript"/>
                      <w:lang w:eastAsia="en-IN"/>
                    </w:rPr>
                    <w:t>aq</w:t>
                  </w:r>
                  <w:r w:rsidRPr="0001404A">
                    <w:rPr>
                      <w:rFonts w:ascii="Arial" w:eastAsia="Times New Roman" w:hAnsi="Arial" w:cs="Arial"/>
                      <w:color w:val="000000"/>
                      <w:sz w:val="20"/>
                      <w:szCs w:val="20"/>
                      <w:lang w:eastAsia="en-IN"/>
                    </w:rPr>
                    <w:t>±5.232</w:t>
                  </w:r>
                </w:p>
              </w:tc>
              <w:tc>
                <w:tcPr>
                  <w:tcW w:w="1843" w:type="dxa"/>
                </w:tcPr>
                <w:p w14:paraId="41BBCD9A"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130.068</w:t>
                  </w:r>
                  <w:r w:rsidRPr="0001404A">
                    <w:rPr>
                      <w:rFonts w:ascii="Arial" w:eastAsia="Times New Roman" w:hAnsi="Arial" w:cs="Arial"/>
                      <w:color w:val="000000"/>
                      <w:sz w:val="20"/>
                      <w:szCs w:val="20"/>
                      <w:vertAlign w:val="superscript"/>
                      <w:lang w:eastAsia="en-IN"/>
                    </w:rPr>
                    <w:t>aq</w:t>
                  </w:r>
                  <w:r w:rsidRPr="0001404A">
                    <w:rPr>
                      <w:rFonts w:ascii="Arial" w:eastAsia="Times New Roman" w:hAnsi="Arial" w:cs="Arial"/>
                      <w:color w:val="000000"/>
                      <w:sz w:val="20"/>
                      <w:szCs w:val="20"/>
                      <w:lang w:eastAsia="en-IN"/>
                    </w:rPr>
                    <w:t>±3.477</w:t>
                  </w:r>
                </w:p>
              </w:tc>
              <w:tc>
                <w:tcPr>
                  <w:tcW w:w="972" w:type="dxa"/>
                </w:tcPr>
                <w:p w14:paraId="5CCB6403" w14:textId="77777777" w:rsidR="007C31E9" w:rsidRPr="0001404A" w:rsidRDefault="007C31E9" w:rsidP="007C31E9">
                  <w:pPr>
                    <w:rPr>
                      <w:rFonts w:ascii="Arial" w:hAnsi="Arial" w:cs="Arial"/>
                      <w:sz w:val="20"/>
                      <w:szCs w:val="20"/>
                    </w:rPr>
                  </w:pPr>
                  <w:r w:rsidRPr="0001404A">
                    <w:rPr>
                      <w:rFonts w:ascii="Arial" w:hAnsi="Arial" w:cs="Arial"/>
                      <w:sz w:val="20"/>
                      <w:szCs w:val="20"/>
                    </w:rPr>
                    <w:t>0.643</w:t>
                  </w:r>
                </w:p>
              </w:tc>
            </w:tr>
            <w:tr w:rsidR="007C31E9" w:rsidRPr="0001404A" w14:paraId="7847B767" w14:textId="77777777" w:rsidTr="00E56EC2">
              <w:trPr>
                <w:trHeight w:val="265"/>
              </w:trPr>
              <w:tc>
                <w:tcPr>
                  <w:tcW w:w="1242" w:type="dxa"/>
                </w:tcPr>
                <w:p w14:paraId="093457BD" w14:textId="77777777" w:rsidR="007C31E9" w:rsidRPr="0001404A" w:rsidRDefault="007C31E9" w:rsidP="007C31E9">
                  <w:pPr>
                    <w:rPr>
                      <w:rFonts w:ascii="Arial" w:hAnsi="Arial" w:cs="Arial"/>
                      <w:sz w:val="20"/>
                      <w:szCs w:val="20"/>
                    </w:rPr>
                  </w:pPr>
                  <w:r w:rsidRPr="0001404A">
                    <w:rPr>
                      <w:rFonts w:ascii="Arial" w:hAnsi="Arial" w:cs="Arial"/>
                      <w:sz w:val="20"/>
                      <w:szCs w:val="20"/>
                    </w:rPr>
                    <w:t>30</w:t>
                  </w:r>
                </w:p>
              </w:tc>
              <w:tc>
                <w:tcPr>
                  <w:tcW w:w="1701" w:type="dxa"/>
                </w:tcPr>
                <w:p w14:paraId="3816AE07"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190.906</w:t>
                  </w:r>
                  <w:r w:rsidRPr="0001404A">
                    <w:rPr>
                      <w:rFonts w:ascii="Arial" w:eastAsia="Times New Roman" w:hAnsi="Arial" w:cs="Arial"/>
                      <w:color w:val="000000"/>
                      <w:sz w:val="20"/>
                      <w:szCs w:val="20"/>
                      <w:vertAlign w:val="superscript"/>
                      <w:lang w:eastAsia="en-IN"/>
                    </w:rPr>
                    <w:t>ar</w:t>
                  </w:r>
                  <w:r w:rsidRPr="0001404A">
                    <w:rPr>
                      <w:rFonts w:ascii="Arial" w:eastAsia="Times New Roman" w:hAnsi="Arial" w:cs="Arial"/>
                      <w:color w:val="000000"/>
                      <w:sz w:val="20"/>
                      <w:szCs w:val="20"/>
                      <w:lang w:eastAsia="en-IN"/>
                    </w:rPr>
                    <w:t>±6.231</w:t>
                  </w:r>
                </w:p>
              </w:tc>
              <w:tc>
                <w:tcPr>
                  <w:tcW w:w="1843" w:type="dxa"/>
                </w:tcPr>
                <w:p w14:paraId="591F0E23"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183.876</w:t>
                  </w:r>
                  <w:r w:rsidRPr="0001404A">
                    <w:rPr>
                      <w:rFonts w:ascii="Arial" w:eastAsia="Times New Roman" w:hAnsi="Arial" w:cs="Arial"/>
                      <w:color w:val="000000"/>
                      <w:sz w:val="20"/>
                      <w:szCs w:val="20"/>
                      <w:vertAlign w:val="superscript"/>
                      <w:lang w:eastAsia="en-IN"/>
                    </w:rPr>
                    <w:t>ar</w:t>
                  </w:r>
                  <w:r w:rsidRPr="0001404A">
                    <w:rPr>
                      <w:rFonts w:ascii="Arial" w:eastAsia="Times New Roman" w:hAnsi="Arial" w:cs="Arial"/>
                      <w:color w:val="000000"/>
                      <w:sz w:val="20"/>
                      <w:szCs w:val="20"/>
                      <w:lang w:eastAsia="en-IN"/>
                    </w:rPr>
                    <w:t>±4.287</w:t>
                  </w:r>
                </w:p>
              </w:tc>
              <w:tc>
                <w:tcPr>
                  <w:tcW w:w="972" w:type="dxa"/>
                </w:tcPr>
                <w:p w14:paraId="176E29D6" w14:textId="77777777" w:rsidR="007C31E9" w:rsidRPr="0001404A" w:rsidRDefault="007C31E9" w:rsidP="007C31E9">
                  <w:pPr>
                    <w:rPr>
                      <w:rFonts w:ascii="Arial" w:hAnsi="Arial" w:cs="Arial"/>
                      <w:sz w:val="20"/>
                      <w:szCs w:val="20"/>
                    </w:rPr>
                  </w:pPr>
                  <w:r w:rsidRPr="0001404A">
                    <w:rPr>
                      <w:rFonts w:ascii="Arial" w:hAnsi="Arial" w:cs="Arial"/>
                      <w:sz w:val="20"/>
                      <w:szCs w:val="20"/>
                    </w:rPr>
                    <w:t>0.423</w:t>
                  </w:r>
                </w:p>
              </w:tc>
            </w:tr>
            <w:tr w:rsidR="007C31E9" w:rsidRPr="0001404A" w14:paraId="7DF2B4AD" w14:textId="77777777" w:rsidTr="00E56EC2">
              <w:trPr>
                <w:trHeight w:val="237"/>
              </w:trPr>
              <w:tc>
                <w:tcPr>
                  <w:tcW w:w="1242" w:type="dxa"/>
                </w:tcPr>
                <w:p w14:paraId="7253E140" w14:textId="77777777" w:rsidR="007C31E9" w:rsidRPr="0001404A" w:rsidRDefault="007C31E9" w:rsidP="007C31E9">
                  <w:pPr>
                    <w:rPr>
                      <w:rFonts w:ascii="Arial" w:hAnsi="Arial" w:cs="Arial"/>
                      <w:sz w:val="20"/>
                      <w:szCs w:val="20"/>
                    </w:rPr>
                  </w:pPr>
                  <w:r w:rsidRPr="0001404A">
                    <w:rPr>
                      <w:rFonts w:ascii="Arial" w:hAnsi="Arial" w:cs="Arial"/>
                      <w:sz w:val="20"/>
                      <w:szCs w:val="20"/>
                    </w:rPr>
                    <w:t>45</w:t>
                  </w:r>
                </w:p>
              </w:tc>
              <w:tc>
                <w:tcPr>
                  <w:tcW w:w="1701" w:type="dxa"/>
                </w:tcPr>
                <w:p w14:paraId="16F557C1"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234.112</w:t>
                  </w:r>
                  <w:r w:rsidRPr="0001404A">
                    <w:rPr>
                      <w:rFonts w:ascii="Arial" w:eastAsia="Times New Roman" w:hAnsi="Arial" w:cs="Arial"/>
                      <w:color w:val="000000"/>
                      <w:sz w:val="20"/>
                      <w:szCs w:val="20"/>
                      <w:vertAlign w:val="superscript"/>
                      <w:lang w:eastAsia="en-IN"/>
                    </w:rPr>
                    <w:t>as</w:t>
                  </w:r>
                  <w:r w:rsidRPr="0001404A">
                    <w:rPr>
                      <w:rFonts w:ascii="Arial" w:eastAsia="Times New Roman" w:hAnsi="Arial" w:cs="Arial"/>
                      <w:color w:val="000000"/>
                      <w:sz w:val="20"/>
                      <w:szCs w:val="20"/>
                      <w:lang w:eastAsia="en-IN"/>
                    </w:rPr>
                    <w:t>±8.763</w:t>
                  </w:r>
                </w:p>
              </w:tc>
              <w:tc>
                <w:tcPr>
                  <w:tcW w:w="1843" w:type="dxa"/>
                </w:tcPr>
                <w:p w14:paraId="5D343232"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230.543</w:t>
                  </w:r>
                  <w:r w:rsidRPr="0001404A">
                    <w:rPr>
                      <w:rFonts w:ascii="Arial" w:eastAsia="Times New Roman" w:hAnsi="Arial" w:cs="Arial"/>
                      <w:color w:val="000000"/>
                      <w:sz w:val="20"/>
                      <w:szCs w:val="20"/>
                      <w:vertAlign w:val="superscript"/>
                      <w:lang w:eastAsia="en-IN"/>
                    </w:rPr>
                    <w:t>as</w:t>
                  </w:r>
                  <w:r w:rsidRPr="0001404A">
                    <w:rPr>
                      <w:rFonts w:ascii="Arial" w:eastAsia="Times New Roman" w:hAnsi="Arial" w:cs="Arial"/>
                      <w:color w:val="000000"/>
                      <w:sz w:val="20"/>
                      <w:szCs w:val="20"/>
                      <w:lang w:eastAsia="en-IN"/>
                    </w:rPr>
                    <w:t>±6.253</w:t>
                  </w:r>
                </w:p>
              </w:tc>
              <w:tc>
                <w:tcPr>
                  <w:tcW w:w="972" w:type="dxa"/>
                </w:tcPr>
                <w:p w14:paraId="36769303" w14:textId="77777777" w:rsidR="007C31E9" w:rsidRPr="0001404A" w:rsidRDefault="007C31E9" w:rsidP="007C31E9">
                  <w:pPr>
                    <w:rPr>
                      <w:rFonts w:ascii="Arial" w:hAnsi="Arial" w:cs="Arial"/>
                      <w:sz w:val="20"/>
                      <w:szCs w:val="20"/>
                    </w:rPr>
                  </w:pPr>
                  <w:r w:rsidRPr="0001404A">
                    <w:rPr>
                      <w:rFonts w:ascii="Arial" w:hAnsi="Arial" w:cs="Arial"/>
                      <w:sz w:val="20"/>
                      <w:szCs w:val="20"/>
                    </w:rPr>
                    <w:t>0.132</w:t>
                  </w:r>
                </w:p>
              </w:tc>
            </w:tr>
            <w:tr w:rsidR="007C31E9" w:rsidRPr="0001404A" w14:paraId="40F1ED7B" w14:textId="77777777" w:rsidTr="00E56EC2">
              <w:trPr>
                <w:trHeight w:val="246"/>
              </w:trPr>
              <w:tc>
                <w:tcPr>
                  <w:tcW w:w="1242" w:type="dxa"/>
                </w:tcPr>
                <w:p w14:paraId="630A41D6" w14:textId="77777777" w:rsidR="007C31E9" w:rsidRPr="0001404A" w:rsidRDefault="007C31E9" w:rsidP="007C31E9">
                  <w:pPr>
                    <w:rPr>
                      <w:rFonts w:ascii="Arial" w:hAnsi="Arial" w:cs="Arial"/>
                      <w:sz w:val="20"/>
                      <w:szCs w:val="20"/>
                    </w:rPr>
                  </w:pPr>
                  <w:r w:rsidRPr="0001404A">
                    <w:rPr>
                      <w:rFonts w:ascii="Arial" w:hAnsi="Arial" w:cs="Arial"/>
                      <w:sz w:val="20"/>
                      <w:szCs w:val="20"/>
                    </w:rPr>
                    <w:t>60</w:t>
                  </w:r>
                </w:p>
              </w:tc>
              <w:tc>
                <w:tcPr>
                  <w:tcW w:w="1701" w:type="dxa"/>
                </w:tcPr>
                <w:p w14:paraId="1B8CABA6" w14:textId="77777777" w:rsidR="007C31E9" w:rsidRPr="0001404A" w:rsidRDefault="007C31E9" w:rsidP="007C31E9">
                  <w:pPr>
                    <w:rPr>
                      <w:rFonts w:ascii="Arial" w:hAnsi="Arial" w:cs="Arial"/>
                      <w:sz w:val="20"/>
                      <w:szCs w:val="20"/>
                    </w:rPr>
                  </w:pPr>
                  <w:r w:rsidRPr="0001404A">
                    <w:rPr>
                      <w:rFonts w:ascii="Arial" w:eastAsia="Times New Roman" w:hAnsi="Arial" w:cs="Arial"/>
                      <w:color w:val="000000"/>
                      <w:sz w:val="20"/>
                      <w:szCs w:val="20"/>
                      <w:lang w:eastAsia="en-IN"/>
                    </w:rPr>
                    <w:t>271.045</w:t>
                  </w:r>
                  <w:r w:rsidRPr="0001404A">
                    <w:rPr>
                      <w:rFonts w:ascii="Arial" w:eastAsia="Times New Roman" w:hAnsi="Arial" w:cs="Arial"/>
                      <w:color w:val="000000"/>
                      <w:sz w:val="20"/>
                      <w:szCs w:val="20"/>
                      <w:vertAlign w:val="superscript"/>
                      <w:lang w:eastAsia="en-IN"/>
                    </w:rPr>
                    <w:t>at</w:t>
                  </w:r>
                  <w:r w:rsidRPr="0001404A">
                    <w:rPr>
                      <w:rFonts w:ascii="Arial" w:eastAsia="Times New Roman" w:hAnsi="Arial" w:cs="Arial"/>
                      <w:color w:val="000000"/>
                      <w:sz w:val="20"/>
                      <w:szCs w:val="20"/>
                      <w:lang w:eastAsia="en-IN"/>
                    </w:rPr>
                    <w:t>±7.354</w:t>
                  </w:r>
                </w:p>
              </w:tc>
              <w:tc>
                <w:tcPr>
                  <w:tcW w:w="1843" w:type="dxa"/>
                </w:tcPr>
                <w:p w14:paraId="7EA1D146" w14:textId="77777777" w:rsidR="007C31E9" w:rsidRPr="0001404A" w:rsidRDefault="007C31E9" w:rsidP="007C31E9">
                  <w:pPr>
                    <w:rPr>
                      <w:rFonts w:ascii="Arial" w:hAnsi="Arial" w:cs="Arial"/>
                      <w:sz w:val="20"/>
                      <w:szCs w:val="20"/>
                    </w:rPr>
                  </w:pPr>
                  <w:r w:rsidRPr="0001404A">
                    <w:rPr>
                      <w:rFonts w:ascii="Arial" w:hAnsi="Arial" w:cs="Arial"/>
                      <w:sz w:val="20"/>
                      <w:szCs w:val="20"/>
                    </w:rPr>
                    <w:t>267.432</w:t>
                  </w:r>
                  <w:r w:rsidRPr="0001404A">
                    <w:rPr>
                      <w:rFonts w:ascii="Arial" w:hAnsi="Arial" w:cs="Arial"/>
                      <w:sz w:val="20"/>
                      <w:szCs w:val="20"/>
                      <w:vertAlign w:val="superscript"/>
                    </w:rPr>
                    <w:t>at</w:t>
                  </w:r>
                  <w:r w:rsidRPr="0001404A">
                    <w:rPr>
                      <w:rFonts w:ascii="Arial" w:eastAsia="Times New Roman" w:hAnsi="Arial" w:cs="Arial"/>
                      <w:color w:val="000000"/>
                      <w:sz w:val="20"/>
                      <w:szCs w:val="20"/>
                      <w:lang w:eastAsia="en-IN"/>
                    </w:rPr>
                    <w:t>±7.654</w:t>
                  </w:r>
                </w:p>
              </w:tc>
              <w:tc>
                <w:tcPr>
                  <w:tcW w:w="972" w:type="dxa"/>
                </w:tcPr>
                <w:p w14:paraId="20E65FB2" w14:textId="77777777" w:rsidR="007C31E9" w:rsidRPr="0001404A" w:rsidRDefault="007C31E9" w:rsidP="007C31E9">
                  <w:pPr>
                    <w:rPr>
                      <w:rFonts w:ascii="Arial" w:hAnsi="Arial" w:cs="Arial"/>
                      <w:sz w:val="20"/>
                      <w:szCs w:val="20"/>
                    </w:rPr>
                  </w:pPr>
                  <w:r w:rsidRPr="0001404A">
                    <w:rPr>
                      <w:rFonts w:ascii="Arial" w:hAnsi="Arial" w:cs="Arial"/>
                      <w:sz w:val="20"/>
                      <w:szCs w:val="20"/>
                    </w:rPr>
                    <w:t>0.384</w:t>
                  </w:r>
                </w:p>
              </w:tc>
            </w:tr>
            <w:tr w:rsidR="007C31E9" w:rsidRPr="0001404A" w14:paraId="2DB1BE6C" w14:textId="77777777" w:rsidTr="00E56EC2">
              <w:tblPrEx>
                <w:tblLook w:val="0000" w:firstRow="0" w:lastRow="0" w:firstColumn="0" w:lastColumn="0" w:noHBand="0" w:noVBand="0"/>
              </w:tblPrEx>
              <w:trPr>
                <w:trHeight w:val="307"/>
              </w:trPr>
              <w:tc>
                <w:tcPr>
                  <w:tcW w:w="1242" w:type="dxa"/>
                </w:tcPr>
                <w:p w14:paraId="1C305BE8" w14:textId="77777777" w:rsidR="007C31E9" w:rsidRPr="0001404A" w:rsidRDefault="007C31E9" w:rsidP="007C31E9">
                  <w:pPr>
                    <w:rPr>
                      <w:rFonts w:ascii="Arial" w:hAnsi="Arial" w:cs="Arial"/>
                      <w:sz w:val="20"/>
                      <w:szCs w:val="20"/>
                    </w:rPr>
                  </w:pPr>
                  <w:r w:rsidRPr="0001404A">
                    <w:rPr>
                      <w:rFonts w:ascii="Arial" w:hAnsi="Arial" w:cs="Arial"/>
                      <w:sz w:val="20"/>
                      <w:szCs w:val="20"/>
                    </w:rPr>
                    <w:t>p-value</w:t>
                  </w:r>
                </w:p>
              </w:tc>
              <w:tc>
                <w:tcPr>
                  <w:tcW w:w="1701" w:type="dxa"/>
                </w:tcPr>
                <w:p w14:paraId="06428D0E" w14:textId="77777777" w:rsidR="007C31E9" w:rsidRPr="0001404A" w:rsidRDefault="007C31E9" w:rsidP="007C31E9">
                  <w:pPr>
                    <w:rPr>
                      <w:rFonts w:ascii="Arial" w:hAnsi="Arial" w:cs="Arial"/>
                      <w:sz w:val="20"/>
                      <w:szCs w:val="20"/>
                    </w:rPr>
                  </w:pPr>
                  <w:r w:rsidRPr="0001404A">
                    <w:rPr>
                      <w:rFonts w:ascii="Arial" w:hAnsi="Arial" w:cs="Arial"/>
                      <w:sz w:val="20"/>
                      <w:szCs w:val="20"/>
                    </w:rPr>
                    <w:t>0.000</w:t>
                  </w:r>
                </w:p>
              </w:tc>
              <w:tc>
                <w:tcPr>
                  <w:tcW w:w="1843" w:type="dxa"/>
                </w:tcPr>
                <w:p w14:paraId="422A0749" w14:textId="77777777" w:rsidR="007C31E9" w:rsidRPr="0001404A" w:rsidRDefault="007C31E9" w:rsidP="007C31E9">
                  <w:pPr>
                    <w:rPr>
                      <w:rFonts w:ascii="Arial" w:hAnsi="Arial" w:cs="Arial"/>
                      <w:sz w:val="20"/>
                      <w:szCs w:val="20"/>
                    </w:rPr>
                  </w:pPr>
                  <w:r w:rsidRPr="0001404A">
                    <w:rPr>
                      <w:rFonts w:ascii="Arial" w:hAnsi="Arial" w:cs="Arial"/>
                      <w:sz w:val="20"/>
                      <w:szCs w:val="20"/>
                    </w:rPr>
                    <w:t>0.000</w:t>
                  </w:r>
                </w:p>
              </w:tc>
              <w:tc>
                <w:tcPr>
                  <w:tcW w:w="972" w:type="dxa"/>
                </w:tcPr>
                <w:p w14:paraId="61665402" w14:textId="77777777" w:rsidR="007C31E9" w:rsidRPr="0001404A" w:rsidRDefault="007C31E9" w:rsidP="007C31E9">
                  <w:pPr>
                    <w:rPr>
                      <w:rFonts w:ascii="Arial" w:hAnsi="Arial" w:cs="Arial"/>
                      <w:sz w:val="20"/>
                      <w:szCs w:val="20"/>
                    </w:rPr>
                  </w:pPr>
                </w:p>
              </w:tc>
            </w:tr>
            <w:tr w:rsidR="007C31E9" w:rsidRPr="0001404A" w14:paraId="1F5322C0" w14:textId="77777777" w:rsidTr="00E56EC2">
              <w:tblPrEx>
                <w:tblLook w:val="0000" w:firstRow="0" w:lastRow="0" w:firstColumn="0" w:lastColumn="0" w:noHBand="0" w:noVBand="0"/>
              </w:tblPrEx>
              <w:trPr>
                <w:trHeight w:val="307"/>
              </w:trPr>
              <w:tc>
                <w:tcPr>
                  <w:tcW w:w="5758" w:type="dxa"/>
                  <w:gridSpan w:val="4"/>
                </w:tcPr>
                <w:p w14:paraId="16E30C14" w14:textId="77777777" w:rsidR="007C31E9" w:rsidRPr="0001404A" w:rsidRDefault="007C31E9" w:rsidP="007C31E9">
                  <w:pPr>
                    <w:jc w:val="both"/>
                    <w:rPr>
                      <w:rFonts w:ascii="Arial" w:hAnsi="Arial" w:cs="Arial"/>
                      <w:sz w:val="20"/>
                      <w:szCs w:val="20"/>
                    </w:rPr>
                  </w:pPr>
                  <w:r w:rsidRPr="0001404A">
                    <w:rPr>
                      <w:rFonts w:ascii="Arial" w:hAnsi="Arial" w:cs="Arial"/>
                      <w:sz w:val="20"/>
                      <w:szCs w:val="20"/>
                    </w:rPr>
                    <w:t>N.B. Means bearing different superscript {(</w:t>
                  </w:r>
                  <w:proofErr w:type="spellStart"/>
                  <w:proofErr w:type="gramStart"/>
                  <w:r w:rsidRPr="0001404A">
                    <w:rPr>
                      <w:rFonts w:ascii="Arial" w:hAnsi="Arial" w:cs="Arial"/>
                      <w:sz w:val="20"/>
                      <w:szCs w:val="20"/>
                    </w:rPr>
                    <w:t>a,b</w:t>
                  </w:r>
                  <w:proofErr w:type="gramEnd"/>
                  <w:r w:rsidRPr="0001404A">
                    <w:rPr>
                      <w:rFonts w:ascii="Arial" w:hAnsi="Arial" w:cs="Arial"/>
                      <w:sz w:val="20"/>
                      <w:szCs w:val="20"/>
                    </w:rPr>
                    <w:t>,</w:t>
                  </w:r>
                  <w:proofErr w:type="gramStart"/>
                  <w:r w:rsidRPr="0001404A">
                    <w:rPr>
                      <w:rFonts w:ascii="Arial" w:hAnsi="Arial" w:cs="Arial"/>
                      <w:sz w:val="20"/>
                      <w:szCs w:val="20"/>
                    </w:rPr>
                    <w:t>c,d</w:t>
                  </w:r>
                  <w:proofErr w:type="spellEnd"/>
                  <w:proofErr w:type="gramEnd"/>
                  <w:r w:rsidRPr="0001404A">
                    <w:rPr>
                      <w:rFonts w:ascii="Arial" w:hAnsi="Arial" w:cs="Arial"/>
                      <w:sz w:val="20"/>
                      <w:szCs w:val="20"/>
                    </w:rPr>
                    <w:t>…) and (</w:t>
                  </w:r>
                  <w:proofErr w:type="spellStart"/>
                  <w:proofErr w:type="gramStart"/>
                  <w:r w:rsidRPr="0001404A">
                    <w:rPr>
                      <w:rFonts w:ascii="Arial" w:hAnsi="Arial" w:cs="Arial"/>
                      <w:sz w:val="20"/>
                      <w:szCs w:val="20"/>
                    </w:rPr>
                    <w:t>p,q</w:t>
                  </w:r>
                  <w:proofErr w:type="gramEnd"/>
                  <w:r w:rsidRPr="0001404A">
                    <w:rPr>
                      <w:rFonts w:ascii="Arial" w:hAnsi="Arial" w:cs="Arial"/>
                      <w:sz w:val="20"/>
                      <w:szCs w:val="20"/>
                    </w:rPr>
                    <w:t>,</w:t>
                  </w:r>
                  <w:proofErr w:type="gramStart"/>
                  <w:r w:rsidRPr="0001404A">
                    <w:rPr>
                      <w:rFonts w:ascii="Arial" w:hAnsi="Arial" w:cs="Arial"/>
                      <w:sz w:val="20"/>
                      <w:szCs w:val="20"/>
                    </w:rPr>
                    <w:t>r,s</w:t>
                  </w:r>
                  <w:proofErr w:type="spellEnd"/>
                  <w:proofErr w:type="gramEnd"/>
                  <w:r w:rsidRPr="0001404A">
                    <w:rPr>
                      <w:rFonts w:ascii="Arial" w:hAnsi="Arial" w:cs="Arial"/>
                      <w:sz w:val="20"/>
                      <w:szCs w:val="20"/>
                    </w:rPr>
                    <w:t>….)} in the same row and column respectively differ significantly (p&lt;0.01)</w:t>
                  </w:r>
                </w:p>
              </w:tc>
            </w:tr>
          </w:tbl>
          <w:p w14:paraId="7D3BE766" w14:textId="77777777" w:rsidR="00AE3695" w:rsidRPr="0001404A" w:rsidRDefault="00AE3695" w:rsidP="00AA48DF">
            <w:pPr>
              <w:jc w:val="both"/>
              <w:rPr>
                <w:rFonts w:ascii="Arial" w:hAnsi="Arial" w:cs="Arial"/>
                <w:sz w:val="20"/>
                <w:szCs w:val="20"/>
              </w:rPr>
            </w:pPr>
          </w:p>
        </w:tc>
      </w:tr>
    </w:tbl>
    <w:p w14:paraId="3D71F1BA" w14:textId="50D7301C" w:rsidR="00611BFF" w:rsidRPr="00FB3A86" w:rsidRDefault="00611BFF" w:rsidP="00441B6F">
      <w:pPr>
        <w:pStyle w:val="Appendix"/>
        <w:spacing w:after="0"/>
        <w:jc w:val="both"/>
        <w:rPr>
          <w:rFonts w:ascii="Arial" w:hAnsi="Arial" w:cs="Arial"/>
          <w:b w:val="0"/>
        </w:rPr>
      </w:pPr>
    </w:p>
    <w:sectPr w:rsidR="00611BFF" w:rsidRPr="00FB3A86" w:rsidSect="008B5821">
      <w:headerReference w:type="even" r:id="rId27"/>
      <w:headerReference w:type="default" r:id="rId28"/>
      <w:footerReference w:type="default" r:id="rId29"/>
      <w:headerReference w:type="first" r:id="rId3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E385C" w14:textId="77777777" w:rsidR="00077D3A" w:rsidRDefault="00077D3A" w:rsidP="00C37E61">
      <w:r>
        <w:separator/>
      </w:r>
    </w:p>
  </w:endnote>
  <w:endnote w:type="continuationSeparator" w:id="0">
    <w:p w14:paraId="3865719C" w14:textId="77777777" w:rsidR="00077D3A" w:rsidRDefault="00077D3A"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69F95" w14:textId="77777777" w:rsidR="008B5821" w:rsidRDefault="008B58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4FFA" w14:textId="77777777" w:rsidR="008B5821" w:rsidRDefault="008B58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EDA91" w14:textId="29067BB9" w:rsidR="00754C9A" w:rsidRPr="008B5821" w:rsidRDefault="00754C9A" w:rsidP="008B58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C16B0"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91FA9" w14:textId="77777777" w:rsidR="00077D3A" w:rsidRDefault="00077D3A" w:rsidP="00C37E61">
      <w:r>
        <w:separator/>
      </w:r>
    </w:p>
  </w:footnote>
  <w:footnote w:type="continuationSeparator" w:id="0">
    <w:p w14:paraId="0CE1D5A5" w14:textId="77777777" w:rsidR="00077D3A" w:rsidRDefault="00077D3A"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EDFB1" w14:textId="5BAAEE14" w:rsidR="008B5821" w:rsidRDefault="008B5821">
    <w:pPr>
      <w:pStyle w:val="Header"/>
    </w:pPr>
    <w:r>
      <w:rPr>
        <w:noProof/>
      </w:rPr>
      <w:pict w14:anchorId="102E4F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2"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FA0D1" w14:textId="45142041" w:rsidR="008B5821" w:rsidRDefault="008B5821">
    <w:pPr>
      <w:pStyle w:val="Header"/>
    </w:pPr>
    <w:r>
      <w:rPr>
        <w:noProof/>
      </w:rPr>
      <w:pict w14:anchorId="45E389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3"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8FBE8" w14:textId="41591130" w:rsidR="00296529" w:rsidRPr="00296529" w:rsidRDefault="008B5821" w:rsidP="00296529">
    <w:pPr>
      <w:ind w:left="2160"/>
      <w:jc w:val="center"/>
      <w:rPr>
        <w:rFonts w:ascii="Times New Roman" w:eastAsia="Calibri" w:hAnsi="Times New Roman"/>
        <w:i/>
        <w:sz w:val="18"/>
        <w:szCs w:val="22"/>
      </w:rPr>
    </w:pPr>
    <w:r>
      <w:rPr>
        <w:noProof/>
      </w:rPr>
      <w:pict w14:anchorId="42DA07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1"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4A84B525"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60261951"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0A62034"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02E3451"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79A07EE"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2B2EFCB8"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3E2F" w14:textId="2B9A2700" w:rsidR="008B5821" w:rsidRDefault="008B5821">
    <w:pPr>
      <w:pStyle w:val="Header"/>
    </w:pPr>
    <w:r>
      <w:rPr>
        <w:noProof/>
      </w:rPr>
      <w:pict w14:anchorId="163288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5"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E5F85BB">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DF020" w14:textId="5ED4E949" w:rsidR="008B5821" w:rsidRDefault="008B5821">
    <w:pPr>
      <w:pStyle w:val="Header"/>
    </w:pPr>
    <w:r>
      <w:rPr>
        <w:noProof/>
      </w:rPr>
      <w:pict w14:anchorId="3BD113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6"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EA6E28B">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CD7F7" w14:textId="405F6C41" w:rsidR="008B5821" w:rsidRPr="00296529" w:rsidRDefault="008B5821" w:rsidP="00296529">
    <w:pPr>
      <w:ind w:left="2160"/>
      <w:jc w:val="center"/>
      <w:rPr>
        <w:rFonts w:ascii="Times New Roman" w:eastAsia="Calibri" w:hAnsi="Times New Roman"/>
        <w:i/>
        <w:sz w:val="18"/>
        <w:szCs w:val="22"/>
      </w:rPr>
    </w:pPr>
    <w:r>
      <w:rPr>
        <w:noProof/>
      </w:rPr>
      <w:pict w14:anchorId="03D293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344674"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3B3A8BC">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AD5E3E3" w14:textId="77777777" w:rsidR="008B5821" w:rsidRPr="00296529" w:rsidRDefault="008B5821"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A946E68" w14:textId="77777777" w:rsidR="008B5821" w:rsidRPr="00296529" w:rsidRDefault="008B5821"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B5C57D6" w14:textId="77777777" w:rsidR="008B5821" w:rsidRPr="00296529" w:rsidRDefault="008B5821"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0A26E3B" w14:textId="77777777" w:rsidR="008B5821" w:rsidRDefault="008B5821"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26B9DD5" w14:textId="77777777" w:rsidR="008B5821" w:rsidRDefault="008B5821"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592CA65" w14:textId="77777777" w:rsidR="008B5821" w:rsidRDefault="008B5821">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CF5D27"/>
    <w:multiLevelType w:val="multilevel"/>
    <w:tmpl w:val="C4A8EC5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2463EDD"/>
    <w:multiLevelType w:val="hybridMultilevel"/>
    <w:tmpl w:val="47620F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C6F73A1"/>
    <w:multiLevelType w:val="hybridMultilevel"/>
    <w:tmpl w:val="121AB8A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39CA32CE"/>
    <w:multiLevelType w:val="hybridMultilevel"/>
    <w:tmpl w:val="7D1CFE4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30049869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97604405">
    <w:abstractNumId w:val="19"/>
  </w:num>
  <w:num w:numId="3" w16cid:durableId="1654289877">
    <w:abstractNumId w:val="27"/>
  </w:num>
  <w:num w:numId="4" w16cid:durableId="1619722990">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51207669">
    <w:abstractNumId w:val="9"/>
  </w:num>
  <w:num w:numId="6" w16cid:durableId="1676153244">
    <w:abstractNumId w:val="7"/>
  </w:num>
  <w:num w:numId="7" w16cid:durableId="582951405">
    <w:abstractNumId w:val="2"/>
  </w:num>
  <w:num w:numId="8" w16cid:durableId="2118401548">
    <w:abstractNumId w:val="15"/>
  </w:num>
  <w:num w:numId="9" w16cid:durableId="538975574">
    <w:abstractNumId w:val="29"/>
  </w:num>
  <w:num w:numId="10" w16cid:durableId="1068454598">
    <w:abstractNumId w:val="3"/>
  </w:num>
  <w:num w:numId="11" w16cid:durableId="1703045615">
    <w:abstractNumId w:val="22"/>
  </w:num>
  <w:num w:numId="12" w16cid:durableId="1784304561">
    <w:abstractNumId w:val="4"/>
  </w:num>
  <w:num w:numId="13" w16cid:durableId="764225328">
    <w:abstractNumId w:val="21"/>
  </w:num>
  <w:num w:numId="14" w16cid:durableId="290866230">
    <w:abstractNumId w:val="11"/>
  </w:num>
  <w:num w:numId="15" w16cid:durableId="394089836">
    <w:abstractNumId w:val="25"/>
  </w:num>
  <w:num w:numId="16" w16cid:durableId="1364552970">
    <w:abstractNumId w:val="6"/>
  </w:num>
  <w:num w:numId="17" w16cid:durableId="1417632003">
    <w:abstractNumId w:val="26"/>
  </w:num>
  <w:num w:numId="18" w16cid:durableId="2095399284">
    <w:abstractNumId w:val="17"/>
  </w:num>
  <w:num w:numId="19" w16cid:durableId="1546411097">
    <w:abstractNumId w:val="32"/>
  </w:num>
  <w:num w:numId="20" w16cid:durableId="1858040626">
    <w:abstractNumId w:val="14"/>
  </w:num>
  <w:num w:numId="21" w16cid:durableId="1639988771">
    <w:abstractNumId w:val="12"/>
  </w:num>
  <w:num w:numId="22" w16cid:durableId="1358040187">
    <w:abstractNumId w:val="16"/>
  </w:num>
  <w:num w:numId="23" w16cid:durableId="492530922">
    <w:abstractNumId w:val="23"/>
  </w:num>
  <w:num w:numId="24" w16cid:durableId="1914194228">
    <w:abstractNumId w:val="30"/>
  </w:num>
  <w:num w:numId="25" w16cid:durableId="1935702143">
    <w:abstractNumId w:val="5"/>
  </w:num>
  <w:num w:numId="26" w16cid:durableId="287053818">
    <w:abstractNumId w:val="20"/>
  </w:num>
  <w:num w:numId="27" w16cid:durableId="1106342143">
    <w:abstractNumId w:val="24"/>
  </w:num>
  <w:num w:numId="28" w16cid:durableId="531698433">
    <w:abstractNumId w:val="31"/>
  </w:num>
  <w:num w:numId="29" w16cid:durableId="500511219">
    <w:abstractNumId w:val="28"/>
  </w:num>
  <w:num w:numId="30" w16cid:durableId="2004703720">
    <w:abstractNumId w:val="13"/>
  </w:num>
  <w:num w:numId="31" w16cid:durableId="1344358294">
    <w:abstractNumId w:val="10"/>
  </w:num>
  <w:num w:numId="32" w16cid:durableId="140386199">
    <w:abstractNumId w:val="8"/>
  </w:num>
  <w:num w:numId="33" w16cid:durableId="1239631837">
    <w:abstractNumId w:val="18"/>
  </w:num>
  <w:num w:numId="34" w16cid:durableId="1848908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79B0"/>
    <w:rsid w:val="0001010D"/>
    <w:rsid w:val="00012D83"/>
    <w:rsid w:val="00013D4C"/>
    <w:rsid w:val="0001404A"/>
    <w:rsid w:val="00014530"/>
    <w:rsid w:val="00017EFA"/>
    <w:rsid w:val="00020454"/>
    <w:rsid w:val="0002725F"/>
    <w:rsid w:val="00030174"/>
    <w:rsid w:val="0004579C"/>
    <w:rsid w:val="000472B1"/>
    <w:rsid w:val="00077D3A"/>
    <w:rsid w:val="0009210C"/>
    <w:rsid w:val="000A2714"/>
    <w:rsid w:val="000A47FA"/>
    <w:rsid w:val="000A65D3"/>
    <w:rsid w:val="000B0669"/>
    <w:rsid w:val="000B1E33"/>
    <w:rsid w:val="000B4ACE"/>
    <w:rsid w:val="000C0E19"/>
    <w:rsid w:val="000C246A"/>
    <w:rsid w:val="000C26A7"/>
    <w:rsid w:val="000C4218"/>
    <w:rsid w:val="000C5A51"/>
    <w:rsid w:val="000D689F"/>
    <w:rsid w:val="000D7009"/>
    <w:rsid w:val="000E7B7B"/>
    <w:rsid w:val="000E7D62"/>
    <w:rsid w:val="00103357"/>
    <w:rsid w:val="001074DD"/>
    <w:rsid w:val="00111F26"/>
    <w:rsid w:val="001143CC"/>
    <w:rsid w:val="00122745"/>
    <w:rsid w:val="00123C9F"/>
    <w:rsid w:val="00126190"/>
    <w:rsid w:val="00130994"/>
    <w:rsid w:val="00130F17"/>
    <w:rsid w:val="001315DB"/>
    <w:rsid w:val="001320BF"/>
    <w:rsid w:val="00134803"/>
    <w:rsid w:val="001371BC"/>
    <w:rsid w:val="001409A2"/>
    <w:rsid w:val="0014297F"/>
    <w:rsid w:val="001540CC"/>
    <w:rsid w:val="0016012C"/>
    <w:rsid w:val="00163BC4"/>
    <w:rsid w:val="001820F1"/>
    <w:rsid w:val="00186CA7"/>
    <w:rsid w:val="00191062"/>
    <w:rsid w:val="00192B72"/>
    <w:rsid w:val="00192F42"/>
    <w:rsid w:val="001968D1"/>
    <w:rsid w:val="001A29D8"/>
    <w:rsid w:val="001A4856"/>
    <w:rsid w:val="001A5CAA"/>
    <w:rsid w:val="001A6890"/>
    <w:rsid w:val="001B0427"/>
    <w:rsid w:val="001B169F"/>
    <w:rsid w:val="001C36DD"/>
    <w:rsid w:val="001C4444"/>
    <w:rsid w:val="001D0B9D"/>
    <w:rsid w:val="001D31D6"/>
    <w:rsid w:val="001D3A51"/>
    <w:rsid w:val="001E10D2"/>
    <w:rsid w:val="001E25B4"/>
    <w:rsid w:val="001E44FE"/>
    <w:rsid w:val="00200595"/>
    <w:rsid w:val="00204835"/>
    <w:rsid w:val="00225E33"/>
    <w:rsid w:val="00231920"/>
    <w:rsid w:val="0023195C"/>
    <w:rsid w:val="00232BB2"/>
    <w:rsid w:val="0023797F"/>
    <w:rsid w:val="0024282C"/>
    <w:rsid w:val="002460DC"/>
    <w:rsid w:val="00250985"/>
    <w:rsid w:val="00252E9B"/>
    <w:rsid w:val="002556F6"/>
    <w:rsid w:val="0025745F"/>
    <w:rsid w:val="002729C9"/>
    <w:rsid w:val="002730FD"/>
    <w:rsid w:val="00283105"/>
    <w:rsid w:val="0028329E"/>
    <w:rsid w:val="00284C4C"/>
    <w:rsid w:val="00287E68"/>
    <w:rsid w:val="00296529"/>
    <w:rsid w:val="002970E5"/>
    <w:rsid w:val="00297A16"/>
    <w:rsid w:val="002A0D86"/>
    <w:rsid w:val="002A1C67"/>
    <w:rsid w:val="002A223E"/>
    <w:rsid w:val="002B16F7"/>
    <w:rsid w:val="002B26B8"/>
    <w:rsid w:val="002B27FB"/>
    <w:rsid w:val="002B408E"/>
    <w:rsid w:val="002B685A"/>
    <w:rsid w:val="002C47CE"/>
    <w:rsid w:val="002C57D2"/>
    <w:rsid w:val="002D099E"/>
    <w:rsid w:val="002E0D56"/>
    <w:rsid w:val="002F341B"/>
    <w:rsid w:val="002F40BB"/>
    <w:rsid w:val="00307570"/>
    <w:rsid w:val="00307715"/>
    <w:rsid w:val="00315186"/>
    <w:rsid w:val="00317A78"/>
    <w:rsid w:val="0032111F"/>
    <w:rsid w:val="0032214A"/>
    <w:rsid w:val="0033343E"/>
    <w:rsid w:val="00333512"/>
    <w:rsid w:val="00336D5E"/>
    <w:rsid w:val="00337218"/>
    <w:rsid w:val="00337F84"/>
    <w:rsid w:val="00347F98"/>
    <w:rsid w:val="003512C2"/>
    <w:rsid w:val="00357B0B"/>
    <w:rsid w:val="003702D8"/>
    <w:rsid w:val="00371FB6"/>
    <w:rsid w:val="00372601"/>
    <w:rsid w:val="003763C1"/>
    <w:rsid w:val="00376BBE"/>
    <w:rsid w:val="0039224F"/>
    <w:rsid w:val="0039402B"/>
    <w:rsid w:val="00396F6D"/>
    <w:rsid w:val="003A43A4"/>
    <w:rsid w:val="003A6748"/>
    <w:rsid w:val="003A7E18"/>
    <w:rsid w:val="003B1E80"/>
    <w:rsid w:val="003B65FE"/>
    <w:rsid w:val="003C37E1"/>
    <w:rsid w:val="003C4C86"/>
    <w:rsid w:val="003C6258"/>
    <w:rsid w:val="003D3E8E"/>
    <w:rsid w:val="003E047B"/>
    <w:rsid w:val="003E2904"/>
    <w:rsid w:val="003E50B6"/>
    <w:rsid w:val="00401927"/>
    <w:rsid w:val="004038B4"/>
    <w:rsid w:val="0041027F"/>
    <w:rsid w:val="004123BC"/>
    <w:rsid w:val="00412475"/>
    <w:rsid w:val="00421087"/>
    <w:rsid w:val="0042151E"/>
    <w:rsid w:val="00423789"/>
    <w:rsid w:val="00440F43"/>
    <w:rsid w:val="00441B6F"/>
    <w:rsid w:val="00443045"/>
    <w:rsid w:val="00446221"/>
    <w:rsid w:val="00446B81"/>
    <w:rsid w:val="00450E62"/>
    <w:rsid w:val="00451653"/>
    <w:rsid w:val="004517E1"/>
    <w:rsid w:val="004539DB"/>
    <w:rsid w:val="004660B4"/>
    <w:rsid w:val="004710C3"/>
    <w:rsid w:val="00471A80"/>
    <w:rsid w:val="00471D69"/>
    <w:rsid w:val="004745B0"/>
    <w:rsid w:val="00477741"/>
    <w:rsid w:val="0048202F"/>
    <w:rsid w:val="004A6172"/>
    <w:rsid w:val="004B054A"/>
    <w:rsid w:val="004D305E"/>
    <w:rsid w:val="004D4277"/>
    <w:rsid w:val="004F18E2"/>
    <w:rsid w:val="0050052B"/>
    <w:rsid w:val="00502516"/>
    <w:rsid w:val="00505F06"/>
    <w:rsid w:val="00506828"/>
    <w:rsid w:val="0052542C"/>
    <w:rsid w:val="0053056E"/>
    <w:rsid w:val="0054284C"/>
    <w:rsid w:val="00554FDA"/>
    <w:rsid w:val="005569D7"/>
    <w:rsid w:val="00557178"/>
    <w:rsid w:val="00564810"/>
    <w:rsid w:val="00581A9C"/>
    <w:rsid w:val="00585D87"/>
    <w:rsid w:val="005920FE"/>
    <w:rsid w:val="005A06AC"/>
    <w:rsid w:val="005C4833"/>
    <w:rsid w:val="005C784C"/>
    <w:rsid w:val="005C7A4A"/>
    <w:rsid w:val="005D17F6"/>
    <w:rsid w:val="005D57A7"/>
    <w:rsid w:val="005E5539"/>
    <w:rsid w:val="005F2FB1"/>
    <w:rsid w:val="005F6003"/>
    <w:rsid w:val="00602BF5"/>
    <w:rsid w:val="0061113B"/>
    <w:rsid w:val="00611BFF"/>
    <w:rsid w:val="00616843"/>
    <w:rsid w:val="00617FDD"/>
    <w:rsid w:val="00620152"/>
    <w:rsid w:val="00632DB6"/>
    <w:rsid w:val="00633614"/>
    <w:rsid w:val="00633F68"/>
    <w:rsid w:val="00636EB2"/>
    <w:rsid w:val="006373AD"/>
    <w:rsid w:val="006375B8"/>
    <w:rsid w:val="006417B9"/>
    <w:rsid w:val="00646930"/>
    <w:rsid w:val="0064782F"/>
    <w:rsid w:val="0065134B"/>
    <w:rsid w:val="0066510A"/>
    <w:rsid w:val="00673F9F"/>
    <w:rsid w:val="006743B5"/>
    <w:rsid w:val="006757A6"/>
    <w:rsid w:val="006826C7"/>
    <w:rsid w:val="00686953"/>
    <w:rsid w:val="00687DEA"/>
    <w:rsid w:val="00687E67"/>
    <w:rsid w:val="00692968"/>
    <w:rsid w:val="006946F7"/>
    <w:rsid w:val="006967F7"/>
    <w:rsid w:val="006A250C"/>
    <w:rsid w:val="006A5B5D"/>
    <w:rsid w:val="006B21D3"/>
    <w:rsid w:val="006B3173"/>
    <w:rsid w:val="006B57D0"/>
    <w:rsid w:val="006B5F55"/>
    <w:rsid w:val="006B650D"/>
    <w:rsid w:val="006B7974"/>
    <w:rsid w:val="006C298A"/>
    <w:rsid w:val="006D06CE"/>
    <w:rsid w:val="006D30FF"/>
    <w:rsid w:val="006D3992"/>
    <w:rsid w:val="006D6940"/>
    <w:rsid w:val="006D6B41"/>
    <w:rsid w:val="006E0349"/>
    <w:rsid w:val="006E6007"/>
    <w:rsid w:val="006F11EC"/>
    <w:rsid w:val="0070082C"/>
    <w:rsid w:val="00707E85"/>
    <w:rsid w:val="007275DF"/>
    <w:rsid w:val="00730478"/>
    <w:rsid w:val="007369E6"/>
    <w:rsid w:val="00743CEE"/>
    <w:rsid w:val="0074469B"/>
    <w:rsid w:val="00746E59"/>
    <w:rsid w:val="00754C9A"/>
    <w:rsid w:val="0075599A"/>
    <w:rsid w:val="0075649B"/>
    <w:rsid w:val="00761D52"/>
    <w:rsid w:val="00762480"/>
    <w:rsid w:val="00774D17"/>
    <w:rsid w:val="007752C4"/>
    <w:rsid w:val="00776CC4"/>
    <w:rsid w:val="0077749E"/>
    <w:rsid w:val="00782DD2"/>
    <w:rsid w:val="00784BB4"/>
    <w:rsid w:val="00785665"/>
    <w:rsid w:val="00790ADA"/>
    <w:rsid w:val="00792D18"/>
    <w:rsid w:val="0079489E"/>
    <w:rsid w:val="00796B07"/>
    <w:rsid w:val="007A09EA"/>
    <w:rsid w:val="007B263A"/>
    <w:rsid w:val="007C31E9"/>
    <w:rsid w:val="007C374F"/>
    <w:rsid w:val="007C6DFA"/>
    <w:rsid w:val="007D2288"/>
    <w:rsid w:val="007E088F"/>
    <w:rsid w:val="007F78E6"/>
    <w:rsid w:val="007F7B32"/>
    <w:rsid w:val="00804BC2"/>
    <w:rsid w:val="0081431A"/>
    <w:rsid w:val="008157EC"/>
    <w:rsid w:val="00817D5D"/>
    <w:rsid w:val="00824F2E"/>
    <w:rsid w:val="008250F0"/>
    <w:rsid w:val="0083122D"/>
    <w:rsid w:val="0083216F"/>
    <w:rsid w:val="00860000"/>
    <w:rsid w:val="0086076E"/>
    <w:rsid w:val="00860D71"/>
    <w:rsid w:val="00863BD3"/>
    <w:rsid w:val="008641ED"/>
    <w:rsid w:val="00866D66"/>
    <w:rsid w:val="008671C6"/>
    <w:rsid w:val="0086784D"/>
    <w:rsid w:val="00872775"/>
    <w:rsid w:val="008742EC"/>
    <w:rsid w:val="00875803"/>
    <w:rsid w:val="0089314A"/>
    <w:rsid w:val="00896544"/>
    <w:rsid w:val="008977DC"/>
    <w:rsid w:val="008A2C95"/>
    <w:rsid w:val="008A4160"/>
    <w:rsid w:val="008B459E"/>
    <w:rsid w:val="008B5821"/>
    <w:rsid w:val="008C50FC"/>
    <w:rsid w:val="008D343F"/>
    <w:rsid w:val="008E13AE"/>
    <w:rsid w:val="008E1506"/>
    <w:rsid w:val="008E3315"/>
    <w:rsid w:val="008E38CF"/>
    <w:rsid w:val="008E710C"/>
    <w:rsid w:val="008E71CA"/>
    <w:rsid w:val="008F1130"/>
    <w:rsid w:val="008F69D6"/>
    <w:rsid w:val="00902823"/>
    <w:rsid w:val="00906CD8"/>
    <w:rsid w:val="00915CA6"/>
    <w:rsid w:val="00921865"/>
    <w:rsid w:val="00924B62"/>
    <w:rsid w:val="00925F5C"/>
    <w:rsid w:val="00927834"/>
    <w:rsid w:val="009500A6"/>
    <w:rsid w:val="00953A6F"/>
    <w:rsid w:val="00957C18"/>
    <w:rsid w:val="009654E2"/>
    <w:rsid w:val="009659BA"/>
    <w:rsid w:val="00970025"/>
    <w:rsid w:val="009819D2"/>
    <w:rsid w:val="00983040"/>
    <w:rsid w:val="009A1461"/>
    <w:rsid w:val="009A5E2E"/>
    <w:rsid w:val="009A6441"/>
    <w:rsid w:val="009B0165"/>
    <w:rsid w:val="009B3FB9"/>
    <w:rsid w:val="009B7A72"/>
    <w:rsid w:val="009C2465"/>
    <w:rsid w:val="009C4433"/>
    <w:rsid w:val="009C505E"/>
    <w:rsid w:val="009C5AF3"/>
    <w:rsid w:val="009C634F"/>
    <w:rsid w:val="009D35A0"/>
    <w:rsid w:val="009D3B1A"/>
    <w:rsid w:val="009D7EB7"/>
    <w:rsid w:val="009E048A"/>
    <w:rsid w:val="009E08E9"/>
    <w:rsid w:val="009E19D7"/>
    <w:rsid w:val="009E3DB9"/>
    <w:rsid w:val="009E5772"/>
    <w:rsid w:val="009E6E35"/>
    <w:rsid w:val="009F0294"/>
    <w:rsid w:val="009F0EDA"/>
    <w:rsid w:val="00A03B96"/>
    <w:rsid w:val="00A03C22"/>
    <w:rsid w:val="00A05B19"/>
    <w:rsid w:val="00A0638E"/>
    <w:rsid w:val="00A1134E"/>
    <w:rsid w:val="00A17491"/>
    <w:rsid w:val="00A2370F"/>
    <w:rsid w:val="00A248B3"/>
    <w:rsid w:val="00A24E7E"/>
    <w:rsid w:val="00A258C3"/>
    <w:rsid w:val="00A302F6"/>
    <w:rsid w:val="00A347C0"/>
    <w:rsid w:val="00A47536"/>
    <w:rsid w:val="00A51431"/>
    <w:rsid w:val="00A539AD"/>
    <w:rsid w:val="00A63817"/>
    <w:rsid w:val="00A74C0B"/>
    <w:rsid w:val="00A82E29"/>
    <w:rsid w:val="00A94063"/>
    <w:rsid w:val="00A9419E"/>
    <w:rsid w:val="00AA44DF"/>
    <w:rsid w:val="00AA6219"/>
    <w:rsid w:val="00AA74E0"/>
    <w:rsid w:val="00AB01FC"/>
    <w:rsid w:val="00AB0424"/>
    <w:rsid w:val="00AB703F"/>
    <w:rsid w:val="00AC317A"/>
    <w:rsid w:val="00AC3ED6"/>
    <w:rsid w:val="00AC6BB8"/>
    <w:rsid w:val="00AE008F"/>
    <w:rsid w:val="00AE3695"/>
    <w:rsid w:val="00AE501C"/>
    <w:rsid w:val="00AE5C3C"/>
    <w:rsid w:val="00AF3904"/>
    <w:rsid w:val="00AF3DCA"/>
    <w:rsid w:val="00B01FCD"/>
    <w:rsid w:val="00B136C8"/>
    <w:rsid w:val="00B1776C"/>
    <w:rsid w:val="00B211EE"/>
    <w:rsid w:val="00B258C5"/>
    <w:rsid w:val="00B2797C"/>
    <w:rsid w:val="00B3013D"/>
    <w:rsid w:val="00B3552A"/>
    <w:rsid w:val="00B402AE"/>
    <w:rsid w:val="00B52583"/>
    <w:rsid w:val="00B52896"/>
    <w:rsid w:val="00B620C9"/>
    <w:rsid w:val="00B62A28"/>
    <w:rsid w:val="00B63C3F"/>
    <w:rsid w:val="00B737A0"/>
    <w:rsid w:val="00B74FD0"/>
    <w:rsid w:val="00B86A81"/>
    <w:rsid w:val="00B95236"/>
    <w:rsid w:val="00B958CF"/>
    <w:rsid w:val="00B96BD9"/>
    <w:rsid w:val="00B978DB"/>
    <w:rsid w:val="00BA1B01"/>
    <w:rsid w:val="00BA2641"/>
    <w:rsid w:val="00BB37AA"/>
    <w:rsid w:val="00BC20D1"/>
    <w:rsid w:val="00BC53A0"/>
    <w:rsid w:val="00BD7FBE"/>
    <w:rsid w:val="00BE17D7"/>
    <w:rsid w:val="00BE62AD"/>
    <w:rsid w:val="00BF0540"/>
    <w:rsid w:val="00BF121F"/>
    <w:rsid w:val="00BF1F80"/>
    <w:rsid w:val="00BF397C"/>
    <w:rsid w:val="00BF4F57"/>
    <w:rsid w:val="00BF6122"/>
    <w:rsid w:val="00C03F40"/>
    <w:rsid w:val="00C142A9"/>
    <w:rsid w:val="00C1550A"/>
    <w:rsid w:val="00C166EF"/>
    <w:rsid w:val="00C17EB0"/>
    <w:rsid w:val="00C27F5F"/>
    <w:rsid w:val="00C30A0F"/>
    <w:rsid w:val="00C37CC6"/>
    <w:rsid w:val="00C37E61"/>
    <w:rsid w:val="00C44FFF"/>
    <w:rsid w:val="00C47446"/>
    <w:rsid w:val="00C514F9"/>
    <w:rsid w:val="00C6111B"/>
    <w:rsid w:val="00C70F1B"/>
    <w:rsid w:val="00C71A47"/>
    <w:rsid w:val="00C7464C"/>
    <w:rsid w:val="00C764E7"/>
    <w:rsid w:val="00C85588"/>
    <w:rsid w:val="00C972FF"/>
    <w:rsid w:val="00CB37FF"/>
    <w:rsid w:val="00CB4110"/>
    <w:rsid w:val="00CB6B44"/>
    <w:rsid w:val="00CC094A"/>
    <w:rsid w:val="00CD6755"/>
    <w:rsid w:val="00CD6856"/>
    <w:rsid w:val="00CE0089"/>
    <w:rsid w:val="00CE793C"/>
    <w:rsid w:val="00CF193C"/>
    <w:rsid w:val="00D02095"/>
    <w:rsid w:val="00D138BC"/>
    <w:rsid w:val="00D173F1"/>
    <w:rsid w:val="00D47227"/>
    <w:rsid w:val="00D474B4"/>
    <w:rsid w:val="00D47CB2"/>
    <w:rsid w:val="00D51124"/>
    <w:rsid w:val="00D56C6F"/>
    <w:rsid w:val="00D65FB1"/>
    <w:rsid w:val="00D72660"/>
    <w:rsid w:val="00D74CB0"/>
    <w:rsid w:val="00D75EA1"/>
    <w:rsid w:val="00D816A1"/>
    <w:rsid w:val="00D82573"/>
    <w:rsid w:val="00D8295D"/>
    <w:rsid w:val="00D84349"/>
    <w:rsid w:val="00D96214"/>
    <w:rsid w:val="00DA0A5A"/>
    <w:rsid w:val="00DA2E75"/>
    <w:rsid w:val="00DA48C2"/>
    <w:rsid w:val="00DB6541"/>
    <w:rsid w:val="00DC2A65"/>
    <w:rsid w:val="00DC4625"/>
    <w:rsid w:val="00DE15F0"/>
    <w:rsid w:val="00DE5663"/>
    <w:rsid w:val="00DE78AA"/>
    <w:rsid w:val="00DF3963"/>
    <w:rsid w:val="00DF3D1B"/>
    <w:rsid w:val="00E010E4"/>
    <w:rsid w:val="00E053D0"/>
    <w:rsid w:val="00E07C72"/>
    <w:rsid w:val="00E15994"/>
    <w:rsid w:val="00E178BE"/>
    <w:rsid w:val="00E3114E"/>
    <w:rsid w:val="00E31A70"/>
    <w:rsid w:val="00E35B02"/>
    <w:rsid w:val="00E47F9C"/>
    <w:rsid w:val="00E50194"/>
    <w:rsid w:val="00E5636B"/>
    <w:rsid w:val="00E56EC2"/>
    <w:rsid w:val="00E62983"/>
    <w:rsid w:val="00E66496"/>
    <w:rsid w:val="00E66B35"/>
    <w:rsid w:val="00E66E10"/>
    <w:rsid w:val="00E769F6"/>
    <w:rsid w:val="00E76C42"/>
    <w:rsid w:val="00E8407C"/>
    <w:rsid w:val="00E84F3C"/>
    <w:rsid w:val="00E8504A"/>
    <w:rsid w:val="00E90763"/>
    <w:rsid w:val="00EA012C"/>
    <w:rsid w:val="00EA06F4"/>
    <w:rsid w:val="00EB5FA6"/>
    <w:rsid w:val="00EB7554"/>
    <w:rsid w:val="00EC0C02"/>
    <w:rsid w:val="00EC2C96"/>
    <w:rsid w:val="00EC6A55"/>
    <w:rsid w:val="00EC7887"/>
    <w:rsid w:val="00ED0288"/>
    <w:rsid w:val="00ED193E"/>
    <w:rsid w:val="00ED2418"/>
    <w:rsid w:val="00EE52CB"/>
    <w:rsid w:val="00EF581D"/>
    <w:rsid w:val="00EF7FD8"/>
    <w:rsid w:val="00F05B45"/>
    <w:rsid w:val="00F06F59"/>
    <w:rsid w:val="00F124DE"/>
    <w:rsid w:val="00F17988"/>
    <w:rsid w:val="00F32D8A"/>
    <w:rsid w:val="00F469F0"/>
    <w:rsid w:val="00F5005C"/>
    <w:rsid w:val="00F502C2"/>
    <w:rsid w:val="00F53273"/>
    <w:rsid w:val="00F60AA8"/>
    <w:rsid w:val="00F60CD2"/>
    <w:rsid w:val="00F64CBC"/>
    <w:rsid w:val="00F755E4"/>
    <w:rsid w:val="00F77D02"/>
    <w:rsid w:val="00F80F11"/>
    <w:rsid w:val="00F859CB"/>
    <w:rsid w:val="00F87E07"/>
    <w:rsid w:val="00F902D8"/>
    <w:rsid w:val="00F921A2"/>
    <w:rsid w:val="00FA0849"/>
    <w:rsid w:val="00FA6E72"/>
    <w:rsid w:val="00FB3A86"/>
    <w:rsid w:val="00FD2773"/>
    <w:rsid w:val="00FD36C8"/>
    <w:rsid w:val="00FE09D4"/>
    <w:rsid w:val="00FE6148"/>
    <w:rsid w:val="00FE6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FE9F4"/>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8E71CA"/>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g"/><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jpe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png"/><Relationship Id="rId28"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header" Target="header4.xml"/><Relationship Id="rId30"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UPAM\Desktop\thesis%20scrap\from%20table%2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Average</a:t>
            </a:r>
            <a:r>
              <a:rPr lang="en-US" sz="1200" baseline="0"/>
              <a:t> diameter of gizzard</a:t>
            </a:r>
            <a:endParaRPr lang="en-US" sz="1200"/>
          </a:p>
        </c:rich>
      </c:tx>
      <c:overlay val="0"/>
    </c:title>
    <c:autoTitleDeleted val="0"/>
    <c:plotArea>
      <c:layout/>
      <c:barChart>
        <c:barDir val="col"/>
        <c:grouping val="clustered"/>
        <c:varyColors val="0"/>
        <c:ser>
          <c:idx val="0"/>
          <c:order val="0"/>
          <c:tx>
            <c:strRef>
              <c:f>Sheet1!$C$3</c:f>
              <c:strCache>
                <c:ptCount val="1"/>
                <c:pt idx="0">
                  <c:v>male</c:v>
                </c:pt>
              </c:strCache>
            </c:strRef>
          </c:tx>
          <c:invertIfNegative val="0"/>
          <c:cat>
            <c:strRef>
              <c:f>Sheet1!$B$4:$B$8</c:f>
              <c:strCache>
                <c:ptCount val="5"/>
                <c:pt idx="0">
                  <c:v>0 day</c:v>
                </c:pt>
                <c:pt idx="1">
                  <c:v>15 days</c:v>
                </c:pt>
                <c:pt idx="2">
                  <c:v>30 days</c:v>
                </c:pt>
                <c:pt idx="3">
                  <c:v>45 days</c:v>
                </c:pt>
                <c:pt idx="4">
                  <c:v>60 days</c:v>
                </c:pt>
              </c:strCache>
            </c:strRef>
          </c:cat>
          <c:val>
            <c:numRef>
              <c:f>Sheet1!$C$4:$C$8</c:f>
              <c:numCache>
                <c:formatCode>General</c:formatCode>
                <c:ptCount val="5"/>
                <c:pt idx="0">
                  <c:v>1.72</c:v>
                </c:pt>
                <c:pt idx="1">
                  <c:v>1.98</c:v>
                </c:pt>
                <c:pt idx="2">
                  <c:v>2.52</c:v>
                </c:pt>
                <c:pt idx="3">
                  <c:v>3.02</c:v>
                </c:pt>
                <c:pt idx="4">
                  <c:v>3.55</c:v>
                </c:pt>
              </c:numCache>
            </c:numRef>
          </c:val>
          <c:extLst>
            <c:ext xmlns:c16="http://schemas.microsoft.com/office/drawing/2014/chart" uri="{C3380CC4-5D6E-409C-BE32-E72D297353CC}">
              <c16:uniqueId val="{00000000-12A4-4291-9A4C-EA46F0F86C11}"/>
            </c:ext>
          </c:extLst>
        </c:ser>
        <c:ser>
          <c:idx val="1"/>
          <c:order val="1"/>
          <c:tx>
            <c:strRef>
              <c:f>Sheet1!$D$3</c:f>
              <c:strCache>
                <c:ptCount val="1"/>
                <c:pt idx="0">
                  <c:v>female</c:v>
                </c:pt>
              </c:strCache>
            </c:strRef>
          </c:tx>
          <c:spPr>
            <a:solidFill>
              <a:srgbClr val="92D050"/>
            </a:solidFill>
          </c:spPr>
          <c:invertIfNegative val="0"/>
          <c:cat>
            <c:strRef>
              <c:f>Sheet1!$B$4:$B$8</c:f>
              <c:strCache>
                <c:ptCount val="5"/>
                <c:pt idx="0">
                  <c:v>0 day</c:v>
                </c:pt>
                <c:pt idx="1">
                  <c:v>15 days</c:v>
                </c:pt>
                <c:pt idx="2">
                  <c:v>30 days</c:v>
                </c:pt>
                <c:pt idx="3">
                  <c:v>45 days</c:v>
                </c:pt>
                <c:pt idx="4">
                  <c:v>60 days</c:v>
                </c:pt>
              </c:strCache>
            </c:strRef>
          </c:cat>
          <c:val>
            <c:numRef>
              <c:f>Sheet1!$D$4:$D$8</c:f>
              <c:numCache>
                <c:formatCode>General</c:formatCode>
                <c:ptCount val="5"/>
                <c:pt idx="0">
                  <c:v>1.67</c:v>
                </c:pt>
                <c:pt idx="1">
                  <c:v>1.95</c:v>
                </c:pt>
                <c:pt idx="2">
                  <c:v>2.4900000000000002</c:v>
                </c:pt>
                <c:pt idx="3">
                  <c:v>3.01</c:v>
                </c:pt>
                <c:pt idx="4">
                  <c:v>3.52</c:v>
                </c:pt>
              </c:numCache>
            </c:numRef>
          </c:val>
          <c:extLst>
            <c:ext xmlns:c16="http://schemas.microsoft.com/office/drawing/2014/chart" uri="{C3380CC4-5D6E-409C-BE32-E72D297353CC}">
              <c16:uniqueId val="{00000001-12A4-4291-9A4C-EA46F0F86C11}"/>
            </c:ext>
          </c:extLst>
        </c:ser>
        <c:dLbls>
          <c:showLegendKey val="0"/>
          <c:showVal val="0"/>
          <c:showCatName val="0"/>
          <c:showSerName val="0"/>
          <c:showPercent val="0"/>
          <c:showBubbleSize val="0"/>
        </c:dLbls>
        <c:gapWidth val="150"/>
        <c:axId val="160291456"/>
        <c:axId val="163443840"/>
      </c:barChart>
      <c:catAx>
        <c:axId val="160291456"/>
        <c:scaling>
          <c:orientation val="minMax"/>
        </c:scaling>
        <c:delete val="0"/>
        <c:axPos val="b"/>
        <c:title>
          <c:tx>
            <c:rich>
              <a:bodyPr/>
              <a:lstStyle/>
              <a:p>
                <a:pPr>
                  <a:defRPr/>
                </a:pPr>
                <a:r>
                  <a:rPr lang="en-US"/>
                  <a:t>Age</a:t>
                </a:r>
                <a:r>
                  <a:rPr lang="en-US" baseline="0"/>
                  <a:t> of birds</a:t>
                </a:r>
                <a:endParaRPr lang="en-US"/>
              </a:p>
            </c:rich>
          </c:tx>
          <c:overlay val="0"/>
        </c:title>
        <c:numFmt formatCode="General" sourceLinked="0"/>
        <c:majorTickMark val="out"/>
        <c:minorTickMark val="none"/>
        <c:tickLblPos val="nextTo"/>
        <c:crossAx val="163443840"/>
        <c:crosses val="autoZero"/>
        <c:auto val="1"/>
        <c:lblAlgn val="ctr"/>
        <c:lblOffset val="100"/>
        <c:noMultiLvlLbl val="0"/>
      </c:catAx>
      <c:valAx>
        <c:axId val="163443840"/>
        <c:scaling>
          <c:orientation val="minMax"/>
        </c:scaling>
        <c:delete val="0"/>
        <c:axPos val="l"/>
        <c:majorGridlines/>
        <c:title>
          <c:tx>
            <c:rich>
              <a:bodyPr rot="-5400000" vert="horz"/>
              <a:lstStyle/>
              <a:p>
                <a:pPr>
                  <a:defRPr/>
                </a:pPr>
                <a:r>
                  <a:rPr lang="en-US"/>
                  <a:t>Average</a:t>
                </a:r>
                <a:r>
                  <a:rPr lang="en-US" baseline="0"/>
                  <a:t> diameter of gizzard (cm)</a:t>
                </a:r>
                <a:endParaRPr lang="en-US"/>
              </a:p>
            </c:rich>
          </c:tx>
          <c:layout>
            <c:manualLayout>
              <c:xMode val="edge"/>
              <c:yMode val="edge"/>
              <c:x val="3.0555555555555555E-2"/>
              <c:y val="8.5682039288606862E-2"/>
            </c:manualLayout>
          </c:layout>
          <c:overlay val="0"/>
        </c:title>
        <c:numFmt formatCode="General" sourceLinked="1"/>
        <c:majorTickMark val="out"/>
        <c:minorTickMark val="none"/>
        <c:tickLblPos val="nextTo"/>
        <c:crossAx val="16029145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Average</a:t>
            </a:r>
            <a:r>
              <a:rPr lang="en-US" baseline="0"/>
              <a:t> thickness of tunica muscularis of gizzard</a:t>
            </a:r>
            <a:endParaRPr lang="en-US"/>
          </a:p>
        </c:rich>
      </c:tx>
      <c:overlay val="0"/>
    </c:title>
    <c:autoTitleDeleted val="0"/>
    <c:plotArea>
      <c:layout/>
      <c:barChart>
        <c:barDir val="col"/>
        <c:grouping val="clustered"/>
        <c:varyColors val="0"/>
        <c:ser>
          <c:idx val="0"/>
          <c:order val="0"/>
          <c:tx>
            <c:strRef>
              <c:f>Sheet17!$B$1</c:f>
              <c:strCache>
                <c:ptCount val="1"/>
                <c:pt idx="0">
                  <c:v>male</c:v>
                </c:pt>
              </c:strCache>
            </c:strRef>
          </c:tx>
          <c:invertIfNegative val="0"/>
          <c:cat>
            <c:strRef>
              <c:f>Sheet17!$A$2:$A$6</c:f>
              <c:strCache>
                <c:ptCount val="5"/>
                <c:pt idx="0">
                  <c:v>0 day</c:v>
                </c:pt>
                <c:pt idx="1">
                  <c:v>15 days</c:v>
                </c:pt>
                <c:pt idx="2">
                  <c:v>30 days</c:v>
                </c:pt>
                <c:pt idx="3">
                  <c:v>45 days</c:v>
                </c:pt>
                <c:pt idx="4">
                  <c:v>60 days</c:v>
                </c:pt>
              </c:strCache>
            </c:strRef>
          </c:cat>
          <c:val>
            <c:numRef>
              <c:f>Sheet17!$B$2:$B$6</c:f>
              <c:numCache>
                <c:formatCode>General</c:formatCode>
                <c:ptCount val="5"/>
                <c:pt idx="0">
                  <c:v>88.543000000000006</c:v>
                </c:pt>
                <c:pt idx="1">
                  <c:v>130.179</c:v>
                </c:pt>
                <c:pt idx="2">
                  <c:v>190.90600000000001</c:v>
                </c:pt>
                <c:pt idx="3">
                  <c:v>234.11199999999999</c:v>
                </c:pt>
                <c:pt idx="4">
                  <c:v>271.04500000000002</c:v>
                </c:pt>
              </c:numCache>
            </c:numRef>
          </c:val>
          <c:extLst>
            <c:ext xmlns:c16="http://schemas.microsoft.com/office/drawing/2014/chart" uri="{C3380CC4-5D6E-409C-BE32-E72D297353CC}">
              <c16:uniqueId val="{00000000-3906-4488-9E68-D7110FC6C3FA}"/>
            </c:ext>
          </c:extLst>
        </c:ser>
        <c:ser>
          <c:idx val="1"/>
          <c:order val="1"/>
          <c:tx>
            <c:strRef>
              <c:f>Sheet17!$C$1</c:f>
              <c:strCache>
                <c:ptCount val="1"/>
                <c:pt idx="0">
                  <c:v> female</c:v>
                </c:pt>
              </c:strCache>
            </c:strRef>
          </c:tx>
          <c:invertIfNegative val="0"/>
          <c:cat>
            <c:strRef>
              <c:f>Sheet17!$A$2:$A$6</c:f>
              <c:strCache>
                <c:ptCount val="5"/>
                <c:pt idx="0">
                  <c:v>0 day</c:v>
                </c:pt>
                <c:pt idx="1">
                  <c:v>15 days</c:v>
                </c:pt>
                <c:pt idx="2">
                  <c:v>30 days</c:v>
                </c:pt>
                <c:pt idx="3">
                  <c:v>45 days</c:v>
                </c:pt>
                <c:pt idx="4">
                  <c:v>60 days</c:v>
                </c:pt>
              </c:strCache>
            </c:strRef>
          </c:cat>
          <c:val>
            <c:numRef>
              <c:f>Sheet17!$C$2:$C$6</c:f>
              <c:numCache>
                <c:formatCode>General</c:formatCode>
                <c:ptCount val="5"/>
                <c:pt idx="0">
                  <c:v>86.233999999999995</c:v>
                </c:pt>
                <c:pt idx="1">
                  <c:v>130.06800000000001</c:v>
                </c:pt>
                <c:pt idx="2">
                  <c:v>183.876</c:v>
                </c:pt>
                <c:pt idx="3">
                  <c:v>230.54300000000001</c:v>
                </c:pt>
                <c:pt idx="4">
                  <c:v>267.43200000000002</c:v>
                </c:pt>
              </c:numCache>
            </c:numRef>
          </c:val>
          <c:extLst>
            <c:ext xmlns:c16="http://schemas.microsoft.com/office/drawing/2014/chart" uri="{C3380CC4-5D6E-409C-BE32-E72D297353CC}">
              <c16:uniqueId val="{00000001-3906-4488-9E68-D7110FC6C3FA}"/>
            </c:ext>
          </c:extLst>
        </c:ser>
        <c:dLbls>
          <c:showLegendKey val="0"/>
          <c:showVal val="0"/>
          <c:showCatName val="0"/>
          <c:showSerName val="0"/>
          <c:showPercent val="0"/>
          <c:showBubbleSize val="0"/>
        </c:dLbls>
        <c:gapWidth val="150"/>
        <c:axId val="181635328"/>
        <c:axId val="181662080"/>
      </c:barChart>
      <c:catAx>
        <c:axId val="181635328"/>
        <c:scaling>
          <c:orientation val="minMax"/>
        </c:scaling>
        <c:delete val="0"/>
        <c:axPos val="b"/>
        <c:title>
          <c:tx>
            <c:rich>
              <a:bodyPr/>
              <a:lstStyle/>
              <a:p>
                <a:pPr>
                  <a:defRPr/>
                </a:pPr>
                <a:r>
                  <a:rPr lang="en-US"/>
                  <a:t>Age</a:t>
                </a:r>
                <a:r>
                  <a:rPr lang="en-US" baseline="0"/>
                  <a:t> of birds</a:t>
                </a:r>
                <a:r>
                  <a:rPr lang="en-US"/>
                  <a:t> </a:t>
                </a:r>
              </a:p>
            </c:rich>
          </c:tx>
          <c:overlay val="0"/>
        </c:title>
        <c:numFmt formatCode="General" sourceLinked="0"/>
        <c:majorTickMark val="out"/>
        <c:minorTickMark val="none"/>
        <c:tickLblPos val="nextTo"/>
        <c:crossAx val="181662080"/>
        <c:crosses val="autoZero"/>
        <c:auto val="1"/>
        <c:lblAlgn val="ctr"/>
        <c:lblOffset val="100"/>
        <c:noMultiLvlLbl val="0"/>
      </c:catAx>
      <c:valAx>
        <c:axId val="181662080"/>
        <c:scaling>
          <c:orientation val="minMax"/>
        </c:scaling>
        <c:delete val="0"/>
        <c:axPos val="l"/>
        <c:majorGridlines/>
        <c:title>
          <c:tx>
            <c:rich>
              <a:bodyPr rot="-5400000" vert="horz"/>
              <a:lstStyle/>
              <a:p>
                <a:pPr>
                  <a:defRPr/>
                </a:pPr>
                <a:r>
                  <a:rPr lang="en-US"/>
                  <a:t>Average thickness</a:t>
                </a:r>
                <a:r>
                  <a:rPr lang="en-US" baseline="0"/>
                  <a:t> of tunica muscularis (µm)</a:t>
                </a:r>
                <a:endParaRPr lang="en-US"/>
              </a:p>
            </c:rich>
          </c:tx>
          <c:layout>
            <c:manualLayout>
              <c:xMode val="edge"/>
              <c:yMode val="edge"/>
              <c:x val="3.6111111111111108E-2"/>
              <c:y val="9.6575299221617922E-2"/>
            </c:manualLayout>
          </c:layout>
          <c:overlay val="0"/>
        </c:title>
        <c:numFmt formatCode="General" sourceLinked="1"/>
        <c:majorTickMark val="out"/>
        <c:minorTickMark val="none"/>
        <c:tickLblPos val="nextTo"/>
        <c:crossAx val="18163532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12</TotalTime>
  <Pages>10</Pages>
  <Words>4537</Words>
  <Characters>25864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30341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14</cp:revision>
  <cp:lastPrinted>1999-07-06T11:00:00Z</cp:lastPrinted>
  <dcterms:created xsi:type="dcterms:W3CDTF">2026-08-19T09:46:00Z</dcterms:created>
  <dcterms:modified xsi:type="dcterms:W3CDTF">2026-08-25T13:03:00Z</dcterms:modified>
</cp:coreProperties>
</file>