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703DC" w14:textId="11883AAE" w:rsidR="00C312F9" w:rsidRPr="00C312F9" w:rsidRDefault="00C312F9" w:rsidP="00C312F9">
      <w:pPr>
        <w:spacing w:line="360" w:lineRule="auto"/>
        <w:rPr>
          <w:rFonts w:ascii="Times New Roman" w:hAnsi="Times New Roman" w:cs="Times New Roman"/>
          <w:b/>
          <w:bCs/>
          <w:color w:val="2A2A2A"/>
          <w:sz w:val="28"/>
          <w:szCs w:val="28"/>
          <w:u w:val="single"/>
          <w:shd w:val="clear" w:color="auto" w:fill="FFFFFF"/>
        </w:rPr>
      </w:pPr>
      <w:r w:rsidRPr="00C312F9">
        <w:rPr>
          <w:rFonts w:ascii="Times New Roman" w:hAnsi="Times New Roman" w:cs="Times New Roman"/>
          <w:b/>
          <w:bCs/>
          <w:color w:val="2A2A2A"/>
          <w:sz w:val="28"/>
          <w:szCs w:val="28"/>
          <w:u w:val="single"/>
          <w:shd w:val="clear" w:color="auto" w:fill="FFFFFF"/>
        </w:rPr>
        <w:t>Case Report</w:t>
      </w:r>
    </w:p>
    <w:p w14:paraId="7ACED790" w14:textId="165193FD" w:rsidR="00683009" w:rsidRPr="00B61D2B" w:rsidRDefault="00683009" w:rsidP="007E08C6">
      <w:pPr>
        <w:spacing w:line="360" w:lineRule="auto"/>
        <w:jc w:val="center"/>
        <w:rPr>
          <w:rFonts w:ascii="Times New Roman" w:hAnsi="Times New Roman" w:cs="Times New Roman"/>
          <w:b/>
          <w:bCs/>
          <w:sz w:val="28"/>
          <w:szCs w:val="28"/>
        </w:rPr>
      </w:pPr>
      <w:r w:rsidRPr="00B61D2B">
        <w:rPr>
          <w:rFonts w:ascii="Times New Roman" w:hAnsi="Times New Roman" w:cs="Times New Roman"/>
          <w:b/>
          <w:bCs/>
          <w:color w:val="2A2A2A"/>
          <w:sz w:val="28"/>
          <w:szCs w:val="28"/>
          <w:shd w:val="clear" w:color="auto" w:fill="FFFFFF"/>
        </w:rPr>
        <w:t xml:space="preserve">Combination therapy vs monotherapy </w:t>
      </w:r>
      <w:r w:rsidRPr="00B61D2B">
        <w:rPr>
          <w:rFonts w:ascii="Times New Roman" w:hAnsi="Times New Roman" w:cs="Times New Roman"/>
          <w:b/>
          <w:bCs/>
          <w:sz w:val="28"/>
          <w:szCs w:val="28"/>
        </w:rPr>
        <w:t xml:space="preserve">for management of feline dermatophytosis caused by </w:t>
      </w:r>
      <w:r w:rsidRPr="00B61D2B">
        <w:rPr>
          <w:rFonts w:ascii="Times New Roman" w:hAnsi="Times New Roman" w:cs="Times New Roman"/>
          <w:b/>
          <w:bCs/>
          <w:i/>
          <w:iCs/>
          <w:sz w:val="28"/>
          <w:szCs w:val="28"/>
        </w:rPr>
        <w:t xml:space="preserve">Microsporum </w:t>
      </w:r>
      <w:proofErr w:type="spellStart"/>
      <w:r w:rsidRPr="00B61D2B">
        <w:rPr>
          <w:rFonts w:ascii="Times New Roman" w:hAnsi="Times New Roman" w:cs="Times New Roman"/>
          <w:b/>
          <w:bCs/>
          <w:i/>
          <w:iCs/>
          <w:sz w:val="28"/>
          <w:szCs w:val="28"/>
        </w:rPr>
        <w:t>canis</w:t>
      </w:r>
      <w:proofErr w:type="spellEnd"/>
      <w:r w:rsidRPr="00B61D2B">
        <w:rPr>
          <w:rFonts w:ascii="Times New Roman" w:hAnsi="Times New Roman" w:cs="Times New Roman"/>
          <w:b/>
          <w:bCs/>
          <w:i/>
          <w:iCs/>
          <w:sz w:val="28"/>
          <w:szCs w:val="28"/>
        </w:rPr>
        <w:t xml:space="preserve"> </w:t>
      </w:r>
      <w:r w:rsidRPr="00B61D2B">
        <w:rPr>
          <w:rFonts w:ascii="Times New Roman" w:hAnsi="Times New Roman" w:cs="Times New Roman"/>
          <w:b/>
          <w:bCs/>
          <w:sz w:val="28"/>
          <w:szCs w:val="28"/>
        </w:rPr>
        <w:t xml:space="preserve">and </w:t>
      </w:r>
      <w:proofErr w:type="gramStart"/>
      <w:r w:rsidRPr="00B61D2B">
        <w:rPr>
          <w:rFonts w:ascii="Times New Roman" w:hAnsi="Times New Roman" w:cs="Times New Roman"/>
          <w:b/>
          <w:bCs/>
          <w:sz w:val="28"/>
          <w:szCs w:val="28"/>
        </w:rPr>
        <w:t>it’s</w:t>
      </w:r>
      <w:proofErr w:type="gramEnd"/>
      <w:r w:rsidRPr="00B61D2B">
        <w:rPr>
          <w:rFonts w:ascii="Times New Roman" w:hAnsi="Times New Roman" w:cs="Times New Roman"/>
          <w:b/>
          <w:bCs/>
          <w:sz w:val="28"/>
          <w:szCs w:val="28"/>
        </w:rPr>
        <w:t xml:space="preserve"> </w:t>
      </w:r>
      <w:r w:rsidR="00C46310" w:rsidRPr="00B61D2B">
        <w:rPr>
          <w:rFonts w:ascii="Times New Roman" w:hAnsi="Times New Roman" w:cs="Times New Roman"/>
          <w:b/>
          <w:bCs/>
          <w:sz w:val="28"/>
          <w:szCs w:val="28"/>
        </w:rPr>
        <w:t>zoonotic importance: report of 4</w:t>
      </w:r>
      <w:r w:rsidRPr="00B61D2B">
        <w:rPr>
          <w:rFonts w:ascii="Times New Roman" w:hAnsi="Times New Roman" w:cs="Times New Roman"/>
          <w:b/>
          <w:bCs/>
          <w:sz w:val="28"/>
          <w:szCs w:val="28"/>
        </w:rPr>
        <w:t xml:space="preserve"> cases</w:t>
      </w:r>
    </w:p>
    <w:p w14:paraId="302122D9" w14:textId="77777777" w:rsidR="00C34A82" w:rsidRDefault="00C34A82" w:rsidP="007E08C6">
      <w:pPr>
        <w:spacing w:before="100" w:beforeAutospacing="1" w:after="100" w:afterAutospacing="1" w:line="360" w:lineRule="auto"/>
        <w:jc w:val="center"/>
        <w:rPr>
          <w:rFonts w:ascii="Times New Roman" w:eastAsia="Times New Roman" w:hAnsi="Times New Roman" w:cs="Times New Roman"/>
          <w:b/>
          <w:bCs/>
          <w:sz w:val="24"/>
          <w:szCs w:val="24"/>
        </w:rPr>
      </w:pPr>
    </w:p>
    <w:p w14:paraId="1AA2B386" w14:textId="7D93F4BE" w:rsidR="00683009" w:rsidRPr="00B61D2B" w:rsidRDefault="00683009" w:rsidP="007E08C6">
      <w:pPr>
        <w:spacing w:before="100" w:beforeAutospacing="1" w:after="100" w:afterAutospacing="1" w:line="360" w:lineRule="auto"/>
        <w:jc w:val="center"/>
        <w:rPr>
          <w:rFonts w:ascii="Times New Roman" w:eastAsia="Times New Roman" w:hAnsi="Times New Roman" w:cs="Times New Roman"/>
          <w:b/>
          <w:bCs/>
          <w:sz w:val="24"/>
          <w:szCs w:val="24"/>
        </w:rPr>
      </w:pPr>
      <w:r w:rsidRPr="00B61D2B">
        <w:rPr>
          <w:rFonts w:ascii="Times New Roman" w:eastAsia="Times New Roman" w:hAnsi="Times New Roman" w:cs="Times New Roman"/>
          <w:b/>
          <w:bCs/>
          <w:sz w:val="24"/>
          <w:szCs w:val="24"/>
        </w:rPr>
        <w:t>Abstract</w:t>
      </w:r>
    </w:p>
    <w:p w14:paraId="6ECDE508" w14:textId="77777777" w:rsidR="00683009" w:rsidRPr="00B61D2B" w:rsidRDefault="00683009" w:rsidP="7667D6F9">
      <w:pPr>
        <w:spacing w:before="100" w:beforeAutospacing="1" w:after="100" w:afterAutospacing="1" w:line="360" w:lineRule="auto"/>
        <w:jc w:val="both"/>
        <w:rPr>
          <w:rFonts w:ascii="Times New Roman" w:eastAsia="Times New Roman" w:hAnsi="Times New Roman" w:cs="Times New Roman"/>
          <w:sz w:val="24"/>
          <w:szCs w:val="24"/>
        </w:rPr>
      </w:pPr>
      <w:r w:rsidRPr="00B61D2B">
        <w:rPr>
          <w:rFonts w:ascii="Times New Roman" w:eastAsia="Times New Roman" w:hAnsi="Times New Roman" w:cs="Times New Roman"/>
          <w:sz w:val="24"/>
          <w:szCs w:val="24"/>
        </w:rPr>
        <w:t xml:space="preserve">The most prevalent and significant cause of dermatophytosis in cats is </w:t>
      </w:r>
      <w:r w:rsidRPr="00B61D2B">
        <w:rPr>
          <w:rFonts w:ascii="Times New Roman" w:eastAsia="Times New Roman" w:hAnsi="Times New Roman" w:cs="Times New Roman"/>
          <w:i/>
          <w:iCs/>
          <w:sz w:val="24"/>
          <w:szCs w:val="24"/>
        </w:rPr>
        <w:t xml:space="preserve">Microsporum </w:t>
      </w:r>
      <w:proofErr w:type="spellStart"/>
      <w:r w:rsidRPr="00B61D2B">
        <w:rPr>
          <w:rFonts w:ascii="Times New Roman" w:eastAsia="Times New Roman" w:hAnsi="Times New Roman" w:cs="Times New Roman"/>
          <w:i/>
          <w:iCs/>
          <w:sz w:val="24"/>
          <w:szCs w:val="24"/>
        </w:rPr>
        <w:t>canis</w:t>
      </w:r>
      <w:proofErr w:type="spellEnd"/>
      <w:r w:rsidRPr="00B61D2B">
        <w:rPr>
          <w:rFonts w:ascii="Times New Roman" w:eastAsia="Times New Roman" w:hAnsi="Times New Roman" w:cs="Times New Roman"/>
          <w:sz w:val="24"/>
          <w:szCs w:val="24"/>
        </w:rPr>
        <w:t xml:space="preserve">, which also has zoonotic potential. Infected animals often present with circular lesions, scaling, and multifocal alopecia. Notably, </w:t>
      </w:r>
      <w:r w:rsidRPr="00B61D2B">
        <w:rPr>
          <w:rFonts w:ascii="Times New Roman" w:eastAsia="Times New Roman" w:hAnsi="Times New Roman" w:cs="Times New Roman"/>
          <w:i/>
          <w:iCs/>
          <w:sz w:val="24"/>
          <w:szCs w:val="24"/>
        </w:rPr>
        <w:t xml:space="preserve">M. </w:t>
      </w:r>
      <w:proofErr w:type="spellStart"/>
      <w:r w:rsidRPr="00B61D2B">
        <w:rPr>
          <w:rFonts w:ascii="Times New Roman" w:eastAsia="Times New Roman" w:hAnsi="Times New Roman" w:cs="Times New Roman"/>
          <w:i/>
          <w:iCs/>
          <w:sz w:val="24"/>
          <w:szCs w:val="24"/>
        </w:rPr>
        <w:t>canis</w:t>
      </w:r>
      <w:proofErr w:type="spellEnd"/>
      <w:r w:rsidRPr="00B61D2B">
        <w:rPr>
          <w:rFonts w:ascii="Times New Roman" w:eastAsia="Times New Roman" w:hAnsi="Times New Roman" w:cs="Times New Roman"/>
          <w:sz w:val="24"/>
          <w:szCs w:val="24"/>
        </w:rPr>
        <w:t xml:space="preserve"> is not part of the normal skin microbiome in cats. This study evaluates three case series demonstrating the successful therapeutic management of dermatophytosis caused by </w:t>
      </w:r>
      <w:r w:rsidRPr="00B61D2B">
        <w:rPr>
          <w:rFonts w:ascii="Times New Roman" w:eastAsia="Times New Roman" w:hAnsi="Times New Roman" w:cs="Times New Roman"/>
          <w:i/>
          <w:iCs/>
          <w:sz w:val="24"/>
          <w:szCs w:val="24"/>
        </w:rPr>
        <w:t xml:space="preserve">M. </w:t>
      </w:r>
      <w:proofErr w:type="spellStart"/>
      <w:r w:rsidRPr="00B61D2B">
        <w:rPr>
          <w:rFonts w:ascii="Times New Roman" w:eastAsia="Times New Roman" w:hAnsi="Times New Roman" w:cs="Times New Roman"/>
          <w:i/>
          <w:iCs/>
          <w:sz w:val="24"/>
          <w:szCs w:val="24"/>
        </w:rPr>
        <w:t>canis</w:t>
      </w:r>
      <w:proofErr w:type="spellEnd"/>
      <w:r w:rsidRPr="00B61D2B">
        <w:rPr>
          <w:rFonts w:ascii="Times New Roman" w:eastAsia="Times New Roman" w:hAnsi="Times New Roman" w:cs="Times New Roman"/>
          <w:sz w:val="24"/>
          <w:szCs w:val="24"/>
        </w:rPr>
        <w:t xml:space="preserve"> using a combination of pulse dosing of itraconazole and continuous terbinafine therapy, comparing its effectiveness to continuous monotherapy with terbinafine. </w:t>
      </w:r>
      <w:r w:rsidR="00110826" w:rsidRPr="00B61D2B">
        <w:rPr>
          <w:rFonts w:ascii="Times New Roman" w:eastAsia="Times New Roman" w:hAnsi="Times New Roman" w:cs="Times New Roman"/>
          <w:sz w:val="24"/>
          <w:szCs w:val="24"/>
        </w:rPr>
        <w:t xml:space="preserve">Four male Persian cats, aged 20 months, 18 months, 5 months </w:t>
      </w:r>
      <w:r w:rsidR="17203895" w:rsidRPr="00B61D2B">
        <w:rPr>
          <w:rFonts w:ascii="Times New Roman" w:eastAsia="Times New Roman" w:hAnsi="Times New Roman" w:cs="Times New Roman"/>
          <w:sz w:val="24"/>
          <w:szCs w:val="24"/>
        </w:rPr>
        <w:t>and 2</w:t>
      </w:r>
      <w:r w:rsidR="00110826" w:rsidRPr="00B61D2B">
        <w:rPr>
          <w:rFonts w:ascii="Times New Roman" w:eastAsia="Times New Roman" w:hAnsi="Times New Roman" w:cs="Times New Roman"/>
          <w:sz w:val="24"/>
          <w:szCs w:val="24"/>
        </w:rPr>
        <w:t xml:space="preserve"> years, weighing 3.10 kg, 2.5 kg, 1.5 kg and 3.3 kg respectively, were presented at the R.V.P, IVRI, </w:t>
      </w:r>
      <w:proofErr w:type="spellStart"/>
      <w:proofErr w:type="gramStart"/>
      <w:r w:rsidR="00110826" w:rsidRPr="00B61D2B">
        <w:rPr>
          <w:rFonts w:ascii="Times New Roman" w:eastAsia="Times New Roman" w:hAnsi="Times New Roman" w:cs="Times New Roman"/>
          <w:sz w:val="24"/>
          <w:szCs w:val="24"/>
        </w:rPr>
        <w:t>Izatnagar</w:t>
      </w:r>
      <w:proofErr w:type="spellEnd"/>
      <w:r w:rsidR="00110826" w:rsidRPr="00B61D2B">
        <w:rPr>
          <w:rFonts w:ascii="Times New Roman" w:eastAsia="Times New Roman" w:hAnsi="Times New Roman" w:cs="Times New Roman"/>
          <w:sz w:val="24"/>
          <w:szCs w:val="24"/>
        </w:rPr>
        <w:t xml:space="preserve">, </w:t>
      </w:r>
      <w:r w:rsidRPr="00B61D2B">
        <w:rPr>
          <w:rFonts w:ascii="Times New Roman" w:eastAsia="Times New Roman" w:hAnsi="Times New Roman" w:cs="Times New Roman"/>
          <w:sz w:val="24"/>
          <w:szCs w:val="24"/>
        </w:rPr>
        <w:t xml:space="preserve"> with</w:t>
      </w:r>
      <w:proofErr w:type="gramEnd"/>
      <w:r w:rsidRPr="00B61D2B">
        <w:rPr>
          <w:rFonts w:ascii="Times New Roman" w:eastAsia="Times New Roman" w:hAnsi="Times New Roman" w:cs="Times New Roman"/>
          <w:sz w:val="24"/>
          <w:szCs w:val="24"/>
        </w:rPr>
        <w:t xml:space="preserve"> complaints of pruritus, alopecia, and scaling on </w:t>
      </w:r>
      <w:r w:rsidR="00110826" w:rsidRPr="00B61D2B">
        <w:rPr>
          <w:rFonts w:ascii="Times New Roman" w:eastAsia="Times New Roman" w:hAnsi="Times New Roman" w:cs="Times New Roman"/>
          <w:sz w:val="24"/>
          <w:szCs w:val="24"/>
        </w:rPr>
        <w:t xml:space="preserve">the nose, dorsal </w:t>
      </w:r>
      <w:r w:rsidR="6036E62C" w:rsidRPr="00B61D2B">
        <w:rPr>
          <w:rFonts w:ascii="Times New Roman" w:eastAsia="Times New Roman" w:hAnsi="Times New Roman" w:cs="Times New Roman"/>
          <w:sz w:val="24"/>
          <w:szCs w:val="24"/>
        </w:rPr>
        <w:t>of neck</w:t>
      </w:r>
      <w:r w:rsidR="00110826" w:rsidRPr="00B61D2B">
        <w:rPr>
          <w:rFonts w:ascii="Times New Roman" w:eastAsia="Times New Roman" w:hAnsi="Times New Roman" w:cs="Times New Roman"/>
          <w:sz w:val="24"/>
          <w:szCs w:val="24"/>
        </w:rPr>
        <w:t xml:space="preserve"> and ears</w:t>
      </w:r>
      <w:r w:rsidRPr="00B61D2B">
        <w:rPr>
          <w:rFonts w:ascii="Times New Roman" w:eastAsia="Times New Roman" w:hAnsi="Times New Roman" w:cs="Times New Roman"/>
          <w:sz w:val="24"/>
          <w:szCs w:val="24"/>
        </w:rPr>
        <w:t>. Cli</w:t>
      </w:r>
      <w:r w:rsidR="00240697" w:rsidRPr="00B61D2B">
        <w:rPr>
          <w:rFonts w:ascii="Times New Roman" w:eastAsia="Times New Roman" w:hAnsi="Times New Roman" w:cs="Times New Roman"/>
          <w:sz w:val="24"/>
          <w:szCs w:val="24"/>
        </w:rPr>
        <w:t xml:space="preserve">nical examination revealed that all </w:t>
      </w:r>
      <w:r w:rsidR="00F221B2" w:rsidRPr="00B61D2B">
        <w:rPr>
          <w:rFonts w:ascii="Times New Roman" w:eastAsia="Times New Roman" w:hAnsi="Times New Roman" w:cs="Times New Roman"/>
          <w:sz w:val="24"/>
          <w:szCs w:val="24"/>
        </w:rPr>
        <w:t>vital parameter</w:t>
      </w:r>
      <w:r w:rsidR="00110826" w:rsidRPr="00B61D2B">
        <w:rPr>
          <w:rFonts w:ascii="Times New Roman" w:eastAsia="Times New Roman" w:hAnsi="Times New Roman" w:cs="Times New Roman"/>
          <w:sz w:val="24"/>
          <w:szCs w:val="24"/>
        </w:rPr>
        <w:t>s</w:t>
      </w:r>
      <w:r w:rsidR="00F221B2" w:rsidRPr="00B61D2B">
        <w:rPr>
          <w:rFonts w:ascii="Times New Roman" w:eastAsia="Times New Roman" w:hAnsi="Times New Roman" w:cs="Times New Roman"/>
          <w:sz w:val="24"/>
          <w:szCs w:val="24"/>
        </w:rPr>
        <w:t xml:space="preserve"> were</w:t>
      </w:r>
      <w:r w:rsidRPr="00B61D2B">
        <w:rPr>
          <w:rFonts w:ascii="Times New Roman" w:eastAsia="Times New Roman" w:hAnsi="Times New Roman" w:cs="Times New Roman"/>
          <w:sz w:val="24"/>
          <w:szCs w:val="24"/>
        </w:rPr>
        <w:t xml:space="preserve"> within </w:t>
      </w:r>
      <w:r w:rsidR="00F221B2" w:rsidRPr="00B61D2B">
        <w:rPr>
          <w:rFonts w:ascii="Times New Roman" w:eastAsia="Times New Roman" w:hAnsi="Times New Roman" w:cs="Times New Roman"/>
          <w:sz w:val="24"/>
          <w:szCs w:val="24"/>
        </w:rPr>
        <w:t>reference</w:t>
      </w:r>
      <w:r w:rsidR="00110826" w:rsidRPr="00B61D2B">
        <w:rPr>
          <w:rFonts w:ascii="Times New Roman" w:eastAsia="Times New Roman" w:hAnsi="Times New Roman" w:cs="Times New Roman"/>
          <w:sz w:val="24"/>
          <w:szCs w:val="24"/>
        </w:rPr>
        <w:t xml:space="preserve"> range</w:t>
      </w:r>
      <w:r w:rsidRPr="00B61D2B">
        <w:rPr>
          <w:rFonts w:ascii="Times New Roman" w:eastAsia="Times New Roman" w:hAnsi="Times New Roman" w:cs="Times New Roman"/>
          <w:sz w:val="24"/>
          <w:szCs w:val="24"/>
        </w:rPr>
        <w:t>. A ten-year-o</w:t>
      </w:r>
      <w:r w:rsidR="008D2C28" w:rsidRPr="00B61D2B">
        <w:rPr>
          <w:rFonts w:ascii="Times New Roman" w:eastAsia="Times New Roman" w:hAnsi="Times New Roman" w:cs="Times New Roman"/>
          <w:sz w:val="24"/>
          <w:szCs w:val="24"/>
        </w:rPr>
        <w:t xml:space="preserve">ld boy who owned one of the </w:t>
      </w:r>
      <w:r w:rsidR="00971F1F" w:rsidRPr="00B61D2B">
        <w:rPr>
          <w:rFonts w:ascii="Times New Roman" w:eastAsia="Times New Roman" w:hAnsi="Times New Roman" w:cs="Times New Roman"/>
          <w:sz w:val="24"/>
          <w:szCs w:val="24"/>
        </w:rPr>
        <w:t>c</w:t>
      </w:r>
      <w:r w:rsidR="008D2C28" w:rsidRPr="00B61D2B">
        <w:rPr>
          <w:rFonts w:ascii="Times New Roman" w:eastAsia="Times New Roman" w:hAnsi="Times New Roman" w:cs="Times New Roman"/>
          <w:sz w:val="24"/>
          <w:szCs w:val="24"/>
        </w:rPr>
        <w:t>at</w:t>
      </w:r>
      <w:r w:rsidR="00971F1F" w:rsidRPr="00B61D2B">
        <w:rPr>
          <w:rFonts w:ascii="Times New Roman" w:eastAsia="Times New Roman" w:hAnsi="Times New Roman" w:cs="Times New Roman"/>
          <w:sz w:val="24"/>
          <w:szCs w:val="24"/>
        </w:rPr>
        <w:t>s</w:t>
      </w:r>
      <w:r w:rsidRPr="00B61D2B">
        <w:rPr>
          <w:rFonts w:ascii="Times New Roman" w:eastAsia="Times New Roman" w:hAnsi="Times New Roman" w:cs="Times New Roman"/>
          <w:sz w:val="24"/>
          <w:szCs w:val="24"/>
        </w:rPr>
        <w:t xml:space="preserve"> presented with tinea corporis in his groin, highlighting the zo</w:t>
      </w:r>
      <w:r w:rsidR="008D2C28" w:rsidRPr="00B61D2B">
        <w:rPr>
          <w:rFonts w:ascii="Times New Roman" w:eastAsia="Times New Roman" w:hAnsi="Times New Roman" w:cs="Times New Roman"/>
          <w:sz w:val="24"/>
          <w:szCs w:val="24"/>
        </w:rPr>
        <w:t xml:space="preserve">onotic nature of the infection. </w:t>
      </w:r>
      <w:r w:rsidRPr="00B61D2B">
        <w:rPr>
          <w:rFonts w:ascii="Times New Roman" w:eastAsia="Times New Roman" w:hAnsi="Times New Roman" w:cs="Times New Roman"/>
          <w:sz w:val="24"/>
          <w:szCs w:val="24"/>
        </w:rPr>
        <w:t xml:space="preserve">Diagnosis was confirmed through patient history, clinical signs, direct microscopic examination of hairs, fungal culture, and PCR, all consistent with </w:t>
      </w:r>
      <w:r w:rsidRPr="00B61D2B">
        <w:rPr>
          <w:rFonts w:ascii="Times New Roman" w:eastAsia="Times New Roman" w:hAnsi="Times New Roman" w:cs="Times New Roman"/>
          <w:i/>
          <w:iCs/>
          <w:sz w:val="24"/>
          <w:szCs w:val="24"/>
        </w:rPr>
        <w:t xml:space="preserve">M. </w:t>
      </w:r>
      <w:proofErr w:type="spellStart"/>
      <w:r w:rsidRPr="00B61D2B">
        <w:rPr>
          <w:rFonts w:ascii="Times New Roman" w:eastAsia="Times New Roman" w:hAnsi="Times New Roman" w:cs="Times New Roman"/>
          <w:i/>
          <w:iCs/>
          <w:sz w:val="24"/>
          <w:szCs w:val="24"/>
        </w:rPr>
        <w:t>canis</w:t>
      </w:r>
      <w:proofErr w:type="spellEnd"/>
      <w:r w:rsidRPr="00B61D2B">
        <w:rPr>
          <w:rFonts w:ascii="Times New Roman" w:eastAsia="Times New Roman" w:hAnsi="Times New Roman" w:cs="Times New Roman"/>
          <w:sz w:val="24"/>
          <w:szCs w:val="24"/>
        </w:rPr>
        <w:t>. This study indic</w:t>
      </w:r>
      <w:r w:rsidR="00F221B2" w:rsidRPr="00B61D2B">
        <w:rPr>
          <w:rFonts w:ascii="Times New Roman" w:eastAsia="Times New Roman" w:hAnsi="Times New Roman" w:cs="Times New Roman"/>
          <w:sz w:val="24"/>
          <w:szCs w:val="24"/>
        </w:rPr>
        <w:t>ated</w:t>
      </w:r>
      <w:r w:rsidRPr="00B61D2B">
        <w:rPr>
          <w:rFonts w:ascii="Times New Roman" w:eastAsia="Times New Roman" w:hAnsi="Times New Roman" w:cs="Times New Roman"/>
          <w:sz w:val="24"/>
          <w:szCs w:val="24"/>
        </w:rPr>
        <w:t xml:space="preserve"> that combination therapy of itraconazole and terbinafine </w:t>
      </w:r>
      <w:r w:rsidR="00F221B2" w:rsidRPr="00B61D2B">
        <w:rPr>
          <w:rFonts w:ascii="Times New Roman" w:eastAsia="Times New Roman" w:hAnsi="Times New Roman" w:cs="Times New Roman"/>
          <w:sz w:val="24"/>
          <w:szCs w:val="24"/>
        </w:rPr>
        <w:t>was</w:t>
      </w:r>
      <w:r w:rsidRPr="00B61D2B">
        <w:rPr>
          <w:rFonts w:ascii="Times New Roman" w:eastAsia="Times New Roman" w:hAnsi="Times New Roman" w:cs="Times New Roman"/>
          <w:sz w:val="24"/>
          <w:szCs w:val="24"/>
        </w:rPr>
        <w:t xml:space="preserve"> more effective than terbinafine monotherapy </w:t>
      </w:r>
      <w:r w:rsidR="00122676" w:rsidRPr="00B61D2B">
        <w:rPr>
          <w:rFonts w:ascii="Times New Roman" w:eastAsia="Times New Roman" w:hAnsi="Times New Roman" w:cs="Times New Roman"/>
          <w:sz w:val="24"/>
          <w:szCs w:val="24"/>
        </w:rPr>
        <w:t>to</w:t>
      </w:r>
      <w:r w:rsidRPr="00B61D2B">
        <w:rPr>
          <w:rFonts w:ascii="Times New Roman" w:eastAsia="Times New Roman" w:hAnsi="Times New Roman" w:cs="Times New Roman"/>
          <w:sz w:val="24"/>
          <w:szCs w:val="24"/>
        </w:rPr>
        <w:t xml:space="preserve"> </w:t>
      </w:r>
      <w:r w:rsidR="00122676" w:rsidRPr="00B61D2B">
        <w:rPr>
          <w:rFonts w:ascii="Times New Roman" w:eastAsia="Times New Roman" w:hAnsi="Times New Roman" w:cs="Times New Roman"/>
          <w:sz w:val="24"/>
          <w:szCs w:val="24"/>
        </w:rPr>
        <w:t>treat</w:t>
      </w:r>
      <w:r w:rsidRPr="00B61D2B">
        <w:rPr>
          <w:rFonts w:ascii="Times New Roman" w:eastAsia="Times New Roman" w:hAnsi="Times New Roman" w:cs="Times New Roman"/>
          <w:sz w:val="24"/>
          <w:szCs w:val="24"/>
        </w:rPr>
        <w:t xml:space="preserve"> feline dermatophytosis caused by </w:t>
      </w:r>
      <w:r w:rsidRPr="00B61D2B">
        <w:rPr>
          <w:rFonts w:ascii="Times New Roman" w:eastAsia="Times New Roman" w:hAnsi="Times New Roman" w:cs="Times New Roman"/>
          <w:i/>
          <w:iCs/>
          <w:sz w:val="24"/>
          <w:szCs w:val="24"/>
        </w:rPr>
        <w:t xml:space="preserve">Microsporum </w:t>
      </w:r>
      <w:proofErr w:type="spellStart"/>
      <w:r w:rsidRPr="00B61D2B">
        <w:rPr>
          <w:rFonts w:ascii="Times New Roman" w:eastAsia="Times New Roman" w:hAnsi="Times New Roman" w:cs="Times New Roman"/>
          <w:i/>
          <w:iCs/>
          <w:sz w:val="24"/>
          <w:szCs w:val="24"/>
        </w:rPr>
        <w:t>canis</w:t>
      </w:r>
      <w:proofErr w:type="spellEnd"/>
      <w:r w:rsidRPr="00B61D2B">
        <w:rPr>
          <w:rFonts w:ascii="Times New Roman" w:eastAsia="Times New Roman" w:hAnsi="Times New Roman" w:cs="Times New Roman"/>
          <w:sz w:val="24"/>
          <w:szCs w:val="24"/>
        </w:rPr>
        <w:t>.</w:t>
      </w:r>
    </w:p>
    <w:p w14:paraId="6BD85D70" w14:textId="77777777" w:rsidR="00683009" w:rsidRPr="00B61D2B" w:rsidRDefault="00683009" w:rsidP="007E08C6">
      <w:pPr>
        <w:spacing w:before="100" w:beforeAutospacing="1" w:after="100" w:afterAutospacing="1" w:line="360" w:lineRule="auto"/>
        <w:jc w:val="both"/>
        <w:rPr>
          <w:rFonts w:ascii="Times New Roman" w:eastAsia="Times New Roman" w:hAnsi="Times New Roman" w:cs="Times New Roman"/>
          <w:sz w:val="24"/>
          <w:szCs w:val="24"/>
        </w:rPr>
      </w:pPr>
      <w:r w:rsidRPr="00B61D2B">
        <w:rPr>
          <w:rFonts w:ascii="Times New Roman" w:eastAsia="Times New Roman" w:hAnsi="Times New Roman" w:cs="Times New Roman"/>
          <w:b/>
          <w:bCs/>
          <w:sz w:val="24"/>
          <w:szCs w:val="24"/>
        </w:rPr>
        <w:t xml:space="preserve">Keywords: </w:t>
      </w:r>
      <w:r w:rsidR="00240697" w:rsidRPr="00B61D2B">
        <w:rPr>
          <w:rFonts w:ascii="Times New Roman" w:eastAsia="Times New Roman" w:hAnsi="Times New Roman" w:cs="Times New Roman"/>
          <w:sz w:val="24"/>
          <w:szCs w:val="24"/>
        </w:rPr>
        <w:t xml:space="preserve">Alopecia, </w:t>
      </w:r>
      <w:r w:rsidRPr="00B61D2B">
        <w:rPr>
          <w:rFonts w:ascii="Times New Roman" w:eastAsia="Times New Roman" w:hAnsi="Times New Roman" w:cs="Times New Roman"/>
          <w:sz w:val="24"/>
          <w:szCs w:val="24"/>
        </w:rPr>
        <w:t>itraconazole, terbinafine</w:t>
      </w:r>
      <w:r w:rsidR="00240697" w:rsidRPr="00B61D2B">
        <w:rPr>
          <w:rFonts w:ascii="Times New Roman" w:eastAsia="Times New Roman" w:hAnsi="Times New Roman" w:cs="Times New Roman"/>
          <w:sz w:val="24"/>
          <w:szCs w:val="24"/>
        </w:rPr>
        <w:t>, Zoonotic</w:t>
      </w:r>
    </w:p>
    <w:p w14:paraId="66858380" w14:textId="7F6111BD" w:rsidR="00FA4234" w:rsidRPr="00B61D2B" w:rsidRDefault="00445CD6" w:rsidP="007E08C6">
      <w:pPr>
        <w:spacing w:line="360" w:lineRule="auto"/>
        <w:rPr>
          <w:rFonts w:ascii="Times New Roman" w:hAnsi="Times New Roman" w:cs="Times New Roman"/>
          <w:b/>
          <w:bCs/>
          <w:color w:val="212121"/>
          <w:sz w:val="24"/>
          <w:szCs w:val="24"/>
          <w:shd w:val="clear" w:color="auto" w:fill="FFFFFF"/>
        </w:rPr>
      </w:pPr>
      <w:r w:rsidRPr="00B61D2B">
        <w:rPr>
          <w:rFonts w:ascii="Times New Roman" w:hAnsi="Times New Roman" w:cs="Times New Roman"/>
          <w:b/>
          <w:bCs/>
          <w:color w:val="212121"/>
          <w:sz w:val="24"/>
          <w:szCs w:val="24"/>
          <w:shd w:val="clear" w:color="auto" w:fill="FFFFFF"/>
        </w:rPr>
        <w:t xml:space="preserve">1. </w:t>
      </w:r>
      <w:r w:rsidR="00FA4234" w:rsidRPr="00B61D2B">
        <w:rPr>
          <w:rFonts w:ascii="Times New Roman" w:hAnsi="Times New Roman" w:cs="Times New Roman"/>
          <w:b/>
          <w:bCs/>
          <w:color w:val="212121"/>
          <w:sz w:val="24"/>
          <w:szCs w:val="24"/>
          <w:shd w:val="clear" w:color="auto" w:fill="FFFFFF"/>
        </w:rPr>
        <w:t>Introduction</w:t>
      </w:r>
    </w:p>
    <w:p w14:paraId="2B12C268" w14:textId="77777777" w:rsidR="008F76C1" w:rsidRPr="00B61D2B" w:rsidRDefault="00F5135E" w:rsidP="7667D6F9">
      <w:pPr>
        <w:spacing w:line="360" w:lineRule="auto"/>
        <w:jc w:val="both"/>
        <w:rPr>
          <w:rFonts w:ascii="Times New Roman" w:eastAsia="Times New Roman" w:hAnsi="Times New Roman" w:cs="Times New Roman"/>
          <w:i/>
          <w:iCs/>
          <w:sz w:val="24"/>
          <w:szCs w:val="24"/>
        </w:rPr>
      </w:pPr>
      <w:r w:rsidRPr="00B61D2B">
        <w:rPr>
          <w:rFonts w:ascii="Times New Roman" w:eastAsia="Times New Roman" w:hAnsi="Times New Roman" w:cs="Times New Roman"/>
          <w:sz w:val="24"/>
          <w:szCs w:val="24"/>
        </w:rPr>
        <w:t>Feline dermatophytosis is caused by a superficial fungal infection of keratinized skin tissues in cats. This skin ailment is significant since it is communicable, infectious, and can spread among individuals</w:t>
      </w:r>
      <w:r w:rsidR="008D2C28" w:rsidRPr="00B61D2B">
        <w:rPr>
          <w:rFonts w:ascii="Times New Roman" w:eastAsia="Times New Roman" w:hAnsi="Times New Roman" w:cs="Times New Roman"/>
          <w:sz w:val="24"/>
          <w:szCs w:val="24"/>
        </w:rPr>
        <w:t xml:space="preserve"> </w:t>
      </w:r>
      <w:r w:rsidRPr="00B61D2B">
        <w:rPr>
          <w:rFonts w:ascii="Times New Roman" w:eastAsia="Times New Roman" w:hAnsi="Times New Roman" w:cs="Times New Roman"/>
          <w:sz w:val="24"/>
          <w:szCs w:val="24"/>
        </w:rPr>
        <w:t>(Moriello et al., 2017)</w:t>
      </w:r>
      <w:r w:rsidRPr="00B61D2B">
        <w:rPr>
          <w:rFonts w:ascii="Times New Roman" w:hAnsi="Times New Roman" w:cs="Times New Roman"/>
          <w:color w:val="222222"/>
          <w:sz w:val="24"/>
          <w:szCs w:val="24"/>
          <w:shd w:val="clear" w:color="auto" w:fill="FFFFFF"/>
        </w:rPr>
        <w:t xml:space="preserve">. </w:t>
      </w:r>
      <w:r w:rsidRPr="00B61D2B">
        <w:rPr>
          <w:rFonts w:ascii="Times New Roman" w:eastAsia="Times New Roman" w:hAnsi="Times New Roman" w:cs="Times New Roman"/>
          <w:i/>
          <w:iCs/>
          <w:sz w:val="24"/>
          <w:szCs w:val="24"/>
        </w:rPr>
        <w:t>Microsporum</w:t>
      </w:r>
      <w:r w:rsidR="00F221B2" w:rsidRPr="00B61D2B">
        <w:rPr>
          <w:rFonts w:ascii="Times New Roman" w:eastAsia="Times New Roman" w:hAnsi="Times New Roman" w:cs="Times New Roman"/>
          <w:i/>
          <w:iCs/>
          <w:sz w:val="24"/>
          <w:szCs w:val="24"/>
        </w:rPr>
        <w:t xml:space="preserve"> </w:t>
      </w:r>
      <w:proofErr w:type="spellStart"/>
      <w:r w:rsidRPr="00B61D2B">
        <w:rPr>
          <w:rFonts w:ascii="Times New Roman" w:eastAsia="Times New Roman" w:hAnsi="Times New Roman" w:cs="Times New Roman"/>
          <w:i/>
          <w:iCs/>
          <w:sz w:val="24"/>
          <w:szCs w:val="24"/>
        </w:rPr>
        <w:t>canis</w:t>
      </w:r>
      <w:proofErr w:type="spellEnd"/>
      <w:r w:rsidRPr="00B61D2B">
        <w:rPr>
          <w:rFonts w:ascii="Times New Roman" w:eastAsia="Times New Roman" w:hAnsi="Times New Roman" w:cs="Times New Roman"/>
          <w:sz w:val="24"/>
          <w:szCs w:val="24"/>
        </w:rPr>
        <w:t xml:space="preserve">, because of its pathogenicity and </w:t>
      </w:r>
      <w:r w:rsidRPr="00B61D2B">
        <w:rPr>
          <w:rFonts w:ascii="Times New Roman" w:eastAsia="Times New Roman" w:hAnsi="Times New Roman" w:cs="Times New Roman"/>
          <w:sz w:val="24"/>
          <w:szCs w:val="24"/>
        </w:rPr>
        <w:lastRenderedPageBreak/>
        <w:t>considerable zoonotic potential, is the most prevalent and significant c</w:t>
      </w:r>
      <w:r w:rsidR="00A228F0" w:rsidRPr="00B61D2B">
        <w:rPr>
          <w:rFonts w:ascii="Times New Roman" w:eastAsia="Times New Roman" w:hAnsi="Times New Roman" w:cs="Times New Roman"/>
          <w:sz w:val="24"/>
          <w:szCs w:val="24"/>
        </w:rPr>
        <w:t xml:space="preserve">ause of dermatophytosis in cats </w:t>
      </w:r>
      <w:r w:rsidRPr="00B61D2B">
        <w:rPr>
          <w:rFonts w:ascii="Times New Roman" w:eastAsia="Times New Roman" w:hAnsi="Times New Roman" w:cs="Times New Roman"/>
          <w:sz w:val="24"/>
          <w:szCs w:val="24"/>
        </w:rPr>
        <w:t xml:space="preserve">(Miller et al., 2012; Scott et al., 2001). Arthrospore is the infectious form of dermatophytes, which is produced when fungal hyphae break apart into tiny infectious spores. Direct touch with diseased animal hair or scales, contact with the environment, or contact with fomites can all spread the infection (Miller et al., 2012; Moriello et al., 2017). </w:t>
      </w:r>
      <w:r w:rsidR="00456B85" w:rsidRPr="00B61D2B">
        <w:rPr>
          <w:rFonts w:ascii="Times New Roman" w:eastAsia="Times New Roman" w:hAnsi="Times New Roman" w:cs="Times New Roman"/>
          <w:sz w:val="24"/>
          <w:szCs w:val="24"/>
        </w:rPr>
        <w:t xml:space="preserve">The cuticle of the hair is damaged in ectothrix hair invasion. Dermatophytes that cause ectothrix include </w:t>
      </w:r>
      <w:r w:rsidR="00456B85" w:rsidRPr="00B61D2B">
        <w:rPr>
          <w:rFonts w:ascii="Times New Roman" w:eastAsia="Times New Roman" w:hAnsi="Times New Roman" w:cs="Times New Roman"/>
          <w:i/>
          <w:iCs/>
          <w:sz w:val="24"/>
          <w:szCs w:val="24"/>
        </w:rPr>
        <w:t xml:space="preserve">M. </w:t>
      </w:r>
      <w:proofErr w:type="spellStart"/>
      <w:r w:rsidR="00456B85" w:rsidRPr="00B61D2B">
        <w:rPr>
          <w:rFonts w:ascii="Times New Roman" w:eastAsia="Times New Roman" w:hAnsi="Times New Roman" w:cs="Times New Roman"/>
          <w:i/>
          <w:iCs/>
          <w:sz w:val="24"/>
          <w:szCs w:val="24"/>
        </w:rPr>
        <w:t>canis</w:t>
      </w:r>
      <w:proofErr w:type="spellEnd"/>
      <w:r w:rsidR="00456B85" w:rsidRPr="00B61D2B">
        <w:rPr>
          <w:rFonts w:ascii="Times New Roman" w:eastAsia="Times New Roman" w:hAnsi="Times New Roman" w:cs="Times New Roman"/>
          <w:sz w:val="24"/>
          <w:szCs w:val="24"/>
        </w:rPr>
        <w:t xml:space="preserve"> and </w:t>
      </w:r>
      <w:r w:rsidR="00456B85" w:rsidRPr="00B61D2B">
        <w:rPr>
          <w:rFonts w:ascii="Times New Roman" w:eastAsia="Times New Roman" w:hAnsi="Times New Roman" w:cs="Times New Roman"/>
          <w:i/>
          <w:iCs/>
          <w:sz w:val="24"/>
          <w:szCs w:val="24"/>
        </w:rPr>
        <w:t xml:space="preserve">M. </w:t>
      </w:r>
      <w:proofErr w:type="spellStart"/>
      <w:r w:rsidR="00456B85" w:rsidRPr="00B61D2B">
        <w:rPr>
          <w:rFonts w:ascii="Times New Roman" w:eastAsia="Times New Roman" w:hAnsi="Times New Roman" w:cs="Times New Roman"/>
          <w:i/>
          <w:iCs/>
          <w:sz w:val="24"/>
          <w:szCs w:val="24"/>
        </w:rPr>
        <w:t>audouinii</w:t>
      </w:r>
      <w:proofErr w:type="spellEnd"/>
      <w:r w:rsidR="00D05F2E" w:rsidRPr="00B61D2B">
        <w:rPr>
          <w:rFonts w:ascii="Times New Roman" w:eastAsia="Times New Roman" w:hAnsi="Times New Roman" w:cs="Times New Roman"/>
          <w:i/>
          <w:iCs/>
          <w:sz w:val="24"/>
          <w:szCs w:val="24"/>
        </w:rPr>
        <w:t xml:space="preserve"> </w:t>
      </w:r>
      <w:r w:rsidRPr="00B61D2B">
        <w:rPr>
          <w:rFonts w:ascii="Times New Roman" w:eastAsia="Times New Roman" w:hAnsi="Times New Roman" w:cs="Times New Roman"/>
          <w:sz w:val="24"/>
          <w:szCs w:val="24"/>
        </w:rPr>
        <w:t>(Patel et al., 2016)</w:t>
      </w:r>
      <w:r w:rsidR="00456B85" w:rsidRPr="00B61D2B">
        <w:rPr>
          <w:rFonts w:ascii="Times New Roman" w:eastAsia="Times New Roman" w:hAnsi="Times New Roman" w:cs="Times New Roman"/>
          <w:i/>
          <w:iCs/>
          <w:sz w:val="24"/>
          <w:szCs w:val="24"/>
        </w:rPr>
        <w:t xml:space="preserve">. </w:t>
      </w:r>
      <w:r w:rsidRPr="00B61D2B">
        <w:rPr>
          <w:rFonts w:ascii="Times New Roman" w:eastAsia="Times New Roman" w:hAnsi="Times New Roman" w:cs="Times New Roman"/>
          <w:i/>
          <w:iCs/>
          <w:sz w:val="24"/>
          <w:szCs w:val="24"/>
        </w:rPr>
        <w:t xml:space="preserve">M. </w:t>
      </w:r>
      <w:proofErr w:type="spellStart"/>
      <w:r w:rsidRPr="00B61D2B">
        <w:rPr>
          <w:rFonts w:ascii="Times New Roman" w:eastAsia="Times New Roman" w:hAnsi="Times New Roman" w:cs="Times New Roman"/>
          <w:i/>
          <w:iCs/>
          <w:sz w:val="24"/>
          <w:szCs w:val="24"/>
        </w:rPr>
        <w:t>canis</w:t>
      </w:r>
      <w:proofErr w:type="spellEnd"/>
      <w:r w:rsidRPr="00B61D2B">
        <w:rPr>
          <w:rFonts w:ascii="Times New Roman" w:eastAsia="Times New Roman" w:hAnsi="Times New Roman" w:cs="Times New Roman"/>
          <w:sz w:val="24"/>
          <w:szCs w:val="24"/>
        </w:rPr>
        <w:t xml:space="preserve"> is not a typical component of the skin microbiome of cats, according to research on the typical fungal flora of healthy companion cats (Meason-Smith et al., 2017; Scott et al., 2013). Condition is usually self- limiting by fourth month following the onset of clinical signs</w:t>
      </w:r>
      <w:r w:rsidR="77614EFC" w:rsidRPr="00B61D2B">
        <w:rPr>
          <w:rFonts w:ascii="Times New Roman" w:eastAsia="Times New Roman" w:hAnsi="Times New Roman" w:cs="Times New Roman"/>
          <w:sz w:val="24"/>
          <w:szCs w:val="24"/>
        </w:rPr>
        <w:t>. Still</w:t>
      </w:r>
      <w:r w:rsidRPr="00B61D2B">
        <w:rPr>
          <w:rFonts w:ascii="Times New Roman" w:eastAsia="Times New Roman" w:hAnsi="Times New Roman" w:cs="Times New Roman"/>
          <w:sz w:val="24"/>
          <w:szCs w:val="24"/>
        </w:rPr>
        <w:t xml:space="preserve"> treatment of infected cats is advised to shorten the clinical course of the disease and lower the risk of infection dissemination (Moriello et al., 2017; Scott et al., 2001). </w:t>
      </w:r>
      <w:r w:rsidRPr="00B61D2B">
        <w:rPr>
          <w:rFonts w:ascii="Times New Roman" w:eastAsia="Times New Roman" w:hAnsi="Times New Roman" w:cs="Times New Roman"/>
          <w:sz w:val="24"/>
          <w:szCs w:val="24"/>
          <w:lang w:val="en-IN"/>
        </w:rPr>
        <w:t xml:space="preserve">The current recommendations for treatment call for the use of combination </w:t>
      </w:r>
      <w:r w:rsidR="0067285D" w:rsidRPr="00B61D2B">
        <w:rPr>
          <w:rFonts w:ascii="Times New Roman" w:eastAsia="Times New Roman" w:hAnsi="Times New Roman" w:cs="Times New Roman"/>
          <w:sz w:val="24"/>
          <w:szCs w:val="24"/>
          <w:lang w:val="en-IN"/>
        </w:rPr>
        <w:t xml:space="preserve">of </w:t>
      </w:r>
      <w:r w:rsidRPr="00B61D2B">
        <w:rPr>
          <w:rFonts w:ascii="Times New Roman" w:eastAsia="Times New Roman" w:hAnsi="Times New Roman" w:cs="Times New Roman"/>
          <w:sz w:val="24"/>
          <w:szCs w:val="24"/>
          <w:lang w:val="en-IN"/>
        </w:rPr>
        <w:t xml:space="preserve">two systemic antifungal </w:t>
      </w:r>
      <w:proofErr w:type="spellStart"/>
      <w:r w:rsidRPr="00B61D2B">
        <w:rPr>
          <w:rFonts w:ascii="Times New Roman" w:eastAsia="Times New Roman" w:hAnsi="Times New Roman" w:cs="Times New Roman"/>
          <w:sz w:val="24"/>
          <w:szCs w:val="24"/>
          <w:lang w:val="en-IN"/>
        </w:rPr>
        <w:t>medicationsto</w:t>
      </w:r>
      <w:proofErr w:type="spellEnd"/>
      <w:r w:rsidRPr="00B61D2B">
        <w:rPr>
          <w:rFonts w:ascii="Times New Roman" w:eastAsia="Times New Roman" w:hAnsi="Times New Roman" w:cs="Times New Roman"/>
          <w:sz w:val="24"/>
          <w:szCs w:val="24"/>
          <w:lang w:val="en-IN"/>
        </w:rPr>
        <w:t xml:space="preserve"> completely eradicate the infection within the hair's intrafollicular area, as well as topical therapy to disinfect the haircoat and environmental cleaning to get rid of mycotic debris.</w:t>
      </w:r>
    </w:p>
    <w:p w14:paraId="09B8E1C2" w14:textId="77777777" w:rsidR="008B7470" w:rsidRPr="00B61D2B" w:rsidRDefault="00000000">
      <w:pPr>
        <w:spacing w:line="360" w:lineRule="auto"/>
        <w:jc w:val="both"/>
      </w:pPr>
      <w:r w:rsidRPr="00B61D2B">
        <w:rPr>
          <w:rFonts w:ascii="Times New Roman" w:hAnsi="Times New Roman"/>
          <w:sz w:val="24"/>
        </w:rPr>
        <w:t xml:space="preserve">In cats, </w:t>
      </w:r>
      <w:r w:rsidRPr="00B61D2B">
        <w:rPr>
          <w:rFonts w:ascii="Times New Roman" w:hAnsi="Times New Roman"/>
          <w:i/>
          <w:sz w:val="24"/>
        </w:rPr>
        <w:t xml:space="preserve">Microsporum </w:t>
      </w:r>
      <w:proofErr w:type="spellStart"/>
      <w:r w:rsidRPr="00B61D2B">
        <w:rPr>
          <w:rFonts w:ascii="Times New Roman" w:hAnsi="Times New Roman"/>
          <w:i/>
          <w:sz w:val="24"/>
        </w:rPr>
        <w:t>canis</w:t>
      </w:r>
      <w:proofErr w:type="spellEnd"/>
      <w:r w:rsidRPr="00B61D2B">
        <w:rPr>
          <w:rFonts w:ascii="Times New Roman" w:hAnsi="Times New Roman"/>
          <w:sz w:val="24"/>
        </w:rPr>
        <w:t xml:space="preserve"> infection is clinically important because infected hairs and environmental arthroconidia facilitate direct and indirect transmission, and feline cases can expose human contacts. Fungal culture remains central to confirmation and monitoring, whereas PCR can provide rapid species-level detection but should be interpreted together with clinical and culture findings (Aneke et al., 2018; Jacobson et al., 2018; Moriello et al., 2017).</w:t>
      </w:r>
    </w:p>
    <w:p w14:paraId="14B97804" w14:textId="77777777" w:rsidR="008B7470" w:rsidRPr="00B61D2B" w:rsidRDefault="00000000">
      <w:pPr>
        <w:spacing w:line="360" w:lineRule="auto"/>
        <w:jc w:val="both"/>
      </w:pPr>
      <w:r w:rsidRPr="00B61D2B">
        <w:rPr>
          <w:rFonts w:ascii="Times New Roman" w:hAnsi="Times New Roman"/>
          <w:sz w:val="24"/>
        </w:rPr>
        <w:t>Current evidence-based recommendations generally favor one effective systemic agent, such as itraconazole or terbinafine, combined with whole-body topical therapy and environmental decontamination; evidence supporting routine concurrent use of two systemic agents in cats remains limited (DeTar et al., 2025; Moriello et al., 2017; Puls et al., 2018).</w:t>
      </w:r>
    </w:p>
    <w:p w14:paraId="2A3DEF32" w14:textId="77777777" w:rsidR="008B7470" w:rsidRPr="00B61D2B" w:rsidRDefault="00000000">
      <w:pPr>
        <w:spacing w:line="360" w:lineRule="auto"/>
        <w:jc w:val="both"/>
      </w:pPr>
      <w:r w:rsidRPr="00B61D2B">
        <w:rPr>
          <w:rFonts w:ascii="Times New Roman" w:hAnsi="Times New Roman"/>
          <w:sz w:val="24"/>
        </w:rPr>
        <w:t>Young age, long hair coat, group housing, and environmental exposure can influence the epidemiology of feline dermatophytosis, but these variables should be treated as contextual risk factors rather than deterministic causes (DeTar et al., 2019; Meason-Smith et al., 2017; Scott et al., 2013).</w:t>
      </w:r>
    </w:p>
    <w:p w14:paraId="250E1E6B" w14:textId="77777777" w:rsidR="008F76C1" w:rsidRPr="00B61D2B" w:rsidRDefault="00445CD6" w:rsidP="007E08C6">
      <w:pPr>
        <w:spacing w:line="360" w:lineRule="auto"/>
        <w:rPr>
          <w:rFonts w:ascii="Times New Roman" w:eastAsia="Times New Roman" w:hAnsi="Times New Roman" w:cs="Times New Roman"/>
          <w:b/>
          <w:bCs/>
          <w:sz w:val="24"/>
          <w:szCs w:val="24"/>
        </w:rPr>
      </w:pPr>
      <w:r w:rsidRPr="00B61D2B">
        <w:rPr>
          <w:rFonts w:ascii="Times New Roman" w:eastAsia="Times New Roman" w:hAnsi="Times New Roman" w:cs="Times New Roman"/>
          <w:b/>
          <w:bCs/>
          <w:sz w:val="24"/>
          <w:szCs w:val="24"/>
        </w:rPr>
        <w:t>2. Case presentation</w:t>
      </w:r>
      <w:r w:rsidR="00EF697F" w:rsidRPr="00B61D2B">
        <w:rPr>
          <w:rFonts w:ascii="Times New Roman" w:eastAsia="Times New Roman" w:hAnsi="Times New Roman" w:cs="Times New Roman"/>
          <w:b/>
          <w:bCs/>
          <w:sz w:val="24"/>
          <w:szCs w:val="24"/>
        </w:rPr>
        <w:t xml:space="preserve"> </w:t>
      </w:r>
    </w:p>
    <w:p w14:paraId="29B1ACC3" w14:textId="77777777" w:rsidR="00912BD1" w:rsidRPr="00B61D2B" w:rsidRDefault="00A3332B" w:rsidP="007E08C6">
      <w:pPr>
        <w:spacing w:line="360" w:lineRule="auto"/>
        <w:jc w:val="both"/>
        <w:rPr>
          <w:rFonts w:ascii="Times New Roman" w:hAnsi="Times New Roman" w:cs="Times New Roman"/>
          <w:b/>
          <w:bCs/>
          <w:color w:val="000000" w:themeColor="text1"/>
          <w:sz w:val="24"/>
          <w:szCs w:val="24"/>
        </w:rPr>
      </w:pPr>
      <w:r w:rsidRPr="00B61D2B">
        <w:rPr>
          <w:rFonts w:ascii="Times New Roman" w:eastAsia="Times New Roman" w:hAnsi="Times New Roman" w:cs="Times New Roman"/>
          <w:sz w:val="24"/>
          <w:szCs w:val="24"/>
        </w:rPr>
        <w:lastRenderedPageBreak/>
        <w:t xml:space="preserve">Four male Persian cats, aged 20 months, 18 months, 5 months </w:t>
      </w:r>
      <w:r w:rsidR="45998347" w:rsidRPr="00B61D2B">
        <w:rPr>
          <w:rFonts w:ascii="Times New Roman" w:eastAsia="Times New Roman" w:hAnsi="Times New Roman" w:cs="Times New Roman"/>
          <w:sz w:val="24"/>
          <w:szCs w:val="24"/>
        </w:rPr>
        <w:t>and 2</w:t>
      </w:r>
      <w:r w:rsidRPr="00B61D2B">
        <w:rPr>
          <w:rFonts w:ascii="Times New Roman" w:eastAsia="Times New Roman" w:hAnsi="Times New Roman" w:cs="Times New Roman"/>
          <w:sz w:val="24"/>
          <w:szCs w:val="24"/>
        </w:rPr>
        <w:t xml:space="preserve"> years, weighing 3.10 kg, 2.5 kg, </w:t>
      </w:r>
      <w:r w:rsidR="00110826" w:rsidRPr="00B61D2B">
        <w:rPr>
          <w:rFonts w:ascii="Times New Roman" w:eastAsia="Times New Roman" w:hAnsi="Times New Roman" w:cs="Times New Roman"/>
          <w:sz w:val="24"/>
          <w:szCs w:val="24"/>
        </w:rPr>
        <w:t xml:space="preserve">1.5 kg and 3.3 kg </w:t>
      </w:r>
      <w:r w:rsidRPr="00B61D2B">
        <w:rPr>
          <w:rFonts w:ascii="Times New Roman" w:eastAsia="Times New Roman" w:hAnsi="Times New Roman" w:cs="Times New Roman"/>
          <w:sz w:val="24"/>
          <w:szCs w:val="24"/>
        </w:rPr>
        <w:t xml:space="preserve">respectively, were presented at the R.V.P, IVRI, </w:t>
      </w:r>
      <w:proofErr w:type="spellStart"/>
      <w:r w:rsidRPr="00B61D2B">
        <w:rPr>
          <w:rFonts w:ascii="Times New Roman" w:eastAsia="Times New Roman" w:hAnsi="Times New Roman" w:cs="Times New Roman"/>
          <w:sz w:val="24"/>
          <w:szCs w:val="24"/>
        </w:rPr>
        <w:t>Izatnagar</w:t>
      </w:r>
      <w:proofErr w:type="spellEnd"/>
      <w:r w:rsidRPr="00B61D2B">
        <w:rPr>
          <w:rFonts w:ascii="Times New Roman" w:eastAsia="Times New Roman" w:hAnsi="Times New Roman" w:cs="Times New Roman"/>
          <w:sz w:val="24"/>
          <w:szCs w:val="24"/>
        </w:rPr>
        <w:t xml:space="preserve">, </w:t>
      </w:r>
      <w:r w:rsidR="00C45E0A" w:rsidRPr="00B61D2B">
        <w:rPr>
          <w:rFonts w:ascii="Times New Roman" w:hAnsi="Times New Roman" w:cs="Times New Roman"/>
          <w:color w:val="000000"/>
          <w:sz w:val="24"/>
          <w:szCs w:val="24"/>
          <w:shd w:val="clear" w:color="auto" w:fill="FFFFFF"/>
        </w:rPr>
        <w:t xml:space="preserve">for presenting </w:t>
      </w:r>
      <w:proofErr w:type="spellStart"/>
      <w:r w:rsidR="00C45E0A" w:rsidRPr="00B61D2B">
        <w:rPr>
          <w:rFonts w:ascii="Times New Roman" w:hAnsi="Times New Roman" w:cs="Times New Roman"/>
          <w:sz w:val="24"/>
          <w:szCs w:val="24"/>
        </w:rPr>
        <w:t>pruritis</w:t>
      </w:r>
      <w:proofErr w:type="spellEnd"/>
      <w:r w:rsidR="00C45E0A" w:rsidRPr="00B61D2B">
        <w:rPr>
          <w:rFonts w:ascii="Times New Roman" w:hAnsi="Times New Roman" w:cs="Times New Roman"/>
          <w:sz w:val="24"/>
          <w:szCs w:val="24"/>
        </w:rPr>
        <w:t xml:space="preserve">, alopecia and </w:t>
      </w:r>
      <w:r w:rsidRPr="00B61D2B">
        <w:rPr>
          <w:rFonts w:ascii="Times New Roman" w:hAnsi="Times New Roman" w:cs="Times New Roman"/>
          <w:sz w:val="24"/>
          <w:szCs w:val="24"/>
        </w:rPr>
        <w:t>scaling of nose, dorsal of neck and</w:t>
      </w:r>
      <w:r w:rsidR="00C45E0A" w:rsidRPr="00B61D2B">
        <w:rPr>
          <w:rFonts w:ascii="Times New Roman" w:hAnsi="Times New Roman" w:cs="Times New Roman"/>
          <w:sz w:val="24"/>
          <w:szCs w:val="24"/>
        </w:rPr>
        <w:t xml:space="preserve"> </w:t>
      </w:r>
      <w:r w:rsidR="00295FC6" w:rsidRPr="00B61D2B">
        <w:rPr>
          <w:rFonts w:ascii="Times New Roman" w:hAnsi="Times New Roman" w:cs="Times New Roman"/>
          <w:sz w:val="24"/>
          <w:szCs w:val="24"/>
        </w:rPr>
        <w:t xml:space="preserve">both the </w:t>
      </w:r>
      <w:r w:rsidR="00C45E0A" w:rsidRPr="00B61D2B">
        <w:rPr>
          <w:rFonts w:ascii="Times New Roman" w:hAnsi="Times New Roman" w:cs="Times New Roman"/>
          <w:sz w:val="24"/>
          <w:szCs w:val="24"/>
        </w:rPr>
        <w:t>ear</w:t>
      </w:r>
      <w:r w:rsidR="00295FC6" w:rsidRPr="00B61D2B">
        <w:rPr>
          <w:rFonts w:ascii="Times New Roman" w:hAnsi="Times New Roman" w:cs="Times New Roman"/>
          <w:sz w:val="24"/>
          <w:szCs w:val="24"/>
        </w:rPr>
        <w:t>s</w:t>
      </w:r>
      <w:r w:rsidRPr="00B61D2B">
        <w:rPr>
          <w:rFonts w:ascii="Times New Roman" w:hAnsi="Times New Roman" w:cs="Times New Roman"/>
          <w:sz w:val="24"/>
          <w:szCs w:val="24"/>
        </w:rPr>
        <w:t xml:space="preserve"> </w:t>
      </w:r>
      <w:r w:rsidR="00C45E0A" w:rsidRPr="00B61D2B">
        <w:rPr>
          <w:rFonts w:ascii="Times New Roman" w:hAnsi="Times New Roman" w:cs="Times New Roman"/>
          <w:sz w:val="24"/>
          <w:szCs w:val="24"/>
        </w:rPr>
        <w:t xml:space="preserve">as seen in </w:t>
      </w:r>
      <w:r w:rsidR="00593874" w:rsidRPr="00B61D2B">
        <w:rPr>
          <w:rFonts w:ascii="Times New Roman" w:hAnsi="Times New Roman" w:cs="Times New Roman"/>
          <w:sz w:val="24"/>
          <w:szCs w:val="24"/>
        </w:rPr>
        <w:t>(</w:t>
      </w:r>
      <w:r w:rsidR="00C45E0A" w:rsidRPr="00B61D2B">
        <w:rPr>
          <w:rFonts w:ascii="Times New Roman" w:hAnsi="Times New Roman" w:cs="Times New Roman"/>
          <w:b/>
          <w:bCs/>
          <w:color w:val="000000" w:themeColor="text1"/>
          <w:sz w:val="24"/>
          <w:szCs w:val="24"/>
        </w:rPr>
        <w:t>fig</w:t>
      </w:r>
      <w:r w:rsidR="00593874" w:rsidRPr="00B61D2B">
        <w:rPr>
          <w:rFonts w:ascii="Times New Roman" w:hAnsi="Times New Roman" w:cs="Times New Roman"/>
          <w:b/>
          <w:bCs/>
          <w:color w:val="000000" w:themeColor="text1"/>
          <w:sz w:val="24"/>
          <w:szCs w:val="24"/>
        </w:rPr>
        <w:t>ure 1)</w:t>
      </w:r>
      <w:r w:rsidRPr="00B61D2B">
        <w:rPr>
          <w:rFonts w:ascii="Times New Roman" w:hAnsi="Times New Roman" w:cs="Times New Roman"/>
          <w:b/>
          <w:bCs/>
          <w:color w:val="000000" w:themeColor="text1"/>
          <w:sz w:val="24"/>
          <w:szCs w:val="24"/>
        </w:rPr>
        <w:t xml:space="preserve"> </w:t>
      </w:r>
      <w:r w:rsidRPr="00B61D2B">
        <w:rPr>
          <w:rFonts w:ascii="Times New Roman" w:hAnsi="Times New Roman" w:cs="Times New Roman"/>
          <w:color w:val="000000" w:themeColor="text1"/>
          <w:sz w:val="24"/>
          <w:szCs w:val="24"/>
        </w:rPr>
        <w:t>in first cat.</w:t>
      </w:r>
      <w:r w:rsidR="00D05F2E" w:rsidRPr="00B61D2B">
        <w:rPr>
          <w:rFonts w:ascii="Times New Roman" w:hAnsi="Times New Roman" w:cs="Times New Roman"/>
          <w:b/>
          <w:bCs/>
          <w:color w:val="000000" w:themeColor="text1"/>
          <w:sz w:val="24"/>
          <w:szCs w:val="24"/>
        </w:rPr>
        <w:t xml:space="preserve"> </w:t>
      </w:r>
      <w:r w:rsidRPr="00B61D2B">
        <w:rPr>
          <w:rFonts w:ascii="Times New Roman" w:hAnsi="Times New Roman" w:cs="Times New Roman"/>
          <w:color w:val="000000" w:themeColor="text1"/>
          <w:sz w:val="24"/>
          <w:szCs w:val="24"/>
        </w:rPr>
        <w:t>Second</w:t>
      </w:r>
      <w:r w:rsidR="00C34FAA" w:rsidRPr="00B61D2B">
        <w:rPr>
          <w:rFonts w:ascii="Times New Roman" w:hAnsi="Times New Roman" w:cs="Times New Roman"/>
          <w:color w:val="000000" w:themeColor="text1"/>
          <w:sz w:val="24"/>
          <w:szCs w:val="24"/>
        </w:rPr>
        <w:t xml:space="preserve"> cat has lesions</w:t>
      </w:r>
      <w:r w:rsidR="00F16BC2" w:rsidRPr="00B61D2B">
        <w:rPr>
          <w:rFonts w:ascii="Times New Roman" w:hAnsi="Times New Roman" w:cs="Times New Roman"/>
          <w:color w:val="000000" w:themeColor="text1"/>
          <w:sz w:val="24"/>
          <w:szCs w:val="24"/>
        </w:rPr>
        <w:t>(scales)</w:t>
      </w:r>
      <w:r w:rsidR="00C34FAA" w:rsidRPr="00B61D2B">
        <w:rPr>
          <w:rFonts w:ascii="Times New Roman" w:hAnsi="Times New Roman" w:cs="Times New Roman"/>
          <w:color w:val="000000" w:themeColor="text1"/>
          <w:sz w:val="24"/>
          <w:szCs w:val="24"/>
        </w:rPr>
        <w:t xml:space="preserve"> only on nose</w:t>
      </w:r>
      <w:r w:rsidR="00593874" w:rsidRPr="00B61D2B">
        <w:rPr>
          <w:rFonts w:ascii="Times New Roman" w:hAnsi="Times New Roman" w:cs="Times New Roman"/>
          <w:b/>
          <w:bCs/>
          <w:color w:val="000000" w:themeColor="text1"/>
          <w:sz w:val="24"/>
          <w:szCs w:val="24"/>
        </w:rPr>
        <w:t xml:space="preserve"> (figure 2)</w:t>
      </w:r>
      <w:r w:rsidR="00F16BC2" w:rsidRPr="00B61D2B">
        <w:rPr>
          <w:rFonts w:ascii="Times New Roman" w:hAnsi="Times New Roman" w:cs="Times New Roman"/>
          <w:b/>
          <w:bCs/>
          <w:color w:val="000000" w:themeColor="text1"/>
          <w:sz w:val="24"/>
          <w:szCs w:val="24"/>
        </w:rPr>
        <w:t>.</w:t>
      </w:r>
      <w:r w:rsidR="00C34FAA" w:rsidRPr="00B61D2B">
        <w:rPr>
          <w:rFonts w:ascii="Times New Roman" w:hAnsi="Times New Roman" w:cs="Times New Roman"/>
          <w:b/>
          <w:bCs/>
          <w:color w:val="000000" w:themeColor="text1"/>
          <w:sz w:val="24"/>
          <w:szCs w:val="24"/>
        </w:rPr>
        <w:t xml:space="preserve"> </w:t>
      </w:r>
      <w:r w:rsidRPr="00B61D2B">
        <w:rPr>
          <w:rFonts w:ascii="Times New Roman" w:hAnsi="Times New Roman" w:cs="Times New Roman"/>
          <w:color w:val="000000" w:themeColor="text1"/>
          <w:sz w:val="24"/>
          <w:szCs w:val="24"/>
        </w:rPr>
        <w:t xml:space="preserve">Third cat has small focal alopecia on neck area </w:t>
      </w:r>
      <w:r w:rsidR="00593874" w:rsidRPr="00B61D2B">
        <w:rPr>
          <w:rFonts w:ascii="Times New Roman" w:hAnsi="Times New Roman" w:cs="Times New Roman"/>
          <w:color w:val="000000" w:themeColor="text1"/>
          <w:sz w:val="24"/>
          <w:szCs w:val="24"/>
        </w:rPr>
        <w:t>(</w:t>
      </w:r>
      <w:r w:rsidR="00593874" w:rsidRPr="00B61D2B">
        <w:rPr>
          <w:rFonts w:ascii="Times New Roman" w:hAnsi="Times New Roman" w:cs="Times New Roman"/>
          <w:b/>
          <w:bCs/>
          <w:color w:val="000000" w:themeColor="text1"/>
          <w:sz w:val="24"/>
          <w:szCs w:val="24"/>
        </w:rPr>
        <w:t>figure 3)</w:t>
      </w:r>
      <w:r w:rsidRPr="00B61D2B">
        <w:rPr>
          <w:rFonts w:ascii="Times New Roman" w:hAnsi="Times New Roman" w:cs="Times New Roman"/>
          <w:b/>
          <w:bCs/>
          <w:color w:val="000000" w:themeColor="text1"/>
          <w:sz w:val="24"/>
          <w:szCs w:val="24"/>
        </w:rPr>
        <w:t xml:space="preserve"> </w:t>
      </w:r>
      <w:r w:rsidRPr="00B61D2B">
        <w:rPr>
          <w:rFonts w:ascii="Times New Roman" w:hAnsi="Times New Roman" w:cs="Times New Roman"/>
          <w:color w:val="000000" w:themeColor="text1"/>
          <w:sz w:val="24"/>
          <w:szCs w:val="24"/>
        </w:rPr>
        <w:t>Fourth</w:t>
      </w:r>
      <w:r w:rsidR="001E568A" w:rsidRPr="00B61D2B">
        <w:rPr>
          <w:rFonts w:ascii="Times New Roman" w:hAnsi="Times New Roman" w:cs="Times New Roman"/>
          <w:color w:val="000000" w:themeColor="text1"/>
          <w:sz w:val="24"/>
          <w:szCs w:val="24"/>
        </w:rPr>
        <w:t xml:space="preserve"> cat has lesions on neck, both ears, below right ear and above</w:t>
      </w:r>
      <w:r w:rsidR="00C71C86" w:rsidRPr="00B61D2B">
        <w:rPr>
          <w:rFonts w:ascii="Times New Roman" w:hAnsi="Times New Roman" w:cs="Times New Roman"/>
          <w:color w:val="000000" w:themeColor="text1"/>
          <w:sz w:val="24"/>
          <w:szCs w:val="24"/>
        </w:rPr>
        <w:t xml:space="preserve"> </w:t>
      </w:r>
      <w:r w:rsidR="001E568A" w:rsidRPr="00B61D2B">
        <w:rPr>
          <w:rFonts w:ascii="Times New Roman" w:hAnsi="Times New Roman" w:cs="Times New Roman"/>
          <w:color w:val="000000" w:themeColor="text1"/>
          <w:sz w:val="24"/>
          <w:szCs w:val="24"/>
        </w:rPr>
        <w:t>left eye</w:t>
      </w:r>
      <w:r w:rsidR="00C71C86" w:rsidRPr="00B61D2B">
        <w:rPr>
          <w:rFonts w:ascii="Times New Roman" w:hAnsi="Times New Roman" w:cs="Times New Roman"/>
          <w:color w:val="000000" w:themeColor="text1"/>
          <w:sz w:val="24"/>
          <w:szCs w:val="24"/>
        </w:rPr>
        <w:t xml:space="preserve"> </w:t>
      </w:r>
      <w:r w:rsidR="00593874" w:rsidRPr="00B61D2B">
        <w:rPr>
          <w:rFonts w:ascii="Times New Roman" w:hAnsi="Times New Roman" w:cs="Times New Roman"/>
          <w:color w:val="000000" w:themeColor="text1"/>
          <w:sz w:val="24"/>
          <w:szCs w:val="24"/>
        </w:rPr>
        <w:t>(</w:t>
      </w:r>
      <w:r w:rsidR="00C71C86" w:rsidRPr="00B61D2B">
        <w:rPr>
          <w:rFonts w:ascii="Times New Roman" w:hAnsi="Times New Roman" w:cs="Times New Roman"/>
          <w:b/>
          <w:bCs/>
          <w:color w:val="000000" w:themeColor="text1"/>
          <w:sz w:val="24"/>
          <w:szCs w:val="24"/>
        </w:rPr>
        <w:t>fig</w:t>
      </w:r>
      <w:r w:rsidR="00593874" w:rsidRPr="00B61D2B">
        <w:rPr>
          <w:rFonts w:ascii="Times New Roman" w:hAnsi="Times New Roman" w:cs="Times New Roman"/>
          <w:b/>
          <w:bCs/>
          <w:color w:val="000000" w:themeColor="text1"/>
          <w:sz w:val="24"/>
          <w:szCs w:val="24"/>
        </w:rPr>
        <w:t>ure</w:t>
      </w:r>
      <w:r w:rsidR="00C71C86" w:rsidRPr="00B61D2B">
        <w:rPr>
          <w:rFonts w:ascii="Times New Roman" w:hAnsi="Times New Roman" w:cs="Times New Roman"/>
          <w:b/>
          <w:bCs/>
          <w:color w:val="000000" w:themeColor="text1"/>
          <w:sz w:val="24"/>
          <w:szCs w:val="24"/>
        </w:rPr>
        <w:t xml:space="preserve"> </w:t>
      </w:r>
      <w:r w:rsidRPr="00B61D2B">
        <w:rPr>
          <w:rFonts w:ascii="Times New Roman" w:hAnsi="Times New Roman" w:cs="Times New Roman"/>
          <w:b/>
          <w:bCs/>
          <w:color w:val="000000" w:themeColor="text1"/>
          <w:sz w:val="24"/>
          <w:szCs w:val="24"/>
        </w:rPr>
        <w:t>4</w:t>
      </w:r>
      <w:r w:rsidR="00593874" w:rsidRPr="00B61D2B">
        <w:rPr>
          <w:rFonts w:ascii="Times New Roman" w:hAnsi="Times New Roman" w:cs="Times New Roman"/>
          <w:b/>
          <w:bCs/>
          <w:color w:val="000000" w:themeColor="text1"/>
          <w:sz w:val="24"/>
          <w:szCs w:val="24"/>
        </w:rPr>
        <w:t>)</w:t>
      </w:r>
    </w:p>
    <w:p w14:paraId="203D9008" w14:textId="77777777" w:rsidR="00912BD1" w:rsidRPr="00B61D2B" w:rsidRDefault="00755D79" w:rsidP="007E08C6">
      <w:pPr>
        <w:spacing w:line="360" w:lineRule="auto"/>
        <w:jc w:val="center"/>
        <w:rPr>
          <w:rFonts w:ascii="Times New Roman" w:hAnsi="Times New Roman" w:cs="Times New Roman"/>
          <w:color w:val="FF0000"/>
          <w:sz w:val="24"/>
          <w:szCs w:val="24"/>
        </w:rPr>
      </w:pPr>
      <w:r w:rsidRPr="00B61D2B">
        <w:rPr>
          <w:rFonts w:ascii="Times New Roman" w:hAnsi="Times New Roman" w:cs="Times New Roman"/>
          <w:noProof/>
          <w:color w:val="FF0000"/>
          <w:sz w:val="24"/>
          <w:szCs w:val="24"/>
        </w:rPr>
        <mc:AlternateContent>
          <mc:Choice Requires="wps">
            <w:drawing>
              <wp:anchor distT="0" distB="0" distL="114300" distR="114300" simplePos="0" relativeHeight="251662336" behindDoc="0" locked="0" layoutInCell="1" allowOverlap="1" wp14:anchorId="27960566" wp14:editId="0E7F760B">
                <wp:simplePos x="0" y="0"/>
                <wp:positionH relativeFrom="column">
                  <wp:posOffset>3733800</wp:posOffset>
                </wp:positionH>
                <wp:positionV relativeFrom="paragraph">
                  <wp:posOffset>1290955</wp:posOffset>
                </wp:positionV>
                <wp:extent cx="259715" cy="287655"/>
                <wp:effectExtent l="9525" t="10160" r="6985" b="6985"/>
                <wp:wrapNone/>
                <wp:docPr id="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 cy="287655"/>
                        </a:xfrm>
                        <a:prstGeom prst="rect">
                          <a:avLst/>
                        </a:prstGeom>
                        <a:solidFill>
                          <a:srgbClr val="FFFFFF"/>
                        </a:solidFill>
                        <a:ln w="9525">
                          <a:solidFill>
                            <a:srgbClr val="000000"/>
                          </a:solidFill>
                          <a:miter lim="800000"/>
                          <a:headEnd/>
                          <a:tailEnd/>
                        </a:ln>
                      </wps:spPr>
                      <wps:txbx>
                        <w:txbxContent>
                          <w:p w14:paraId="1F716AF8" w14:textId="77777777" w:rsidR="00F664E9" w:rsidRDefault="00F664E9" w:rsidP="00F664E9">
                            <w:r>
                              <w:t>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960566" id="_x0000_t202" coordsize="21600,21600" o:spt="202" path="m,l,21600r21600,l21600,xe">
                <v:stroke joinstyle="miter"/>
                <v:path gradientshapeok="t" o:connecttype="rect"/>
              </v:shapetype>
              <v:shape id="Text Box 4" o:spid="_x0000_s1026" type="#_x0000_t202" style="position:absolute;left:0;text-align:left;margin-left:294pt;margin-top:101.65pt;width:20.45pt;height:22.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XyFQIAACoEAAAOAAAAZHJzL2Uyb0RvYy54bWysU9tu2zAMfR+wfxD0vjgx4iYx4hRdugwD&#10;ugvQ7QNkWbaFyaImKbGzrx8lu2l2exmmB4EUqUPykNzeDp0iJ2GdBF3QxWxOidAcKqmbgn75fHi1&#10;psR5piumQIuCnoWjt7uXL7a9yUUKLahKWIIg2uW9KWjrvcmTxPFWdMzNwAiNxhpsxzyqtkkqy3pE&#10;71SSzuc3SQ+2Mha4cA5f70cj3UX8uhbcf6xrJzxRBcXcfLxtvMtwJ7styxvLTCv5lAb7hyw6JjUG&#10;vUDdM8/I0crfoDrJLTio/YxDl0BdSy5iDVjNYv5LNY8tMyLWguQ4c6HJ/T9Y/uH0aD5Z4ofXMGAD&#10;YxHOPAD/6oiGfct0I+6shb4VrMLAi0BZ0huXT18D1S53AaTs30OFTWZHDxFoqG0XWME6CaJjA84X&#10;0sXgCcfHNNusFhklHE3penWTZTECy58+G+v8WwEdCUJBLfY0grPTg/MhGZY/uYRYDpSsDlKpqNim&#10;3CtLTgz7f4hnQv/JTWnSF3STpdlY/18h5vH8CaKTHgdZya6g64sTywNrb3QVx8wzqUYZU1Z6ojEw&#10;N3Loh3JAx0BnCdUZCbUwDiwuGAot2O+U9DisBXXfjswKStQ7jU3ZLJbLMN1RWWarFBV7bSmvLUxz&#10;hCqop2QU937ciKOxsmkx0jgGGu6wkbWMJD9nNeWNAxm5n5YnTPy1Hr2eV3z3AwAA//8DAFBLAwQU&#10;AAYACAAAACEA8qYkjeEAAAALAQAADwAAAGRycy9kb3ducmV2LnhtbEyPwU7DMBBE70j8g7VIXBB1&#10;SEpwQ5wKIYHoDQqCqxu7SYS9Drabhr9nOcFxdkazb+r17CybTIiDRwlXiwyYwdbrATsJb68PlwJY&#10;TAq1sh6NhG8TYd2cntSq0v6IL2bapo5RCcZKSehTGivOY9sbp+LCjwbJ2/vgVCIZOq6DOlK5szzP&#10;spI7NSB96NVo7nvTfm4PToJYPk0fcVM8v7fl3q7Sxc30+BWkPD+b726BJTOnvzD84hM6NMS08wfU&#10;kVkJ10LQliQhz4oCGCXKXKyA7eiyFCXwpub/NzQ/AAAA//8DAFBLAQItABQABgAIAAAAIQC2gziS&#10;/gAAAOEBAAATAAAAAAAAAAAAAAAAAAAAAABbQ29udGVudF9UeXBlc10ueG1sUEsBAi0AFAAGAAgA&#10;AAAhADj9If/WAAAAlAEAAAsAAAAAAAAAAAAAAAAALwEAAF9yZWxzLy5yZWxzUEsBAi0AFAAGAAgA&#10;AAAhABr6ZfIVAgAAKgQAAA4AAAAAAAAAAAAAAAAALgIAAGRycy9lMm9Eb2MueG1sUEsBAi0AFAAG&#10;AAgAAAAhAPKmJI3hAAAACwEAAA8AAAAAAAAAAAAAAAAAbwQAAGRycy9kb3ducmV2LnhtbFBLBQYA&#10;AAAABAAEAPMAAAB9BQAAAAA=&#10;">
                <v:textbox>
                  <w:txbxContent>
                    <w:p w14:paraId="1F716AF8" w14:textId="77777777" w:rsidR="00F664E9" w:rsidRDefault="00F664E9" w:rsidP="00F664E9">
                      <w:r>
                        <w:t>C</w:t>
                      </w:r>
                    </w:p>
                  </w:txbxContent>
                </v:textbox>
              </v:shape>
            </w:pict>
          </mc:Fallback>
        </mc:AlternateContent>
      </w:r>
      <w:r w:rsidRPr="00B61D2B">
        <w:rPr>
          <w:rFonts w:ascii="Times New Roman" w:hAnsi="Times New Roman" w:cs="Times New Roman"/>
          <w:noProof/>
          <w:color w:val="FF0000"/>
          <w:sz w:val="24"/>
          <w:szCs w:val="24"/>
        </w:rPr>
        <mc:AlternateContent>
          <mc:Choice Requires="wps">
            <w:drawing>
              <wp:anchor distT="0" distB="0" distL="114300" distR="114300" simplePos="0" relativeHeight="251661312" behindDoc="0" locked="0" layoutInCell="1" allowOverlap="1" wp14:anchorId="4159DB8B" wp14:editId="23B9E3B3">
                <wp:simplePos x="0" y="0"/>
                <wp:positionH relativeFrom="column">
                  <wp:posOffset>2401570</wp:posOffset>
                </wp:positionH>
                <wp:positionV relativeFrom="paragraph">
                  <wp:posOffset>1290955</wp:posOffset>
                </wp:positionV>
                <wp:extent cx="239395" cy="287655"/>
                <wp:effectExtent l="10795" t="10160" r="6985" b="6985"/>
                <wp:wrapNone/>
                <wp:docPr id="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395" cy="287655"/>
                        </a:xfrm>
                        <a:prstGeom prst="rect">
                          <a:avLst/>
                        </a:prstGeom>
                        <a:solidFill>
                          <a:srgbClr val="FFFFFF"/>
                        </a:solidFill>
                        <a:ln w="9525">
                          <a:solidFill>
                            <a:srgbClr val="000000"/>
                          </a:solidFill>
                          <a:miter lim="800000"/>
                          <a:headEnd/>
                          <a:tailEnd/>
                        </a:ln>
                      </wps:spPr>
                      <wps:txbx>
                        <w:txbxContent>
                          <w:p w14:paraId="664D7F56" w14:textId="77777777" w:rsidR="00F664E9" w:rsidRDefault="00BF09C9" w:rsidP="00F664E9">
                            <w: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59DB8B" id="Text Box 3" o:spid="_x0000_s1027" type="#_x0000_t202" style="position:absolute;left:0;text-align:left;margin-left:189.1pt;margin-top:101.65pt;width:18.85pt;height:22.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QQBGQIAADEEAAAOAAAAZHJzL2Uyb0RvYy54bWysU9tu2zAMfR+wfxD0vjhx4zYx4hRdugwD&#10;ugvQ7QNkWbaFyaImKbGzrx8lu2l2exmmB4EUqUPykNzcDp0iR2GdBF3QxWxOidAcKqmbgn75vH+1&#10;osR5piumQIuCnoSjt9uXLza9yUUKLahKWIIg2uW9KWjrvcmTxPFWdMzNwAiNxhpsxzyqtkkqy3pE&#10;71SSzufXSQ+2Mha4cA5f70cj3Ub8uhbcf6xrJzxRBcXcfLxtvMtwJ9sNyxvLTCv5lAb7hyw6JjUG&#10;PUPdM8/IwcrfoDrJLTio/YxDl0BdSy5iDVjNYv5LNY8tMyLWguQ4c6bJ/T9Y/uH4aD5Z4ofXMGAD&#10;YxHOPAD/6oiGXct0I+6shb4VrMLAi0BZ0huXT18D1S53AaTs30OFTWYHDxFoqG0XWME6CaJjA05n&#10;0sXgCcfH9Gp9tc4o4WhKVzfXWRYjsPzps7HOvxXQkSAU1GJPIzg7PjgfkmH5k0uI5UDJai+Viopt&#10;yp2y5Miw//t4JvSf3JQmfUHXWZqN9f8VYh7PnyA66XGQlewKujo7sTyw9kZXccw8k2qUMWWlJxoD&#10;cyOHfigHIquJ48BqCdUJebUwzi3uGQot2O+U9DizBXXfDswKStQ7jb1ZL5bLMORRWWY3KSr20lJe&#10;WpjmCFVQT8ko7vy4GAdjZdNipHEaNNxhP2sZuX7Oakof5zK2YNqhMPiXevR63vTtDwAAAP//AwBQ&#10;SwMEFAAGAAgAAAAhAGQTtaLhAAAACwEAAA8AAABkcnMvZG93bnJldi54bWxMj8FOwzAMhu9IvENk&#10;JC6IpWtL15WmE0ICsRsMBNes8dqKxClJ1pW3J5zgaPvT7++vN7PRbELnB0sClosEGFJr1UCdgLfX&#10;h+sSmA+SlNSWUMA3etg052e1rJQ90QtOu9CxGEK+kgL6EMaKc9/2aKRf2BEp3g7WGRni6DqunDzF&#10;cKN5miQFN3Kg+KGXI9732H7ujkZAmT9NH36bPb+3xUGvw9VqevxyQlxezHe3wALO4Q+GX/2oDk10&#10;2tsjKc+0gGxVphEVkCZZBiwS+fJmDWwfN3lZAG9q/r9D8wMAAP//AwBQSwECLQAUAAYACAAAACEA&#10;toM4kv4AAADhAQAAEwAAAAAAAAAAAAAAAAAAAAAAW0NvbnRlbnRfVHlwZXNdLnhtbFBLAQItABQA&#10;BgAIAAAAIQA4/SH/1gAAAJQBAAALAAAAAAAAAAAAAAAAAC8BAABfcmVscy8ucmVsc1BLAQItABQA&#10;BgAIAAAAIQCfNQQBGQIAADEEAAAOAAAAAAAAAAAAAAAAAC4CAABkcnMvZTJvRG9jLnhtbFBLAQIt&#10;ABQABgAIAAAAIQBkE7Wi4QAAAAsBAAAPAAAAAAAAAAAAAAAAAHMEAABkcnMvZG93bnJldi54bWxQ&#10;SwUGAAAAAAQABADzAAAAgQUAAAAA&#10;">
                <v:textbox>
                  <w:txbxContent>
                    <w:p w14:paraId="664D7F56" w14:textId="77777777" w:rsidR="00F664E9" w:rsidRDefault="00BF09C9" w:rsidP="00F664E9">
                      <w:r>
                        <w:t>B</w:t>
                      </w:r>
                    </w:p>
                  </w:txbxContent>
                </v:textbox>
              </v:shape>
            </w:pict>
          </mc:Fallback>
        </mc:AlternateContent>
      </w:r>
      <w:r w:rsidRPr="00B61D2B">
        <w:rPr>
          <w:rFonts w:ascii="Times New Roman" w:hAnsi="Times New Roman" w:cs="Times New Roman"/>
          <w:noProof/>
          <w:color w:val="FF0000"/>
          <w:sz w:val="24"/>
          <w:szCs w:val="24"/>
        </w:rPr>
        <mc:AlternateContent>
          <mc:Choice Requires="wps">
            <w:drawing>
              <wp:anchor distT="0" distB="0" distL="114300" distR="114300" simplePos="0" relativeHeight="251660288" behindDoc="0" locked="0" layoutInCell="1" allowOverlap="1" wp14:anchorId="642CD937" wp14:editId="7763C6E0">
                <wp:simplePos x="0" y="0"/>
                <wp:positionH relativeFrom="column">
                  <wp:posOffset>982980</wp:posOffset>
                </wp:positionH>
                <wp:positionV relativeFrom="paragraph">
                  <wp:posOffset>1290955</wp:posOffset>
                </wp:positionV>
                <wp:extent cx="268605" cy="287655"/>
                <wp:effectExtent l="11430" t="10160" r="5715" b="698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287655"/>
                        </a:xfrm>
                        <a:prstGeom prst="rect">
                          <a:avLst/>
                        </a:prstGeom>
                        <a:solidFill>
                          <a:srgbClr val="FFFFFF"/>
                        </a:solidFill>
                        <a:ln w="9525">
                          <a:solidFill>
                            <a:srgbClr val="000000"/>
                          </a:solidFill>
                          <a:miter lim="800000"/>
                          <a:headEnd/>
                          <a:tailEnd/>
                        </a:ln>
                      </wps:spPr>
                      <wps:txbx>
                        <w:txbxContent>
                          <w:p w14:paraId="12665C89" w14:textId="77777777" w:rsidR="00F664E9" w:rsidRDefault="00F664E9" w:rsidP="00BF09C9">
                            <w:pPr>
                              <w:jc w:val="center"/>
                            </w:pPr>
                            <w: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2CD937" id="Text Box 2" o:spid="_x0000_s1028" type="#_x0000_t202" style="position:absolute;left:0;text-align:left;margin-left:77.4pt;margin-top:101.65pt;width:21.15pt;height:22.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HBgGgIAADEEAAAOAAAAZHJzL2Uyb0RvYy54bWysU9tu2zAMfR+wfxD0vtgx4jQ14hRdugwD&#10;ugvQ7QNkWbaFyaImKbG7rx8lu2l2exmmB4EUqUPykNzejL0iJ2GdBF3S5SKlRGgOtdRtSb98Prza&#10;UOI80zVToEVJH4WjN7uXL7aDKUQGHahaWIIg2hWDKWnnvSmSxPFO9MwtwAiNxgZszzyqtk1qywZE&#10;71WSpek6GcDWxgIXzuHr3WSku4jfNIL7j03jhCeqpJibj7eNdxXuZLdlRWuZ6SSf02D/kEXPpMag&#10;Z6g75hk5WvkbVC+5BQeNX3DoE2gayUWsAatZpr9U89AxI2ItSI4zZ5rc/4PlH04P5pMlfnwNIzYw&#10;FuHMPfCvjmjYd0y34tZaGDrBagy8DJQlg3HF/DVQ7QoXQKrhPdTYZHb0EIHGxvaBFayTIDo24PFM&#10;uhg94fiYrTfrNKeEoynbXK3zPEZgxdNnY51/K6AnQSipxZ5GcHa6dz4kw4onlxDLgZL1QSoVFdtW&#10;e2XJiWH/D/HM6D+5KU2Gkl7nWT7V/1eINJ4/QfTS4yAr2Zd0c3ZiRWDtja7jmHkm1SRjykrPNAbm&#10;Jg79WI1E1khDCBBYraB+RF4tTHOLe4ZCB/Y7JQPObEndtyOzghL1TmNvrperVRjyqKzyqwwVe2mp&#10;Li1Mc4QqqadkEvd+WoyjsbLtMNI0DRpusZ+NjFw/ZzWnj3MZWzDvUBj8Sz16PW/67gcAAAD//wMA&#10;UEsDBBQABgAIAAAAIQDMBjvu4QAAAAsBAAAPAAAAZHJzL2Rvd25yZXYueG1sTI/BTsMwEETvSPyD&#10;tUhcEHXahDQNcSqEBIIbtBVc3XibRNjrYLtp+HvcExxnZzTztlpPRrMRne8tCZjPEmBIjVU9tQJ2&#10;26fbApgPkpTUllDAD3pY15cXlSyVPdE7jpvQslhCvpQCuhCGknPfdGikn9kBKXoH64wMUbqWKydP&#10;sdxovkiSnBvZU1zo5ICPHTZfm6MRUGQv46d/Td8+mvygV+FmOT5/OyGur6aHe2ABp/AXhjN+RIc6&#10;Mu3tkZRnOuq7LKIHAYskTYGdE6vlHNg+XrIiB15X/P8P9S8AAAD//wMAUEsBAi0AFAAGAAgAAAAh&#10;ALaDOJL+AAAA4QEAABMAAAAAAAAAAAAAAAAAAAAAAFtDb250ZW50X1R5cGVzXS54bWxQSwECLQAU&#10;AAYACAAAACEAOP0h/9YAAACUAQAACwAAAAAAAAAAAAAAAAAvAQAAX3JlbHMvLnJlbHNQSwECLQAU&#10;AAYACAAAACEALphwYBoCAAAxBAAADgAAAAAAAAAAAAAAAAAuAgAAZHJzL2Uyb0RvYy54bWxQSwEC&#10;LQAUAAYACAAAACEAzAY77uEAAAALAQAADwAAAAAAAAAAAAAAAAB0BAAAZHJzL2Rvd25yZXYueG1s&#10;UEsFBgAAAAAEAAQA8wAAAIIFAAAAAA==&#10;">
                <v:textbox>
                  <w:txbxContent>
                    <w:p w14:paraId="12665C89" w14:textId="77777777" w:rsidR="00F664E9" w:rsidRDefault="00F664E9" w:rsidP="00BF09C9">
                      <w:pPr>
                        <w:jc w:val="center"/>
                      </w:pPr>
                      <w:r>
                        <w:t>A</w:t>
                      </w:r>
                    </w:p>
                  </w:txbxContent>
                </v:textbox>
              </v:shape>
            </w:pict>
          </mc:Fallback>
        </mc:AlternateContent>
      </w:r>
      <w:r w:rsidR="00F664E9" w:rsidRPr="00B61D2B">
        <w:rPr>
          <w:rFonts w:ascii="Times New Roman" w:hAnsi="Times New Roman" w:cs="Times New Roman"/>
          <w:noProof/>
          <w:color w:val="FF0000"/>
          <w:sz w:val="24"/>
          <w:szCs w:val="24"/>
        </w:rPr>
        <w:drawing>
          <wp:inline distT="0" distB="0" distL="0" distR="0" wp14:anchorId="2F4833E5" wp14:editId="2F452B0F">
            <wp:extent cx="1379453" cy="1593814"/>
            <wp:effectExtent l="0" t="0" r="0" b="0"/>
            <wp:docPr id="4" name="Picture 3" descr="ear lesions on white cat.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r lesions on white cat.jfif"/>
                    <pic:cNvPicPr/>
                  </pic:nvPicPr>
                  <pic:blipFill>
                    <a:blip r:embed="rId8" cstate="print"/>
                    <a:stretch>
                      <a:fillRect/>
                    </a:stretch>
                  </pic:blipFill>
                  <pic:spPr>
                    <a:xfrm>
                      <a:off x="0" y="0"/>
                      <a:ext cx="1386786" cy="1602286"/>
                    </a:xfrm>
                    <a:prstGeom prst="rect">
                      <a:avLst/>
                    </a:prstGeom>
                  </pic:spPr>
                </pic:pic>
              </a:graphicData>
            </a:graphic>
          </wp:inline>
        </w:drawing>
      </w:r>
      <w:r w:rsidR="00C71C86" w:rsidRPr="00B61D2B">
        <w:rPr>
          <w:rFonts w:ascii="Times New Roman" w:hAnsi="Times New Roman" w:cs="Times New Roman"/>
          <w:noProof/>
          <w:color w:val="FF0000"/>
          <w:sz w:val="24"/>
          <w:szCs w:val="24"/>
        </w:rPr>
        <w:t xml:space="preserve"> </w:t>
      </w:r>
      <w:r w:rsidR="00F664E9" w:rsidRPr="00B61D2B">
        <w:rPr>
          <w:rFonts w:ascii="Times New Roman" w:hAnsi="Times New Roman" w:cs="Times New Roman"/>
          <w:noProof/>
          <w:color w:val="FF0000"/>
          <w:sz w:val="24"/>
          <w:szCs w:val="24"/>
        </w:rPr>
        <w:drawing>
          <wp:inline distT="0" distB="0" distL="0" distR="0" wp14:anchorId="7557152C" wp14:editId="6D274A04">
            <wp:extent cx="1316684" cy="1600200"/>
            <wp:effectExtent l="0" t="0" r="0" b="0"/>
            <wp:docPr id="6" name="Picture 5" descr="neck lesion on white cat.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ck lesion on white cat.jfif"/>
                    <pic:cNvPicPr/>
                  </pic:nvPicPr>
                  <pic:blipFill>
                    <a:blip r:embed="rId9" cstate="print"/>
                    <a:stretch>
                      <a:fillRect/>
                    </a:stretch>
                  </pic:blipFill>
                  <pic:spPr>
                    <a:xfrm>
                      <a:off x="0" y="0"/>
                      <a:ext cx="1315926" cy="1599279"/>
                    </a:xfrm>
                    <a:prstGeom prst="rect">
                      <a:avLst/>
                    </a:prstGeom>
                  </pic:spPr>
                </pic:pic>
              </a:graphicData>
            </a:graphic>
          </wp:inline>
        </w:drawing>
      </w:r>
      <w:r w:rsidR="00C71C86" w:rsidRPr="00B61D2B">
        <w:rPr>
          <w:rFonts w:ascii="Times New Roman" w:hAnsi="Times New Roman" w:cs="Times New Roman"/>
          <w:noProof/>
          <w:color w:val="FF0000"/>
          <w:sz w:val="24"/>
          <w:szCs w:val="24"/>
        </w:rPr>
        <w:t xml:space="preserve"> </w:t>
      </w:r>
      <w:r w:rsidR="00F664E9" w:rsidRPr="00B61D2B">
        <w:rPr>
          <w:rFonts w:ascii="Times New Roman" w:hAnsi="Times New Roman" w:cs="Times New Roman"/>
          <w:noProof/>
          <w:color w:val="FF0000"/>
          <w:sz w:val="24"/>
          <w:szCs w:val="24"/>
        </w:rPr>
        <w:drawing>
          <wp:inline distT="0" distB="0" distL="0" distR="0" wp14:anchorId="6D94DB5C" wp14:editId="5BE28BA6">
            <wp:extent cx="1304925" cy="1620112"/>
            <wp:effectExtent l="0" t="0" r="0" b="0"/>
            <wp:docPr id="7" name="Picture 6" descr="nose kesion on white cat.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se kesion on white cat.jfif"/>
                    <pic:cNvPicPr/>
                  </pic:nvPicPr>
                  <pic:blipFill>
                    <a:blip r:embed="rId10" cstate="print"/>
                    <a:stretch>
                      <a:fillRect/>
                    </a:stretch>
                  </pic:blipFill>
                  <pic:spPr>
                    <a:xfrm>
                      <a:off x="0" y="0"/>
                      <a:ext cx="1308688" cy="1624784"/>
                    </a:xfrm>
                    <a:prstGeom prst="rect">
                      <a:avLst/>
                    </a:prstGeom>
                  </pic:spPr>
                </pic:pic>
              </a:graphicData>
            </a:graphic>
          </wp:inline>
        </w:drawing>
      </w:r>
    </w:p>
    <w:p w14:paraId="74CB388D" w14:textId="77777777" w:rsidR="00C34FAA" w:rsidRPr="00B61D2B" w:rsidRDefault="00F664E9" w:rsidP="007E08C6">
      <w:pPr>
        <w:spacing w:line="360" w:lineRule="auto"/>
        <w:jc w:val="center"/>
        <w:rPr>
          <w:rFonts w:ascii="Times New Roman" w:hAnsi="Times New Roman" w:cs="Times New Roman"/>
          <w:b/>
          <w:bCs/>
          <w:color w:val="000000" w:themeColor="text1"/>
          <w:sz w:val="20"/>
        </w:rPr>
      </w:pPr>
      <w:r w:rsidRPr="00B61D2B">
        <w:rPr>
          <w:rFonts w:ascii="Times New Roman" w:hAnsi="Times New Roman" w:cs="Times New Roman"/>
          <w:b/>
          <w:bCs/>
          <w:color w:val="000000" w:themeColor="text1"/>
          <w:sz w:val="20"/>
        </w:rPr>
        <w:t>Fig</w:t>
      </w:r>
      <w:r w:rsidR="00AB2D4F" w:rsidRPr="00B61D2B">
        <w:rPr>
          <w:rFonts w:ascii="Times New Roman" w:hAnsi="Times New Roman" w:cs="Times New Roman"/>
          <w:b/>
          <w:bCs/>
          <w:color w:val="000000" w:themeColor="text1"/>
          <w:sz w:val="20"/>
        </w:rPr>
        <w:t>ure</w:t>
      </w:r>
      <w:r w:rsidR="00593874" w:rsidRPr="00B61D2B">
        <w:rPr>
          <w:rFonts w:ascii="Times New Roman" w:hAnsi="Times New Roman" w:cs="Times New Roman"/>
          <w:b/>
          <w:bCs/>
          <w:color w:val="000000" w:themeColor="text1"/>
          <w:sz w:val="20"/>
        </w:rPr>
        <w:t xml:space="preserve"> 1</w:t>
      </w:r>
      <w:r w:rsidR="00572213" w:rsidRPr="00B61D2B">
        <w:rPr>
          <w:rFonts w:ascii="Times New Roman" w:hAnsi="Times New Roman" w:cs="Times New Roman"/>
          <w:b/>
          <w:bCs/>
          <w:color w:val="000000" w:themeColor="text1"/>
          <w:sz w:val="20"/>
        </w:rPr>
        <w:t xml:space="preserve"> </w:t>
      </w:r>
      <w:r w:rsidR="00572213" w:rsidRPr="00B61D2B">
        <w:rPr>
          <w:rFonts w:ascii="Times New Roman" w:hAnsi="Times New Roman" w:cs="Times New Roman"/>
          <w:color w:val="000000" w:themeColor="text1"/>
          <w:sz w:val="20"/>
        </w:rPr>
        <w:t>A</w:t>
      </w:r>
      <w:r w:rsidR="00C34FAA" w:rsidRPr="00B61D2B">
        <w:rPr>
          <w:rFonts w:ascii="Times New Roman" w:hAnsi="Times New Roman" w:cs="Times New Roman"/>
          <w:color w:val="000000" w:themeColor="text1"/>
          <w:sz w:val="20"/>
        </w:rPr>
        <w:t>lopecia on both</w:t>
      </w:r>
      <w:r w:rsidR="00F16BC2" w:rsidRPr="00B61D2B">
        <w:rPr>
          <w:rFonts w:ascii="Times New Roman" w:hAnsi="Times New Roman" w:cs="Times New Roman"/>
          <w:color w:val="000000" w:themeColor="text1"/>
          <w:sz w:val="20"/>
        </w:rPr>
        <w:t xml:space="preserve"> the</w:t>
      </w:r>
      <w:r w:rsidR="00C34FAA" w:rsidRPr="00B61D2B">
        <w:rPr>
          <w:rFonts w:ascii="Times New Roman" w:hAnsi="Times New Roman" w:cs="Times New Roman"/>
          <w:color w:val="000000" w:themeColor="text1"/>
          <w:sz w:val="20"/>
        </w:rPr>
        <w:t xml:space="preserve"> ear</w:t>
      </w:r>
      <w:r w:rsidR="00F16BC2" w:rsidRPr="00B61D2B">
        <w:rPr>
          <w:rFonts w:ascii="Times New Roman" w:hAnsi="Times New Roman" w:cs="Times New Roman"/>
          <w:color w:val="000000" w:themeColor="text1"/>
          <w:sz w:val="20"/>
        </w:rPr>
        <w:t>s</w:t>
      </w:r>
      <w:r w:rsidR="00C34FAA" w:rsidRPr="00B61D2B">
        <w:rPr>
          <w:rFonts w:ascii="Times New Roman" w:hAnsi="Times New Roman" w:cs="Times New Roman"/>
          <w:color w:val="000000" w:themeColor="text1"/>
          <w:sz w:val="20"/>
        </w:rPr>
        <w:t>, neck and nose</w:t>
      </w:r>
    </w:p>
    <w:p w14:paraId="33457B86" w14:textId="77777777" w:rsidR="00C34FAA" w:rsidRPr="00B61D2B" w:rsidRDefault="00110826" w:rsidP="007E08C6">
      <w:pPr>
        <w:spacing w:line="360" w:lineRule="auto"/>
        <w:rPr>
          <w:rFonts w:ascii="Times New Roman" w:hAnsi="Times New Roman" w:cs="Times New Roman"/>
          <w:b/>
          <w:bCs/>
          <w:color w:val="000000" w:themeColor="text1"/>
          <w:sz w:val="24"/>
          <w:szCs w:val="24"/>
        </w:rPr>
      </w:pPr>
      <w:r w:rsidRPr="00B61D2B">
        <w:rPr>
          <w:rFonts w:ascii="Times New Roman" w:eastAsia="Times New Roman" w:hAnsi="Times New Roman" w:cs="Times New Roman"/>
          <w:noProof/>
          <w:sz w:val="24"/>
          <w:szCs w:val="24"/>
        </w:rPr>
        <w:drawing>
          <wp:anchor distT="0" distB="0" distL="114300" distR="114300" simplePos="0" relativeHeight="251658752" behindDoc="0" locked="0" layoutInCell="1" allowOverlap="1" wp14:anchorId="3F602C81" wp14:editId="051BDC11">
            <wp:simplePos x="0" y="0"/>
            <wp:positionH relativeFrom="column">
              <wp:posOffset>4343400</wp:posOffset>
            </wp:positionH>
            <wp:positionV relativeFrom="paragraph">
              <wp:posOffset>42545</wp:posOffset>
            </wp:positionV>
            <wp:extent cx="1314450" cy="1509395"/>
            <wp:effectExtent l="0" t="0" r="0" b="0"/>
            <wp:wrapSquare wrapText="bothSides"/>
            <wp:docPr id="664611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198580" name="Picture 1898198580"/>
                    <pic:cNvPicPr/>
                  </pic:nvPicPr>
                  <pic:blipFill rotWithShape="1">
                    <a:blip r:embed="rId11" cstate="print">
                      <a:extLst>
                        <a:ext uri="{28A0092B-C50C-407E-A947-70E740481C1C}">
                          <a14:useLocalDpi xmlns:a14="http://schemas.microsoft.com/office/drawing/2010/main" val="0"/>
                        </a:ext>
                      </a:extLst>
                    </a:blip>
                    <a:srcRect t="13764" b="6057"/>
                    <a:stretch/>
                  </pic:blipFill>
                  <pic:spPr bwMode="auto">
                    <a:xfrm>
                      <a:off x="0" y="0"/>
                      <a:ext cx="1314450" cy="15093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61D2B">
        <w:rPr>
          <w:rFonts w:ascii="Times New Roman" w:hAnsi="Times New Roman" w:cs="Times New Roman"/>
          <w:b/>
          <w:bCs/>
          <w:color w:val="000000" w:themeColor="text1"/>
          <w:sz w:val="24"/>
          <w:szCs w:val="24"/>
        </w:rPr>
        <w:t xml:space="preserve">     </w:t>
      </w:r>
      <w:r w:rsidR="00683009" w:rsidRPr="00B61D2B">
        <w:rPr>
          <w:rFonts w:ascii="Times New Roman" w:hAnsi="Times New Roman" w:cs="Times New Roman"/>
          <w:b/>
          <w:bCs/>
          <w:noProof/>
          <w:color w:val="000000" w:themeColor="text1"/>
          <w:sz w:val="24"/>
          <w:szCs w:val="24"/>
        </w:rPr>
        <w:t xml:space="preserve">  </w:t>
      </w:r>
      <w:r w:rsidR="00683009" w:rsidRPr="00B61D2B">
        <w:rPr>
          <w:rFonts w:ascii="Times New Roman" w:hAnsi="Times New Roman" w:cs="Times New Roman"/>
          <w:b/>
          <w:bCs/>
          <w:noProof/>
          <w:color w:val="000000" w:themeColor="text1"/>
          <w:sz w:val="24"/>
          <w:szCs w:val="24"/>
        </w:rPr>
        <w:drawing>
          <wp:inline distT="0" distB="0" distL="0" distR="0" wp14:anchorId="2AA105AF" wp14:editId="287B716A">
            <wp:extent cx="1381125" cy="1541167"/>
            <wp:effectExtent l="0" t="0" r="0" b="0"/>
            <wp:docPr id="10" name="Picture 9" descr="nose lesions on grey cat.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se lesions on grey cat.jfif"/>
                    <pic:cNvPicPr/>
                  </pic:nvPicPr>
                  <pic:blipFill>
                    <a:blip r:embed="rId12" cstate="print"/>
                    <a:srcRect b="10550"/>
                    <a:stretch>
                      <a:fillRect/>
                    </a:stretch>
                  </pic:blipFill>
                  <pic:spPr>
                    <a:xfrm>
                      <a:off x="0" y="0"/>
                      <a:ext cx="1381125" cy="1541167"/>
                    </a:xfrm>
                    <a:prstGeom prst="rect">
                      <a:avLst/>
                    </a:prstGeom>
                  </pic:spPr>
                </pic:pic>
              </a:graphicData>
            </a:graphic>
          </wp:inline>
        </w:drawing>
      </w:r>
      <w:r w:rsidRPr="00B61D2B">
        <w:rPr>
          <w:rFonts w:ascii="Times New Roman" w:hAnsi="Times New Roman" w:cs="Times New Roman"/>
          <w:b/>
          <w:bCs/>
          <w:noProof/>
          <w:color w:val="000000" w:themeColor="text1"/>
          <w:sz w:val="24"/>
          <w:szCs w:val="24"/>
        </w:rPr>
        <w:t xml:space="preserve">              </w:t>
      </w:r>
      <w:r w:rsidR="00A3332B" w:rsidRPr="00B61D2B">
        <w:rPr>
          <w:rFonts w:ascii="Times New Roman" w:hAnsi="Times New Roman" w:cs="Times New Roman"/>
          <w:b/>
          <w:bCs/>
          <w:noProof/>
          <w:color w:val="000000" w:themeColor="text1"/>
          <w:sz w:val="24"/>
          <w:szCs w:val="24"/>
        </w:rPr>
        <w:t xml:space="preserve"> </w:t>
      </w:r>
      <w:r w:rsidRPr="00B61D2B">
        <w:rPr>
          <w:rFonts w:ascii="Times New Roman" w:hAnsi="Times New Roman" w:cs="Times New Roman"/>
          <w:b/>
          <w:bCs/>
          <w:noProof/>
          <w:color w:val="000000" w:themeColor="text1"/>
          <w:sz w:val="24"/>
          <w:szCs w:val="24"/>
        </w:rPr>
        <w:t xml:space="preserve">  </w:t>
      </w:r>
      <w:r w:rsidR="00A3332B" w:rsidRPr="00B61D2B">
        <w:rPr>
          <w:rFonts w:ascii="Times New Roman" w:hAnsi="Times New Roman" w:cs="Times New Roman"/>
          <w:b/>
          <w:bCs/>
          <w:noProof/>
          <w:color w:val="000000" w:themeColor="text1"/>
          <w:sz w:val="24"/>
          <w:szCs w:val="24"/>
        </w:rPr>
        <w:t xml:space="preserve"> </w:t>
      </w:r>
      <w:r w:rsidR="00A3332B" w:rsidRPr="00B61D2B">
        <w:rPr>
          <w:rFonts w:ascii="Times New Roman" w:hAnsi="Times New Roman" w:cs="Times New Roman"/>
          <w:b/>
          <w:bCs/>
          <w:noProof/>
          <w:color w:val="000000" w:themeColor="text1"/>
          <w:sz w:val="24"/>
          <w:szCs w:val="24"/>
        </w:rPr>
        <w:drawing>
          <wp:inline distT="0" distB="0" distL="0" distR="0" wp14:anchorId="6A53443A" wp14:editId="2497EF09">
            <wp:extent cx="1257300" cy="152986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fore trt lesions on left.jf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64821" cy="1539014"/>
                    </a:xfrm>
                    <a:prstGeom prst="rect">
                      <a:avLst/>
                    </a:prstGeom>
                  </pic:spPr>
                </pic:pic>
              </a:graphicData>
            </a:graphic>
          </wp:inline>
        </w:drawing>
      </w:r>
      <w:r w:rsidRPr="00B61D2B">
        <w:rPr>
          <w:rFonts w:ascii="Times New Roman" w:hAnsi="Times New Roman" w:cs="Times New Roman"/>
          <w:b/>
          <w:bCs/>
          <w:noProof/>
          <w:color w:val="000000" w:themeColor="text1"/>
          <w:sz w:val="24"/>
          <w:szCs w:val="24"/>
        </w:rPr>
        <w:t xml:space="preserve"> </w:t>
      </w:r>
    </w:p>
    <w:p w14:paraId="0BA098BA" w14:textId="77777777" w:rsidR="00C71C86" w:rsidRPr="00B61D2B" w:rsidRDefault="00FB3041" w:rsidP="007E08C6">
      <w:pPr>
        <w:spacing w:line="360" w:lineRule="auto"/>
        <w:jc w:val="center"/>
        <w:rPr>
          <w:rFonts w:ascii="Times New Roman" w:eastAsia="Times New Roman" w:hAnsi="Times New Roman" w:cs="Times New Roman"/>
          <w:sz w:val="24"/>
          <w:szCs w:val="24"/>
        </w:rPr>
      </w:pPr>
      <w:r w:rsidRPr="00B61D2B">
        <w:rPr>
          <w:rFonts w:ascii="Times New Roman" w:hAnsi="Times New Roman" w:cs="Times New Roman"/>
          <w:b/>
          <w:bCs/>
          <w:color w:val="000000" w:themeColor="text1"/>
          <w:sz w:val="20"/>
        </w:rPr>
        <w:t xml:space="preserve">        </w:t>
      </w:r>
      <w:r w:rsidR="00C34FAA" w:rsidRPr="00B61D2B">
        <w:rPr>
          <w:rFonts w:ascii="Times New Roman" w:hAnsi="Times New Roman" w:cs="Times New Roman"/>
          <w:b/>
          <w:bCs/>
          <w:color w:val="000000" w:themeColor="text1"/>
          <w:sz w:val="20"/>
        </w:rPr>
        <w:t>Fig</w:t>
      </w:r>
      <w:r w:rsidR="00AB2D4F" w:rsidRPr="00B61D2B">
        <w:rPr>
          <w:rFonts w:ascii="Times New Roman" w:hAnsi="Times New Roman" w:cs="Times New Roman"/>
          <w:b/>
          <w:bCs/>
          <w:color w:val="000000" w:themeColor="text1"/>
          <w:sz w:val="20"/>
        </w:rPr>
        <w:t>ure</w:t>
      </w:r>
      <w:r w:rsidR="00593874" w:rsidRPr="00B61D2B">
        <w:rPr>
          <w:rFonts w:ascii="Times New Roman" w:hAnsi="Times New Roman" w:cs="Times New Roman"/>
          <w:b/>
          <w:bCs/>
          <w:color w:val="000000" w:themeColor="text1"/>
          <w:sz w:val="20"/>
        </w:rPr>
        <w:t xml:space="preserve"> 2</w:t>
      </w:r>
      <w:r w:rsidR="00572213" w:rsidRPr="00B61D2B">
        <w:rPr>
          <w:rFonts w:ascii="Times New Roman" w:hAnsi="Times New Roman" w:cs="Times New Roman"/>
          <w:b/>
          <w:bCs/>
          <w:color w:val="000000" w:themeColor="text1"/>
          <w:sz w:val="20"/>
        </w:rPr>
        <w:t xml:space="preserve"> </w:t>
      </w:r>
      <w:r w:rsidR="00C34FAA" w:rsidRPr="00B61D2B">
        <w:rPr>
          <w:rFonts w:ascii="Times New Roman" w:hAnsi="Times New Roman" w:cs="Times New Roman"/>
          <w:color w:val="000000" w:themeColor="text1"/>
          <w:sz w:val="20"/>
        </w:rPr>
        <w:t>Scaling of nose</w:t>
      </w:r>
      <w:r w:rsidRPr="00B61D2B">
        <w:rPr>
          <w:rFonts w:ascii="Times New Roman" w:hAnsi="Times New Roman" w:cs="Times New Roman"/>
          <w:color w:val="000000" w:themeColor="text1"/>
          <w:sz w:val="20"/>
        </w:rPr>
        <w:t xml:space="preserve">    </w:t>
      </w:r>
      <w:r w:rsidR="00110826" w:rsidRPr="00B61D2B">
        <w:rPr>
          <w:rFonts w:ascii="Times New Roman" w:hAnsi="Times New Roman" w:cs="Times New Roman"/>
          <w:color w:val="000000" w:themeColor="text1"/>
          <w:sz w:val="20"/>
        </w:rPr>
        <w:t xml:space="preserve"> </w:t>
      </w:r>
      <w:r w:rsidRPr="00B61D2B">
        <w:rPr>
          <w:rFonts w:ascii="Times New Roman" w:hAnsi="Times New Roman" w:cs="Times New Roman"/>
          <w:color w:val="000000" w:themeColor="text1"/>
          <w:sz w:val="20"/>
        </w:rPr>
        <w:t xml:space="preserve">  </w:t>
      </w:r>
      <w:r w:rsidR="00110826" w:rsidRPr="00B61D2B">
        <w:rPr>
          <w:rFonts w:ascii="Times New Roman" w:hAnsi="Times New Roman" w:cs="Times New Roman"/>
          <w:b/>
          <w:bCs/>
          <w:color w:val="000000" w:themeColor="text1"/>
          <w:sz w:val="20"/>
        </w:rPr>
        <w:t>Fig</w:t>
      </w:r>
      <w:r w:rsidR="00AB2D4F" w:rsidRPr="00B61D2B">
        <w:rPr>
          <w:rFonts w:ascii="Times New Roman" w:hAnsi="Times New Roman" w:cs="Times New Roman"/>
          <w:b/>
          <w:bCs/>
          <w:color w:val="000000" w:themeColor="text1"/>
          <w:sz w:val="20"/>
        </w:rPr>
        <w:t>ure</w:t>
      </w:r>
      <w:r w:rsidR="00593874" w:rsidRPr="00B61D2B">
        <w:rPr>
          <w:rFonts w:ascii="Times New Roman" w:hAnsi="Times New Roman" w:cs="Times New Roman"/>
          <w:b/>
          <w:bCs/>
          <w:color w:val="000000" w:themeColor="text1"/>
          <w:sz w:val="20"/>
        </w:rPr>
        <w:t xml:space="preserve"> 3</w:t>
      </w:r>
      <w:r w:rsidR="00110826" w:rsidRPr="00B61D2B">
        <w:rPr>
          <w:rFonts w:ascii="Times New Roman" w:hAnsi="Times New Roman" w:cs="Times New Roman"/>
          <w:b/>
          <w:bCs/>
          <w:color w:val="000000" w:themeColor="text1"/>
          <w:sz w:val="20"/>
        </w:rPr>
        <w:t xml:space="preserve"> </w:t>
      </w:r>
      <w:r w:rsidR="00110826" w:rsidRPr="00B61D2B">
        <w:rPr>
          <w:rFonts w:ascii="Times New Roman" w:hAnsi="Times New Roman" w:cs="Times New Roman"/>
          <w:color w:val="000000" w:themeColor="text1"/>
          <w:sz w:val="20"/>
        </w:rPr>
        <w:t xml:space="preserve">Alopecia on left shoulder region   </w:t>
      </w:r>
      <w:r w:rsidR="00683009" w:rsidRPr="00B61D2B">
        <w:rPr>
          <w:rFonts w:ascii="Times New Roman" w:eastAsia="Times New Roman" w:hAnsi="Times New Roman" w:cs="Times New Roman"/>
          <w:b/>
          <w:bCs/>
          <w:sz w:val="20"/>
        </w:rPr>
        <w:t>Fig</w:t>
      </w:r>
      <w:r w:rsidR="00AB2D4F" w:rsidRPr="00B61D2B">
        <w:rPr>
          <w:rFonts w:ascii="Times New Roman" w:eastAsia="Times New Roman" w:hAnsi="Times New Roman" w:cs="Times New Roman"/>
          <w:b/>
          <w:bCs/>
          <w:sz w:val="20"/>
        </w:rPr>
        <w:t>ure</w:t>
      </w:r>
      <w:r w:rsidR="00683009" w:rsidRPr="00B61D2B">
        <w:rPr>
          <w:rFonts w:ascii="Times New Roman" w:eastAsia="Times New Roman" w:hAnsi="Times New Roman" w:cs="Times New Roman"/>
          <w:b/>
          <w:bCs/>
          <w:sz w:val="20"/>
        </w:rPr>
        <w:t xml:space="preserve"> </w:t>
      </w:r>
      <w:r w:rsidR="00A3332B" w:rsidRPr="00B61D2B">
        <w:rPr>
          <w:rFonts w:ascii="Times New Roman" w:eastAsia="Times New Roman" w:hAnsi="Times New Roman" w:cs="Times New Roman"/>
          <w:b/>
          <w:bCs/>
          <w:sz w:val="20"/>
        </w:rPr>
        <w:t>4</w:t>
      </w:r>
      <w:r w:rsidR="00683009" w:rsidRPr="00B61D2B">
        <w:rPr>
          <w:rFonts w:ascii="Times New Roman" w:eastAsia="Times New Roman" w:hAnsi="Times New Roman" w:cs="Times New Roman"/>
          <w:b/>
          <w:bCs/>
          <w:sz w:val="24"/>
          <w:szCs w:val="24"/>
        </w:rPr>
        <w:t xml:space="preserve"> </w:t>
      </w:r>
      <w:r w:rsidR="00683009" w:rsidRPr="00B61D2B">
        <w:rPr>
          <w:rFonts w:ascii="Times New Roman" w:eastAsia="Times New Roman" w:hAnsi="Times New Roman" w:cs="Times New Roman"/>
          <w:sz w:val="20"/>
        </w:rPr>
        <w:t>Lesions on neck and below ear</w:t>
      </w:r>
    </w:p>
    <w:p w14:paraId="2B0FD144" w14:textId="77777777" w:rsidR="002477FA" w:rsidRPr="00B61D2B" w:rsidRDefault="008D2849" w:rsidP="007E08C6">
      <w:pPr>
        <w:spacing w:line="360" w:lineRule="auto"/>
        <w:jc w:val="both"/>
        <w:rPr>
          <w:rFonts w:ascii="Times New Roman" w:hAnsi="Times New Roman" w:cs="Times New Roman"/>
          <w:sz w:val="24"/>
          <w:szCs w:val="24"/>
        </w:rPr>
      </w:pPr>
      <w:r w:rsidRPr="00B61D2B">
        <w:rPr>
          <w:rFonts w:ascii="Times New Roman" w:eastAsia="Times New Roman" w:hAnsi="Times New Roman" w:cs="Times New Roman"/>
          <w:sz w:val="24"/>
          <w:szCs w:val="24"/>
        </w:rPr>
        <w:t>The skin became red and inflamed where the affected area was scratched.</w:t>
      </w:r>
    </w:p>
    <w:p w14:paraId="18DBF24D" w14:textId="77777777" w:rsidR="002477FA" w:rsidRPr="00B61D2B" w:rsidRDefault="002477FA" w:rsidP="007E08C6">
      <w:pPr>
        <w:spacing w:line="360" w:lineRule="auto"/>
        <w:jc w:val="both"/>
        <w:rPr>
          <w:rFonts w:ascii="Times New Roman" w:hAnsi="Times New Roman" w:cs="Times New Roman"/>
          <w:b/>
          <w:bCs/>
          <w:sz w:val="24"/>
          <w:szCs w:val="24"/>
        </w:rPr>
      </w:pPr>
      <w:r w:rsidRPr="00B61D2B">
        <w:rPr>
          <w:rFonts w:ascii="Times New Roman" w:hAnsi="Times New Roman" w:cs="Times New Roman"/>
          <w:b/>
          <w:bCs/>
          <w:sz w:val="24"/>
          <w:szCs w:val="24"/>
        </w:rPr>
        <w:t>3. Investigation</w:t>
      </w:r>
    </w:p>
    <w:p w14:paraId="48EB2A38" w14:textId="77777777" w:rsidR="005A2857" w:rsidRPr="00B61D2B" w:rsidRDefault="00592321" w:rsidP="007E08C6">
      <w:pPr>
        <w:spacing w:line="360" w:lineRule="auto"/>
        <w:jc w:val="both"/>
        <w:rPr>
          <w:rFonts w:ascii="Times New Roman" w:hAnsi="Times New Roman" w:cs="Times New Roman"/>
          <w:color w:val="FF0000"/>
          <w:sz w:val="24"/>
          <w:szCs w:val="24"/>
        </w:rPr>
      </w:pPr>
      <w:r w:rsidRPr="00B61D2B">
        <w:rPr>
          <w:rFonts w:ascii="Times New Roman" w:hAnsi="Times New Roman" w:cs="Times New Roman"/>
          <w:sz w:val="24"/>
          <w:szCs w:val="24"/>
        </w:rPr>
        <w:t>For laboratory examination skin scraping</w:t>
      </w:r>
      <w:r w:rsidR="00D71352" w:rsidRPr="00B61D2B">
        <w:rPr>
          <w:rFonts w:ascii="Times New Roman" w:hAnsi="Times New Roman" w:cs="Times New Roman"/>
          <w:sz w:val="24"/>
          <w:szCs w:val="24"/>
        </w:rPr>
        <w:t>s</w:t>
      </w:r>
      <w:r w:rsidR="00D05F2E" w:rsidRPr="00B61D2B">
        <w:rPr>
          <w:rFonts w:ascii="Times New Roman" w:hAnsi="Times New Roman" w:cs="Times New Roman"/>
          <w:sz w:val="24"/>
          <w:szCs w:val="24"/>
        </w:rPr>
        <w:t xml:space="preserve"> </w:t>
      </w:r>
      <w:r w:rsidR="00D71352" w:rsidRPr="00B61D2B">
        <w:rPr>
          <w:rFonts w:ascii="Times New Roman" w:hAnsi="Times New Roman" w:cs="Times New Roman"/>
          <w:sz w:val="24"/>
          <w:szCs w:val="24"/>
        </w:rPr>
        <w:t>were</w:t>
      </w:r>
      <w:r w:rsidR="00D05F2E" w:rsidRPr="00B61D2B">
        <w:rPr>
          <w:rFonts w:ascii="Times New Roman" w:hAnsi="Times New Roman" w:cs="Times New Roman"/>
          <w:sz w:val="24"/>
          <w:szCs w:val="24"/>
        </w:rPr>
        <w:t xml:space="preserve"> </w:t>
      </w:r>
      <w:r w:rsidR="00D71352" w:rsidRPr="00B61D2B">
        <w:rPr>
          <w:rFonts w:ascii="Times New Roman" w:hAnsi="Times New Roman" w:cs="Times New Roman"/>
          <w:sz w:val="24"/>
          <w:szCs w:val="24"/>
        </w:rPr>
        <w:t>collected</w:t>
      </w:r>
      <w:r w:rsidRPr="00B61D2B">
        <w:rPr>
          <w:rFonts w:ascii="Times New Roman" w:hAnsi="Times New Roman" w:cs="Times New Roman"/>
          <w:sz w:val="24"/>
          <w:szCs w:val="24"/>
        </w:rPr>
        <w:t xml:space="preserve"> from different skin le</w:t>
      </w:r>
      <w:r w:rsidR="00D05F2E" w:rsidRPr="00B61D2B">
        <w:rPr>
          <w:rFonts w:ascii="Times New Roman" w:hAnsi="Times New Roman" w:cs="Times New Roman"/>
          <w:sz w:val="24"/>
          <w:szCs w:val="24"/>
        </w:rPr>
        <w:t xml:space="preserve">sions with the help of </w:t>
      </w:r>
      <w:r w:rsidR="00D71352" w:rsidRPr="00B61D2B">
        <w:rPr>
          <w:rFonts w:ascii="Times New Roman" w:hAnsi="Times New Roman" w:cs="Times New Roman"/>
          <w:sz w:val="24"/>
          <w:szCs w:val="24"/>
        </w:rPr>
        <w:t xml:space="preserve">bp blade </w:t>
      </w:r>
      <w:r w:rsidR="00C34FAA" w:rsidRPr="00B61D2B">
        <w:rPr>
          <w:rFonts w:ascii="Times New Roman" w:hAnsi="Times New Roman" w:cs="Times New Roman"/>
          <w:b/>
          <w:bCs/>
          <w:color w:val="000000" w:themeColor="text1"/>
          <w:sz w:val="24"/>
          <w:szCs w:val="24"/>
        </w:rPr>
        <w:t xml:space="preserve">fig. </w:t>
      </w:r>
      <w:r w:rsidR="009271BC" w:rsidRPr="00B61D2B">
        <w:rPr>
          <w:rFonts w:ascii="Times New Roman" w:hAnsi="Times New Roman" w:cs="Times New Roman"/>
          <w:b/>
          <w:bCs/>
          <w:color w:val="000000" w:themeColor="text1"/>
          <w:sz w:val="24"/>
          <w:szCs w:val="24"/>
        </w:rPr>
        <w:t>5</w:t>
      </w:r>
      <w:r w:rsidR="00D71352" w:rsidRPr="00B61D2B">
        <w:rPr>
          <w:rFonts w:ascii="Times New Roman" w:hAnsi="Times New Roman" w:cs="Times New Roman"/>
          <w:b/>
          <w:bCs/>
          <w:color w:val="000000" w:themeColor="text1"/>
          <w:sz w:val="24"/>
          <w:szCs w:val="24"/>
        </w:rPr>
        <w:t>.</w:t>
      </w:r>
    </w:p>
    <w:p w14:paraId="00BF93AB" w14:textId="77777777" w:rsidR="005A2857" w:rsidRPr="00B61D2B" w:rsidRDefault="005A2857" w:rsidP="007E08C6">
      <w:pPr>
        <w:spacing w:line="360" w:lineRule="auto"/>
        <w:jc w:val="center"/>
      </w:pPr>
      <w:r w:rsidRPr="00B61D2B">
        <w:rPr>
          <w:rFonts w:ascii="Times New Roman" w:hAnsi="Times New Roman" w:cs="Times New Roman"/>
          <w:noProof/>
          <w:sz w:val="24"/>
          <w:szCs w:val="24"/>
        </w:rPr>
        <w:lastRenderedPageBreak/>
        <w:drawing>
          <wp:inline distT="0" distB="0" distL="0" distR="0" wp14:anchorId="08FAD20C" wp14:editId="0B5BA1B6">
            <wp:extent cx="1266825" cy="109806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26311c-2c22-42dd-bf3d-e3a5cdbfa8a2.jfif"/>
                    <pic:cNvPicPr/>
                  </pic:nvPicPr>
                  <pic:blipFill rotWithShape="1">
                    <a:blip r:embed="rId14" cstate="print">
                      <a:extLst>
                        <a:ext uri="{28A0092B-C50C-407E-A947-70E740481C1C}">
                          <a14:useLocalDpi xmlns:a14="http://schemas.microsoft.com/office/drawing/2010/main" val="0"/>
                        </a:ext>
                      </a:extLst>
                    </a:blip>
                    <a:srcRect t="3412" r="15221" b="13632"/>
                    <a:stretch/>
                  </pic:blipFill>
                  <pic:spPr bwMode="auto">
                    <a:xfrm>
                      <a:off x="0" y="0"/>
                      <a:ext cx="1278489" cy="1108171"/>
                    </a:xfrm>
                    <a:prstGeom prst="rect">
                      <a:avLst/>
                    </a:prstGeom>
                    <a:ln>
                      <a:noFill/>
                    </a:ln>
                    <a:extLst>
                      <a:ext uri="{53640926-AAD7-44D8-BBD7-CCE9431645EC}">
                        <a14:shadowObscured xmlns:a14="http://schemas.microsoft.com/office/drawing/2010/main"/>
                      </a:ext>
                    </a:extLst>
                  </pic:spPr>
                </pic:pic>
              </a:graphicData>
            </a:graphic>
          </wp:inline>
        </w:drawing>
      </w:r>
    </w:p>
    <w:p w14:paraId="5090BB1F" w14:textId="77777777" w:rsidR="00912BD1" w:rsidRPr="00B61D2B" w:rsidRDefault="00C34FAA" w:rsidP="007E08C6">
      <w:pPr>
        <w:spacing w:line="360" w:lineRule="auto"/>
        <w:jc w:val="center"/>
      </w:pPr>
      <w:r w:rsidRPr="00B61D2B">
        <w:rPr>
          <w:rFonts w:ascii="Times New Roman" w:hAnsi="Times New Roman" w:cs="Times New Roman"/>
          <w:b/>
          <w:bCs/>
          <w:color w:val="000000" w:themeColor="text1"/>
          <w:sz w:val="24"/>
          <w:szCs w:val="24"/>
        </w:rPr>
        <w:t>Fig</w:t>
      </w:r>
      <w:r w:rsidR="00AB2D4F" w:rsidRPr="00B61D2B">
        <w:rPr>
          <w:rFonts w:ascii="Times New Roman" w:hAnsi="Times New Roman" w:cs="Times New Roman"/>
          <w:b/>
          <w:bCs/>
          <w:color w:val="000000" w:themeColor="text1"/>
          <w:sz w:val="24"/>
          <w:szCs w:val="24"/>
        </w:rPr>
        <w:t>ure</w:t>
      </w:r>
      <w:r w:rsidRPr="00B61D2B">
        <w:rPr>
          <w:rFonts w:ascii="Times New Roman" w:hAnsi="Times New Roman" w:cs="Times New Roman"/>
          <w:b/>
          <w:bCs/>
          <w:color w:val="000000" w:themeColor="text1"/>
          <w:sz w:val="24"/>
          <w:szCs w:val="24"/>
        </w:rPr>
        <w:t xml:space="preserve">. </w:t>
      </w:r>
      <w:r w:rsidR="009271BC" w:rsidRPr="00B61D2B">
        <w:rPr>
          <w:rFonts w:ascii="Times New Roman" w:hAnsi="Times New Roman" w:cs="Times New Roman"/>
          <w:b/>
          <w:bCs/>
          <w:color w:val="000000" w:themeColor="text1"/>
          <w:sz w:val="24"/>
          <w:szCs w:val="24"/>
        </w:rPr>
        <w:t>5</w:t>
      </w:r>
      <w:r w:rsidR="00912BD1" w:rsidRPr="00B61D2B">
        <w:rPr>
          <w:rFonts w:ascii="Times New Roman" w:hAnsi="Times New Roman" w:cs="Times New Roman"/>
          <w:b/>
          <w:bCs/>
          <w:color w:val="000000" w:themeColor="text1"/>
          <w:sz w:val="24"/>
          <w:szCs w:val="24"/>
        </w:rPr>
        <w:t>.</w:t>
      </w:r>
      <w:r w:rsidR="00D05F2E" w:rsidRPr="00B61D2B">
        <w:rPr>
          <w:rFonts w:ascii="Times New Roman" w:hAnsi="Times New Roman" w:cs="Times New Roman"/>
          <w:b/>
          <w:bCs/>
          <w:color w:val="000000" w:themeColor="text1"/>
          <w:sz w:val="24"/>
          <w:szCs w:val="24"/>
        </w:rPr>
        <w:t xml:space="preserve"> </w:t>
      </w:r>
      <w:r w:rsidR="00912BD1" w:rsidRPr="00B61D2B">
        <w:rPr>
          <w:rFonts w:ascii="Times New Roman" w:hAnsi="Times New Roman" w:cs="Times New Roman"/>
          <w:color w:val="000000" w:themeColor="text1"/>
          <w:sz w:val="20"/>
        </w:rPr>
        <w:t xml:space="preserve">Sample collection from </w:t>
      </w:r>
      <w:r w:rsidR="00912BD1" w:rsidRPr="00B61D2B">
        <w:rPr>
          <w:rFonts w:ascii="Times New Roman" w:hAnsi="Times New Roman" w:cs="Times New Roman"/>
          <w:i/>
          <w:iCs/>
          <w:color w:val="000000" w:themeColor="text1"/>
          <w:sz w:val="20"/>
        </w:rPr>
        <w:t>Microsporum</w:t>
      </w:r>
      <w:r w:rsidR="00D05F2E" w:rsidRPr="00B61D2B">
        <w:rPr>
          <w:rFonts w:ascii="Times New Roman" w:hAnsi="Times New Roman" w:cs="Times New Roman"/>
          <w:i/>
          <w:iCs/>
          <w:color w:val="000000" w:themeColor="text1"/>
          <w:sz w:val="20"/>
        </w:rPr>
        <w:t xml:space="preserve"> </w:t>
      </w:r>
      <w:proofErr w:type="spellStart"/>
      <w:r w:rsidR="00912BD1" w:rsidRPr="00B61D2B">
        <w:rPr>
          <w:rFonts w:ascii="Times New Roman" w:hAnsi="Times New Roman" w:cs="Times New Roman"/>
          <w:i/>
          <w:iCs/>
          <w:color w:val="000000" w:themeColor="text1"/>
          <w:sz w:val="20"/>
        </w:rPr>
        <w:t>canis</w:t>
      </w:r>
      <w:proofErr w:type="spellEnd"/>
      <w:r w:rsidR="00912BD1" w:rsidRPr="00B61D2B">
        <w:rPr>
          <w:rFonts w:ascii="Times New Roman" w:hAnsi="Times New Roman" w:cs="Times New Roman"/>
          <w:color w:val="000000" w:themeColor="text1"/>
          <w:sz w:val="20"/>
        </w:rPr>
        <w:t xml:space="preserve"> infected cat</w:t>
      </w:r>
    </w:p>
    <w:p w14:paraId="5B677059" w14:textId="77777777" w:rsidR="00912BD1" w:rsidRPr="00B61D2B" w:rsidRDefault="0088195A" w:rsidP="007E08C6">
      <w:pPr>
        <w:spacing w:line="360" w:lineRule="auto"/>
        <w:jc w:val="both"/>
        <w:rPr>
          <w:rFonts w:ascii="Times New Roman" w:hAnsi="Times New Roman" w:cs="Times New Roman"/>
          <w:color w:val="000000" w:themeColor="text1"/>
          <w:sz w:val="24"/>
          <w:szCs w:val="24"/>
        </w:rPr>
      </w:pPr>
      <w:r w:rsidRPr="00B61D2B">
        <w:rPr>
          <w:rFonts w:ascii="Times New Roman" w:hAnsi="Times New Roman" w:cs="Times New Roman"/>
          <w:sz w:val="24"/>
          <w:szCs w:val="24"/>
        </w:rPr>
        <w:t>On d</w:t>
      </w:r>
      <w:r w:rsidR="00D71352" w:rsidRPr="00B61D2B">
        <w:rPr>
          <w:rFonts w:ascii="Times New Roman" w:hAnsi="Times New Roman" w:cs="Times New Roman"/>
          <w:sz w:val="24"/>
          <w:szCs w:val="24"/>
        </w:rPr>
        <w:t xml:space="preserve">irect microscopic examination of scrapped hairs and scales </w:t>
      </w:r>
      <w:r w:rsidRPr="00B61D2B">
        <w:rPr>
          <w:rFonts w:ascii="Times New Roman" w:hAnsi="Times New Roman" w:cs="Times New Roman"/>
          <w:sz w:val="24"/>
          <w:szCs w:val="24"/>
        </w:rPr>
        <w:t xml:space="preserve">after staining with lactophenol cotton blue stain </w:t>
      </w:r>
      <w:r w:rsidR="00D71352" w:rsidRPr="00B61D2B">
        <w:rPr>
          <w:rFonts w:ascii="Times New Roman" w:hAnsi="Times New Roman" w:cs="Times New Roman"/>
          <w:sz w:val="24"/>
          <w:szCs w:val="24"/>
        </w:rPr>
        <w:t xml:space="preserve">revealed </w:t>
      </w:r>
      <w:r w:rsidR="001D7BC8" w:rsidRPr="00B61D2B">
        <w:rPr>
          <w:rFonts w:ascii="Times New Roman" w:hAnsi="Times New Roman" w:cs="Times New Roman"/>
          <w:sz w:val="24"/>
          <w:szCs w:val="24"/>
        </w:rPr>
        <w:t>ectothrix</w:t>
      </w:r>
      <w:r w:rsidR="00D05F2E" w:rsidRPr="00B61D2B">
        <w:rPr>
          <w:rFonts w:ascii="Times New Roman" w:hAnsi="Times New Roman" w:cs="Times New Roman"/>
          <w:sz w:val="24"/>
          <w:szCs w:val="24"/>
        </w:rPr>
        <w:t xml:space="preserve"> </w:t>
      </w:r>
      <w:r w:rsidR="001D7BC8" w:rsidRPr="00B61D2B">
        <w:rPr>
          <w:rFonts w:ascii="Times New Roman" w:hAnsi="Times New Roman" w:cs="Times New Roman"/>
          <w:sz w:val="24"/>
          <w:szCs w:val="24"/>
        </w:rPr>
        <w:t>arthroconidia</w:t>
      </w:r>
      <w:r w:rsidR="00D05F2E" w:rsidRPr="00B61D2B">
        <w:rPr>
          <w:rFonts w:ascii="Times New Roman" w:hAnsi="Times New Roman" w:cs="Times New Roman"/>
          <w:sz w:val="24"/>
          <w:szCs w:val="24"/>
        </w:rPr>
        <w:t xml:space="preserve"> </w:t>
      </w:r>
      <w:r w:rsidR="00593874" w:rsidRPr="00B61D2B">
        <w:rPr>
          <w:rFonts w:ascii="Times New Roman" w:hAnsi="Times New Roman" w:cs="Times New Roman"/>
          <w:sz w:val="24"/>
          <w:szCs w:val="24"/>
        </w:rPr>
        <w:t>(</w:t>
      </w:r>
      <w:r w:rsidR="00593874" w:rsidRPr="00B61D2B">
        <w:rPr>
          <w:rFonts w:ascii="Times New Roman" w:hAnsi="Times New Roman" w:cs="Times New Roman"/>
          <w:b/>
          <w:bCs/>
          <w:color w:val="000000" w:themeColor="text1"/>
          <w:sz w:val="24"/>
          <w:szCs w:val="24"/>
        </w:rPr>
        <w:t>figure</w:t>
      </w:r>
      <w:r w:rsidR="00C34FAA" w:rsidRPr="00B61D2B">
        <w:rPr>
          <w:rFonts w:ascii="Times New Roman" w:hAnsi="Times New Roman" w:cs="Times New Roman"/>
          <w:b/>
          <w:bCs/>
          <w:color w:val="000000" w:themeColor="text1"/>
          <w:sz w:val="24"/>
          <w:szCs w:val="24"/>
        </w:rPr>
        <w:t xml:space="preserve"> </w:t>
      </w:r>
      <w:r w:rsidR="009271BC" w:rsidRPr="00B61D2B">
        <w:rPr>
          <w:rFonts w:ascii="Times New Roman" w:hAnsi="Times New Roman" w:cs="Times New Roman"/>
          <w:b/>
          <w:bCs/>
          <w:color w:val="000000" w:themeColor="text1"/>
          <w:sz w:val="24"/>
          <w:szCs w:val="24"/>
        </w:rPr>
        <w:t>6</w:t>
      </w:r>
      <w:r w:rsidR="00593874" w:rsidRPr="00B61D2B">
        <w:rPr>
          <w:rFonts w:ascii="Times New Roman" w:hAnsi="Times New Roman" w:cs="Times New Roman"/>
          <w:b/>
          <w:bCs/>
          <w:color w:val="000000" w:themeColor="text1"/>
          <w:sz w:val="24"/>
          <w:szCs w:val="24"/>
        </w:rPr>
        <w:t>)</w:t>
      </w:r>
    </w:p>
    <w:p w14:paraId="2A4DF4B4" w14:textId="77777777" w:rsidR="001D7BC8" w:rsidRPr="00B61D2B" w:rsidRDefault="001D7BC8" w:rsidP="007E08C6">
      <w:pPr>
        <w:spacing w:line="360" w:lineRule="auto"/>
        <w:jc w:val="center"/>
        <w:rPr>
          <w:rFonts w:ascii="Times New Roman" w:hAnsi="Times New Roman" w:cs="Times New Roman"/>
          <w:color w:val="000000" w:themeColor="text1"/>
          <w:sz w:val="24"/>
          <w:szCs w:val="24"/>
        </w:rPr>
      </w:pPr>
      <w:r w:rsidRPr="00B61D2B">
        <w:rPr>
          <w:rFonts w:ascii="Times New Roman" w:hAnsi="Times New Roman" w:cs="Times New Roman"/>
          <w:noProof/>
          <w:color w:val="000000" w:themeColor="text1"/>
          <w:sz w:val="24"/>
          <w:szCs w:val="24"/>
        </w:rPr>
        <w:drawing>
          <wp:inline distT="0" distB="0" distL="0" distR="0" wp14:anchorId="7F1E5E95" wp14:editId="4B1F7396">
            <wp:extent cx="1500146" cy="132786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ir imGE.jf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01755" cy="1329292"/>
                    </a:xfrm>
                    <a:prstGeom prst="rect">
                      <a:avLst/>
                    </a:prstGeom>
                  </pic:spPr>
                </pic:pic>
              </a:graphicData>
            </a:graphic>
          </wp:inline>
        </w:drawing>
      </w:r>
    </w:p>
    <w:p w14:paraId="0BB16639" w14:textId="77777777" w:rsidR="007F78B7" w:rsidRPr="00B61D2B" w:rsidRDefault="00593874" w:rsidP="007E08C6">
      <w:pPr>
        <w:autoSpaceDE w:val="0"/>
        <w:autoSpaceDN w:val="0"/>
        <w:adjustRightInd w:val="0"/>
        <w:spacing w:after="0" w:line="360" w:lineRule="auto"/>
        <w:jc w:val="center"/>
        <w:rPr>
          <w:rFonts w:ascii="Times New Roman" w:hAnsi="Times New Roman" w:cs="Times New Roman"/>
          <w:color w:val="000000" w:themeColor="text1"/>
          <w:sz w:val="20"/>
        </w:rPr>
      </w:pPr>
      <w:r w:rsidRPr="00B61D2B">
        <w:rPr>
          <w:rFonts w:ascii="Times New Roman" w:hAnsi="Times New Roman" w:cs="Times New Roman"/>
          <w:b/>
          <w:bCs/>
          <w:color w:val="000000" w:themeColor="text1"/>
          <w:sz w:val="24"/>
          <w:szCs w:val="24"/>
        </w:rPr>
        <w:t>Fig</w:t>
      </w:r>
      <w:r w:rsidR="00C34FAA" w:rsidRPr="00B61D2B">
        <w:rPr>
          <w:rFonts w:ascii="Times New Roman" w:hAnsi="Times New Roman" w:cs="Times New Roman"/>
          <w:b/>
          <w:bCs/>
          <w:color w:val="000000" w:themeColor="text1"/>
          <w:sz w:val="24"/>
          <w:szCs w:val="24"/>
        </w:rPr>
        <w:t xml:space="preserve"> </w:t>
      </w:r>
      <w:r w:rsidR="009271BC" w:rsidRPr="00B61D2B">
        <w:rPr>
          <w:rFonts w:ascii="Times New Roman" w:hAnsi="Times New Roman" w:cs="Times New Roman"/>
          <w:b/>
          <w:bCs/>
          <w:color w:val="000000" w:themeColor="text1"/>
          <w:sz w:val="24"/>
          <w:szCs w:val="24"/>
        </w:rPr>
        <w:t>6</w:t>
      </w:r>
      <w:r w:rsidR="00D05F2E" w:rsidRPr="00B61D2B">
        <w:rPr>
          <w:rFonts w:ascii="Times New Roman" w:hAnsi="Times New Roman" w:cs="Times New Roman"/>
          <w:b/>
          <w:bCs/>
          <w:color w:val="000000" w:themeColor="text1"/>
          <w:sz w:val="24"/>
          <w:szCs w:val="24"/>
        </w:rPr>
        <w:t xml:space="preserve"> </w:t>
      </w:r>
      <w:r w:rsidR="00DC4363" w:rsidRPr="00B61D2B">
        <w:rPr>
          <w:rFonts w:ascii="Times New Roman" w:hAnsi="Times New Roman" w:cs="Times New Roman"/>
          <w:color w:val="000000" w:themeColor="text1"/>
          <w:sz w:val="20"/>
        </w:rPr>
        <w:t xml:space="preserve">Photomicrograph of skin scraping stained with Lactophenol cotton blue examined microscopically (40X) showing distorted hair shaft with ectothrix hair invasion with </w:t>
      </w:r>
      <w:r w:rsidR="00F87E05" w:rsidRPr="00B61D2B">
        <w:rPr>
          <w:rFonts w:ascii="Times New Roman" w:hAnsi="Times New Roman" w:cs="Times New Roman"/>
          <w:color w:val="000000" w:themeColor="text1"/>
          <w:sz w:val="20"/>
        </w:rPr>
        <w:t>arthroconidia.</w:t>
      </w:r>
    </w:p>
    <w:p w14:paraId="2FAB6177" w14:textId="77777777" w:rsidR="00865131" w:rsidRPr="00B61D2B" w:rsidRDefault="00865131" w:rsidP="007E08C6">
      <w:pPr>
        <w:autoSpaceDE w:val="0"/>
        <w:autoSpaceDN w:val="0"/>
        <w:adjustRightInd w:val="0"/>
        <w:spacing w:after="0" w:line="360" w:lineRule="auto"/>
        <w:jc w:val="center"/>
        <w:rPr>
          <w:rFonts w:ascii="Times New Roman" w:hAnsi="Times New Roman" w:cs="Times New Roman"/>
          <w:color w:val="000000" w:themeColor="text1"/>
          <w:sz w:val="24"/>
          <w:szCs w:val="24"/>
        </w:rPr>
      </w:pPr>
    </w:p>
    <w:p w14:paraId="5CC6D404" w14:textId="77777777" w:rsidR="004E65A1" w:rsidRPr="00B61D2B" w:rsidRDefault="00261ED8" w:rsidP="007E08C6">
      <w:pPr>
        <w:spacing w:line="360" w:lineRule="auto"/>
        <w:jc w:val="both"/>
        <w:rPr>
          <w:rFonts w:ascii="Times New Roman" w:hAnsi="Times New Roman" w:cs="Times New Roman"/>
          <w:color w:val="212121"/>
          <w:sz w:val="24"/>
          <w:szCs w:val="24"/>
          <w:shd w:val="clear" w:color="auto" w:fill="FFFFFF"/>
        </w:rPr>
      </w:pPr>
      <w:r w:rsidRPr="00B61D2B">
        <w:rPr>
          <w:rFonts w:ascii="Times New Roman" w:eastAsia="Times New Roman" w:hAnsi="Times New Roman" w:cs="Times New Roman"/>
          <w:sz w:val="24"/>
          <w:szCs w:val="24"/>
        </w:rPr>
        <w:t xml:space="preserve">The definitive diagnosis is provided by fungal culture. Fungus culture is the "gold standard" for diagnosis and the sole method that can identify particular dermatophytes. </w:t>
      </w:r>
      <w:r w:rsidR="00C1369A" w:rsidRPr="00B61D2B">
        <w:rPr>
          <w:rFonts w:ascii="Times New Roman" w:eastAsia="Times New Roman" w:hAnsi="Times New Roman" w:cs="Times New Roman"/>
          <w:sz w:val="24"/>
          <w:szCs w:val="24"/>
        </w:rPr>
        <w:t xml:space="preserve">Culture and isolation </w:t>
      </w:r>
      <w:proofErr w:type="gramStart"/>
      <w:r w:rsidR="00C1369A" w:rsidRPr="00B61D2B">
        <w:rPr>
          <w:rFonts w:ascii="Times New Roman" w:eastAsia="Times New Roman" w:hAnsi="Times New Roman" w:cs="Times New Roman"/>
          <w:sz w:val="24"/>
          <w:szCs w:val="24"/>
        </w:rPr>
        <w:t>was</w:t>
      </w:r>
      <w:proofErr w:type="gramEnd"/>
      <w:r w:rsidR="00C1369A" w:rsidRPr="00B61D2B">
        <w:rPr>
          <w:rFonts w:ascii="Times New Roman" w:eastAsia="Times New Roman" w:hAnsi="Times New Roman" w:cs="Times New Roman"/>
          <w:sz w:val="24"/>
          <w:szCs w:val="24"/>
        </w:rPr>
        <w:t xml:space="preserve"> done on </w:t>
      </w:r>
      <w:proofErr w:type="spellStart"/>
      <w:r w:rsidR="00C1369A" w:rsidRPr="00B61D2B">
        <w:rPr>
          <w:rFonts w:ascii="Times New Roman" w:eastAsia="Times New Roman" w:hAnsi="Times New Roman" w:cs="Times New Roman"/>
          <w:sz w:val="24"/>
          <w:szCs w:val="24"/>
        </w:rPr>
        <w:t>Sabouraud’s</w:t>
      </w:r>
      <w:proofErr w:type="spellEnd"/>
      <w:r w:rsidR="00C1369A" w:rsidRPr="00B61D2B">
        <w:rPr>
          <w:rFonts w:ascii="Times New Roman" w:eastAsia="Times New Roman" w:hAnsi="Times New Roman" w:cs="Times New Roman"/>
          <w:sz w:val="24"/>
          <w:szCs w:val="24"/>
        </w:rPr>
        <w:t xml:space="preserve"> dextrose agar.</w:t>
      </w:r>
      <w:r w:rsidR="00D05F2E" w:rsidRPr="00B61D2B">
        <w:rPr>
          <w:rFonts w:ascii="Times New Roman" w:eastAsia="Times New Roman" w:hAnsi="Times New Roman" w:cs="Times New Roman"/>
          <w:sz w:val="24"/>
          <w:szCs w:val="24"/>
        </w:rPr>
        <w:t xml:space="preserve"> </w:t>
      </w:r>
      <w:r w:rsidR="00F72728" w:rsidRPr="00B61D2B">
        <w:rPr>
          <w:rFonts w:ascii="Times New Roman" w:eastAsia="Times New Roman" w:hAnsi="Times New Roman" w:cs="Times New Roman"/>
          <w:sz w:val="24"/>
          <w:szCs w:val="24"/>
        </w:rPr>
        <w:t>T</w:t>
      </w:r>
      <w:r w:rsidR="00EE56AF" w:rsidRPr="00B61D2B">
        <w:rPr>
          <w:rFonts w:ascii="Times New Roman" w:eastAsia="Times New Roman" w:hAnsi="Times New Roman" w:cs="Times New Roman"/>
          <w:sz w:val="24"/>
          <w:szCs w:val="24"/>
        </w:rPr>
        <w:t xml:space="preserve">he colony was white cottony to woolly </w:t>
      </w:r>
      <w:r w:rsidR="00593874" w:rsidRPr="00B61D2B">
        <w:rPr>
          <w:rFonts w:ascii="Times New Roman" w:eastAsia="Times New Roman" w:hAnsi="Times New Roman" w:cs="Times New Roman"/>
          <w:sz w:val="24"/>
          <w:szCs w:val="24"/>
        </w:rPr>
        <w:t>(</w:t>
      </w:r>
      <w:r w:rsidR="00593874" w:rsidRPr="00B61D2B">
        <w:rPr>
          <w:rFonts w:ascii="Times New Roman" w:eastAsia="Times New Roman" w:hAnsi="Times New Roman" w:cs="Times New Roman"/>
          <w:b/>
          <w:bCs/>
          <w:sz w:val="24"/>
          <w:szCs w:val="24"/>
        </w:rPr>
        <w:t>figure</w:t>
      </w:r>
      <w:r w:rsidR="00C34FAA" w:rsidRPr="00B61D2B">
        <w:rPr>
          <w:rFonts w:ascii="Times New Roman" w:eastAsia="Times New Roman" w:hAnsi="Times New Roman" w:cs="Times New Roman"/>
          <w:b/>
          <w:bCs/>
          <w:sz w:val="24"/>
          <w:szCs w:val="24"/>
        </w:rPr>
        <w:t xml:space="preserve"> </w:t>
      </w:r>
      <w:r w:rsidR="009271BC" w:rsidRPr="00B61D2B">
        <w:rPr>
          <w:rFonts w:ascii="Times New Roman" w:eastAsia="Times New Roman" w:hAnsi="Times New Roman" w:cs="Times New Roman"/>
          <w:b/>
          <w:bCs/>
          <w:sz w:val="24"/>
          <w:szCs w:val="24"/>
        </w:rPr>
        <w:t>7</w:t>
      </w:r>
      <w:r w:rsidR="00593874" w:rsidRPr="00B61D2B">
        <w:rPr>
          <w:rFonts w:ascii="Times New Roman" w:eastAsia="Times New Roman" w:hAnsi="Times New Roman" w:cs="Times New Roman"/>
          <w:b/>
          <w:bCs/>
          <w:sz w:val="24"/>
          <w:szCs w:val="24"/>
        </w:rPr>
        <w:t>)</w:t>
      </w:r>
      <w:r w:rsidR="00F03E4A" w:rsidRPr="00B61D2B">
        <w:rPr>
          <w:rFonts w:ascii="Times New Roman" w:eastAsia="Times New Roman" w:hAnsi="Times New Roman" w:cs="Times New Roman"/>
          <w:b/>
          <w:bCs/>
          <w:sz w:val="24"/>
          <w:szCs w:val="24"/>
        </w:rPr>
        <w:t xml:space="preserve"> </w:t>
      </w:r>
      <w:r w:rsidR="00EE56AF" w:rsidRPr="00B61D2B">
        <w:rPr>
          <w:rFonts w:ascii="Times New Roman" w:eastAsia="Times New Roman" w:hAnsi="Times New Roman" w:cs="Times New Roman"/>
          <w:sz w:val="24"/>
          <w:szCs w:val="24"/>
        </w:rPr>
        <w:t xml:space="preserve">and brown or </w:t>
      </w:r>
      <w:r w:rsidR="00F72728" w:rsidRPr="00B61D2B">
        <w:rPr>
          <w:rFonts w:ascii="Times New Roman" w:eastAsia="Times New Roman" w:hAnsi="Times New Roman" w:cs="Times New Roman"/>
          <w:sz w:val="24"/>
          <w:szCs w:val="24"/>
        </w:rPr>
        <w:t>golden</w:t>
      </w:r>
      <w:r w:rsidR="00C34FAA" w:rsidRPr="00B61D2B">
        <w:rPr>
          <w:rFonts w:ascii="Times New Roman" w:eastAsia="Times New Roman" w:hAnsi="Times New Roman" w:cs="Times New Roman"/>
          <w:sz w:val="24"/>
          <w:szCs w:val="24"/>
        </w:rPr>
        <w:t>-</w:t>
      </w:r>
      <w:r w:rsidR="00EE56AF" w:rsidRPr="00B61D2B">
        <w:rPr>
          <w:rFonts w:ascii="Times New Roman" w:eastAsia="Times New Roman" w:hAnsi="Times New Roman" w:cs="Times New Roman"/>
          <w:sz w:val="24"/>
          <w:szCs w:val="24"/>
        </w:rPr>
        <w:t xml:space="preserve">yellow reverse in </w:t>
      </w:r>
      <w:proofErr w:type="spellStart"/>
      <w:r w:rsidR="00EE56AF" w:rsidRPr="00B61D2B">
        <w:rPr>
          <w:rFonts w:ascii="Times New Roman" w:eastAsia="Times New Roman" w:hAnsi="Times New Roman" w:cs="Times New Roman"/>
          <w:sz w:val="24"/>
          <w:szCs w:val="24"/>
        </w:rPr>
        <w:t>Sabouraud’s</w:t>
      </w:r>
      <w:proofErr w:type="spellEnd"/>
      <w:r w:rsidR="00EE56AF" w:rsidRPr="00B61D2B">
        <w:rPr>
          <w:rFonts w:ascii="Times New Roman" w:eastAsia="Times New Roman" w:hAnsi="Times New Roman" w:cs="Times New Roman"/>
          <w:sz w:val="24"/>
          <w:szCs w:val="24"/>
        </w:rPr>
        <w:t xml:space="preserve"> dextrose agar</w:t>
      </w:r>
      <w:r w:rsidR="00F72728" w:rsidRPr="00B61D2B">
        <w:rPr>
          <w:rFonts w:ascii="Times New Roman" w:eastAsia="Times New Roman" w:hAnsi="Times New Roman" w:cs="Times New Roman"/>
          <w:sz w:val="24"/>
          <w:szCs w:val="24"/>
        </w:rPr>
        <w:t xml:space="preserve"> </w:t>
      </w:r>
      <w:r w:rsidRPr="00B61D2B">
        <w:rPr>
          <w:rFonts w:ascii="Times New Roman" w:eastAsia="Times New Roman" w:hAnsi="Times New Roman" w:cs="Times New Roman"/>
          <w:sz w:val="24"/>
          <w:szCs w:val="24"/>
        </w:rPr>
        <w:t>(Carter &amp; Cole, 1990).</w:t>
      </w:r>
      <w:r w:rsidR="00572213" w:rsidRPr="00B61D2B">
        <w:rPr>
          <w:rFonts w:ascii="Times New Roman" w:eastAsia="Times New Roman" w:hAnsi="Times New Roman" w:cs="Times New Roman"/>
          <w:sz w:val="24"/>
          <w:szCs w:val="24"/>
        </w:rPr>
        <w:t xml:space="preserve"> </w:t>
      </w:r>
      <w:r w:rsidR="004E65A1" w:rsidRPr="00B61D2B">
        <w:rPr>
          <w:rFonts w:ascii="Times New Roman" w:hAnsi="Times New Roman" w:cs="Times New Roman"/>
          <w:color w:val="212121"/>
          <w:sz w:val="24"/>
          <w:szCs w:val="24"/>
          <w:shd w:val="clear" w:color="auto" w:fill="FFFFFF"/>
        </w:rPr>
        <w:t xml:space="preserve">Molecular confirmation of </w:t>
      </w:r>
      <w:r w:rsidR="004E65A1" w:rsidRPr="00B61D2B">
        <w:rPr>
          <w:rFonts w:ascii="Times New Roman" w:hAnsi="Times New Roman" w:cs="Times New Roman"/>
          <w:i/>
          <w:iCs/>
          <w:color w:val="212121"/>
          <w:sz w:val="24"/>
          <w:szCs w:val="24"/>
          <w:shd w:val="clear" w:color="auto" w:fill="FFFFFF"/>
        </w:rPr>
        <w:t>Microsporum</w:t>
      </w:r>
      <w:r w:rsidR="00572213" w:rsidRPr="00B61D2B">
        <w:rPr>
          <w:rFonts w:ascii="Times New Roman" w:hAnsi="Times New Roman" w:cs="Times New Roman"/>
          <w:i/>
          <w:iCs/>
          <w:color w:val="212121"/>
          <w:sz w:val="24"/>
          <w:szCs w:val="24"/>
          <w:shd w:val="clear" w:color="auto" w:fill="FFFFFF"/>
        </w:rPr>
        <w:t xml:space="preserve"> </w:t>
      </w:r>
      <w:proofErr w:type="spellStart"/>
      <w:r w:rsidR="004E65A1" w:rsidRPr="00B61D2B">
        <w:rPr>
          <w:rFonts w:ascii="Times New Roman" w:hAnsi="Times New Roman" w:cs="Times New Roman"/>
          <w:i/>
          <w:iCs/>
          <w:color w:val="212121"/>
          <w:sz w:val="24"/>
          <w:szCs w:val="24"/>
          <w:shd w:val="clear" w:color="auto" w:fill="FFFFFF"/>
        </w:rPr>
        <w:t>canis</w:t>
      </w:r>
      <w:proofErr w:type="spellEnd"/>
      <w:r w:rsidR="00572213" w:rsidRPr="00B61D2B">
        <w:rPr>
          <w:rFonts w:ascii="Times New Roman" w:hAnsi="Times New Roman" w:cs="Times New Roman"/>
          <w:i/>
          <w:iCs/>
          <w:color w:val="212121"/>
          <w:sz w:val="24"/>
          <w:szCs w:val="24"/>
          <w:shd w:val="clear" w:color="auto" w:fill="FFFFFF"/>
        </w:rPr>
        <w:t xml:space="preserve"> </w:t>
      </w:r>
      <w:r w:rsidR="00F60654" w:rsidRPr="00B61D2B">
        <w:rPr>
          <w:rFonts w:ascii="Times New Roman" w:hAnsi="Times New Roman" w:cs="Times New Roman"/>
          <w:color w:val="212121"/>
          <w:sz w:val="24"/>
          <w:szCs w:val="24"/>
          <w:shd w:val="clear" w:color="auto" w:fill="FFFFFF"/>
        </w:rPr>
        <w:t xml:space="preserve">done by PCR and the result were found positive for </w:t>
      </w:r>
      <w:r w:rsidR="00F60654" w:rsidRPr="00B61D2B">
        <w:rPr>
          <w:rFonts w:ascii="Times New Roman" w:hAnsi="Times New Roman" w:cs="Times New Roman"/>
          <w:i/>
          <w:iCs/>
          <w:color w:val="212121"/>
          <w:sz w:val="24"/>
          <w:szCs w:val="24"/>
          <w:shd w:val="clear" w:color="auto" w:fill="FFFFFF"/>
        </w:rPr>
        <w:t>Microsporum</w:t>
      </w:r>
      <w:r w:rsidR="00D05F2E" w:rsidRPr="00B61D2B">
        <w:rPr>
          <w:rFonts w:ascii="Times New Roman" w:hAnsi="Times New Roman" w:cs="Times New Roman"/>
          <w:i/>
          <w:iCs/>
          <w:color w:val="212121"/>
          <w:sz w:val="24"/>
          <w:szCs w:val="24"/>
          <w:shd w:val="clear" w:color="auto" w:fill="FFFFFF"/>
        </w:rPr>
        <w:t xml:space="preserve"> </w:t>
      </w:r>
      <w:proofErr w:type="spellStart"/>
      <w:r w:rsidR="00F60654" w:rsidRPr="00B61D2B">
        <w:rPr>
          <w:rFonts w:ascii="Times New Roman" w:hAnsi="Times New Roman" w:cs="Times New Roman"/>
          <w:i/>
          <w:iCs/>
          <w:color w:val="212121"/>
          <w:sz w:val="24"/>
          <w:szCs w:val="24"/>
          <w:shd w:val="clear" w:color="auto" w:fill="FFFFFF"/>
        </w:rPr>
        <w:t>canis</w:t>
      </w:r>
      <w:proofErr w:type="spellEnd"/>
      <w:r w:rsidR="00F03E4A" w:rsidRPr="00B61D2B">
        <w:rPr>
          <w:rFonts w:ascii="Times New Roman" w:hAnsi="Times New Roman" w:cs="Times New Roman"/>
          <w:i/>
          <w:iCs/>
          <w:color w:val="212121"/>
          <w:sz w:val="24"/>
          <w:szCs w:val="24"/>
          <w:shd w:val="clear" w:color="auto" w:fill="FFFFFF"/>
        </w:rPr>
        <w:t xml:space="preserve"> </w:t>
      </w:r>
      <w:r w:rsidR="00F60654" w:rsidRPr="00B61D2B">
        <w:rPr>
          <w:rFonts w:ascii="Times New Roman" w:hAnsi="Times New Roman" w:cs="Times New Roman"/>
          <w:color w:val="212121"/>
          <w:sz w:val="24"/>
          <w:szCs w:val="24"/>
          <w:shd w:val="clear" w:color="auto" w:fill="FFFFFF"/>
        </w:rPr>
        <w:t>(176 bp)</w:t>
      </w:r>
      <w:r w:rsidR="00F03E4A" w:rsidRPr="00B61D2B">
        <w:rPr>
          <w:rFonts w:ascii="Times New Roman" w:hAnsi="Times New Roman" w:cs="Times New Roman"/>
          <w:color w:val="212121"/>
          <w:sz w:val="24"/>
          <w:szCs w:val="24"/>
          <w:shd w:val="clear" w:color="auto" w:fill="FFFFFF"/>
        </w:rPr>
        <w:t xml:space="preserve"> </w:t>
      </w:r>
      <w:r w:rsidR="00593874" w:rsidRPr="00B61D2B">
        <w:rPr>
          <w:rFonts w:ascii="Times New Roman" w:hAnsi="Times New Roman" w:cs="Times New Roman"/>
          <w:color w:val="212121"/>
          <w:sz w:val="24"/>
          <w:szCs w:val="24"/>
          <w:shd w:val="clear" w:color="auto" w:fill="FFFFFF"/>
        </w:rPr>
        <w:t>(</w:t>
      </w:r>
      <w:r w:rsidR="00593874" w:rsidRPr="00B61D2B">
        <w:rPr>
          <w:rFonts w:ascii="Times New Roman" w:hAnsi="Times New Roman" w:cs="Times New Roman"/>
          <w:b/>
          <w:bCs/>
          <w:color w:val="212121"/>
          <w:sz w:val="24"/>
          <w:szCs w:val="24"/>
          <w:shd w:val="clear" w:color="auto" w:fill="FFFFFF"/>
        </w:rPr>
        <w:t>figure</w:t>
      </w:r>
      <w:r w:rsidR="009271BC" w:rsidRPr="00B61D2B">
        <w:rPr>
          <w:rFonts w:ascii="Times New Roman" w:hAnsi="Times New Roman" w:cs="Times New Roman"/>
          <w:b/>
          <w:bCs/>
          <w:color w:val="212121"/>
          <w:sz w:val="24"/>
          <w:szCs w:val="24"/>
          <w:shd w:val="clear" w:color="auto" w:fill="FFFFFF"/>
        </w:rPr>
        <w:t xml:space="preserve"> 8</w:t>
      </w:r>
      <w:r w:rsidR="00593874" w:rsidRPr="00B61D2B">
        <w:rPr>
          <w:rFonts w:ascii="Times New Roman" w:hAnsi="Times New Roman" w:cs="Times New Roman"/>
          <w:b/>
          <w:bCs/>
          <w:color w:val="212121"/>
          <w:sz w:val="24"/>
          <w:szCs w:val="24"/>
          <w:shd w:val="clear" w:color="auto" w:fill="FFFFFF"/>
        </w:rPr>
        <w:t>)</w:t>
      </w:r>
    </w:p>
    <w:p w14:paraId="52C089B9" w14:textId="77777777" w:rsidR="00C1369A" w:rsidRPr="00B61D2B" w:rsidRDefault="00C1369A" w:rsidP="007E08C6">
      <w:pPr>
        <w:spacing w:after="0" w:line="360" w:lineRule="auto"/>
        <w:jc w:val="both"/>
        <w:rPr>
          <w:rFonts w:ascii="Times New Roman" w:eastAsia="Times New Roman" w:hAnsi="Times New Roman" w:cs="Times New Roman"/>
          <w:sz w:val="24"/>
          <w:szCs w:val="24"/>
        </w:rPr>
      </w:pPr>
    </w:p>
    <w:p w14:paraId="3F706A1B" w14:textId="77777777" w:rsidR="007A0A9F" w:rsidRPr="00B61D2B" w:rsidRDefault="007A0A9F" w:rsidP="007E08C6">
      <w:pPr>
        <w:spacing w:after="0" w:line="360" w:lineRule="auto"/>
        <w:jc w:val="both"/>
        <w:rPr>
          <w:rFonts w:ascii="Times New Roman" w:eastAsia="Times New Roman" w:hAnsi="Times New Roman" w:cs="Times New Roman"/>
          <w:sz w:val="24"/>
          <w:szCs w:val="24"/>
        </w:rPr>
      </w:pPr>
    </w:p>
    <w:p w14:paraId="56A356DD" w14:textId="77777777" w:rsidR="00CB291F" w:rsidRPr="00B61D2B" w:rsidRDefault="00F67A9D" w:rsidP="007E08C6">
      <w:pPr>
        <w:spacing w:after="0" w:line="360" w:lineRule="auto"/>
        <w:jc w:val="center"/>
        <w:rPr>
          <w:rFonts w:ascii="Times New Roman" w:eastAsia="Times New Roman" w:hAnsi="Times New Roman" w:cs="Times New Roman"/>
          <w:sz w:val="24"/>
          <w:szCs w:val="24"/>
        </w:rPr>
      </w:pPr>
      <w:r w:rsidRPr="00B61D2B">
        <w:rPr>
          <w:rFonts w:ascii="Times New Roman" w:eastAsia="Times New Roman" w:hAnsi="Times New Roman" w:cs="Times New Roman"/>
          <w:noProof/>
          <w:sz w:val="24"/>
          <w:szCs w:val="24"/>
        </w:rPr>
        <w:lastRenderedPageBreak/>
        <w:drawing>
          <wp:inline distT="0" distB="0" distL="0" distR="0" wp14:anchorId="10A22C45" wp14:editId="38890053">
            <wp:extent cx="1481035" cy="1371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jf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81035" cy="1371600"/>
                    </a:xfrm>
                    <a:prstGeom prst="rect">
                      <a:avLst/>
                    </a:prstGeom>
                  </pic:spPr>
                </pic:pic>
              </a:graphicData>
            </a:graphic>
          </wp:inline>
        </w:drawing>
      </w:r>
      <w:r w:rsidR="00D05F2E" w:rsidRPr="00B61D2B">
        <w:rPr>
          <w:rFonts w:ascii="Times New Roman" w:eastAsia="Times New Roman" w:hAnsi="Times New Roman" w:cs="Times New Roman"/>
          <w:noProof/>
          <w:sz w:val="24"/>
          <w:szCs w:val="24"/>
        </w:rPr>
        <w:t xml:space="preserve">    </w:t>
      </w:r>
      <w:r w:rsidRPr="00B61D2B">
        <w:rPr>
          <w:rFonts w:ascii="Times New Roman" w:eastAsia="Times New Roman" w:hAnsi="Times New Roman" w:cs="Times New Roman"/>
          <w:noProof/>
          <w:sz w:val="24"/>
          <w:szCs w:val="24"/>
        </w:rPr>
        <w:drawing>
          <wp:inline distT="0" distB="0" distL="0" distR="0" wp14:anchorId="7ADE3EE6" wp14:editId="3B1FFA16">
            <wp:extent cx="1500094" cy="1371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jf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18673" cy="1388587"/>
                    </a:xfrm>
                    <a:prstGeom prst="rect">
                      <a:avLst/>
                    </a:prstGeom>
                  </pic:spPr>
                </pic:pic>
              </a:graphicData>
            </a:graphic>
          </wp:inline>
        </w:drawing>
      </w:r>
    </w:p>
    <w:p w14:paraId="534839F2" w14:textId="77777777" w:rsidR="007A0A9F" w:rsidRPr="00B61D2B" w:rsidRDefault="007A0A9F" w:rsidP="007E08C6">
      <w:pPr>
        <w:spacing w:line="360" w:lineRule="auto"/>
        <w:rPr>
          <w:rFonts w:ascii="Times New Roman" w:hAnsi="Times New Roman" w:cs="Times New Roman"/>
          <w:b/>
          <w:bCs/>
          <w:color w:val="212121"/>
          <w:sz w:val="20"/>
          <w:shd w:val="clear" w:color="auto" w:fill="FFFFFF"/>
        </w:rPr>
      </w:pPr>
    </w:p>
    <w:p w14:paraId="14E3D4B4" w14:textId="77777777" w:rsidR="00912BD1" w:rsidRPr="00B61D2B" w:rsidRDefault="00C34FAA" w:rsidP="007E08C6">
      <w:pPr>
        <w:spacing w:line="360" w:lineRule="auto"/>
        <w:jc w:val="center"/>
        <w:rPr>
          <w:rFonts w:ascii="Times New Roman" w:hAnsi="Times New Roman" w:cs="Times New Roman"/>
          <w:i/>
          <w:iCs/>
          <w:color w:val="212121"/>
          <w:sz w:val="20"/>
          <w:shd w:val="clear" w:color="auto" w:fill="FFFFFF"/>
        </w:rPr>
      </w:pPr>
      <w:r w:rsidRPr="00B61D2B">
        <w:rPr>
          <w:rFonts w:ascii="Times New Roman" w:hAnsi="Times New Roman" w:cs="Times New Roman"/>
          <w:b/>
          <w:bCs/>
          <w:color w:val="212121"/>
          <w:sz w:val="20"/>
          <w:shd w:val="clear" w:color="auto" w:fill="FFFFFF"/>
        </w:rPr>
        <w:t>Fig</w:t>
      </w:r>
      <w:r w:rsidR="00AB2D4F" w:rsidRPr="00B61D2B">
        <w:rPr>
          <w:rFonts w:ascii="Times New Roman" w:hAnsi="Times New Roman" w:cs="Times New Roman"/>
          <w:b/>
          <w:bCs/>
          <w:color w:val="212121"/>
          <w:sz w:val="20"/>
          <w:shd w:val="clear" w:color="auto" w:fill="FFFFFF"/>
        </w:rPr>
        <w:t>ure</w:t>
      </w:r>
      <w:r w:rsidRPr="00B61D2B">
        <w:rPr>
          <w:rFonts w:ascii="Times New Roman" w:hAnsi="Times New Roman" w:cs="Times New Roman"/>
          <w:b/>
          <w:bCs/>
          <w:color w:val="212121"/>
          <w:sz w:val="20"/>
          <w:shd w:val="clear" w:color="auto" w:fill="FFFFFF"/>
        </w:rPr>
        <w:t xml:space="preserve"> </w:t>
      </w:r>
      <w:r w:rsidR="009271BC" w:rsidRPr="00B61D2B">
        <w:rPr>
          <w:rFonts w:ascii="Times New Roman" w:hAnsi="Times New Roman" w:cs="Times New Roman"/>
          <w:b/>
          <w:bCs/>
          <w:color w:val="212121"/>
          <w:sz w:val="20"/>
          <w:shd w:val="clear" w:color="auto" w:fill="FFFFFF"/>
        </w:rPr>
        <w:t>7</w:t>
      </w:r>
      <w:r w:rsidR="00F03E4A" w:rsidRPr="00B61D2B">
        <w:rPr>
          <w:rFonts w:ascii="Times New Roman" w:hAnsi="Times New Roman" w:cs="Times New Roman"/>
          <w:b/>
          <w:bCs/>
          <w:color w:val="212121"/>
          <w:sz w:val="20"/>
          <w:shd w:val="clear" w:color="auto" w:fill="FFFFFF"/>
        </w:rPr>
        <w:t xml:space="preserve"> </w:t>
      </w:r>
      <w:r w:rsidR="00C1369A" w:rsidRPr="00B61D2B">
        <w:rPr>
          <w:rFonts w:ascii="Times New Roman" w:hAnsi="Times New Roman" w:cs="Times New Roman"/>
          <w:color w:val="212121"/>
          <w:sz w:val="20"/>
          <w:shd w:val="clear" w:color="auto" w:fill="FFFFFF"/>
        </w:rPr>
        <w:t>Culture morphology and macroscopic colony (A) and</w:t>
      </w:r>
      <w:r w:rsidR="00974C40" w:rsidRPr="00B61D2B">
        <w:rPr>
          <w:rFonts w:ascii="Times New Roman" w:hAnsi="Times New Roman" w:cs="Times New Roman"/>
          <w:color w:val="212121"/>
          <w:sz w:val="20"/>
          <w:shd w:val="clear" w:color="auto" w:fill="FFFFFF"/>
        </w:rPr>
        <w:t xml:space="preserve"> </w:t>
      </w:r>
      <w:r w:rsidR="00EE56AF" w:rsidRPr="00B61D2B">
        <w:rPr>
          <w:rFonts w:ascii="Times New Roman" w:hAnsi="Times New Roman" w:cs="Times New Roman"/>
          <w:color w:val="212121"/>
          <w:sz w:val="20"/>
          <w:shd w:val="clear" w:color="auto" w:fill="FFFFFF"/>
        </w:rPr>
        <w:t xml:space="preserve">characteristic </w:t>
      </w:r>
      <w:r w:rsidR="00C1369A" w:rsidRPr="00B61D2B">
        <w:rPr>
          <w:rFonts w:ascii="Times New Roman" w:hAnsi="Times New Roman" w:cs="Times New Roman"/>
          <w:color w:val="212121"/>
          <w:sz w:val="20"/>
          <w:shd w:val="clear" w:color="auto" w:fill="FFFFFF"/>
        </w:rPr>
        <w:t xml:space="preserve">microscopic </w:t>
      </w:r>
      <w:r w:rsidR="00EE56AF" w:rsidRPr="00B61D2B">
        <w:rPr>
          <w:rFonts w:ascii="Times New Roman" w:hAnsi="Times New Roman" w:cs="Times New Roman"/>
          <w:color w:val="212121"/>
          <w:sz w:val="20"/>
          <w:shd w:val="clear" w:color="auto" w:fill="FFFFFF"/>
        </w:rPr>
        <w:t>morphology</w:t>
      </w:r>
      <w:r w:rsidR="00F67A9D" w:rsidRPr="00B61D2B">
        <w:rPr>
          <w:rFonts w:ascii="Times New Roman" w:hAnsi="Times New Roman" w:cs="Times New Roman"/>
          <w:color w:val="212121"/>
          <w:sz w:val="20"/>
          <w:shd w:val="clear" w:color="auto" w:fill="FFFFFF"/>
        </w:rPr>
        <w:t xml:space="preserve"> in </w:t>
      </w:r>
      <w:r w:rsidR="00C1369A" w:rsidRPr="00B61D2B">
        <w:rPr>
          <w:rFonts w:ascii="Times New Roman" w:hAnsi="Times New Roman" w:cs="Times New Roman"/>
          <w:color w:val="212121"/>
          <w:sz w:val="20"/>
          <w:shd w:val="clear" w:color="auto" w:fill="FFFFFF"/>
        </w:rPr>
        <w:t xml:space="preserve">lactophenol cotton blue mount (B) of </w:t>
      </w:r>
      <w:r w:rsidR="00C1369A" w:rsidRPr="00B61D2B">
        <w:rPr>
          <w:rFonts w:ascii="Times New Roman" w:hAnsi="Times New Roman" w:cs="Times New Roman"/>
          <w:i/>
          <w:iCs/>
          <w:color w:val="212121"/>
          <w:sz w:val="20"/>
          <w:shd w:val="clear" w:color="auto" w:fill="FFFFFF"/>
        </w:rPr>
        <w:t>Microsporum</w:t>
      </w:r>
      <w:r w:rsidR="00974C40" w:rsidRPr="00B61D2B">
        <w:rPr>
          <w:rFonts w:ascii="Times New Roman" w:hAnsi="Times New Roman" w:cs="Times New Roman"/>
          <w:i/>
          <w:iCs/>
          <w:color w:val="212121"/>
          <w:sz w:val="20"/>
          <w:shd w:val="clear" w:color="auto" w:fill="FFFFFF"/>
        </w:rPr>
        <w:t xml:space="preserve"> </w:t>
      </w:r>
      <w:proofErr w:type="spellStart"/>
      <w:r w:rsidR="00C1369A" w:rsidRPr="00B61D2B">
        <w:rPr>
          <w:rFonts w:ascii="Times New Roman" w:hAnsi="Times New Roman" w:cs="Times New Roman"/>
          <w:i/>
          <w:iCs/>
          <w:color w:val="212121"/>
          <w:sz w:val="20"/>
          <w:shd w:val="clear" w:color="auto" w:fill="FFFFFF"/>
        </w:rPr>
        <w:t>canis</w:t>
      </w:r>
      <w:proofErr w:type="spellEnd"/>
    </w:p>
    <w:p w14:paraId="0363C46D" w14:textId="77777777" w:rsidR="000E5446" w:rsidRPr="00B61D2B" w:rsidRDefault="00755D79" w:rsidP="007E08C6">
      <w:pPr>
        <w:spacing w:line="360" w:lineRule="auto"/>
        <w:jc w:val="center"/>
        <w:rPr>
          <w:rFonts w:ascii="Times New Roman" w:hAnsi="Times New Roman" w:cs="Times New Roman"/>
          <w:color w:val="212121"/>
          <w:sz w:val="24"/>
          <w:szCs w:val="24"/>
          <w:shd w:val="clear" w:color="auto" w:fill="FFFFFF"/>
        </w:rPr>
      </w:pPr>
      <w:r w:rsidRPr="00B61D2B">
        <w:rPr>
          <w:noProof/>
        </w:rPr>
        <mc:AlternateContent>
          <mc:Choice Requires="wps">
            <w:drawing>
              <wp:anchor distT="0" distB="0" distL="114300" distR="114300" simplePos="0" relativeHeight="251670016" behindDoc="0" locked="0" layoutInCell="1" allowOverlap="1" wp14:anchorId="54EFC6CE" wp14:editId="52EE7743">
                <wp:simplePos x="0" y="0"/>
                <wp:positionH relativeFrom="column">
                  <wp:posOffset>3292475</wp:posOffset>
                </wp:positionH>
                <wp:positionV relativeFrom="paragraph">
                  <wp:posOffset>9525</wp:posOffset>
                </wp:positionV>
                <wp:extent cx="274320" cy="238125"/>
                <wp:effectExtent l="6350" t="9525" r="5080" b="9525"/>
                <wp:wrapNone/>
                <wp:docPr id="1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381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C7DDFD" w14:textId="77777777" w:rsidR="00D95B9C" w:rsidRPr="00D95B9C" w:rsidRDefault="00D95B9C">
                            <w:pPr>
                              <w:rPr>
                                <w:color w:val="FFFFFF" w:themeColor="background1"/>
                              </w:rPr>
                            </w:pPr>
                            <w:r w:rsidRPr="00D95B9C">
                              <w:rPr>
                                <w:color w:val="FFFFFF" w:themeColor="background1"/>
                              </w:rPr>
                              <w:t>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EFC6CE" id="Text Box 8" o:spid="_x0000_s1029" type="#_x0000_t202" style="position:absolute;left:0;text-align:left;margin-left:259.25pt;margin-top:.75pt;width:21.6pt;height:18.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5DcFQIAAAgEAAAOAAAAZHJzL2Uyb0RvYy54bWysU9tu2zAMfR+wfxD0vjhxkjU14hRdug4D&#10;ugvQ7QMUWbaFyaJGKbGzry8lp2m2vQ3zg0Ca1CF5eLS+GTrDDgq9Blvy2WTKmbISKm2bkn//dv9m&#10;xZkPwlbCgFUlPyrPbzavX617V6gcWjCVQkYg1he9K3kbgiuyzMtWdcJPwClLwRqwE4FcbLIKRU/o&#10;ncny6fRt1gNWDkEq7+nv3Rjkm4Rf10qGL3XtVWCm5NRbSCemcxfPbLMWRYPCtVqe2hD/0EUntKWi&#10;Z6g7EQTbo/4LqtMSwUMdJhK6DOpaS5VmoGlm0z+meWyFU2kWIse7M03+/8HKz4dH9xVZGN7BQAtM&#10;Q3j3APKHZxa2rbCNukWEvlWiosKzSFnWO1+crkaqfeEjyK7/BBUtWewDJKChxi6yQnMyQqcFHM+k&#10;qyEwST/zq8U8p4ikUD5fzfJlqiCK58sOffigoGPRKDnSThO4ODz4EJsRxXNKrGXhXhuT9mos60t+&#10;vSTIGPFgdBWDycFmtzXIDiIqI32nur+ldTqQPo3uSr46J4kikvHeVqlKENqMNnVi7ImdSMhITRh2&#10;A9NVyeexQCRrB9WR6EIY5UjPh4wW8BdnPUmx5P7nXqDizHy0RPn1bLGI2k3OYnkV2cLLyO4yIqwk&#10;qJIHzkZzG0a97x3qpqVK45It3NKaap0ofOnq1D7JLTF7ehpRz5d+ynp5wJsnAAAA//8DAFBLAwQU&#10;AAYACAAAACEAFD+eot0AAAAIAQAADwAAAGRycy9kb3ducmV2LnhtbEyPQU+DQBCF7yb+h82YeLML&#10;JZQWWRpj9a5Y9TqwUyCyu4TdtuivdzzV02Ty3rz5XrGdzSBONPneWQXxIgJBtnG6t62C/dvz3RqE&#10;D2g1Ds6Sgm/ysC2vrwrMtTvbVzpVoRUcYn2OCroQxlxK33Rk0C/cSJa1g5sMBl6nVuoJzxxuBrmM&#10;opU02Fv+0OFIjx01X9XRMMbyc5/sXirKMqyT3dPP++bwMSh1ezM/3IMINIeLGf7w+QZKZqrd0Wov&#10;BgVpvE7ZygIP1tNVnIGoFSSbCGRZyP8Fyl8AAAD//wMAUEsBAi0AFAAGAAgAAAAhALaDOJL+AAAA&#10;4QEAABMAAAAAAAAAAAAAAAAAAAAAAFtDb250ZW50X1R5cGVzXS54bWxQSwECLQAUAAYACAAAACEA&#10;OP0h/9YAAACUAQAACwAAAAAAAAAAAAAAAAAvAQAAX3JlbHMvLnJlbHNQSwECLQAUAAYACAAAACEA&#10;B4uQ3BUCAAAIBAAADgAAAAAAAAAAAAAAAAAuAgAAZHJzL2Uyb0RvYy54bWxQSwECLQAUAAYACAAA&#10;ACEAFD+eot0AAAAIAQAADwAAAAAAAAAAAAAAAABvBAAAZHJzL2Rvd25yZXYueG1sUEsFBgAAAAAE&#10;AAQA8wAAAHkFAAAAAA==&#10;" filled="f">
                <v:textbox>
                  <w:txbxContent>
                    <w:p w14:paraId="0BC7DDFD" w14:textId="77777777" w:rsidR="00D95B9C" w:rsidRPr="00D95B9C" w:rsidRDefault="00D95B9C">
                      <w:pPr>
                        <w:rPr>
                          <w:color w:val="FFFFFF" w:themeColor="background1"/>
                        </w:rPr>
                      </w:pPr>
                      <w:r w:rsidRPr="00D95B9C">
                        <w:rPr>
                          <w:color w:val="FFFFFF" w:themeColor="background1"/>
                        </w:rPr>
                        <w:t>3</w:t>
                      </w:r>
                    </w:p>
                  </w:txbxContent>
                </v:textbox>
              </v:shape>
            </w:pict>
          </mc:Fallback>
        </mc:AlternateContent>
      </w:r>
      <w:r w:rsidRPr="00B61D2B">
        <w:rPr>
          <w:noProof/>
        </w:rPr>
        <mc:AlternateContent>
          <mc:Choice Requires="wps">
            <w:drawing>
              <wp:anchor distT="0" distB="0" distL="114300" distR="114300" simplePos="0" relativeHeight="251667968" behindDoc="0" locked="0" layoutInCell="1" allowOverlap="1" wp14:anchorId="1938E025" wp14:editId="75F1B4C1">
                <wp:simplePos x="0" y="0"/>
                <wp:positionH relativeFrom="column">
                  <wp:align>center</wp:align>
                </wp:positionH>
                <wp:positionV relativeFrom="paragraph">
                  <wp:posOffset>0</wp:posOffset>
                </wp:positionV>
                <wp:extent cx="245745" cy="238125"/>
                <wp:effectExtent l="11430" t="9525" r="9525" b="9525"/>
                <wp:wrapNone/>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 cy="2381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EC5CDF4" w14:textId="77777777" w:rsidR="00D95B9C" w:rsidRPr="00D95B9C" w:rsidRDefault="00D95B9C">
                            <w:pPr>
                              <w:rPr>
                                <w:color w:val="FFFFFF" w:themeColor="background1"/>
                              </w:rPr>
                            </w:pPr>
                            <w:r w:rsidRPr="00D95B9C">
                              <w:rPr>
                                <w:color w:val="FFFFFF" w:themeColor="background1"/>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38E025" id="Text Box 7" o:spid="_x0000_s1030" type="#_x0000_t202" style="position:absolute;left:0;text-align:left;margin-left:0;margin-top:0;width:19.35pt;height:18.75pt;z-index:25166796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jcbFAIAAAgEAAAOAAAAZHJzL2Uyb0RvYy54bWysU9tu2zAMfR+wfxD0vjjxki014hRdug4D&#10;ugvQ7QNkWY6FyaJGKbGzry8lu2m2vQ3zg0Ca1CF5eLS5HjrDjgq9BlvyxWzOmbISam33Jf/+7e7V&#10;mjMfhK2FAatKflKeX29fvtj0rlA5tGBqhYxArC96V/I2BFdkmZet6oSfgVOWgg1gJwK5uM9qFD2h&#10;dybL5/M3WQ9YOwSpvKe/t2OQbxN+0ygZvjSNV4GZklNvIZ2Yziqe2XYjij0K12o5tSH+oYtOaEtF&#10;z1C3Igh2QP0XVKclgocmzCR0GTSNlirNQNMs5n9M89AKp9IsRI53Z5r8/4OVn48P7iuyMLyDgRaY&#10;hvDuHuQPzyzsWmH36gYR+laJmgovImVZ73wxXY1U+8JHkKr/BDUtWRwCJKChwS6yQnMyQqcFnM6k&#10;qyEwST/z5ertcsWZpFD+er3IV6mCKJ4uO/Thg4KORaPkSDtN4OJ470NsRhRPKbGWhTttTNqrsawv&#10;+dWKIGPEg9F1DCYH99XOIDuKqIz0TXV/S+t0IH0a3ZV8fU4SRSTjva1TlSC0GW3qxNiJnUjISE0Y&#10;qoHpuuTLWCCSVUF9IroQRjnS8yGjBfzFWU9SLLn/eRCoODMfLVF+tVguo3aTQ2zl5OBlpLqMCCsJ&#10;quSBs9HchVHvB4d631KlcckWbmhNjU4UPnc1tU9yS8xOTyPq+dJPWc8PePsIAAD//wMAUEsDBBQA&#10;BgAIAAAAIQD7rvkQ2AAAAAMBAAAPAAAAZHJzL2Rvd25yZXYueG1sTI9BT8MwDIXvSPyHyEjcWMoq&#10;6ChNJ8TgDmXA1W28tqJxqibbCr8ewwUutqxnv/e5WM9uUAeaQu/ZwOUiAUXceNtza2D78nixAhUi&#10;ssXBMxn4pADr8vSkwNz6Iz/ToYqtEhMOORroYhxzrUPTkcOw8COxaDs/OYwyTq22Ex7F3A16mSTX&#10;2mHPktDhSPcdNR/V3gnG8n2bbp4qyjKs083D1+vN7m0w5vxsvrsFFWmOf8vwgy83UApT7fdsgxoM&#10;yCPxt4qWrjJQtfTsCnRZ6P/s5TcAAAD//wMAUEsBAi0AFAAGAAgAAAAhALaDOJL+AAAA4QEAABMA&#10;AAAAAAAAAAAAAAAAAAAAAFtDb250ZW50X1R5cGVzXS54bWxQSwECLQAUAAYACAAAACEAOP0h/9YA&#10;AACUAQAACwAAAAAAAAAAAAAAAAAvAQAAX3JlbHMvLnJlbHNQSwECLQAUAAYACAAAACEA5H43GxQC&#10;AAAIBAAADgAAAAAAAAAAAAAAAAAuAgAAZHJzL2Uyb0RvYy54bWxQSwECLQAUAAYACAAAACEA+675&#10;ENgAAAADAQAADwAAAAAAAAAAAAAAAABuBAAAZHJzL2Rvd25yZXYueG1sUEsFBgAAAAAEAAQA8wAA&#10;AHMFAAAAAA==&#10;" filled="f">
                <v:textbox>
                  <w:txbxContent>
                    <w:p w14:paraId="2EC5CDF4" w14:textId="77777777" w:rsidR="00D95B9C" w:rsidRPr="00D95B9C" w:rsidRDefault="00D95B9C">
                      <w:pPr>
                        <w:rPr>
                          <w:color w:val="FFFFFF" w:themeColor="background1"/>
                        </w:rPr>
                      </w:pPr>
                      <w:r w:rsidRPr="00D95B9C">
                        <w:rPr>
                          <w:color w:val="FFFFFF" w:themeColor="background1"/>
                        </w:rPr>
                        <w:t>2</w:t>
                      </w:r>
                    </w:p>
                  </w:txbxContent>
                </v:textbox>
              </v:shape>
            </w:pict>
          </mc:Fallback>
        </mc:AlternateContent>
      </w:r>
      <w:r w:rsidRPr="00B61D2B">
        <w:rPr>
          <w:noProof/>
        </w:rPr>
        <mc:AlternateContent>
          <mc:Choice Requires="wps">
            <w:drawing>
              <wp:anchor distT="0" distB="0" distL="114300" distR="114300" simplePos="0" relativeHeight="251665920" behindDoc="0" locked="0" layoutInCell="1" allowOverlap="1" wp14:anchorId="4C7F0EF9" wp14:editId="7F632CB3">
                <wp:simplePos x="0" y="0"/>
                <wp:positionH relativeFrom="column">
                  <wp:posOffset>2343150</wp:posOffset>
                </wp:positionH>
                <wp:positionV relativeFrom="paragraph">
                  <wp:posOffset>9525</wp:posOffset>
                </wp:positionV>
                <wp:extent cx="266700" cy="238125"/>
                <wp:effectExtent l="9525" t="9525" r="9525" b="952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381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1C42D6B" w14:textId="77777777" w:rsidR="00D95B9C" w:rsidRPr="00D95B9C" w:rsidRDefault="00D95B9C">
                            <w:pPr>
                              <w:rPr>
                                <w:color w:val="FFFFFF" w:themeColor="background1"/>
                              </w:rPr>
                            </w:pPr>
                            <w:r w:rsidRPr="00D95B9C">
                              <w:rPr>
                                <w:color w:val="FFFFFF" w:themeColor="background1"/>
                              </w:rPr>
                              <w:t>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7F0EF9" id="_x0000_s1031" type="#_x0000_t202" style="position:absolute;left:0;text-align:left;margin-left:184.5pt;margin-top:.75pt;width:21pt;height:18.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Bp7FAIAAAgEAAAOAAAAZHJzL2Uyb0RvYy54bWysU9tu2zAMfR+wfxD0vjjxkjQ14hRdug4D&#10;ugvQ7QMUWbaFyaJGKbGzry8lp2m2vQ3zg0Ca1CF5eLS+GTrDDgq9Blvy2WTKmbISKm2bkn//dv9m&#10;xZkPwlbCgFUlPyrPbzavX617V6gcWjCVQkYg1he9K3kbgiuyzMtWdcJPwClLwRqwE4FcbLIKRU/o&#10;ncny6XSZ9YCVQ5DKe/p7Nwb5JuHXtZLhS117FZgpOfUW0onp3MUz26xF0aBwrZanNsQ/dNEJbano&#10;GepOBMH2qP+C6rRE8FCHiYQug7rWUqUZaJrZ9I9pHlvhVJqFyPHuTJP/f7Dy8+HRfUUWhncw0ALT&#10;EN49gPzhmYVtK2yjbhGhb5WoqPAsUpb1zhenq5FqX/gIsus/QUVLFvsACWiosYus0JyM0GkBxzPp&#10;aghM0s98ubyaUkRSKH+7muWLVEEUz5cd+vBBQceiUXKknSZwcXjwITYjiueUWMvCvTYm7dVY1pf8&#10;ekGQMeLB6CoGk4PNbmuQHURURvpOdX9L63QgfRrdlXx1ThJFJOO9rVKVILQZberE2BM7kZCRmjDs&#10;BqarkqfBIlk7qI5EF8IoR3o+ZLSAvzjrSYol9z/3AhVn5qMlyq9n83nUbnLmi6ucHLyM7C4jwkqC&#10;KnngbDS3YdT73qFuWqo0LtnCLa2p1onCl65O7ZPcErOnpxH1fOmnrJcHvHkCAAD//wMAUEsDBBQA&#10;BgAIAAAAIQBeCowT2wAAAAgBAAAPAAAAZHJzL2Rvd25yZXYueG1sTI9BT8MwDIXvSPyHyEjcWNoV&#10;NlaaTojBHco2rmnjtRWJUzXZVvj1mBMcnz/7+b1iPTkrTjiG3pOCdJaAQGq86alVsH1/ubkHEaIm&#10;o60nVPCFAdbl5UWhc+PP9IanKraCTSjkWkEX45BLGZoOnQ4zPyAxO/jR6chybKUZ9ZnNnZXzJFlI&#10;p3viD50e8KnD5rM6Oo4x/9hmm9cKl0tdZ5vn793qsLdKXV9Njw8gIk7xbxl+4/MNlJyp9kcyQVgF&#10;2WLFXSKDOxDMb9OUdc2A57Is5P8C5Q8AAAD//wMAUEsBAi0AFAAGAAgAAAAhALaDOJL+AAAA4QEA&#10;ABMAAAAAAAAAAAAAAAAAAAAAAFtDb250ZW50X1R5cGVzXS54bWxQSwECLQAUAAYACAAAACEAOP0h&#10;/9YAAACUAQAACwAAAAAAAAAAAAAAAAAvAQAAX3JlbHMvLnJlbHNQSwECLQAUAAYACAAAACEAyCAa&#10;exQCAAAIBAAADgAAAAAAAAAAAAAAAAAuAgAAZHJzL2Uyb0RvYy54bWxQSwECLQAUAAYACAAAACEA&#10;XgqME9sAAAAIAQAADwAAAAAAAAAAAAAAAABuBAAAZHJzL2Rvd25yZXYueG1sUEsFBgAAAAAEAAQA&#10;8wAAAHYFAAAAAA==&#10;" filled="f">
                <v:textbox>
                  <w:txbxContent>
                    <w:p w14:paraId="01C42D6B" w14:textId="77777777" w:rsidR="00D95B9C" w:rsidRPr="00D95B9C" w:rsidRDefault="00D95B9C">
                      <w:pPr>
                        <w:rPr>
                          <w:color w:val="FFFFFF" w:themeColor="background1"/>
                        </w:rPr>
                      </w:pPr>
                      <w:r w:rsidRPr="00D95B9C">
                        <w:rPr>
                          <w:color w:val="FFFFFF" w:themeColor="background1"/>
                        </w:rPr>
                        <w:t>M</w:t>
                      </w:r>
                    </w:p>
                  </w:txbxContent>
                </v:textbox>
              </v:shape>
            </w:pict>
          </mc:Fallback>
        </mc:AlternateContent>
      </w:r>
      <w:r w:rsidR="000E5446" w:rsidRPr="00B61D2B">
        <w:rPr>
          <w:rFonts w:ascii="Times New Roman" w:hAnsi="Times New Roman" w:cs="Times New Roman"/>
          <w:noProof/>
          <w:color w:val="212121"/>
          <w:sz w:val="24"/>
          <w:szCs w:val="24"/>
          <w:shd w:val="clear" w:color="auto" w:fill="FFFFFF"/>
        </w:rPr>
        <w:drawing>
          <wp:inline distT="0" distB="0" distL="0" distR="0" wp14:anchorId="54C9F3A2" wp14:editId="4B765C89">
            <wp:extent cx="1638300" cy="130517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R.jf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38300" cy="1305179"/>
                    </a:xfrm>
                    <a:prstGeom prst="rect">
                      <a:avLst/>
                    </a:prstGeom>
                  </pic:spPr>
                </pic:pic>
              </a:graphicData>
            </a:graphic>
          </wp:inline>
        </w:drawing>
      </w:r>
    </w:p>
    <w:p w14:paraId="25734491" w14:textId="77777777" w:rsidR="004E65A1" w:rsidRPr="00B61D2B" w:rsidRDefault="000E5446" w:rsidP="007E08C6">
      <w:pPr>
        <w:spacing w:line="360" w:lineRule="auto"/>
        <w:jc w:val="center"/>
        <w:rPr>
          <w:rFonts w:ascii="Times New Roman" w:hAnsi="Times New Roman" w:cs="Times New Roman"/>
          <w:color w:val="212121"/>
          <w:sz w:val="20"/>
          <w:shd w:val="clear" w:color="auto" w:fill="FFFFFF"/>
        </w:rPr>
      </w:pPr>
      <w:r w:rsidRPr="00B61D2B">
        <w:rPr>
          <w:rFonts w:ascii="Times New Roman" w:hAnsi="Times New Roman" w:cs="Times New Roman"/>
          <w:b/>
          <w:bCs/>
          <w:color w:val="212121"/>
          <w:sz w:val="20"/>
          <w:shd w:val="clear" w:color="auto" w:fill="FFFFFF"/>
        </w:rPr>
        <w:t>Fig</w:t>
      </w:r>
      <w:r w:rsidR="00593874" w:rsidRPr="00B61D2B">
        <w:rPr>
          <w:rFonts w:ascii="Times New Roman" w:hAnsi="Times New Roman" w:cs="Times New Roman"/>
          <w:b/>
          <w:bCs/>
          <w:color w:val="212121"/>
          <w:sz w:val="20"/>
          <w:shd w:val="clear" w:color="auto" w:fill="FFFFFF"/>
        </w:rPr>
        <w:t xml:space="preserve">ure </w:t>
      </w:r>
      <w:r w:rsidR="009271BC" w:rsidRPr="00B61D2B">
        <w:rPr>
          <w:rFonts w:ascii="Times New Roman" w:hAnsi="Times New Roman" w:cs="Times New Roman"/>
          <w:b/>
          <w:bCs/>
          <w:color w:val="212121"/>
          <w:sz w:val="20"/>
          <w:shd w:val="clear" w:color="auto" w:fill="FFFFFF"/>
        </w:rPr>
        <w:t>8</w:t>
      </w:r>
      <w:r w:rsidRPr="00B61D2B">
        <w:rPr>
          <w:rFonts w:ascii="Times New Roman" w:hAnsi="Times New Roman" w:cs="Times New Roman"/>
          <w:color w:val="212121"/>
          <w:sz w:val="20"/>
          <w:shd w:val="clear" w:color="auto" w:fill="FFFFFF"/>
        </w:rPr>
        <w:t xml:space="preserve"> PCR result of </w:t>
      </w:r>
      <w:r w:rsidRPr="00B61D2B">
        <w:rPr>
          <w:rFonts w:ascii="Times New Roman" w:hAnsi="Times New Roman" w:cs="Times New Roman"/>
          <w:i/>
          <w:iCs/>
          <w:color w:val="212121"/>
          <w:sz w:val="20"/>
          <w:shd w:val="clear" w:color="auto" w:fill="FFFFFF"/>
        </w:rPr>
        <w:t>Microsporum</w:t>
      </w:r>
      <w:r w:rsidR="00572213" w:rsidRPr="00B61D2B">
        <w:rPr>
          <w:rFonts w:ascii="Times New Roman" w:hAnsi="Times New Roman" w:cs="Times New Roman"/>
          <w:i/>
          <w:iCs/>
          <w:color w:val="212121"/>
          <w:sz w:val="20"/>
          <w:shd w:val="clear" w:color="auto" w:fill="FFFFFF"/>
        </w:rPr>
        <w:t xml:space="preserve"> </w:t>
      </w:r>
      <w:proofErr w:type="spellStart"/>
      <w:r w:rsidRPr="00B61D2B">
        <w:rPr>
          <w:rFonts w:ascii="Times New Roman" w:hAnsi="Times New Roman" w:cs="Times New Roman"/>
          <w:i/>
          <w:iCs/>
          <w:color w:val="212121"/>
          <w:sz w:val="20"/>
          <w:shd w:val="clear" w:color="auto" w:fill="FFFFFF"/>
        </w:rPr>
        <w:t>canis</w:t>
      </w:r>
      <w:proofErr w:type="spellEnd"/>
      <w:r w:rsidRPr="00B61D2B">
        <w:rPr>
          <w:rFonts w:ascii="Times New Roman" w:hAnsi="Times New Roman" w:cs="Times New Roman"/>
          <w:color w:val="212121"/>
          <w:sz w:val="20"/>
          <w:shd w:val="clear" w:color="auto" w:fill="FFFFFF"/>
        </w:rPr>
        <w:t>. Lane M- represent ladder</w:t>
      </w:r>
      <w:r w:rsidR="004E65A1" w:rsidRPr="00B61D2B">
        <w:rPr>
          <w:rFonts w:ascii="Times New Roman" w:hAnsi="Times New Roman" w:cs="Times New Roman"/>
          <w:color w:val="212121"/>
          <w:sz w:val="20"/>
          <w:shd w:val="clear" w:color="auto" w:fill="FFFFFF"/>
        </w:rPr>
        <w:t xml:space="preserve">, Lane 2- denotes positive control for </w:t>
      </w:r>
      <w:r w:rsidR="004E65A1" w:rsidRPr="00B61D2B">
        <w:rPr>
          <w:rFonts w:ascii="Times New Roman" w:hAnsi="Times New Roman" w:cs="Times New Roman"/>
          <w:i/>
          <w:iCs/>
          <w:color w:val="212121"/>
          <w:sz w:val="20"/>
          <w:shd w:val="clear" w:color="auto" w:fill="FFFFFF"/>
        </w:rPr>
        <w:t xml:space="preserve">M. </w:t>
      </w:r>
      <w:proofErr w:type="spellStart"/>
      <w:r w:rsidR="004E65A1" w:rsidRPr="00B61D2B">
        <w:rPr>
          <w:rFonts w:ascii="Times New Roman" w:hAnsi="Times New Roman" w:cs="Times New Roman"/>
          <w:i/>
          <w:iCs/>
          <w:color w:val="212121"/>
          <w:sz w:val="20"/>
          <w:shd w:val="clear" w:color="auto" w:fill="FFFFFF"/>
        </w:rPr>
        <w:t>canis</w:t>
      </w:r>
      <w:proofErr w:type="spellEnd"/>
      <w:r w:rsidR="004E65A1" w:rsidRPr="00B61D2B">
        <w:rPr>
          <w:rFonts w:ascii="Times New Roman" w:hAnsi="Times New Roman" w:cs="Times New Roman"/>
          <w:i/>
          <w:iCs/>
          <w:color w:val="212121"/>
          <w:sz w:val="20"/>
          <w:shd w:val="clear" w:color="auto" w:fill="FFFFFF"/>
        </w:rPr>
        <w:t>.</w:t>
      </w:r>
      <w:r w:rsidR="00110826" w:rsidRPr="00B61D2B">
        <w:rPr>
          <w:rFonts w:ascii="Times New Roman" w:hAnsi="Times New Roman" w:cs="Times New Roman"/>
          <w:color w:val="212121"/>
          <w:sz w:val="20"/>
          <w:shd w:val="clear" w:color="auto" w:fill="FFFFFF"/>
        </w:rPr>
        <w:t xml:space="preserve"> Lane 3- denotes </w:t>
      </w:r>
      <w:proofErr w:type="spellStart"/>
      <w:r w:rsidR="00110826" w:rsidRPr="00B61D2B">
        <w:rPr>
          <w:rFonts w:ascii="Times New Roman" w:hAnsi="Times New Roman" w:cs="Times New Roman"/>
          <w:color w:val="212121"/>
          <w:sz w:val="20"/>
          <w:shd w:val="clear" w:color="auto" w:fill="FFFFFF"/>
        </w:rPr>
        <w:t>postive</w:t>
      </w:r>
      <w:proofErr w:type="spellEnd"/>
      <w:r w:rsidR="00110826" w:rsidRPr="00B61D2B">
        <w:rPr>
          <w:rFonts w:ascii="Times New Roman" w:hAnsi="Times New Roman" w:cs="Times New Roman"/>
          <w:color w:val="212121"/>
          <w:sz w:val="20"/>
          <w:shd w:val="clear" w:color="auto" w:fill="FFFFFF"/>
        </w:rPr>
        <w:t xml:space="preserve"> for </w:t>
      </w:r>
      <w:r w:rsidR="00110826" w:rsidRPr="00B61D2B">
        <w:rPr>
          <w:rFonts w:ascii="Times New Roman" w:hAnsi="Times New Roman" w:cs="Times New Roman"/>
          <w:i/>
          <w:iCs/>
          <w:color w:val="212121"/>
          <w:sz w:val="20"/>
          <w:shd w:val="clear" w:color="auto" w:fill="FFFFFF"/>
        </w:rPr>
        <w:t xml:space="preserve">M. </w:t>
      </w:r>
      <w:proofErr w:type="spellStart"/>
      <w:r w:rsidR="00110826" w:rsidRPr="00B61D2B">
        <w:rPr>
          <w:rFonts w:ascii="Times New Roman" w:hAnsi="Times New Roman" w:cs="Times New Roman"/>
          <w:i/>
          <w:iCs/>
          <w:color w:val="212121"/>
          <w:sz w:val="20"/>
          <w:shd w:val="clear" w:color="auto" w:fill="FFFFFF"/>
        </w:rPr>
        <w:t>canis</w:t>
      </w:r>
      <w:proofErr w:type="spellEnd"/>
    </w:p>
    <w:p w14:paraId="521A46A4" w14:textId="77777777" w:rsidR="0044669B" w:rsidRPr="00B61D2B" w:rsidRDefault="0044669B" w:rsidP="007E08C6">
      <w:pPr>
        <w:spacing w:line="360" w:lineRule="auto"/>
        <w:jc w:val="both"/>
        <w:rPr>
          <w:rFonts w:ascii="Times New Roman" w:hAnsi="Times New Roman" w:cs="Times New Roman"/>
          <w:b/>
          <w:bCs/>
          <w:color w:val="212121"/>
          <w:sz w:val="24"/>
          <w:szCs w:val="24"/>
          <w:shd w:val="clear" w:color="auto" w:fill="FFFFFF"/>
        </w:rPr>
      </w:pPr>
      <w:r w:rsidRPr="00B61D2B">
        <w:rPr>
          <w:rFonts w:ascii="Times New Roman" w:hAnsi="Times New Roman" w:cs="Times New Roman"/>
          <w:color w:val="212121"/>
          <w:sz w:val="24"/>
          <w:szCs w:val="24"/>
          <w:shd w:val="clear" w:color="auto" w:fill="FFFFFF"/>
        </w:rPr>
        <w:t>The one cat owner of age 10 years also has dermatophytosis (t</w:t>
      </w:r>
      <w:r w:rsidR="00F664E9" w:rsidRPr="00B61D2B">
        <w:rPr>
          <w:rFonts w:ascii="Times New Roman" w:hAnsi="Times New Roman" w:cs="Times New Roman"/>
          <w:color w:val="212121"/>
          <w:sz w:val="24"/>
          <w:szCs w:val="24"/>
          <w:shd w:val="clear" w:color="auto" w:fill="FFFFFF"/>
        </w:rPr>
        <w:t xml:space="preserve">inea corporis) and itching in crotch area </w:t>
      </w:r>
      <w:r w:rsidR="00593874" w:rsidRPr="00B61D2B">
        <w:rPr>
          <w:rFonts w:ascii="Times New Roman" w:hAnsi="Times New Roman" w:cs="Times New Roman"/>
          <w:color w:val="212121"/>
          <w:sz w:val="24"/>
          <w:szCs w:val="24"/>
          <w:shd w:val="clear" w:color="auto" w:fill="FFFFFF"/>
        </w:rPr>
        <w:t>(</w:t>
      </w:r>
      <w:r w:rsidR="00593874" w:rsidRPr="00B61D2B">
        <w:rPr>
          <w:rFonts w:ascii="Times New Roman" w:hAnsi="Times New Roman" w:cs="Times New Roman"/>
          <w:b/>
          <w:bCs/>
          <w:color w:val="212121"/>
          <w:sz w:val="24"/>
          <w:szCs w:val="24"/>
          <w:shd w:val="clear" w:color="auto" w:fill="FFFFFF"/>
        </w:rPr>
        <w:t>figure</w:t>
      </w:r>
      <w:r w:rsidRPr="00B61D2B">
        <w:rPr>
          <w:rFonts w:ascii="Times New Roman" w:hAnsi="Times New Roman" w:cs="Times New Roman"/>
          <w:b/>
          <w:bCs/>
          <w:color w:val="212121"/>
          <w:sz w:val="24"/>
          <w:szCs w:val="24"/>
          <w:shd w:val="clear" w:color="auto" w:fill="FFFFFF"/>
        </w:rPr>
        <w:t xml:space="preserve"> </w:t>
      </w:r>
      <w:r w:rsidR="009271BC" w:rsidRPr="00B61D2B">
        <w:rPr>
          <w:rFonts w:ascii="Times New Roman" w:hAnsi="Times New Roman" w:cs="Times New Roman"/>
          <w:b/>
          <w:bCs/>
          <w:color w:val="212121"/>
          <w:sz w:val="24"/>
          <w:szCs w:val="24"/>
          <w:shd w:val="clear" w:color="auto" w:fill="FFFFFF"/>
        </w:rPr>
        <w:t>9</w:t>
      </w:r>
      <w:r w:rsidR="00593874" w:rsidRPr="00B61D2B">
        <w:rPr>
          <w:rFonts w:ascii="Times New Roman" w:hAnsi="Times New Roman" w:cs="Times New Roman"/>
          <w:b/>
          <w:bCs/>
          <w:color w:val="212121"/>
          <w:sz w:val="24"/>
          <w:szCs w:val="24"/>
          <w:shd w:val="clear" w:color="auto" w:fill="FFFFFF"/>
        </w:rPr>
        <w:t>)</w:t>
      </w:r>
      <w:r w:rsidRPr="00B61D2B">
        <w:rPr>
          <w:rFonts w:ascii="Times New Roman" w:hAnsi="Times New Roman" w:cs="Times New Roman"/>
          <w:b/>
          <w:bCs/>
          <w:color w:val="212121"/>
          <w:sz w:val="24"/>
          <w:szCs w:val="24"/>
          <w:shd w:val="clear" w:color="auto" w:fill="FFFFFF"/>
        </w:rPr>
        <w:t xml:space="preserve"> </w:t>
      </w:r>
    </w:p>
    <w:p w14:paraId="5514E4DB" w14:textId="77777777" w:rsidR="0074538A" w:rsidRPr="00B61D2B" w:rsidRDefault="0074538A" w:rsidP="007E08C6">
      <w:pPr>
        <w:spacing w:line="360" w:lineRule="auto"/>
        <w:jc w:val="center"/>
        <w:rPr>
          <w:rFonts w:ascii="Times New Roman" w:hAnsi="Times New Roman" w:cs="Times New Roman"/>
          <w:color w:val="212121"/>
          <w:sz w:val="24"/>
          <w:szCs w:val="24"/>
          <w:shd w:val="clear" w:color="auto" w:fill="FFFFFF"/>
        </w:rPr>
      </w:pPr>
      <w:r w:rsidRPr="00B61D2B">
        <w:rPr>
          <w:rFonts w:ascii="Times New Roman" w:hAnsi="Times New Roman" w:cs="Times New Roman"/>
          <w:noProof/>
          <w:color w:val="212121"/>
          <w:sz w:val="24"/>
          <w:szCs w:val="24"/>
          <w:shd w:val="clear" w:color="auto" w:fill="FFFFFF"/>
        </w:rPr>
        <w:drawing>
          <wp:inline distT="0" distB="0" distL="0" distR="0" wp14:anchorId="75E43A3B" wp14:editId="4F9AEF68">
            <wp:extent cx="1710623" cy="1390650"/>
            <wp:effectExtent l="19050" t="0" r="3877"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man.jfif"/>
                    <pic:cNvPicPr/>
                  </pic:nvPicPr>
                  <pic:blipFill>
                    <a:blip r:embed="rId19" cstate="print">
                      <a:extLst>
                        <a:ext uri="{28A0092B-C50C-407E-A947-70E740481C1C}">
                          <a14:useLocalDpi xmlns:a14="http://schemas.microsoft.com/office/drawing/2010/main" val="0"/>
                        </a:ext>
                      </a:extLst>
                    </a:blip>
                    <a:srcRect t="29670" b="8242"/>
                    <a:stretch>
                      <a:fillRect/>
                    </a:stretch>
                  </pic:blipFill>
                  <pic:spPr>
                    <a:xfrm>
                      <a:off x="0" y="0"/>
                      <a:ext cx="1711261" cy="1391169"/>
                    </a:xfrm>
                    <a:prstGeom prst="rect">
                      <a:avLst/>
                    </a:prstGeom>
                  </pic:spPr>
                </pic:pic>
              </a:graphicData>
            </a:graphic>
          </wp:inline>
        </w:drawing>
      </w:r>
    </w:p>
    <w:p w14:paraId="1D9C9940" w14:textId="77777777" w:rsidR="000C1E2D" w:rsidRPr="00B61D2B" w:rsidRDefault="0020440B" w:rsidP="007E08C6">
      <w:pPr>
        <w:spacing w:line="360" w:lineRule="auto"/>
        <w:jc w:val="center"/>
        <w:rPr>
          <w:rFonts w:ascii="Times New Roman" w:hAnsi="Times New Roman" w:cs="Times New Roman"/>
          <w:color w:val="212121"/>
          <w:sz w:val="20"/>
          <w:shd w:val="clear" w:color="auto" w:fill="FFFFFF"/>
        </w:rPr>
      </w:pPr>
      <w:r w:rsidRPr="00B61D2B">
        <w:rPr>
          <w:rFonts w:ascii="Times New Roman" w:hAnsi="Times New Roman" w:cs="Times New Roman"/>
          <w:b/>
          <w:bCs/>
          <w:color w:val="212121"/>
          <w:sz w:val="20"/>
          <w:shd w:val="clear" w:color="auto" w:fill="FFFFFF"/>
        </w:rPr>
        <w:t>F</w:t>
      </w:r>
      <w:r w:rsidR="0074538A" w:rsidRPr="00B61D2B">
        <w:rPr>
          <w:rFonts w:ascii="Times New Roman" w:hAnsi="Times New Roman" w:cs="Times New Roman"/>
          <w:b/>
          <w:bCs/>
          <w:color w:val="212121"/>
          <w:sz w:val="20"/>
          <w:shd w:val="clear" w:color="auto" w:fill="FFFFFF"/>
        </w:rPr>
        <w:t>ig</w:t>
      </w:r>
      <w:r w:rsidR="00AB2D4F" w:rsidRPr="00B61D2B">
        <w:rPr>
          <w:rFonts w:ascii="Times New Roman" w:hAnsi="Times New Roman" w:cs="Times New Roman"/>
          <w:b/>
          <w:bCs/>
          <w:color w:val="212121"/>
          <w:sz w:val="20"/>
          <w:shd w:val="clear" w:color="auto" w:fill="FFFFFF"/>
        </w:rPr>
        <w:t>ure</w:t>
      </w:r>
      <w:r w:rsidR="0074538A" w:rsidRPr="00B61D2B">
        <w:rPr>
          <w:rFonts w:ascii="Times New Roman" w:hAnsi="Times New Roman" w:cs="Times New Roman"/>
          <w:b/>
          <w:bCs/>
          <w:color w:val="212121"/>
          <w:sz w:val="20"/>
          <w:shd w:val="clear" w:color="auto" w:fill="FFFFFF"/>
        </w:rPr>
        <w:t xml:space="preserve"> </w:t>
      </w:r>
      <w:r w:rsidR="009271BC" w:rsidRPr="00B61D2B">
        <w:rPr>
          <w:rFonts w:ascii="Times New Roman" w:hAnsi="Times New Roman" w:cs="Times New Roman"/>
          <w:b/>
          <w:bCs/>
          <w:color w:val="212121"/>
          <w:sz w:val="20"/>
          <w:shd w:val="clear" w:color="auto" w:fill="FFFFFF"/>
        </w:rPr>
        <w:t>9</w:t>
      </w:r>
      <w:r w:rsidR="00D05F2E" w:rsidRPr="00B61D2B">
        <w:rPr>
          <w:rFonts w:ascii="Times New Roman" w:hAnsi="Times New Roman" w:cs="Times New Roman"/>
          <w:b/>
          <w:bCs/>
          <w:color w:val="212121"/>
          <w:sz w:val="20"/>
          <w:shd w:val="clear" w:color="auto" w:fill="FFFFFF"/>
        </w:rPr>
        <w:t xml:space="preserve"> </w:t>
      </w:r>
      <w:proofErr w:type="spellStart"/>
      <w:r w:rsidR="00F67E6E" w:rsidRPr="00B61D2B">
        <w:rPr>
          <w:rFonts w:ascii="Times New Roman" w:hAnsi="Times New Roman" w:cs="Times New Roman"/>
          <w:color w:val="212121"/>
          <w:sz w:val="20"/>
          <w:shd w:val="clear" w:color="auto" w:fill="FFFFFF"/>
        </w:rPr>
        <w:t>Dermtophytosis</w:t>
      </w:r>
      <w:proofErr w:type="spellEnd"/>
      <w:r w:rsidR="00F67E6E" w:rsidRPr="00B61D2B">
        <w:rPr>
          <w:rFonts w:ascii="Times New Roman" w:hAnsi="Times New Roman" w:cs="Times New Roman"/>
          <w:color w:val="212121"/>
          <w:sz w:val="20"/>
          <w:shd w:val="clear" w:color="auto" w:fill="FFFFFF"/>
        </w:rPr>
        <w:t xml:space="preserve"> (tinea corporis) in owner on </w:t>
      </w:r>
      <w:r w:rsidR="00110826" w:rsidRPr="00B61D2B">
        <w:rPr>
          <w:rFonts w:ascii="Times New Roman" w:hAnsi="Times New Roman" w:cs="Times New Roman"/>
          <w:color w:val="212121"/>
          <w:sz w:val="20"/>
          <w:shd w:val="clear" w:color="auto" w:fill="FFFFFF"/>
        </w:rPr>
        <w:t>groin</w:t>
      </w:r>
      <w:r w:rsidR="00F67E6E" w:rsidRPr="00B61D2B">
        <w:rPr>
          <w:rFonts w:ascii="Times New Roman" w:hAnsi="Times New Roman" w:cs="Times New Roman"/>
          <w:color w:val="212121"/>
          <w:sz w:val="20"/>
          <w:shd w:val="clear" w:color="auto" w:fill="FFFFFF"/>
        </w:rPr>
        <w:t xml:space="preserve"> region</w:t>
      </w:r>
    </w:p>
    <w:p w14:paraId="1BAFF11D" w14:textId="77777777" w:rsidR="00F67E6E" w:rsidRPr="00B61D2B" w:rsidRDefault="00C97338" w:rsidP="007E08C6">
      <w:pPr>
        <w:spacing w:line="360" w:lineRule="auto"/>
        <w:jc w:val="both"/>
        <w:rPr>
          <w:rFonts w:ascii="Times New Roman" w:hAnsi="Times New Roman" w:cs="Times New Roman"/>
          <w:b/>
          <w:bCs/>
          <w:color w:val="212121"/>
          <w:sz w:val="24"/>
          <w:szCs w:val="24"/>
          <w:shd w:val="clear" w:color="auto" w:fill="FFFFFF"/>
        </w:rPr>
      </w:pPr>
      <w:r w:rsidRPr="00B61D2B">
        <w:rPr>
          <w:rFonts w:ascii="Times New Roman" w:hAnsi="Times New Roman" w:cs="Times New Roman"/>
          <w:b/>
          <w:bCs/>
          <w:color w:val="212121"/>
          <w:sz w:val="24"/>
          <w:szCs w:val="24"/>
          <w:shd w:val="clear" w:color="auto" w:fill="FFFFFF"/>
        </w:rPr>
        <w:t xml:space="preserve">3. Treatment </w:t>
      </w:r>
    </w:p>
    <w:p w14:paraId="47C1963D" w14:textId="77777777" w:rsidR="00572213" w:rsidRPr="00B61D2B" w:rsidRDefault="002477FA" w:rsidP="007E08C6">
      <w:pPr>
        <w:spacing w:line="360" w:lineRule="auto"/>
        <w:jc w:val="both"/>
        <w:rPr>
          <w:rFonts w:ascii="Times New Roman" w:hAnsi="Times New Roman" w:cs="Times New Roman"/>
          <w:color w:val="212121"/>
          <w:sz w:val="24"/>
          <w:szCs w:val="24"/>
          <w:shd w:val="clear" w:color="auto" w:fill="FFFFFF"/>
        </w:rPr>
      </w:pPr>
      <w:r w:rsidRPr="00B61D2B">
        <w:rPr>
          <w:rFonts w:ascii="Times New Roman" w:hAnsi="Times New Roman" w:cs="Times New Roman"/>
          <w:color w:val="212121"/>
          <w:sz w:val="24"/>
          <w:szCs w:val="24"/>
          <w:shd w:val="clear" w:color="auto" w:fill="FFFFFF"/>
        </w:rPr>
        <w:t xml:space="preserve">After investigation both the cats were treated for </w:t>
      </w:r>
      <w:r w:rsidRPr="00B61D2B">
        <w:rPr>
          <w:rFonts w:ascii="Times New Roman" w:hAnsi="Times New Roman" w:cs="Times New Roman"/>
          <w:i/>
          <w:iCs/>
          <w:color w:val="212121"/>
          <w:sz w:val="24"/>
          <w:szCs w:val="24"/>
          <w:shd w:val="clear" w:color="auto" w:fill="FFFFFF"/>
        </w:rPr>
        <w:t>Microsporum</w:t>
      </w:r>
      <w:r w:rsidR="00D05F2E" w:rsidRPr="00B61D2B">
        <w:rPr>
          <w:rFonts w:ascii="Times New Roman" w:hAnsi="Times New Roman" w:cs="Times New Roman"/>
          <w:i/>
          <w:iCs/>
          <w:color w:val="212121"/>
          <w:sz w:val="24"/>
          <w:szCs w:val="24"/>
          <w:shd w:val="clear" w:color="auto" w:fill="FFFFFF"/>
        </w:rPr>
        <w:t xml:space="preserve"> </w:t>
      </w:r>
      <w:proofErr w:type="spellStart"/>
      <w:r w:rsidRPr="00B61D2B">
        <w:rPr>
          <w:rFonts w:ascii="Times New Roman" w:hAnsi="Times New Roman" w:cs="Times New Roman"/>
          <w:i/>
          <w:iCs/>
          <w:color w:val="212121"/>
          <w:sz w:val="24"/>
          <w:szCs w:val="24"/>
          <w:shd w:val="clear" w:color="auto" w:fill="FFFFFF"/>
        </w:rPr>
        <w:t>canis</w:t>
      </w:r>
      <w:proofErr w:type="spellEnd"/>
      <w:r w:rsidR="001677FF" w:rsidRPr="00B61D2B">
        <w:rPr>
          <w:rFonts w:ascii="Times New Roman" w:hAnsi="Times New Roman" w:cs="Times New Roman"/>
          <w:color w:val="212121"/>
          <w:sz w:val="24"/>
          <w:szCs w:val="24"/>
          <w:shd w:val="clear" w:color="auto" w:fill="FFFFFF"/>
        </w:rPr>
        <w:t xml:space="preserve">. </w:t>
      </w:r>
    </w:p>
    <w:p w14:paraId="68AD7E8B" w14:textId="77777777" w:rsidR="00572213" w:rsidRPr="00B61D2B" w:rsidRDefault="00572213" w:rsidP="007E08C6">
      <w:pPr>
        <w:spacing w:line="360" w:lineRule="auto"/>
        <w:jc w:val="both"/>
        <w:rPr>
          <w:rFonts w:ascii="Times New Roman" w:hAnsi="Times New Roman" w:cs="Times New Roman"/>
          <w:color w:val="212121"/>
          <w:sz w:val="24"/>
          <w:szCs w:val="24"/>
          <w:shd w:val="clear" w:color="auto" w:fill="FFFFFF"/>
        </w:rPr>
      </w:pPr>
      <w:r w:rsidRPr="00B61D2B">
        <w:rPr>
          <w:rFonts w:ascii="Times New Roman" w:hAnsi="Times New Roman" w:cs="Times New Roman"/>
          <w:b/>
          <w:bCs/>
          <w:color w:val="212121"/>
          <w:sz w:val="24"/>
          <w:szCs w:val="24"/>
          <w:shd w:val="clear" w:color="auto" w:fill="FFFFFF"/>
        </w:rPr>
        <w:lastRenderedPageBreak/>
        <w:t>3.1 Combination Therapy:</w:t>
      </w:r>
      <w:r w:rsidRPr="00B61D2B">
        <w:rPr>
          <w:rFonts w:ascii="Times New Roman" w:hAnsi="Times New Roman" w:cs="Times New Roman"/>
          <w:color w:val="212121"/>
          <w:sz w:val="24"/>
          <w:szCs w:val="24"/>
          <w:shd w:val="clear" w:color="auto" w:fill="FFFFFF"/>
        </w:rPr>
        <w:t xml:space="preserve"> Two</w:t>
      </w:r>
      <w:r w:rsidR="001677FF" w:rsidRPr="00B61D2B">
        <w:rPr>
          <w:rFonts w:ascii="Times New Roman" w:hAnsi="Times New Roman" w:cs="Times New Roman"/>
          <w:color w:val="212121"/>
          <w:sz w:val="24"/>
          <w:szCs w:val="24"/>
          <w:shd w:val="clear" w:color="auto" w:fill="FFFFFF"/>
        </w:rPr>
        <w:t xml:space="preserve"> cat</w:t>
      </w:r>
      <w:r w:rsidRPr="00B61D2B">
        <w:rPr>
          <w:rFonts w:ascii="Times New Roman" w:hAnsi="Times New Roman" w:cs="Times New Roman"/>
          <w:color w:val="212121"/>
          <w:sz w:val="24"/>
          <w:szCs w:val="24"/>
          <w:shd w:val="clear" w:color="auto" w:fill="FFFFFF"/>
        </w:rPr>
        <w:t>s treated with</w:t>
      </w:r>
      <w:r w:rsidR="001677FF" w:rsidRPr="00B61D2B">
        <w:rPr>
          <w:rFonts w:ascii="Times New Roman" w:hAnsi="Times New Roman" w:cs="Times New Roman"/>
          <w:color w:val="212121"/>
          <w:sz w:val="24"/>
          <w:szCs w:val="24"/>
          <w:shd w:val="clear" w:color="auto" w:fill="FFFFFF"/>
        </w:rPr>
        <w:t xml:space="preserve"> Combination of systemic itraconazole @5mg/kg </w:t>
      </w:r>
      <w:r w:rsidR="006713A7" w:rsidRPr="00B61D2B">
        <w:rPr>
          <w:rFonts w:ascii="Times New Roman" w:hAnsi="Times New Roman" w:cs="Times New Roman"/>
          <w:sz w:val="24"/>
          <w:szCs w:val="24"/>
        </w:rPr>
        <w:t>body weight</w:t>
      </w:r>
      <w:r w:rsidR="004E0FC0" w:rsidRPr="00B61D2B">
        <w:rPr>
          <w:rFonts w:ascii="Times New Roman" w:hAnsi="Times New Roman" w:cs="Times New Roman"/>
          <w:sz w:val="24"/>
          <w:szCs w:val="24"/>
        </w:rPr>
        <w:t xml:space="preserve"> </w:t>
      </w:r>
      <w:r w:rsidR="001677FF" w:rsidRPr="00B61D2B">
        <w:rPr>
          <w:rFonts w:ascii="Times New Roman" w:hAnsi="Times New Roman" w:cs="Times New Roman"/>
          <w:color w:val="212121"/>
          <w:sz w:val="24"/>
          <w:szCs w:val="24"/>
          <w:shd w:val="clear" w:color="auto" w:fill="FFFFFF"/>
        </w:rPr>
        <w:t xml:space="preserve">orally once in a day, on the basis of one week on and one week off for 5 weeks </w:t>
      </w:r>
      <w:r w:rsidRPr="00B61D2B">
        <w:rPr>
          <w:rFonts w:ascii="Times New Roman" w:hAnsi="Times New Roman" w:cs="Times New Roman"/>
          <w:color w:val="212121"/>
          <w:sz w:val="24"/>
          <w:szCs w:val="24"/>
          <w:shd w:val="clear" w:color="auto" w:fill="FFFFFF"/>
        </w:rPr>
        <w:t xml:space="preserve">(Puls et al., 2018) </w:t>
      </w:r>
      <w:r w:rsidR="00CB7A8C" w:rsidRPr="00B61D2B">
        <w:rPr>
          <w:rFonts w:ascii="Times New Roman" w:hAnsi="Times New Roman" w:cs="Times New Roman"/>
          <w:color w:val="212121"/>
          <w:sz w:val="24"/>
          <w:szCs w:val="24"/>
          <w:shd w:val="clear" w:color="auto" w:fill="FFFFFF"/>
        </w:rPr>
        <w:t>along with</w:t>
      </w:r>
      <w:r w:rsidR="001677FF" w:rsidRPr="00B61D2B">
        <w:rPr>
          <w:rFonts w:ascii="Times New Roman" w:hAnsi="Times New Roman" w:cs="Times New Roman"/>
          <w:color w:val="212121"/>
          <w:sz w:val="24"/>
          <w:szCs w:val="24"/>
          <w:shd w:val="clear" w:color="auto" w:fill="FFFFFF"/>
        </w:rPr>
        <w:t xml:space="preserve"> continuous terbinafine @30mg/kg</w:t>
      </w:r>
      <w:r w:rsidRPr="00B61D2B">
        <w:rPr>
          <w:rFonts w:ascii="Times New Roman" w:hAnsi="Times New Roman" w:cs="Times New Roman"/>
          <w:color w:val="212121"/>
          <w:sz w:val="24"/>
          <w:szCs w:val="24"/>
          <w:shd w:val="clear" w:color="auto" w:fill="FFFFFF"/>
        </w:rPr>
        <w:t xml:space="preserve"> body weight</w:t>
      </w:r>
      <w:r w:rsidR="001677FF" w:rsidRPr="00B61D2B">
        <w:rPr>
          <w:rFonts w:ascii="Times New Roman" w:hAnsi="Times New Roman" w:cs="Times New Roman"/>
          <w:color w:val="212121"/>
          <w:sz w:val="24"/>
          <w:szCs w:val="24"/>
          <w:shd w:val="clear" w:color="auto" w:fill="FFFFFF"/>
        </w:rPr>
        <w:t xml:space="preserve"> have been</w:t>
      </w:r>
      <w:r w:rsidR="00CB7A8C" w:rsidRPr="00B61D2B">
        <w:rPr>
          <w:rFonts w:ascii="Times New Roman" w:hAnsi="Times New Roman" w:cs="Times New Roman"/>
          <w:color w:val="212121"/>
          <w:sz w:val="24"/>
          <w:szCs w:val="24"/>
          <w:shd w:val="clear" w:color="auto" w:fill="FFFFFF"/>
        </w:rPr>
        <w:t xml:space="preserve"> u</w:t>
      </w:r>
      <w:r w:rsidR="00E17518" w:rsidRPr="00B61D2B">
        <w:rPr>
          <w:rFonts w:ascii="Times New Roman" w:hAnsi="Times New Roman" w:cs="Times New Roman"/>
          <w:color w:val="212121"/>
          <w:sz w:val="24"/>
          <w:szCs w:val="24"/>
          <w:shd w:val="clear" w:color="auto" w:fill="FFFFFF"/>
        </w:rPr>
        <w:t xml:space="preserve">sed </w:t>
      </w:r>
      <w:r w:rsidRPr="00B61D2B">
        <w:rPr>
          <w:rFonts w:ascii="Times New Roman" w:hAnsi="Times New Roman" w:cs="Times New Roman"/>
          <w:color w:val="212121"/>
          <w:sz w:val="24"/>
          <w:szCs w:val="24"/>
          <w:shd w:val="clear" w:color="auto" w:fill="FFFFFF"/>
        </w:rPr>
        <w:t xml:space="preserve">(Moriello et al., 2017). </w:t>
      </w:r>
    </w:p>
    <w:p w14:paraId="62DC9946" w14:textId="77777777" w:rsidR="00572213" w:rsidRPr="00B61D2B" w:rsidRDefault="00572213" w:rsidP="007E08C6">
      <w:pPr>
        <w:spacing w:line="360" w:lineRule="auto"/>
        <w:jc w:val="both"/>
        <w:rPr>
          <w:rFonts w:ascii="Times New Roman" w:hAnsi="Times New Roman" w:cs="Times New Roman"/>
          <w:sz w:val="24"/>
          <w:szCs w:val="24"/>
        </w:rPr>
      </w:pPr>
      <w:r w:rsidRPr="00B61D2B">
        <w:rPr>
          <w:rFonts w:ascii="Times New Roman" w:hAnsi="Times New Roman" w:cs="Times New Roman"/>
          <w:b/>
          <w:bCs/>
          <w:color w:val="212121"/>
          <w:sz w:val="24"/>
          <w:szCs w:val="24"/>
          <w:shd w:val="clear" w:color="auto" w:fill="FFFFFF"/>
        </w:rPr>
        <w:t xml:space="preserve">3.2 Monotherapy: </w:t>
      </w:r>
      <w:r w:rsidR="00593874" w:rsidRPr="00B61D2B">
        <w:rPr>
          <w:rFonts w:ascii="Times New Roman" w:hAnsi="Times New Roman" w:cs="Times New Roman"/>
          <w:color w:val="212121"/>
          <w:sz w:val="24"/>
          <w:szCs w:val="24"/>
          <w:shd w:val="clear" w:color="auto" w:fill="FFFFFF"/>
        </w:rPr>
        <w:t>Another two</w:t>
      </w:r>
      <w:r w:rsidRPr="00B61D2B">
        <w:rPr>
          <w:rFonts w:ascii="Times New Roman" w:hAnsi="Times New Roman" w:cs="Times New Roman"/>
          <w:color w:val="212121"/>
          <w:sz w:val="24"/>
          <w:szCs w:val="24"/>
          <w:shd w:val="clear" w:color="auto" w:fill="FFFFFF"/>
        </w:rPr>
        <w:t xml:space="preserve"> </w:t>
      </w:r>
      <w:r w:rsidR="001677FF" w:rsidRPr="00B61D2B">
        <w:rPr>
          <w:rFonts w:ascii="Times New Roman" w:hAnsi="Times New Roman" w:cs="Times New Roman"/>
          <w:color w:val="212121"/>
          <w:sz w:val="24"/>
          <w:szCs w:val="24"/>
          <w:shd w:val="clear" w:color="auto" w:fill="FFFFFF"/>
        </w:rPr>
        <w:t>cat</w:t>
      </w:r>
      <w:r w:rsidR="00971F1F" w:rsidRPr="00B61D2B">
        <w:rPr>
          <w:rFonts w:ascii="Times New Roman" w:hAnsi="Times New Roman" w:cs="Times New Roman"/>
          <w:color w:val="212121"/>
          <w:sz w:val="24"/>
          <w:szCs w:val="24"/>
          <w:shd w:val="clear" w:color="auto" w:fill="FFFFFF"/>
        </w:rPr>
        <w:t>s</w:t>
      </w:r>
      <w:r w:rsidR="001677FF" w:rsidRPr="00B61D2B">
        <w:rPr>
          <w:rFonts w:ascii="Times New Roman" w:hAnsi="Times New Roman" w:cs="Times New Roman"/>
          <w:color w:val="212121"/>
          <w:sz w:val="24"/>
          <w:szCs w:val="24"/>
          <w:shd w:val="clear" w:color="auto" w:fill="FFFFFF"/>
        </w:rPr>
        <w:t xml:space="preserve"> </w:t>
      </w:r>
      <w:r w:rsidR="00CB7A8C" w:rsidRPr="00B61D2B">
        <w:rPr>
          <w:rFonts w:ascii="Times New Roman" w:hAnsi="Times New Roman" w:cs="Times New Roman"/>
          <w:sz w:val="24"/>
          <w:szCs w:val="24"/>
        </w:rPr>
        <w:t xml:space="preserve">treated with oral terbinafine </w:t>
      </w:r>
      <w:r w:rsidRPr="00B61D2B">
        <w:rPr>
          <w:rFonts w:ascii="Times New Roman" w:hAnsi="Times New Roman" w:cs="Times New Roman"/>
          <w:sz w:val="24"/>
          <w:szCs w:val="24"/>
        </w:rPr>
        <w:t>@</w:t>
      </w:r>
      <w:r w:rsidR="00CB7A8C" w:rsidRPr="00B61D2B">
        <w:rPr>
          <w:rFonts w:ascii="Times New Roman" w:hAnsi="Times New Roman" w:cs="Times New Roman"/>
          <w:sz w:val="24"/>
          <w:szCs w:val="24"/>
        </w:rPr>
        <w:t>30 mg/kg body weight once in a day</w:t>
      </w:r>
      <w:r w:rsidR="00D60C05" w:rsidRPr="00B61D2B">
        <w:rPr>
          <w:rFonts w:ascii="Times New Roman" w:hAnsi="Times New Roman" w:cs="Times New Roman"/>
          <w:sz w:val="24"/>
          <w:szCs w:val="24"/>
        </w:rPr>
        <w:t xml:space="preserve"> </w:t>
      </w:r>
      <w:r w:rsidRPr="00B61D2B">
        <w:rPr>
          <w:rFonts w:ascii="Times New Roman" w:hAnsi="Times New Roman" w:cs="Times New Roman"/>
          <w:sz w:val="24"/>
          <w:szCs w:val="24"/>
        </w:rPr>
        <w:t>(Kotnik et al., 2001)</w:t>
      </w:r>
      <w:r w:rsidR="00CB7A8C" w:rsidRPr="00B61D2B">
        <w:rPr>
          <w:rFonts w:ascii="Times New Roman" w:hAnsi="Times New Roman" w:cs="Times New Roman"/>
          <w:sz w:val="24"/>
          <w:szCs w:val="24"/>
        </w:rPr>
        <w:t xml:space="preserve"> for a period of </w:t>
      </w:r>
      <w:r w:rsidR="00D60C05" w:rsidRPr="00B61D2B">
        <w:rPr>
          <w:rFonts w:ascii="Times New Roman" w:hAnsi="Times New Roman" w:cs="Times New Roman"/>
          <w:sz w:val="24"/>
          <w:szCs w:val="24"/>
        </w:rPr>
        <w:t>4 month</w:t>
      </w:r>
      <w:r w:rsidR="00CB7A8C" w:rsidRPr="00B61D2B">
        <w:rPr>
          <w:rFonts w:ascii="Times New Roman" w:hAnsi="Times New Roman" w:cs="Times New Roman"/>
          <w:sz w:val="24"/>
          <w:szCs w:val="24"/>
        </w:rPr>
        <w:t>.</w:t>
      </w:r>
      <w:r w:rsidRPr="00B61D2B">
        <w:rPr>
          <w:rFonts w:ascii="Times New Roman" w:hAnsi="Times New Roman" w:cs="Times New Roman"/>
          <w:sz w:val="24"/>
          <w:szCs w:val="24"/>
        </w:rPr>
        <w:t xml:space="preserve"> </w:t>
      </w:r>
    </w:p>
    <w:p w14:paraId="43F0F928" w14:textId="77777777" w:rsidR="00572213" w:rsidRPr="00B61D2B" w:rsidRDefault="00572213" w:rsidP="007E08C6">
      <w:pPr>
        <w:spacing w:line="360" w:lineRule="auto"/>
        <w:jc w:val="both"/>
        <w:rPr>
          <w:rFonts w:ascii="Times New Roman" w:eastAsia="Times New Roman" w:hAnsi="Times New Roman" w:cs="Times New Roman"/>
          <w:sz w:val="24"/>
          <w:szCs w:val="24"/>
        </w:rPr>
      </w:pPr>
      <w:r w:rsidRPr="00B61D2B">
        <w:rPr>
          <w:rFonts w:ascii="Times New Roman" w:eastAsia="Times New Roman" w:hAnsi="Times New Roman" w:cs="Times New Roman"/>
          <w:sz w:val="24"/>
          <w:szCs w:val="24"/>
        </w:rPr>
        <w:t>Shampoos containing miconazole work best when coupled with chlorhexidine (Aneke et al., 2018). Supportive treatment. Supportive treatment done with omega 3 and omega 6 fatty acids.</w:t>
      </w:r>
    </w:p>
    <w:p w14:paraId="0E934E7F" w14:textId="77777777" w:rsidR="00572213" w:rsidRPr="00B61D2B" w:rsidRDefault="00572213" w:rsidP="007E08C6">
      <w:pPr>
        <w:spacing w:line="360" w:lineRule="auto"/>
        <w:jc w:val="both"/>
        <w:rPr>
          <w:rFonts w:ascii="Times New Roman" w:hAnsi="Times New Roman" w:cs="Times New Roman"/>
          <w:b/>
          <w:bCs/>
          <w:color w:val="212121"/>
          <w:sz w:val="24"/>
          <w:szCs w:val="24"/>
          <w:shd w:val="clear" w:color="auto" w:fill="FFFFFF"/>
        </w:rPr>
      </w:pPr>
      <w:r w:rsidRPr="00B61D2B">
        <w:rPr>
          <w:rFonts w:ascii="Times New Roman" w:hAnsi="Times New Roman" w:cs="Times New Roman"/>
          <w:b/>
          <w:bCs/>
          <w:color w:val="212121"/>
          <w:sz w:val="24"/>
          <w:szCs w:val="24"/>
          <w:shd w:val="clear" w:color="auto" w:fill="FFFFFF"/>
        </w:rPr>
        <w:t>4. Outcome and follow up</w:t>
      </w:r>
    </w:p>
    <w:p w14:paraId="4437253E" w14:textId="77777777" w:rsidR="00F03E4A" w:rsidRPr="00B61D2B" w:rsidRDefault="005A7AAA" w:rsidP="007E08C6">
      <w:pPr>
        <w:spacing w:line="360" w:lineRule="auto"/>
        <w:jc w:val="both"/>
        <w:rPr>
          <w:rFonts w:ascii="Times New Roman" w:hAnsi="Times New Roman" w:cs="Times New Roman"/>
          <w:sz w:val="24"/>
          <w:szCs w:val="24"/>
          <w:lang w:val="en-IN"/>
        </w:rPr>
      </w:pPr>
      <w:r w:rsidRPr="00B61D2B">
        <w:rPr>
          <w:rFonts w:ascii="Times New Roman" w:hAnsi="Times New Roman" w:cs="Times New Roman"/>
          <w:b/>
          <w:bCs/>
          <w:color w:val="212121"/>
          <w:sz w:val="24"/>
          <w:szCs w:val="24"/>
          <w:shd w:val="clear" w:color="auto" w:fill="FFFFFF"/>
        </w:rPr>
        <w:t xml:space="preserve">4.1 Outcome of combination therapy: </w:t>
      </w:r>
      <w:r w:rsidR="00D74933" w:rsidRPr="00B61D2B">
        <w:rPr>
          <w:rFonts w:ascii="Times New Roman" w:hAnsi="Times New Roman" w:cs="Times New Roman"/>
          <w:color w:val="212121"/>
          <w:sz w:val="24"/>
          <w:szCs w:val="24"/>
          <w:shd w:val="clear" w:color="auto" w:fill="FFFFFF"/>
        </w:rPr>
        <w:t xml:space="preserve">One </w:t>
      </w:r>
      <w:r w:rsidR="00D74933" w:rsidRPr="00B61D2B">
        <w:rPr>
          <w:rFonts w:ascii="Times New Roman" w:hAnsi="Times New Roman" w:cs="Times New Roman"/>
          <w:sz w:val="24"/>
          <w:szCs w:val="24"/>
          <w:lang w:val="en-IN"/>
        </w:rPr>
        <w:t>c</w:t>
      </w:r>
      <w:r w:rsidR="00D60C05" w:rsidRPr="00B61D2B">
        <w:rPr>
          <w:rFonts w:ascii="Times New Roman" w:hAnsi="Times New Roman" w:cs="Times New Roman"/>
          <w:sz w:val="24"/>
          <w:szCs w:val="24"/>
          <w:lang w:val="en-IN"/>
        </w:rPr>
        <w:t>at treated with combined therapy</w:t>
      </w:r>
      <w:r w:rsidR="00572213" w:rsidRPr="00B61D2B">
        <w:rPr>
          <w:rFonts w:ascii="Times New Roman" w:hAnsi="Times New Roman" w:cs="Times New Roman"/>
          <w:sz w:val="24"/>
          <w:szCs w:val="24"/>
          <w:lang w:val="en-IN"/>
        </w:rPr>
        <w:t xml:space="preserve"> </w:t>
      </w:r>
      <w:r w:rsidR="00D60C05" w:rsidRPr="00B61D2B">
        <w:rPr>
          <w:rFonts w:ascii="Times New Roman" w:hAnsi="Times New Roman" w:cs="Times New Roman"/>
          <w:sz w:val="24"/>
          <w:szCs w:val="24"/>
          <w:lang w:val="en-IN"/>
        </w:rPr>
        <w:t xml:space="preserve">achieved </w:t>
      </w:r>
      <w:r w:rsidR="00E17518" w:rsidRPr="00B61D2B">
        <w:rPr>
          <w:rFonts w:ascii="Times New Roman" w:hAnsi="Times New Roman" w:cs="Times New Roman"/>
          <w:sz w:val="24"/>
          <w:szCs w:val="24"/>
          <w:lang w:val="en-IN"/>
        </w:rPr>
        <w:t>two consecutive negative cultures</w:t>
      </w:r>
      <w:r w:rsidR="00572213" w:rsidRPr="00B61D2B">
        <w:rPr>
          <w:rFonts w:ascii="Times New Roman" w:hAnsi="Times New Roman" w:cs="Times New Roman"/>
          <w:sz w:val="24"/>
          <w:szCs w:val="24"/>
          <w:lang w:val="en-IN"/>
        </w:rPr>
        <w:t xml:space="preserve"> </w:t>
      </w:r>
      <w:r w:rsidR="00E17518" w:rsidRPr="00B61D2B">
        <w:rPr>
          <w:rFonts w:ascii="Times New Roman" w:hAnsi="Times New Roman" w:cs="Times New Roman"/>
          <w:sz w:val="24"/>
          <w:szCs w:val="24"/>
          <w:lang w:val="en-IN"/>
        </w:rPr>
        <w:t xml:space="preserve">on day 42 and day 56 so this cat considered cure after 70 days </w:t>
      </w:r>
      <w:r w:rsidR="00593874" w:rsidRPr="00B61D2B">
        <w:rPr>
          <w:rFonts w:ascii="Times New Roman" w:hAnsi="Times New Roman" w:cs="Times New Roman"/>
          <w:b/>
          <w:bCs/>
          <w:sz w:val="24"/>
          <w:szCs w:val="24"/>
          <w:lang w:val="en-IN"/>
        </w:rPr>
        <w:t xml:space="preserve">(figure </w:t>
      </w:r>
      <w:r w:rsidR="009271BC" w:rsidRPr="00B61D2B">
        <w:rPr>
          <w:rFonts w:ascii="Times New Roman" w:hAnsi="Times New Roman" w:cs="Times New Roman"/>
          <w:b/>
          <w:bCs/>
          <w:sz w:val="24"/>
          <w:szCs w:val="24"/>
          <w:lang w:val="en-IN"/>
        </w:rPr>
        <w:t>10</w:t>
      </w:r>
      <w:r w:rsidR="00593874" w:rsidRPr="00B61D2B">
        <w:rPr>
          <w:rFonts w:ascii="Times New Roman" w:hAnsi="Times New Roman" w:cs="Times New Roman"/>
          <w:b/>
          <w:bCs/>
          <w:sz w:val="24"/>
          <w:szCs w:val="24"/>
          <w:lang w:val="en-IN"/>
        </w:rPr>
        <w:t>)</w:t>
      </w:r>
      <w:r w:rsidR="009271BC" w:rsidRPr="00B61D2B">
        <w:rPr>
          <w:rFonts w:ascii="Times New Roman" w:hAnsi="Times New Roman" w:cs="Times New Roman"/>
          <w:sz w:val="24"/>
          <w:szCs w:val="24"/>
          <w:lang w:val="en-IN"/>
        </w:rPr>
        <w:t xml:space="preserve"> </w:t>
      </w:r>
      <w:r w:rsidR="00E17518" w:rsidRPr="00B61D2B">
        <w:rPr>
          <w:rFonts w:ascii="Times New Roman" w:hAnsi="Times New Roman" w:cs="Times New Roman"/>
          <w:sz w:val="24"/>
          <w:szCs w:val="24"/>
          <w:lang w:val="en-IN"/>
        </w:rPr>
        <w:t xml:space="preserve">because we mount the sample for culture on 56 days </w:t>
      </w:r>
      <w:r w:rsidR="009E4881" w:rsidRPr="00B61D2B">
        <w:rPr>
          <w:rFonts w:ascii="Times New Roman" w:hAnsi="Times New Roman" w:cs="Times New Roman"/>
          <w:sz w:val="24"/>
          <w:szCs w:val="24"/>
          <w:lang w:val="en-IN"/>
        </w:rPr>
        <w:t>and</w:t>
      </w:r>
      <w:r w:rsidR="00E17518" w:rsidRPr="00B61D2B">
        <w:rPr>
          <w:rFonts w:ascii="Times New Roman" w:hAnsi="Times New Roman" w:cs="Times New Roman"/>
          <w:sz w:val="24"/>
          <w:szCs w:val="24"/>
          <w:lang w:val="en-IN"/>
        </w:rPr>
        <w:t xml:space="preserve"> negative culture is reported after weeks of incubation.</w:t>
      </w:r>
      <w:r w:rsidR="006713A7" w:rsidRPr="00B61D2B">
        <w:rPr>
          <w:rFonts w:ascii="Times New Roman" w:hAnsi="Times New Roman" w:cs="Times New Roman"/>
          <w:sz w:val="24"/>
          <w:szCs w:val="24"/>
          <w:lang w:val="en-IN"/>
        </w:rPr>
        <w:t xml:space="preserve"> </w:t>
      </w:r>
      <w:r w:rsidR="00D74933" w:rsidRPr="00B61D2B">
        <w:rPr>
          <w:rFonts w:ascii="Times New Roman" w:hAnsi="Times New Roman" w:cs="Times New Roman"/>
          <w:sz w:val="24"/>
          <w:szCs w:val="24"/>
          <w:lang w:val="en-IN"/>
        </w:rPr>
        <w:t xml:space="preserve">Another cat treated with </w:t>
      </w:r>
      <w:proofErr w:type="spellStart"/>
      <w:r w:rsidR="00D74933" w:rsidRPr="00B61D2B">
        <w:rPr>
          <w:rFonts w:ascii="Times New Roman" w:hAnsi="Times New Roman" w:cs="Times New Roman"/>
          <w:sz w:val="24"/>
          <w:szCs w:val="24"/>
          <w:lang w:val="en-IN"/>
        </w:rPr>
        <w:t>comibined</w:t>
      </w:r>
      <w:proofErr w:type="spellEnd"/>
      <w:r w:rsidR="00D74933" w:rsidRPr="00B61D2B">
        <w:rPr>
          <w:rFonts w:ascii="Times New Roman" w:hAnsi="Times New Roman" w:cs="Times New Roman"/>
          <w:sz w:val="24"/>
          <w:szCs w:val="24"/>
          <w:lang w:val="en-IN"/>
        </w:rPr>
        <w:t xml:space="preserve"> therapy achieved negative culture on day 28 and day 42, So this cat considered cure after 56 days</w:t>
      </w:r>
      <w:r w:rsidR="009271BC" w:rsidRPr="00B61D2B">
        <w:rPr>
          <w:rFonts w:ascii="Times New Roman" w:hAnsi="Times New Roman" w:cs="Times New Roman"/>
          <w:sz w:val="24"/>
          <w:szCs w:val="24"/>
          <w:lang w:val="en-IN"/>
        </w:rPr>
        <w:t xml:space="preserve"> </w:t>
      </w:r>
      <w:r w:rsidR="00593874" w:rsidRPr="00B61D2B">
        <w:rPr>
          <w:rFonts w:ascii="Times New Roman" w:hAnsi="Times New Roman" w:cs="Times New Roman"/>
          <w:sz w:val="24"/>
          <w:szCs w:val="24"/>
          <w:lang w:val="en-IN"/>
        </w:rPr>
        <w:t>(</w:t>
      </w:r>
      <w:r w:rsidR="00593874" w:rsidRPr="00B61D2B">
        <w:rPr>
          <w:rFonts w:ascii="Times New Roman" w:hAnsi="Times New Roman" w:cs="Times New Roman"/>
          <w:b/>
          <w:bCs/>
          <w:sz w:val="24"/>
          <w:szCs w:val="24"/>
          <w:lang w:val="en-IN"/>
        </w:rPr>
        <w:t>figure</w:t>
      </w:r>
      <w:r w:rsidR="009271BC" w:rsidRPr="00B61D2B">
        <w:rPr>
          <w:rFonts w:ascii="Times New Roman" w:hAnsi="Times New Roman" w:cs="Times New Roman"/>
          <w:b/>
          <w:bCs/>
          <w:sz w:val="24"/>
          <w:szCs w:val="24"/>
          <w:lang w:val="en-IN"/>
        </w:rPr>
        <w:t xml:space="preserve"> 11</w:t>
      </w:r>
      <w:r w:rsidR="00593874" w:rsidRPr="00B61D2B">
        <w:rPr>
          <w:rFonts w:ascii="Times New Roman" w:hAnsi="Times New Roman" w:cs="Times New Roman"/>
          <w:b/>
          <w:bCs/>
          <w:sz w:val="24"/>
          <w:szCs w:val="24"/>
          <w:lang w:val="en-IN"/>
        </w:rPr>
        <w:t>)</w:t>
      </w:r>
      <w:r w:rsidR="00D74933" w:rsidRPr="00B61D2B">
        <w:rPr>
          <w:rFonts w:ascii="Times New Roman" w:hAnsi="Times New Roman" w:cs="Times New Roman"/>
          <w:sz w:val="24"/>
          <w:szCs w:val="24"/>
          <w:lang w:val="en-IN"/>
        </w:rPr>
        <w:t xml:space="preserve"> </w:t>
      </w:r>
    </w:p>
    <w:p w14:paraId="129CA3D4" w14:textId="77777777" w:rsidR="008B7470" w:rsidRPr="00B61D2B" w:rsidRDefault="00000000">
      <w:pPr>
        <w:spacing w:line="360" w:lineRule="auto"/>
        <w:jc w:val="both"/>
      </w:pPr>
      <w:r w:rsidRPr="00B61D2B">
        <w:rPr>
          <w:rFonts w:ascii="Times New Roman" w:hAnsi="Times New Roman"/>
          <w:sz w:val="24"/>
        </w:rPr>
        <w:t>The 56-70-day cure intervals observed in the two cats receiving itraconazole plus terbinafine fall within the broad time frame reported for protocols incorporating pulse itraconazole and repeated mycological monitoring. However, published feline evidence principally supports itraconazole as a systemic agent used with topical treatment, and the contribution of adding terbinafine cannot be isolated in this uncontrolled two-cat subgroup (DeTar et al., 2025; Moriello et al., 2017; Puls et al., 2018).</w:t>
      </w:r>
    </w:p>
    <w:p w14:paraId="1E45A980" w14:textId="77777777" w:rsidR="008B7470" w:rsidRPr="00B61D2B" w:rsidRDefault="00000000">
      <w:pPr>
        <w:spacing w:line="360" w:lineRule="auto"/>
        <w:jc w:val="both"/>
      </w:pPr>
      <w:r w:rsidRPr="00B61D2B">
        <w:rPr>
          <w:rFonts w:ascii="Times New Roman" w:hAnsi="Times New Roman"/>
          <w:sz w:val="24"/>
        </w:rPr>
        <w:t>Two consecutive negative cultures provide a conservative endpoint, although culture turnaround time may delay the date on which cure is formally documented (Jacobson et al., 2018; Moriello et al., 2017).</w:t>
      </w:r>
    </w:p>
    <w:p w14:paraId="718450CA" w14:textId="77777777" w:rsidR="00F03E4A" w:rsidRPr="00B61D2B" w:rsidRDefault="00F16BC2" w:rsidP="007E08C6">
      <w:pPr>
        <w:spacing w:line="360" w:lineRule="auto"/>
        <w:jc w:val="center"/>
        <w:rPr>
          <w:rFonts w:ascii="Times New Roman" w:hAnsi="Times New Roman" w:cs="Times New Roman"/>
          <w:sz w:val="24"/>
          <w:szCs w:val="24"/>
          <w:lang w:val="en-IN"/>
        </w:rPr>
      </w:pPr>
      <w:r w:rsidRPr="00B61D2B">
        <w:rPr>
          <w:rFonts w:ascii="Times New Roman" w:hAnsi="Times New Roman" w:cs="Times New Roman"/>
          <w:noProof/>
          <w:sz w:val="24"/>
          <w:szCs w:val="24"/>
          <w:lang w:val="en-IN"/>
        </w:rPr>
        <w:lastRenderedPageBreak/>
        <w:t xml:space="preserve">      </w:t>
      </w:r>
      <w:r w:rsidR="00F03E4A" w:rsidRPr="00B61D2B">
        <w:rPr>
          <w:rFonts w:ascii="Times New Roman" w:hAnsi="Times New Roman" w:cs="Times New Roman"/>
          <w:noProof/>
          <w:sz w:val="24"/>
          <w:szCs w:val="24"/>
        </w:rPr>
        <w:drawing>
          <wp:inline distT="0" distB="0" distL="0" distR="0" wp14:anchorId="34DCCA58" wp14:editId="02ADE11A">
            <wp:extent cx="1238250" cy="1660603"/>
            <wp:effectExtent l="0" t="0" r="0" b="0"/>
            <wp:docPr id="3425829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582991" name="Picture 342582991"/>
                    <pic:cNvPicPr/>
                  </pic:nvPicPr>
                  <pic:blipFill rotWithShape="1">
                    <a:blip r:embed="rId20" cstate="print">
                      <a:extLst>
                        <a:ext uri="{28A0092B-C50C-407E-A947-70E740481C1C}">
                          <a14:useLocalDpi xmlns:a14="http://schemas.microsoft.com/office/drawing/2010/main" val="0"/>
                        </a:ext>
                      </a:extLst>
                    </a:blip>
                    <a:srcRect t="13647" b="10927"/>
                    <a:stretch/>
                  </pic:blipFill>
                  <pic:spPr bwMode="auto">
                    <a:xfrm>
                      <a:off x="0" y="0"/>
                      <a:ext cx="1259421" cy="1688996"/>
                    </a:xfrm>
                    <a:prstGeom prst="rect">
                      <a:avLst/>
                    </a:prstGeom>
                    <a:ln>
                      <a:noFill/>
                    </a:ln>
                    <a:extLst>
                      <a:ext uri="{53640926-AAD7-44D8-BBD7-CCE9431645EC}">
                        <a14:shadowObscured xmlns:a14="http://schemas.microsoft.com/office/drawing/2010/main"/>
                      </a:ext>
                    </a:extLst>
                  </pic:spPr>
                </pic:pic>
              </a:graphicData>
            </a:graphic>
          </wp:inline>
        </w:drawing>
      </w:r>
      <w:r w:rsidR="00F03E4A" w:rsidRPr="00B61D2B">
        <w:rPr>
          <w:rFonts w:ascii="Times New Roman" w:hAnsi="Times New Roman" w:cs="Times New Roman"/>
          <w:noProof/>
          <w:sz w:val="24"/>
          <w:szCs w:val="24"/>
          <w:lang w:val="en-IN"/>
        </w:rPr>
        <w:t xml:space="preserve">            </w:t>
      </w:r>
      <w:r w:rsidR="00D74933" w:rsidRPr="00B61D2B">
        <w:rPr>
          <w:rFonts w:ascii="Times New Roman" w:hAnsi="Times New Roman" w:cs="Times New Roman"/>
          <w:noProof/>
          <w:sz w:val="24"/>
          <w:szCs w:val="24"/>
          <w:lang w:val="en-IN"/>
        </w:rPr>
        <w:t xml:space="preserve">                   </w:t>
      </w:r>
      <w:r w:rsidRPr="00B61D2B">
        <w:rPr>
          <w:rFonts w:ascii="Times New Roman" w:hAnsi="Times New Roman" w:cs="Times New Roman"/>
          <w:noProof/>
          <w:sz w:val="24"/>
          <w:szCs w:val="24"/>
          <w:lang w:val="en-IN"/>
        </w:rPr>
        <w:t xml:space="preserve">     </w:t>
      </w:r>
      <w:r w:rsidR="00D74933" w:rsidRPr="00B61D2B">
        <w:rPr>
          <w:rFonts w:ascii="Times New Roman" w:hAnsi="Times New Roman" w:cs="Times New Roman"/>
          <w:noProof/>
          <w:sz w:val="24"/>
          <w:szCs w:val="24"/>
          <w:lang w:val="en-IN"/>
        </w:rPr>
        <w:t xml:space="preserve">  </w:t>
      </w:r>
      <w:r w:rsidR="00F03E4A" w:rsidRPr="00B61D2B">
        <w:rPr>
          <w:rFonts w:ascii="Times New Roman" w:hAnsi="Times New Roman" w:cs="Times New Roman"/>
          <w:noProof/>
          <w:sz w:val="24"/>
          <w:szCs w:val="24"/>
          <w:lang w:val="en-IN"/>
        </w:rPr>
        <w:t xml:space="preserve">   </w:t>
      </w:r>
      <w:r w:rsidR="00F03E4A" w:rsidRPr="00B61D2B">
        <w:rPr>
          <w:rFonts w:ascii="Times New Roman" w:hAnsi="Times New Roman" w:cs="Times New Roman"/>
          <w:noProof/>
          <w:sz w:val="24"/>
          <w:szCs w:val="24"/>
        </w:rPr>
        <w:drawing>
          <wp:inline distT="0" distB="0" distL="0" distR="0" wp14:anchorId="63676880" wp14:editId="4570C9A7">
            <wp:extent cx="1228725" cy="1643333"/>
            <wp:effectExtent l="0" t="0" r="0" b="0"/>
            <wp:docPr id="10303652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097347" name="Picture 1401097347"/>
                    <pic:cNvPicPr/>
                  </pic:nvPicPr>
                  <pic:blipFill rotWithShape="1">
                    <a:blip r:embed="rId21" cstate="print">
                      <a:extLst>
                        <a:ext uri="{28A0092B-C50C-407E-A947-70E740481C1C}">
                          <a14:useLocalDpi xmlns:a14="http://schemas.microsoft.com/office/drawing/2010/main" val="0"/>
                        </a:ext>
                      </a:extLst>
                    </a:blip>
                    <a:srcRect t="3529"/>
                    <a:stretch/>
                  </pic:blipFill>
                  <pic:spPr bwMode="auto">
                    <a:xfrm>
                      <a:off x="0" y="0"/>
                      <a:ext cx="1236174" cy="1653295"/>
                    </a:xfrm>
                    <a:prstGeom prst="rect">
                      <a:avLst/>
                    </a:prstGeom>
                    <a:ln>
                      <a:noFill/>
                    </a:ln>
                    <a:extLst>
                      <a:ext uri="{53640926-AAD7-44D8-BBD7-CCE9431645EC}">
                        <a14:shadowObscured xmlns:a14="http://schemas.microsoft.com/office/drawing/2010/main"/>
                      </a:ext>
                    </a:extLst>
                  </pic:spPr>
                </pic:pic>
              </a:graphicData>
            </a:graphic>
          </wp:inline>
        </w:drawing>
      </w:r>
    </w:p>
    <w:p w14:paraId="7C1C458C" w14:textId="77777777" w:rsidR="00F03E4A" w:rsidRPr="00B61D2B" w:rsidRDefault="00D74933" w:rsidP="007E08C6">
      <w:pPr>
        <w:spacing w:line="360" w:lineRule="auto"/>
        <w:jc w:val="both"/>
        <w:rPr>
          <w:rFonts w:ascii="Times New Roman" w:hAnsi="Times New Roman" w:cs="Times New Roman"/>
          <w:sz w:val="24"/>
          <w:szCs w:val="24"/>
          <w:lang w:val="en-IN"/>
        </w:rPr>
      </w:pPr>
      <w:r w:rsidRPr="00B61D2B">
        <w:rPr>
          <w:rFonts w:ascii="Times New Roman" w:hAnsi="Times New Roman" w:cs="Times New Roman"/>
          <w:b/>
          <w:bCs/>
          <w:sz w:val="24"/>
          <w:szCs w:val="24"/>
          <w:lang w:val="en-IN"/>
        </w:rPr>
        <w:t xml:space="preserve">        </w:t>
      </w:r>
      <w:r w:rsidR="009271BC" w:rsidRPr="00B61D2B">
        <w:rPr>
          <w:rFonts w:ascii="Times New Roman" w:hAnsi="Times New Roman" w:cs="Times New Roman"/>
          <w:b/>
          <w:bCs/>
          <w:sz w:val="24"/>
          <w:szCs w:val="24"/>
          <w:lang w:val="en-IN"/>
        </w:rPr>
        <w:t>Fig</w:t>
      </w:r>
      <w:r w:rsidR="00AB2D4F" w:rsidRPr="00B61D2B">
        <w:rPr>
          <w:rFonts w:ascii="Times New Roman" w:hAnsi="Times New Roman" w:cs="Times New Roman"/>
          <w:b/>
          <w:bCs/>
          <w:sz w:val="24"/>
          <w:szCs w:val="24"/>
          <w:lang w:val="en-IN"/>
        </w:rPr>
        <w:t>ure</w:t>
      </w:r>
      <w:r w:rsidR="00593874" w:rsidRPr="00B61D2B">
        <w:rPr>
          <w:rFonts w:ascii="Times New Roman" w:hAnsi="Times New Roman" w:cs="Times New Roman"/>
          <w:b/>
          <w:bCs/>
          <w:sz w:val="24"/>
          <w:szCs w:val="24"/>
          <w:lang w:val="en-IN"/>
        </w:rPr>
        <w:t xml:space="preserve"> </w:t>
      </w:r>
      <w:proofErr w:type="gramStart"/>
      <w:r w:rsidR="00593874" w:rsidRPr="00B61D2B">
        <w:rPr>
          <w:rFonts w:ascii="Times New Roman" w:hAnsi="Times New Roman" w:cs="Times New Roman"/>
          <w:b/>
          <w:bCs/>
          <w:sz w:val="24"/>
          <w:szCs w:val="24"/>
          <w:lang w:val="en-IN"/>
        </w:rPr>
        <w:t>10</w:t>
      </w:r>
      <w:r w:rsidRPr="00B61D2B">
        <w:rPr>
          <w:rFonts w:ascii="Times New Roman" w:hAnsi="Times New Roman" w:cs="Times New Roman"/>
          <w:sz w:val="24"/>
          <w:szCs w:val="24"/>
          <w:lang w:val="en-IN"/>
        </w:rPr>
        <w:t xml:space="preserve">  Cat</w:t>
      </w:r>
      <w:proofErr w:type="gramEnd"/>
      <w:r w:rsidRPr="00B61D2B">
        <w:rPr>
          <w:rFonts w:ascii="Times New Roman" w:hAnsi="Times New Roman" w:cs="Times New Roman"/>
          <w:sz w:val="24"/>
          <w:szCs w:val="24"/>
          <w:lang w:val="en-IN"/>
        </w:rPr>
        <w:t xml:space="preserve"> after 70 days post-treatment</w:t>
      </w:r>
      <w:r w:rsidR="00F16BC2" w:rsidRPr="00B61D2B">
        <w:rPr>
          <w:rFonts w:ascii="Times New Roman" w:hAnsi="Times New Roman" w:cs="Times New Roman"/>
          <w:sz w:val="24"/>
          <w:szCs w:val="24"/>
          <w:lang w:val="en-IN"/>
        </w:rPr>
        <w:t xml:space="preserve">  </w:t>
      </w:r>
      <w:r w:rsidRPr="00B61D2B">
        <w:rPr>
          <w:rFonts w:ascii="Times New Roman" w:hAnsi="Times New Roman" w:cs="Times New Roman"/>
          <w:sz w:val="24"/>
          <w:szCs w:val="24"/>
          <w:lang w:val="en-IN"/>
        </w:rPr>
        <w:t xml:space="preserve">    </w:t>
      </w:r>
      <w:r w:rsidR="009271BC" w:rsidRPr="00B61D2B">
        <w:rPr>
          <w:rFonts w:ascii="Times New Roman" w:hAnsi="Times New Roman" w:cs="Times New Roman"/>
          <w:b/>
          <w:bCs/>
          <w:sz w:val="24"/>
          <w:szCs w:val="24"/>
          <w:lang w:val="en-IN"/>
        </w:rPr>
        <w:t>Fig</w:t>
      </w:r>
      <w:r w:rsidR="00AB2D4F" w:rsidRPr="00B61D2B">
        <w:rPr>
          <w:rFonts w:ascii="Times New Roman" w:hAnsi="Times New Roman" w:cs="Times New Roman"/>
          <w:b/>
          <w:bCs/>
          <w:sz w:val="24"/>
          <w:szCs w:val="24"/>
          <w:lang w:val="en-IN"/>
        </w:rPr>
        <w:t>ure</w:t>
      </w:r>
      <w:r w:rsidR="009271BC" w:rsidRPr="00B61D2B">
        <w:rPr>
          <w:rFonts w:ascii="Times New Roman" w:hAnsi="Times New Roman" w:cs="Times New Roman"/>
          <w:b/>
          <w:bCs/>
          <w:sz w:val="24"/>
          <w:szCs w:val="24"/>
          <w:lang w:val="en-IN"/>
        </w:rPr>
        <w:t xml:space="preserve"> 11</w:t>
      </w:r>
      <w:r w:rsidRPr="00B61D2B">
        <w:rPr>
          <w:rFonts w:ascii="Times New Roman" w:hAnsi="Times New Roman" w:cs="Times New Roman"/>
          <w:sz w:val="24"/>
          <w:szCs w:val="24"/>
          <w:lang w:val="en-IN"/>
        </w:rPr>
        <w:t xml:space="preserve"> Cat after 56 days post-treatment</w:t>
      </w:r>
    </w:p>
    <w:p w14:paraId="63A508EA" w14:textId="77777777" w:rsidR="00F03E4A" w:rsidRPr="00B61D2B" w:rsidRDefault="005A7AAA" w:rsidP="007E08C6">
      <w:pPr>
        <w:spacing w:line="360" w:lineRule="auto"/>
        <w:jc w:val="both"/>
        <w:rPr>
          <w:rFonts w:ascii="Times New Roman" w:hAnsi="Times New Roman" w:cs="Times New Roman"/>
          <w:sz w:val="24"/>
          <w:szCs w:val="24"/>
          <w:lang w:val="en-IN"/>
        </w:rPr>
      </w:pPr>
      <w:r w:rsidRPr="00B61D2B">
        <w:rPr>
          <w:rFonts w:ascii="Times New Roman" w:hAnsi="Times New Roman" w:cs="Times New Roman"/>
          <w:b/>
          <w:bCs/>
          <w:sz w:val="24"/>
          <w:szCs w:val="24"/>
          <w:lang w:val="en-IN"/>
        </w:rPr>
        <w:t xml:space="preserve">4.2 Monotherapy: </w:t>
      </w:r>
      <w:r w:rsidR="009271BC" w:rsidRPr="00B61D2B">
        <w:rPr>
          <w:rFonts w:ascii="Times New Roman" w:hAnsi="Times New Roman" w:cs="Times New Roman"/>
          <w:sz w:val="24"/>
          <w:szCs w:val="24"/>
          <w:lang w:val="en-IN"/>
        </w:rPr>
        <w:t>Third</w:t>
      </w:r>
      <w:r w:rsidR="006713A7" w:rsidRPr="00B61D2B">
        <w:rPr>
          <w:rFonts w:ascii="Times New Roman" w:hAnsi="Times New Roman" w:cs="Times New Roman"/>
          <w:sz w:val="24"/>
          <w:szCs w:val="24"/>
          <w:lang w:val="en-IN"/>
        </w:rPr>
        <w:t xml:space="preserve"> </w:t>
      </w:r>
      <w:r w:rsidR="009271BC" w:rsidRPr="00B61D2B">
        <w:rPr>
          <w:rFonts w:ascii="Times New Roman" w:hAnsi="Times New Roman" w:cs="Times New Roman"/>
          <w:sz w:val="24"/>
          <w:szCs w:val="24"/>
          <w:lang w:val="en-IN"/>
        </w:rPr>
        <w:t xml:space="preserve">cat </w:t>
      </w:r>
      <w:r w:rsidR="006713A7" w:rsidRPr="00B61D2B">
        <w:rPr>
          <w:rFonts w:ascii="Times New Roman" w:hAnsi="Times New Roman" w:cs="Times New Roman"/>
          <w:sz w:val="24"/>
          <w:szCs w:val="24"/>
          <w:lang w:val="en-IN"/>
        </w:rPr>
        <w:t xml:space="preserve">treated with terbinafine alone </w:t>
      </w:r>
      <w:r w:rsidR="00D60C05" w:rsidRPr="00B61D2B">
        <w:rPr>
          <w:rFonts w:ascii="Times New Roman" w:hAnsi="Times New Roman" w:cs="Times New Roman"/>
          <w:sz w:val="24"/>
          <w:szCs w:val="24"/>
          <w:lang w:val="en-IN"/>
        </w:rPr>
        <w:t>got negative culture on 98 and 112 days and conside</w:t>
      </w:r>
      <w:r w:rsidR="00820F90" w:rsidRPr="00B61D2B">
        <w:rPr>
          <w:rFonts w:ascii="Times New Roman" w:hAnsi="Times New Roman" w:cs="Times New Roman"/>
          <w:sz w:val="24"/>
          <w:szCs w:val="24"/>
          <w:lang w:val="en-IN"/>
        </w:rPr>
        <w:t>r</w:t>
      </w:r>
      <w:r w:rsidR="00D60C05" w:rsidRPr="00B61D2B">
        <w:rPr>
          <w:rFonts w:ascii="Times New Roman" w:hAnsi="Times New Roman" w:cs="Times New Roman"/>
          <w:sz w:val="24"/>
          <w:szCs w:val="24"/>
          <w:lang w:val="en-IN"/>
        </w:rPr>
        <w:t>ed cure after 126 days</w:t>
      </w:r>
      <w:r w:rsidR="00AB2D4F" w:rsidRPr="00B61D2B">
        <w:rPr>
          <w:rFonts w:ascii="Times New Roman" w:hAnsi="Times New Roman" w:cs="Times New Roman"/>
          <w:sz w:val="24"/>
          <w:szCs w:val="24"/>
          <w:lang w:val="en-IN"/>
        </w:rPr>
        <w:t xml:space="preserve"> </w:t>
      </w:r>
      <w:r w:rsidR="00593874" w:rsidRPr="00B61D2B">
        <w:rPr>
          <w:rFonts w:ascii="Times New Roman" w:hAnsi="Times New Roman" w:cs="Times New Roman"/>
          <w:sz w:val="24"/>
          <w:szCs w:val="24"/>
          <w:lang w:val="en-IN"/>
        </w:rPr>
        <w:t>(</w:t>
      </w:r>
      <w:r w:rsidR="00593874" w:rsidRPr="00B61D2B">
        <w:rPr>
          <w:rFonts w:ascii="Times New Roman" w:hAnsi="Times New Roman" w:cs="Times New Roman"/>
          <w:b/>
          <w:bCs/>
          <w:sz w:val="24"/>
          <w:szCs w:val="24"/>
          <w:lang w:val="en-IN"/>
        </w:rPr>
        <w:t>figure</w:t>
      </w:r>
      <w:r w:rsidR="00AB2D4F" w:rsidRPr="00B61D2B">
        <w:rPr>
          <w:rFonts w:ascii="Times New Roman" w:hAnsi="Times New Roman" w:cs="Times New Roman"/>
          <w:b/>
          <w:bCs/>
          <w:sz w:val="24"/>
          <w:szCs w:val="24"/>
          <w:lang w:val="en-IN"/>
        </w:rPr>
        <w:t xml:space="preserve"> 12</w:t>
      </w:r>
      <w:r w:rsidR="00593874" w:rsidRPr="00B61D2B">
        <w:rPr>
          <w:rFonts w:ascii="Times New Roman" w:hAnsi="Times New Roman" w:cs="Times New Roman"/>
          <w:sz w:val="24"/>
          <w:szCs w:val="24"/>
          <w:lang w:val="en-IN"/>
        </w:rPr>
        <w:t>)</w:t>
      </w:r>
      <w:r w:rsidR="00572213" w:rsidRPr="00B61D2B">
        <w:rPr>
          <w:rFonts w:ascii="Times New Roman" w:hAnsi="Times New Roman" w:cs="Times New Roman"/>
          <w:sz w:val="24"/>
          <w:szCs w:val="24"/>
          <w:lang w:val="en-IN"/>
        </w:rPr>
        <w:t xml:space="preserve"> </w:t>
      </w:r>
      <w:r w:rsidR="009271BC" w:rsidRPr="00B61D2B">
        <w:rPr>
          <w:rFonts w:ascii="Times New Roman" w:hAnsi="Times New Roman" w:cs="Times New Roman"/>
          <w:sz w:val="24"/>
          <w:szCs w:val="24"/>
          <w:lang w:val="en-IN"/>
        </w:rPr>
        <w:t>Fourth cat treated with terbinafine</w:t>
      </w:r>
      <w:r w:rsidR="00AB2D4F" w:rsidRPr="00B61D2B">
        <w:rPr>
          <w:rFonts w:ascii="Times New Roman" w:hAnsi="Times New Roman" w:cs="Times New Roman"/>
          <w:sz w:val="24"/>
          <w:szCs w:val="24"/>
          <w:lang w:val="en-IN"/>
        </w:rPr>
        <w:t xml:space="preserve"> alone</w:t>
      </w:r>
      <w:r w:rsidR="009271BC" w:rsidRPr="00B61D2B">
        <w:rPr>
          <w:rFonts w:ascii="Times New Roman" w:hAnsi="Times New Roman" w:cs="Times New Roman"/>
          <w:sz w:val="24"/>
          <w:szCs w:val="24"/>
          <w:lang w:val="en-IN"/>
        </w:rPr>
        <w:t xml:space="preserve"> considered cure after 112</w:t>
      </w:r>
      <w:r w:rsidR="00AB2D4F" w:rsidRPr="00B61D2B">
        <w:rPr>
          <w:rFonts w:ascii="Times New Roman" w:hAnsi="Times New Roman" w:cs="Times New Roman"/>
          <w:sz w:val="24"/>
          <w:szCs w:val="24"/>
          <w:lang w:val="en-IN"/>
        </w:rPr>
        <w:t xml:space="preserve"> days post treatment </w:t>
      </w:r>
      <w:r w:rsidR="00593874" w:rsidRPr="00B61D2B">
        <w:rPr>
          <w:rFonts w:ascii="Times New Roman" w:hAnsi="Times New Roman" w:cs="Times New Roman"/>
          <w:sz w:val="24"/>
          <w:szCs w:val="24"/>
          <w:lang w:val="en-IN"/>
        </w:rPr>
        <w:t>(</w:t>
      </w:r>
      <w:r w:rsidR="00593874" w:rsidRPr="00B61D2B">
        <w:rPr>
          <w:rFonts w:ascii="Times New Roman" w:hAnsi="Times New Roman" w:cs="Times New Roman"/>
          <w:b/>
          <w:bCs/>
          <w:sz w:val="24"/>
          <w:szCs w:val="24"/>
          <w:lang w:val="en-IN"/>
        </w:rPr>
        <w:t>figure 13)</w:t>
      </w:r>
    </w:p>
    <w:p w14:paraId="4D53D8FE" w14:textId="77777777" w:rsidR="008B7470" w:rsidRPr="00B61D2B" w:rsidRDefault="00000000">
      <w:pPr>
        <w:spacing w:line="360" w:lineRule="auto"/>
        <w:jc w:val="both"/>
      </w:pPr>
      <w:r w:rsidRPr="00B61D2B">
        <w:rPr>
          <w:rFonts w:ascii="Times New Roman" w:hAnsi="Times New Roman"/>
          <w:sz w:val="24"/>
        </w:rPr>
        <w:t xml:space="preserve">Terbinafine has documented activity against feline </w:t>
      </w:r>
      <w:r w:rsidRPr="00B61D2B">
        <w:rPr>
          <w:rFonts w:ascii="Times New Roman" w:hAnsi="Times New Roman"/>
          <w:i/>
          <w:sz w:val="24"/>
        </w:rPr>
        <w:t xml:space="preserve">Microsporum </w:t>
      </w:r>
      <w:proofErr w:type="spellStart"/>
      <w:r w:rsidRPr="00B61D2B">
        <w:rPr>
          <w:rFonts w:ascii="Times New Roman" w:hAnsi="Times New Roman"/>
          <w:i/>
          <w:sz w:val="24"/>
        </w:rPr>
        <w:t>canis</w:t>
      </w:r>
      <w:proofErr w:type="spellEnd"/>
      <w:r w:rsidRPr="00B61D2B">
        <w:rPr>
          <w:rFonts w:ascii="Times New Roman" w:hAnsi="Times New Roman"/>
          <w:sz w:val="24"/>
        </w:rPr>
        <w:t xml:space="preserve"> infection, but treatment duration is variable and mycological cure may lag behind clinical improvement. The longer intervals in these two cats are therefore compatible with reported variability, but they do not establish inferiority because lesion burden, adherence, topical treatment, and isolate susceptibility were not controlled (Aneke et al., 2018; Kotnik et al., 2001; Moriello et al., 2017).</w:t>
      </w:r>
    </w:p>
    <w:p w14:paraId="24B855E7" w14:textId="77777777" w:rsidR="008B7470" w:rsidRPr="00B61D2B" w:rsidRDefault="00000000">
      <w:pPr>
        <w:spacing w:line="360" w:lineRule="auto"/>
        <w:jc w:val="both"/>
      </w:pPr>
      <w:r w:rsidRPr="00B61D2B">
        <w:rPr>
          <w:rFonts w:ascii="Times New Roman" w:hAnsi="Times New Roman"/>
          <w:sz w:val="24"/>
        </w:rPr>
        <w:t xml:space="preserve">A reported terbinafine-resistant feline </w:t>
      </w:r>
      <w:r w:rsidRPr="00B61D2B">
        <w:rPr>
          <w:rFonts w:ascii="Times New Roman" w:hAnsi="Times New Roman"/>
          <w:i/>
          <w:sz w:val="24"/>
        </w:rPr>
        <w:t xml:space="preserve">Microsporum </w:t>
      </w:r>
      <w:proofErr w:type="spellStart"/>
      <w:r w:rsidRPr="00B61D2B">
        <w:rPr>
          <w:rFonts w:ascii="Times New Roman" w:hAnsi="Times New Roman"/>
          <w:i/>
          <w:sz w:val="24"/>
        </w:rPr>
        <w:t>canis</w:t>
      </w:r>
      <w:proofErr w:type="spellEnd"/>
      <w:r w:rsidRPr="00B61D2B">
        <w:rPr>
          <w:rFonts w:ascii="Times New Roman" w:hAnsi="Times New Roman"/>
          <w:sz w:val="24"/>
        </w:rPr>
        <w:t xml:space="preserve"> isolate indicates that reduced susceptibility is possible, although a single report does not imply that resistance caused the prolonged treatment courses in the present cats (Hsiao et al., 2018; Khurana et al., 2019).</w:t>
      </w:r>
    </w:p>
    <w:p w14:paraId="4EC43949" w14:textId="77777777" w:rsidR="00F03E4A" w:rsidRPr="00B61D2B" w:rsidRDefault="00F03E4A" w:rsidP="007E08C6">
      <w:pPr>
        <w:spacing w:line="360" w:lineRule="auto"/>
        <w:jc w:val="center"/>
        <w:rPr>
          <w:rFonts w:ascii="Times New Roman" w:hAnsi="Times New Roman" w:cs="Times New Roman"/>
          <w:sz w:val="24"/>
          <w:szCs w:val="24"/>
          <w:lang w:val="en-IN"/>
        </w:rPr>
      </w:pPr>
      <w:r w:rsidRPr="00B61D2B">
        <w:rPr>
          <w:rFonts w:ascii="Times New Roman" w:hAnsi="Times New Roman" w:cs="Times New Roman"/>
          <w:noProof/>
          <w:sz w:val="24"/>
          <w:szCs w:val="24"/>
        </w:rPr>
        <w:drawing>
          <wp:inline distT="0" distB="0" distL="0" distR="0" wp14:anchorId="26BBB405" wp14:editId="2F6AC51A">
            <wp:extent cx="1075739" cy="1319171"/>
            <wp:effectExtent l="0" t="0" r="0" b="0"/>
            <wp:docPr id="12264683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468317" name="Picture 1226468317"/>
                    <pic:cNvPicPr/>
                  </pic:nvPicPr>
                  <pic:blipFill rotWithShape="1">
                    <a:blip r:embed="rId22" cstate="print">
                      <a:extLst>
                        <a:ext uri="{28A0092B-C50C-407E-A947-70E740481C1C}">
                          <a14:useLocalDpi xmlns:a14="http://schemas.microsoft.com/office/drawing/2010/main" val="0"/>
                        </a:ext>
                      </a:extLst>
                    </a:blip>
                    <a:srcRect t="8502" r="5185" b="22995"/>
                    <a:stretch/>
                  </pic:blipFill>
                  <pic:spPr bwMode="auto">
                    <a:xfrm>
                      <a:off x="0" y="0"/>
                      <a:ext cx="1083945" cy="1329235"/>
                    </a:xfrm>
                    <a:prstGeom prst="rect">
                      <a:avLst/>
                    </a:prstGeom>
                    <a:ln>
                      <a:noFill/>
                    </a:ln>
                    <a:extLst>
                      <a:ext uri="{53640926-AAD7-44D8-BBD7-CCE9431645EC}">
                        <a14:shadowObscured xmlns:a14="http://schemas.microsoft.com/office/drawing/2010/main"/>
                      </a:ext>
                    </a:extLst>
                  </pic:spPr>
                </pic:pic>
              </a:graphicData>
            </a:graphic>
          </wp:inline>
        </w:drawing>
      </w:r>
      <w:r w:rsidR="00AB2D4F" w:rsidRPr="00B61D2B">
        <w:rPr>
          <w:rFonts w:ascii="Times New Roman" w:hAnsi="Times New Roman" w:cs="Times New Roman"/>
          <w:sz w:val="24"/>
          <w:szCs w:val="24"/>
          <w:lang w:val="en-IN"/>
        </w:rPr>
        <w:t xml:space="preserve">                      </w:t>
      </w:r>
      <w:r w:rsidR="00F16BC2" w:rsidRPr="00B61D2B">
        <w:rPr>
          <w:rFonts w:ascii="Times New Roman" w:hAnsi="Times New Roman" w:cs="Times New Roman"/>
          <w:sz w:val="24"/>
          <w:szCs w:val="24"/>
          <w:lang w:val="en-IN"/>
        </w:rPr>
        <w:t xml:space="preserve">          </w:t>
      </w:r>
      <w:r w:rsidR="00AB2D4F" w:rsidRPr="00B61D2B">
        <w:rPr>
          <w:rFonts w:ascii="Times New Roman" w:hAnsi="Times New Roman" w:cs="Times New Roman"/>
          <w:sz w:val="24"/>
          <w:szCs w:val="24"/>
          <w:lang w:val="en-IN"/>
        </w:rPr>
        <w:t xml:space="preserve">               </w:t>
      </w:r>
      <w:r w:rsidR="00AB2D4F" w:rsidRPr="00B61D2B">
        <w:rPr>
          <w:rFonts w:ascii="Times New Roman" w:hAnsi="Times New Roman" w:cs="Times New Roman"/>
          <w:noProof/>
          <w:sz w:val="24"/>
          <w:szCs w:val="24"/>
        </w:rPr>
        <w:drawing>
          <wp:inline distT="0" distB="0" distL="0" distR="0" wp14:anchorId="74B0098B" wp14:editId="71676906">
            <wp:extent cx="1072823" cy="13144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c.jfif"/>
                    <pic:cNvPicPr/>
                  </pic:nvPicPr>
                  <pic:blipFill rotWithShape="1">
                    <a:blip r:embed="rId23" cstate="print">
                      <a:extLst>
                        <a:ext uri="{28A0092B-C50C-407E-A947-70E740481C1C}">
                          <a14:useLocalDpi xmlns:a14="http://schemas.microsoft.com/office/drawing/2010/main" val="0"/>
                        </a:ext>
                      </a:extLst>
                    </a:blip>
                    <a:srcRect l="22243" r="25226" b="14466"/>
                    <a:stretch/>
                  </pic:blipFill>
                  <pic:spPr bwMode="auto">
                    <a:xfrm>
                      <a:off x="0" y="0"/>
                      <a:ext cx="1076314" cy="1318727"/>
                    </a:xfrm>
                    <a:prstGeom prst="rect">
                      <a:avLst/>
                    </a:prstGeom>
                    <a:ln>
                      <a:noFill/>
                    </a:ln>
                    <a:extLst>
                      <a:ext uri="{53640926-AAD7-44D8-BBD7-CCE9431645EC}">
                        <a14:shadowObscured xmlns:a14="http://schemas.microsoft.com/office/drawing/2010/main"/>
                      </a:ext>
                    </a:extLst>
                  </pic:spPr>
                </pic:pic>
              </a:graphicData>
            </a:graphic>
          </wp:inline>
        </w:drawing>
      </w:r>
    </w:p>
    <w:p w14:paraId="58D69277" w14:textId="77777777" w:rsidR="00F03E4A" w:rsidRPr="00B61D2B" w:rsidRDefault="00013C73" w:rsidP="007E08C6">
      <w:pPr>
        <w:spacing w:line="360" w:lineRule="auto"/>
        <w:jc w:val="center"/>
        <w:rPr>
          <w:rFonts w:ascii="Times New Roman" w:hAnsi="Times New Roman" w:cs="Times New Roman"/>
          <w:sz w:val="24"/>
          <w:szCs w:val="24"/>
          <w:lang w:val="en-IN"/>
        </w:rPr>
      </w:pPr>
      <w:r w:rsidRPr="00B61D2B">
        <w:rPr>
          <w:rFonts w:ascii="Times New Roman" w:hAnsi="Times New Roman" w:cs="Times New Roman"/>
          <w:b/>
          <w:bCs/>
          <w:sz w:val="24"/>
          <w:szCs w:val="24"/>
          <w:lang w:val="en-IN"/>
        </w:rPr>
        <w:t xml:space="preserve"> </w:t>
      </w:r>
      <w:r w:rsidR="009271BC" w:rsidRPr="00B61D2B">
        <w:rPr>
          <w:rFonts w:ascii="Times New Roman" w:hAnsi="Times New Roman" w:cs="Times New Roman"/>
          <w:b/>
          <w:bCs/>
          <w:sz w:val="24"/>
          <w:szCs w:val="24"/>
          <w:lang w:val="en-IN"/>
        </w:rPr>
        <w:t>Fig</w:t>
      </w:r>
      <w:r w:rsidR="00AB2D4F" w:rsidRPr="00B61D2B">
        <w:rPr>
          <w:rFonts w:ascii="Times New Roman" w:hAnsi="Times New Roman" w:cs="Times New Roman"/>
          <w:b/>
          <w:bCs/>
          <w:sz w:val="24"/>
          <w:szCs w:val="24"/>
          <w:lang w:val="en-IN"/>
        </w:rPr>
        <w:t>ure</w:t>
      </w:r>
      <w:r w:rsidR="009271BC" w:rsidRPr="00B61D2B">
        <w:rPr>
          <w:rFonts w:ascii="Times New Roman" w:hAnsi="Times New Roman" w:cs="Times New Roman"/>
          <w:b/>
          <w:bCs/>
          <w:sz w:val="24"/>
          <w:szCs w:val="24"/>
          <w:lang w:val="en-IN"/>
        </w:rPr>
        <w:t xml:space="preserve"> 12</w:t>
      </w:r>
      <w:r w:rsidR="00D74933" w:rsidRPr="00B61D2B">
        <w:rPr>
          <w:rFonts w:ascii="Times New Roman" w:hAnsi="Times New Roman" w:cs="Times New Roman"/>
          <w:sz w:val="24"/>
          <w:szCs w:val="24"/>
          <w:lang w:val="en-IN"/>
        </w:rPr>
        <w:t xml:space="preserve"> Cat after 126 days post-treatment</w:t>
      </w:r>
      <w:r w:rsidR="00AB2D4F" w:rsidRPr="00B61D2B">
        <w:rPr>
          <w:rFonts w:ascii="Times New Roman" w:hAnsi="Times New Roman" w:cs="Times New Roman"/>
          <w:sz w:val="24"/>
          <w:szCs w:val="24"/>
          <w:lang w:val="en-IN"/>
        </w:rPr>
        <w:t xml:space="preserve">         </w:t>
      </w:r>
      <w:r w:rsidR="00AB2D4F" w:rsidRPr="00B61D2B">
        <w:rPr>
          <w:rFonts w:ascii="Times New Roman" w:hAnsi="Times New Roman" w:cs="Times New Roman"/>
          <w:b/>
          <w:bCs/>
          <w:sz w:val="24"/>
          <w:szCs w:val="24"/>
          <w:lang w:val="en-IN"/>
        </w:rPr>
        <w:t>Figure 13</w:t>
      </w:r>
      <w:r w:rsidR="00AB2D4F" w:rsidRPr="00B61D2B">
        <w:rPr>
          <w:rFonts w:ascii="Times New Roman" w:hAnsi="Times New Roman" w:cs="Times New Roman"/>
          <w:sz w:val="24"/>
          <w:szCs w:val="24"/>
          <w:lang w:val="en-IN"/>
        </w:rPr>
        <w:t xml:space="preserve"> Cat after 112 days post-treatment</w:t>
      </w:r>
    </w:p>
    <w:p w14:paraId="3ABDBD1E" w14:textId="77777777" w:rsidR="00683009" w:rsidRPr="00B61D2B" w:rsidRDefault="00683009" w:rsidP="007E08C6">
      <w:pPr>
        <w:spacing w:line="360" w:lineRule="auto"/>
        <w:rPr>
          <w:rFonts w:ascii="Times New Roman" w:hAnsi="Times New Roman" w:cs="Times New Roman"/>
          <w:b/>
          <w:bCs/>
          <w:color w:val="212121"/>
          <w:shd w:val="clear" w:color="auto" w:fill="FFFFFF"/>
        </w:rPr>
      </w:pPr>
      <w:r w:rsidRPr="00B61D2B">
        <w:rPr>
          <w:rFonts w:ascii="Times New Roman" w:hAnsi="Times New Roman" w:cs="Times New Roman"/>
          <w:b/>
          <w:bCs/>
          <w:color w:val="212121"/>
          <w:shd w:val="clear" w:color="auto" w:fill="FFFFFF"/>
        </w:rPr>
        <w:t>5. Discussion</w:t>
      </w:r>
    </w:p>
    <w:p w14:paraId="1C0CF23B" w14:textId="77777777" w:rsidR="0054798F" w:rsidRPr="00B61D2B" w:rsidRDefault="001A38E2" w:rsidP="007E08C6">
      <w:pPr>
        <w:spacing w:line="360" w:lineRule="auto"/>
        <w:jc w:val="both"/>
        <w:rPr>
          <w:rFonts w:ascii="Times New Roman" w:eastAsia="Times New Roman" w:hAnsi="Times New Roman" w:cs="Times New Roman"/>
          <w:sz w:val="24"/>
          <w:szCs w:val="24"/>
        </w:rPr>
      </w:pPr>
      <w:r w:rsidRPr="00B61D2B">
        <w:rPr>
          <w:rFonts w:ascii="Times New Roman" w:hAnsi="Times New Roman" w:cs="Times New Roman"/>
          <w:sz w:val="24"/>
          <w:szCs w:val="24"/>
          <w:lang w:val="en-IN"/>
        </w:rPr>
        <w:lastRenderedPageBreak/>
        <w:t>T</w:t>
      </w:r>
      <w:r w:rsidR="00FB3041" w:rsidRPr="00B61D2B">
        <w:rPr>
          <w:rFonts w:ascii="Times New Roman" w:hAnsi="Times New Roman" w:cs="Times New Roman"/>
          <w:sz w:val="24"/>
          <w:szCs w:val="24"/>
          <w:lang w:val="en-IN"/>
        </w:rPr>
        <w:t>his study of 4</w:t>
      </w:r>
      <w:r w:rsidRPr="00B61D2B">
        <w:rPr>
          <w:rFonts w:ascii="Times New Roman" w:hAnsi="Times New Roman" w:cs="Times New Roman"/>
          <w:sz w:val="24"/>
          <w:szCs w:val="24"/>
          <w:lang w:val="en-IN"/>
        </w:rPr>
        <w:t xml:space="preserve"> cases series sought to compare the effectiveness of itraconazole and terbinafine combined therapy with terbinafine monotherapy in managing feline dermatophytosis. </w:t>
      </w:r>
      <w:r w:rsidRPr="00B61D2B">
        <w:rPr>
          <w:rFonts w:ascii="Times New Roman" w:eastAsia="Times New Roman" w:hAnsi="Times New Roman" w:cs="Times New Roman"/>
          <w:sz w:val="24"/>
          <w:szCs w:val="24"/>
        </w:rPr>
        <w:t xml:space="preserve">Combination therapy had noticeably higher cure rates than terbinafine monotherapy. </w:t>
      </w:r>
      <w:r w:rsidR="00E1263B" w:rsidRPr="00B61D2B">
        <w:rPr>
          <w:rFonts w:ascii="Times New Roman" w:eastAsia="Times New Roman" w:hAnsi="Times New Roman" w:cs="Times New Roman"/>
          <w:sz w:val="24"/>
          <w:szCs w:val="24"/>
        </w:rPr>
        <w:t>To the best of our knowledge, this is the first study in vivo to compare the effect of terbinafine compare to combination of itraconazole and terbinafine for treating feline dermatophytosis.</w:t>
      </w:r>
      <w:r w:rsidR="00E1263B" w:rsidRPr="00B61D2B">
        <w:t xml:space="preserve"> </w:t>
      </w:r>
      <w:r w:rsidR="00E1263B" w:rsidRPr="00B61D2B">
        <w:rPr>
          <w:rFonts w:ascii="Times New Roman" w:eastAsia="Times New Roman" w:hAnsi="Times New Roman" w:cs="Times New Roman"/>
          <w:sz w:val="24"/>
          <w:szCs w:val="24"/>
        </w:rPr>
        <w:t xml:space="preserve">The </w:t>
      </w:r>
      <w:r w:rsidR="003B42B9" w:rsidRPr="00B61D2B">
        <w:rPr>
          <w:rFonts w:ascii="Times New Roman" w:eastAsia="Times New Roman" w:hAnsi="Times New Roman" w:cs="Times New Roman"/>
          <w:sz w:val="24"/>
          <w:szCs w:val="24"/>
        </w:rPr>
        <w:t>mechanism</w:t>
      </w:r>
      <w:r w:rsidR="00E1263B" w:rsidRPr="00B61D2B">
        <w:rPr>
          <w:rFonts w:ascii="Times New Roman" w:eastAsia="Times New Roman" w:hAnsi="Times New Roman" w:cs="Times New Roman"/>
          <w:sz w:val="24"/>
          <w:szCs w:val="24"/>
        </w:rPr>
        <w:t xml:space="preserve"> by which terbinafine and itraconazole target ergosterol in fungal cell membranes at two different stages of its formation pathway can improve clinical outcomes. Additionally, their combination has demonstrated promise synergism in a pharmacokinetic model.</w:t>
      </w:r>
      <w:r w:rsidR="003B42B9" w:rsidRPr="00B61D2B">
        <w:rPr>
          <w:rFonts w:ascii="Times New Roman" w:eastAsia="Times New Roman" w:hAnsi="Times New Roman" w:cs="Times New Roman"/>
          <w:sz w:val="24"/>
          <w:szCs w:val="24"/>
        </w:rPr>
        <w:t xml:space="preserve"> </w:t>
      </w:r>
      <w:r w:rsidR="0054798F" w:rsidRPr="00B61D2B">
        <w:rPr>
          <w:rFonts w:ascii="Times New Roman" w:eastAsia="Times New Roman" w:hAnsi="Times New Roman" w:cs="Times New Roman"/>
          <w:sz w:val="24"/>
          <w:szCs w:val="24"/>
        </w:rPr>
        <w:t xml:space="preserve">Developing resistance to these medications in pathogenic fungi may reduce the relative effectiveness of their monotherapy </w:t>
      </w:r>
      <w:r w:rsidRPr="00B61D2B">
        <w:rPr>
          <w:rFonts w:ascii="Times New Roman" w:eastAsia="Times New Roman" w:hAnsi="Times New Roman" w:cs="Times New Roman"/>
          <w:sz w:val="24"/>
          <w:szCs w:val="24"/>
        </w:rPr>
        <w:t>(Khurana et al., 2019)</w:t>
      </w:r>
      <w:r w:rsidR="0054798F" w:rsidRPr="00B61D2B">
        <w:rPr>
          <w:rFonts w:ascii="Times New Roman" w:eastAsia="Times New Roman" w:hAnsi="Times New Roman" w:cs="Times New Roman"/>
          <w:sz w:val="24"/>
          <w:szCs w:val="24"/>
        </w:rPr>
        <w:t xml:space="preserve">; however, other factors, such as host-fungal interactions and fungal virulence, may also contribute to treatment failures </w:t>
      </w:r>
      <w:r w:rsidRPr="00B61D2B">
        <w:rPr>
          <w:rFonts w:ascii="Times New Roman" w:eastAsia="Times New Roman" w:hAnsi="Times New Roman" w:cs="Times New Roman"/>
          <w:sz w:val="24"/>
          <w:szCs w:val="24"/>
        </w:rPr>
        <w:t>(Sardana et al., 2018)</w:t>
      </w:r>
      <w:r w:rsidR="0054798F" w:rsidRPr="00B61D2B">
        <w:rPr>
          <w:rFonts w:ascii="Times New Roman" w:eastAsia="Times New Roman" w:hAnsi="Times New Roman" w:cs="Times New Roman"/>
          <w:sz w:val="24"/>
          <w:szCs w:val="24"/>
        </w:rPr>
        <w:t>.</w:t>
      </w:r>
      <w:r w:rsidR="00ED7DA5" w:rsidRPr="00B61D2B">
        <w:rPr>
          <w:rFonts w:ascii="Times New Roman" w:eastAsia="Times New Roman" w:hAnsi="Times New Roman" w:cs="Times New Roman"/>
          <w:sz w:val="24"/>
          <w:szCs w:val="24"/>
        </w:rPr>
        <w:t xml:space="preserve"> There are few limitation</w:t>
      </w:r>
      <w:r w:rsidR="002C3D26" w:rsidRPr="00B61D2B">
        <w:rPr>
          <w:rFonts w:ascii="Times New Roman" w:eastAsia="Times New Roman" w:hAnsi="Times New Roman" w:cs="Times New Roman"/>
          <w:sz w:val="24"/>
          <w:szCs w:val="24"/>
        </w:rPr>
        <w:t>s</w:t>
      </w:r>
      <w:r w:rsidR="00ED7DA5" w:rsidRPr="00B61D2B">
        <w:rPr>
          <w:rFonts w:ascii="Times New Roman" w:eastAsia="Times New Roman" w:hAnsi="Times New Roman" w:cs="Times New Roman"/>
          <w:sz w:val="24"/>
          <w:szCs w:val="24"/>
        </w:rPr>
        <w:t xml:space="preserve"> in this study like number of cases included in this study are less and different brands of drugs were uses.</w:t>
      </w:r>
    </w:p>
    <w:p w14:paraId="37B57C1A" w14:textId="77777777" w:rsidR="008B7470" w:rsidRPr="00B61D2B" w:rsidRDefault="00000000">
      <w:pPr>
        <w:spacing w:line="360" w:lineRule="auto"/>
        <w:jc w:val="both"/>
      </w:pPr>
      <w:r w:rsidRPr="00B61D2B">
        <w:rPr>
          <w:rFonts w:ascii="Times New Roman" w:hAnsi="Times New Roman"/>
          <w:sz w:val="24"/>
        </w:rPr>
        <w:t>Because all four cats ultimately achieved mycological cure, the principal observed difference was time to documented cure rather than the final cure proportion. With only two cats per regimen and no randomization, blinding, standardized lesion scoring, or susceptibility testing, the findings should be interpreted as a descriptive signal that warrants controlled evaluation rather than proof of superior efficacy.</w:t>
      </w:r>
    </w:p>
    <w:p w14:paraId="4866D3E7" w14:textId="77777777" w:rsidR="008B7470" w:rsidRPr="00B61D2B" w:rsidRDefault="00000000">
      <w:pPr>
        <w:spacing w:line="360" w:lineRule="auto"/>
        <w:jc w:val="both"/>
      </w:pPr>
      <w:r w:rsidRPr="00B61D2B">
        <w:rPr>
          <w:rFonts w:ascii="Times New Roman" w:hAnsi="Times New Roman"/>
          <w:sz w:val="24"/>
        </w:rPr>
        <w:t xml:space="preserve">The biological rationale for combining terbinafine and itraconazole is plausible because the drugs inhibit different steps in ergosterol synthesis; however, dermatophyte combination studies are heterogeneous, and most clinical data derive from human disease or in vitro systems. Consequently, those findings cannot be directly extrapolated to feline </w:t>
      </w:r>
      <w:r w:rsidRPr="00B61D2B">
        <w:rPr>
          <w:rFonts w:ascii="Times New Roman" w:hAnsi="Times New Roman"/>
          <w:i/>
          <w:sz w:val="24"/>
        </w:rPr>
        <w:t xml:space="preserve">Microsporum </w:t>
      </w:r>
      <w:proofErr w:type="spellStart"/>
      <w:r w:rsidRPr="00B61D2B">
        <w:rPr>
          <w:rFonts w:ascii="Times New Roman" w:hAnsi="Times New Roman"/>
          <w:i/>
          <w:sz w:val="24"/>
        </w:rPr>
        <w:t>canis</w:t>
      </w:r>
      <w:proofErr w:type="spellEnd"/>
      <w:r w:rsidRPr="00B61D2B">
        <w:rPr>
          <w:rFonts w:ascii="Times New Roman" w:hAnsi="Times New Roman"/>
          <w:sz w:val="24"/>
        </w:rPr>
        <w:t xml:space="preserve"> infection (</w:t>
      </w:r>
      <w:proofErr w:type="spellStart"/>
      <w:r w:rsidRPr="00B61D2B">
        <w:rPr>
          <w:rFonts w:ascii="Times New Roman" w:hAnsi="Times New Roman"/>
          <w:sz w:val="24"/>
        </w:rPr>
        <w:t>Brescini</w:t>
      </w:r>
      <w:proofErr w:type="spellEnd"/>
      <w:r w:rsidRPr="00B61D2B">
        <w:rPr>
          <w:rFonts w:ascii="Times New Roman" w:hAnsi="Times New Roman"/>
          <w:sz w:val="24"/>
        </w:rPr>
        <w:t xml:space="preserve"> et al., 2021; Ramzi et al., 2023).</w:t>
      </w:r>
    </w:p>
    <w:p w14:paraId="2BDC1252" w14:textId="77777777" w:rsidR="008B7470" w:rsidRPr="00B61D2B" w:rsidRDefault="00000000">
      <w:pPr>
        <w:spacing w:line="360" w:lineRule="auto"/>
        <w:jc w:val="both"/>
      </w:pPr>
      <w:r w:rsidRPr="00B61D2B">
        <w:rPr>
          <w:rFonts w:ascii="Times New Roman" w:hAnsi="Times New Roman"/>
          <w:sz w:val="24"/>
        </w:rPr>
        <w:t>The present observations are compatible with established evidence that pulse itraconazole is effective in cats and that terbinafine can be effective as monotherapy, while response times vary across studies and settings (Kotnik et al., 2001; Moriello et al., 2017; Puls et al., 2018).</w:t>
      </w:r>
    </w:p>
    <w:p w14:paraId="34B79F9E" w14:textId="77777777" w:rsidR="008B7470" w:rsidRPr="00B61D2B" w:rsidRDefault="00000000">
      <w:pPr>
        <w:spacing w:line="360" w:lineRule="auto"/>
        <w:jc w:val="both"/>
      </w:pPr>
      <w:r w:rsidRPr="00B61D2B">
        <w:rPr>
          <w:rFonts w:ascii="Times New Roman" w:hAnsi="Times New Roman"/>
          <w:sz w:val="24"/>
        </w:rPr>
        <w:t>Human pharmacokinetic and onychomycosis studies demonstrate persistence of itraconazole and terbinafine in keratinized tissues, but they do not establish feline dose equivalence or comparative efficacy (</w:t>
      </w:r>
      <w:proofErr w:type="spellStart"/>
      <w:r w:rsidRPr="00B61D2B">
        <w:rPr>
          <w:rFonts w:ascii="Times New Roman" w:hAnsi="Times New Roman"/>
          <w:sz w:val="24"/>
        </w:rPr>
        <w:t>Cauwenbergh</w:t>
      </w:r>
      <w:proofErr w:type="spellEnd"/>
      <w:r w:rsidRPr="00B61D2B">
        <w:rPr>
          <w:rFonts w:ascii="Times New Roman" w:hAnsi="Times New Roman"/>
          <w:sz w:val="24"/>
        </w:rPr>
        <w:t xml:space="preserve"> et al., 1988; Goodfield, 1992).</w:t>
      </w:r>
    </w:p>
    <w:p w14:paraId="03734359" w14:textId="77777777" w:rsidR="008B7470" w:rsidRPr="00B61D2B" w:rsidRDefault="00000000">
      <w:pPr>
        <w:spacing w:line="360" w:lineRule="auto"/>
        <w:jc w:val="both"/>
      </w:pPr>
      <w:r w:rsidRPr="00B61D2B">
        <w:rPr>
          <w:rFonts w:ascii="Times New Roman" w:hAnsi="Times New Roman"/>
          <w:sz w:val="24"/>
        </w:rPr>
        <w:lastRenderedPageBreak/>
        <w:t>Foundational veterinary texts and diagnostic references describe ectothrix invasion, culture characteristics, and treatment principles, while contemporary feline microbiome and clinical studies provide more specific evidence for cats (Carter &amp; Cole, 1990; Meason-Smith et al., 2017; Miller et al., 2012; Patel et al., 2016; Scott et al., 2001; Scott et al., 2013).</w:t>
      </w:r>
    </w:p>
    <w:p w14:paraId="77EB63BA" w14:textId="77777777" w:rsidR="008B7470" w:rsidRPr="00B61D2B" w:rsidRDefault="00000000">
      <w:pPr>
        <w:spacing w:line="360" w:lineRule="auto"/>
        <w:jc w:val="both"/>
      </w:pPr>
      <w:r w:rsidRPr="00B61D2B">
        <w:rPr>
          <w:rFonts w:ascii="Times New Roman" w:hAnsi="Times New Roman"/>
          <w:sz w:val="24"/>
        </w:rPr>
        <w:t>Resistance should be considered only one possible contributor to delayed response; host factors, infection burden, environmental contamination, drug exposure, and adherence may also influence outcome (Aneke et al., 2018; Hsiao et al., 2018; Khurana et al., 2019; Sardana et al., 2018).</w:t>
      </w:r>
    </w:p>
    <w:p w14:paraId="1C5DD1D4" w14:textId="77777777" w:rsidR="008B7470" w:rsidRPr="00B61D2B" w:rsidRDefault="00000000">
      <w:pPr>
        <w:spacing w:line="360" w:lineRule="auto"/>
        <w:jc w:val="both"/>
      </w:pPr>
      <w:r w:rsidRPr="00B61D2B">
        <w:rPr>
          <w:rFonts w:ascii="Times New Roman" w:hAnsi="Times New Roman"/>
          <w:sz w:val="24"/>
        </w:rPr>
        <w:t>Because the literature search was not designed to establish publication priority, the study is best framed as a preliminary case-series comparison rather than a definitive first in-vivo demonstration.</w:t>
      </w:r>
    </w:p>
    <w:p w14:paraId="56478436" w14:textId="77777777" w:rsidR="00ED7DA5" w:rsidRPr="00B61D2B" w:rsidRDefault="00ED7DA5" w:rsidP="007E08C6">
      <w:pPr>
        <w:spacing w:line="360" w:lineRule="auto"/>
        <w:rPr>
          <w:rFonts w:ascii="Times New Roman" w:eastAsia="Times New Roman" w:hAnsi="Times New Roman" w:cs="Times New Roman"/>
          <w:sz w:val="24"/>
          <w:szCs w:val="24"/>
        </w:rPr>
      </w:pPr>
      <w:r w:rsidRPr="00B61D2B">
        <w:rPr>
          <w:rFonts w:ascii="Times New Roman" w:eastAsia="Times New Roman" w:hAnsi="Times New Roman" w:cs="Times New Roman"/>
          <w:sz w:val="24"/>
          <w:szCs w:val="24"/>
        </w:rPr>
        <w:t xml:space="preserve">In conclusion, </w:t>
      </w:r>
      <w:r w:rsidR="7BDA6509" w:rsidRPr="00B61D2B">
        <w:rPr>
          <w:rFonts w:ascii="Times New Roman" w:eastAsia="Times New Roman" w:hAnsi="Times New Roman" w:cs="Times New Roman"/>
          <w:sz w:val="24"/>
          <w:szCs w:val="24"/>
        </w:rPr>
        <w:t>c</w:t>
      </w:r>
      <w:r w:rsidRPr="00B61D2B">
        <w:rPr>
          <w:rFonts w:ascii="Times New Roman" w:eastAsia="Times New Roman" w:hAnsi="Times New Roman" w:cs="Times New Roman"/>
          <w:sz w:val="24"/>
          <w:szCs w:val="24"/>
        </w:rPr>
        <w:t xml:space="preserve">ompared to using terbinafine as a monotherapy, the combination of itraconazole with terbinafine had a </w:t>
      </w:r>
      <w:r w:rsidR="002C3D26" w:rsidRPr="00B61D2B">
        <w:rPr>
          <w:rFonts w:ascii="Times New Roman" w:eastAsia="Times New Roman" w:hAnsi="Times New Roman" w:cs="Times New Roman"/>
          <w:sz w:val="24"/>
          <w:szCs w:val="24"/>
        </w:rPr>
        <w:t>higher</w:t>
      </w:r>
      <w:r w:rsidRPr="00B61D2B">
        <w:rPr>
          <w:rFonts w:ascii="Times New Roman" w:eastAsia="Times New Roman" w:hAnsi="Times New Roman" w:cs="Times New Roman"/>
          <w:sz w:val="24"/>
          <w:szCs w:val="24"/>
        </w:rPr>
        <w:t xml:space="preserve"> clinical and mycological cure rate. </w:t>
      </w:r>
    </w:p>
    <w:p w14:paraId="10A7EF6D" w14:textId="77777777" w:rsidR="008B7470" w:rsidRPr="00B61D2B" w:rsidRDefault="00000000">
      <w:pPr>
        <w:spacing w:line="360" w:lineRule="auto"/>
        <w:jc w:val="both"/>
        <w:rPr>
          <w:rFonts w:ascii="Times New Roman" w:hAnsi="Times New Roman"/>
          <w:sz w:val="24"/>
        </w:rPr>
      </w:pPr>
      <w:r w:rsidRPr="00B61D2B">
        <w:rPr>
          <w:rFonts w:ascii="Times New Roman" w:hAnsi="Times New Roman"/>
          <w:sz w:val="24"/>
        </w:rPr>
        <w:t>In this four-cat case series, combination therapy was associated with a shorter observed time to documented mycological cure; controlled studies are required before recommending dual-systemic therapy over established systemic-plus-topical protocols (DeTar et al., 2025; Moriello et al., 2017).</w:t>
      </w:r>
    </w:p>
    <w:p w14:paraId="11BD4C97" w14:textId="77777777" w:rsidR="00A1561A" w:rsidRPr="00B61D2B" w:rsidRDefault="00A1561A" w:rsidP="00A1561A">
      <w:pPr>
        <w:spacing w:before="100" w:beforeAutospacing="1" w:after="100" w:afterAutospacing="1" w:line="240" w:lineRule="auto"/>
        <w:outlineLvl w:val="1"/>
        <w:rPr>
          <w:rFonts w:ascii="Times New Roman" w:eastAsia="Times New Roman" w:hAnsi="Times New Roman" w:cs="Times New Roman"/>
          <w:b/>
          <w:bCs/>
          <w:sz w:val="36"/>
          <w:szCs w:val="36"/>
          <w:lang w:bidi="ar-SA"/>
        </w:rPr>
      </w:pPr>
      <w:r w:rsidRPr="00B61D2B">
        <w:rPr>
          <w:rFonts w:ascii="Times New Roman" w:eastAsia="Times New Roman" w:hAnsi="Times New Roman" w:cs="Times New Roman"/>
          <w:b/>
          <w:bCs/>
          <w:sz w:val="36"/>
          <w:szCs w:val="36"/>
          <w:lang w:bidi="ar-SA"/>
        </w:rPr>
        <w:t xml:space="preserve">Conclusions </w:t>
      </w:r>
    </w:p>
    <w:p w14:paraId="262FE565" w14:textId="77777777" w:rsidR="00A1561A" w:rsidRPr="00B61D2B" w:rsidRDefault="00A1561A" w:rsidP="00A1561A">
      <w:pPr>
        <w:spacing w:before="100" w:beforeAutospacing="1" w:after="100" w:afterAutospacing="1" w:line="240" w:lineRule="auto"/>
        <w:rPr>
          <w:rFonts w:ascii="Times New Roman" w:eastAsia="Times New Roman" w:hAnsi="Times New Roman" w:cs="Times New Roman"/>
          <w:sz w:val="24"/>
          <w:szCs w:val="24"/>
          <w:lang w:bidi="ar-SA"/>
        </w:rPr>
      </w:pPr>
      <w:r w:rsidRPr="00B61D2B">
        <w:rPr>
          <w:rFonts w:ascii="Times New Roman" w:eastAsia="Times New Roman" w:hAnsi="Times New Roman" w:cs="Times New Roman"/>
          <w:sz w:val="24"/>
          <w:szCs w:val="24"/>
          <w:lang w:bidi="ar-SA"/>
        </w:rPr>
        <w:t>All four cats in this case series achieved documented mycological cure following systemic antifungal treatment. The two cats treated with pulse itraconazole combined with continuous terbinafine reached the reported cure endpoint after 56 and 70 days, while the cats receiving terbinafine alone reached it after 112 and 126 days. The observations therefore indicate a shorter time to documented cure in the combination-treatment cases. However, the study included only two cats per regimen and lacked random allocation, blinding, standardized lesion scoring, baseline matching, and statistical comparison. Differences in age, initial lesion burden, treatment adherence, topical management, environmental contamination, and isolate susceptibility may have influenced the outcomes. Because all animals ultimately recovered, the results do not demonstrate a higher final cure rate for combination therapy. They should instead be interpreted as preliminary clinical observations supporting further investigation. Larger controlled studies with standardized systemic and topical protocols, environmental decontamination, adverse-effect monitoring, and uniform culture schedules are necessary before dual systemic treatment can be recommended over established treatment approaches for feline dermatophytosis.</w:t>
      </w:r>
    </w:p>
    <w:p w14:paraId="1680116F" w14:textId="77777777" w:rsidR="00A1561A" w:rsidRPr="00B61D2B" w:rsidRDefault="00A1561A" w:rsidP="00A1561A">
      <w:pPr>
        <w:spacing w:before="100" w:beforeAutospacing="1" w:after="100" w:afterAutospacing="1" w:line="240" w:lineRule="auto"/>
        <w:outlineLvl w:val="1"/>
        <w:rPr>
          <w:rFonts w:ascii="Times New Roman" w:eastAsia="Times New Roman" w:hAnsi="Times New Roman" w:cs="Times New Roman"/>
          <w:b/>
          <w:bCs/>
          <w:sz w:val="36"/>
          <w:szCs w:val="36"/>
          <w:lang w:bidi="ar-SA"/>
        </w:rPr>
      </w:pPr>
      <w:r w:rsidRPr="00B61D2B">
        <w:rPr>
          <w:rFonts w:ascii="Times New Roman" w:eastAsia="Times New Roman" w:hAnsi="Times New Roman" w:cs="Times New Roman"/>
          <w:b/>
          <w:bCs/>
          <w:sz w:val="36"/>
          <w:szCs w:val="36"/>
          <w:lang w:bidi="ar-SA"/>
        </w:rPr>
        <w:lastRenderedPageBreak/>
        <w:t xml:space="preserve">Limitations </w:t>
      </w:r>
    </w:p>
    <w:p w14:paraId="4A299C93" w14:textId="77777777" w:rsidR="00A1561A" w:rsidRPr="00B61D2B" w:rsidRDefault="00A1561A" w:rsidP="00A1561A">
      <w:pPr>
        <w:spacing w:before="100" w:beforeAutospacing="1" w:after="100" w:afterAutospacing="1" w:line="240" w:lineRule="auto"/>
        <w:rPr>
          <w:rFonts w:ascii="Times New Roman" w:eastAsia="Times New Roman" w:hAnsi="Times New Roman" w:cs="Times New Roman"/>
          <w:sz w:val="24"/>
          <w:szCs w:val="24"/>
          <w:lang w:bidi="ar-SA"/>
        </w:rPr>
      </w:pPr>
      <w:r w:rsidRPr="00B61D2B">
        <w:rPr>
          <w:rFonts w:ascii="Times New Roman" w:eastAsia="Times New Roman" w:hAnsi="Times New Roman" w:cs="Times New Roman"/>
          <w:sz w:val="24"/>
          <w:szCs w:val="24"/>
          <w:lang w:bidi="ar-SA"/>
        </w:rPr>
        <w:t>This report included only four cats, with two animals assigned to each treatment regimen, and lacked randomization, blinding, baseline matching, or statistical analysis. Lesion severity, adherence, environmental decontamination, and topical treatment were not standardized. The duration of terbinafine administration in the combination group was unclear, and adverse effects or liver-function monitoring were not reported. Culture procedures, PCR primers, cycling conditions, and negative controls were insufficiently described. The human contact’s lesion was not independently confirmed or linked molecularly to the feline isolate. Owner consent, parental consent for the minor, animal ethics approval, and permission to publish clinical photographs were not documented.</w:t>
      </w:r>
    </w:p>
    <w:p w14:paraId="396897A8" w14:textId="77777777" w:rsidR="00A1561A" w:rsidRPr="00B61D2B" w:rsidRDefault="00A1561A" w:rsidP="00A1561A">
      <w:pPr>
        <w:rPr>
          <w:rFonts w:eastAsiaTheme="minorHAnsi"/>
          <w:szCs w:val="22"/>
          <w:lang w:val="en-GB" w:bidi="ar-SA"/>
          <w14:ligatures w14:val="standardContextual"/>
        </w:rPr>
      </w:pPr>
    </w:p>
    <w:p w14:paraId="31377CF3" w14:textId="77777777" w:rsidR="00A1561A" w:rsidRPr="00B61D2B" w:rsidRDefault="00A1561A" w:rsidP="00A1561A">
      <w:pPr>
        <w:spacing w:after="0" w:line="240" w:lineRule="auto"/>
        <w:rPr>
          <w:rFonts w:ascii="Times New Roman" w:eastAsia="Calibri" w:hAnsi="Times New Roman" w:cs="Times New Roman"/>
          <w:b/>
          <w:szCs w:val="22"/>
          <w:lang w:bidi="ar-SA"/>
        </w:rPr>
      </w:pPr>
      <w:r w:rsidRPr="00B61D2B">
        <w:rPr>
          <w:rFonts w:ascii="Times New Roman" w:eastAsia="Calibri" w:hAnsi="Times New Roman" w:cs="Times New Roman"/>
          <w:b/>
          <w:szCs w:val="22"/>
          <w:lang w:bidi="ar-SA"/>
        </w:rPr>
        <w:t>Declaration of AI Use</w:t>
      </w:r>
    </w:p>
    <w:p w14:paraId="38C14806" w14:textId="77777777" w:rsidR="00A1561A" w:rsidRPr="00B61D2B" w:rsidRDefault="00A1561A" w:rsidP="00A1561A">
      <w:pPr>
        <w:spacing w:after="0" w:line="240" w:lineRule="auto"/>
        <w:rPr>
          <w:rFonts w:ascii="Times New Roman" w:eastAsia="Calibri" w:hAnsi="Times New Roman" w:cs="Times New Roman"/>
          <w:szCs w:val="22"/>
          <w:lang w:bidi="ar-SA"/>
        </w:rPr>
      </w:pPr>
    </w:p>
    <w:p w14:paraId="69F4EE89" w14:textId="77777777" w:rsidR="00A1561A" w:rsidRPr="00B61D2B" w:rsidRDefault="00A1561A" w:rsidP="00A1561A">
      <w:pPr>
        <w:spacing w:after="0" w:line="240" w:lineRule="auto"/>
        <w:jc w:val="both"/>
        <w:rPr>
          <w:rFonts w:ascii="Times New Roman" w:eastAsia="Calibri" w:hAnsi="Times New Roman" w:cs="Times New Roman"/>
          <w:szCs w:val="22"/>
          <w:lang w:bidi="ar-SA"/>
        </w:rPr>
      </w:pPr>
      <w:r w:rsidRPr="00B61D2B">
        <w:rPr>
          <w:rFonts w:ascii="Times New Roman" w:eastAsia="Calibri" w:hAnsi="Times New Roman" w:cs="Times New Roman"/>
          <w:szCs w:val="22"/>
          <w:lang w:bidi="ar-SA"/>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3A92CAC6" w14:textId="77777777" w:rsidR="00A1561A" w:rsidRPr="00B61D2B" w:rsidRDefault="00A1561A">
      <w:pPr>
        <w:spacing w:line="360" w:lineRule="auto"/>
        <w:jc w:val="both"/>
      </w:pPr>
    </w:p>
    <w:p w14:paraId="2641652C" w14:textId="77777777" w:rsidR="00BA3C6B" w:rsidRPr="00BA3C6B" w:rsidRDefault="00BA3C6B" w:rsidP="00BA3C6B">
      <w:pPr>
        <w:rPr>
          <w:rFonts w:ascii="Arial" w:eastAsia="Times New Roman" w:hAnsi="Arial" w:cs="Arial"/>
          <w:b/>
          <w:bCs/>
          <w:szCs w:val="22"/>
          <w:lang w:val="en-GB" w:eastAsia="en-GB" w:bidi="ar-SA"/>
        </w:rPr>
      </w:pPr>
      <w:r w:rsidRPr="00BA3C6B">
        <w:rPr>
          <w:rFonts w:ascii="Arial" w:eastAsia="Times New Roman" w:hAnsi="Arial" w:cs="Arial"/>
          <w:b/>
          <w:bCs/>
          <w:szCs w:val="22"/>
          <w:lang w:val="en-GB" w:eastAsia="en-GB" w:bidi="ar-SA"/>
        </w:rPr>
        <w:t>COMPETING INTERESTS DISCLAIMER:</w:t>
      </w:r>
    </w:p>
    <w:p w14:paraId="35D30993" w14:textId="77777777" w:rsidR="00BA3C6B" w:rsidRPr="00BA3C6B" w:rsidRDefault="00BA3C6B" w:rsidP="00BA3C6B">
      <w:pPr>
        <w:rPr>
          <w:rFonts w:ascii="Calibri" w:eastAsia="Times New Roman" w:hAnsi="Calibri" w:cs="Times New Roman"/>
          <w:szCs w:val="22"/>
          <w:lang w:val="en-GB" w:eastAsia="en-GB" w:bidi="ar-SA"/>
        </w:rPr>
      </w:pPr>
      <w:r w:rsidRPr="00BA3C6B">
        <w:rPr>
          <w:rFonts w:ascii="Arial" w:eastAsia="Times New Roman" w:hAnsi="Arial" w:cs="Arial"/>
          <w:szCs w:val="22"/>
          <w:lang w:val="en-GB" w:eastAsia="en-GB" w:bidi="ar-SA"/>
        </w:rPr>
        <w:t>Authors have declared that they have no known competing financial interests OR non-financial interests OR personal relationships that could have appeared to influence the work reported in this paper.</w:t>
      </w:r>
    </w:p>
    <w:p w14:paraId="4C4E2D10" w14:textId="77777777" w:rsidR="00BA3C6B" w:rsidRDefault="00BA3C6B" w:rsidP="7667D6F9">
      <w:pPr>
        <w:spacing w:line="360" w:lineRule="auto"/>
        <w:rPr>
          <w:rFonts w:ascii="Times New Roman" w:eastAsia="Times New Roman" w:hAnsi="Times New Roman" w:cs="Times New Roman"/>
          <w:b/>
          <w:bCs/>
          <w:color w:val="212121"/>
          <w:sz w:val="24"/>
          <w:szCs w:val="24"/>
          <w:shd w:val="clear" w:color="auto" w:fill="FFFFFF"/>
        </w:rPr>
      </w:pPr>
    </w:p>
    <w:p w14:paraId="68253F02" w14:textId="77777777" w:rsidR="00BA3C6B" w:rsidRDefault="00BA3C6B" w:rsidP="7667D6F9">
      <w:pPr>
        <w:spacing w:line="360" w:lineRule="auto"/>
        <w:rPr>
          <w:rFonts w:ascii="Times New Roman" w:eastAsia="Times New Roman" w:hAnsi="Times New Roman" w:cs="Times New Roman"/>
          <w:b/>
          <w:bCs/>
          <w:color w:val="212121"/>
          <w:sz w:val="24"/>
          <w:szCs w:val="24"/>
          <w:shd w:val="clear" w:color="auto" w:fill="FFFFFF"/>
        </w:rPr>
      </w:pPr>
    </w:p>
    <w:p w14:paraId="5CF410E0" w14:textId="6E23A2B0" w:rsidR="007F78B7" w:rsidRPr="00B61D2B" w:rsidRDefault="008327FF" w:rsidP="7667D6F9">
      <w:pPr>
        <w:spacing w:line="360" w:lineRule="auto"/>
        <w:rPr>
          <w:rFonts w:ascii="Times New Roman" w:eastAsia="Times New Roman" w:hAnsi="Times New Roman" w:cs="Times New Roman"/>
          <w:b/>
          <w:bCs/>
          <w:color w:val="212121"/>
          <w:sz w:val="24"/>
          <w:szCs w:val="24"/>
          <w:shd w:val="clear" w:color="auto" w:fill="FFFFFF"/>
        </w:rPr>
      </w:pPr>
      <w:r w:rsidRPr="00B61D2B">
        <w:rPr>
          <w:rFonts w:ascii="Times New Roman" w:eastAsia="Times New Roman" w:hAnsi="Times New Roman" w:cs="Times New Roman"/>
          <w:b/>
          <w:bCs/>
          <w:color w:val="212121"/>
          <w:sz w:val="24"/>
          <w:szCs w:val="24"/>
          <w:shd w:val="clear" w:color="auto" w:fill="FFFFFF"/>
        </w:rPr>
        <w:t>References</w:t>
      </w:r>
    </w:p>
    <w:p w14:paraId="1A385537" w14:textId="77777777" w:rsidR="008B7470" w:rsidRPr="00B61D2B" w:rsidRDefault="00000000">
      <w:pPr>
        <w:spacing w:after="60" w:line="240" w:lineRule="auto"/>
        <w:ind w:left="720" w:hanging="720"/>
      </w:pPr>
      <w:r w:rsidRPr="00B61D2B">
        <w:rPr>
          <w:rFonts w:ascii="Times New Roman" w:hAnsi="Times New Roman"/>
          <w:sz w:val="24"/>
        </w:rPr>
        <w:t xml:space="preserve">Aneke, C. I., Otranto, D., &amp; </w:t>
      </w:r>
      <w:proofErr w:type="spellStart"/>
      <w:r w:rsidRPr="00B61D2B">
        <w:rPr>
          <w:rFonts w:ascii="Times New Roman" w:hAnsi="Times New Roman"/>
          <w:sz w:val="24"/>
        </w:rPr>
        <w:t>Cafarchia</w:t>
      </w:r>
      <w:proofErr w:type="spellEnd"/>
      <w:r w:rsidRPr="00B61D2B">
        <w:rPr>
          <w:rFonts w:ascii="Times New Roman" w:hAnsi="Times New Roman"/>
          <w:sz w:val="24"/>
        </w:rPr>
        <w:t xml:space="preserve">, C. (2018). Therapy and antifungal susceptibility profile of Microsporum </w:t>
      </w:r>
      <w:proofErr w:type="spellStart"/>
      <w:r w:rsidRPr="00B61D2B">
        <w:rPr>
          <w:rFonts w:ascii="Times New Roman" w:hAnsi="Times New Roman"/>
          <w:sz w:val="24"/>
        </w:rPr>
        <w:t>canis</w:t>
      </w:r>
      <w:proofErr w:type="spellEnd"/>
      <w:r w:rsidRPr="00B61D2B">
        <w:rPr>
          <w:rFonts w:ascii="Times New Roman" w:hAnsi="Times New Roman"/>
          <w:sz w:val="24"/>
        </w:rPr>
        <w:t xml:space="preserve">. </w:t>
      </w:r>
      <w:r w:rsidRPr="00B61D2B">
        <w:rPr>
          <w:rFonts w:ascii="Times New Roman" w:hAnsi="Times New Roman"/>
          <w:i/>
          <w:sz w:val="24"/>
        </w:rPr>
        <w:t>Journal of Fungi, 4</w:t>
      </w:r>
      <w:r w:rsidRPr="00B61D2B">
        <w:rPr>
          <w:rFonts w:ascii="Times New Roman" w:hAnsi="Times New Roman"/>
          <w:sz w:val="24"/>
        </w:rPr>
        <w:t>(3), 107. https://doi.org/10.3390/jof4030107</w:t>
      </w:r>
    </w:p>
    <w:p w14:paraId="7E29F1C6" w14:textId="77777777" w:rsidR="008B7470" w:rsidRPr="00B61D2B" w:rsidRDefault="00000000">
      <w:pPr>
        <w:spacing w:after="60" w:line="240" w:lineRule="auto"/>
        <w:ind w:left="720" w:hanging="720"/>
      </w:pPr>
      <w:proofErr w:type="spellStart"/>
      <w:r w:rsidRPr="00B61D2B">
        <w:rPr>
          <w:rFonts w:ascii="Times New Roman" w:hAnsi="Times New Roman"/>
          <w:sz w:val="24"/>
        </w:rPr>
        <w:t>Brescini</w:t>
      </w:r>
      <w:proofErr w:type="spellEnd"/>
      <w:r w:rsidRPr="00B61D2B">
        <w:rPr>
          <w:rFonts w:ascii="Times New Roman" w:hAnsi="Times New Roman"/>
          <w:sz w:val="24"/>
        </w:rPr>
        <w:t xml:space="preserve">, L., </w:t>
      </w:r>
      <w:proofErr w:type="spellStart"/>
      <w:r w:rsidRPr="00B61D2B">
        <w:rPr>
          <w:rFonts w:ascii="Times New Roman" w:hAnsi="Times New Roman"/>
          <w:sz w:val="24"/>
        </w:rPr>
        <w:t>Fioriti</w:t>
      </w:r>
      <w:proofErr w:type="spellEnd"/>
      <w:r w:rsidRPr="00B61D2B">
        <w:rPr>
          <w:rFonts w:ascii="Times New Roman" w:hAnsi="Times New Roman"/>
          <w:sz w:val="24"/>
        </w:rPr>
        <w:t xml:space="preserve">, S., Morroni, G., &amp; </w:t>
      </w:r>
      <w:proofErr w:type="spellStart"/>
      <w:r w:rsidRPr="00B61D2B">
        <w:rPr>
          <w:rFonts w:ascii="Times New Roman" w:hAnsi="Times New Roman"/>
          <w:sz w:val="24"/>
        </w:rPr>
        <w:t>Barchiesi</w:t>
      </w:r>
      <w:proofErr w:type="spellEnd"/>
      <w:r w:rsidRPr="00B61D2B">
        <w:rPr>
          <w:rFonts w:ascii="Times New Roman" w:hAnsi="Times New Roman"/>
          <w:sz w:val="24"/>
        </w:rPr>
        <w:t xml:space="preserve">, F. (2021). Antifungal combinations in dermatophytes. </w:t>
      </w:r>
      <w:r w:rsidRPr="00B61D2B">
        <w:rPr>
          <w:rFonts w:ascii="Times New Roman" w:hAnsi="Times New Roman"/>
          <w:i/>
          <w:sz w:val="24"/>
        </w:rPr>
        <w:t>Journal of Fungi, 7</w:t>
      </w:r>
      <w:r w:rsidRPr="00B61D2B">
        <w:rPr>
          <w:rFonts w:ascii="Times New Roman" w:hAnsi="Times New Roman"/>
          <w:sz w:val="24"/>
        </w:rPr>
        <w:t>(9), 727. https://doi.org/10.3390/jof7090727</w:t>
      </w:r>
    </w:p>
    <w:p w14:paraId="2A2D2E1F" w14:textId="77777777" w:rsidR="008B7470" w:rsidRPr="00B61D2B" w:rsidRDefault="00000000">
      <w:pPr>
        <w:spacing w:after="60" w:line="240" w:lineRule="auto"/>
        <w:ind w:left="720" w:hanging="720"/>
      </w:pPr>
      <w:r w:rsidRPr="00B61D2B">
        <w:rPr>
          <w:rFonts w:ascii="Times New Roman" w:hAnsi="Times New Roman"/>
          <w:sz w:val="24"/>
        </w:rPr>
        <w:t xml:space="preserve">Carter, G. R., &amp; Cole, J. R., Jr. (Eds.). (1990). </w:t>
      </w:r>
      <w:r w:rsidRPr="00B61D2B">
        <w:rPr>
          <w:rFonts w:ascii="Times New Roman" w:hAnsi="Times New Roman"/>
          <w:i/>
          <w:sz w:val="24"/>
        </w:rPr>
        <w:t>Diagnostic procedure in veterinary bacteriology and mycology</w:t>
      </w:r>
      <w:r w:rsidRPr="00B61D2B">
        <w:rPr>
          <w:rFonts w:ascii="Times New Roman" w:hAnsi="Times New Roman"/>
          <w:sz w:val="24"/>
        </w:rPr>
        <w:t xml:space="preserve"> (5th ed.). Academic Press. https://doi.org/10.1016/C2009-0-02725-1</w:t>
      </w:r>
    </w:p>
    <w:p w14:paraId="224F1209" w14:textId="77777777" w:rsidR="008B7470" w:rsidRPr="00B61D2B" w:rsidRDefault="00000000">
      <w:pPr>
        <w:spacing w:after="60" w:line="240" w:lineRule="auto"/>
        <w:ind w:left="720" w:hanging="720"/>
      </w:pPr>
      <w:proofErr w:type="spellStart"/>
      <w:r w:rsidRPr="00B61D2B">
        <w:rPr>
          <w:rFonts w:ascii="Times New Roman" w:hAnsi="Times New Roman"/>
          <w:sz w:val="24"/>
        </w:rPr>
        <w:t>Cauwenbergh</w:t>
      </w:r>
      <w:proofErr w:type="spellEnd"/>
      <w:r w:rsidRPr="00B61D2B">
        <w:rPr>
          <w:rFonts w:ascii="Times New Roman" w:hAnsi="Times New Roman"/>
          <w:sz w:val="24"/>
        </w:rPr>
        <w:t xml:space="preserve">, G., Degreef, H., </w:t>
      </w:r>
      <w:proofErr w:type="spellStart"/>
      <w:r w:rsidRPr="00B61D2B">
        <w:rPr>
          <w:rFonts w:ascii="Times New Roman" w:hAnsi="Times New Roman"/>
          <w:sz w:val="24"/>
        </w:rPr>
        <w:t>Heykants</w:t>
      </w:r>
      <w:proofErr w:type="spellEnd"/>
      <w:r w:rsidRPr="00B61D2B">
        <w:rPr>
          <w:rFonts w:ascii="Times New Roman" w:hAnsi="Times New Roman"/>
          <w:sz w:val="24"/>
        </w:rPr>
        <w:t xml:space="preserve">, J., </w:t>
      </w:r>
      <w:proofErr w:type="spellStart"/>
      <w:r w:rsidRPr="00B61D2B">
        <w:rPr>
          <w:rFonts w:ascii="Times New Roman" w:hAnsi="Times New Roman"/>
          <w:sz w:val="24"/>
        </w:rPr>
        <w:t>Woestenborghs</w:t>
      </w:r>
      <w:proofErr w:type="spellEnd"/>
      <w:r w:rsidRPr="00B61D2B">
        <w:rPr>
          <w:rFonts w:ascii="Times New Roman" w:hAnsi="Times New Roman"/>
          <w:sz w:val="24"/>
        </w:rPr>
        <w:t xml:space="preserve">, R., Van Rooy, P., &amp; </w:t>
      </w:r>
      <w:proofErr w:type="spellStart"/>
      <w:r w:rsidRPr="00B61D2B">
        <w:rPr>
          <w:rFonts w:ascii="Times New Roman" w:hAnsi="Times New Roman"/>
          <w:sz w:val="24"/>
        </w:rPr>
        <w:t>Haeverans</w:t>
      </w:r>
      <w:proofErr w:type="spellEnd"/>
      <w:r w:rsidRPr="00B61D2B">
        <w:rPr>
          <w:rFonts w:ascii="Times New Roman" w:hAnsi="Times New Roman"/>
          <w:sz w:val="24"/>
        </w:rPr>
        <w:t xml:space="preserve">, K. (1988). Pharmacokinetic profile of orally administered itraconazole in human skin. </w:t>
      </w:r>
      <w:r w:rsidRPr="00B61D2B">
        <w:rPr>
          <w:rFonts w:ascii="Times New Roman" w:hAnsi="Times New Roman"/>
          <w:i/>
          <w:sz w:val="24"/>
        </w:rPr>
        <w:lastRenderedPageBreak/>
        <w:t>Journal of the American Academy of Dermatology, 18</w:t>
      </w:r>
      <w:r w:rsidRPr="00B61D2B">
        <w:rPr>
          <w:rFonts w:ascii="Times New Roman" w:hAnsi="Times New Roman"/>
          <w:sz w:val="24"/>
        </w:rPr>
        <w:t>(2), 263-268. https://doi.org/10.1016/S0190-9622(88)70037-7</w:t>
      </w:r>
    </w:p>
    <w:p w14:paraId="4E73B4A4" w14:textId="77777777" w:rsidR="008B7470" w:rsidRPr="00B61D2B" w:rsidRDefault="00000000">
      <w:pPr>
        <w:spacing w:after="60" w:line="240" w:lineRule="auto"/>
        <w:ind w:left="720" w:hanging="720"/>
      </w:pPr>
      <w:r w:rsidRPr="00B61D2B">
        <w:rPr>
          <w:rFonts w:ascii="Times New Roman" w:hAnsi="Times New Roman"/>
          <w:sz w:val="24"/>
        </w:rPr>
        <w:t xml:space="preserve">DeTar, L. G., Dubrovsky, V., &amp; Scarlett, J. M. (2019). Descriptive epidemiology and test characteristics of cats diagnosed with Microsporum </w:t>
      </w:r>
      <w:proofErr w:type="spellStart"/>
      <w:r w:rsidRPr="00B61D2B">
        <w:rPr>
          <w:rFonts w:ascii="Times New Roman" w:hAnsi="Times New Roman"/>
          <w:sz w:val="24"/>
        </w:rPr>
        <w:t>canis</w:t>
      </w:r>
      <w:proofErr w:type="spellEnd"/>
      <w:r w:rsidRPr="00B61D2B">
        <w:rPr>
          <w:rFonts w:ascii="Times New Roman" w:hAnsi="Times New Roman"/>
          <w:sz w:val="24"/>
        </w:rPr>
        <w:t xml:space="preserve"> dermatophytosis in a Northwestern US animal shelter. </w:t>
      </w:r>
      <w:r w:rsidRPr="00B61D2B">
        <w:rPr>
          <w:rFonts w:ascii="Times New Roman" w:hAnsi="Times New Roman"/>
          <w:i/>
          <w:sz w:val="24"/>
        </w:rPr>
        <w:t>Journal of Feline Medicine and Surgery, 21</w:t>
      </w:r>
      <w:r w:rsidRPr="00B61D2B">
        <w:rPr>
          <w:rFonts w:ascii="Times New Roman" w:hAnsi="Times New Roman"/>
          <w:sz w:val="24"/>
        </w:rPr>
        <w:t>(12), 1198-1205. https://doi.org/10.1177/1098612X19825519</w:t>
      </w:r>
    </w:p>
    <w:p w14:paraId="47E5DB75" w14:textId="77777777" w:rsidR="008B7470" w:rsidRPr="00B61D2B" w:rsidRDefault="00000000">
      <w:pPr>
        <w:spacing w:after="60" w:line="240" w:lineRule="auto"/>
        <w:ind w:left="720" w:hanging="720"/>
      </w:pPr>
      <w:r w:rsidRPr="00B61D2B">
        <w:rPr>
          <w:rFonts w:ascii="Times New Roman" w:hAnsi="Times New Roman"/>
          <w:sz w:val="24"/>
        </w:rPr>
        <w:t xml:space="preserve">DeTar, L., Janke, K. J., &amp; Jacobson, L. (2025). Randomized, non-inferiority clinical trial of three topical dermatophytosis treatments in shelter cats. </w:t>
      </w:r>
      <w:r w:rsidRPr="00B61D2B">
        <w:rPr>
          <w:rFonts w:ascii="Times New Roman" w:hAnsi="Times New Roman"/>
          <w:i/>
          <w:sz w:val="24"/>
        </w:rPr>
        <w:t>Journal of Feline Medicine and Surgery, 27</w:t>
      </w:r>
      <w:r w:rsidRPr="00B61D2B">
        <w:rPr>
          <w:rFonts w:ascii="Times New Roman" w:hAnsi="Times New Roman"/>
          <w:sz w:val="24"/>
        </w:rPr>
        <w:t>(9), 1098612X251360611. https://doi.org/10.1177/1098612X251360611</w:t>
      </w:r>
    </w:p>
    <w:p w14:paraId="5820F636" w14:textId="77777777" w:rsidR="008B7470" w:rsidRPr="00B61D2B" w:rsidRDefault="00000000">
      <w:pPr>
        <w:spacing w:after="60" w:line="240" w:lineRule="auto"/>
        <w:ind w:left="720" w:hanging="720"/>
      </w:pPr>
      <w:r w:rsidRPr="00B61D2B">
        <w:rPr>
          <w:rFonts w:ascii="Times New Roman" w:hAnsi="Times New Roman"/>
          <w:sz w:val="24"/>
        </w:rPr>
        <w:t xml:space="preserve">Goodfield, M. J. D. (1992). Short-duration therapy with terbinafine for dermatophyte onychomycosis: A </w:t>
      </w:r>
      <w:proofErr w:type="spellStart"/>
      <w:r w:rsidRPr="00B61D2B">
        <w:rPr>
          <w:rFonts w:ascii="Times New Roman" w:hAnsi="Times New Roman"/>
          <w:sz w:val="24"/>
        </w:rPr>
        <w:t>multicentre</w:t>
      </w:r>
      <w:proofErr w:type="spellEnd"/>
      <w:r w:rsidRPr="00B61D2B">
        <w:rPr>
          <w:rFonts w:ascii="Times New Roman" w:hAnsi="Times New Roman"/>
          <w:sz w:val="24"/>
        </w:rPr>
        <w:t xml:space="preserve"> trial. </w:t>
      </w:r>
      <w:r w:rsidRPr="00B61D2B">
        <w:rPr>
          <w:rFonts w:ascii="Times New Roman" w:hAnsi="Times New Roman"/>
          <w:i/>
          <w:sz w:val="24"/>
        </w:rPr>
        <w:t>British Journal of Dermatology, 126</w:t>
      </w:r>
      <w:r w:rsidRPr="00B61D2B">
        <w:rPr>
          <w:rFonts w:ascii="Times New Roman" w:hAnsi="Times New Roman"/>
          <w:sz w:val="24"/>
        </w:rPr>
        <w:t>(Suppl. 39), 33-35. https://doi.org/10.1111/j.1365-2133.1992.tb00007.x</w:t>
      </w:r>
    </w:p>
    <w:p w14:paraId="0392663D" w14:textId="77777777" w:rsidR="008B7470" w:rsidRPr="00B61D2B" w:rsidRDefault="00000000">
      <w:pPr>
        <w:spacing w:after="60" w:line="240" w:lineRule="auto"/>
        <w:ind w:left="720" w:hanging="720"/>
      </w:pPr>
      <w:r w:rsidRPr="00B61D2B">
        <w:rPr>
          <w:rFonts w:ascii="Times New Roman" w:hAnsi="Times New Roman"/>
          <w:sz w:val="24"/>
        </w:rPr>
        <w:t xml:space="preserve">Jacobson, L. S., McIntyre, L., &amp; </w:t>
      </w:r>
      <w:proofErr w:type="spellStart"/>
      <w:r w:rsidRPr="00B61D2B">
        <w:rPr>
          <w:rFonts w:ascii="Times New Roman" w:hAnsi="Times New Roman"/>
          <w:sz w:val="24"/>
        </w:rPr>
        <w:t>Mykusz</w:t>
      </w:r>
      <w:proofErr w:type="spellEnd"/>
      <w:r w:rsidRPr="00B61D2B">
        <w:rPr>
          <w:rFonts w:ascii="Times New Roman" w:hAnsi="Times New Roman"/>
          <w:sz w:val="24"/>
        </w:rPr>
        <w:t xml:space="preserve">, J. (2018). Comparison of real-time PCR with fungal culture for the diagnosis of Microsporum </w:t>
      </w:r>
      <w:proofErr w:type="spellStart"/>
      <w:r w:rsidRPr="00B61D2B">
        <w:rPr>
          <w:rFonts w:ascii="Times New Roman" w:hAnsi="Times New Roman"/>
          <w:sz w:val="24"/>
        </w:rPr>
        <w:t>canis</w:t>
      </w:r>
      <w:proofErr w:type="spellEnd"/>
      <w:r w:rsidRPr="00B61D2B">
        <w:rPr>
          <w:rFonts w:ascii="Times New Roman" w:hAnsi="Times New Roman"/>
          <w:sz w:val="24"/>
        </w:rPr>
        <w:t xml:space="preserve"> dermatophytosis in shelter cats: A field study. </w:t>
      </w:r>
      <w:r w:rsidRPr="00B61D2B">
        <w:rPr>
          <w:rFonts w:ascii="Times New Roman" w:hAnsi="Times New Roman"/>
          <w:i/>
          <w:sz w:val="24"/>
        </w:rPr>
        <w:t>Journal of Feline Medicine and Surgery, 20</w:t>
      </w:r>
      <w:r w:rsidRPr="00B61D2B">
        <w:rPr>
          <w:rFonts w:ascii="Times New Roman" w:hAnsi="Times New Roman"/>
          <w:sz w:val="24"/>
        </w:rPr>
        <w:t>(2), 104-108. https://doi.org/10.1177/1098612X17695899</w:t>
      </w:r>
    </w:p>
    <w:p w14:paraId="2268E5DD" w14:textId="77777777" w:rsidR="008B7470" w:rsidRPr="00B61D2B" w:rsidRDefault="00000000">
      <w:pPr>
        <w:spacing w:after="60" w:line="240" w:lineRule="auto"/>
        <w:ind w:left="720" w:hanging="720"/>
      </w:pPr>
      <w:r w:rsidRPr="00B61D2B">
        <w:rPr>
          <w:rFonts w:ascii="Times New Roman" w:hAnsi="Times New Roman"/>
          <w:sz w:val="24"/>
        </w:rPr>
        <w:t xml:space="preserve">Hsiao, Y.-H., Chen, C., Han, H. S., &amp; Kano, R. (2018). The first report of terbinafine resistance Microsporum </w:t>
      </w:r>
      <w:proofErr w:type="spellStart"/>
      <w:r w:rsidRPr="00B61D2B">
        <w:rPr>
          <w:rFonts w:ascii="Times New Roman" w:hAnsi="Times New Roman"/>
          <w:sz w:val="24"/>
        </w:rPr>
        <w:t>canis</w:t>
      </w:r>
      <w:proofErr w:type="spellEnd"/>
      <w:r w:rsidRPr="00B61D2B">
        <w:rPr>
          <w:rFonts w:ascii="Times New Roman" w:hAnsi="Times New Roman"/>
          <w:sz w:val="24"/>
        </w:rPr>
        <w:t xml:space="preserve"> from a cat. </w:t>
      </w:r>
      <w:r w:rsidRPr="00B61D2B">
        <w:rPr>
          <w:rFonts w:ascii="Times New Roman" w:hAnsi="Times New Roman"/>
          <w:i/>
          <w:sz w:val="24"/>
        </w:rPr>
        <w:t>Journal of Veterinary Medical Science, 80</w:t>
      </w:r>
      <w:r w:rsidRPr="00B61D2B">
        <w:rPr>
          <w:rFonts w:ascii="Times New Roman" w:hAnsi="Times New Roman"/>
          <w:sz w:val="24"/>
        </w:rPr>
        <w:t>(6), 898-900. https://doi.org/10.1292/jvms.17-0680</w:t>
      </w:r>
    </w:p>
    <w:p w14:paraId="2D470F80" w14:textId="77777777" w:rsidR="008B7470" w:rsidRPr="00B61D2B" w:rsidRDefault="00000000">
      <w:pPr>
        <w:spacing w:after="60" w:line="240" w:lineRule="auto"/>
        <w:ind w:left="720" w:hanging="720"/>
      </w:pPr>
      <w:r w:rsidRPr="00B61D2B">
        <w:rPr>
          <w:rFonts w:ascii="Times New Roman" w:hAnsi="Times New Roman"/>
          <w:sz w:val="24"/>
        </w:rPr>
        <w:t xml:space="preserve">Khurana, A., Sardana, K., &amp; Chowdhary, A. (2019). Antifungal resistance in dermatophytes: Recent trends and therapeutic implications. </w:t>
      </w:r>
      <w:r w:rsidRPr="00B61D2B">
        <w:rPr>
          <w:rFonts w:ascii="Times New Roman" w:hAnsi="Times New Roman"/>
          <w:i/>
          <w:sz w:val="24"/>
        </w:rPr>
        <w:t>Fungal Genetics and Biology, 132</w:t>
      </w:r>
      <w:r w:rsidRPr="00B61D2B">
        <w:rPr>
          <w:rFonts w:ascii="Times New Roman" w:hAnsi="Times New Roman"/>
          <w:sz w:val="24"/>
        </w:rPr>
        <w:t>, 103255. https://doi.org/10.1016/j.fgb.2019.103255</w:t>
      </w:r>
    </w:p>
    <w:p w14:paraId="1A2A6E87" w14:textId="77777777" w:rsidR="008B7470" w:rsidRPr="00B61D2B" w:rsidRDefault="00000000">
      <w:pPr>
        <w:spacing w:after="60" w:line="240" w:lineRule="auto"/>
        <w:ind w:left="720" w:hanging="720"/>
      </w:pPr>
      <w:r w:rsidRPr="00B61D2B">
        <w:rPr>
          <w:rFonts w:ascii="Times New Roman" w:hAnsi="Times New Roman"/>
          <w:sz w:val="24"/>
        </w:rPr>
        <w:t xml:space="preserve">Kotnik, T., Eržen, N. K., </w:t>
      </w:r>
      <w:proofErr w:type="spellStart"/>
      <w:r w:rsidRPr="00B61D2B">
        <w:rPr>
          <w:rFonts w:ascii="Times New Roman" w:hAnsi="Times New Roman"/>
          <w:sz w:val="24"/>
        </w:rPr>
        <w:t>Kužner</w:t>
      </w:r>
      <w:proofErr w:type="spellEnd"/>
      <w:r w:rsidRPr="00B61D2B">
        <w:rPr>
          <w:rFonts w:ascii="Times New Roman" w:hAnsi="Times New Roman"/>
          <w:sz w:val="24"/>
        </w:rPr>
        <w:t>, J., &amp; Drobnič-</w:t>
      </w:r>
      <w:proofErr w:type="spellStart"/>
      <w:r w:rsidRPr="00B61D2B">
        <w:rPr>
          <w:rFonts w:ascii="Times New Roman" w:hAnsi="Times New Roman"/>
          <w:sz w:val="24"/>
        </w:rPr>
        <w:t>Košorok</w:t>
      </w:r>
      <w:proofErr w:type="spellEnd"/>
      <w:r w:rsidRPr="00B61D2B">
        <w:rPr>
          <w:rFonts w:ascii="Times New Roman" w:hAnsi="Times New Roman"/>
          <w:sz w:val="24"/>
        </w:rPr>
        <w:t xml:space="preserve">, M. (2001). Terbinafine hydrochloride treatment of Microsporum </w:t>
      </w:r>
      <w:proofErr w:type="spellStart"/>
      <w:r w:rsidRPr="00B61D2B">
        <w:rPr>
          <w:rFonts w:ascii="Times New Roman" w:hAnsi="Times New Roman"/>
          <w:sz w:val="24"/>
        </w:rPr>
        <w:t>canis</w:t>
      </w:r>
      <w:proofErr w:type="spellEnd"/>
      <w:r w:rsidRPr="00B61D2B">
        <w:rPr>
          <w:rFonts w:ascii="Times New Roman" w:hAnsi="Times New Roman"/>
          <w:sz w:val="24"/>
        </w:rPr>
        <w:t xml:space="preserve"> experimentally induced ringworm in cats. </w:t>
      </w:r>
      <w:r w:rsidRPr="00B61D2B">
        <w:rPr>
          <w:rFonts w:ascii="Times New Roman" w:hAnsi="Times New Roman"/>
          <w:i/>
          <w:sz w:val="24"/>
        </w:rPr>
        <w:t>Veterinary Microbiology, 83</w:t>
      </w:r>
      <w:r w:rsidRPr="00B61D2B">
        <w:rPr>
          <w:rFonts w:ascii="Times New Roman" w:hAnsi="Times New Roman"/>
          <w:sz w:val="24"/>
        </w:rPr>
        <w:t>(2), 161-168. https://doi.org/10.1016/S0378-1135(01)00412-6</w:t>
      </w:r>
    </w:p>
    <w:p w14:paraId="68DF0064" w14:textId="77777777" w:rsidR="008B7470" w:rsidRPr="00B61D2B" w:rsidRDefault="00000000">
      <w:pPr>
        <w:spacing w:after="60" w:line="240" w:lineRule="auto"/>
        <w:ind w:left="720" w:hanging="720"/>
      </w:pPr>
      <w:r w:rsidRPr="00B61D2B">
        <w:rPr>
          <w:rFonts w:ascii="Times New Roman" w:hAnsi="Times New Roman"/>
          <w:sz w:val="24"/>
        </w:rPr>
        <w:t xml:space="preserve">Meason-Smith, C., Diesel, A., Patterson, A. P., Older, C. E., Johnson, T. J., Mansell, J. M., Suchodolski, J. S., &amp; Rodrigues Hoffmann, A. (2017). Characterization of the cutaneous </w:t>
      </w:r>
      <w:proofErr w:type="spellStart"/>
      <w:r w:rsidRPr="00B61D2B">
        <w:rPr>
          <w:rFonts w:ascii="Times New Roman" w:hAnsi="Times New Roman"/>
          <w:sz w:val="24"/>
        </w:rPr>
        <w:t>mycobiota</w:t>
      </w:r>
      <w:proofErr w:type="spellEnd"/>
      <w:r w:rsidRPr="00B61D2B">
        <w:rPr>
          <w:rFonts w:ascii="Times New Roman" w:hAnsi="Times New Roman"/>
          <w:sz w:val="24"/>
        </w:rPr>
        <w:t xml:space="preserve"> in healthy and allergic cats using next generation sequencing. </w:t>
      </w:r>
      <w:r w:rsidRPr="00B61D2B">
        <w:rPr>
          <w:rFonts w:ascii="Times New Roman" w:hAnsi="Times New Roman"/>
          <w:i/>
          <w:sz w:val="24"/>
        </w:rPr>
        <w:t>Veterinary Dermatology, 28</w:t>
      </w:r>
      <w:r w:rsidRPr="00B61D2B">
        <w:rPr>
          <w:rFonts w:ascii="Times New Roman" w:hAnsi="Times New Roman"/>
          <w:sz w:val="24"/>
        </w:rPr>
        <w:t>(1), 71-e17. https://doi.org/10.1111/vde.12373</w:t>
      </w:r>
    </w:p>
    <w:p w14:paraId="4E1EE3E1" w14:textId="77777777" w:rsidR="008B7470" w:rsidRPr="00B61D2B" w:rsidRDefault="00000000">
      <w:pPr>
        <w:spacing w:after="60" w:line="240" w:lineRule="auto"/>
        <w:ind w:left="720" w:hanging="720"/>
      </w:pPr>
      <w:r w:rsidRPr="00B61D2B">
        <w:rPr>
          <w:rFonts w:ascii="Times New Roman" w:hAnsi="Times New Roman"/>
          <w:sz w:val="24"/>
        </w:rPr>
        <w:t xml:space="preserve">Miller, W. H., Griffin, C. E., &amp; Campbell, K. L. (2012). </w:t>
      </w:r>
      <w:r w:rsidRPr="00B61D2B">
        <w:rPr>
          <w:rFonts w:ascii="Times New Roman" w:hAnsi="Times New Roman"/>
          <w:i/>
          <w:sz w:val="24"/>
        </w:rPr>
        <w:t>Muller &amp; Kirk's small animal dermatology</w:t>
      </w:r>
      <w:r w:rsidRPr="00B61D2B">
        <w:rPr>
          <w:rFonts w:ascii="Times New Roman" w:hAnsi="Times New Roman"/>
          <w:sz w:val="24"/>
        </w:rPr>
        <w:t xml:space="preserve"> (7th ed.). Elsevier Saunders. https://books.google.com/books?id=urlFOAYWjxkC</w:t>
      </w:r>
    </w:p>
    <w:p w14:paraId="121909A1" w14:textId="77777777" w:rsidR="008B7470" w:rsidRPr="00B61D2B" w:rsidRDefault="00000000">
      <w:pPr>
        <w:spacing w:after="60" w:line="240" w:lineRule="auto"/>
        <w:ind w:left="720" w:hanging="720"/>
      </w:pPr>
      <w:r w:rsidRPr="00B61D2B">
        <w:rPr>
          <w:rFonts w:ascii="Times New Roman" w:hAnsi="Times New Roman"/>
          <w:sz w:val="24"/>
        </w:rPr>
        <w:t xml:space="preserve">Moriello, K. A., Coyner, K., Paterson, S., &amp; Mignon, B. (2017). Diagnosis and treatment of dermatophytosis in dogs and cats: Clinical consensus guidelines of the World Association for Veterinary Dermatology. </w:t>
      </w:r>
      <w:r w:rsidRPr="00B61D2B">
        <w:rPr>
          <w:rFonts w:ascii="Times New Roman" w:hAnsi="Times New Roman"/>
          <w:i/>
          <w:sz w:val="24"/>
        </w:rPr>
        <w:t>Veterinary Dermatology, 28</w:t>
      </w:r>
      <w:r w:rsidRPr="00B61D2B">
        <w:rPr>
          <w:rFonts w:ascii="Times New Roman" w:hAnsi="Times New Roman"/>
          <w:sz w:val="24"/>
        </w:rPr>
        <w:t>(3), 266-e68. https://doi.org/10.1111/vde.12440</w:t>
      </w:r>
    </w:p>
    <w:p w14:paraId="659325A0" w14:textId="77777777" w:rsidR="008B7470" w:rsidRPr="00B61D2B" w:rsidRDefault="00000000">
      <w:pPr>
        <w:spacing w:after="60" w:line="240" w:lineRule="auto"/>
        <w:ind w:left="720" w:hanging="720"/>
      </w:pPr>
      <w:r w:rsidRPr="00B61D2B">
        <w:rPr>
          <w:rFonts w:ascii="Times New Roman" w:hAnsi="Times New Roman"/>
          <w:sz w:val="24"/>
        </w:rPr>
        <w:t xml:space="preserve">Patel, S., Meixner, J. A., Smith, M. B., &amp; McGinnis, M. R. (2016). Superficial mycoses and dermatophytes. In S. K. </w:t>
      </w:r>
      <w:proofErr w:type="spellStart"/>
      <w:r w:rsidRPr="00B61D2B">
        <w:rPr>
          <w:rFonts w:ascii="Times New Roman" w:hAnsi="Times New Roman"/>
          <w:sz w:val="24"/>
        </w:rPr>
        <w:t>Tyring</w:t>
      </w:r>
      <w:proofErr w:type="spellEnd"/>
      <w:r w:rsidRPr="00B61D2B">
        <w:rPr>
          <w:rFonts w:ascii="Times New Roman" w:hAnsi="Times New Roman"/>
          <w:sz w:val="24"/>
        </w:rPr>
        <w:t xml:space="preserve">, O. Lupi, &amp; U. R. </w:t>
      </w:r>
      <w:proofErr w:type="spellStart"/>
      <w:r w:rsidRPr="00B61D2B">
        <w:rPr>
          <w:rFonts w:ascii="Times New Roman" w:hAnsi="Times New Roman"/>
          <w:sz w:val="24"/>
        </w:rPr>
        <w:t>Hengge</w:t>
      </w:r>
      <w:proofErr w:type="spellEnd"/>
      <w:r w:rsidRPr="00B61D2B">
        <w:rPr>
          <w:rFonts w:ascii="Times New Roman" w:hAnsi="Times New Roman"/>
          <w:sz w:val="24"/>
        </w:rPr>
        <w:t xml:space="preserve"> (Eds.), </w:t>
      </w:r>
      <w:r w:rsidRPr="00B61D2B">
        <w:rPr>
          <w:rFonts w:ascii="Times New Roman" w:hAnsi="Times New Roman"/>
          <w:i/>
          <w:sz w:val="24"/>
        </w:rPr>
        <w:t>Tropical dermatology</w:t>
      </w:r>
      <w:r w:rsidRPr="00B61D2B">
        <w:rPr>
          <w:rFonts w:ascii="Times New Roman" w:hAnsi="Times New Roman"/>
          <w:sz w:val="24"/>
        </w:rPr>
        <w:t xml:space="preserve"> (2nd ed., pp. 189-201). Elsevier. https://www.sciencedirect.com/book/edited-volume/9780323296342/tropical-dermatology</w:t>
      </w:r>
    </w:p>
    <w:p w14:paraId="5917578C" w14:textId="77777777" w:rsidR="008B7470" w:rsidRPr="00B61D2B" w:rsidRDefault="00000000">
      <w:pPr>
        <w:spacing w:after="60" w:line="240" w:lineRule="auto"/>
        <w:ind w:left="720" w:hanging="720"/>
      </w:pPr>
      <w:r w:rsidRPr="00B61D2B">
        <w:rPr>
          <w:rFonts w:ascii="Times New Roman" w:hAnsi="Times New Roman"/>
          <w:sz w:val="24"/>
        </w:rPr>
        <w:t xml:space="preserve">Puls, C., Johnson, A., Young, K., Hare, J., Rosenkrans, K., Young, L., &amp; Moriello, K. A. (2018). Efficacy of itraconazole oral solution using an alternating-week pulse therapy regimen for treatment of cats with experimental Microsporum </w:t>
      </w:r>
      <w:proofErr w:type="spellStart"/>
      <w:r w:rsidRPr="00B61D2B">
        <w:rPr>
          <w:rFonts w:ascii="Times New Roman" w:hAnsi="Times New Roman"/>
          <w:sz w:val="24"/>
        </w:rPr>
        <w:t>canis</w:t>
      </w:r>
      <w:proofErr w:type="spellEnd"/>
      <w:r w:rsidRPr="00B61D2B">
        <w:rPr>
          <w:rFonts w:ascii="Times New Roman" w:hAnsi="Times New Roman"/>
          <w:sz w:val="24"/>
        </w:rPr>
        <w:t xml:space="preserve"> infection. </w:t>
      </w:r>
      <w:r w:rsidRPr="00B61D2B">
        <w:rPr>
          <w:rFonts w:ascii="Times New Roman" w:hAnsi="Times New Roman"/>
          <w:i/>
          <w:sz w:val="24"/>
        </w:rPr>
        <w:t>Journal of Feline Medicine and Surgery, 20</w:t>
      </w:r>
      <w:r w:rsidRPr="00B61D2B">
        <w:rPr>
          <w:rFonts w:ascii="Times New Roman" w:hAnsi="Times New Roman"/>
          <w:sz w:val="24"/>
        </w:rPr>
        <w:t>(10), 869-874. https://doi.org/10.1177/1098612X17735967</w:t>
      </w:r>
    </w:p>
    <w:p w14:paraId="6F866954" w14:textId="77777777" w:rsidR="008B7470" w:rsidRPr="00B61D2B" w:rsidRDefault="00000000">
      <w:pPr>
        <w:spacing w:after="60" w:line="240" w:lineRule="auto"/>
        <w:ind w:left="720" w:hanging="720"/>
      </w:pPr>
      <w:r w:rsidRPr="00B61D2B">
        <w:rPr>
          <w:rFonts w:ascii="Times New Roman" w:hAnsi="Times New Roman"/>
          <w:sz w:val="24"/>
        </w:rPr>
        <w:lastRenderedPageBreak/>
        <w:t xml:space="preserve">Ramzi, S. H. T., Arif, S. A., Majid, A., Kumar, S., Shumail, H., Qudsia, F., Zainab, Y., </w:t>
      </w:r>
      <w:proofErr w:type="spellStart"/>
      <w:r w:rsidRPr="00B61D2B">
        <w:rPr>
          <w:rFonts w:ascii="Times New Roman" w:hAnsi="Times New Roman"/>
          <w:sz w:val="24"/>
        </w:rPr>
        <w:t>Varrassi</w:t>
      </w:r>
      <w:proofErr w:type="spellEnd"/>
      <w:r w:rsidRPr="00B61D2B">
        <w:rPr>
          <w:rFonts w:ascii="Times New Roman" w:hAnsi="Times New Roman"/>
          <w:sz w:val="24"/>
        </w:rPr>
        <w:t xml:space="preserve">, G., &amp; Khatri, M. (2023). Efficacy of terbinafine and itraconazole combination therapy versus terbinafine or itraconazole monotherapy in the management of fungal diseases: A systematic review and meta-analysis. </w:t>
      </w:r>
      <w:r w:rsidRPr="00B61D2B">
        <w:rPr>
          <w:rFonts w:ascii="Times New Roman" w:hAnsi="Times New Roman"/>
          <w:i/>
          <w:sz w:val="24"/>
        </w:rPr>
        <w:t>Cureus, 15</w:t>
      </w:r>
      <w:r w:rsidRPr="00B61D2B">
        <w:rPr>
          <w:rFonts w:ascii="Times New Roman" w:hAnsi="Times New Roman"/>
          <w:sz w:val="24"/>
        </w:rPr>
        <w:t>(11), e48819. https://doi.org/10.7759/cureus.48819</w:t>
      </w:r>
    </w:p>
    <w:p w14:paraId="1283A2B2" w14:textId="77777777" w:rsidR="008B7470" w:rsidRPr="00B61D2B" w:rsidRDefault="00000000">
      <w:pPr>
        <w:spacing w:after="60" w:line="240" w:lineRule="auto"/>
        <w:ind w:left="720" w:hanging="720"/>
      </w:pPr>
      <w:r w:rsidRPr="00B61D2B">
        <w:rPr>
          <w:rFonts w:ascii="Times New Roman" w:hAnsi="Times New Roman"/>
          <w:sz w:val="24"/>
        </w:rPr>
        <w:t xml:space="preserve">Sardana, K., Kaur, R., Arora, P., Goyal, R., &amp; </w:t>
      </w:r>
      <w:proofErr w:type="spellStart"/>
      <w:r w:rsidRPr="00B61D2B">
        <w:rPr>
          <w:rFonts w:ascii="Times New Roman" w:hAnsi="Times New Roman"/>
          <w:sz w:val="24"/>
        </w:rPr>
        <w:t>Ghunawat</w:t>
      </w:r>
      <w:proofErr w:type="spellEnd"/>
      <w:r w:rsidRPr="00B61D2B">
        <w:rPr>
          <w:rFonts w:ascii="Times New Roman" w:hAnsi="Times New Roman"/>
          <w:sz w:val="24"/>
        </w:rPr>
        <w:t xml:space="preserve">, S. (2018). Is antifungal resistance a cause for treatment failure in dermatophytosis? A study focused on tinea corporis and cruris from a tertiary </w:t>
      </w:r>
      <w:proofErr w:type="spellStart"/>
      <w:r w:rsidRPr="00B61D2B">
        <w:rPr>
          <w:rFonts w:ascii="Times New Roman" w:hAnsi="Times New Roman"/>
          <w:sz w:val="24"/>
        </w:rPr>
        <w:t>centre</w:t>
      </w:r>
      <w:proofErr w:type="spellEnd"/>
      <w:r w:rsidRPr="00B61D2B">
        <w:rPr>
          <w:rFonts w:ascii="Times New Roman" w:hAnsi="Times New Roman"/>
          <w:sz w:val="24"/>
        </w:rPr>
        <w:t xml:space="preserve">. </w:t>
      </w:r>
      <w:r w:rsidRPr="00B61D2B">
        <w:rPr>
          <w:rFonts w:ascii="Times New Roman" w:hAnsi="Times New Roman"/>
          <w:i/>
          <w:sz w:val="24"/>
        </w:rPr>
        <w:t>Indian Dermatology Online Journal, 9</w:t>
      </w:r>
      <w:r w:rsidRPr="00B61D2B">
        <w:rPr>
          <w:rFonts w:ascii="Times New Roman" w:hAnsi="Times New Roman"/>
          <w:sz w:val="24"/>
        </w:rPr>
        <w:t>(2), 90-95. https://doi.org/10.4103/idoj.IDOJ_137_17</w:t>
      </w:r>
    </w:p>
    <w:p w14:paraId="5F053EC9" w14:textId="77777777" w:rsidR="008B7470" w:rsidRPr="00B61D2B" w:rsidRDefault="00000000">
      <w:pPr>
        <w:spacing w:after="60" w:line="240" w:lineRule="auto"/>
        <w:ind w:left="720" w:hanging="720"/>
      </w:pPr>
      <w:r w:rsidRPr="00B61D2B">
        <w:rPr>
          <w:rFonts w:ascii="Times New Roman" w:hAnsi="Times New Roman"/>
          <w:sz w:val="24"/>
        </w:rPr>
        <w:t xml:space="preserve">Scott, D. W., Miller, W. H., &amp; Erb, H. N. (2013). Feline dermatology at Cornell University: 1407 cases (1988-2003). </w:t>
      </w:r>
      <w:r w:rsidRPr="00B61D2B">
        <w:rPr>
          <w:rFonts w:ascii="Times New Roman" w:hAnsi="Times New Roman"/>
          <w:i/>
          <w:sz w:val="24"/>
        </w:rPr>
        <w:t>Journal of Feline Medicine and Surgery, 15</w:t>
      </w:r>
      <w:r w:rsidRPr="00B61D2B">
        <w:rPr>
          <w:rFonts w:ascii="Times New Roman" w:hAnsi="Times New Roman"/>
          <w:sz w:val="24"/>
        </w:rPr>
        <w:t>(4), 307-316. https://doi.org/10.1177/1098612X12468922</w:t>
      </w:r>
    </w:p>
    <w:p w14:paraId="674680BB" w14:textId="77777777" w:rsidR="008B7470" w:rsidRDefault="00000000">
      <w:pPr>
        <w:spacing w:after="60" w:line="240" w:lineRule="auto"/>
        <w:ind w:left="720" w:hanging="720"/>
      </w:pPr>
      <w:r w:rsidRPr="00B61D2B">
        <w:rPr>
          <w:rFonts w:ascii="Times New Roman" w:hAnsi="Times New Roman"/>
          <w:sz w:val="24"/>
        </w:rPr>
        <w:t xml:space="preserve">Scott, D. W., Miller, W. H., &amp; Griffin, C. E. (2001). </w:t>
      </w:r>
      <w:r w:rsidRPr="00B61D2B">
        <w:rPr>
          <w:rFonts w:ascii="Times New Roman" w:hAnsi="Times New Roman"/>
          <w:i/>
          <w:sz w:val="24"/>
        </w:rPr>
        <w:t>Muller &amp; Kirk's small animal dermatology</w:t>
      </w:r>
      <w:r w:rsidRPr="00B61D2B">
        <w:rPr>
          <w:rFonts w:ascii="Times New Roman" w:hAnsi="Times New Roman"/>
          <w:sz w:val="24"/>
        </w:rPr>
        <w:t xml:space="preserve"> (6th ed.). W. B. Saunders. https://www.sciencedirect.com/book/monograph/9780721676180/muller-and-kirks-small-animal-dermatology</w:t>
      </w:r>
    </w:p>
    <w:sectPr w:rsidR="008B7470">
      <w:headerReference w:type="even" r:id="rId24"/>
      <w:headerReference w:type="default" r:id="rId25"/>
      <w:footerReference w:type="even" r:id="rId26"/>
      <w:footerReference w:type="default" r:id="rId27"/>
      <w:headerReference w:type="first" r:id="rId28"/>
      <w:footerReference w:type="firs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9EC04" w14:textId="77777777" w:rsidR="00CE0B61" w:rsidRDefault="00CE0B61" w:rsidP="00C34A82">
      <w:pPr>
        <w:spacing w:after="0" w:line="240" w:lineRule="auto"/>
      </w:pPr>
      <w:r>
        <w:separator/>
      </w:r>
    </w:p>
  </w:endnote>
  <w:endnote w:type="continuationSeparator" w:id="0">
    <w:p w14:paraId="7E4839C4" w14:textId="77777777" w:rsidR="00CE0B61" w:rsidRDefault="00CE0B61" w:rsidP="00C34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6E5B0" w14:textId="77777777" w:rsidR="00C34A82" w:rsidRDefault="00C34A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176F7" w14:textId="77777777" w:rsidR="00C34A82" w:rsidRDefault="00C34A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0EC8C" w14:textId="77777777" w:rsidR="00C34A82" w:rsidRDefault="00C34A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A58D5" w14:textId="77777777" w:rsidR="00CE0B61" w:rsidRDefault="00CE0B61" w:rsidP="00C34A82">
      <w:pPr>
        <w:spacing w:after="0" w:line="240" w:lineRule="auto"/>
      </w:pPr>
      <w:r>
        <w:separator/>
      </w:r>
    </w:p>
  </w:footnote>
  <w:footnote w:type="continuationSeparator" w:id="0">
    <w:p w14:paraId="49DD9EB3" w14:textId="77777777" w:rsidR="00CE0B61" w:rsidRDefault="00CE0B61" w:rsidP="00C34A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201FD" w14:textId="37AFBC81" w:rsidR="00C34A82" w:rsidRDefault="00C34A82">
    <w:pPr>
      <w:pStyle w:val="Header"/>
    </w:pPr>
    <w:r>
      <w:rPr>
        <w:noProof/>
      </w:rPr>
      <w:pict w14:anchorId="60DA74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921204"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F8504" w14:textId="2BE446AF" w:rsidR="00C34A82" w:rsidRDefault="00C34A82">
    <w:pPr>
      <w:pStyle w:val="Header"/>
    </w:pPr>
    <w:r>
      <w:rPr>
        <w:noProof/>
      </w:rPr>
      <w:pict w14:anchorId="28B467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921205"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63D2F" w14:textId="0BA2238A" w:rsidR="00C34A82" w:rsidRDefault="00C34A82">
    <w:pPr>
      <w:pStyle w:val="Header"/>
    </w:pPr>
    <w:r>
      <w:rPr>
        <w:noProof/>
      </w:rPr>
      <w:pict w14:anchorId="09F15D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921203"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A2416"/>
    <w:multiLevelType w:val="hybridMultilevel"/>
    <w:tmpl w:val="8A461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785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00F1"/>
    <w:rsid w:val="00013C73"/>
    <w:rsid w:val="00047682"/>
    <w:rsid w:val="00094572"/>
    <w:rsid w:val="000A449D"/>
    <w:rsid w:val="000C1E2D"/>
    <w:rsid w:val="000D30E0"/>
    <w:rsid w:val="000D4F5A"/>
    <w:rsid w:val="000E5446"/>
    <w:rsid w:val="00100868"/>
    <w:rsid w:val="00110826"/>
    <w:rsid w:val="00122676"/>
    <w:rsid w:val="0014454B"/>
    <w:rsid w:val="001503E5"/>
    <w:rsid w:val="001677FF"/>
    <w:rsid w:val="001A38E2"/>
    <w:rsid w:val="001A79DF"/>
    <w:rsid w:val="001B5130"/>
    <w:rsid w:val="001B5310"/>
    <w:rsid w:val="001D7BC8"/>
    <w:rsid w:val="001E568A"/>
    <w:rsid w:val="0020440B"/>
    <w:rsid w:val="00223868"/>
    <w:rsid w:val="00225C55"/>
    <w:rsid w:val="00237794"/>
    <w:rsid w:val="00240697"/>
    <w:rsid w:val="00242257"/>
    <w:rsid w:val="002477FA"/>
    <w:rsid w:val="00250776"/>
    <w:rsid w:val="00261ED8"/>
    <w:rsid w:val="00295FC6"/>
    <w:rsid w:val="002B269C"/>
    <w:rsid w:val="002C2DA2"/>
    <w:rsid w:val="002C3D26"/>
    <w:rsid w:val="002F11A4"/>
    <w:rsid w:val="0031775F"/>
    <w:rsid w:val="003B42B9"/>
    <w:rsid w:val="003C0C9A"/>
    <w:rsid w:val="003F59D4"/>
    <w:rsid w:val="00445CD6"/>
    <w:rsid w:val="0044669B"/>
    <w:rsid w:val="00456B85"/>
    <w:rsid w:val="00463E9E"/>
    <w:rsid w:val="004C0E7C"/>
    <w:rsid w:val="004E0FC0"/>
    <w:rsid w:val="004E65A1"/>
    <w:rsid w:val="004F1EA7"/>
    <w:rsid w:val="00511013"/>
    <w:rsid w:val="00523837"/>
    <w:rsid w:val="0052686E"/>
    <w:rsid w:val="005326A7"/>
    <w:rsid w:val="00545271"/>
    <w:rsid w:val="0054798F"/>
    <w:rsid w:val="00551862"/>
    <w:rsid w:val="00572213"/>
    <w:rsid w:val="005900F1"/>
    <w:rsid w:val="00591955"/>
    <w:rsid w:val="00592321"/>
    <w:rsid w:val="00593874"/>
    <w:rsid w:val="005951D4"/>
    <w:rsid w:val="005A2857"/>
    <w:rsid w:val="005A7AAA"/>
    <w:rsid w:val="005B5B35"/>
    <w:rsid w:val="005F4BF1"/>
    <w:rsid w:val="006210A6"/>
    <w:rsid w:val="006713A7"/>
    <w:rsid w:val="0067285D"/>
    <w:rsid w:val="00674E9D"/>
    <w:rsid w:val="00683009"/>
    <w:rsid w:val="006A4062"/>
    <w:rsid w:val="006C1E0A"/>
    <w:rsid w:val="00734439"/>
    <w:rsid w:val="00743B49"/>
    <w:rsid w:val="0074538A"/>
    <w:rsid w:val="00755D79"/>
    <w:rsid w:val="007773E6"/>
    <w:rsid w:val="00780825"/>
    <w:rsid w:val="007A0A9F"/>
    <w:rsid w:val="007E08C6"/>
    <w:rsid w:val="007E728E"/>
    <w:rsid w:val="007F78B7"/>
    <w:rsid w:val="00807A29"/>
    <w:rsid w:val="008114A8"/>
    <w:rsid w:val="00820F90"/>
    <w:rsid w:val="008327FF"/>
    <w:rsid w:val="00865131"/>
    <w:rsid w:val="0088195A"/>
    <w:rsid w:val="00882810"/>
    <w:rsid w:val="008A1EF8"/>
    <w:rsid w:val="008A2BD3"/>
    <w:rsid w:val="008A62E8"/>
    <w:rsid w:val="008B5998"/>
    <w:rsid w:val="008B7470"/>
    <w:rsid w:val="008D2849"/>
    <w:rsid w:val="008D2C28"/>
    <w:rsid w:val="008F76C1"/>
    <w:rsid w:val="00911DC2"/>
    <w:rsid w:val="00912BD1"/>
    <w:rsid w:val="0091692A"/>
    <w:rsid w:val="009271BC"/>
    <w:rsid w:val="00963C15"/>
    <w:rsid w:val="00971F1F"/>
    <w:rsid w:val="00974C40"/>
    <w:rsid w:val="00994806"/>
    <w:rsid w:val="009E4881"/>
    <w:rsid w:val="00A1561A"/>
    <w:rsid w:val="00A228F0"/>
    <w:rsid w:val="00A3332B"/>
    <w:rsid w:val="00A352F3"/>
    <w:rsid w:val="00A97DE1"/>
    <w:rsid w:val="00AB2D4F"/>
    <w:rsid w:val="00AB3636"/>
    <w:rsid w:val="00AB4D2C"/>
    <w:rsid w:val="00B23388"/>
    <w:rsid w:val="00B606E2"/>
    <w:rsid w:val="00B61D2B"/>
    <w:rsid w:val="00BA3C6B"/>
    <w:rsid w:val="00BE5724"/>
    <w:rsid w:val="00BF09C9"/>
    <w:rsid w:val="00C1369A"/>
    <w:rsid w:val="00C312F9"/>
    <w:rsid w:val="00C34A82"/>
    <w:rsid w:val="00C34FAA"/>
    <w:rsid w:val="00C40D1D"/>
    <w:rsid w:val="00C45E0A"/>
    <w:rsid w:val="00C46310"/>
    <w:rsid w:val="00C50CC7"/>
    <w:rsid w:val="00C706DE"/>
    <w:rsid w:val="00C71C86"/>
    <w:rsid w:val="00C8412C"/>
    <w:rsid w:val="00C84D29"/>
    <w:rsid w:val="00C8771C"/>
    <w:rsid w:val="00C97338"/>
    <w:rsid w:val="00CB291F"/>
    <w:rsid w:val="00CB7A8C"/>
    <w:rsid w:val="00CC176F"/>
    <w:rsid w:val="00CE0B61"/>
    <w:rsid w:val="00CE11EA"/>
    <w:rsid w:val="00D05F2E"/>
    <w:rsid w:val="00D20B9E"/>
    <w:rsid w:val="00D27EA9"/>
    <w:rsid w:val="00D402A8"/>
    <w:rsid w:val="00D5713A"/>
    <w:rsid w:val="00D60C05"/>
    <w:rsid w:val="00D71352"/>
    <w:rsid w:val="00D74933"/>
    <w:rsid w:val="00D7735A"/>
    <w:rsid w:val="00D95B9C"/>
    <w:rsid w:val="00DC4363"/>
    <w:rsid w:val="00E1263B"/>
    <w:rsid w:val="00E17518"/>
    <w:rsid w:val="00E92065"/>
    <w:rsid w:val="00ED7DA5"/>
    <w:rsid w:val="00EE56AF"/>
    <w:rsid w:val="00EF52EE"/>
    <w:rsid w:val="00EF697F"/>
    <w:rsid w:val="00F03E4A"/>
    <w:rsid w:val="00F16BC2"/>
    <w:rsid w:val="00F221B2"/>
    <w:rsid w:val="00F41BAF"/>
    <w:rsid w:val="00F5135E"/>
    <w:rsid w:val="00F60654"/>
    <w:rsid w:val="00F61244"/>
    <w:rsid w:val="00F65AB9"/>
    <w:rsid w:val="00F664E9"/>
    <w:rsid w:val="00F67A9D"/>
    <w:rsid w:val="00F67E6E"/>
    <w:rsid w:val="00F72728"/>
    <w:rsid w:val="00F804EA"/>
    <w:rsid w:val="00F87E05"/>
    <w:rsid w:val="00FA4234"/>
    <w:rsid w:val="00FB1246"/>
    <w:rsid w:val="00FB16A8"/>
    <w:rsid w:val="00FB3041"/>
    <w:rsid w:val="00FC2678"/>
    <w:rsid w:val="00FD2E4A"/>
    <w:rsid w:val="00FD4129"/>
    <w:rsid w:val="00FF378D"/>
    <w:rsid w:val="042D012F"/>
    <w:rsid w:val="04BFD337"/>
    <w:rsid w:val="0D120BDF"/>
    <w:rsid w:val="100FC090"/>
    <w:rsid w:val="1126C5F5"/>
    <w:rsid w:val="130CFE0E"/>
    <w:rsid w:val="14CB6938"/>
    <w:rsid w:val="15680701"/>
    <w:rsid w:val="16582DAF"/>
    <w:rsid w:val="17203895"/>
    <w:rsid w:val="178D09C5"/>
    <w:rsid w:val="18E75283"/>
    <w:rsid w:val="1D477D44"/>
    <w:rsid w:val="1D5C5667"/>
    <w:rsid w:val="2D823E12"/>
    <w:rsid w:val="3364A887"/>
    <w:rsid w:val="3579140C"/>
    <w:rsid w:val="362BE3F8"/>
    <w:rsid w:val="37754805"/>
    <w:rsid w:val="3966A647"/>
    <w:rsid w:val="3BA18659"/>
    <w:rsid w:val="3E83B3B2"/>
    <w:rsid w:val="43EFD4BB"/>
    <w:rsid w:val="45998347"/>
    <w:rsid w:val="48EC6182"/>
    <w:rsid w:val="4B0F63AF"/>
    <w:rsid w:val="4D41072B"/>
    <w:rsid w:val="4F4C0BC2"/>
    <w:rsid w:val="50880F7A"/>
    <w:rsid w:val="5321C854"/>
    <w:rsid w:val="6036E62C"/>
    <w:rsid w:val="638A9E7D"/>
    <w:rsid w:val="6668E5B2"/>
    <w:rsid w:val="696BD127"/>
    <w:rsid w:val="725C6FEE"/>
    <w:rsid w:val="755080B7"/>
    <w:rsid w:val="7667D6F9"/>
    <w:rsid w:val="76E9CF87"/>
    <w:rsid w:val="77614EFC"/>
    <w:rsid w:val="7BDA6509"/>
    <w:rsid w:val="7E2227CC"/>
    <w:rsid w:val="7F654B8E"/>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421B49"/>
  <w15:docId w15:val="{9AD909ED-D295-4F05-A095-9FE181890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900F1"/>
    <w:rPr>
      <w:i/>
      <w:iCs/>
    </w:rPr>
  </w:style>
  <w:style w:type="character" w:customStyle="1" w:styleId="ref-journal">
    <w:name w:val="ref-journal"/>
    <w:basedOn w:val="DefaultParagraphFont"/>
    <w:rsid w:val="007F78B7"/>
  </w:style>
  <w:style w:type="paragraph" w:styleId="BalloonText">
    <w:name w:val="Balloon Text"/>
    <w:basedOn w:val="Normal"/>
    <w:link w:val="BalloonTextChar"/>
    <w:uiPriority w:val="99"/>
    <w:semiHidden/>
    <w:unhideWhenUsed/>
    <w:rsid w:val="001D7BC8"/>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1D7BC8"/>
    <w:rPr>
      <w:rFonts w:ascii="Tahoma" w:hAnsi="Tahoma" w:cs="Mangal"/>
      <w:sz w:val="16"/>
      <w:szCs w:val="14"/>
    </w:rPr>
  </w:style>
  <w:style w:type="paragraph" w:styleId="ListParagraph">
    <w:name w:val="List Paragraph"/>
    <w:basedOn w:val="Normal"/>
    <w:uiPriority w:val="34"/>
    <w:qFormat/>
    <w:rsid w:val="00683009"/>
    <w:pPr>
      <w:spacing w:after="80" w:line="240" w:lineRule="auto"/>
      <w:ind w:left="720"/>
      <w:contextualSpacing/>
    </w:pPr>
    <w:rPr>
      <w:rFonts w:ascii="Calibri" w:eastAsia="Calibri" w:hAnsi="Calibri" w:cs="SimSun"/>
      <w:szCs w:val="22"/>
      <w:lang w:bidi="ar-SA"/>
    </w:rPr>
  </w:style>
  <w:style w:type="character" w:styleId="Hyperlink">
    <w:name w:val="Hyperlink"/>
    <w:basedOn w:val="DefaultParagraphFont"/>
    <w:uiPriority w:val="99"/>
    <w:unhideWhenUsed/>
    <w:rsid w:val="7667D6F9"/>
    <w:rPr>
      <w:color w:val="0000FF"/>
      <w:u w:val="single"/>
    </w:rPr>
  </w:style>
  <w:style w:type="paragraph" w:styleId="Footer">
    <w:name w:val="footer"/>
    <w:basedOn w:val="Normal"/>
    <w:uiPriority w:val="99"/>
    <w:unhideWhenUsed/>
    <w:rsid w:val="7667D6F9"/>
    <w:pPr>
      <w:tabs>
        <w:tab w:val="center" w:pos="4680"/>
        <w:tab w:val="right" w:pos="9360"/>
      </w:tabs>
      <w:spacing w:after="0" w:line="240" w:lineRule="auto"/>
    </w:pPr>
  </w:style>
  <w:style w:type="character" w:styleId="UnresolvedMention">
    <w:name w:val="Unresolved Mention"/>
    <w:basedOn w:val="DefaultParagraphFont"/>
    <w:uiPriority w:val="99"/>
    <w:semiHidden/>
    <w:unhideWhenUsed/>
    <w:rsid w:val="00F65AB9"/>
    <w:rPr>
      <w:color w:val="605E5C"/>
      <w:shd w:val="clear" w:color="auto" w:fill="E1DFDD"/>
    </w:rPr>
  </w:style>
  <w:style w:type="paragraph" w:styleId="Header">
    <w:name w:val="header"/>
    <w:basedOn w:val="Normal"/>
    <w:link w:val="HeaderChar"/>
    <w:uiPriority w:val="99"/>
    <w:unhideWhenUsed/>
    <w:rsid w:val="00C34A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4A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712150">
      <w:bodyDiv w:val="1"/>
      <w:marLeft w:val="0"/>
      <w:marRight w:val="0"/>
      <w:marTop w:val="0"/>
      <w:marBottom w:val="0"/>
      <w:divBdr>
        <w:top w:val="none" w:sz="0" w:space="0" w:color="auto"/>
        <w:left w:val="none" w:sz="0" w:space="0" w:color="auto"/>
        <w:bottom w:val="none" w:sz="0" w:space="0" w:color="auto"/>
        <w:right w:val="none" w:sz="0" w:space="0" w:color="auto"/>
      </w:divBdr>
    </w:div>
    <w:div w:id="610628563">
      <w:bodyDiv w:val="1"/>
      <w:marLeft w:val="0"/>
      <w:marRight w:val="0"/>
      <w:marTop w:val="0"/>
      <w:marBottom w:val="0"/>
      <w:divBdr>
        <w:top w:val="none" w:sz="0" w:space="0" w:color="auto"/>
        <w:left w:val="none" w:sz="0" w:space="0" w:color="auto"/>
        <w:bottom w:val="none" w:sz="0" w:space="0" w:color="auto"/>
        <w:right w:val="none" w:sz="0" w:space="0" w:color="auto"/>
      </w:divBdr>
    </w:div>
    <w:div w:id="798962528">
      <w:bodyDiv w:val="1"/>
      <w:marLeft w:val="0"/>
      <w:marRight w:val="0"/>
      <w:marTop w:val="0"/>
      <w:marBottom w:val="0"/>
      <w:divBdr>
        <w:top w:val="none" w:sz="0" w:space="0" w:color="auto"/>
        <w:left w:val="none" w:sz="0" w:space="0" w:color="auto"/>
        <w:bottom w:val="none" w:sz="0" w:space="0" w:color="auto"/>
        <w:right w:val="none" w:sz="0" w:space="0" w:color="auto"/>
      </w:divBdr>
    </w:div>
    <w:div w:id="919174784">
      <w:bodyDiv w:val="1"/>
      <w:marLeft w:val="0"/>
      <w:marRight w:val="0"/>
      <w:marTop w:val="0"/>
      <w:marBottom w:val="0"/>
      <w:divBdr>
        <w:top w:val="none" w:sz="0" w:space="0" w:color="auto"/>
        <w:left w:val="none" w:sz="0" w:space="0" w:color="auto"/>
        <w:bottom w:val="none" w:sz="0" w:space="0" w:color="auto"/>
        <w:right w:val="none" w:sz="0" w:space="0" w:color="auto"/>
      </w:divBdr>
    </w:div>
    <w:div w:id="955452265">
      <w:bodyDiv w:val="1"/>
      <w:marLeft w:val="0"/>
      <w:marRight w:val="0"/>
      <w:marTop w:val="0"/>
      <w:marBottom w:val="0"/>
      <w:divBdr>
        <w:top w:val="none" w:sz="0" w:space="0" w:color="auto"/>
        <w:left w:val="none" w:sz="0" w:space="0" w:color="auto"/>
        <w:bottom w:val="none" w:sz="0" w:space="0" w:color="auto"/>
        <w:right w:val="none" w:sz="0" w:space="0" w:color="auto"/>
      </w:divBdr>
    </w:div>
    <w:div w:id="969943551">
      <w:bodyDiv w:val="1"/>
      <w:marLeft w:val="0"/>
      <w:marRight w:val="0"/>
      <w:marTop w:val="0"/>
      <w:marBottom w:val="0"/>
      <w:divBdr>
        <w:top w:val="none" w:sz="0" w:space="0" w:color="auto"/>
        <w:left w:val="none" w:sz="0" w:space="0" w:color="auto"/>
        <w:bottom w:val="none" w:sz="0" w:space="0" w:color="auto"/>
        <w:right w:val="none" w:sz="0" w:space="0" w:color="auto"/>
      </w:divBdr>
    </w:div>
    <w:div w:id="1111437659">
      <w:bodyDiv w:val="1"/>
      <w:marLeft w:val="0"/>
      <w:marRight w:val="0"/>
      <w:marTop w:val="0"/>
      <w:marBottom w:val="0"/>
      <w:divBdr>
        <w:top w:val="none" w:sz="0" w:space="0" w:color="auto"/>
        <w:left w:val="none" w:sz="0" w:space="0" w:color="auto"/>
        <w:bottom w:val="none" w:sz="0" w:space="0" w:color="auto"/>
        <w:right w:val="none" w:sz="0" w:space="0" w:color="auto"/>
      </w:divBdr>
    </w:div>
    <w:div w:id="1283878718">
      <w:bodyDiv w:val="1"/>
      <w:marLeft w:val="0"/>
      <w:marRight w:val="0"/>
      <w:marTop w:val="0"/>
      <w:marBottom w:val="0"/>
      <w:divBdr>
        <w:top w:val="none" w:sz="0" w:space="0" w:color="auto"/>
        <w:left w:val="none" w:sz="0" w:space="0" w:color="auto"/>
        <w:bottom w:val="none" w:sz="0" w:space="0" w:color="auto"/>
        <w:right w:val="none" w:sz="0" w:space="0" w:color="auto"/>
      </w:divBdr>
    </w:div>
    <w:div w:id="1318536106">
      <w:bodyDiv w:val="1"/>
      <w:marLeft w:val="0"/>
      <w:marRight w:val="0"/>
      <w:marTop w:val="0"/>
      <w:marBottom w:val="0"/>
      <w:divBdr>
        <w:top w:val="none" w:sz="0" w:space="0" w:color="auto"/>
        <w:left w:val="none" w:sz="0" w:space="0" w:color="auto"/>
        <w:bottom w:val="none" w:sz="0" w:space="0" w:color="auto"/>
        <w:right w:val="none" w:sz="0" w:space="0" w:color="auto"/>
      </w:divBdr>
    </w:div>
    <w:div w:id="1333021906">
      <w:bodyDiv w:val="1"/>
      <w:marLeft w:val="0"/>
      <w:marRight w:val="0"/>
      <w:marTop w:val="0"/>
      <w:marBottom w:val="0"/>
      <w:divBdr>
        <w:top w:val="none" w:sz="0" w:space="0" w:color="auto"/>
        <w:left w:val="none" w:sz="0" w:space="0" w:color="auto"/>
        <w:bottom w:val="none" w:sz="0" w:space="0" w:color="auto"/>
        <w:right w:val="none" w:sz="0" w:space="0" w:color="auto"/>
      </w:divBdr>
    </w:div>
    <w:div w:id="1425690355">
      <w:bodyDiv w:val="1"/>
      <w:marLeft w:val="0"/>
      <w:marRight w:val="0"/>
      <w:marTop w:val="0"/>
      <w:marBottom w:val="0"/>
      <w:divBdr>
        <w:top w:val="none" w:sz="0" w:space="0" w:color="auto"/>
        <w:left w:val="none" w:sz="0" w:space="0" w:color="auto"/>
        <w:bottom w:val="none" w:sz="0" w:space="0" w:color="auto"/>
        <w:right w:val="none" w:sz="0" w:space="0" w:color="auto"/>
      </w:divBdr>
    </w:div>
    <w:div w:id="1733193031">
      <w:bodyDiv w:val="1"/>
      <w:marLeft w:val="0"/>
      <w:marRight w:val="0"/>
      <w:marTop w:val="0"/>
      <w:marBottom w:val="0"/>
      <w:divBdr>
        <w:top w:val="none" w:sz="0" w:space="0" w:color="auto"/>
        <w:left w:val="none" w:sz="0" w:space="0" w:color="auto"/>
        <w:bottom w:val="none" w:sz="0" w:space="0" w:color="auto"/>
        <w:right w:val="none" w:sz="0" w:space="0" w:color="auto"/>
      </w:divBdr>
    </w:div>
    <w:div w:id="1805270142">
      <w:bodyDiv w:val="1"/>
      <w:marLeft w:val="0"/>
      <w:marRight w:val="0"/>
      <w:marTop w:val="0"/>
      <w:marBottom w:val="0"/>
      <w:divBdr>
        <w:top w:val="none" w:sz="0" w:space="0" w:color="auto"/>
        <w:left w:val="none" w:sz="0" w:space="0" w:color="auto"/>
        <w:bottom w:val="none" w:sz="0" w:space="0" w:color="auto"/>
        <w:right w:val="none" w:sz="0" w:space="0" w:color="auto"/>
      </w:divBdr>
    </w:div>
    <w:div w:id="1890680007">
      <w:bodyDiv w:val="1"/>
      <w:marLeft w:val="0"/>
      <w:marRight w:val="0"/>
      <w:marTop w:val="0"/>
      <w:marBottom w:val="0"/>
      <w:divBdr>
        <w:top w:val="none" w:sz="0" w:space="0" w:color="auto"/>
        <w:left w:val="none" w:sz="0" w:space="0" w:color="auto"/>
        <w:bottom w:val="none" w:sz="0" w:space="0" w:color="auto"/>
        <w:right w:val="none" w:sz="0" w:space="0" w:color="auto"/>
      </w:divBdr>
    </w:div>
    <w:div w:id="2074232812">
      <w:bodyDiv w:val="1"/>
      <w:marLeft w:val="0"/>
      <w:marRight w:val="0"/>
      <w:marTop w:val="0"/>
      <w:marBottom w:val="0"/>
      <w:divBdr>
        <w:top w:val="none" w:sz="0" w:space="0" w:color="auto"/>
        <w:left w:val="none" w:sz="0" w:space="0" w:color="auto"/>
        <w:bottom w:val="none" w:sz="0" w:space="0" w:color="auto"/>
        <w:right w:val="none" w:sz="0" w:space="0" w:color="auto"/>
      </w:divBdr>
    </w:div>
    <w:div w:id="2132164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header" Target="header3.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54E863-60A8-43A8-8710-CA50FC2B2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3288</Words>
  <Characters>18745</Characters>
  <Application>Microsoft Office Word</Application>
  <DocSecurity>0</DocSecurity>
  <Lines>156</Lines>
  <Paragraphs>43</Paragraphs>
  <ScaleCrop>false</ScaleCrop>
  <Company/>
  <LinksUpToDate>false</LinksUpToDate>
  <CharactersWithSpaces>21990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NLVS-4</dc:creator>
  <cp:lastModifiedBy>SDI 1166</cp:lastModifiedBy>
  <cp:revision>15</cp:revision>
  <dcterms:created xsi:type="dcterms:W3CDTF">2026-07-09T14:55:00Z</dcterms:created>
  <dcterms:modified xsi:type="dcterms:W3CDTF">2026-07-11T10:42:00Z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3a762e2e-c5f9-41e1-b615-39e32e9375d8</vt:lpwstr>
  </property>
</Properties>
</file>