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2A380" w14:textId="77777777" w:rsidR="00897554" w:rsidRPr="00EA012D" w:rsidRDefault="00000000">
      <w:pPr>
        <w:spacing w:line="240" w:lineRule="auto"/>
        <w:jc w:val="center"/>
        <w:rPr>
          <w:rFonts w:ascii="Times New Roman" w:eastAsia="Times New Roman" w:hAnsi="Times New Roman" w:cs="Times New Roman"/>
          <w:b/>
          <w:bCs/>
          <w:sz w:val="32"/>
          <w:szCs w:val="32"/>
        </w:rPr>
      </w:pPr>
      <w:r w:rsidRPr="00EA012D">
        <w:rPr>
          <w:rFonts w:ascii="Times New Roman" w:eastAsia="Times New Roman" w:hAnsi="Times New Roman" w:cs="Times New Roman"/>
          <w:b/>
          <w:bCs/>
          <w:sz w:val="32"/>
          <w:szCs w:val="32"/>
        </w:rPr>
        <w:t>Identification of resistance sources against Yellow Stem Borer (</w:t>
      </w:r>
      <w:r w:rsidRPr="00EA012D">
        <w:rPr>
          <w:rFonts w:ascii="Times New Roman" w:eastAsia="Times New Roman" w:hAnsi="Times New Roman" w:cs="Times New Roman"/>
          <w:b/>
          <w:bCs/>
          <w:i/>
          <w:iCs/>
          <w:sz w:val="32"/>
          <w:szCs w:val="32"/>
        </w:rPr>
        <w:t>Scirpophaga incertulas</w:t>
      </w:r>
      <w:r w:rsidRPr="00EA012D">
        <w:rPr>
          <w:rFonts w:ascii="Times New Roman" w:eastAsia="Times New Roman" w:hAnsi="Times New Roman" w:cs="Times New Roman"/>
          <w:b/>
          <w:bCs/>
          <w:sz w:val="32"/>
          <w:szCs w:val="32"/>
        </w:rPr>
        <w:t xml:space="preserve"> Walker) in rice under field conditions</w:t>
      </w:r>
    </w:p>
    <w:p w14:paraId="4A8746C2" w14:textId="77777777" w:rsidR="00897554" w:rsidRPr="00EA012D" w:rsidRDefault="00897554">
      <w:pPr>
        <w:spacing w:line="240" w:lineRule="auto"/>
        <w:rPr>
          <w:rFonts w:ascii="Times New Roman" w:eastAsia="Times New Roman" w:hAnsi="Times New Roman" w:cs="Times New Roman"/>
        </w:rPr>
      </w:pPr>
    </w:p>
    <w:p w14:paraId="42B25CF0" w14:textId="77777777" w:rsidR="00897554" w:rsidRPr="00EA012D" w:rsidRDefault="00897554">
      <w:pPr>
        <w:spacing w:line="240" w:lineRule="auto"/>
        <w:rPr>
          <w:rFonts w:ascii="Times New Roman" w:eastAsia="Times New Roman" w:hAnsi="Times New Roman" w:cs="Times New Roman"/>
        </w:rPr>
      </w:pPr>
    </w:p>
    <w:p w14:paraId="4FA44292" w14:textId="77777777" w:rsidR="00897554" w:rsidRPr="00EA012D" w:rsidRDefault="00897554">
      <w:pPr>
        <w:spacing w:line="240" w:lineRule="auto"/>
        <w:jc w:val="center"/>
        <w:rPr>
          <w:rFonts w:ascii="Times New Roman" w:eastAsia="Times New Roman" w:hAnsi="Times New Roman" w:cs="Times New Roman"/>
        </w:rPr>
      </w:pPr>
    </w:p>
    <w:p w14:paraId="6B9ABDA4" w14:textId="77777777" w:rsidR="00897554" w:rsidRPr="00EA012D" w:rsidRDefault="00000000">
      <w:pPr>
        <w:spacing w:line="240" w:lineRule="auto"/>
        <w:jc w:val="both"/>
        <w:rPr>
          <w:rFonts w:ascii="Times New Roman" w:eastAsia="Times New Roman" w:hAnsi="Times New Roman" w:cs="Times New Roman"/>
          <w:b/>
          <w:bCs/>
        </w:rPr>
      </w:pPr>
      <w:r w:rsidRPr="00EA012D">
        <w:rPr>
          <w:rFonts w:ascii="Times New Roman" w:eastAsia="Times New Roman" w:hAnsi="Times New Roman" w:cs="Times New Roman"/>
          <w:b/>
          <w:bCs/>
        </w:rPr>
        <w:t>ABSTRACT</w:t>
      </w:r>
    </w:p>
    <w:p w14:paraId="2A6A3E48" w14:textId="77777777" w:rsidR="00897554" w:rsidRPr="00EA012D" w:rsidRDefault="00000000">
      <w:pPr>
        <w:spacing w:line="240" w:lineRule="auto"/>
        <w:jc w:val="both"/>
        <w:rPr>
          <w:rFonts w:ascii="Times New Roman" w:eastAsia="Times New Roman" w:hAnsi="Times New Roman" w:cs="Times New Roman"/>
        </w:rPr>
      </w:pPr>
      <w:r w:rsidRPr="00EA012D">
        <w:rPr>
          <w:rFonts w:ascii="Times New Roman" w:eastAsia="Times New Roman" w:hAnsi="Times New Roman"/>
          <w:color w:val="000000"/>
        </w:rPr>
        <w:t>Rice (</w:t>
      </w:r>
      <w:r w:rsidRPr="00EA012D">
        <w:rPr>
          <w:rFonts w:ascii="Times New Roman" w:eastAsia="Times New Roman" w:hAnsi="Times New Roman"/>
          <w:i/>
          <w:color w:val="000000"/>
        </w:rPr>
        <w:t>Oryza sativa</w:t>
      </w:r>
      <w:r w:rsidRPr="00EA012D">
        <w:rPr>
          <w:rFonts w:ascii="Times New Roman" w:eastAsia="Times New Roman" w:hAnsi="Times New Roman"/>
          <w:color w:val="000000"/>
        </w:rPr>
        <w:t xml:space="preserve"> L.) is a crucial food crop, but its productivity is greatly affected by insect pests, particularly the yellow stem borer, </w:t>
      </w:r>
      <w:r w:rsidRPr="00EA012D">
        <w:rPr>
          <w:rFonts w:ascii="Times New Roman" w:eastAsia="Times New Roman" w:hAnsi="Times New Roman"/>
          <w:i/>
          <w:color w:val="000000"/>
        </w:rPr>
        <w:t>Scirpophaga incertulas</w:t>
      </w:r>
      <w:r w:rsidRPr="00EA012D">
        <w:rPr>
          <w:rFonts w:ascii="Times New Roman" w:eastAsia="Times New Roman" w:hAnsi="Times New Roman"/>
          <w:color w:val="000000"/>
        </w:rPr>
        <w:t xml:space="preserve"> (Walker). This study evaluated rice cultivars for resistance to this pest under natural field conditions during the </w:t>
      </w:r>
      <w:r w:rsidRPr="00EA012D">
        <w:rPr>
          <w:rFonts w:ascii="Times New Roman" w:eastAsia="Times New Roman" w:hAnsi="Times New Roman"/>
          <w:i/>
          <w:color w:val="000000"/>
        </w:rPr>
        <w:t>Rabi</w:t>
      </w:r>
      <w:r w:rsidRPr="00EA012D">
        <w:rPr>
          <w:rFonts w:ascii="Times New Roman" w:eastAsia="Times New Roman" w:hAnsi="Times New Roman"/>
          <w:color w:val="000000"/>
        </w:rPr>
        <w:t xml:space="preserve"> 2025-26 season at the Regional Agricultural Research Station (RARS), Warangal, Professor Jayashankar Telangana Agricultural University (PJTAU). Thirty rice cultivars, together with seven resistant and susceptible checks, were evaluated in a randomised block design (RBD) with two replications. Yellow stem borer (YSB) damage was recorded at the vegetative stage at 30 and 50 days after transplanting (DAT) and at the reproductive stage. Based on dead-heart incidence, five cultivars were classified as highly resistant, seven as resistant, ten as moderately resistant, seven as moderately susceptible, and one as susceptible. Based on white-ear incidence, five cultivars were highly resistant, seven were resistant, nine were moderately resistant, seven were moderately susceptible, and two were susceptible. WGL-1957 recorded the lowest dead-heart incidence and the highest grain yield, whereas IET 29877 recorded the lowest white-ear incidence and the second-highest grain yield. These resistant cultivars may serve as donors in breeding programmes for yellow-stem-borer resistance and may support integrated pest management strategies.</w:t>
      </w:r>
    </w:p>
    <w:p w14:paraId="48E413D1" w14:textId="77777777" w:rsidR="00897554" w:rsidRPr="00EA012D" w:rsidRDefault="00000000">
      <w:pPr>
        <w:spacing w:line="240" w:lineRule="auto"/>
        <w:jc w:val="both"/>
        <w:rPr>
          <w:rFonts w:ascii="Times New Roman" w:eastAsia="Times New Roman" w:hAnsi="Times New Roman" w:cs="Times New Roman"/>
        </w:rPr>
      </w:pPr>
      <w:r w:rsidRPr="00EA012D">
        <w:rPr>
          <w:rFonts w:ascii="Times New Roman" w:eastAsia="Times New Roman" w:hAnsi="Times New Roman" w:cs="Times New Roman"/>
          <w:b/>
          <w:bCs/>
        </w:rPr>
        <w:t>Keywords:</w:t>
      </w:r>
      <w:r w:rsidRPr="00EA012D">
        <w:rPr>
          <w:rFonts w:ascii="Times New Roman" w:eastAsia="Times New Roman" w:hAnsi="Times New Roman" w:cs="Times New Roman"/>
        </w:rPr>
        <w:t xml:space="preserve"> Rice cultivars, Dead hearts, White ears, Resistance, Yellow stem borer, </w:t>
      </w:r>
      <w:r w:rsidRPr="00EA012D">
        <w:rPr>
          <w:rFonts w:ascii="Times New Roman" w:eastAsia="Times New Roman" w:hAnsi="Times New Roman" w:cs="Times New Roman"/>
          <w:i/>
          <w:iCs/>
        </w:rPr>
        <w:t>Scirpophaga incertulas</w:t>
      </w:r>
      <w:r w:rsidRPr="00EA012D">
        <w:rPr>
          <w:rFonts w:ascii="Times New Roman" w:eastAsia="Times New Roman" w:hAnsi="Times New Roman" w:cs="Times New Roman"/>
        </w:rPr>
        <w:t>, Field screening.</w:t>
      </w:r>
    </w:p>
    <w:p w14:paraId="70D91396" w14:textId="77777777" w:rsidR="00897554" w:rsidRPr="00EA012D" w:rsidRDefault="00000000">
      <w:pPr>
        <w:spacing w:line="240" w:lineRule="auto"/>
        <w:jc w:val="both"/>
        <w:rPr>
          <w:rFonts w:ascii="Times New Roman" w:eastAsia="Times New Roman" w:hAnsi="Times New Roman" w:cs="Times New Roman"/>
          <w:b/>
          <w:bCs/>
        </w:rPr>
      </w:pPr>
      <w:r w:rsidRPr="00EA012D">
        <w:rPr>
          <w:rFonts w:ascii="Times New Roman" w:eastAsia="Times New Roman" w:hAnsi="Times New Roman" w:cs="Times New Roman"/>
          <w:b/>
          <w:bCs/>
        </w:rPr>
        <w:t>1. INTRODUCTION</w:t>
      </w:r>
    </w:p>
    <w:p w14:paraId="52D15974" w14:textId="77777777" w:rsidR="00897554" w:rsidRPr="00EA012D" w:rsidRDefault="00000000">
      <w:pPr>
        <w:spacing w:line="240" w:lineRule="auto"/>
        <w:jc w:val="both"/>
        <w:rPr>
          <w:rFonts w:ascii="Times New Roman" w:eastAsia="Times New Roman" w:hAnsi="Times New Roman" w:cs="Times New Roman"/>
        </w:rPr>
      </w:pPr>
      <w:r w:rsidRPr="00EA012D">
        <w:rPr>
          <w:rFonts w:ascii="Times New Roman" w:eastAsia="Times New Roman" w:hAnsi="Times New Roman"/>
          <w:color w:val="000000"/>
        </w:rPr>
        <w:t>Rice (</w:t>
      </w:r>
      <w:r w:rsidRPr="00EA012D">
        <w:rPr>
          <w:rFonts w:ascii="Times New Roman" w:eastAsia="Times New Roman" w:hAnsi="Times New Roman"/>
          <w:i/>
          <w:color w:val="000000"/>
        </w:rPr>
        <w:t>Oryza sativa</w:t>
      </w:r>
      <w:r w:rsidRPr="00EA012D">
        <w:rPr>
          <w:rFonts w:ascii="Times New Roman" w:eastAsia="Times New Roman" w:hAnsi="Times New Roman"/>
          <w:color w:val="000000"/>
        </w:rPr>
        <w:t xml:space="preserve"> L.) is one of the most important staple food crops worldwide and is a major source of nourishment for nearly 60% of the global population (Wang </w:t>
      </w:r>
      <w:r w:rsidRPr="00EA012D">
        <w:rPr>
          <w:rFonts w:ascii="Times New Roman" w:eastAsia="Times New Roman" w:hAnsi="Times New Roman"/>
          <w:i/>
          <w:color w:val="000000"/>
        </w:rPr>
        <w:t>et al.,</w:t>
      </w:r>
      <w:r w:rsidRPr="00EA012D">
        <w:rPr>
          <w:rFonts w:ascii="Times New Roman" w:eastAsia="Times New Roman" w:hAnsi="Times New Roman"/>
          <w:color w:val="000000"/>
        </w:rPr>
        <w:t xml:space="preserve"> 2023; Hu </w:t>
      </w:r>
      <w:r w:rsidRPr="00EA012D">
        <w:rPr>
          <w:rFonts w:ascii="Times New Roman" w:eastAsia="Times New Roman" w:hAnsi="Times New Roman"/>
          <w:i/>
          <w:color w:val="000000"/>
        </w:rPr>
        <w:t>et al.,</w:t>
      </w:r>
      <w:r w:rsidRPr="00EA012D">
        <w:rPr>
          <w:rFonts w:ascii="Times New Roman" w:eastAsia="Times New Roman" w:hAnsi="Times New Roman"/>
          <w:color w:val="000000"/>
        </w:rPr>
        <w:t xml:space="preserve"> 2024). India is the second-largest producer and consumer of rice globally, after China (Heinrichs </w:t>
      </w:r>
      <w:r w:rsidRPr="00EA012D">
        <w:rPr>
          <w:rFonts w:ascii="Times New Roman" w:eastAsia="Times New Roman" w:hAnsi="Times New Roman"/>
          <w:i/>
          <w:color w:val="000000"/>
        </w:rPr>
        <w:t xml:space="preserve">et al., </w:t>
      </w:r>
      <w:r w:rsidRPr="00EA012D">
        <w:rPr>
          <w:rFonts w:ascii="Times New Roman" w:eastAsia="Times New Roman" w:hAnsi="Times New Roman"/>
          <w:color w:val="000000"/>
        </w:rPr>
        <w:t xml:space="preserve">2017). The crop is cultivated across diverse agroclimatic regions in India, covering 4.9152 million hectares and producing 14.0648 million tonnes, with an average productivity of 2861 kg ha⁻¹ during the combined </w:t>
      </w:r>
      <w:r w:rsidRPr="00EA012D">
        <w:rPr>
          <w:rFonts w:ascii="Times New Roman" w:eastAsia="Times New Roman" w:hAnsi="Times New Roman"/>
          <w:i/>
          <w:color w:val="000000"/>
        </w:rPr>
        <w:t>Kharif</w:t>
      </w:r>
      <w:r w:rsidRPr="00EA012D">
        <w:rPr>
          <w:rFonts w:ascii="Times New Roman" w:eastAsia="Times New Roman" w:hAnsi="Times New Roman"/>
          <w:color w:val="000000"/>
        </w:rPr>
        <w:t xml:space="preserve"> and </w:t>
      </w:r>
      <w:r w:rsidRPr="00EA012D">
        <w:rPr>
          <w:rFonts w:ascii="Times New Roman" w:eastAsia="Times New Roman" w:hAnsi="Times New Roman"/>
          <w:i/>
          <w:color w:val="000000"/>
        </w:rPr>
        <w:t>Rabi</w:t>
      </w:r>
      <w:r w:rsidRPr="00EA012D">
        <w:rPr>
          <w:rFonts w:ascii="Times New Roman" w:eastAsia="Times New Roman" w:hAnsi="Times New Roman"/>
          <w:color w:val="000000"/>
        </w:rPr>
        <w:t xml:space="preserve"> seasons of 2025-26 (IndiaStat, 2026a). In Telangana, rice occupies 0.5268 million hectares and produces 1.8361 million tonnes, with a higher productivity of 3486 kg ha⁻¹ during the same period (IndiaStat, 2026b).</w:t>
      </w:r>
    </w:p>
    <w:p w14:paraId="446189A3" w14:textId="77777777" w:rsidR="00897554" w:rsidRPr="00EA012D" w:rsidRDefault="00000000">
      <w:pPr>
        <w:widowControl w:val="0"/>
        <w:pBdr>
          <w:top w:val="nil"/>
          <w:left w:val="nil"/>
          <w:bottom w:val="nil"/>
          <w:right w:val="nil"/>
          <w:between w:val="nil"/>
        </w:pBdr>
        <w:spacing w:before="243" w:after="240" w:line="240" w:lineRule="auto"/>
        <w:ind w:right="204"/>
        <w:jc w:val="both"/>
        <w:rPr>
          <w:rFonts w:ascii="Times New Roman" w:eastAsia="Times New Roman" w:hAnsi="Times New Roman" w:cs="Times New Roman"/>
          <w:color w:val="000000"/>
        </w:rPr>
      </w:pPr>
      <w:r w:rsidRPr="00EA012D">
        <w:rPr>
          <w:rFonts w:ascii="Times New Roman" w:eastAsia="Times New Roman" w:hAnsi="Times New Roman"/>
          <w:color w:val="000000"/>
        </w:rPr>
        <w:t xml:space="preserve">Rice productivity is significantly constrained by both biotic and abiotic stresses, which adversely affect crop growth and yield. Among the biotic stresses, insect pests cause substantial damage to rice crops and pose a major challenge to global rice production (Pattanaik </w:t>
      </w:r>
      <w:r w:rsidRPr="00EA012D">
        <w:rPr>
          <w:rFonts w:ascii="Times New Roman" w:eastAsia="Times New Roman" w:hAnsi="Times New Roman"/>
          <w:i/>
          <w:color w:val="000000"/>
        </w:rPr>
        <w:t>et al.,</w:t>
      </w:r>
      <w:r w:rsidRPr="00EA012D">
        <w:rPr>
          <w:rFonts w:ascii="Times New Roman" w:eastAsia="Times New Roman" w:hAnsi="Times New Roman"/>
          <w:color w:val="000000"/>
        </w:rPr>
        <w:t xml:space="preserve"> 2025). Globally, biotic stresses account for about 52 per cent of annual rice yield losses, of which insect pests contribute nearly 21 per cent (Yarasi </w:t>
      </w:r>
      <w:r w:rsidRPr="00EA012D">
        <w:rPr>
          <w:rFonts w:ascii="Times New Roman" w:eastAsia="Times New Roman" w:hAnsi="Times New Roman"/>
          <w:i/>
          <w:color w:val="000000"/>
        </w:rPr>
        <w:t>et al.,</w:t>
      </w:r>
      <w:r w:rsidRPr="00EA012D">
        <w:rPr>
          <w:rFonts w:ascii="Times New Roman" w:eastAsia="Times New Roman" w:hAnsi="Times New Roman"/>
          <w:color w:val="000000"/>
        </w:rPr>
        <w:t xml:space="preserve"> 2008). In India, insect pests remain a major constraint to rice production, causing considerable reductions in both grain yield and quality (Chatterjee </w:t>
      </w:r>
      <w:r w:rsidRPr="00EA012D">
        <w:rPr>
          <w:rFonts w:ascii="Times New Roman" w:eastAsia="Times New Roman" w:hAnsi="Times New Roman"/>
          <w:i/>
          <w:color w:val="000000"/>
        </w:rPr>
        <w:t>et al.,</w:t>
      </w:r>
      <w:r w:rsidRPr="00EA012D">
        <w:rPr>
          <w:rFonts w:ascii="Times New Roman" w:eastAsia="Times New Roman" w:hAnsi="Times New Roman"/>
          <w:color w:val="000000"/>
        </w:rPr>
        <w:t xml:space="preserve"> 2021).</w:t>
      </w:r>
    </w:p>
    <w:p w14:paraId="6CEA0B87" w14:textId="77777777" w:rsidR="00897554" w:rsidRPr="00EA012D" w:rsidRDefault="00000000">
      <w:pPr>
        <w:widowControl w:val="0"/>
        <w:pBdr>
          <w:top w:val="nil"/>
          <w:left w:val="nil"/>
          <w:bottom w:val="nil"/>
          <w:right w:val="nil"/>
          <w:between w:val="nil"/>
        </w:pBdr>
        <w:spacing w:before="243" w:after="240" w:line="240" w:lineRule="auto"/>
        <w:ind w:right="204"/>
        <w:jc w:val="both"/>
        <w:rPr>
          <w:rFonts w:ascii="Times New Roman" w:eastAsia="Times New Roman" w:hAnsi="Times New Roman" w:cs="Times New Roman"/>
          <w:color w:val="000000"/>
        </w:rPr>
      </w:pPr>
      <w:r w:rsidRPr="00EA012D">
        <w:rPr>
          <w:rFonts w:ascii="Times New Roman" w:eastAsia="Times New Roman" w:hAnsi="Times New Roman" w:cs="Times New Roman"/>
          <w:color w:val="000000"/>
        </w:rPr>
        <w:t xml:space="preserve">The yellow stem borer is one of the most destructive insect pests of rice in Asia, causing yield losses ranging from 25 to 87 per cent depending on infestation severity (Pallavi </w:t>
      </w:r>
      <w:r w:rsidRPr="00EA012D">
        <w:rPr>
          <w:rFonts w:ascii="Times New Roman" w:eastAsia="Times New Roman" w:hAnsi="Times New Roman" w:cs="Times New Roman"/>
          <w:i/>
          <w:iCs/>
          <w:color w:val="000000"/>
        </w:rPr>
        <w:t xml:space="preserve">et al., </w:t>
      </w:r>
      <w:r w:rsidRPr="00EA012D">
        <w:rPr>
          <w:rFonts w:ascii="Times New Roman" w:eastAsia="Times New Roman" w:hAnsi="Times New Roman" w:cs="Times New Roman"/>
          <w:color w:val="000000"/>
        </w:rPr>
        <w:t xml:space="preserve">2017). </w:t>
      </w:r>
      <w:r w:rsidRPr="00EA012D">
        <w:rPr>
          <w:rFonts w:ascii="Times New Roman" w:eastAsia="Times New Roman" w:hAnsi="Times New Roman" w:cs="Times New Roman"/>
          <w:color w:val="000000"/>
        </w:rPr>
        <w:t>Its larvae bore into rice stems, resulting in dead hearts during the vegetative stage and white ear heads during the reproductive stage, ultimately reducing grain yield (Dutta &amp; Roy, 2018). Considering the vital role of rice in ensuring global food security, effective management of insect pests is essential for achieving sustainable rice production (Deka &amp; Barthakur, 2010).</w:t>
      </w:r>
    </w:p>
    <w:p w14:paraId="69C927A9" w14:textId="77777777" w:rsidR="00370E69" w:rsidRPr="00EA012D" w:rsidRDefault="00000000">
      <w:pPr>
        <w:widowControl w:val="0"/>
        <w:pBdr>
          <w:top w:val="nil"/>
          <w:left w:val="nil"/>
          <w:bottom w:val="nil"/>
          <w:right w:val="nil"/>
          <w:between w:val="nil"/>
        </w:pBdr>
        <w:spacing w:before="243" w:after="240" w:line="240" w:lineRule="auto"/>
        <w:ind w:right="204"/>
        <w:jc w:val="both"/>
        <w:rPr>
          <w:rFonts w:ascii="Times New Roman" w:eastAsia="Times New Roman" w:hAnsi="Times New Roman" w:cs="Times New Roman"/>
          <w:color w:val="000000"/>
        </w:rPr>
      </w:pPr>
      <w:r w:rsidRPr="00EA012D">
        <w:rPr>
          <w:rFonts w:ascii="Times New Roman" w:eastAsia="Times New Roman" w:hAnsi="Times New Roman" w:cs="Times New Roman"/>
          <w:b/>
          <w:color w:val="000000"/>
        </w:rPr>
        <w:t xml:space="preserve">Recent evidence indicates that climatic suitability can influence the potential distribution and spread of </w:t>
      </w:r>
      <w:r w:rsidRPr="00EA012D">
        <w:rPr>
          <w:rFonts w:ascii="Times New Roman" w:eastAsia="Times New Roman" w:hAnsi="Times New Roman" w:cs="Times New Roman"/>
          <w:b/>
          <w:i/>
          <w:color w:val="000000"/>
        </w:rPr>
        <w:t>Scirpophaga incertulas</w:t>
      </w:r>
      <w:r w:rsidRPr="00EA012D">
        <w:rPr>
          <w:rFonts w:ascii="Times New Roman" w:eastAsia="Times New Roman" w:hAnsi="Times New Roman" w:cs="Times New Roman"/>
          <w:b/>
          <w:color w:val="000000"/>
        </w:rPr>
        <w:t>, reinforcing the need for locally validated resistance-screening and pest-management strategies (Sanyal et al., 2025; Murugan et al., 2026).</w:t>
      </w:r>
    </w:p>
    <w:p w14:paraId="650374B4" w14:textId="77777777" w:rsidR="00897554" w:rsidRPr="00EA012D" w:rsidRDefault="00000000">
      <w:pPr>
        <w:widowControl w:val="0"/>
        <w:pBdr>
          <w:top w:val="nil"/>
          <w:left w:val="nil"/>
          <w:bottom w:val="nil"/>
          <w:right w:val="nil"/>
          <w:between w:val="nil"/>
        </w:pBdr>
        <w:spacing w:before="241" w:after="240" w:line="240" w:lineRule="auto"/>
        <w:ind w:right="203"/>
        <w:jc w:val="both"/>
        <w:rPr>
          <w:rFonts w:ascii="Times New Roman" w:eastAsia="Times New Roman" w:hAnsi="Times New Roman" w:cs="Times New Roman"/>
          <w:color w:val="000000"/>
        </w:rPr>
      </w:pPr>
      <w:r w:rsidRPr="00EA012D">
        <w:rPr>
          <w:rFonts w:ascii="Times New Roman" w:eastAsia="Times New Roman" w:hAnsi="Times New Roman"/>
          <w:color w:val="000000"/>
        </w:rPr>
        <w:t xml:space="preserve">The resistance exhibited by existing rice genotypes to yellow stem borer is often unstable under field conditions because their responses vary with location, climatic conditions, environmental factors, and other biotic influences (Sampathkumar et al., 2022; Pandey &amp; Choubey, 2011). Cultivating rice varieties with adequate resistance to insect pests can reduce dependence on insecticide applications, thereby minimising environmental hazards. Therefore, the continuous screening and identification of resistant sources against yellow stem borer are essential for sustaining rice production and improving the livelihoods of rice-growing farmers (Eyidozehi </w:t>
      </w:r>
      <w:r w:rsidRPr="00EA012D">
        <w:rPr>
          <w:rFonts w:ascii="Times New Roman" w:eastAsia="Times New Roman" w:hAnsi="Times New Roman"/>
          <w:i/>
          <w:color w:val="000000"/>
        </w:rPr>
        <w:t>et al.,</w:t>
      </w:r>
      <w:r w:rsidRPr="00EA012D">
        <w:rPr>
          <w:rFonts w:ascii="Times New Roman" w:eastAsia="Times New Roman" w:hAnsi="Times New Roman"/>
          <w:color w:val="000000"/>
        </w:rPr>
        <w:t xml:space="preserve"> 2015).</w:t>
      </w:r>
    </w:p>
    <w:p w14:paraId="50A11653" w14:textId="77777777" w:rsidR="00370E69" w:rsidRPr="00EA012D" w:rsidRDefault="00000000">
      <w:pPr>
        <w:widowControl w:val="0"/>
        <w:pBdr>
          <w:top w:val="nil"/>
          <w:left w:val="nil"/>
          <w:bottom w:val="nil"/>
          <w:right w:val="nil"/>
          <w:between w:val="nil"/>
        </w:pBdr>
        <w:spacing w:before="241" w:after="240" w:line="240" w:lineRule="auto"/>
        <w:ind w:right="203"/>
        <w:jc w:val="both"/>
        <w:rPr>
          <w:rFonts w:ascii="Times New Roman" w:eastAsia="Times New Roman" w:hAnsi="Times New Roman" w:cs="Times New Roman"/>
          <w:color w:val="000000"/>
        </w:rPr>
      </w:pPr>
      <w:r w:rsidRPr="00EA012D">
        <w:rPr>
          <w:rFonts w:ascii="Times New Roman" w:eastAsia="Times New Roman" w:hAnsi="Times New Roman"/>
          <w:color w:val="000000"/>
        </w:rPr>
        <w:t xml:space="preserve">Recent field and molecular investigations further show that resistance expression can vary among rice genetic materials and may involve multiple morphological, biochemical, and genomic components, supporting the combined use of field phenotyping and complementary resistance-characterisation approaches (Balaji &amp; Vijaykumar, 2024; Gokulan </w:t>
      </w:r>
      <w:r w:rsidRPr="00EA012D">
        <w:rPr>
          <w:rFonts w:ascii="Times New Roman" w:eastAsia="Times New Roman" w:hAnsi="Times New Roman"/>
          <w:i/>
          <w:color w:val="000000"/>
        </w:rPr>
        <w:t>et al.,</w:t>
      </w:r>
      <w:r w:rsidRPr="00EA012D">
        <w:rPr>
          <w:rFonts w:ascii="Times New Roman" w:eastAsia="Times New Roman" w:hAnsi="Times New Roman"/>
          <w:color w:val="000000"/>
        </w:rPr>
        <w:t xml:space="preserve"> 2024; Rani </w:t>
      </w:r>
      <w:r w:rsidRPr="00EA012D">
        <w:rPr>
          <w:rFonts w:ascii="Times New Roman" w:eastAsia="Times New Roman" w:hAnsi="Times New Roman"/>
          <w:i/>
          <w:color w:val="000000"/>
        </w:rPr>
        <w:t>et al.,</w:t>
      </w:r>
      <w:r w:rsidRPr="00EA012D">
        <w:rPr>
          <w:rFonts w:ascii="Times New Roman" w:eastAsia="Times New Roman" w:hAnsi="Times New Roman"/>
          <w:color w:val="000000"/>
        </w:rPr>
        <w:t xml:space="preserve"> 2020).</w:t>
      </w:r>
    </w:p>
    <w:p w14:paraId="4EE24E6F" w14:textId="77777777" w:rsidR="00370E69" w:rsidRPr="00EA012D" w:rsidRDefault="00000000">
      <w:pPr>
        <w:widowControl w:val="0"/>
        <w:pBdr>
          <w:top w:val="nil"/>
          <w:left w:val="nil"/>
          <w:bottom w:val="nil"/>
          <w:right w:val="nil"/>
          <w:between w:val="nil"/>
        </w:pBdr>
        <w:spacing w:before="241" w:after="240" w:line="240" w:lineRule="auto"/>
        <w:ind w:right="203"/>
        <w:jc w:val="both"/>
        <w:rPr>
          <w:rFonts w:ascii="Times New Roman" w:eastAsia="Times New Roman" w:hAnsi="Times New Roman" w:cs="Times New Roman"/>
          <w:color w:val="000000"/>
        </w:rPr>
      </w:pPr>
      <w:r w:rsidRPr="00EA012D">
        <w:rPr>
          <w:rFonts w:ascii="Times New Roman" w:eastAsia="Times New Roman" w:hAnsi="Times New Roman"/>
          <w:color w:val="000000"/>
        </w:rPr>
        <w:t xml:space="preserve">However, the responses of the rice cultivars included in the present study to natural yellow stem borer pressure under the specific agroecological conditions of Warangal during </w:t>
      </w:r>
      <w:r w:rsidRPr="00EA012D">
        <w:rPr>
          <w:rFonts w:ascii="Times New Roman" w:eastAsia="Times New Roman" w:hAnsi="Times New Roman"/>
          <w:i/>
          <w:color w:val="000000"/>
        </w:rPr>
        <w:t>Rabi</w:t>
      </w:r>
      <w:r w:rsidRPr="00EA012D">
        <w:rPr>
          <w:rFonts w:ascii="Times New Roman" w:eastAsia="Times New Roman" w:hAnsi="Times New Roman"/>
          <w:color w:val="000000"/>
        </w:rPr>
        <w:t xml:space="preserve"> 2025-26 have not been systematically characterised by jointly assessing dead-heart incidence, white-ear incidence, and grain yield. This gap constrains the identification of locally adapted resistant donors for rice improvement programmes.</w:t>
      </w:r>
    </w:p>
    <w:p w14:paraId="5AE7E1D2" w14:textId="77777777" w:rsidR="00897554" w:rsidRPr="00EA012D" w:rsidRDefault="00000000">
      <w:pPr>
        <w:spacing w:line="240" w:lineRule="auto"/>
        <w:jc w:val="both"/>
        <w:rPr>
          <w:rFonts w:ascii="Times New Roman" w:eastAsia="Times New Roman" w:hAnsi="Times New Roman" w:cs="Times New Roman"/>
        </w:rPr>
      </w:pPr>
      <w:r w:rsidRPr="00EA012D">
        <w:rPr>
          <w:rFonts w:ascii="Times New Roman" w:eastAsia="Times New Roman" w:hAnsi="Times New Roman"/>
          <w:color w:val="000000"/>
        </w:rPr>
        <w:t xml:space="preserve">Therefore, the present study was undertaken to evaluate rice cultivars for resistance to yellow stem borer under natural field conditions during </w:t>
      </w:r>
      <w:r w:rsidRPr="00EA012D">
        <w:rPr>
          <w:rFonts w:ascii="Times New Roman" w:eastAsia="Times New Roman" w:hAnsi="Times New Roman"/>
          <w:i/>
          <w:color w:val="000000"/>
        </w:rPr>
        <w:t>Rabi</w:t>
      </w:r>
      <w:r w:rsidRPr="00EA012D">
        <w:rPr>
          <w:rFonts w:ascii="Times New Roman" w:eastAsia="Times New Roman" w:hAnsi="Times New Roman"/>
          <w:color w:val="000000"/>
        </w:rPr>
        <w:t xml:space="preserve"> 2025-26 by assessing dead-heart and white-ear incidence, with the aim of identifying promising resistant donors for rice improvement programmes.</w:t>
      </w:r>
    </w:p>
    <w:p w14:paraId="0CCF2BE7" w14:textId="77777777" w:rsidR="00897554" w:rsidRPr="00EA012D" w:rsidRDefault="00000000">
      <w:pPr>
        <w:spacing w:line="240" w:lineRule="auto"/>
        <w:jc w:val="both"/>
        <w:rPr>
          <w:rFonts w:ascii="Times New Roman" w:eastAsia="Times New Roman" w:hAnsi="Times New Roman" w:cs="Times New Roman"/>
          <w:b/>
          <w:bCs/>
        </w:rPr>
      </w:pPr>
      <w:r w:rsidRPr="00EA012D">
        <w:rPr>
          <w:rFonts w:ascii="Times New Roman" w:eastAsia="Times New Roman" w:hAnsi="Times New Roman" w:cs="Times New Roman"/>
          <w:b/>
          <w:bCs/>
        </w:rPr>
        <w:t>2. MATERIALS AND METHODS</w:t>
      </w:r>
    </w:p>
    <w:p w14:paraId="02D40501" w14:textId="77777777" w:rsidR="00897554" w:rsidRPr="00EA012D" w:rsidRDefault="00000000">
      <w:pPr>
        <w:spacing w:line="240" w:lineRule="auto"/>
        <w:ind w:hanging="142"/>
        <w:jc w:val="both"/>
        <w:rPr>
          <w:rFonts w:ascii="Times New Roman" w:eastAsia="Times New Roman" w:hAnsi="Times New Roman" w:cs="Times New Roman"/>
          <w:b/>
          <w:bCs/>
        </w:rPr>
      </w:pPr>
      <w:r w:rsidRPr="00EA012D">
        <w:rPr>
          <w:rFonts w:ascii="Times New Roman" w:eastAsia="Times New Roman" w:hAnsi="Times New Roman"/>
          <w:color w:val="000000"/>
        </w:rPr>
        <w:tab/>
        <w:t xml:space="preserve">The present investigation was conducted during </w:t>
      </w:r>
      <w:r w:rsidRPr="00EA012D">
        <w:rPr>
          <w:rFonts w:ascii="Times New Roman" w:eastAsia="Times New Roman" w:hAnsi="Times New Roman"/>
          <w:i/>
          <w:color w:val="000000"/>
        </w:rPr>
        <w:t>Rabi</w:t>
      </w:r>
      <w:r w:rsidRPr="00EA012D">
        <w:rPr>
          <w:rFonts w:ascii="Times New Roman" w:eastAsia="Times New Roman" w:hAnsi="Times New Roman"/>
          <w:color w:val="000000"/>
        </w:rPr>
        <w:t xml:space="preserve"> 2025-26 at the Regional Agricultural Research Station (RARS), PJTAU, Warangal, Telangana, to evaluate the responses of rice cultivars to yellow stem borer, </w:t>
      </w:r>
      <w:r w:rsidRPr="00EA012D">
        <w:rPr>
          <w:rFonts w:ascii="Times New Roman" w:eastAsia="Times New Roman" w:hAnsi="Times New Roman"/>
          <w:i/>
          <w:color w:val="000000"/>
        </w:rPr>
        <w:t>Scirpophaga incertulas</w:t>
      </w:r>
      <w:r w:rsidRPr="00EA012D">
        <w:rPr>
          <w:rFonts w:ascii="Times New Roman" w:eastAsia="Times New Roman" w:hAnsi="Times New Roman"/>
          <w:color w:val="000000"/>
        </w:rPr>
        <w:t xml:space="preserve"> (Walker), under natural field conditions. A total of 30 promising rice cultivars, together with seven check varieties comprising four resistant checks (PTB-33, W1263, Suraksha, and RP-2068-18-3-5) and three susceptible checks (TN-1, BPT-5204, and RNR-15435), were evaluated. The experiment was laid out in a randomised block design (RBD) with two replications. Each entry was transplanted in a single row of 20 hills at a spacing of 20 × 15 cm, following the recommended agronomic practices. No insecticidal spray was applied throughout the crop growth period.</w:t>
      </w:r>
    </w:p>
    <w:p w14:paraId="1AD0A0CD" w14:textId="77777777" w:rsidR="00897554" w:rsidRPr="00EA012D" w:rsidRDefault="00000000">
      <w:pPr>
        <w:spacing w:line="240" w:lineRule="auto"/>
        <w:jc w:val="both"/>
        <w:rPr>
          <w:rFonts w:ascii="Times New Roman" w:eastAsia="Times New Roman" w:hAnsi="Times New Roman" w:cs="Times New Roman"/>
        </w:rPr>
      </w:pPr>
      <w:r w:rsidRPr="00EA012D">
        <w:rPr>
          <w:rFonts w:ascii="Times New Roman" w:eastAsia="Times New Roman" w:hAnsi="Times New Roman"/>
          <w:color w:val="000000"/>
        </w:rPr>
        <w:t>The incidence of yellow stem borer was assessed by recording dead hearts at 30 and 50 days after transplanting (DAT) and white-ear incidence at the reproductive stage. The dead-heart percentage was calculated using the following formula (International Rice Research Institute [IRRI], 2013):</w:t>
      </w:r>
    </w:p>
    <w:p w14:paraId="50B59D1C" w14:textId="77777777" w:rsidR="00897554" w:rsidRPr="00EA012D" w:rsidRDefault="00000000">
      <w:pPr>
        <w:spacing w:line="240" w:lineRule="auto"/>
        <w:jc w:val="both"/>
        <w:rPr>
          <w:rFonts w:ascii="Times New Roman" w:eastAsia="Times New Roman" w:hAnsi="Times New Roman" w:cs="Times New Roman"/>
        </w:rPr>
      </w:pPr>
      <w:r w:rsidRPr="00EA012D">
        <w:rPr>
          <w:rFonts w:ascii="Times New Roman" w:eastAsia="Times New Roman" w:hAnsi="Times New Roman" w:cs="Times New Roman"/>
        </w:rPr>
        <w:lastRenderedPageBreak/>
        <w:t>Dead heart (%) = (Number of dead hearts / Total number of tillers) × 100</w:t>
      </w:r>
    </w:p>
    <w:p w14:paraId="62591456" w14:textId="77777777" w:rsidR="00897554" w:rsidRPr="00EA012D" w:rsidRDefault="00000000">
      <w:pPr>
        <w:spacing w:line="240" w:lineRule="auto"/>
        <w:ind w:left="142" w:hanging="426"/>
        <w:jc w:val="both"/>
        <w:rPr>
          <w:rFonts w:ascii="Times New Roman" w:eastAsia="Times New Roman" w:hAnsi="Times New Roman" w:cs="Times New Roman"/>
        </w:rPr>
      </w:pPr>
      <w:r w:rsidRPr="00EA012D">
        <w:rPr>
          <w:rFonts w:ascii="Times New Roman" w:eastAsia="Times New Roman" w:hAnsi="Times New Roman"/>
          <w:color w:val="000000"/>
        </w:rPr>
        <w:t>Similarly, the white-ear percentage was calculated as follows:</w:t>
      </w:r>
    </w:p>
    <w:p w14:paraId="0E6E06EE" w14:textId="77777777" w:rsidR="00897554" w:rsidRPr="00EA012D" w:rsidRDefault="00000000">
      <w:pPr>
        <w:spacing w:line="240" w:lineRule="auto"/>
        <w:jc w:val="both"/>
        <w:rPr>
          <w:rFonts w:ascii="Times New Roman" w:eastAsia="Times New Roman" w:hAnsi="Times New Roman" w:cs="Times New Roman"/>
        </w:rPr>
      </w:pPr>
      <w:r w:rsidRPr="00EA012D">
        <w:rPr>
          <w:rFonts w:ascii="Times New Roman" w:eastAsia="Times New Roman" w:hAnsi="Times New Roman" w:cs="Times New Roman"/>
        </w:rPr>
        <w:t>White ear (%) = (Number of white ears / Total number of productive tillers) × 100</w:t>
      </w:r>
    </w:p>
    <w:p w14:paraId="2E0C8A37" w14:textId="77777777" w:rsidR="00897554" w:rsidRPr="00EA012D" w:rsidRDefault="00000000">
      <w:pPr>
        <w:spacing w:line="240" w:lineRule="auto"/>
        <w:jc w:val="both"/>
        <w:rPr>
          <w:rFonts w:ascii="Times New Roman" w:eastAsia="Times New Roman" w:hAnsi="Times New Roman" w:cs="Times New Roman"/>
          <w:b/>
          <w:bCs/>
        </w:rPr>
      </w:pPr>
      <w:r w:rsidRPr="00EA012D">
        <w:rPr>
          <w:rFonts w:ascii="Times New Roman" w:eastAsia="Times New Roman" w:hAnsi="Times New Roman"/>
          <w:color w:val="000000"/>
        </w:rPr>
        <w:t>Grain yield was recorded for each entry at harvest. The reactions of the cultivars were classified according to the Standard Evaluation System (SES) for Rice of the International Rice Research Institute (IRRI, 2013). The experimental data were subjected to an analysis of variance (ANOVA) appropriate for a randomised block design (Gomez &amp; Gomez, 1984).</w:t>
      </w:r>
    </w:p>
    <w:p w14:paraId="321F2AD6" w14:textId="77777777" w:rsidR="00897554" w:rsidRPr="00EA012D" w:rsidRDefault="00897554">
      <w:pPr>
        <w:spacing w:line="240" w:lineRule="auto"/>
        <w:jc w:val="both"/>
        <w:rPr>
          <w:rFonts w:ascii="Times New Roman" w:eastAsia="Times New Roman" w:hAnsi="Times New Roman" w:cs="Times New Roman"/>
          <w:b/>
          <w:bCs/>
        </w:rPr>
      </w:pPr>
    </w:p>
    <w:p w14:paraId="70BB18D3" w14:textId="77777777" w:rsidR="00897554" w:rsidRPr="00EA012D" w:rsidRDefault="00000000">
      <w:pPr>
        <w:spacing w:line="240" w:lineRule="auto"/>
        <w:jc w:val="both"/>
        <w:rPr>
          <w:rFonts w:ascii="Times New Roman" w:eastAsia="Times New Roman" w:hAnsi="Times New Roman" w:cs="Times New Roman"/>
          <w:b/>
          <w:bCs/>
        </w:rPr>
      </w:pPr>
      <w:r w:rsidRPr="00EA012D">
        <w:rPr>
          <w:rFonts w:ascii="Times New Roman" w:eastAsia="Times New Roman" w:hAnsi="Times New Roman" w:cs="Times New Roman"/>
          <w:b/>
          <w:bCs/>
        </w:rPr>
        <w:t>Table 1: Standard Evaluation System scale for scoring the reaction against stem borer based on dead hearts</w:t>
      </w:r>
    </w:p>
    <w:tbl>
      <w:tblPr>
        <w:tblStyle w:val="a"/>
        <w:tblpPr w:leftFromText="180" w:rightFromText="180" w:vertAnchor="text" w:tblpX="774" w:tblpY="247"/>
        <w:tblW w:w="74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3"/>
        <w:gridCol w:w="1533"/>
        <w:gridCol w:w="3801"/>
      </w:tblGrid>
      <w:tr w:rsidR="00897554" w:rsidRPr="00EA012D" w14:paraId="2D0A7F11" w14:textId="77777777">
        <w:trPr>
          <w:trHeight w:val="480"/>
        </w:trPr>
        <w:tc>
          <w:tcPr>
            <w:tcW w:w="2143" w:type="dxa"/>
          </w:tcPr>
          <w:p w14:paraId="54B442A0" w14:textId="77777777" w:rsidR="00897554" w:rsidRPr="00EA012D" w:rsidRDefault="00000000">
            <w:pPr>
              <w:widowControl w:val="0"/>
              <w:pBdr>
                <w:top w:val="nil"/>
                <w:left w:val="nil"/>
                <w:bottom w:val="nil"/>
                <w:right w:val="nil"/>
                <w:between w:val="nil"/>
              </w:pBdr>
              <w:spacing w:after="0" w:line="240" w:lineRule="auto"/>
              <w:ind w:left="107"/>
              <w:jc w:val="center"/>
              <w:rPr>
                <w:rFonts w:ascii="Times New Roman" w:eastAsia="Times New Roman" w:hAnsi="Times New Roman" w:cs="Times New Roman"/>
                <w:b/>
                <w:bCs/>
                <w:color w:val="000000"/>
              </w:rPr>
            </w:pPr>
            <w:r w:rsidRPr="00EA012D">
              <w:rPr>
                <w:rFonts w:ascii="Times New Roman" w:eastAsia="Times New Roman" w:hAnsi="Times New Roman" w:cs="Times New Roman"/>
                <w:b/>
                <w:bCs/>
                <w:color w:val="000000"/>
              </w:rPr>
              <w:t>Percent damage</w:t>
            </w:r>
          </w:p>
          <w:p w14:paraId="226CC43A" w14:textId="77777777" w:rsidR="00897554" w:rsidRPr="00EA012D" w:rsidRDefault="00000000">
            <w:pPr>
              <w:widowControl w:val="0"/>
              <w:pBdr>
                <w:top w:val="nil"/>
                <w:left w:val="nil"/>
                <w:bottom w:val="nil"/>
                <w:right w:val="nil"/>
                <w:between w:val="nil"/>
              </w:pBdr>
              <w:spacing w:after="0" w:line="240" w:lineRule="auto"/>
              <w:ind w:left="107"/>
              <w:jc w:val="center"/>
              <w:rPr>
                <w:rFonts w:ascii="Times New Roman" w:eastAsia="Times New Roman" w:hAnsi="Times New Roman" w:cs="Times New Roman"/>
                <w:b/>
                <w:bCs/>
                <w:color w:val="000000"/>
              </w:rPr>
            </w:pPr>
            <w:r w:rsidRPr="00EA012D">
              <w:rPr>
                <w:rFonts w:ascii="Times New Roman" w:eastAsia="Times New Roman" w:hAnsi="Times New Roman" w:cs="Times New Roman"/>
                <w:b/>
                <w:bCs/>
                <w:color w:val="000000"/>
              </w:rPr>
              <w:t xml:space="preserve"> (% Dead hearts)</w:t>
            </w:r>
          </w:p>
        </w:tc>
        <w:tc>
          <w:tcPr>
            <w:tcW w:w="1533" w:type="dxa"/>
          </w:tcPr>
          <w:p w14:paraId="41B09F37" w14:textId="77777777" w:rsidR="00897554" w:rsidRPr="00EA012D" w:rsidRDefault="00000000">
            <w:pPr>
              <w:widowControl w:val="0"/>
              <w:pBdr>
                <w:top w:val="nil"/>
                <w:left w:val="nil"/>
                <w:bottom w:val="nil"/>
                <w:right w:val="nil"/>
                <w:between w:val="nil"/>
              </w:pBdr>
              <w:spacing w:after="0" w:line="240" w:lineRule="auto"/>
              <w:ind w:left="107"/>
              <w:jc w:val="center"/>
              <w:rPr>
                <w:rFonts w:ascii="Times New Roman" w:eastAsia="Times New Roman" w:hAnsi="Times New Roman" w:cs="Times New Roman"/>
                <w:b/>
                <w:bCs/>
                <w:color w:val="000000"/>
              </w:rPr>
            </w:pPr>
            <w:r w:rsidRPr="00EA012D">
              <w:rPr>
                <w:rFonts w:ascii="Times New Roman" w:eastAsia="Times New Roman" w:hAnsi="Times New Roman" w:cs="Times New Roman"/>
                <w:b/>
                <w:bCs/>
                <w:color w:val="000000"/>
              </w:rPr>
              <w:t>Score</w:t>
            </w:r>
          </w:p>
        </w:tc>
        <w:tc>
          <w:tcPr>
            <w:tcW w:w="3801" w:type="dxa"/>
          </w:tcPr>
          <w:p w14:paraId="2FD8D906" w14:textId="77777777" w:rsidR="00897554" w:rsidRPr="00EA012D" w:rsidRDefault="00000000">
            <w:pPr>
              <w:widowControl w:val="0"/>
              <w:pBdr>
                <w:top w:val="nil"/>
                <w:left w:val="nil"/>
                <w:bottom w:val="nil"/>
                <w:right w:val="nil"/>
                <w:between w:val="nil"/>
              </w:pBdr>
              <w:spacing w:after="0" w:line="240" w:lineRule="auto"/>
              <w:ind w:right="598"/>
              <w:jc w:val="center"/>
              <w:rPr>
                <w:rFonts w:ascii="Times New Roman" w:eastAsia="Times New Roman" w:hAnsi="Times New Roman" w:cs="Times New Roman"/>
                <w:b/>
                <w:bCs/>
                <w:color w:val="000000"/>
              </w:rPr>
            </w:pPr>
            <w:r w:rsidRPr="00EA012D">
              <w:rPr>
                <w:rFonts w:ascii="Times New Roman" w:eastAsia="Times New Roman" w:hAnsi="Times New Roman" w:cs="Times New Roman"/>
                <w:b/>
                <w:bCs/>
                <w:color w:val="000000"/>
              </w:rPr>
              <w:t>Reaction</w:t>
            </w:r>
          </w:p>
        </w:tc>
      </w:tr>
      <w:tr w:rsidR="00897554" w:rsidRPr="00EA012D" w14:paraId="2CF67BAA" w14:textId="77777777">
        <w:trPr>
          <w:trHeight w:val="477"/>
        </w:trPr>
        <w:tc>
          <w:tcPr>
            <w:tcW w:w="2143" w:type="dxa"/>
          </w:tcPr>
          <w:p w14:paraId="06B97862" w14:textId="77777777" w:rsidR="00897554" w:rsidRPr="00EA012D" w:rsidRDefault="00000000">
            <w:pPr>
              <w:widowControl w:val="0"/>
              <w:pBdr>
                <w:top w:val="nil"/>
                <w:left w:val="nil"/>
                <w:bottom w:val="nil"/>
                <w:right w:val="nil"/>
                <w:between w:val="nil"/>
              </w:pBdr>
              <w:spacing w:after="0" w:line="240" w:lineRule="auto"/>
              <w:ind w:left="107"/>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Nil</w:t>
            </w:r>
          </w:p>
        </w:tc>
        <w:tc>
          <w:tcPr>
            <w:tcW w:w="1533" w:type="dxa"/>
          </w:tcPr>
          <w:p w14:paraId="144C0CD7" w14:textId="77777777" w:rsidR="00897554" w:rsidRPr="00EA012D" w:rsidRDefault="00000000">
            <w:pPr>
              <w:widowControl w:val="0"/>
              <w:pBdr>
                <w:top w:val="nil"/>
                <w:left w:val="nil"/>
                <w:bottom w:val="nil"/>
                <w:right w:val="nil"/>
                <w:between w:val="nil"/>
              </w:pBdr>
              <w:spacing w:after="0" w:line="240" w:lineRule="auto"/>
              <w:ind w:right="740"/>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0</w:t>
            </w:r>
          </w:p>
        </w:tc>
        <w:tc>
          <w:tcPr>
            <w:tcW w:w="3801" w:type="dxa"/>
          </w:tcPr>
          <w:p w14:paraId="4495414A" w14:textId="77777777" w:rsidR="00897554" w:rsidRPr="00EA012D" w:rsidRDefault="00000000">
            <w:pPr>
              <w:widowControl w:val="0"/>
              <w:pBdr>
                <w:top w:val="nil"/>
                <w:left w:val="nil"/>
                <w:bottom w:val="nil"/>
                <w:right w:val="nil"/>
                <w:between w:val="nil"/>
              </w:pBdr>
              <w:spacing w:after="0" w:line="240" w:lineRule="auto"/>
              <w:ind w:right="634"/>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Highly Resistant (HR)</w:t>
            </w:r>
          </w:p>
        </w:tc>
      </w:tr>
      <w:tr w:rsidR="00897554" w:rsidRPr="00EA012D" w14:paraId="36D8B1CE" w14:textId="77777777">
        <w:trPr>
          <w:trHeight w:val="480"/>
        </w:trPr>
        <w:tc>
          <w:tcPr>
            <w:tcW w:w="2143" w:type="dxa"/>
          </w:tcPr>
          <w:p w14:paraId="06F3030D" w14:textId="77777777" w:rsidR="00897554" w:rsidRPr="00EA012D" w:rsidRDefault="00000000">
            <w:pPr>
              <w:widowControl w:val="0"/>
              <w:pBdr>
                <w:top w:val="nil"/>
                <w:left w:val="nil"/>
                <w:bottom w:val="nil"/>
                <w:right w:val="nil"/>
                <w:between w:val="nil"/>
              </w:pBdr>
              <w:spacing w:before="1" w:after="0" w:line="240" w:lineRule="auto"/>
              <w:ind w:left="107"/>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1-10%</w:t>
            </w:r>
          </w:p>
        </w:tc>
        <w:tc>
          <w:tcPr>
            <w:tcW w:w="1533" w:type="dxa"/>
          </w:tcPr>
          <w:p w14:paraId="33C8B87B" w14:textId="77777777" w:rsidR="00897554" w:rsidRPr="00EA012D" w:rsidRDefault="00000000">
            <w:pPr>
              <w:widowControl w:val="0"/>
              <w:pBdr>
                <w:top w:val="nil"/>
                <w:left w:val="nil"/>
                <w:bottom w:val="nil"/>
                <w:right w:val="nil"/>
                <w:between w:val="nil"/>
              </w:pBdr>
              <w:spacing w:before="1" w:after="0" w:line="240" w:lineRule="auto"/>
              <w:ind w:right="740"/>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1</w:t>
            </w:r>
          </w:p>
        </w:tc>
        <w:tc>
          <w:tcPr>
            <w:tcW w:w="3801" w:type="dxa"/>
          </w:tcPr>
          <w:p w14:paraId="365A0759" w14:textId="77777777" w:rsidR="00897554" w:rsidRPr="00EA012D" w:rsidRDefault="00000000">
            <w:pPr>
              <w:widowControl w:val="0"/>
              <w:pBdr>
                <w:top w:val="nil"/>
                <w:left w:val="nil"/>
                <w:bottom w:val="nil"/>
                <w:right w:val="nil"/>
                <w:between w:val="nil"/>
              </w:pBdr>
              <w:spacing w:before="1" w:after="0" w:line="240" w:lineRule="auto"/>
              <w:ind w:left="6"/>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Resistant (R)</w:t>
            </w:r>
          </w:p>
        </w:tc>
      </w:tr>
      <w:tr w:rsidR="00897554" w:rsidRPr="00EA012D" w14:paraId="798AA87E" w14:textId="77777777">
        <w:trPr>
          <w:trHeight w:val="480"/>
        </w:trPr>
        <w:tc>
          <w:tcPr>
            <w:tcW w:w="2143" w:type="dxa"/>
          </w:tcPr>
          <w:p w14:paraId="322A08D3" w14:textId="77777777" w:rsidR="00897554" w:rsidRPr="00EA012D" w:rsidRDefault="00000000">
            <w:pPr>
              <w:widowControl w:val="0"/>
              <w:pBdr>
                <w:top w:val="nil"/>
                <w:left w:val="nil"/>
                <w:bottom w:val="nil"/>
                <w:right w:val="nil"/>
                <w:between w:val="nil"/>
              </w:pBdr>
              <w:spacing w:after="0" w:line="240" w:lineRule="auto"/>
              <w:ind w:left="107"/>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11-20%</w:t>
            </w:r>
          </w:p>
        </w:tc>
        <w:tc>
          <w:tcPr>
            <w:tcW w:w="1533" w:type="dxa"/>
          </w:tcPr>
          <w:p w14:paraId="11A14A17" w14:textId="77777777" w:rsidR="00897554" w:rsidRPr="00EA012D" w:rsidRDefault="00000000">
            <w:pPr>
              <w:widowControl w:val="0"/>
              <w:pBdr>
                <w:top w:val="nil"/>
                <w:left w:val="nil"/>
                <w:bottom w:val="nil"/>
                <w:right w:val="nil"/>
                <w:between w:val="nil"/>
              </w:pBdr>
              <w:spacing w:after="0" w:line="240" w:lineRule="auto"/>
              <w:ind w:right="740"/>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3</w:t>
            </w:r>
          </w:p>
        </w:tc>
        <w:tc>
          <w:tcPr>
            <w:tcW w:w="3801" w:type="dxa"/>
          </w:tcPr>
          <w:p w14:paraId="73A41A1C" w14:textId="77777777" w:rsidR="00897554" w:rsidRPr="00EA012D" w:rsidRDefault="00000000">
            <w:pPr>
              <w:widowControl w:val="0"/>
              <w:pBdr>
                <w:top w:val="nil"/>
                <w:left w:val="nil"/>
                <w:bottom w:val="nil"/>
                <w:right w:val="nil"/>
                <w:between w:val="nil"/>
              </w:pBdr>
              <w:spacing w:after="0" w:line="240" w:lineRule="auto"/>
              <w:ind w:right="614"/>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Moderately Resistant (MR)</w:t>
            </w:r>
          </w:p>
        </w:tc>
      </w:tr>
      <w:tr w:rsidR="00897554" w:rsidRPr="00EA012D" w14:paraId="401470AA" w14:textId="77777777">
        <w:trPr>
          <w:trHeight w:val="477"/>
        </w:trPr>
        <w:tc>
          <w:tcPr>
            <w:tcW w:w="2143" w:type="dxa"/>
          </w:tcPr>
          <w:p w14:paraId="576EE195" w14:textId="77777777" w:rsidR="00897554" w:rsidRPr="00EA012D" w:rsidRDefault="00000000">
            <w:pPr>
              <w:widowControl w:val="0"/>
              <w:pBdr>
                <w:top w:val="nil"/>
                <w:left w:val="nil"/>
                <w:bottom w:val="nil"/>
                <w:right w:val="nil"/>
                <w:between w:val="nil"/>
              </w:pBdr>
              <w:spacing w:after="0" w:line="240" w:lineRule="auto"/>
              <w:ind w:left="107"/>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21-30%</w:t>
            </w:r>
          </w:p>
        </w:tc>
        <w:tc>
          <w:tcPr>
            <w:tcW w:w="1533" w:type="dxa"/>
          </w:tcPr>
          <w:p w14:paraId="53D0FC0D" w14:textId="77777777" w:rsidR="00897554" w:rsidRPr="00EA012D" w:rsidRDefault="00000000">
            <w:pPr>
              <w:widowControl w:val="0"/>
              <w:pBdr>
                <w:top w:val="nil"/>
                <w:left w:val="nil"/>
                <w:bottom w:val="nil"/>
                <w:right w:val="nil"/>
                <w:between w:val="nil"/>
              </w:pBdr>
              <w:spacing w:after="0" w:line="240" w:lineRule="auto"/>
              <w:ind w:right="740"/>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5</w:t>
            </w:r>
          </w:p>
        </w:tc>
        <w:tc>
          <w:tcPr>
            <w:tcW w:w="3801" w:type="dxa"/>
          </w:tcPr>
          <w:p w14:paraId="13626048" w14:textId="77777777" w:rsidR="00897554" w:rsidRPr="00EA012D" w:rsidRDefault="00000000">
            <w:pPr>
              <w:widowControl w:val="0"/>
              <w:pBdr>
                <w:top w:val="nil"/>
                <w:left w:val="nil"/>
                <w:bottom w:val="nil"/>
                <w:right w:val="nil"/>
                <w:between w:val="nil"/>
              </w:pBdr>
              <w:spacing w:after="0" w:line="240" w:lineRule="auto"/>
              <w:ind w:right="626"/>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Moderately Susceptible (MS)</w:t>
            </w:r>
          </w:p>
        </w:tc>
      </w:tr>
      <w:tr w:rsidR="00897554" w:rsidRPr="00EA012D" w14:paraId="6B797D8D" w14:textId="77777777">
        <w:trPr>
          <w:trHeight w:val="482"/>
        </w:trPr>
        <w:tc>
          <w:tcPr>
            <w:tcW w:w="2143" w:type="dxa"/>
          </w:tcPr>
          <w:p w14:paraId="6B3300AC" w14:textId="77777777" w:rsidR="00897554" w:rsidRPr="00EA012D" w:rsidRDefault="00000000">
            <w:pPr>
              <w:widowControl w:val="0"/>
              <w:pBdr>
                <w:top w:val="nil"/>
                <w:left w:val="nil"/>
                <w:bottom w:val="nil"/>
                <w:right w:val="nil"/>
                <w:between w:val="nil"/>
              </w:pBdr>
              <w:spacing w:before="1" w:after="0" w:line="240" w:lineRule="auto"/>
              <w:ind w:left="107"/>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31-60%</w:t>
            </w:r>
          </w:p>
        </w:tc>
        <w:tc>
          <w:tcPr>
            <w:tcW w:w="1533" w:type="dxa"/>
          </w:tcPr>
          <w:p w14:paraId="1EADBB4D" w14:textId="77777777" w:rsidR="00897554" w:rsidRPr="00EA012D" w:rsidRDefault="00000000">
            <w:pPr>
              <w:widowControl w:val="0"/>
              <w:pBdr>
                <w:top w:val="nil"/>
                <w:left w:val="nil"/>
                <w:bottom w:val="nil"/>
                <w:right w:val="nil"/>
                <w:between w:val="nil"/>
              </w:pBdr>
              <w:spacing w:before="1" w:after="0" w:line="240" w:lineRule="auto"/>
              <w:ind w:right="740"/>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7</w:t>
            </w:r>
          </w:p>
        </w:tc>
        <w:tc>
          <w:tcPr>
            <w:tcW w:w="3801" w:type="dxa"/>
          </w:tcPr>
          <w:p w14:paraId="09F73358" w14:textId="77777777" w:rsidR="00897554" w:rsidRPr="00EA012D" w:rsidRDefault="00000000">
            <w:pPr>
              <w:widowControl w:val="0"/>
              <w:pBdr>
                <w:top w:val="nil"/>
                <w:left w:val="nil"/>
                <w:bottom w:val="nil"/>
                <w:right w:val="nil"/>
                <w:between w:val="nil"/>
              </w:pBdr>
              <w:spacing w:before="1" w:after="0" w:line="240" w:lineRule="auto"/>
              <w:ind w:left="6" w:right="3"/>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Susceptible (S)</w:t>
            </w:r>
          </w:p>
        </w:tc>
      </w:tr>
      <w:tr w:rsidR="00897554" w:rsidRPr="00EA012D" w14:paraId="780504C0" w14:textId="77777777">
        <w:trPr>
          <w:trHeight w:val="480"/>
        </w:trPr>
        <w:tc>
          <w:tcPr>
            <w:tcW w:w="2143" w:type="dxa"/>
          </w:tcPr>
          <w:p w14:paraId="2ED2681C" w14:textId="77777777" w:rsidR="00897554" w:rsidRPr="00EA012D" w:rsidRDefault="00000000">
            <w:pPr>
              <w:widowControl w:val="0"/>
              <w:pBdr>
                <w:top w:val="nil"/>
                <w:left w:val="nil"/>
                <w:bottom w:val="nil"/>
                <w:right w:val="nil"/>
                <w:between w:val="nil"/>
              </w:pBdr>
              <w:spacing w:after="0" w:line="240" w:lineRule="auto"/>
              <w:ind w:left="107"/>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&gt;60%</w:t>
            </w:r>
          </w:p>
        </w:tc>
        <w:tc>
          <w:tcPr>
            <w:tcW w:w="1533" w:type="dxa"/>
          </w:tcPr>
          <w:p w14:paraId="58F0C493" w14:textId="77777777" w:rsidR="00897554" w:rsidRPr="00EA012D" w:rsidRDefault="00000000">
            <w:pPr>
              <w:widowControl w:val="0"/>
              <w:pBdr>
                <w:top w:val="nil"/>
                <w:left w:val="nil"/>
                <w:bottom w:val="nil"/>
                <w:right w:val="nil"/>
                <w:between w:val="nil"/>
              </w:pBdr>
              <w:spacing w:after="0" w:line="240" w:lineRule="auto"/>
              <w:ind w:right="740"/>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9</w:t>
            </w:r>
          </w:p>
        </w:tc>
        <w:tc>
          <w:tcPr>
            <w:tcW w:w="3801" w:type="dxa"/>
          </w:tcPr>
          <w:p w14:paraId="27B22368" w14:textId="77777777" w:rsidR="00897554" w:rsidRPr="00EA012D" w:rsidRDefault="00000000">
            <w:pPr>
              <w:widowControl w:val="0"/>
              <w:pBdr>
                <w:top w:val="nil"/>
                <w:left w:val="nil"/>
                <w:bottom w:val="nil"/>
                <w:right w:val="nil"/>
                <w:between w:val="nil"/>
              </w:pBdr>
              <w:spacing w:after="0" w:line="240" w:lineRule="auto"/>
              <w:ind w:right="649"/>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Highly Susceptible (HS)</w:t>
            </w:r>
          </w:p>
        </w:tc>
      </w:tr>
    </w:tbl>
    <w:p w14:paraId="73942DE3" w14:textId="77777777" w:rsidR="00897554" w:rsidRPr="00EA012D" w:rsidRDefault="00897554">
      <w:pPr>
        <w:spacing w:line="240" w:lineRule="auto"/>
        <w:ind w:left="-284"/>
        <w:rPr>
          <w:rFonts w:ascii="Times New Roman" w:eastAsia="Times New Roman" w:hAnsi="Times New Roman" w:cs="Times New Roman"/>
        </w:rPr>
      </w:pPr>
    </w:p>
    <w:p w14:paraId="16B14C49" w14:textId="77777777" w:rsidR="00897554" w:rsidRPr="00EA012D" w:rsidRDefault="00897554">
      <w:pPr>
        <w:spacing w:line="240" w:lineRule="auto"/>
        <w:ind w:left="-284"/>
        <w:rPr>
          <w:rFonts w:ascii="Times New Roman" w:eastAsia="Times New Roman" w:hAnsi="Times New Roman" w:cs="Times New Roman"/>
        </w:rPr>
      </w:pPr>
    </w:p>
    <w:p w14:paraId="2AC858E0" w14:textId="77777777" w:rsidR="00897554" w:rsidRPr="00EA012D" w:rsidRDefault="00000000">
      <w:pPr>
        <w:spacing w:line="240" w:lineRule="auto"/>
        <w:ind w:left="709"/>
        <w:jc w:val="both"/>
        <w:rPr>
          <w:rFonts w:ascii="Times New Roman" w:eastAsia="Times New Roman" w:hAnsi="Times New Roman" w:cs="Times New Roman"/>
        </w:rPr>
      </w:pPr>
      <w:r w:rsidRPr="00EA012D">
        <w:rPr>
          <w:rFonts w:ascii="Times New Roman" w:eastAsia="Times New Roman" w:hAnsi="Times New Roman" w:cs="Times New Roman"/>
        </w:rPr>
        <w:t xml:space="preserve">                (Source: Standard Evaluation System for rice, IRRI, 2013)</w:t>
      </w:r>
    </w:p>
    <w:p w14:paraId="6306405F" w14:textId="77777777" w:rsidR="00897554" w:rsidRPr="00EA012D" w:rsidRDefault="00897554">
      <w:pPr>
        <w:spacing w:line="240" w:lineRule="auto"/>
        <w:jc w:val="both"/>
        <w:rPr>
          <w:rFonts w:ascii="Times New Roman" w:eastAsia="Times New Roman" w:hAnsi="Times New Roman" w:cs="Times New Roman"/>
          <w:b/>
          <w:bCs/>
        </w:rPr>
      </w:pPr>
    </w:p>
    <w:p w14:paraId="01E062CB" w14:textId="77777777" w:rsidR="00897554" w:rsidRPr="00EA012D" w:rsidRDefault="00000000">
      <w:pPr>
        <w:spacing w:line="240" w:lineRule="auto"/>
        <w:jc w:val="both"/>
        <w:rPr>
          <w:rFonts w:ascii="Times New Roman" w:eastAsia="Times New Roman" w:hAnsi="Times New Roman" w:cs="Times New Roman"/>
          <w:b/>
          <w:bCs/>
        </w:rPr>
      </w:pPr>
      <w:r w:rsidRPr="00EA012D">
        <w:rPr>
          <w:rFonts w:ascii="Times New Roman" w:eastAsia="Times New Roman" w:hAnsi="Times New Roman" w:cs="Times New Roman"/>
          <w:b/>
          <w:bCs/>
        </w:rPr>
        <w:t>Table 2: Standard Evaluation System scale for scoring the reaction against stem borer based on white ears</w:t>
      </w:r>
    </w:p>
    <w:tbl>
      <w:tblPr>
        <w:tblStyle w:val="a0"/>
        <w:tblW w:w="7370"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6"/>
        <w:gridCol w:w="1418"/>
        <w:gridCol w:w="3826"/>
      </w:tblGrid>
      <w:tr w:rsidR="00897554" w:rsidRPr="00EA012D" w14:paraId="15625D3B" w14:textId="77777777">
        <w:trPr>
          <w:trHeight w:val="526"/>
        </w:trPr>
        <w:tc>
          <w:tcPr>
            <w:tcW w:w="2126" w:type="dxa"/>
          </w:tcPr>
          <w:p w14:paraId="183AB6E7" w14:textId="77777777" w:rsidR="00897554" w:rsidRPr="00EA012D" w:rsidRDefault="00000000">
            <w:pPr>
              <w:widowControl w:val="0"/>
              <w:pBdr>
                <w:top w:val="nil"/>
                <w:left w:val="nil"/>
                <w:bottom w:val="nil"/>
                <w:right w:val="nil"/>
                <w:between w:val="nil"/>
              </w:pBdr>
              <w:spacing w:after="0" w:line="240" w:lineRule="auto"/>
              <w:ind w:left="107"/>
              <w:jc w:val="center"/>
              <w:rPr>
                <w:rFonts w:ascii="Times New Roman" w:eastAsia="Times New Roman" w:hAnsi="Times New Roman" w:cs="Times New Roman"/>
                <w:b/>
                <w:bCs/>
                <w:color w:val="000000"/>
              </w:rPr>
            </w:pPr>
            <w:r w:rsidRPr="00EA012D">
              <w:rPr>
                <w:rFonts w:ascii="Times New Roman" w:eastAsia="Times New Roman" w:hAnsi="Times New Roman" w:cs="Times New Roman"/>
                <w:b/>
                <w:bCs/>
                <w:color w:val="000000"/>
              </w:rPr>
              <w:t>Percent damage</w:t>
            </w:r>
          </w:p>
          <w:p w14:paraId="1F877565" w14:textId="77777777" w:rsidR="00897554" w:rsidRPr="00EA012D" w:rsidRDefault="00000000">
            <w:pPr>
              <w:widowControl w:val="0"/>
              <w:pBdr>
                <w:top w:val="nil"/>
                <w:left w:val="nil"/>
                <w:bottom w:val="nil"/>
                <w:right w:val="nil"/>
                <w:between w:val="nil"/>
              </w:pBdr>
              <w:spacing w:after="0" w:line="240" w:lineRule="auto"/>
              <w:ind w:left="107"/>
              <w:jc w:val="center"/>
              <w:rPr>
                <w:rFonts w:ascii="Times New Roman" w:eastAsia="Times New Roman" w:hAnsi="Times New Roman" w:cs="Times New Roman"/>
                <w:b/>
                <w:bCs/>
                <w:color w:val="000000"/>
              </w:rPr>
            </w:pPr>
            <w:r w:rsidRPr="00EA012D">
              <w:rPr>
                <w:rFonts w:ascii="Times New Roman" w:eastAsia="Times New Roman" w:hAnsi="Times New Roman" w:cs="Times New Roman"/>
                <w:b/>
                <w:bCs/>
                <w:color w:val="000000"/>
              </w:rPr>
              <w:t>(% White ears)</w:t>
            </w:r>
          </w:p>
        </w:tc>
        <w:tc>
          <w:tcPr>
            <w:tcW w:w="1418" w:type="dxa"/>
          </w:tcPr>
          <w:p w14:paraId="2AAF5406" w14:textId="77777777" w:rsidR="00897554" w:rsidRPr="00EA012D" w:rsidRDefault="00000000">
            <w:pPr>
              <w:widowControl w:val="0"/>
              <w:pBdr>
                <w:top w:val="nil"/>
                <w:left w:val="nil"/>
                <w:bottom w:val="nil"/>
                <w:right w:val="nil"/>
                <w:between w:val="nil"/>
              </w:pBdr>
              <w:spacing w:after="0" w:line="240" w:lineRule="auto"/>
              <w:ind w:left="107"/>
              <w:jc w:val="center"/>
              <w:rPr>
                <w:rFonts w:ascii="Times New Roman" w:eastAsia="Times New Roman" w:hAnsi="Times New Roman" w:cs="Times New Roman"/>
                <w:b/>
                <w:bCs/>
                <w:color w:val="000000"/>
              </w:rPr>
            </w:pPr>
            <w:r w:rsidRPr="00EA012D">
              <w:rPr>
                <w:rFonts w:ascii="Times New Roman" w:eastAsia="Times New Roman" w:hAnsi="Times New Roman" w:cs="Times New Roman"/>
                <w:b/>
                <w:bCs/>
                <w:color w:val="000000"/>
              </w:rPr>
              <w:t>Score</w:t>
            </w:r>
          </w:p>
        </w:tc>
        <w:tc>
          <w:tcPr>
            <w:tcW w:w="3827" w:type="dxa"/>
          </w:tcPr>
          <w:p w14:paraId="233723BA" w14:textId="77777777" w:rsidR="00897554" w:rsidRPr="00EA012D" w:rsidRDefault="00000000">
            <w:pPr>
              <w:widowControl w:val="0"/>
              <w:pBdr>
                <w:top w:val="nil"/>
                <w:left w:val="nil"/>
                <w:bottom w:val="nil"/>
                <w:right w:val="nil"/>
                <w:between w:val="nil"/>
              </w:pBdr>
              <w:spacing w:after="0" w:line="240" w:lineRule="auto"/>
              <w:ind w:right="598"/>
              <w:jc w:val="center"/>
              <w:rPr>
                <w:rFonts w:ascii="Times New Roman" w:eastAsia="Times New Roman" w:hAnsi="Times New Roman" w:cs="Times New Roman"/>
                <w:b/>
                <w:bCs/>
                <w:color w:val="000000"/>
              </w:rPr>
            </w:pPr>
            <w:r w:rsidRPr="00EA012D">
              <w:rPr>
                <w:rFonts w:ascii="Times New Roman" w:eastAsia="Times New Roman" w:hAnsi="Times New Roman" w:cs="Times New Roman"/>
                <w:b/>
                <w:bCs/>
                <w:color w:val="000000"/>
              </w:rPr>
              <w:t>Reaction</w:t>
            </w:r>
          </w:p>
        </w:tc>
      </w:tr>
      <w:tr w:rsidR="00897554" w:rsidRPr="00EA012D" w14:paraId="29B7D4E8" w14:textId="77777777">
        <w:trPr>
          <w:trHeight w:val="524"/>
        </w:trPr>
        <w:tc>
          <w:tcPr>
            <w:tcW w:w="2126" w:type="dxa"/>
          </w:tcPr>
          <w:p w14:paraId="799F5EEC" w14:textId="77777777" w:rsidR="00897554" w:rsidRPr="00EA012D" w:rsidRDefault="00000000">
            <w:pPr>
              <w:widowControl w:val="0"/>
              <w:pBdr>
                <w:top w:val="nil"/>
                <w:left w:val="nil"/>
                <w:bottom w:val="nil"/>
                <w:right w:val="nil"/>
                <w:between w:val="nil"/>
              </w:pBdr>
              <w:spacing w:after="0" w:line="240" w:lineRule="auto"/>
              <w:ind w:left="426"/>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Nil</w:t>
            </w:r>
          </w:p>
        </w:tc>
        <w:tc>
          <w:tcPr>
            <w:tcW w:w="1418" w:type="dxa"/>
          </w:tcPr>
          <w:p w14:paraId="7209704E" w14:textId="77777777" w:rsidR="00897554" w:rsidRPr="00EA012D" w:rsidRDefault="00000000">
            <w:pPr>
              <w:widowControl w:val="0"/>
              <w:pBdr>
                <w:top w:val="nil"/>
                <w:left w:val="nil"/>
                <w:bottom w:val="nil"/>
                <w:right w:val="nil"/>
                <w:between w:val="nil"/>
              </w:pBdr>
              <w:spacing w:after="0" w:line="240" w:lineRule="auto"/>
              <w:ind w:left="426" w:right="740"/>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0</w:t>
            </w:r>
          </w:p>
        </w:tc>
        <w:tc>
          <w:tcPr>
            <w:tcW w:w="3827" w:type="dxa"/>
          </w:tcPr>
          <w:p w14:paraId="6F2641D1" w14:textId="77777777" w:rsidR="00897554" w:rsidRPr="00EA012D" w:rsidRDefault="00000000">
            <w:pPr>
              <w:widowControl w:val="0"/>
              <w:pBdr>
                <w:top w:val="nil"/>
                <w:left w:val="nil"/>
                <w:bottom w:val="nil"/>
                <w:right w:val="nil"/>
                <w:between w:val="nil"/>
              </w:pBdr>
              <w:spacing w:after="0" w:line="240" w:lineRule="auto"/>
              <w:ind w:left="426" w:right="634"/>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Highly Resistant (HR)</w:t>
            </w:r>
          </w:p>
        </w:tc>
      </w:tr>
      <w:tr w:rsidR="00897554" w:rsidRPr="00EA012D" w14:paraId="30BAACB2" w14:textId="77777777">
        <w:trPr>
          <w:trHeight w:val="526"/>
        </w:trPr>
        <w:tc>
          <w:tcPr>
            <w:tcW w:w="2126" w:type="dxa"/>
          </w:tcPr>
          <w:p w14:paraId="0C6F8401" w14:textId="77777777" w:rsidR="00897554" w:rsidRPr="00EA012D" w:rsidRDefault="00000000">
            <w:pPr>
              <w:widowControl w:val="0"/>
              <w:pBdr>
                <w:top w:val="nil"/>
                <w:left w:val="nil"/>
                <w:bottom w:val="nil"/>
                <w:right w:val="nil"/>
                <w:between w:val="nil"/>
              </w:pBdr>
              <w:spacing w:after="0" w:line="240" w:lineRule="auto"/>
              <w:ind w:left="426"/>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1-5%</w:t>
            </w:r>
          </w:p>
        </w:tc>
        <w:tc>
          <w:tcPr>
            <w:tcW w:w="1418" w:type="dxa"/>
          </w:tcPr>
          <w:p w14:paraId="2D27C4ED" w14:textId="77777777" w:rsidR="00897554" w:rsidRPr="00EA012D" w:rsidRDefault="00000000">
            <w:pPr>
              <w:widowControl w:val="0"/>
              <w:pBdr>
                <w:top w:val="nil"/>
                <w:left w:val="nil"/>
                <w:bottom w:val="nil"/>
                <w:right w:val="nil"/>
                <w:between w:val="nil"/>
              </w:pBdr>
              <w:spacing w:after="0" w:line="240" w:lineRule="auto"/>
              <w:ind w:left="426" w:right="740"/>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1</w:t>
            </w:r>
          </w:p>
        </w:tc>
        <w:tc>
          <w:tcPr>
            <w:tcW w:w="3827" w:type="dxa"/>
          </w:tcPr>
          <w:p w14:paraId="69BA722A" w14:textId="77777777" w:rsidR="00897554" w:rsidRPr="00EA012D" w:rsidRDefault="00000000">
            <w:pPr>
              <w:widowControl w:val="0"/>
              <w:pBdr>
                <w:top w:val="nil"/>
                <w:left w:val="nil"/>
                <w:bottom w:val="nil"/>
                <w:right w:val="nil"/>
                <w:between w:val="nil"/>
              </w:pBdr>
              <w:spacing w:after="0" w:line="240" w:lineRule="auto"/>
              <w:ind w:left="426"/>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Resistant (R)</w:t>
            </w:r>
          </w:p>
        </w:tc>
      </w:tr>
      <w:tr w:rsidR="00897554" w:rsidRPr="00EA012D" w14:paraId="7A027FDC" w14:textId="77777777">
        <w:trPr>
          <w:trHeight w:val="524"/>
        </w:trPr>
        <w:tc>
          <w:tcPr>
            <w:tcW w:w="2126" w:type="dxa"/>
          </w:tcPr>
          <w:p w14:paraId="047FF0AD" w14:textId="77777777" w:rsidR="00897554" w:rsidRPr="00EA012D" w:rsidRDefault="00000000">
            <w:pPr>
              <w:widowControl w:val="0"/>
              <w:pBdr>
                <w:top w:val="nil"/>
                <w:left w:val="nil"/>
                <w:bottom w:val="nil"/>
                <w:right w:val="nil"/>
                <w:between w:val="nil"/>
              </w:pBdr>
              <w:spacing w:after="0" w:line="240" w:lineRule="auto"/>
              <w:ind w:left="426"/>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6-10%</w:t>
            </w:r>
          </w:p>
        </w:tc>
        <w:tc>
          <w:tcPr>
            <w:tcW w:w="1418" w:type="dxa"/>
          </w:tcPr>
          <w:p w14:paraId="3B40BF51" w14:textId="77777777" w:rsidR="00897554" w:rsidRPr="00EA012D" w:rsidRDefault="00000000">
            <w:pPr>
              <w:widowControl w:val="0"/>
              <w:pBdr>
                <w:top w:val="nil"/>
                <w:left w:val="nil"/>
                <w:bottom w:val="nil"/>
                <w:right w:val="nil"/>
                <w:between w:val="nil"/>
              </w:pBdr>
              <w:spacing w:after="0" w:line="240" w:lineRule="auto"/>
              <w:ind w:left="426" w:right="740"/>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3</w:t>
            </w:r>
          </w:p>
        </w:tc>
        <w:tc>
          <w:tcPr>
            <w:tcW w:w="3827" w:type="dxa"/>
          </w:tcPr>
          <w:p w14:paraId="3DF84F2E" w14:textId="77777777" w:rsidR="00897554" w:rsidRPr="00EA012D" w:rsidRDefault="00000000">
            <w:pPr>
              <w:widowControl w:val="0"/>
              <w:pBdr>
                <w:top w:val="nil"/>
                <w:left w:val="nil"/>
                <w:bottom w:val="nil"/>
                <w:right w:val="nil"/>
                <w:between w:val="nil"/>
              </w:pBdr>
              <w:spacing w:after="0" w:line="240" w:lineRule="auto"/>
              <w:ind w:left="426" w:right="614"/>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Moderately Resistant (MR)</w:t>
            </w:r>
          </w:p>
        </w:tc>
      </w:tr>
      <w:tr w:rsidR="00897554" w:rsidRPr="00EA012D" w14:paraId="4869D72E" w14:textId="77777777">
        <w:trPr>
          <w:trHeight w:val="529"/>
        </w:trPr>
        <w:tc>
          <w:tcPr>
            <w:tcW w:w="2126" w:type="dxa"/>
          </w:tcPr>
          <w:p w14:paraId="4CF00731" w14:textId="77777777" w:rsidR="00897554" w:rsidRPr="00EA012D" w:rsidRDefault="00000000">
            <w:pPr>
              <w:widowControl w:val="0"/>
              <w:pBdr>
                <w:top w:val="nil"/>
                <w:left w:val="nil"/>
                <w:bottom w:val="nil"/>
                <w:right w:val="nil"/>
                <w:between w:val="nil"/>
              </w:pBdr>
              <w:spacing w:before="1" w:after="0" w:line="240" w:lineRule="auto"/>
              <w:ind w:left="426"/>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11-15%</w:t>
            </w:r>
          </w:p>
        </w:tc>
        <w:tc>
          <w:tcPr>
            <w:tcW w:w="1418" w:type="dxa"/>
          </w:tcPr>
          <w:p w14:paraId="2F50CEC6" w14:textId="77777777" w:rsidR="00897554" w:rsidRPr="00EA012D" w:rsidRDefault="00000000">
            <w:pPr>
              <w:widowControl w:val="0"/>
              <w:pBdr>
                <w:top w:val="nil"/>
                <w:left w:val="nil"/>
                <w:bottom w:val="nil"/>
                <w:right w:val="nil"/>
                <w:between w:val="nil"/>
              </w:pBdr>
              <w:spacing w:before="1" w:after="0" w:line="240" w:lineRule="auto"/>
              <w:ind w:left="426" w:right="740"/>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5</w:t>
            </w:r>
          </w:p>
        </w:tc>
        <w:tc>
          <w:tcPr>
            <w:tcW w:w="3827" w:type="dxa"/>
          </w:tcPr>
          <w:p w14:paraId="4A1951F4" w14:textId="77777777" w:rsidR="00897554" w:rsidRPr="00EA012D" w:rsidRDefault="00000000">
            <w:pPr>
              <w:widowControl w:val="0"/>
              <w:pBdr>
                <w:top w:val="nil"/>
                <w:left w:val="nil"/>
                <w:bottom w:val="nil"/>
                <w:right w:val="nil"/>
                <w:between w:val="nil"/>
              </w:pBdr>
              <w:spacing w:before="1" w:after="0" w:line="240" w:lineRule="auto"/>
              <w:ind w:left="426" w:right="626"/>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Moderately Susceptible (MS)</w:t>
            </w:r>
          </w:p>
        </w:tc>
      </w:tr>
      <w:tr w:rsidR="00897554" w:rsidRPr="00EA012D" w14:paraId="6ECC59A3" w14:textId="77777777">
        <w:trPr>
          <w:trHeight w:val="526"/>
        </w:trPr>
        <w:tc>
          <w:tcPr>
            <w:tcW w:w="2126" w:type="dxa"/>
          </w:tcPr>
          <w:p w14:paraId="1F70DBE0" w14:textId="77777777" w:rsidR="00897554" w:rsidRPr="00EA012D" w:rsidRDefault="00000000">
            <w:pPr>
              <w:widowControl w:val="0"/>
              <w:pBdr>
                <w:top w:val="nil"/>
                <w:left w:val="nil"/>
                <w:bottom w:val="nil"/>
                <w:right w:val="nil"/>
                <w:between w:val="nil"/>
              </w:pBdr>
              <w:spacing w:after="0" w:line="240" w:lineRule="auto"/>
              <w:ind w:left="426"/>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16-25%</w:t>
            </w:r>
          </w:p>
        </w:tc>
        <w:tc>
          <w:tcPr>
            <w:tcW w:w="1418" w:type="dxa"/>
          </w:tcPr>
          <w:p w14:paraId="47AFE3E3" w14:textId="77777777" w:rsidR="00897554" w:rsidRPr="00EA012D" w:rsidRDefault="00000000">
            <w:pPr>
              <w:widowControl w:val="0"/>
              <w:pBdr>
                <w:top w:val="nil"/>
                <w:left w:val="nil"/>
                <w:bottom w:val="nil"/>
                <w:right w:val="nil"/>
                <w:between w:val="nil"/>
              </w:pBdr>
              <w:spacing w:after="0" w:line="240" w:lineRule="auto"/>
              <w:ind w:left="426" w:right="740"/>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7</w:t>
            </w:r>
          </w:p>
        </w:tc>
        <w:tc>
          <w:tcPr>
            <w:tcW w:w="3827" w:type="dxa"/>
          </w:tcPr>
          <w:p w14:paraId="41C64831" w14:textId="77777777" w:rsidR="00897554" w:rsidRPr="00EA012D" w:rsidRDefault="00000000">
            <w:pPr>
              <w:widowControl w:val="0"/>
              <w:pBdr>
                <w:top w:val="nil"/>
                <w:left w:val="nil"/>
                <w:bottom w:val="nil"/>
                <w:right w:val="nil"/>
                <w:between w:val="nil"/>
              </w:pBdr>
              <w:spacing w:after="0" w:line="240" w:lineRule="auto"/>
              <w:ind w:left="426" w:right="3"/>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Susceptible (S)</w:t>
            </w:r>
          </w:p>
        </w:tc>
      </w:tr>
      <w:tr w:rsidR="00897554" w:rsidRPr="00EA012D" w14:paraId="10474D5F" w14:textId="77777777">
        <w:trPr>
          <w:trHeight w:val="526"/>
        </w:trPr>
        <w:tc>
          <w:tcPr>
            <w:tcW w:w="2126" w:type="dxa"/>
          </w:tcPr>
          <w:p w14:paraId="3097BA40" w14:textId="77777777" w:rsidR="00897554" w:rsidRPr="00EA012D" w:rsidRDefault="00000000">
            <w:pPr>
              <w:widowControl w:val="0"/>
              <w:pBdr>
                <w:top w:val="nil"/>
                <w:left w:val="nil"/>
                <w:bottom w:val="nil"/>
                <w:right w:val="nil"/>
                <w:between w:val="nil"/>
              </w:pBdr>
              <w:spacing w:after="0" w:line="240" w:lineRule="auto"/>
              <w:ind w:left="426"/>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26% and above</w:t>
            </w:r>
          </w:p>
        </w:tc>
        <w:tc>
          <w:tcPr>
            <w:tcW w:w="1418" w:type="dxa"/>
          </w:tcPr>
          <w:p w14:paraId="47D102CA" w14:textId="77777777" w:rsidR="00897554" w:rsidRPr="00EA012D" w:rsidRDefault="00000000">
            <w:pPr>
              <w:widowControl w:val="0"/>
              <w:pBdr>
                <w:top w:val="nil"/>
                <w:left w:val="nil"/>
                <w:bottom w:val="nil"/>
                <w:right w:val="nil"/>
                <w:between w:val="nil"/>
              </w:pBdr>
              <w:spacing w:after="0" w:line="240" w:lineRule="auto"/>
              <w:ind w:left="426" w:right="740"/>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9</w:t>
            </w:r>
          </w:p>
        </w:tc>
        <w:tc>
          <w:tcPr>
            <w:tcW w:w="3827" w:type="dxa"/>
          </w:tcPr>
          <w:p w14:paraId="3864DB8C" w14:textId="77777777" w:rsidR="00897554" w:rsidRPr="00EA012D" w:rsidRDefault="00000000">
            <w:pPr>
              <w:widowControl w:val="0"/>
              <w:pBdr>
                <w:top w:val="nil"/>
                <w:left w:val="nil"/>
                <w:bottom w:val="nil"/>
                <w:right w:val="nil"/>
                <w:between w:val="nil"/>
              </w:pBdr>
              <w:spacing w:after="0" w:line="240" w:lineRule="auto"/>
              <w:ind w:left="426" w:right="649"/>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Highly Susceptible (HS)</w:t>
            </w:r>
          </w:p>
        </w:tc>
      </w:tr>
    </w:tbl>
    <w:p w14:paraId="1A70023E" w14:textId="77777777" w:rsidR="00897554" w:rsidRPr="00EA012D" w:rsidRDefault="00000000">
      <w:pPr>
        <w:widowControl w:val="0"/>
        <w:pBdr>
          <w:top w:val="nil"/>
          <w:left w:val="nil"/>
          <w:bottom w:val="nil"/>
          <w:right w:val="nil"/>
          <w:between w:val="nil"/>
        </w:pBdr>
        <w:spacing w:before="163" w:after="0" w:line="240" w:lineRule="auto"/>
        <w:ind w:left="141"/>
        <w:rPr>
          <w:rFonts w:ascii="Times New Roman" w:eastAsia="Times New Roman" w:hAnsi="Times New Roman" w:cs="Times New Roman"/>
          <w:color w:val="000000"/>
        </w:rPr>
      </w:pPr>
      <w:r w:rsidRPr="00EA012D">
        <w:rPr>
          <w:rFonts w:ascii="Times New Roman" w:eastAsia="Times New Roman" w:hAnsi="Times New Roman" w:cs="Times New Roman"/>
          <w:color w:val="000000"/>
        </w:rPr>
        <w:t xml:space="preserve">            (Source: Standard Evaluation System for rice, IRRI, 2013)</w:t>
      </w:r>
    </w:p>
    <w:p w14:paraId="5612B800" w14:textId="77777777" w:rsidR="00897554" w:rsidRPr="00EA012D" w:rsidRDefault="00897554">
      <w:pPr>
        <w:widowControl w:val="0"/>
        <w:pBdr>
          <w:top w:val="nil"/>
          <w:left w:val="nil"/>
          <w:bottom w:val="nil"/>
          <w:right w:val="nil"/>
          <w:between w:val="nil"/>
        </w:pBdr>
        <w:spacing w:before="163" w:after="0" w:line="240" w:lineRule="auto"/>
        <w:ind w:left="141"/>
        <w:rPr>
          <w:rFonts w:ascii="Times New Roman" w:eastAsia="Times New Roman" w:hAnsi="Times New Roman" w:cs="Times New Roman"/>
          <w:color w:val="000000"/>
        </w:rPr>
      </w:pPr>
    </w:p>
    <w:p w14:paraId="2729A9AC" w14:textId="77777777" w:rsidR="00897554" w:rsidRPr="00EA012D" w:rsidRDefault="00000000">
      <w:pPr>
        <w:spacing w:line="240" w:lineRule="auto"/>
        <w:jc w:val="both"/>
        <w:rPr>
          <w:rFonts w:ascii="Times New Roman" w:eastAsia="Times New Roman" w:hAnsi="Times New Roman" w:cs="Times New Roman"/>
          <w:b/>
          <w:bCs/>
        </w:rPr>
      </w:pPr>
      <w:r w:rsidRPr="00EA012D">
        <w:rPr>
          <w:rFonts w:ascii="Times New Roman" w:eastAsia="Times New Roman" w:hAnsi="Times New Roman" w:cs="Times New Roman"/>
          <w:b/>
          <w:bCs/>
        </w:rPr>
        <w:lastRenderedPageBreak/>
        <w:t>3. RESULTS AND DISCUSSION</w:t>
      </w:r>
    </w:p>
    <w:p w14:paraId="045F04E1" w14:textId="77777777" w:rsidR="00897554" w:rsidRPr="00EA012D" w:rsidRDefault="00000000">
      <w:pPr>
        <w:spacing w:line="240" w:lineRule="auto"/>
        <w:jc w:val="both"/>
        <w:rPr>
          <w:rFonts w:ascii="Times New Roman" w:eastAsia="Times New Roman" w:hAnsi="Times New Roman" w:cs="Times New Roman"/>
        </w:rPr>
      </w:pPr>
      <w:r w:rsidRPr="00EA012D">
        <w:rPr>
          <w:rFonts w:ascii="Times New Roman" w:eastAsia="Times New Roman" w:hAnsi="Times New Roman"/>
          <w:color w:val="000000"/>
        </w:rPr>
        <w:t>The reactions of the rice cultivars to yellow stem borer, based on dead-heart incidence, varied significantly under natural field conditions (Table 3 and Fig. 1). Among the evaluated cultivars, WGL-1957 recorded the lowest dead-heart incidence (0.50%), followed by IET 29877 (0.56%), WGL-2260 (0.81%), IET 31480 (0.84%), and WGL-2270 (0.87%), whereas IET 33006 recorded the highest dead-heart incidence (32.69%). Based on the Standard Evaluation System (SES) for Rice (IRRI, 2013), five cultivars (IET 29877, IET 31480, WGL-1957, WGL-2260, and WGL-2270) were classified as highly resistant; seven cultivars (IET 31501, IET 32378, IET 31552, WGL-1929, WGL-1931, WGL-1939, and WGL-1956) as resistant; and ten cultivars (IET 32387, IET 29860, IET 31478, IET 31479, WGL-1930, WGL-1942, WGL-25-4, WGL-25-16, WGL-2258, and WGL-2267) as moderately resistant. Seven cultivars (IET 30651, CO51, IET 33002, IET 30676, IET 30687, WGL-2259, and WGL-2268) were moderately susceptible, and one cultivar (IET 33006) was susceptible. None of the evaluated cultivars exhibited a highly susceptible reaction.</w:t>
      </w:r>
    </w:p>
    <w:p w14:paraId="4C4AD39A" w14:textId="77777777" w:rsidR="00897554" w:rsidRPr="00EA012D" w:rsidRDefault="00000000">
      <w:pPr>
        <w:spacing w:line="240" w:lineRule="auto"/>
        <w:jc w:val="both"/>
        <w:rPr>
          <w:rFonts w:ascii="Times New Roman" w:eastAsia="Times New Roman" w:hAnsi="Times New Roman" w:cs="Times New Roman"/>
        </w:rPr>
      </w:pPr>
      <w:r w:rsidRPr="00EA012D">
        <w:rPr>
          <w:rFonts w:ascii="Times New Roman" w:eastAsia="Times New Roman" w:hAnsi="Times New Roman"/>
          <w:color w:val="000000"/>
        </w:rPr>
        <w:t>Similarly, significant variation was observed among the rice cultivars in white-ear incidence (Table 4 and Fig. 2). The lowest white-ear incidence was recorded in IET 29877 (0.70%), followed by WGL-1957 (0.73%), WGL-2270 (0.85%), and WGL-2260 (0.90%), whereas IET 33006 recorded the highest white-ear incidence (22.19%), followed by WGL-2268 (17.75%). Based on the IRRI SES (2013), five cultivars (IET 29877, IET 31480, WGL-1957, WGL-2260, and WGL-2270) were categorised as highly resistant; seven cultivars (IET 31501, IET 32378, IET 31552, WGL-1929, WGL-1931, WGL-1939, and WGL-1956) as resistant; nine cultivars (IET 32387, IET 29860, IET 31478, IET 31479, WGL-1930, WGL-25-4, WGL-25-16, WGL-2258, and WGL-2267) as moderately resistant; seven cultivars (IET 30651, CO51, IET 33002, IET 30676, IET 30687, WGL-1942, and WGL-2259) as moderately susceptible; and two cultivars (IET 33006 and WGL-2268) as susceptible. The highly resistant cultivars exhibited low dead-heart and white-ear incidence under the field conditions of this study.</w:t>
      </w:r>
    </w:p>
    <w:p w14:paraId="6DA486B2" w14:textId="77777777" w:rsidR="00897554" w:rsidRPr="00EA012D" w:rsidRDefault="00000000">
      <w:pPr>
        <w:spacing w:line="240" w:lineRule="auto"/>
        <w:jc w:val="both"/>
        <w:rPr>
          <w:rFonts w:ascii="Times New Roman" w:eastAsia="Times New Roman" w:hAnsi="Times New Roman" w:cs="Times New Roman"/>
          <w:b/>
          <w:bCs/>
        </w:rPr>
      </w:pPr>
      <w:r w:rsidRPr="00EA012D">
        <w:rPr>
          <w:rFonts w:ascii="Times New Roman" w:eastAsia="Times New Roman" w:hAnsi="Times New Roman" w:cs="Times New Roman"/>
          <w:b/>
          <w:bCs/>
        </w:rPr>
        <w:t>Table 3.</w:t>
      </w:r>
      <w:r w:rsidRPr="00EA012D">
        <w:rPr>
          <w:rFonts w:ascii="Times New Roman" w:eastAsia="Times New Roman" w:hAnsi="Times New Roman" w:cs="Times New Roman"/>
        </w:rPr>
        <w:t xml:space="preserve"> </w:t>
      </w:r>
      <w:r w:rsidRPr="00EA012D">
        <w:rPr>
          <w:rFonts w:ascii="Times New Roman" w:eastAsia="Times New Roman" w:hAnsi="Times New Roman" w:cs="Times New Roman"/>
          <w:b/>
          <w:bCs/>
        </w:rPr>
        <w:t>Screening of rice cultivars for resistance against yellow stem borer (</w:t>
      </w:r>
      <w:r w:rsidRPr="00EA012D">
        <w:rPr>
          <w:rFonts w:ascii="Times New Roman" w:eastAsia="Times New Roman" w:hAnsi="Times New Roman" w:cs="Times New Roman"/>
          <w:b/>
          <w:bCs/>
          <w:i/>
          <w:iCs/>
        </w:rPr>
        <w:t>Scirpophaga incertulas</w:t>
      </w:r>
      <w:r w:rsidRPr="00EA012D">
        <w:rPr>
          <w:rFonts w:ascii="Times New Roman" w:eastAsia="Times New Roman" w:hAnsi="Times New Roman" w:cs="Times New Roman"/>
          <w:b/>
          <w:bCs/>
        </w:rPr>
        <w:t xml:space="preserve"> Walker) based on dead heart under field conditions during </w:t>
      </w:r>
      <w:r w:rsidRPr="00EA012D">
        <w:rPr>
          <w:rFonts w:ascii="Times New Roman" w:eastAsia="Times New Roman" w:hAnsi="Times New Roman" w:cs="Times New Roman"/>
          <w:b/>
          <w:bCs/>
          <w:i/>
          <w:iCs/>
        </w:rPr>
        <w:t>Rabi</w:t>
      </w:r>
      <w:r w:rsidRPr="00EA012D">
        <w:rPr>
          <w:rFonts w:ascii="Times New Roman" w:eastAsia="Times New Roman" w:hAnsi="Times New Roman" w:cs="Times New Roman"/>
          <w:b/>
          <w:bCs/>
        </w:rPr>
        <w:t xml:space="preserve"> 2025-26.</w:t>
      </w:r>
    </w:p>
    <w:tbl>
      <w:tblPr>
        <w:tblStyle w:val="a1"/>
        <w:tblW w:w="86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3585"/>
        <w:gridCol w:w="945"/>
        <w:gridCol w:w="1275"/>
        <w:gridCol w:w="1980"/>
      </w:tblGrid>
      <w:tr w:rsidR="00897554" w:rsidRPr="00EA012D" w14:paraId="62E7AD26" w14:textId="77777777">
        <w:tc>
          <w:tcPr>
            <w:tcW w:w="855" w:type="dxa"/>
          </w:tcPr>
          <w:p w14:paraId="5BD04D01" w14:textId="77777777" w:rsidR="00897554" w:rsidRPr="00EA012D" w:rsidRDefault="00000000">
            <w:pPr>
              <w:jc w:val="center"/>
              <w:rPr>
                <w:rFonts w:ascii="Times New Roman" w:eastAsia="Times New Roman" w:hAnsi="Times New Roman" w:cs="Times New Roman"/>
                <w:b/>
                <w:bCs/>
              </w:rPr>
            </w:pPr>
            <w:r w:rsidRPr="00EA012D">
              <w:rPr>
                <w:rFonts w:ascii="Times New Roman" w:eastAsia="Times New Roman" w:hAnsi="Times New Roman" w:cs="Times New Roman"/>
                <w:b/>
                <w:bCs/>
              </w:rPr>
              <w:t>S. No.</w:t>
            </w:r>
          </w:p>
        </w:tc>
        <w:tc>
          <w:tcPr>
            <w:tcW w:w="3585" w:type="dxa"/>
          </w:tcPr>
          <w:p w14:paraId="61270065" w14:textId="77777777" w:rsidR="00897554" w:rsidRPr="00EA012D" w:rsidRDefault="00000000">
            <w:pPr>
              <w:jc w:val="center"/>
              <w:rPr>
                <w:rFonts w:ascii="Times New Roman" w:eastAsia="Times New Roman" w:hAnsi="Times New Roman" w:cs="Times New Roman"/>
                <w:b/>
                <w:bCs/>
              </w:rPr>
            </w:pPr>
            <w:r w:rsidRPr="00EA012D">
              <w:rPr>
                <w:rFonts w:ascii="Times New Roman" w:eastAsia="Times New Roman" w:hAnsi="Times New Roman" w:cs="Times New Roman"/>
                <w:b/>
                <w:bCs/>
              </w:rPr>
              <w:t>Name of the Cultivar</w:t>
            </w:r>
          </w:p>
        </w:tc>
        <w:tc>
          <w:tcPr>
            <w:tcW w:w="945" w:type="dxa"/>
          </w:tcPr>
          <w:p w14:paraId="30470526"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b/>
                <w:bCs/>
                <w:color w:val="000000"/>
              </w:rPr>
              <w:t>Dead hearts (%)</w:t>
            </w:r>
          </w:p>
        </w:tc>
        <w:tc>
          <w:tcPr>
            <w:tcW w:w="1275" w:type="dxa"/>
          </w:tcPr>
          <w:p w14:paraId="2F9D5035" w14:textId="77777777" w:rsidR="00897554" w:rsidRPr="00EA012D" w:rsidRDefault="00000000">
            <w:pPr>
              <w:jc w:val="center"/>
              <w:rPr>
                <w:rFonts w:ascii="Times New Roman" w:eastAsia="Times New Roman" w:hAnsi="Times New Roman" w:cs="Times New Roman"/>
                <w:b/>
                <w:bCs/>
                <w:color w:val="000000"/>
              </w:rPr>
            </w:pPr>
            <w:r w:rsidRPr="00EA012D">
              <w:rPr>
                <w:rFonts w:ascii="Times New Roman" w:eastAsia="Times New Roman" w:hAnsi="Times New Roman" w:cs="Times New Roman"/>
                <w:b/>
                <w:bCs/>
                <w:color w:val="000000"/>
              </w:rPr>
              <w:t>Scale</w:t>
            </w:r>
          </w:p>
          <w:p w14:paraId="411ACD15" w14:textId="77777777" w:rsidR="00897554" w:rsidRPr="00EA012D" w:rsidRDefault="00897554">
            <w:pPr>
              <w:jc w:val="center"/>
              <w:rPr>
                <w:rFonts w:ascii="Times New Roman" w:eastAsia="Times New Roman" w:hAnsi="Times New Roman" w:cs="Times New Roman"/>
              </w:rPr>
            </w:pPr>
          </w:p>
        </w:tc>
        <w:tc>
          <w:tcPr>
            <w:tcW w:w="1980" w:type="dxa"/>
          </w:tcPr>
          <w:p w14:paraId="3C3A7193" w14:textId="77777777" w:rsidR="00897554" w:rsidRPr="00EA012D" w:rsidRDefault="00000000">
            <w:pPr>
              <w:jc w:val="center"/>
              <w:rPr>
                <w:rFonts w:ascii="Times New Roman" w:eastAsia="Times New Roman" w:hAnsi="Times New Roman" w:cs="Times New Roman"/>
                <w:b/>
                <w:bCs/>
                <w:color w:val="000000"/>
              </w:rPr>
            </w:pPr>
            <w:r w:rsidRPr="00EA012D">
              <w:rPr>
                <w:rFonts w:ascii="Times New Roman" w:eastAsia="Times New Roman" w:hAnsi="Times New Roman" w:cs="Times New Roman"/>
                <w:b/>
                <w:bCs/>
                <w:color w:val="000000"/>
              </w:rPr>
              <w:t>Reaction</w:t>
            </w:r>
          </w:p>
          <w:p w14:paraId="2923F12A" w14:textId="77777777" w:rsidR="00897554" w:rsidRPr="00EA012D" w:rsidRDefault="00897554">
            <w:pPr>
              <w:jc w:val="center"/>
              <w:rPr>
                <w:rFonts w:ascii="Times New Roman" w:eastAsia="Times New Roman" w:hAnsi="Times New Roman" w:cs="Times New Roman"/>
              </w:rPr>
            </w:pPr>
          </w:p>
        </w:tc>
      </w:tr>
      <w:tr w:rsidR="00897554" w:rsidRPr="00EA012D" w14:paraId="3E5DEC96" w14:textId="77777777">
        <w:tc>
          <w:tcPr>
            <w:tcW w:w="855" w:type="dxa"/>
          </w:tcPr>
          <w:p w14:paraId="6CEA8349"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1</w:t>
            </w:r>
          </w:p>
        </w:tc>
        <w:tc>
          <w:tcPr>
            <w:tcW w:w="3585" w:type="dxa"/>
          </w:tcPr>
          <w:p w14:paraId="7BBB8AB7"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IET 31501</w:t>
            </w:r>
          </w:p>
        </w:tc>
        <w:tc>
          <w:tcPr>
            <w:tcW w:w="94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bottom"/>
          </w:tcPr>
          <w:p w14:paraId="64C590C7"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 xml:space="preserve">5.53 </w:t>
            </w:r>
          </w:p>
        </w:tc>
        <w:tc>
          <w:tcPr>
            <w:tcW w:w="1275" w:type="dxa"/>
            <w:vAlign w:val="bottom"/>
          </w:tcPr>
          <w:p w14:paraId="0A501DB4"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1</w:t>
            </w:r>
          </w:p>
        </w:tc>
        <w:tc>
          <w:tcPr>
            <w:tcW w:w="1980" w:type="dxa"/>
            <w:vAlign w:val="bottom"/>
          </w:tcPr>
          <w:p w14:paraId="3E903C16"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R</w:t>
            </w:r>
          </w:p>
        </w:tc>
      </w:tr>
      <w:tr w:rsidR="00897554" w:rsidRPr="00EA012D" w14:paraId="4F792B3C" w14:textId="77777777">
        <w:tc>
          <w:tcPr>
            <w:tcW w:w="855" w:type="dxa"/>
          </w:tcPr>
          <w:p w14:paraId="344A131B"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2</w:t>
            </w:r>
          </w:p>
        </w:tc>
        <w:tc>
          <w:tcPr>
            <w:tcW w:w="3585" w:type="dxa"/>
          </w:tcPr>
          <w:p w14:paraId="18CBB9C5"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IET 30651</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5AA26E91"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 xml:space="preserve">24.72 </w:t>
            </w:r>
          </w:p>
        </w:tc>
        <w:tc>
          <w:tcPr>
            <w:tcW w:w="1275" w:type="dxa"/>
            <w:vAlign w:val="bottom"/>
          </w:tcPr>
          <w:p w14:paraId="24788CC4"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5</w:t>
            </w:r>
          </w:p>
        </w:tc>
        <w:tc>
          <w:tcPr>
            <w:tcW w:w="1980" w:type="dxa"/>
            <w:vAlign w:val="bottom"/>
          </w:tcPr>
          <w:p w14:paraId="3FBCF7BF"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MS</w:t>
            </w:r>
          </w:p>
        </w:tc>
      </w:tr>
      <w:tr w:rsidR="00897554" w:rsidRPr="00EA012D" w14:paraId="14CC7F95" w14:textId="77777777">
        <w:tc>
          <w:tcPr>
            <w:tcW w:w="855" w:type="dxa"/>
          </w:tcPr>
          <w:p w14:paraId="767C7642"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3</w:t>
            </w:r>
          </w:p>
        </w:tc>
        <w:tc>
          <w:tcPr>
            <w:tcW w:w="3585" w:type="dxa"/>
          </w:tcPr>
          <w:p w14:paraId="1FD1BD89"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IET 32378</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4C60F87A"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 xml:space="preserve">2.72 </w:t>
            </w:r>
          </w:p>
        </w:tc>
        <w:tc>
          <w:tcPr>
            <w:tcW w:w="1275" w:type="dxa"/>
            <w:vAlign w:val="bottom"/>
          </w:tcPr>
          <w:p w14:paraId="3F2933A4"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1</w:t>
            </w:r>
          </w:p>
        </w:tc>
        <w:tc>
          <w:tcPr>
            <w:tcW w:w="1980" w:type="dxa"/>
            <w:vAlign w:val="bottom"/>
          </w:tcPr>
          <w:p w14:paraId="2AAEF3D2"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R</w:t>
            </w:r>
          </w:p>
        </w:tc>
      </w:tr>
      <w:tr w:rsidR="00897554" w:rsidRPr="00EA012D" w14:paraId="57BF978A" w14:textId="77777777">
        <w:tc>
          <w:tcPr>
            <w:tcW w:w="855" w:type="dxa"/>
          </w:tcPr>
          <w:p w14:paraId="044724C4"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4</w:t>
            </w:r>
          </w:p>
        </w:tc>
        <w:tc>
          <w:tcPr>
            <w:tcW w:w="3585" w:type="dxa"/>
          </w:tcPr>
          <w:p w14:paraId="385A1812"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IET 32387</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735A2C19"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 xml:space="preserve">16.83 </w:t>
            </w:r>
          </w:p>
        </w:tc>
        <w:tc>
          <w:tcPr>
            <w:tcW w:w="1275" w:type="dxa"/>
            <w:vAlign w:val="bottom"/>
          </w:tcPr>
          <w:p w14:paraId="655AB8CF"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3</w:t>
            </w:r>
          </w:p>
        </w:tc>
        <w:tc>
          <w:tcPr>
            <w:tcW w:w="1980" w:type="dxa"/>
            <w:vAlign w:val="bottom"/>
          </w:tcPr>
          <w:p w14:paraId="6470D59B"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MR</w:t>
            </w:r>
          </w:p>
        </w:tc>
      </w:tr>
      <w:tr w:rsidR="00897554" w:rsidRPr="00EA012D" w14:paraId="0DED49E5" w14:textId="77777777">
        <w:tc>
          <w:tcPr>
            <w:tcW w:w="855" w:type="dxa"/>
          </w:tcPr>
          <w:p w14:paraId="6C25691D"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5</w:t>
            </w:r>
          </w:p>
        </w:tc>
        <w:tc>
          <w:tcPr>
            <w:tcW w:w="3585" w:type="dxa"/>
          </w:tcPr>
          <w:p w14:paraId="723E7185"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CO51</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60960269"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 xml:space="preserve">22.26 </w:t>
            </w:r>
          </w:p>
        </w:tc>
        <w:tc>
          <w:tcPr>
            <w:tcW w:w="1275" w:type="dxa"/>
            <w:vAlign w:val="bottom"/>
          </w:tcPr>
          <w:p w14:paraId="75E7632A"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5</w:t>
            </w:r>
          </w:p>
        </w:tc>
        <w:tc>
          <w:tcPr>
            <w:tcW w:w="1980" w:type="dxa"/>
            <w:vAlign w:val="bottom"/>
          </w:tcPr>
          <w:p w14:paraId="48D4271C"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MS</w:t>
            </w:r>
          </w:p>
        </w:tc>
      </w:tr>
      <w:tr w:rsidR="00897554" w:rsidRPr="00EA012D" w14:paraId="65ABFE76" w14:textId="77777777">
        <w:tc>
          <w:tcPr>
            <w:tcW w:w="855" w:type="dxa"/>
          </w:tcPr>
          <w:p w14:paraId="63389F2B"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6</w:t>
            </w:r>
          </w:p>
        </w:tc>
        <w:tc>
          <w:tcPr>
            <w:tcW w:w="3585" w:type="dxa"/>
          </w:tcPr>
          <w:p w14:paraId="0E3F31AE"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IET 33002</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296199C2"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 xml:space="preserve">23.84 </w:t>
            </w:r>
          </w:p>
        </w:tc>
        <w:tc>
          <w:tcPr>
            <w:tcW w:w="1275" w:type="dxa"/>
            <w:vAlign w:val="bottom"/>
          </w:tcPr>
          <w:p w14:paraId="20546E23"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5</w:t>
            </w:r>
          </w:p>
        </w:tc>
        <w:tc>
          <w:tcPr>
            <w:tcW w:w="1980" w:type="dxa"/>
            <w:vAlign w:val="bottom"/>
          </w:tcPr>
          <w:p w14:paraId="6211F334"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MS</w:t>
            </w:r>
          </w:p>
        </w:tc>
      </w:tr>
      <w:tr w:rsidR="00897554" w:rsidRPr="00EA012D" w14:paraId="778FA41E" w14:textId="77777777">
        <w:tc>
          <w:tcPr>
            <w:tcW w:w="855" w:type="dxa"/>
          </w:tcPr>
          <w:p w14:paraId="124DD647"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7</w:t>
            </w:r>
          </w:p>
        </w:tc>
        <w:tc>
          <w:tcPr>
            <w:tcW w:w="3585" w:type="dxa"/>
          </w:tcPr>
          <w:p w14:paraId="4F221A5D"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IET 33006</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6A5A40F1"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 xml:space="preserve">32.69 </w:t>
            </w:r>
          </w:p>
        </w:tc>
        <w:tc>
          <w:tcPr>
            <w:tcW w:w="1275" w:type="dxa"/>
            <w:vAlign w:val="bottom"/>
          </w:tcPr>
          <w:p w14:paraId="237A519E"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7</w:t>
            </w:r>
          </w:p>
        </w:tc>
        <w:tc>
          <w:tcPr>
            <w:tcW w:w="1980" w:type="dxa"/>
            <w:vAlign w:val="bottom"/>
          </w:tcPr>
          <w:p w14:paraId="2699DBBD"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S</w:t>
            </w:r>
          </w:p>
        </w:tc>
      </w:tr>
      <w:tr w:rsidR="00897554" w:rsidRPr="00EA012D" w14:paraId="16AEB62B" w14:textId="77777777">
        <w:tc>
          <w:tcPr>
            <w:tcW w:w="855" w:type="dxa"/>
          </w:tcPr>
          <w:p w14:paraId="5C981785"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8</w:t>
            </w:r>
          </w:p>
        </w:tc>
        <w:tc>
          <w:tcPr>
            <w:tcW w:w="3585" w:type="dxa"/>
          </w:tcPr>
          <w:p w14:paraId="51CB36A3"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IET 30676</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7BFBE593"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 xml:space="preserve">22.68 </w:t>
            </w:r>
          </w:p>
        </w:tc>
        <w:tc>
          <w:tcPr>
            <w:tcW w:w="1275" w:type="dxa"/>
            <w:vAlign w:val="bottom"/>
          </w:tcPr>
          <w:p w14:paraId="09A33ADB"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5</w:t>
            </w:r>
          </w:p>
        </w:tc>
        <w:tc>
          <w:tcPr>
            <w:tcW w:w="1980" w:type="dxa"/>
            <w:vAlign w:val="bottom"/>
          </w:tcPr>
          <w:p w14:paraId="5615A02D"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MS</w:t>
            </w:r>
          </w:p>
        </w:tc>
      </w:tr>
      <w:tr w:rsidR="00897554" w:rsidRPr="00EA012D" w14:paraId="4E49C0C3" w14:textId="77777777">
        <w:tc>
          <w:tcPr>
            <w:tcW w:w="855" w:type="dxa"/>
          </w:tcPr>
          <w:p w14:paraId="478F3E9A"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9</w:t>
            </w:r>
          </w:p>
        </w:tc>
        <w:tc>
          <w:tcPr>
            <w:tcW w:w="3585" w:type="dxa"/>
          </w:tcPr>
          <w:p w14:paraId="5D616F83"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IET 30687</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7DFFDF0F"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 xml:space="preserve">24.19 </w:t>
            </w:r>
          </w:p>
        </w:tc>
        <w:tc>
          <w:tcPr>
            <w:tcW w:w="1275" w:type="dxa"/>
            <w:vAlign w:val="bottom"/>
          </w:tcPr>
          <w:p w14:paraId="5C1D46EC"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5</w:t>
            </w:r>
          </w:p>
        </w:tc>
        <w:tc>
          <w:tcPr>
            <w:tcW w:w="1980" w:type="dxa"/>
            <w:vAlign w:val="bottom"/>
          </w:tcPr>
          <w:p w14:paraId="6A36AAF7"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MS</w:t>
            </w:r>
          </w:p>
        </w:tc>
      </w:tr>
      <w:tr w:rsidR="00897554" w:rsidRPr="00EA012D" w14:paraId="5E7281AB" w14:textId="77777777">
        <w:tc>
          <w:tcPr>
            <w:tcW w:w="855" w:type="dxa"/>
          </w:tcPr>
          <w:p w14:paraId="7E74DC6B"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10</w:t>
            </w:r>
          </w:p>
        </w:tc>
        <w:tc>
          <w:tcPr>
            <w:tcW w:w="3585" w:type="dxa"/>
          </w:tcPr>
          <w:p w14:paraId="6438DE12"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IET 31552</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74AC3346"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 xml:space="preserve">3.21 </w:t>
            </w:r>
          </w:p>
        </w:tc>
        <w:tc>
          <w:tcPr>
            <w:tcW w:w="1275" w:type="dxa"/>
            <w:vAlign w:val="bottom"/>
          </w:tcPr>
          <w:p w14:paraId="0D38035D"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1</w:t>
            </w:r>
          </w:p>
        </w:tc>
        <w:tc>
          <w:tcPr>
            <w:tcW w:w="1980" w:type="dxa"/>
            <w:vAlign w:val="bottom"/>
          </w:tcPr>
          <w:p w14:paraId="38E5AEDF"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R</w:t>
            </w:r>
          </w:p>
        </w:tc>
      </w:tr>
      <w:tr w:rsidR="00897554" w:rsidRPr="00EA012D" w14:paraId="34747597" w14:textId="77777777">
        <w:tc>
          <w:tcPr>
            <w:tcW w:w="855" w:type="dxa"/>
          </w:tcPr>
          <w:p w14:paraId="69E56319"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11</w:t>
            </w:r>
          </w:p>
        </w:tc>
        <w:tc>
          <w:tcPr>
            <w:tcW w:w="3585" w:type="dxa"/>
          </w:tcPr>
          <w:p w14:paraId="20179817"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IET 29860</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4432744F"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 xml:space="preserve">17.48 </w:t>
            </w:r>
          </w:p>
        </w:tc>
        <w:tc>
          <w:tcPr>
            <w:tcW w:w="1275" w:type="dxa"/>
            <w:vAlign w:val="bottom"/>
          </w:tcPr>
          <w:p w14:paraId="5EA4DF40"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3</w:t>
            </w:r>
          </w:p>
        </w:tc>
        <w:tc>
          <w:tcPr>
            <w:tcW w:w="1980" w:type="dxa"/>
            <w:vAlign w:val="bottom"/>
          </w:tcPr>
          <w:p w14:paraId="7615914F"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MR</w:t>
            </w:r>
          </w:p>
        </w:tc>
      </w:tr>
      <w:tr w:rsidR="00897554" w:rsidRPr="00EA012D" w14:paraId="43859C86" w14:textId="77777777">
        <w:tc>
          <w:tcPr>
            <w:tcW w:w="855" w:type="dxa"/>
          </w:tcPr>
          <w:p w14:paraId="72CFFF4A"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lastRenderedPageBreak/>
              <w:t>12</w:t>
            </w:r>
          </w:p>
        </w:tc>
        <w:tc>
          <w:tcPr>
            <w:tcW w:w="3585" w:type="dxa"/>
          </w:tcPr>
          <w:p w14:paraId="3081A721"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IET 29877</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78F57088"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 xml:space="preserve">0.56 </w:t>
            </w:r>
          </w:p>
        </w:tc>
        <w:tc>
          <w:tcPr>
            <w:tcW w:w="1275" w:type="dxa"/>
            <w:vAlign w:val="bottom"/>
          </w:tcPr>
          <w:p w14:paraId="7AEAFF8C"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0</w:t>
            </w:r>
          </w:p>
        </w:tc>
        <w:tc>
          <w:tcPr>
            <w:tcW w:w="1980" w:type="dxa"/>
            <w:vAlign w:val="bottom"/>
          </w:tcPr>
          <w:p w14:paraId="245A9EAA"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HR</w:t>
            </w:r>
          </w:p>
        </w:tc>
      </w:tr>
      <w:tr w:rsidR="00897554" w:rsidRPr="00EA012D" w14:paraId="3B048C76" w14:textId="77777777">
        <w:tc>
          <w:tcPr>
            <w:tcW w:w="855" w:type="dxa"/>
          </w:tcPr>
          <w:p w14:paraId="77D2A66E"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13</w:t>
            </w:r>
          </w:p>
        </w:tc>
        <w:tc>
          <w:tcPr>
            <w:tcW w:w="3585" w:type="dxa"/>
          </w:tcPr>
          <w:p w14:paraId="6747BD6C"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IET 31478</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463AD4FD"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 xml:space="preserve">14.29 </w:t>
            </w:r>
          </w:p>
        </w:tc>
        <w:tc>
          <w:tcPr>
            <w:tcW w:w="1275" w:type="dxa"/>
            <w:vAlign w:val="bottom"/>
          </w:tcPr>
          <w:p w14:paraId="5A09D84F"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3</w:t>
            </w:r>
          </w:p>
        </w:tc>
        <w:tc>
          <w:tcPr>
            <w:tcW w:w="1980" w:type="dxa"/>
            <w:vAlign w:val="bottom"/>
          </w:tcPr>
          <w:p w14:paraId="46BC25D7"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MR</w:t>
            </w:r>
          </w:p>
        </w:tc>
      </w:tr>
      <w:tr w:rsidR="00897554" w:rsidRPr="00EA012D" w14:paraId="08B38550" w14:textId="77777777">
        <w:tc>
          <w:tcPr>
            <w:tcW w:w="855" w:type="dxa"/>
          </w:tcPr>
          <w:p w14:paraId="388D5F2A"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14</w:t>
            </w:r>
          </w:p>
        </w:tc>
        <w:tc>
          <w:tcPr>
            <w:tcW w:w="3585" w:type="dxa"/>
          </w:tcPr>
          <w:p w14:paraId="22888EFF"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IET 31479</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6BE2A413"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 xml:space="preserve">12.06 </w:t>
            </w:r>
          </w:p>
        </w:tc>
        <w:tc>
          <w:tcPr>
            <w:tcW w:w="1275" w:type="dxa"/>
            <w:vAlign w:val="bottom"/>
          </w:tcPr>
          <w:p w14:paraId="70BD6C21"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3</w:t>
            </w:r>
          </w:p>
        </w:tc>
        <w:tc>
          <w:tcPr>
            <w:tcW w:w="1980" w:type="dxa"/>
            <w:vAlign w:val="bottom"/>
          </w:tcPr>
          <w:p w14:paraId="2DEA1850"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MR</w:t>
            </w:r>
          </w:p>
        </w:tc>
      </w:tr>
      <w:tr w:rsidR="00897554" w:rsidRPr="00EA012D" w14:paraId="311A9909" w14:textId="77777777">
        <w:tc>
          <w:tcPr>
            <w:tcW w:w="855" w:type="dxa"/>
          </w:tcPr>
          <w:p w14:paraId="6A0E1624"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15</w:t>
            </w:r>
          </w:p>
        </w:tc>
        <w:tc>
          <w:tcPr>
            <w:tcW w:w="3585" w:type="dxa"/>
          </w:tcPr>
          <w:p w14:paraId="3974593E"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IET 31480</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3F906428"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0.84</w:t>
            </w:r>
          </w:p>
        </w:tc>
        <w:tc>
          <w:tcPr>
            <w:tcW w:w="1275" w:type="dxa"/>
            <w:vAlign w:val="bottom"/>
          </w:tcPr>
          <w:p w14:paraId="215F3B0F"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0</w:t>
            </w:r>
          </w:p>
        </w:tc>
        <w:tc>
          <w:tcPr>
            <w:tcW w:w="1980" w:type="dxa"/>
            <w:vAlign w:val="bottom"/>
          </w:tcPr>
          <w:p w14:paraId="5D6970D6"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HR</w:t>
            </w:r>
          </w:p>
        </w:tc>
      </w:tr>
      <w:tr w:rsidR="00897554" w:rsidRPr="00EA012D" w14:paraId="4D7CC48B" w14:textId="77777777">
        <w:tc>
          <w:tcPr>
            <w:tcW w:w="855" w:type="dxa"/>
          </w:tcPr>
          <w:p w14:paraId="646DB932"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16</w:t>
            </w:r>
          </w:p>
        </w:tc>
        <w:tc>
          <w:tcPr>
            <w:tcW w:w="3585" w:type="dxa"/>
          </w:tcPr>
          <w:p w14:paraId="6066A594"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WGL-1929</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5CEB069D"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 xml:space="preserve">3.82 </w:t>
            </w:r>
          </w:p>
        </w:tc>
        <w:tc>
          <w:tcPr>
            <w:tcW w:w="1275" w:type="dxa"/>
            <w:vAlign w:val="bottom"/>
          </w:tcPr>
          <w:p w14:paraId="3F69ABCC"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1</w:t>
            </w:r>
          </w:p>
        </w:tc>
        <w:tc>
          <w:tcPr>
            <w:tcW w:w="1980" w:type="dxa"/>
            <w:vAlign w:val="bottom"/>
          </w:tcPr>
          <w:p w14:paraId="53F08720"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R</w:t>
            </w:r>
          </w:p>
        </w:tc>
      </w:tr>
      <w:tr w:rsidR="00897554" w:rsidRPr="00EA012D" w14:paraId="67ED1D69" w14:textId="77777777">
        <w:tc>
          <w:tcPr>
            <w:tcW w:w="855" w:type="dxa"/>
          </w:tcPr>
          <w:p w14:paraId="468CF43E"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17</w:t>
            </w:r>
          </w:p>
        </w:tc>
        <w:tc>
          <w:tcPr>
            <w:tcW w:w="3585" w:type="dxa"/>
          </w:tcPr>
          <w:p w14:paraId="2882D002"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WGL-1931</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3D729C44"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 xml:space="preserve">3.57 </w:t>
            </w:r>
          </w:p>
        </w:tc>
        <w:tc>
          <w:tcPr>
            <w:tcW w:w="1275" w:type="dxa"/>
            <w:vAlign w:val="bottom"/>
          </w:tcPr>
          <w:p w14:paraId="70E1B7BD"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1</w:t>
            </w:r>
          </w:p>
        </w:tc>
        <w:tc>
          <w:tcPr>
            <w:tcW w:w="1980" w:type="dxa"/>
            <w:vAlign w:val="bottom"/>
          </w:tcPr>
          <w:p w14:paraId="1E52C21A"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R</w:t>
            </w:r>
          </w:p>
        </w:tc>
      </w:tr>
      <w:tr w:rsidR="00897554" w:rsidRPr="00EA012D" w14:paraId="254EB711" w14:textId="77777777">
        <w:tc>
          <w:tcPr>
            <w:tcW w:w="855" w:type="dxa"/>
          </w:tcPr>
          <w:p w14:paraId="0E8E274E"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18</w:t>
            </w:r>
          </w:p>
        </w:tc>
        <w:tc>
          <w:tcPr>
            <w:tcW w:w="3585" w:type="dxa"/>
          </w:tcPr>
          <w:p w14:paraId="7E868CDC"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WGL-1930</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0AD6D69A"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12.06</w:t>
            </w:r>
          </w:p>
        </w:tc>
        <w:tc>
          <w:tcPr>
            <w:tcW w:w="1275" w:type="dxa"/>
            <w:vAlign w:val="bottom"/>
          </w:tcPr>
          <w:p w14:paraId="6EF37D07"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3</w:t>
            </w:r>
          </w:p>
        </w:tc>
        <w:tc>
          <w:tcPr>
            <w:tcW w:w="1980" w:type="dxa"/>
            <w:vAlign w:val="bottom"/>
          </w:tcPr>
          <w:p w14:paraId="0E106065"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MR</w:t>
            </w:r>
          </w:p>
        </w:tc>
      </w:tr>
      <w:tr w:rsidR="00897554" w:rsidRPr="00EA012D" w14:paraId="71D5C472" w14:textId="77777777">
        <w:tc>
          <w:tcPr>
            <w:tcW w:w="855" w:type="dxa"/>
          </w:tcPr>
          <w:p w14:paraId="57D1DFBD"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19</w:t>
            </w:r>
          </w:p>
        </w:tc>
        <w:tc>
          <w:tcPr>
            <w:tcW w:w="3585" w:type="dxa"/>
          </w:tcPr>
          <w:p w14:paraId="29814A53"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WGL-1939</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600D24DF"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 xml:space="preserve">3.90 </w:t>
            </w:r>
          </w:p>
        </w:tc>
        <w:tc>
          <w:tcPr>
            <w:tcW w:w="1275" w:type="dxa"/>
            <w:vAlign w:val="bottom"/>
          </w:tcPr>
          <w:p w14:paraId="734C6D3A"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1</w:t>
            </w:r>
          </w:p>
        </w:tc>
        <w:tc>
          <w:tcPr>
            <w:tcW w:w="1980" w:type="dxa"/>
            <w:vAlign w:val="bottom"/>
          </w:tcPr>
          <w:p w14:paraId="560751B1"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R</w:t>
            </w:r>
          </w:p>
        </w:tc>
      </w:tr>
      <w:tr w:rsidR="00897554" w:rsidRPr="00EA012D" w14:paraId="0BEFED96" w14:textId="77777777">
        <w:tc>
          <w:tcPr>
            <w:tcW w:w="855" w:type="dxa"/>
          </w:tcPr>
          <w:p w14:paraId="30DE3EC1"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20</w:t>
            </w:r>
          </w:p>
        </w:tc>
        <w:tc>
          <w:tcPr>
            <w:tcW w:w="3585" w:type="dxa"/>
          </w:tcPr>
          <w:p w14:paraId="591A36F9"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WGL-1956</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5DBBC586"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 xml:space="preserve">3.83 </w:t>
            </w:r>
          </w:p>
        </w:tc>
        <w:tc>
          <w:tcPr>
            <w:tcW w:w="1275" w:type="dxa"/>
            <w:vAlign w:val="bottom"/>
          </w:tcPr>
          <w:p w14:paraId="07958212"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1</w:t>
            </w:r>
          </w:p>
        </w:tc>
        <w:tc>
          <w:tcPr>
            <w:tcW w:w="1980" w:type="dxa"/>
            <w:vAlign w:val="bottom"/>
          </w:tcPr>
          <w:p w14:paraId="0DAB9E98"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R</w:t>
            </w:r>
          </w:p>
        </w:tc>
      </w:tr>
      <w:tr w:rsidR="00897554" w:rsidRPr="00EA012D" w14:paraId="033BB459" w14:textId="77777777">
        <w:tc>
          <w:tcPr>
            <w:tcW w:w="855" w:type="dxa"/>
          </w:tcPr>
          <w:p w14:paraId="0E7A4818"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21</w:t>
            </w:r>
          </w:p>
        </w:tc>
        <w:tc>
          <w:tcPr>
            <w:tcW w:w="3585" w:type="dxa"/>
          </w:tcPr>
          <w:p w14:paraId="042C87D4"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WGL-1957</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3B6391F4"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 xml:space="preserve">0.50 </w:t>
            </w:r>
          </w:p>
        </w:tc>
        <w:tc>
          <w:tcPr>
            <w:tcW w:w="1275" w:type="dxa"/>
            <w:vAlign w:val="bottom"/>
          </w:tcPr>
          <w:p w14:paraId="75E3117B"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0</w:t>
            </w:r>
          </w:p>
        </w:tc>
        <w:tc>
          <w:tcPr>
            <w:tcW w:w="1980" w:type="dxa"/>
            <w:vAlign w:val="bottom"/>
          </w:tcPr>
          <w:p w14:paraId="2322A5B4"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HR</w:t>
            </w:r>
          </w:p>
        </w:tc>
      </w:tr>
      <w:tr w:rsidR="00897554" w:rsidRPr="00EA012D" w14:paraId="0A152F85" w14:textId="77777777">
        <w:tc>
          <w:tcPr>
            <w:tcW w:w="855" w:type="dxa"/>
          </w:tcPr>
          <w:p w14:paraId="24827886"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22</w:t>
            </w:r>
          </w:p>
        </w:tc>
        <w:tc>
          <w:tcPr>
            <w:tcW w:w="3585" w:type="dxa"/>
          </w:tcPr>
          <w:p w14:paraId="3C567D61"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WGL-1942</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5D14D4C4"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17.57</w:t>
            </w:r>
          </w:p>
        </w:tc>
        <w:tc>
          <w:tcPr>
            <w:tcW w:w="1275" w:type="dxa"/>
            <w:vAlign w:val="bottom"/>
          </w:tcPr>
          <w:p w14:paraId="03335DF1"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3</w:t>
            </w:r>
          </w:p>
        </w:tc>
        <w:tc>
          <w:tcPr>
            <w:tcW w:w="1980" w:type="dxa"/>
            <w:vAlign w:val="bottom"/>
          </w:tcPr>
          <w:p w14:paraId="64A787E4"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MR</w:t>
            </w:r>
          </w:p>
        </w:tc>
      </w:tr>
      <w:tr w:rsidR="00897554" w:rsidRPr="00EA012D" w14:paraId="5488BDDE" w14:textId="77777777">
        <w:tc>
          <w:tcPr>
            <w:tcW w:w="855" w:type="dxa"/>
          </w:tcPr>
          <w:p w14:paraId="69CCA4D5"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23</w:t>
            </w:r>
          </w:p>
        </w:tc>
        <w:tc>
          <w:tcPr>
            <w:tcW w:w="3585" w:type="dxa"/>
          </w:tcPr>
          <w:p w14:paraId="6ADC5CF6"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WGL-25-4</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22E7448D"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 xml:space="preserve">12.85 </w:t>
            </w:r>
          </w:p>
        </w:tc>
        <w:tc>
          <w:tcPr>
            <w:tcW w:w="1275" w:type="dxa"/>
            <w:vAlign w:val="bottom"/>
          </w:tcPr>
          <w:p w14:paraId="1D3DA061"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3</w:t>
            </w:r>
          </w:p>
        </w:tc>
        <w:tc>
          <w:tcPr>
            <w:tcW w:w="1980" w:type="dxa"/>
            <w:vAlign w:val="bottom"/>
          </w:tcPr>
          <w:p w14:paraId="603E63D5"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MR</w:t>
            </w:r>
          </w:p>
        </w:tc>
      </w:tr>
      <w:tr w:rsidR="00897554" w:rsidRPr="00EA012D" w14:paraId="02FB6D1E" w14:textId="77777777">
        <w:tc>
          <w:tcPr>
            <w:tcW w:w="855" w:type="dxa"/>
          </w:tcPr>
          <w:p w14:paraId="1CE8BF2C"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24</w:t>
            </w:r>
          </w:p>
        </w:tc>
        <w:tc>
          <w:tcPr>
            <w:tcW w:w="3585" w:type="dxa"/>
          </w:tcPr>
          <w:p w14:paraId="27FAC670"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WGL-25-16</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5A9B8D27"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 xml:space="preserve">14.07 </w:t>
            </w:r>
          </w:p>
        </w:tc>
        <w:tc>
          <w:tcPr>
            <w:tcW w:w="1275" w:type="dxa"/>
            <w:vAlign w:val="bottom"/>
          </w:tcPr>
          <w:p w14:paraId="1C830289"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3</w:t>
            </w:r>
          </w:p>
        </w:tc>
        <w:tc>
          <w:tcPr>
            <w:tcW w:w="1980" w:type="dxa"/>
            <w:vAlign w:val="bottom"/>
          </w:tcPr>
          <w:p w14:paraId="690514CA"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MR</w:t>
            </w:r>
          </w:p>
        </w:tc>
      </w:tr>
      <w:tr w:rsidR="00897554" w:rsidRPr="00EA012D" w14:paraId="1DF052A9" w14:textId="77777777">
        <w:tc>
          <w:tcPr>
            <w:tcW w:w="855" w:type="dxa"/>
          </w:tcPr>
          <w:p w14:paraId="0295C250"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25</w:t>
            </w:r>
          </w:p>
        </w:tc>
        <w:tc>
          <w:tcPr>
            <w:tcW w:w="3585" w:type="dxa"/>
          </w:tcPr>
          <w:p w14:paraId="464C2333"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WGL-2258</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71EF2579"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 xml:space="preserve">17.91 </w:t>
            </w:r>
          </w:p>
        </w:tc>
        <w:tc>
          <w:tcPr>
            <w:tcW w:w="1275" w:type="dxa"/>
            <w:vAlign w:val="bottom"/>
          </w:tcPr>
          <w:p w14:paraId="7E7D963A"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3</w:t>
            </w:r>
          </w:p>
        </w:tc>
        <w:tc>
          <w:tcPr>
            <w:tcW w:w="1980" w:type="dxa"/>
            <w:vAlign w:val="bottom"/>
          </w:tcPr>
          <w:p w14:paraId="32F93844"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MR</w:t>
            </w:r>
          </w:p>
        </w:tc>
      </w:tr>
      <w:tr w:rsidR="00897554" w:rsidRPr="00EA012D" w14:paraId="71657739" w14:textId="77777777">
        <w:tc>
          <w:tcPr>
            <w:tcW w:w="855" w:type="dxa"/>
          </w:tcPr>
          <w:p w14:paraId="279FDB96"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26</w:t>
            </w:r>
          </w:p>
        </w:tc>
        <w:tc>
          <w:tcPr>
            <w:tcW w:w="3585" w:type="dxa"/>
          </w:tcPr>
          <w:p w14:paraId="3AB7DA31"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WGL-2259</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3A3A5554"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 xml:space="preserve">23.44 </w:t>
            </w:r>
          </w:p>
        </w:tc>
        <w:tc>
          <w:tcPr>
            <w:tcW w:w="1275" w:type="dxa"/>
            <w:vAlign w:val="bottom"/>
          </w:tcPr>
          <w:p w14:paraId="6AE854F3"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5</w:t>
            </w:r>
          </w:p>
        </w:tc>
        <w:tc>
          <w:tcPr>
            <w:tcW w:w="1980" w:type="dxa"/>
            <w:vAlign w:val="bottom"/>
          </w:tcPr>
          <w:p w14:paraId="6E0FDB85"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MS</w:t>
            </w:r>
          </w:p>
        </w:tc>
      </w:tr>
      <w:tr w:rsidR="00897554" w:rsidRPr="00EA012D" w14:paraId="53096789" w14:textId="77777777">
        <w:tc>
          <w:tcPr>
            <w:tcW w:w="855" w:type="dxa"/>
          </w:tcPr>
          <w:p w14:paraId="5C9BB3ED"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27</w:t>
            </w:r>
          </w:p>
        </w:tc>
        <w:tc>
          <w:tcPr>
            <w:tcW w:w="3585" w:type="dxa"/>
          </w:tcPr>
          <w:p w14:paraId="5C526C6E"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WGL-2267</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61168FED"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18.81</w:t>
            </w:r>
          </w:p>
        </w:tc>
        <w:tc>
          <w:tcPr>
            <w:tcW w:w="1275" w:type="dxa"/>
            <w:vAlign w:val="bottom"/>
          </w:tcPr>
          <w:p w14:paraId="399C5A61"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3</w:t>
            </w:r>
          </w:p>
        </w:tc>
        <w:tc>
          <w:tcPr>
            <w:tcW w:w="1980" w:type="dxa"/>
            <w:vAlign w:val="bottom"/>
          </w:tcPr>
          <w:p w14:paraId="3E440891"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MR</w:t>
            </w:r>
          </w:p>
        </w:tc>
      </w:tr>
      <w:tr w:rsidR="00897554" w:rsidRPr="00EA012D" w14:paraId="3ECD45E3" w14:textId="77777777">
        <w:tc>
          <w:tcPr>
            <w:tcW w:w="855" w:type="dxa"/>
          </w:tcPr>
          <w:p w14:paraId="2AD5C9D6"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28</w:t>
            </w:r>
          </w:p>
        </w:tc>
        <w:tc>
          <w:tcPr>
            <w:tcW w:w="3585" w:type="dxa"/>
          </w:tcPr>
          <w:p w14:paraId="66ACF320"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WGL-2260</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13F81168"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 xml:space="preserve">0.81 </w:t>
            </w:r>
          </w:p>
        </w:tc>
        <w:tc>
          <w:tcPr>
            <w:tcW w:w="1275" w:type="dxa"/>
            <w:vAlign w:val="bottom"/>
          </w:tcPr>
          <w:p w14:paraId="2EC08325"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0</w:t>
            </w:r>
          </w:p>
        </w:tc>
        <w:tc>
          <w:tcPr>
            <w:tcW w:w="1980" w:type="dxa"/>
            <w:vAlign w:val="bottom"/>
          </w:tcPr>
          <w:p w14:paraId="2A73FD68"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HR</w:t>
            </w:r>
          </w:p>
        </w:tc>
      </w:tr>
      <w:tr w:rsidR="00897554" w:rsidRPr="00EA012D" w14:paraId="32393929" w14:textId="77777777">
        <w:tc>
          <w:tcPr>
            <w:tcW w:w="855" w:type="dxa"/>
          </w:tcPr>
          <w:p w14:paraId="63FEFDC3"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29</w:t>
            </w:r>
          </w:p>
        </w:tc>
        <w:tc>
          <w:tcPr>
            <w:tcW w:w="3585" w:type="dxa"/>
          </w:tcPr>
          <w:p w14:paraId="485A1C0C"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WGL-2268</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43F2DC04"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 xml:space="preserve">23.96 </w:t>
            </w:r>
          </w:p>
        </w:tc>
        <w:tc>
          <w:tcPr>
            <w:tcW w:w="1275" w:type="dxa"/>
            <w:vAlign w:val="bottom"/>
          </w:tcPr>
          <w:p w14:paraId="56EF4F42"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5</w:t>
            </w:r>
          </w:p>
        </w:tc>
        <w:tc>
          <w:tcPr>
            <w:tcW w:w="1980" w:type="dxa"/>
            <w:vAlign w:val="bottom"/>
          </w:tcPr>
          <w:p w14:paraId="35C06D98"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MS</w:t>
            </w:r>
          </w:p>
        </w:tc>
      </w:tr>
      <w:tr w:rsidR="00897554" w:rsidRPr="00EA012D" w14:paraId="6B6AC1BA" w14:textId="77777777">
        <w:tc>
          <w:tcPr>
            <w:tcW w:w="855" w:type="dxa"/>
          </w:tcPr>
          <w:p w14:paraId="5852A4AC"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30</w:t>
            </w:r>
          </w:p>
        </w:tc>
        <w:tc>
          <w:tcPr>
            <w:tcW w:w="3585" w:type="dxa"/>
          </w:tcPr>
          <w:p w14:paraId="75843EF6"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WGL-2270</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6D705375"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 xml:space="preserve">0.87 </w:t>
            </w:r>
          </w:p>
        </w:tc>
        <w:tc>
          <w:tcPr>
            <w:tcW w:w="1275" w:type="dxa"/>
            <w:vAlign w:val="bottom"/>
          </w:tcPr>
          <w:p w14:paraId="093EA585"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0</w:t>
            </w:r>
          </w:p>
        </w:tc>
        <w:tc>
          <w:tcPr>
            <w:tcW w:w="1980" w:type="dxa"/>
            <w:vAlign w:val="bottom"/>
          </w:tcPr>
          <w:p w14:paraId="43609617"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HR</w:t>
            </w:r>
          </w:p>
        </w:tc>
      </w:tr>
      <w:tr w:rsidR="00897554" w:rsidRPr="00EA012D" w14:paraId="0747BD40" w14:textId="77777777">
        <w:trPr>
          <w:trHeight w:val="480"/>
        </w:trPr>
        <w:tc>
          <w:tcPr>
            <w:tcW w:w="855" w:type="dxa"/>
          </w:tcPr>
          <w:p w14:paraId="7996E072"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31</w:t>
            </w:r>
          </w:p>
        </w:tc>
        <w:tc>
          <w:tcPr>
            <w:tcW w:w="3585" w:type="dxa"/>
          </w:tcPr>
          <w:p w14:paraId="2C2D7A90"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PTB-33 (Resistant check)</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67C3B79C"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1.86</w:t>
            </w:r>
          </w:p>
        </w:tc>
        <w:tc>
          <w:tcPr>
            <w:tcW w:w="1275" w:type="dxa"/>
            <w:vAlign w:val="bottom"/>
          </w:tcPr>
          <w:p w14:paraId="5A67B895"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1</w:t>
            </w:r>
          </w:p>
        </w:tc>
        <w:tc>
          <w:tcPr>
            <w:tcW w:w="1980" w:type="dxa"/>
            <w:vAlign w:val="bottom"/>
          </w:tcPr>
          <w:p w14:paraId="58210EF5"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color w:val="000000"/>
              </w:rPr>
              <w:t>R</w:t>
            </w:r>
          </w:p>
        </w:tc>
      </w:tr>
      <w:tr w:rsidR="00897554" w:rsidRPr="00EA012D" w14:paraId="171F8B49" w14:textId="77777777">
        <w:tc>
          <w:tcPr>
            <w:tcW w:w="855" w:type="dxa"/>
          </w:tcPr>
          <w:p w14:paraId="6633F778"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32</w:t>
            </w:r>
          </w:p>
        </w:tc>
        <w:tc>
          <w:tcPr>
            <w:tcW w:w="3585" w:type="dxa"/>
          </w:tcPr>
          <w:p w14:paraId="72A9B1C6"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W1263 (Resistant check)</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315EA71"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2.00</w:t>
            </w:r>
          </w:p>
        </w:tc>
        <w:tc>
          <w:tcPr>
            <w:tcW w:w="1275" w:type="dxa"/>
            <w:vAlign w:val="bottom"/>
          </w:tcPr>
          <w:p w14:paraId="2ACFF873"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1</w:t>
            </w:r>
          </w:p>
        </w:tc>
        <w:tc>
          <w:tcPr>
            <w:tcW w:w="1980" w:type="dxa"/>
            <w:vAlign w:val="bottom"/>
          </w:tcPr>
          <w:p w14:paraId="077B0FF3"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R</w:t>
            </w:r>
          </w:p>
        </w:tc>
      </w:tr>
      <w:tr w:rsidR="00897554" w:rsidRPr="00EA012D" w14:paraId="7ADF2FD1" w14:textId="77777777">
        <w:tc>
          <w:tcPr>
            <w:tcW w:w="855" w:type="dxa"/>
          </w:tcPr>
          <w:p w14:paraId="302F373A"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33</w:t>
            </w:r>
          </w:p>
        </w:tc>
        <w:tc>
          <w:tcPr>
            <w:tcW w:w="3585" w:type="dxa"/>
          </w:tcPr>
          <w:p w14:paraId="1E667F65"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Suraksha (Resistant check)</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D31F891"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0.08</w:t>
            </w:r>
          </w:p>
        </w:tc>
        <w:tc>
          <w:tcPr>
            <w:tcW w:w="1275" w:type="dxa"/>
            <w:vAlign w:val="bottom"/>
          </w:tcPr>
          <w:p w14:paraId="6119B953"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0</w:t>
            </w:r>
          </w:p>
        </w:tc>
        <w:tc>
          <w:tcPr>
            <w:tcW w:w="1980" w:type="dxa"/>
            <w:vAlign w:val="bottom"/>
          </w:tcPr>
          <w:p w14:paraId="32E79F83"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HR</w:t>
            </w:r>
          </w:p>
        </w:tc>
      </w:tr>
      <w:tr w:rsidR="00897554" w:rsidRPr="00EA012D" w14:paraId="6B51FA3C" w14:textId="77777777">
        <w:tc>
          <w:tcPr>
            <w:tcW w:w="855" w:type="dxa"/>
          </w:tcPr>
          <w:p w14:paraId="5F3A4CDA"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34</w:t>
            </w:r>
          </w:p>
        </w:tc>
        <w:tc>
          <w:tcPr>
            <w:tcW w:w="3585" w:type="dxa"/>
          </w:tcPr>
          <w:p w14:paraId="5AA31EA3"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RP-2068-18-3-5 (Resistant check)</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EDB2C15"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0.09</w:t>
            </w:r>
          </w:p>
        </w:tc>
        <w:tc>
          <w:tcPr>
            <w:tcW w:w="1275" w:type="dxa"/>
            <w:vAlign w:val="bottom"/>
          </w:tcPr>
          <w:p w14:paraId="7936E570"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0</w:t>
            </w:r>
          </w:p>
        </w:tc>
        <w:tc>
          <w:tcPr>
            <w:tcW w:w="1980" w:type="dxa"/>
            <w:vAlign w:val="bottom"/>
          </w:tcPr>
          <w:p w14:paraId="4A0CE249"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HR</w:t>
            </w:r>
          </w:p>
        </w:tc>
      </w:tr>
      <w:tr w:rsidR="00897554" w:rsidRPr="00EA012D" w14:paraId="1515F113" w14:textId="77777777">
        <w:tc>
          <w:tcPr>
            <w:tcW w:w="855" w:type="dxa"/>
          </w:tcPr>
          <w:p w14:paraId="42F9C955"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35</w:t>
            </w:r>
          </w:p>
        </w:tc>
        <w:tc>
          <w:tcPr>
            <w:tcW w:w="358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3AD8D56"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TN-1 (Susceptible check)</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3413CC59"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27.36</w:t>
            </w:r>
          </w:p>
        </w:tc>
        <w:tc>
          <w:tcPr>
            <w:tcW w:w="1275" w:type="dxa"/>
            <w:vAlign w:val="bottom"/>
          </w:tcPr>
          <w:p w14:paraId="76933D55"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5</w:t>
            </w:r>
          </w:p>
        </w:tc>
        <w:tc>
          <w:tcPr>
            <w:tcW w:w="1980" w:type="dxa"/>
            <w:vAlign w:val="bottom"/>
          </w:tcPr>
          <w:p w14:paraId="09A4DF44"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MS</w:t>
            </w:r>
          </w:p>
        </w:tc>
      </w:tr>
      <w:tr w:rsidR="00897554" w:rsidRPr="00EA012D" w14:paraId="40651020" w14:textId="77777777">
        <w:tc>
          <w:tcPr>
            <w:tcW w:w="855" w:type="dxa"/>
          </w:tcPr>
          <w:p w14:paraId="05CE1051"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36</w:t>
            </w:r>
          </w:p>
        </w:tc>
        <w:tc>
          <w:tcPr>
            <w:tcW w:w="358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D549F8F"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BPT-5204 (Susceptible check)</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427A0A44"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24.41</w:t>
            </w:r>
          </w:p>
        </w:tc>
        <w:tc>
          <w:tcPr>
            <w:tcW w:w="1275" w:type="dxa"/>
            <w:vAlign w:val="bottom"/>
          </w:tcPr>
          <w:p w14:paraId="5EE899F5"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5</w:t>
            </w:r>
          </w:p>
        </w:tc>
        <w:tc>
          <w:tcPr>
            <w:tcW w:w="1980" w:type="dxa"/>
            <w:vAlign w:val="bottom"/>
          </w:tcPr>
          <w:p w14:paraId="1C67423E"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MS</w:t>
            </w:r>
          </w:p>
        </w:tc>
      </w:tr>
      <w:tr w:rsidR="00897554" w:rsidRPr="00EA012D" w14:paraId="5C185CFD" w14:textId="77777777">
        <w:tc>
          <w:tcPr>
            <w:tcW w:w="855" w:type="dxa"/>
          </w:tcPr>
          <w:p w14:paraId="00288008"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37</w:t>
            </w:r>
          </w:p>
        </w:tc>
        <w:tc>
          <w:tcPr>
            <w:tcW w:w="358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C475AB"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RNR-15435 (Susceptible check)</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bottom"/>
          </w:tcPr>
          <w:p w14:paraId="07E2F4E5"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22.09</w:t>
            </w:r>
          </w:p>
        </w:tc>
        <w:tc>
          <w:tcPr>
            <w:tcW w:w="1275" w:type="dxa"/>
            <w:vAlign w:val="bottom"/>
          </w:tcPr>
          <w:p w14:paraId="28D9B9E7"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5</w:t>
            </w:r>
          </w:p>
        </w:tc>
        <w:tc>
          <w:tcPr>
            <w:tcW w:w="1980" w:type="dxa"/>
            <w:vAlign w:val="bottom"/>
          </w:tcPr>
          <w:p w14:paraId="43BD9C0C"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MS</w:t>
            </w:r>
          </w:p>
        </w:tc>
      </w:tr>
      <w:tr w:rsidR="00897554" w:rsidRPr="00EA012D" w14:paraId="0127959F" w14:textId="77777777">
        <w:tc>
          <w:tcPr>
            <w:tcW w:w="855" w:type="dxa"/>
          </w:tcPr>
          <w:p w14:paraId="2DB42D94" w14:textId="77777777" w:rsidR="00897554" w:rsidRPr="00EA012D" w:rsidRDefault="00897554">
            <w:pPr>
              <w:jc w:val="center"/>
              <w:rPr>
                <w:rFonts w:ascii="Times New Roman" w:eastAsia="Times New Roman" w:hAnsi="Times New Roman" w:cs="Times New Roman"/>
              </w:rPr>
            </w:pPr>
          </w:p>
        </w:tc>
        <w:tc>
          <w:tcPr>
            <w:tcW w:w="3585" w:type="dxa"/>
          </w:tcPr>
          <w:p w14:paraId="74454E2B"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CD</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1D4CBCC"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1.919</w:t>
            </w:r>
          </w:p>
        </w:tc>
        <w:tc>
          <w:tcPr>
            <w:tcW w:w="1275" w:type="dxa"/>
          </w:tcPr>
          <w:p w14:paraId="7B9B1477" w14:textId="77777777" w:rsidR="00897554" w:rsidRPr="00EA012D" w:rsidRDefault="00897554">
            <w:pPr>
              <w:jc w:val="center"/>
              <w:rPr>
                <w:rFonts w:ascii="Times New Roman" w:eastAsia="Times New Roman" w:hAnsi="Times New Roman" w:cs="Times New Roman"/>
              </w:rPr>
            </w:pPr>
          </w:p>
        </w:tc>
        <w:tc>
          <w:tcPr>
            <w:tcW w:w="1980" w:type="dxa"/>
          </w:tcPr>
          <w:p w14:paraId="076D24C0" w14:textId="77777777" w:rsidR="00897554" w:rsidRPr="00EA012D" w:rsidRDefault="00897554">
            <w:pPr>
              <w:jc w:val="center"/>
              <w:rPr>
                <w:rFonts w:ascii="Times New Roman" w:eastAsia="Times New Roman" w:hAnsi="Times New Roman" w:cs="Times New Roman"/>
              </w:rPr>
            </w:pPr>
          </w:p>
        </w:tc>
      </w:tr>
      <w:tr w:rsidR="00897554" w:rsidRPr="00EA012D" w14:paraId="5440F33B" w14:textId="77777777">
        <w:tc>
          <w:tcPr>
            <w:tcW w:w="855" w:type="dxa"/>
          </w:tcPr>
          <w:p w14:paraId="66A3AD41" w14:textId="77777777" w:rsidR="00897554" w:rsidRPr="00EA012D" w:rsidRDefault="00897554">
            <w:pPr>
              <w:jc w:val="center"/>
              <w:rPr>
                <w:rFonts w:ascii="Times New Roman" w:eastAsia="Times New Roman" w:hAnsi="Times New Roman" w:cs="Times New Roman"/>
              </w:rPr>
            </w:pPr>
          </w:p>
        </w:tc>
        <w:tc>
          <w:tcPr>
            <w:tcW w:w="3585" w:type="dxa"/>
          </w:tcPr>
          <w:p w14:paraId="303A952B"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CV</w:t>
            </w:r>
          </w:p>
        </w:tc>
        <w:tc>
          <w:tcPr>
            <w:tcW w:w="9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2796FE8"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5.144</w:t>
            </w:r>
          </w:p>
        </w:tc>
        <w:tc>
          <w:tcPr>
            <w:tcW w:w="1275" w:type="dxa"/>
          </w:tcPr>
          <w:p w14:paraId="17C6F698" w14:textId="77777777" w:rsidR="00897554" w:rsidRPr="00EA012D" w:rsidRDefault="00897554">
            <w:pPr>
              <w:jc w:val="center"/>
              <w:rPr>
                <w:rFonts w:ascii="Times New Roman" w:eastAsia="Times New Roman" w:hAnsi="Times New Roman" w:cs="Times New Roman"/>
              </w:rPr>
            </w:pPr>
          </w:p>
        </w:tc>
        <w:tc>
          <w:tcPr>
            <w:tcW w:w="1980" w:type="dxa"/>
          </w:tcPr>
          <w:p w14:paraId="46EEDA7E" w14:textId="77777777" w:rsidR="00897554" w:rsidRPr="00EA012D" w:rsidRDefault="00897554">
            <w:pPr>
              <w:jc w:val="center"/>
              <w:rPr>
                <w:rFonts w:ascii="Times New Roman" w:eastAsia="Times New Roman" w:hAnsi="Times New Roman" w:cs="Times New Roman"/>
              </w:rPr>
            </w:pPr>
          </w:p>
        </w:tc>
      </w:tr>
    </w:tbl>
    <w:p w14:paraId="5AC00802" w14:textId="77777777" w:rsidR="00897554" w:rsidRPr="00EA012D" w:rsidRDefault="00000000">
      <w:pPr>
        <w:spacing w:line="240" w:lineRule="auto"/>
        <w:jc w:val="both"/>
        <w:rPr>
          <w:rFonts w:ascii="Times New Roman" w:eastAsia="Times New Roman" w:hAnsi="Times New Roman" w:cs="Times New Roman"/>
        </w:rPr>
      </w:pPr>
      <w:r w:rsidRPr="00EA012D">
        <w:rPr>
          <w:rFonts w:ascii="Times New Roman" w:eastAsia="Times New Roman" w:hAnsi="Times New Roman" w:cs="Times New Roman"/>
        </w:rPr>
        <w:t>HR = Highly Resistant; R = Resistant; MR = Moderately Resistant; MS = Moderately Susceptible; S = Susceptible</w:t>
      </w:r>
    </w:p>
    <w:p w14:paraId="14000BF2" w14:textId="77777777" w:rsidR="00897554" w:rsidRPr="00EA012D" w:rsidRDefault="00000000">
      <w:pPr>
        <w:spacing w:line="240" w:lineRule="auto"/>
        <w:rPr>
          <w:rFonts w:ascii="Times New Roman" w:eastAsia="Times New Roman" w:hAnsi="Times New Roman" w:cs="Times New Roman"/>
        </w:rPr>
      </w:pPr>
      <w:r w:rsidRPr="00EA012D">
        <w:rPr>
          <w:rFonts w:ascii="Times New Roman" w:eastAsia="Times New Roman" w:hAnsi="Times New Roman" w:cs="Times New Roman"/>
          <w:b/>
          <w:bCs/>
          <w:noProof/>
        </w:rPr>
        <w:lastRenderedPageBreak/>
        <w:drawing>
          <wp:inline distT="0" distB="0" distL="0" distR="0" wp14:anchorId="01FAA2BB" wp14:editId="074188A0">
            <wp:extent cx="5524500" cy="3238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524500" cy="3238500"/>
                    </a:xfrm>
                    <a:prstGeom prst="rect">
                      <a:avLst/>
                    </a:prstGeom>
                    <a:ln/>
                  </pic:spPr>
                </pic:pic>
              </a:graphicData>
            </a:graphic>
          </wp:inline>
        </w:drawing>
      </w:r>
    </w:p>
    <w:p w14:paraId="60D706DF" w14:textId="77777777" w:rsidR="00897554" w:rsidRPr="00EA012D" w:rsidRDefault="00000000">
      <w:pPr>
        <w:spacing w:line="240" w:lineRule="auto"/>
        <w:jc w:val="both"/>
        <w:rPr>
          <w:rFonts w:ascii="Times New Roman" w:eastAsia="Times New Roman" w:hAnsi="Times New Roman" w:cs="Times New Roman"/>
          <w:b/>
          <w:bCs/>
        </w:rPr>
      </w:pPr>
      <w:r w:rsidRPr="00EA012D">
        <w:rPr>
          <w:rFonts w:ascii="Times New Roman" w:eastAsia="Times New Roman" w:hAnsi="Times New Roman" w:cs="Times New Roman"/>
          <w:b/>
          <w:bCs/>
        </w:rPr>
        <w:t xml:space="preserve">Fig 1. Distribution pattern of promising rice cultures based on damage score of dead hearts (%) incidence during </w:t>
      </w:r>
      <w:r w:rsidRPr="00EA012D">
        <w:rPr>
          <w:rFonts w:ascii="Times New Roman" w:eastAsia="Times New Roman" w:hAnsi="Times New Roman" w:cs="Times New Roman"/>
          <w:b/>
          <w:bCs/>
          <w:i/>
          <w:iCs/>
        </w:rPr>
        <w:t>Rabi</w:t>
      </w:r>
      <w:r w:rsidRPr="00EA012D">
        <w:rPr>
          <w:rFonts w:ascii="Times New Roman" w:eastAsia="Times New Roman" w:hAnsi="Times New Roman" w:cs="Times New Roman"/>
          <w:b/>
          <w:bCs/>
        </w:rPr>
        <w:t xml:space="preserve"> 2025-26</w:t>
      </w:r>
    </w:p>
    <w:p w14:paraId="342F8F8D" w14:textId="77777777" w:rsidR="00897554" w:rsidRPr="00EA012D" w:rsidRDefault="00000000">
      <w:pPr>
        <w:spacing w:line="240" w:lineRule="auto"/>
        <w:jc w:val="both"/>
        <w:rPr>
          <w:rFonts w:ascii="Times New Roman" w:eastAsia="Times New Roman" w:hAnsi="Times New Roman" w:cs="Times New Roman"/>
          <w:b/>
          <w:bCs/>
        </w:rPr>
      </w:pPr>
      <w:r w:rsidRPr="00EA012D">
        <w:rPr>
          <w:rFonts w:ascii="Times New Roman" w:eastAsia="Times New Roman" w:hAnsi="Times New Roman" w:cs="Times New Roman"/>
          <w:b/>
          <w:bCs/>
        </w:rPr>
        <w:t>Table 4.</w:t>
      </w:r>
      <w:r w:rsidRPr="00EA012D">
        <w:rPr>
          <w:rFonts w:ascii="Times New Roman" w:eastAsia="Times New Roman" w:hAnsi="Times New Roman" w:cs="Times New Roman"/>
        </w:rPr>
        <w:t xml:space="preserve"> </w:t>
      </w:r>
      <w:r w:rsidRPr="00EA012D">
        <w:rPr>
          <w:rFonts w:ascii="Times New Roman" w:eastAsia="Times New Roman" w:hAnsi="Times New Roman" w:cs="Times New Roman"/>
          <w:b/>
          <w:bCs/>
        </w:rPr>
        <w:t>Screening of rice cultivars for resistance against yellow stem borer (</w:t>
      </w:r>
      <w:r w:rsidRPr="00EA012D">
        <w:rPr>
          <w:rFonts w:ascii="Times New Roman" w:eastAsia="Times New Roman" w:hAnsi="Times New Roman" w:cs="Times New Roman"/>
          <w:b/>
          <w:bCs/>
          <w:i/>
          <w:iCs/>
        </w:rPr>
        <w:t>Scirpophaga incertulas</w:t>
      </w:r>
      <w:r w:rsidRPr="00EA012D">
        <w:rPr>
          <w:rFonts w:ascii="Times New Roman" w:eastAsia="Times New Roman" w:hAnsi="Times New Roman" w:cs="Times New Roman"/>
          <w:b/>
          <w:bCs/>
        </w:rPr>
        <w:t xml:space="preserve"> Walker) based on white ear under field conditions during </w:t>
      </w:r>
      <w:r w:rsidRPr="00EA012D">
        <w:rPr>
          <w:rFonts w:ascii="Times New Roman" w:eastAsia="Times New Roman" w:hAnsi="Times New Roman" w:cs="Times New Roman"/>
          <w:b/>
          <w:bCs/>
          <w:i/>
          <w:iCs/>
        </w:rPr>
        <w:t>Rabi</w:t>
      </w:r>
      <w:r w:rsidRPr="00EA012D">
        <w:rPr>
          <w:rFonts w:ascii="Times New Roman" w:eastAsia="Times New Roman" w:hAnsi="Times New Roman" w:cs="Times New Roman"/>
          <w:b/>
          <w:bCs/>
        </w:rPr>
        <w:t xml:space="preserve"> 2025-26.</w:t>
      </w:r>
    </w:p>
    <w:tbl>
      <w:tblPr>
        <w:tblStyle w:val="a2"/>
        <w:tblW w:w="850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5"/>
        <w:gridCol w:w="3345"/>
        <w:gridCol w:w="1005"/>
        <w:gridCol w:w="1140"/>
        <w:gridCol w:w="2130"/>
      </w:tblGrid>
      <w:tr w:rsidR="00897554" w:rsidRPr="00EA012D" w14:paraId="5913DAC4" w14:textId="77777777">
        <w:tc>
          <w:tcPr>
            <w:tcW w:w="885" w:type="dxa"/>
          </w:tcPr>
          <w:p w14:paraId="1FA2D556" w14:textId="77777777" w:rsidR="00897554" w:rsidRPr="00EA012D" w:rsidRDefault="00000000">
            <w:pPr>
              <w:jc w:val="center"/>
              <w:rPr>
                <w:rFonts w:ascii="Times New Roman" w:eastAsia="Times New Roman" w:hAnsi="Times New Roman" w:cs="Times New Roman"/>
                <w:b/>
                <w:bCs/>
                <w:color w:val="000000"/>
              </w:rPr>
            </w:pPr>
            <w:r w:rsidRPr="00EA012D">
              <w:rPr>
                <w:rFonts w:ascii="Times New Roman" w:eastAsia="Times New Roman" w:hAnsi="Times New Roman" w:cs="Times New Roman"/>
                <w:b/>
                <w:bCs/>
              </w:rPr>
              <w:t>S. No.</w:t>
            </w:r>
          </w:p>
        </w:tc>
        <w:tc>
          <w:tcPr>
            <w:tcW w:w="3345" w:type="dxa"/>
          </w:tcPr>
          <w:p w14:paraId="44DF1829" w14:textId="77777777" w:rsidR="00897554" w:rsidRPr="00EA012D" w:rsidRDefault="00000000">
            <w:pPr>
              <w:jc w:val="center"/>
              <w:rPr>
                <w:rFonts w:ascii="Times New Roman" w:eastAsia="Times New Roman" w:hAnsi="Times New Roman" w:cs="Times New Roman"/>
                <w:b/>
                <w:bCs/>
                <w:color w:val="000000"/>
              </w:rPr>
            </w:pPr>
            <w:r w:rsidRPr="00EA012D">
              <w:rPr>
                <w:rFonts w:ascii="Times New Roman" w:eastAsia="Times New Roman" w:hAnsi="Times New Roman" w:cs="Times New Roman"/>
                <w:b/>
                <w:bCs/>
              </w:rPr>
              <w:t>Name of the Cultivar</w:t>
            </w:r>
          </w:p>
        </w:tc>
        <w:tc>
          <w:tcPr>
            <w:tcW w:w="1005" w:type="dxa"/>
          </w:tcPr>
          <w:p w14:paraId="3DAEC785" w14:textId="77777777" w:rsidR="00897554" w:rsidRPr="00EA012D" w:rsidRDefault="00000000">
            <w:pPr>
              <w:jc w:val="center"/>
              <w:rPr>
                <w:rFonts w:ascii="Times New Roman" w:eastAsia="Times New Roman" w:hAnsi="Times New Roman" w:cs="Times New Roman"/>
                <w:b/>
                <w:bCs/>
                <w:color w:val="000000"/>
              </w:rPr>
            </w:pPr>
            <w:r w:rsidRPr="00EA012D">
              <w:rPr>
                <w:rFonts w:ascii="Times New Roman" w:eastAsia="Times New Roman" w:hAnsi="Times New Roman" w:cs="Times New Roman"/>
                <w:b/>
                <w:bCs/>
                <w:color w:val="000000"/>
              </w:rPr>
              <w:t>White ears (%)</w:t>
            </w:r>
          </w:p>
        </w:tc>
        <w:tc>
          <w:tcPr>
            <w:tcW w:w="1140" w:type="dxa"/>
          </w:tcPr>
          <w:p w14:paraId="7528FEFF" w14:textId="77777777" w:rsidR="00897554" w:rsidRPr="00EA012D" w:rsidRDefault="00000000">
            <w:pPr>
              <w:jc w:val="center"/>
              <w:rPr>
                <w:rFonts w:ascii="Times New Roman" w:eastAsia="Times New Roman" w:hAnsi="Times New Roman" w:cs="Times New Roman"/>
                <w:b/>
                <w:bCs/>
                <w:color w:val="000000"/>
              </w:rPr>
            </w:pPr>
            <w:r w:rsidRPr="00EA012D">
              <w:rPr>
                <w:rFonts w:ascii="Times New Roman" w:eastAsia="Times New Roman" w:hAnsi="Times New Roman" w:cs="Times New Roman"/>
                <w:b/>
                <w:bCs/>
                <w:color w:val="000000"/>
              </w:rPr>
              <w:t>Scale</w:t>
            </w:r>
          </w:p>
        </w:tc>
        <w:tc>
          <w:tcPr>
            <w:tcW w:w="2130" w:type="dxa"/>
          </w:tcPr>
          <w:p w14:paraId="40CB79FE" w14:textId="77777777" w:rsidR="00897554" w:rsidRPr="00EA012D" w:rsidRDefault="00000000">
            <w:pPr>
              <w:jc w:val="center"/>
              <w:rPr>
                <w:rFonts w:ascii="Times New Roman" w:eastAsia="Times New Roman" w:hAnsi="Times New Roman" w:cs="Times New Roman"/>
                <w:b/>
                <w:bCs/>
                <w:color w:val="000000"/>
              </w:rPr>
            </w:pPr>
            <w:r w:rsidRPr="00EA012D">
              <w:rPr>
                <w:rFonts w:ascii="Times New Roman" w:eastAsia="Times New Roman" w:hAnsi="Times New Roman" w:cs="Times New Roman"/>
                <w:b/>
                <w:bCs/>
                <w:color w:val="000000"/>
              </w:rPr>
              <w:t>Reaction</w:t>
            </w:r>
          </w:p>
        </w:tc>
      </w:tr>
      <w:tr w:rsidR="00897554" w:rsidRPr="00EA012D" w14:paraId="03F5ACE8" w14:textId="77777777">
        <w:tc>
          <w:tcPr>
            <w:tcW w:w="885" w:type="dxa"/>
          </w:tcPr>
          <w:p w14:paraId="69BC74B5"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1</w:t>
            </w:r>
          </w:p>
        </w:tc>
        <w:tc>
          <w:tcPr>
            <w:tcW w:w="3345" w:type="dxa"/>
          </w:tcPr>
          <w:p w14:paraId="7DD625FB"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IET 31501</w:t>
            </w:r>
          </w:p>
        </w:tc>
        <w:tc>
          <w:tcPr>
            <w:tcW w:w="1005" w:type="dxa"/>
            <w:vAlign w:val="bottom"/>
          </w:tcPr>
          <w:p w14:paraId="1B7C1369"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4.69</w:t>
            </w:r>
          </w:p>
        </w:tc>
        <w:tc>
          <w:tcPr>
            <w:tcW w:w="1140" w:type="dxa"/>
            <w:vAlign w:val="bottom"/>
          </w:tcPr>
          <w:p w14:paraId="02015520"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1</w:t>
            </w:r>
          </w:p>
        </w:tc>
        <w:tc>
          <w:tcPr>
            <w:tcW w:w="2130" w:type="dxa"/>
            <w:vAlign w:val="bottom"/>
          </w:tcPr>
          <w:p w14:paraId="082B6606"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R</w:t>
            </w:r>
          </w:p>
        </w:tc>
      </w:tr>
      <w:tr w:rsidR="00897554" w:rsidRPr="00EA012D" w14:paraId="07AF3AD9" w14:textId="77777777">
        <w:tc>
          <w:tcPr>
            <w:tcW w:w="885" w:type="dxa"/>
          </w:tcPr>
          <w:p w14:paraId="02F6F7A6"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2</w:t>
            </w:r>
          </w:p>
        </w:tc>
        <w:tc>
          <w:tcPr>
            <w:tcW w:w="3345" w:type="dxa"/>
          </w:tcPr>
          <w:p w14:paraId="57874870"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IET 30651</w:t>
            </w:r>
          </w:p>
        </w:tc>
        <w:tc>
          <w:tcPr>
            <w:tcW w:w="1005" w:type="dxa"/>
            <w:vAlign w:val="bottom"/>
          </w:tcPr>
          <w:p w14:paraId="7BF2DF45"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13.64</w:t>
            </w:r>
          </w:p>
        </w:tc>
        <w:tc>
          <w:tcPr>
            <w:tcW w:w="1140" w:type="dxa"/>
            <w:vAlign w:val="bottom"/>
          </w:tcPr>
          <w:p w14:paraId="2F6C65E2"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5</w:t>
            </w:r>
          </w:p>
        </w:tc>
        <w:tc>
          <w:tcPr>
            <w:tcW w:w="2130" w:type="dxa"/>
            <w:vAlign w:val="bottom"/>
          </w:tcPr>
          <w:p w14:paraId="6C8D66D7"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MS</w:t>
            </w:r>
          </w:p>
        </w:tc>
      </w:tr>
      <w:tr w:rsidR="00897554" w:rsidRPr="00EA012D" w14:paraId="5181C424" w14:textId="77777777">
        <w:tc>
          <w:tcPr>
            <w:tcW w:w="885" w:type="dxa"/>
          </w:tcPr>
          <w:p w14:paraId="68714A4E"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3</w:t>
            </w:r>
          </w:p>
        </w:tc>
        <w:tc>
          <w:tcPr>
            <w:tcW w:w="3345" w:type="dxa"/>
          </w:tcPr>
          <w:p w14:paraId="5D3C8A5F"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IET 32378</w:t>
            </w:r>
          </w:p>
        </w:tc>
        <w:tc>
          <w:tcPr>
            <w:tcW w:w="1005" w:type="dxa"/>
            <w:vAlign w:val="bottom"/>
          </w:tcPr>
          <w:p w14:paraId="769537E6"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2.43</w:t>
            </w:r>
          </w:p>
        </w:tc>
        <w:tc>
          <w:tcPr>
            <w:tcW w:w="1140" w:type="dxa"/>
            <w:vAlign w:val="bottom"/>
          </w:tcPr>
          <w:p w14:paraId="558E6724"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1</w:t>
            </w:r>
          </w:p>
        </w:tc>
        <w:tc>
          <w:tcPr>
            <w:tcW w:w="2130" w:type="dxa"/>
            <w:vAlign w:val="bottom"/>
          </w:tcPr>
          <w:p w14:paraId="5317C231"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R</w:t>
            </w:r>
          </w:p>
        </w:tc>
      </w:tr>
      <w:tr w:rsidR="00897554" w:rsidRPr="00EA012D" w14:paraId="10A77DD9" w14:textId="77777777">
        <w:tc>
          <w:tcPr>
            <w:tcW w:w="885" w:type="dxa"/>
          </w:tcPr>
          <w:p w14:paraId="7A4E79F5"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4</w:t>
            </w:r>
          </w:p>
        </w:tc>
        <w:tc>
          <w:tcPr>
            <w:tcW w:w="3345" w:type="dxa"/>
          </w:tcPr>
          <w:p w14:paraId="2FA9A6E3"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IET 32387</w:t>
            </w:r>
          </w:p>
        </w:tc>
        <w:tc>
          <w:tcPr>
            <w:tcW w:w="1005" w:type="dxa"/>
            <w:vAlign w:val="bottom"/>
          </w:tcPr>
          <w:p w14:paraId="1A74281C"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9.30</w:t>
            </w:r>
          </w:p>
        </w:tc>
        <w:tc>
          <w:tcPr>
            <w:tcW w:w="1140" w:type="dxa"/>
            <w:vAlign w:val="bottom"/>
          </w:tcPr>
          <w:p w14:paraId="7533853F"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3</w:t>
            </w:r>
          </w:p>
        </w:tc>
        <w:tc>
          <w:tcPr>
            <w:tcW w:w="2130" w:type="dxa"/>
            <w:vAlign w:val="bottom"/>
          </w:tcPr>
          <w:p w14:paraId="548BC23D"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MR</w:t>
            </w:r>
          </w:p>
        </w:tc>
      </w:tr>
      <w:tr w:rsidR="00897554" w:rsidRPr="00EA012D" w14:paraId="36004C4B" w14:textId="77777777">
        <w:tc>
          <w:tcPr>
            <w:tcW w:w="885" w:type="dxa"/>
          </w:tcPr>
          <w:p w14:paraId="04939F97"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5</w:t>
            </w:r>
          </w:p>
        </w:tc>
        <w:tc>
          <w:tcPr>
            <w:tcW w:w="3345" w:type="dxa"/>
          </w:tcPr>
          <w:p w14:paraId="2E5E0859"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CO51</w:t>
            </w:r>
          </w:p>
        </w:tc>
        <w:tc>
          <w:tcPr>
            <w:tcW w:w="1005" w:type="dxa"/>
            <w:vAlign w:val="bottom"/>
          </w:tcPr>
          <w:p w14:paraId="6873036A"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13.95</w:t>
            </w:r>
          </w:p>
        </w:tc>
        <w:tc>
          <w:tcPr>
            <w:tcW w:w="1140" w:type="dxa"/>
            <w:vAlign w:val="bottom"/>
          </w:tcPr>
          <w:p w14:paraId="1F56E57B"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5</w:t>
            </w:r>
          </w:p>
        </w:tc>
        <w:tc>
          <w:tcPr>
            <w:tcW w:w="2130" w:type="dxa"/>
            <w:vAlign w:val="bottom"/>
          </w:tcPr>
          <w:p w14:paraId="63AE6FB5"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MS</w:t>
            </w:r>
          </w:p>
        </w:tc>
      </w:tr>
      <w:tr w:rsidR="00897554" w:rsidRPr="00EA012D" w14:paraId="2EBB0279" w14:textId="77777777">
        <w:tc>
          <w:tcPr>
            <w:tcW w:w="885" w:type="dxa"/>
          </w:tcPr>
          <w:p w14:paraId="447BB568"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6</w:t>
            </w:r>
          </w:p>
        </w:tc>
        <w:tc>
          <w:tcPr>
            <w:tcW w:w="3345" w:type="dxa"/>
          </w:tcPr>
          <w:p w14:paraId="58EB40A7"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IET 33002</w:t>
            </w:r>
          </w:p>
        </w:tc>
        <w:tc>
          <w:tcPr>
            <w:tcW w:w="1005" w:type="dxa"/>
            <w:vAlign w:val="bottom"/>
          </w:tcPr>
          <w:p w14:paraId="541C39C2"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14.45</w:t>
            </w:r>
          </w:p>
        </w:tc>
        <w:tc>
          <w:tcPr>
            <w:tcW w:w="1140" w:type="dxa"/>
            <w:vAlign w:val="bottom"/>
          </w:tcPr>
          <w:p w14:paraId="59E0A150"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5</w:t>
            </w:r>
          </w:p>
        </w:tc>
        <w:tc>
          <w:tcPr>
            <w:tcW w:w="2130" w:type="dxa"/>
            <w:vAlign w:val="bottom"/>
          </w:tcPr>
          <w:p w14:paraId="1999721A"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MS</w:t>
            </w:r>
          </w:p>
        </w:tc>
      </w:tr>
      <w:tr w:rsidR="00897554" w:rsidRPr="00EA012D" w14:paraId="6095905D" w14:textId="77777777">
        <w:tc>
          <w:tcPr>
            <w:tcW w:w="885" w:type="dxa"/>
          </w:tcPr>
          <w:p w14:paraId="575AAA2E"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7</w:t>
            </w:r>
          </w:p>
        </w:tc>
        <w:tc>
          <w:tcPr>
            <w:tcW w:w="3345" w:type="dxa"/>
          </w:tcPr>
          <w:p w14:paraId="4C3F98D4"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IET 33006</w:t>
            </w:r>
          </w:p>
        </w:tc>
        <w:tc>
          <w:tcPr>
            <w:tcW w:w="1005" w:type="dxa"/>
            <w:vAlign w:val="bottom"/>
          </w:tcPr>
          <w:p w14:paraId="3ED6C8FE"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22.19</w:t>
            </w:r>
          </w:p>
        </w:tc>
        <w:tc>
          <w:tcPr>
            <w:tcW w:w="1140" w:type="dxa"/>
            <w:vAlign w:val="bottom"/>
          </w:tcPr>
          <w:p w14:paraId="50E99928"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7</w:t>
            </w:r>
          </w:p>
        </w:tc>
        <w:tc>
          <w:tcPr>
            <w:tcW w:w="2130" w:type="dxa"/>
            <w:vAlign w:val="bottom"/>
          </w:tcPr>
          <w:p w14:paraId="2CA5680D"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S</w:t>
            </w:r>
          </w:p>
        </w:tc>
      </w:tr>
      <w:tr w:rsidR="00897554" w:rsidRPr="00EA012D" w14:paraId="256981A9" w14:textId="77777777">
        <w:tc>
          <w:tcPr>
            <w:tcW w:w="885" w:type="dxa"/>
          </w:tcPr>
          <w:p w14:paraId="64D0313A"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8</w:t>
            </w:r>
          </w:p>
        </w:tc>
        <w:tc>
          <w:tcPr>
            <w:tcW w:w="3345" w:type="dxa"/>
          </w:tcPr>
          <w:p w14:paraId="21FD5810"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IET 30676</w:t>
            </w:r>
          </w:p>
        </w:tc>
        <w:tc>
          <w:tcPr>
            <w:tcW w:w="1005" w:type="dxa"/>
            <w:vAlign w:val="bottom"/>
          </w:tcPr>
          <w:p w14:paraId="0F281710"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14.33</w:t>
            </w:r>
          </w:p>
        </w:tc>
        <w:tc>
          <w:tcPr>
            <w:tcW w:w="1140" w:type="dxa"/>
            <w:vAlign w:val="bottom"/>
          </w:tcPr>
          <w:p w14:paraId="10096B9A"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5</w:t>
            </w:r>
          </w:p>
        </w:tc>
        <w:tc>
          <w:tcPr>
            <w:tcW w:w="2130" w:type="dxa"/>
            <w:vAlign w:val="bottom"/>
          </w:tcPr>
          <w:p w14:paraId="54719B8E"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MS</w:t>
            </w:r>
          </w:p>
        </w:tc>
      </w:tr>
      <w:tr w:rsidR="00897554" w:rsidRPr="00EA012D" w14:paraId="57BD366A" w14:textId="77777777">
        <w:tc>
          <w:tcPr>
            <w:tcW w:w="885" w:type="dxa"/>
          </w:tcPr>
          <w:p w14:paraId="5B9FF986"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9</w:t>
            </w:r>
          </w:p>
        </w:tc>
        <w:tc>
          <w:tcPr>
            <w:tcW w:w="3345" w:type="dxa"/>
          </w:tcPr>
          <w:p w14:paraId="23346E4F"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IET 30687</w:t>
            </w:r>
          </w:p>
        </w:tc>
        <w:tc>
          <w:tcPr>
            <w:tcW w:w="1005" w:type="dxa"/>
            <w:vAlign w:val="bottom"/>
          </w:tcPr>
          <w:p w14:paraId="2D78A45E"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14.02</w:t>
            </w:r>
          </w:p>
        </w:tc>
        <w:tc>
          <w:tcPr>
            <w:tcW w:w="1140" w:type="dxa"/>
            <w:vAlign w:val="bottom"/>
          </w:tcPr>
          <w:p w14:paraId="0846718F"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5</w:t>
            </w:r>
          </w:p>
        </w:tc>
        <w:tc>
          <w:tcPr>
            <w:tcW w:w="2130" w:type="dxa"/>
            <w:vAlign w:val="bottom"/>
          </w:tcPr>
          <w:p w14:paraId="117F3266"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MS</w:t>
            </w:r>
          </w:p>
        </w:tc>
      </w:tr>
      <w:tr w:rsidR="00897554" w:rsidRPr="00EA012D" w14:paraId="3E716C46" w14:textId="77777777">
        <w:tc>
          <w:tcPr>
            <w:tcW w:w="885" w:type="dxa"/>
          </w:tcPr>
          <w:p w14:paraId="10DD65AA"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10</w:t>
            </w:r>
          </w:p>
        </w:tc>
        <w:tc>
          <w:tcPr>
            <w:tcW w:w="3345" w:type="dxa"/>
          </w:tcPr>
          <w:p w14:paraId="1891E67A"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IET 31552</w:t>
            </w:r>
          </w:p>
        </w:tc>
        <w:tc>
          <w:tcPr>
            <w:tcW w:w="1005" w:type="dxa"/>
            <w:vAlign w:val="bottom"/>
          </w:tcPr>
          <w:p w14:paraId="3043A73F"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4.98</w:t>
            </w:r>
          </w:p>
        </w:tc>
        <w:tc>
          <w:tcPr>
            <w:tcW w:w="1140" w:type="dxa"/>
            <w:vAlign w:val="bottom"/>
          </w:tcPr>
          <w:p w14:paraId="2E73D5F5"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1</w:t>
            </w:r>
          </w:p>
        </w:tc>
        <w:tc>
          <w:tcPr>
            <w:tcW w:w="2130" w:type="dxa"/>
            <w:vAlign w:val="bottom"/>
          </w:tcPr>
          <w:p w14:paraId="2CE3E914"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R</w:t>
            </w:r>
          </w:p>
        </w:tc>
      </w:tr>
      <w:tr w:rsidR="00897554" w:rsidRPr="00EA012D" w14:paraId="161AA420" w14:textId="77777777">
        <w:tc>
          <w:tcPr>
            <w:tcW w:w="885" w:type="dxa"/>
          </w:tcPr>
          <w:p w14:paraId="20538243"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11</w:t>
            </w:r>
          </w:p>
        </w:tc>
        <w:tc>
          <w:tcPr>
            <w:tcW w:w="3345" w:type="dxa"/>
          </w:tcPr>
          <w:p w14:paraId="3EB90D18"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IET 29860</w:t>
            </w:r>
          </w:p>
        </w:tc>
        <w:tc>
          <w:tcPr>
            <w:tcW w:w="1005" w:type="dxa"/>
            <w:vAlign w:val="bottom"/>
          </w:tcPr>
          <w:p w14:paraId="5C3839DE"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9.09</w:t>
            </w:r>
          </w:p>
        </w:tc>
        <w:tc>
          <w:tcPr>
            <w:tcW w:w="1140" w:type="dxa"/>
            <w:vAlign w:val="bottom"/>
          </w:tcPr>
          <w:p w14:paraId="7410E5EB"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3</w:t>
            </w:r>
          </w:p>
        </w:tc>
        <w:tc>
          <w:tcPr>
            <w:tcW w:w="2130" w:type="dxa"/>
            <w:vAlign w:val="bottom"/>
          </w:tcPr>
          <w:p w14:paraId="47515445"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MR</w:t>
            </w:r>
          </w:p>
        </w:tc>
      </w:tr>
      <w:tr w:rsidR="00897554" w:rsidRPr="00EA012D" w14:paraId="31CB1074" w14:textId="77777777">
        <w:tc>
          <w:tcPr>
            <w:tcW w:w="885" w:type="dxa"/>
          </w:tcPr>
          <w:p w14:paraId="171716ED"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12</w:t>
            </w:r>
          </w:p>
        </w:tc>
        <w:tc>
          <w:tcPr>
            <w:tcW w:w="3345" w:type="dxa"/>
          </w:tcPr>
          <w:p w14:paraId="6BD73785"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IET 29877</w:t>
            </w:r>
          </w:p>
        </w:tc>
        <w:tc>
          <w:tcPr>
            <w:tcW w:w="1005" w:type="dxa"/>
            <w:vAlign w:val="bottom"/>
          </w:tcPr>
          <w:p w14:paraId="3A79D6B6"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0.70</w:t>
            </w:r>
          </w:p>
        </w:tc>
        <w:tc>
          <w:tcPr>
            <w:tcW w:w="1140" w:type="dxa"/>
            <w:vAlign w:val="bottom"/>
          </w:tcPr>
          <w:p w14:paraId="6F2EE572"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0</w:t>
            </w:r>
          </w:p>
        </w:tc>
        <w:tc>
          <w:tcPr>
            <w:tcW w:w="2130" w:type="dxa"/>
            <w:vAlign w:val="bottom"/>
          </w:tcPr>
          <w:p w14:paraId="752544BE"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HR</w:t>
            </w:r>
          </w:p>
        </w:tc>
      </w:tr>
      <w:tr w:rsidR="00897554" w:rsidRPr="00EA012D" w14:paraId="7DD19A80" w14:textId="77777777">
        <w:tc>
          <w:tcPr>
            <w:tcW w:w="885" w:type="dxa"/>
          </w:tcPr>
          <w:p w14:paraId="56430D7A"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13</w:t>
            </w:r>
          </w:p>
        </w:tc>
        <w:tc>
          <w:tcPr>
            <w:tcW w:w="3345" w:type="dxa"/>
          </w:tcPr>
          <w:p w14:paraId="6568EB44"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IET 31478</w:t>
            </w:r>
          </w:p>
        </w:tc>
        <w:tc>
          <w:tcPr>
            <w:tcW w:w="1005" w:type="dxa"/>
            <w:vAlign w:val="bottom"/>
          </w:tcPr>
          <w:p w14:paraId="051689C4"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9.14</w:t>
            </w:r>
          </w:p>
        </w:tc>
        <w:tc>
          <w:tcPr>
            <w:tcW w:w="1140" w:type="dxa"/>
            <w:vAlign w:val="bottom"/>
          </w:tcPr>
          <w:p w14:paraId="4CAFD38F"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3</w:t>
            </w:r>
          </w:p>
        </w:tc>
        <w:tc>
          <w:tcPr>
            <w:tcW w:w="2130" w:type="dxa"/>
            <w:vAlign w:val="bottom"/>
          </w:tcPr>
          <w:p w14:paraId="1053E700"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MR</w:t>
            </w:r>
          </w:p>
        </w:tc>
      </w:tr>
      <w:tr w:rsidR="00897554" w:rsidRPr="00EA012D" w14:paraId="6212018B" w14:textId="77777777">
        <w:tc>
          <w:tcPr>
            <w:tcW w:w="885" w:type="dxa"/>
          </w:tcPr>
          <w:p w14:paraId="6D2126D8"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14</w:t>
            </w:r>
          </w:p>
        </w:tc>
        <w:tc>
          <w:tcPr>
            <w:tcW w:w="3345" w:type="dxa"/>
          </w:tcPr>
          <w:p w14:paraId="2BDC2089"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IET 31479</w:t>
            </w:r>
          </w:p>
        </w:tc>
        <w:tc>
          <w:tcPr>
            <w:tcW w:w="1005" w:type="dxa"/>
            <w:vAlign w:val="bottom"/>
          </w:tcPr>
          <w:p w14:paraId="36D8E92F"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8.78</w:t>
            </w:r>
          </w:p>
        </w:tc>
        <w:tc>
          <w:tcPr>
            <w:tcW w:w="1140" w:type="dxa"/>
            <w:vAlign w:val="bottom"/>
          </w:tcPr>
          <w:p w14:paraId="3A767981"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3</w:t>
            </w:r>
          </w:p>
        </w:tc>
        <w:tc>
          <w:tcPr>
            <w:tcW w:w="2130" w:type="dxa"/>
            <w:vAlign w:val="bottom"/>
          </w:tcPr>
          <w:p w14:paraId="6E202400"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MR</w:t>
            </w:r>
          </w:p>
        </w:tc>
      </w:tr>
      <w:tr w:rsidR="00897554" w:rsidRPr="00EA012D" w14:paraId="3C1558F9" w14:textId="77777777">
        <w:tc>
          <w:tcPr>
            <w:tcW w:w="885" w:type="dxa"/>
          </w:tcPr>
          <w:p w14:paraId="67D220EA"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15</w:t>
            </w:r>
          </w:p>
        </w:tc>
        <w:tc>
          <w:tcPr>
            <w:tcW w:w="3345" w:type="dxa"/>
          </w:tcPr>
          <w:p w14:paraId="03458EAC"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IET 31480</w:t>
            </w:r>
          </w:p>
        </w:tc>
        <w:tc>
          <w:tcPr>
            <w:tcW w:w="1005" w:type="dxa"/>
            <w:vAlign w:val="bottom"/>
          </w:tcPr>
          <w:p w14:paraId="1E7F11E9"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0.95</w:t>
            </w:r>
          </w:p>
        </w:tc>
        <w:tc>
          <w:tcPr>
            <w:tcW w:w="1140" w:type="dxa"/>
            <w:vAlign w:val="bottom"/>
          </w:tcPr>
          <w:p w14:paraId="0BDEDEAF"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0</w:t>
            </w:r>
          </w:p>
        </w:tc>
        <w:tc>
          <w:tcPr>
            <w:tcW w:w="2130" w:type="dxa"/>
            <w:vAlign w:val="bottom"/>
          </w:tcPr>
          <w:p w14:paraId="00118B30"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HR</w:t>
            </w:r>
          </w:p>
        </w:tc>
      </w:tr>
      <w:tr w:rsidR="00897554" w:rsidRPr="00EA012D" w14:paraId="502D70B4" w14:textId="77777777">
        <w:tc>
          <w:tcPr>
            <w:tcW w:w="885" w:type="dxa"/>
          </w:tcPr>
          <w:p w14:paraId="1A032C91"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16</w:t>
            </w:r>
          </w:p>
        </w:tc>
        <w:tc>
          <w:tcPr>
            <w:tcW w:w="3345" w:type="dxa"/>
          </w:tcPr>
          <w:p w14:paraId="06D16B34"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WGL-1929</w:t>
            </w:r>
          </w:p>
        </w:tc>
        <w:tc>
          <w:tcPr>
            <w:tcW w:w="1005" w:type="dxa"/>
            <w:vAlign w:val="bottom"/>
          </w:tcPr>
          <w:p w14:paraId="2B0A6A08"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4.32</w:t>
            </w:r>
          </w:p>
        </w:tc>
        <w:tc>
          <w:tcPr>
            <w:tcW w:w="1140" w:type="dxa"/>
            <w:vAlign w:val="bottom"/>
          </w:tcPr>
          <w:p w14:paraId="49927AF7"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1</w:t>
            </w:r>
          </w:p>
        </w:tc>
        <w:tc>
          <w:tcPr>
            <w:tcW w:w="2130" w:type="dxa"/>
            <w:vAlign w:val="bottom"/>
          </w:tcPr>
          <w:p w14:paraId="13842934"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R</w:t>
            </w:r>
          </w:p>
        </w:tc>
      </w:tr>
      <w:tr w:rsidR="00897554" w:rsidRPr="00EA012D" w14:paraId="6ED751E1" w14:textId="77777777">
        <w:tc>
          <w:tcPr>
            <w:tcW w:w="885" w:type="dxa"/>
          </w:tcPr>
          <w:p w14:paraId="7A4987CC"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17</w:t>
            </w:r>
          </w:p>
        </w:tc>
        <w:tc>
          <w:tcPr>
            <w:tcW w:w="3345" w:type="dxa"/>
          </w:tcPr>
          <w:p w14:paraId="71EB9837"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WGL-1931</w:t>
            </w:r>
          </w:p>
        </w:tc>
        <w:tc>
          <w:tcPr>
            <w:tcW w:w="1005" w:type="dxa"/>
            <w:vAlign w:val="bottom"/>
          </w:tcPr>
          <w:p w14:paraId="763B609A"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4.68</w:t>
            </w:r>
          </w:p>
        </w:tc>
        <w:tc>
          <w:tcPr>
            <w:tcW w:w="1140" w:type="dxa"/>
            <w:vAlign w:val="bottom"/>
          </w:tcPr>
          <w:p w14:paraId="5EF5E011"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1</w:t>
            </w:r>
          </w:p>
        </w:tc>
        <w:tc>
          <w:tcPr>
            <w:tcW w:w="2130" w:type="dxa"/>
            <w:vAlign w:val="bottom"/>
          </w:tcPr>
          <w:p w14:paraId="19A1CA37"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R</w:t>
            </w:r>
          </w:p>
        </w:tc>
      </w:tr>
      <w:tr w:rsidR="00897554" w:rsidRPr="00EA012D" w14:paraId="785F52CB" w14:textId="77777777">
        <w:tc>
          <w:tcPr>
            <w:tcW w:w="885" w:type="dxa"/>
          </w:tcPr>
          <w:p w14:paraId="556D23E4"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18</w:t>
            </w:r>
          </w:p>
        </w:tc>
        <w:tc>
          <w:tcPr>
            <w:tcW w:w="3345" w:type="dxa"/>
          </w:tcPr>
          <w:p w14:paraId="5706C51B"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WGL-1930</w:t>
            </w:r>
          </w:p>
        </w:tc>
        <w:tc>
          <w:tcPr>
            <w:tcW w:w="1005" w:type="dxa"/>
            <w:vAlign w:val="bottom"/>
          </w:tcPr>
          <w:p w14:paraId="39C49080"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8.51</w:t>
            </w:r>
          </w:p>
        </w:tc>
        <w:tc>
          <w:tcPr>
            <w:tcW w:w="1140" w:type="dxa"/>
            <w:vAlign w:val="bottom"/>
          </w:tcPr>
          <w:p w14:paraId="44E8435C"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3</w:t>
            </w:r>
          </w:p>
        </w:tc>
        <w:tc>
          <w:tcPr>
            <w:tcW w:w="2130" w:type="dxa"/>
            <w:vAlign w:val="bottom"/>
          </w:tcPr>
          <w:p w14:paraId="1D6CF77E"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MR</w:t>
            </w:r>
          </w:p>
        </w:tc>
      </w:tr>
      <w:tr w:rsidR="00897554" w:rsidRPr="00EA012D" w14:paraId="59EA1DD7" w14:textId="77777777">
        <w:tc>
          <w:tcPr>
            <w:tcW w:w="885" w:type="dxa"/>
          </w:tcPr>
          <w:p w14:paraId="7BF83485"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19</w:t>
            </w:r>
          </w:p>
        </w:tc>
        <w:tc>
          <w:tcPr>
            <w:tcW w:w="3345" w:type="dxa"/>
          </w:tcPr>
          <w:p w14:paraId="7C03DF67"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WGL-1939</w:t>
            </w:r>
          </w:p>
        </w:tc>
        <w:tc>
          <w:tcPr>
            <w:tcW w:w="1005" w:type="dxa"/>
            <w:vAlign w:val="bottom"/>
          </w:tcPr>
          <w:p w14:paraId="3B9E73D2"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4.34</w:t>
            </w:r>
          </w:p>
        </w:tc>
        <w:tc>
          <w:tcPr>
            <w:tcW w:w="1140" w:type="dxa"/>
            <w:vAlign w:val="bottom"/>
          </w:tcPr>
          <w:p w14:paraId="48CE0D70"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1</w:t>
            </w:r>
          </w:p>
        </w:tc>
        <w:tc>
          <w:tcPr>
            <w:tcW w:w="2130" w:type="dxa"/>
            <w:vAlign w:val="bottom"/>
          </w:tcPr>
          <w:p w14:paraId="23E66CD6"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R</w:t>
            </w:r>
          </w:p>
        </w:tc>
      </w:tr>
      <w:tr w:rsidR="00897554" w:rsidRPr="00EA012D" w14:paraId="7FBC4196" w14:textId="77777777">
        <w:tc>
          <w:tcPr>
            <w:tcW w:w="885" w:type="dxa"/>
          </w:tcPr>
          <w:p w14:paraId="0587A19E"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20</w:t>
            </w:r>
          </w:p>
        </w:tc>
        <w:tc>
          <w:tcPr>
            <w:tcW w:w="3345" w:type="dxa"/>
          </w:tcPr>
          <w:p w14:paraId="3F4FDC14"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WGL-1956</w:t>
            </w:r>
          </w:p>
        </w:tc>
        <w:tc>
          <w:tcPr>
            <w:tcW w:w="1005" w:type="dxa"/>
            <w:vAlign w:val="bottom"/>
          </w:tcPr>
          <w:p w14:paraId="75BAAF26"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4.28</w:t>
            </w:r>
          </w:p>
        </w:tc>
        <w:tc>
          <w:tcPr>
            <w:tcW w:w="1140" w:type="dxa"/>
            <w:vAlign w:val="bottom"/>
          </w:tcPr>
          <w:p w14:paraId="15DE3460"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1</w:t>
            </w:r>
          </w:p>
        </w:tc>
        <w:tc>
          <w:tcPr>
            <w:tcW w:w="2130" w:type="dxa"/>
            <w:vAlign w:val="bottom"/>
          </w:tcPr>
          <w:p w14:paraId="088C0C30"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R</w:t>
            </w:r>
          </w:p>
        </w:tc>
      </w:tr>
      <w:tr w:rsidR="00897554" w:rsidRPr="00EA012D" w14:paraId="1776B1D3" w14:textId="77777777">
        <w:tc>
          <w:tcPr>
            <w:tcW w:w="885" w:type="dxa"/>
          </w:tcPr>
          <w:p w14:paraId="742D0183"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21</w:t>
            </w:r>
          </w:p>
        </w:tc>
        <w:tc>
          <w:tcPr>
            <w:tcW w:w="3345" w:type="dxa"/>
          </w:tcPr>
          <w:p w14:paraId="7D9FFFB0"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WGL-1957</w:t>
            </w:r>
          </w:p>
        </w:tc>
        <w:tc>
          <w:tcPr>
            <w:tcW w:w="1005" w:type="dxa"/>
            <w:vAlign w:val="bottom"/>
          </w:tcPr>
          <w:p w14:paraId="7E2101F0"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0.73</w:t>
            </w:r>
          </w:p>
        </w:tc>
        <w:tc>
          <w:tcPr>
            <w:tcW w:w="1140" w:type="dxa"/>
            <w:vAlign w:val="bottom"/>
          </w:tcPr>
          <w:p w14:paraId="53544FE5"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0</w:t>
            </w:r>
          </w:p>
        </w:tc>
        <w:tc>
          <w:tcPr>
            <w:tcW w:w="2130" w:type="dxa"/>
            <w:vAlign w:val="bottom"/>
          </w:tcPr>
          <w:p w14:paraId="6489D9D5"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HR</w:t>
            </w:r>
          </w:p>
        </w:tc>
      </w:tr>
      <w:tr w:rsidR="00897554" w:rsidRPr="00EA012D" w14:paraId="0556085F" w14:textId="77777777">
        <w:tc>
          <w:tcPr>
            <w:tcW w:w="885" w:type="dxa"/>
          </w:tcPr>
          <w:p w14:paraId="3F909F47"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22</w:t>
            </w:r>
          </w:p>
        </w:tc>
        <w:tc>
          <w:tcPr>
            <w:tcW w:w="3345" w:type="dxa"/>
          </w:tcPr>
          <w:p w14:paraId="2A3B4667"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WGL-1942</w:t>
            </w:r>
          </w:p>
        </w:tc>
        <w:tc>
          <w:tcPr>
            <w:tcW w:w="1005" w:type="dxa"/>
            <w:vAlign w:val="bottom"/>
          </w:tcPr>
          <w:p w14:paraId="3F08AE91"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13.66</w:t>
            </w:r>
          </w:p>
        </w:tc>
        <w:tc>
          <w:tcPr>
            <w:tcW w:w="1140" w:type="dxa"/>
            <w:vAlign w:val="bottom"/>
          </w:tcPr>
          <w:p w14:paraId="4B1DBFA6"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5</w:t>
            </w:r>
          </w:p>
        </w:tc>
        <w:tc>
          <w:tcPr>
            <w:tcW w:w="2130" w:type="dxa"/>
            <w:vAlign w:val="bottom"/>
          </w:tcPr>
          <w:p w14:paraId="4F4E2E60"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MS</w:t>
            </w:r>
          </w:p>
        </w:tc>
      </w:tr>
      <w:tr w:rsidR="00897554" w:rsidRPr="00EA012D" w14:paraId="65EC58C1" w14:textId="77777777">
        <w:tc>
          <w:tcPr>
            <w:tcW w:w="885" w:type="dxa"/>
          </w:tcPr>
          <w:p w14:paraId="508BE2C7"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lastRenderedPageBreak/>
              <w:t>23</w:t>
            </w:r>
          </w:p>
        </w:tc>
        <w:tc>
          <w:tcPr>
            <w:tcW w:w="3345" w:type="dxa"/>
          </w:tcPr>
          <w:p w14:paraId="2187C3F6"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WGL-25-4</w:t>
            </w:r>
          </w:p>
        </w:tc>
        <w:tc>
          <w:tcPr>
            <w:tcW w:w="1005" w:type="dxa"/>
            <w:vAlign w:val="bottom"/>
          </w:tcPr>
          <w:p w14:paraId="70757BC5"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9.07</w:t>
            </w:r>
          </w:p>
        </w:tc>
        <w:tc>
          <w:tcPr>
            <w:tcW w:w="1140" w:type="dxa"/>
            <w:vAlign w:val="bottom"/>
          </w:tcPr>
          <w:p w14:paraId="661A38BD"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3</w:t>
            </w:r>
          </w:p>
        </w:tc>
        <w:tc>
          <w:tcPr>
            <w:tcW w:w="2130" w:type="dxa"/>
            <w:vAlign w:val="bottom"/>
          </w:tcPr>
          <w:p w14:paraId="16FF9463"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MR</w:t>
            </w:r>
          </w:p>
        </w:tc>
      </w:tr>
      <w:tr w:rsidR="00897554" w:rsidRPr="00EA012D" w14:paraId="7FC4D69A" w14:textId="77777777">
        <w:tc>
          <w:tcPr>
            <w:tcW w:w="885" w:type="dxa"/>
          </w:tcPr>
          <w:p w14:paraId="3715C632"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24</w:t>
            </w:r>
          </w:p>
        </w:tc>
        <w:tc>
          <w:tcPr>
            <w:tcW w:w="3345" w:type="dxa"/>
          </w:tcPr>
          <w:p w14:paraId="59613D16"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WGL-25-16</w:t>
            </w:r>
          </w:p>
        </w:tc>
        <w:tc>
          <w:tcPr>
            <w:tcW w:w="1005" w:type="dxa"/>
            <w:vAlign w:val="bottom"/>
          </w:tcPr>
          <w:p w14:paraId="0271556E"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8.55</w:t>
            </w:r>
          </w:p>
        </w:tc>
        <w:tc>
          <w:tcPr>
            <w:tcW w:w="1140" w:type="dxa"/>
            <w:vAlign w:val="bottom"/>
          </w:tcPr>
          <w:p w14:paraId="50E707AB"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3</w:t>
            </w:r>
          </w:p>
        </w:tc>
        <w:tc>
          <w:tcPr>
            <w:tcW w:w="2130" w:type="dxa"/>
            <w:vAlign w:val="bottom"/>
          </w:tcPr>
          <w:p w14:paraId="4A1E197E"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MR</w:t>
            </w:r>
          </w:p>
        </w:tc>
      </w:tr>
      <w:tr w:rsidR="00897554" w:rsidRPr="00EA012D" w14:paraId="10DC928C" w14:textId="77777777">
        <w:tc>
          <w:tcPr>
            <w:tcW w:w="885" w:type="dxa"/>
          </w:tcPr>
          <w:p w14:paraId="3D69DE5D"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25</w:t>
            </w:r>
          </w:p>
        </w:tc>
        <w:tc>
          <w:tcPr>
            <w:tcW w:w="3345" w:type="dxa"/>
          </w:tcPr>
          <w:p w14:paraId="2184588C"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WGL-2258</w:t>
            </w:r>
          </w:p>
        </w:tc>
        <w:tc>
          <w:tcPr>
            <w:tcW w:w="1005" w:type="dxa"/>
            <w:vAlign w:val="bottom"/>
          </w:tcPr>
          <w:p w14:paraId="6D45C6A0"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9.51</w:t>
            </w:r>
          </w:p>
        </w:tc>
        <w:tc>
          <w:tcPr>
            <w:tcW w:w="1140" w:type="dxa"/>
            <w:vAlign w:val="bottom"/>
          </w:tcPr>
          <w:p w14:paraId="28E1EB2D"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3</w:t>
            </w:r>
          </w:p>
        </w:tc>
        <w:tc>
          <w:tcPr>
            <w:tcW w:w="2130" w:type="dxa"/>
            <w:vAlign w:val="bottom"/>
          </w:tcPr>
          <w:p w14:paraId="7E07EB58"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MR</w:t>
            </w:r>
          </w:p>
        </w:tc>
      </w:tr>
      <w:tr w:rsidR="00897554" w:rsidRPr="00EA012D" w14:paraId="0F1194CB" w14:textId="77777777">
        <w:tc>
          <w:tcPr>
            <w:tcW w:w="885" w:type="dxa"/>
          </w:tcPr>
          <w:p w14:paraId="78EEB6D5"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26</w:t>
            </w:r>
          </w:p>
        </w:tc>
        <w:tc>
          <w:tcPr>
            <w:tcW w:w="3345" w:type="dxa"/>
          </w:tcPr>
          <w:p w14:paraId="78E90F7F"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WGL-2259</w:t>
            </w:r>
          </w:p>
        </w:tc>
        <w:tc>
          <w:tcPr>
            <w:tcW w:w="1005" w:type="dxa"/>
            <w:vAlign w:val="bottom"/>
          </w:tcPr>
          <w:p w14:paraId="200480BC"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14.13</w:t>
            </w:r>
          </w:p>
        </w:tc>
        <w:tc>
          <w:tcPr>
            <w:tcW w:w="1140" w:type="dxa"/>
            <w:vAlign w:val="bottom"/>
          </w:tcPr>
          <w:p w14:paraId="67CB810A"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5</w:t>
            </w:r>
          </w:p>
        </w:tc>
        <w:tc>
          <w:tcPr>
            <w:tcW w:w="2130" w:type="dxa"/>
            <w:vAlign w:val="bottom"/>
          </w:tcPr>
          <w:p w14:paraId="0522472F"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MS</w:t>
            </w:r>
          </w:p>
        </w:tc>
      </w:tr>
      <w:tr w:rsidR="00897554" w:rsidRPr="00EA012D" w14:paraId="54B59E2F" w14:textId="77777777">
        <w:tc>
          <w:tcPr>
            <w:tcW w:w="885" w:type="dxa"/>
          </w:tcPr>
          <w:p w14:paraId="3085E47F"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27</w:t>
            </w:r>
          </w:p>
        </w:tc>
        <w:tc>
          <w:tcPr>
            <w:tcW w:w="3345" w:type="dxa"/>
          </w:tcPr>
          <w:p w14:paraId="1B9BB12F"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WGL-2267</w:t>
            </w:r>
          </w:p>
        </w:tc>
        <w:tc>
          <w:tcPr>
            <w:tcW w:w="1005" w:type="dxa"/>
            <w:vAlign w:val="bottom"/>
          </w:tcPr>
          <w:p w14:paraId="3EE911C5"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9.60</w:t>
            </w:r>
          </w:p>
        </w:tc>
        <w:tc>
          <w:tcPr>
            <w:tcW w:w="1140" w:type="dxa"/>
            <w:vAlign w:val="bottom"/>
          </w:tcPr>
          <w:p w14:paraId="0E5B872A"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3</w:t>
            </w:r>
          </w:p>
        </w:tc>
        <w:tc>
          <w:tcPr>
            <w:tcW w:w="2130" w:type="dxa"/>
            <w:vAlign w:val="bottom"/>
          </w:tcPr>
          <w:p w14:paraId="685D0C81"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MR</w:t>
            </w:r>
          </w:p>
        </w:tc>
      </w:tr>
      <w:tr w:rsidR="00897554" w:rsidRPr="00EA012D" w14:paraId="72D9DBDA" w14:textId="77777777">
        <w:tc>
          <w:tcPr>
            <w:tcW w:w="885" w:type="dxa"/>
          </w:tcPr>
          <w:p w14:paraId="56824B70"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28</w:t>
            </w:r>
          </w:p>
        </w:tc>
        <w:tc>
          <w:tcPr>
            <w:tcW w:w="3345" w:type="dxa"/>
          </w:tcPr>
          <w:p w14:paraId="5F94E3C6"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WGL-2260</w:t>
            </w:r>
          </w:p>
        </w:tc>
        <w:tc>
          <w:tcPr>
            <w:tcW w:w="1005" w:type="dxa"/>
            <w:vAlign w:val="bottom"/>
          </w:tcPr>
          <w:p w14:paraId="6DF305D5"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0.90</w:t>
            </w:r>
          </w:p>
        </w:tc>
        <w:tc>
          <w:tcPr>
            <w:tcW w:w="1140" w:type="dxa"/>
            <w:vAlign w:val="bottom"/>
          </w:tcPr>
          <w:p w14:paraId="1F33B398"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0</w:t>
            </w:r>
          </w:p>
        </w:tc>
        <w:tc>
          <w:tcPr>
            <w:tcW w:w="2130" w:type="dxa"/>
            <w:vAlign w:val="bottom"/>
          </w:tcPr>
          <w:p w14:paraId="1D7D8166"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HR</w:t>
            </w:r>
          </w:p>
        </w:tc>
      </w:tr>
      <w:tr w:rsidR="00897554" w:rsidRPr="00EA012D" w14:paraId="35A3E2D6" w14:textId="77777777">
        <w:tc>
          <w:tcPr>
            <w:tcW w:w="885" w:type="dxa"/>
          </w:tcPr>
          <w:p w14:paraId="2AD42412"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29</w:t>
            </w:r>
          </w:p>
        </w:tc>
        <w:tc>
          <w:tcPr>
            <w:tcW w:w="3345" w:type="dxa"/>
          </w:tcPr>
          <w:p w14:paraId="27789358"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WGL-2268</w:t>
            </w:r>
          </w:p>
        </w:tc>
        <w:tc>
          <w:tcPr>
            <w:tcW w:w="1005" w:type="dxa"/>
            <w:vAlign w:val="bottom"/>
          </w:tcPr>
          <w:p w14:paraId="57B95169"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17.75</w:t>
            </w:r>
          </w:p>
        </w:tc>
        <w:tc>
          <w:tcPr>
            <w:tcW w:w="1140" w:type="dxa"/>
            <w:vAlign w:val="bottom"/>
          </w:tcPr>
          <w:p w14:paraId="7B751D0E"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7</w:t>
            </w:r>
          </w:p>
        </w:tc>
        <w:tc>
          <w:tcPr>
            <w:tcW w:w="2130" w:type="dxa"/>
            <w:vAlign w:val="bottom"/>
          </w:tcPr>
          <w:p w14:paraId="56E8A236"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S</w:t>
            </w:r>
          </w:p>
        </w:tc>
      </w:tr>
      <w:tr w:rsidR="00897554" w:rsidRPr="00EA012D" w14:paraId="72807710" w14:textId="77777777">
        <w:tc>
          <w:tcPr>
            <w:tcW w:w="885" w:type="dxa"/>
          </w:tcPr>
          <w:p w14:paraId="6B41F0D3"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30</w:t>
            </w:r>
          </w:p>
        </w:tc>
        <w:tc>
          <w:tcPr>
            <w:tcW w:w="3345" w:type="dxa"/>
          </w:tcPr>
          <w:p w14:paraId="5BC0BA9F"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WGL-2270</w:t>
            </w:r>
          </w:p>
        </w:tc>
        <w:tc>
          <w:tcPr>
            <w:tcW w:w="1005" w:type="dxa"/>
            <w:vAlign w:val="bottom"/>
          </w:tcPr>
          <w:p w14:paraId="0BC45C3A"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0.85</w:t>
            </w:r>
          </w:p>
        </w:tc>
        <w:tc>
          <w:tcPr>
            <w:tcW w:w="1140" w:type="dxa"/>
            <w:vAlign w:val="bottom"/>
          </w:tcPr>
          <w:p w14:paraId="0712D738"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0</w:t>
            </w:r>
          </w:p>
        </w:tc>
        <w:tc>
          <w:tcPr>
            <w:tcW w:w="2130" w:type="dxa"/>
            <w:vAlign w:val="bottom"/>
          </w:tcPr>
          <w:p w14:paraId="78D73105"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HR</w:t>
            </w:r>
          </w:p>
        </w:tc>
      </w:tr>
      <w:tr w:rsidR="00897554" w:rsidRPr="00EA012D" w14:paraId="453B4DA9" w14:textId="77777777">
        <w:trPr>
          <w:trHeight w:val="435"/>
        </w:trPr>
        <w:tc>
          <w:tcPr>
            <w:tcW w:w="885" w:type="dxa"/>
          </w:tcPr>
          <w:p w14:paraId="45649088"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31</w:t>
            </w:r>
          </w:p>
        </w:tc>
        <w:tc>
          <w:tcPr>
            <w:tcW w:w="3345" w:type="dxa"/>
          </w:tcPr>
          <w:p w14:paraId="3E0984A7"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PTB-33 (Resistant check)</w:t>
            </w:r>
          </w:p>
        </w:tc>
        <w:tc>
          <w:tcPr>
            <w:tcW w:w="1005" w:type="dxa"/>
            <w:vAlign w:val="bottom"/>
          </w:tcPr>
          <w:p w14:paraId="0E32CCF1"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2.52</w:t>
            </w:r>
          </w:p>
        </w:tc>
        <w:tc>
          <w:tcPr>
            <w:tcW w:w="1140" w:type="dxa"/>
            <w:vAlign w:val="bottom"/>
          </w:tcPr>
          <w:p w14:paraId="4DECFDF6"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1</w:t>
            </w:r>
          </w:p>
        </w:tc>
        <w:tc>
          <w:tcPr>
            <w:tcW w:w="2130" w:type="dxa"/>
            <w:vAlign w:val="bottom"/>
          </w:tcPr>
          <w:p w14:paraId="17D799FD"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R</w:t>
            </w:r>
          </w:p>
        </w:tc>
      </w:tr>
      <w:tr w:rsidR="00897554" w:rsidRPr="00EA012D" w14:paraId="1A7B9C23" w14:textId="77777777">
        <w:tc>
          <w:tcPr>
            <w:tcW w:w="885" w:type="dxa"/>
          </w:tcPr>
          <w:p w14:paraId="0F1F2291"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32</w:t>
            </w:r>
          </w:p>
        </w:tc>
        <w:tc>
          <w:tcPr>
            <w:tcW w:w="3345" w:type="dxa"/>
          </w:tcPr>
          <w:p w14:paraId="387DC3CE"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W1263 (Resistant check)</w:t>
            </w:r>
          </w:p>
        </w:tc>
        <w:tc>
          <w:tcPr>
            <w:tcW w:w="1005" w:type="dxa"/>
            <w:vAlign w:val="bottom"/>
          </w:tcPr>
          <w:p w14:paraId="4BCD9957"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2.83</w:t>
            </w:r>
          </w:p>
        </w:tc>
        <w:tc>
          <w:tcPr>
            <w:tcW w:w="1140" w:type="dxa"/>
            <w:vAlign w:val="bottom"/>
          </w:tcPr>
          <w:p w14:paraId="298080D7"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1</w:t>
            </w:r>
          </w:p>
        </w:tc>
        <w:tc>
          <w:tcPr>
            <w:tcW w:w="2130" w:type="dxa"/>
            <w:vAlign w:val="bottom"/>
          </w:tcPr>
          <w:p w14:paraId="41DB709A"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R</w:t>
            </w:r>
          </w:p>
        </w:tc>
      </w:tr>
      <w:tr w:rsidR="00897554" w:rsidRPr="00EA012D" w14:paraId="43BD3D7A" w14:textId="77777777">
        <w:tc>
          <w:tcPr>
            <w:tcW w:w="885" w:type="dxa"/>
          </w:tcPr>
          <w:p w14:paraId="1321BC8A"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33</w:t>
            </w:r>
          </w:p>
        </w:tc>
        <w:tc>
          <w:tcPr>
            <w:tcW w:w="3345" w:type="dxa"/>
          </w:tcPr>
          <w:p w14:paraId="104ABB19"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Suraksha (Resistant check)</w:t>
            </w:r>
          </w:p>
        </w:tc>
        <w:tc>
          <w:tcPr>
            <w:tcW w:w="1005" w:type="dxa"/>
            <w:vAlign w:val="bottom"/>
          </w:tcPr>
          <w:p w14:paraId="1DF87411"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0.63</w:t>
            </w:r>
          </w:p>
        </w:tc>
        <w:tc>
          <w:tcPr>
            <w:tcW w:w="1140" w:type="dxa"/>
            <w:vAlign w:val="bottom"/>
          </w:tcPr>
          <w:p w14:paraId="5F897CAD"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0</w:t>
            </w:r>
          </w:p>
        </w:tc>
        <w:tc>
          <w:tcPr>
            <w:tcW w:w="2130" w:type="dxa"/>
            <w:vAlign w:val="bottom"/>
          </w:tcPr>
          <w:p w14:paraId="3880E425"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HR</w:t>
            </w:r>
          </w:p>
        </w:tc>
      </w:tr>
      <w:tr w:rsidR="00897554" w:rsidRPr="00EA012D" w14:paraId="16CA28EE" w14:textId="77777777">
        <w:tc>
          <w:tcPr>
            <w:tcW w:w="885" w:type="dxa"/>
          </w:tcPr>
          <w:p w14:paraId="4DEC4996"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34</w:t>
            </w:r>
          </w:p>
        </w:tc>
        <w:tc>
          <w:tcPr>
            <w:tcW w:w="3345" w:type="dxa"/>
          </w:tcPr>
          <w:p w14:paraId="7CCFD847"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RP-2068-18-3-5 (Resistant check)</w:t>
            </w:r>
          </w:p>
        </w:tc>
        <w:tc>
          <w:tcPr>
            <w:tcW w:w="1005" w:type="dxa"/>
            <w:vAlign w:val="bottom"/>
          </w:tcPr>
          <w:p w14:paraId="4CA9255C"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0.77</w:t>
            </w:r>
          </w:p>
        </w:tc>
        <w:tc>
          <w:tcPr>
            <w:tcW w:w="1140" w:type="dxa"/>
            <w:vAlign w:val="bottom"/>
          </w:tcPr>
          <w:p w14:paraId="100B2725"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0</w:t>
            </w:r>
          </w:p>
        </w:tc>
        <w:tc>
          <w:tcPr>
            <w:tcW w:w="2130" w:type="dxa"/>
            <w:vAlign w:val="bottom"/>
          </w:tcPr>
          <w:p w14:paraId="16E97F6D"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HR</w:t>
            </w:r>
          </w:p>
        </w:tc>
      </w:tr>
      <w:tr w:rsidR="00897554" w:rsidRPr="00EA012D" w14:paraId="01D83F9E" w14:textId="77777777">
        <w:tc>
          <w:tcPr>
            <w:tcW w:w="885" w:type="dxa"/>
          </w:tcPr>
          <w:p w14:paraId="6490EC01"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35</w:t>
            </w:r>
          </w:p>
        </w:tc>
        <w:tc>
          <w:tcPr>
            <w:tcW w:w="334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6BACF63"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TN-1 (Susceptible check)</w:t>
            </w:r>
          </w:p>
        </w:tc>
        <w:tc>
          <w:tcPr>
            <w:tcW w:w="1005" w:type="dxa"/>
            <w:vAlign w:val="bottom"/>
          </w:tcPr>
          <w:p w14:paraId="67B2C774"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21.42</w:t>
            </w:r>
          </w:p>
        </w:tc>
        <w:tc>
          <w:tcPr>
            <w:tcW w:w="1140" w:type="dxa"/>
            <w:vAlign w:val="bottom"/>
          </w:tcPr>
          <w:p w14:paraId="509A99B6"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7</w:t>
            </w:r>
          </w:p>
        </w:tc>
        <w:tc>
          <w:tcPr>
            <w:tcW w:w="2130" w:type="dxa"/>
            <w:vAlign w:val="bottom"/>
          </w:tcPr>
          <w:p w14:paraId="5607BC86"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S</w:t>
            </w:r>
          </w:p>
        </w:tc>
      </w:tr>
      <w:tr w:rsidR="00897554" w:rsidRPr="00EA012D" w14:paraId="00E37208" w14:textId="77777777">
        <w:tc>
          <w:tcPr>
            <w:tcW w:w="885" w:type="dxa"/>
          </w:tcPr>
          <w:p w14:paraId="600D4931"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36</w:t>
            </w:r>
          </w:p>
        </w:tc>
        <w:tc>
          <w:tcPr>
            <w:tcW w:w="33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8BDD0DD"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BPT-5204 (Susceptible check)</w:t>
            </w:r>
          </w:p>
        </w:tc>
        <w:tc>
          <w:tcPr>
            <w:tcW w:w="1005" w:type="dxa"/>
            <w:vAlign w:val="bottom"/>
          </w:tcPr>
          <w:p w14:paraId="2502ACFE"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14.26</w:t>
            </w:r>
          </w:p>
        </w:tc>
        <w:tc>
          <w:tcPr>
            <w:tcW w:w="1140" w:type="dxa"/>
            <w:vAlign w:val="bottom"/>
          </w:tcPr>
          <w:p w14:paraId="72B345BE"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5</w:t>
            </w:r>
          </w:p>
        </w:tc>
        <w:tc>
          <w:tcPr>
            <w:tcW w:w="2130" w:type="dxa"/>
            <w:vAlign w:val="bottom"/>
          </w:tcPr>
          <w:p w14:paraId="62877013"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MS</w:t>
            </w:r>
          </w:p>
        </w:tc>
      </w:tr>
      <w:tr w:rsidR="00897554" w:rsidRPr="00EA012D" w14:paraId="05C7933E" w14:textId="77777777">
        <w:tc>
          <w:tcPr>
            <w:tcW w:w="885" w:type="dxa"/>
          </w:tcPr>
          <w:p w14:paraId="309A4A50"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37</w:t>
            </w:r>
          </w:p>
        </w:tc>
        <w:tc>
          <w:tcPr>
            <w:tcW w:w="33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A21BBC0" w14:textId="77777777" w:rsidR="00897554" w:rsidRPr="00EA012D" w:rsidRDefault="00000000">
            <w:pPr>
              <w:spacing w:line="360" w:lineRule="auto"/>
              <w:jc w:val="center"/>
              <w:rPr>
                <w:rFonts w:ascii="Times New Roman" w:eastAsia="Times New Roman" w:hAnsi="Times New Roman" w:cs="Times New Roman"/>
              </w:rPr>
            </w:pPr>
            <w:r w:rsidRPr="00EA012D">
              <w:rPr>
                <w:rFonts w:ascii="Times New Roman" w:eastAsia="Times New Roman" w:hAnsi="Times New Roman" w:cs="Times New Roman"/>
              </w:rPr>
              <w:t>RNR-15435 (Susceptible check)</w:t>
            </w:r>
          </w:p>
        </w:tc>
        <w:tc>
          <w:tcPr>
            <w:tcW w:w="1005" w:type="dxa"/>
            <w:vAlign w:val="bottom"/>
          </w:tcPr>
          <w:p w14:paraId="6B2C8E2D"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12.17</w:t>
            </w:r>
          </w:p>
        </w:tc>
        <w:tc>
          <w:tcPr>
            <w:tcW w:w="1140" w:type="dxa"/>
            <w:vAlign w:val="bottom"/>
          </w:tcPr>
          <w:p w14:paraId="2757393E"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5</w:t>
            </w:r>
          </w:p>
        </w:tc>
        <w:tc>
          <w:tcPr>
            <w:tcW w:w="2130" w:type="dxa"/>
            <w:vAlign w:val="bottom"/>
          </w:tcPr>
          <w:p w14:paraId="583BB625"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MS</w:t>
            </w:r>
          </w:p>
        </w:tc>
      </w:tr>
      <w:tr w:rsidR="00897554" w:rsidRPr="00EA012D" w14:paraId="53A53B40" w14:textId="77777777">
        <w:tc>
          <w:tcPr>
            <w:tcW w:w="885" w:type="dxa"/>
          </w:tcPr>
          <w:p w14:paraId="54687748" w14:textId="77777777" w:rsidR="00897554" w:rsidRPr="00EA012D" w:rsidRDefault="00897554">
            <w:pPr>
              <w:jc w:val="center"/>
              <w:rPr>
                <w:rFonts w:ascii="Times New Roman" w:eastAsia="Times New Roman" w:hAnsi="Times New Roman" w:cs="Times New Roman"/>
              </w:rPr>
            </w:pPr>
          </w:p>
        </w:tc>
        <w:tc>
          <w:tcPr>
            <w:tcW w:w="3345" w:type="dxa"/>
          </w:tcPr>
          <w:p w14:paraId="46B4E31E"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CD</w:t>
            </w:r>
          </w:p>
        </w:tc>
        <w:tc>
          <w:tcPr>
            <w:tcW w:w="1005" w:type="dxa"/>
          </w:tcPr>
          <w:p w14:paraId="2479C733"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1.773</w:t>
            </w:r>
          </w:p>
        </w:tc>
        <w:tc>
          <w:tcPr>
            <w:tcW w:w="1140" w:type="dxa"/>
          </w:tcPr>
          <w:p w14:paraId="6EDBA613" w14:textId="77777777" w:rsidR="00897554" w:rsidRPr="00EA012D" w:rsidRDefault="00897554">
            <w:pPr>
              <w:jc w:val="center"/>
              <w:rPr>
                <w:rFonts w:ascii="Times New Roman" w:eastAsia="Times New Roman" w:hAnsi="Times New Roman" w:cs="Times New Roman"/>
              </w:rPr>
            </w:pPr>
          </w:p>
        </w:tc>
        <w:tc>
          <w:tcPr>
            <w:tcW w:w="2130" w:type="dxa"/>
          </w:tcPr>
          <w:p w14:paraId="7B7F09BB" w14:textId="77777777" w:rsidR="00897554" w:rsidRPr="00EA012D" w:rsidRDefault="00897554">
            <w:pPr>
              <w:jc w:val="center"/>
              <w:rPr>
                <w:rFonts w:ascii="Times New Roman" w:eastAsia="Times New Roman" w:hAnsi="Times New Roman" w:cs="Times New Roman"/>
              </w:rPr>
            </w:pPr>
          </w:p>
        </w:tc>
      </w:tr>
      <w:tr w:rsidR="00897554" w:rsidRPr="00EA012D" w14:paraId="5AB05AB7" w14:textId="77777777">
        <w:tc>
          <w:tcPr>
            <w:tcW w:w="885" w:type="dxa"/>
          </w:tcPr>
          <w:p w14:paraId="04DEEAE2" w14:textId="77777777" w:rsidR="00897554" w:rsidRPr="00EA012D" w:rsidRDefault="00897554">
            <w:pPr>
              <w:jc w:val="center"/>
              <w:rPr>
                <w:rFonts w:ascii="Times New Roman" w:eastAsia="Times New Roman" w:hAnsi="Times New Roman" w:cs="Times New Roman"/>
              </w:rPr>
            </w:pPr>
          </w:p>
        </w:tc>
        <w:tc>
          <w:tcPr>
            <w:tcW w:w="3345" w:type="dxa"/>
          </w:tcPr>
          <w:p w14:paraId="76E59167"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CV</w:t>
            </w:r>
          </w:p>
        </w:tc>
        <w:tc>
          <w:tcPr>
            <w:tcW w:w="1005" w:type="dxa"/>
          </w:tcPr>
          <w:p w14:paraId="60080A30"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5.638</w:t>
            </w:r>
          </w:p>
        </w:tc>
        <w:tc>
          <w:tcPr>
            <w:tcW w:w="1140" w:type="dxa"/>
          </w:tcPr>
          <w:p w14:paraId="2F7BB153" w14:textId="77777777" w:rsidR="00897554" w:rsidRPr="00EA012D" w:rsidRDefault="00897554">
            <w:pPr>
              <w:jc w:val="center"/>
              <w:rPr>
                <w:rFonts w:ascii="Times New Roman" w:eastAsia="Times New Roman" w:hAnsi="Times New Roman" w:cs="Times New Roman"/>
              </w:rPr>
            </w:pPr>
          </w:p>
        </w:tc>
        <w:tc>
          <w:tcPr>
            <w:tcW w:w="2130" w:type="dxa"/>
          </w:tcPr>
          <w:p w14:paraId="374E877B" w14:textId="77777777" w:rsidR="00897554" w:rsidRPr="00EA012D" w:rsidRDefault="00897554">
            <w:pPr>
              <w:jc w:val="center"/>
              <w:rPr>
                <w:rFonts w:ascii="Times New Roman" w:eastAsia="Times New Roman" w:hAnsi="Times New Roman" w:cs="Times New Roman"/>
              </w:rPr>
            </w:pPr>
          </w:p>
        </w:tc>
      </w:tr>
    </w:tbl>
    <w:p w14:paraId="3A9500F0" w14:textId="77777777" w:rsidR="00897554" w:rsidRPr="00EA012D" w:rsidRDefault="00000000">
      <w:pPr>
        <w:spacing w:line="240" w:lineRule="auto"/>
        <w:ind w:left="284"/>
        <w:jc w:val="both"/>
        <w:rPr>
          <w:rFonts w:ascii="Times New Roman" w:eastAsia="Times New Roman" w:hAnsi="Times New Roman" w:cs="Times New Roman"/>
        </w:rPr>
      </w:pPr>
      <w:r w:rsidRPr="00EA012D">
        <w:rPr>
          <w:rFonts w:ascii="Times New Roman" w:eastAsia="Times New Roman" w:hAnsi="Times New Roman" w:cs="Times New Roman"/>
        </w:rPr>
        <w:t>HR = Highly Resistant; R = Resistant; MR = Moderately Resistant; MS = Moderately    Susceptible; S = Susceptible</w:t>
      </w:r>
    </w:p>
    <w:p w14:paraId="0151C498" w14:textId="77777777" w:rsidR="00897554" w:rsidRPr="00EA012D" w:rsidRDefault="00000000">
      <w:pPr>
        <w:spacing w:line="240" w:lineRule="auto"/>
        <w:rPr>
          <w:rFonts w:ascii="Times New Roman" w:eastAsia="Times New Roman" w:hAnsi="Times New Roman" w:cs="Times New Roman"/>
        </w:rPr>
      </w:pPr>
      <w:r w:rsidRPr="00EA012D">
        <w:rPr>
          <w:rFonts w:ascii="Times New Roman" w:eastAsia="Times New Roman" w:hAnsi="Times New Roman" w:cs="Times New Roman"/>
          <w:noProof/>
        </w:rPr>
        <w:drawing>
          <wp:inline distT="0" distB="0" distL="0" distR="0" wp14:anchorId="78230770" wp14:editId="72E1560D">
            <wp:extent cx="5524500" cy="32385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524500" cy="3238500"/>
                    </a:xfrm>
                    <a:prstGeom prst="rect">
                      <a:avLst/>
                    </a:prstGeom>
                    <a:ln/>
                  </pic:spPr>
                </pic:pic>
              </a:graphicData>
            </a:graphic>
          </wp:inline>
        </w:drawing>
      </w:r>
    </w:p>
    <w:p w14:paraId="38EFA0AF" w14:textId="77777777" w:rsidR="00897554" w:rsidRPr="00EA012D" w:rsidRDefault="00000000">
      <w:pPr>
        <w:spacing w:line="240" w:lineRule="auto"/>
        <w:jc w:val="both"/>
        <w:rPr>
          <w:rFonts w:ascii="Times New Roman" w:eastAsia="Times New Roman" w:hAnsi="Times New Roman" w:cs="Times New Roman"/>
          <w:b/>
          <w:bCs/>
        </w:rPr>
      </w:pPr>
      <w:r w:rsidRPr="00EA012D">
        <w:rPr>
          <w:rFonts w:ascii="Times New Roman" w:eastAsia="Times New Roman" w:hAnsi="Times New Roman" w:cs="Times New Roman"/>
          <w:b/>
          <w:bCs/>
        </w:rPr>
        <w:t xml:space="preserve">Fig 2. Distribution pattern of promising rice cultures based on damage score of white ear (%) incidence during </w:t>
      </w:r>
      <w:r w:rsidRPr="00EA012D">
        <w:rPr>
          <w:rFonts w:ascii="Times New Roman" w:eastAsia="Times New Roman" w:hAnsi="Times New Roman" w:cs="Times New Roman"/>
          <w:b/>
          <w:bCs/>
          <w:i/>
          <w:iCs/>
        </w:rPr>
        <w:t>Rabi</w:t>
      </w:r>
      <w:r w:rsidRPr="00EA012D">
        <w:rPr>
          <w:rFonts w:ascii="Times New Roman" w:eastAsia="Times New Roman" w:hAnsi="Times New Roman" w:cs="Times New Roman"/>
          <w:b/>
          <w:bCs/>
        </w:rPr>
        <w:t xml:space="preserve"> 2025-26</w:t>
      </w:r>
    </w:p>
    <w:p w14:paraId="5BF42C85" w14:textId="77777777" w:rsidR="00897554" w:rsidRPr="00EA012D" w:rsidRDefault="00897554">
      <w:pPr>
        <w:spacing w:line="240" w:lineRule="auto"/>
        <w:jc w:val="both"/>
        <w:rPr>
          <w:rFonts w:ascii="Times New Roman" w:eastAsia="Times New Roman" w:hAnsi="Times New Roman" w:cs="Times New Roman"/>
          <w:b/>
          <w:bCs/>
        </w:rPr>
      </w:pPr>
    </w:p>
    <w:p w14:paraId="415CD28B" w14:textId="77777777" w:rsidR="00897554" w:rsidRPr="00EA012D" w:rsidRDefault="00897554">
      <w:pPr>
        <w:spacing w:line="240" w:lineRule="auto"/>
        <w:jc w:val="both"/>
        <w:rPr>
          <w:rFonts w:ascii="Times New Roman" w:eastAsia="Times New Roman" w:hAnsi="Times New Roman" w:cs="Times New Roman"/>
          <w:b/>
          <w:bCs/>
        </w:rPr>
      </w:pPr>
    </w:p>
    <w:p w14:paraId="2105EB60" w14:textId="77777777" w:rsidR="00897554" w:rsidRPr="00EA012D" w:rsidRDefault="00000000">
      <w:pPr>
        <w:spacing w:line="240" w:lineRule="auto"/>
        <w:jc w:val="both"/>
        <w:rPr>
          <w:rFonts w:ascii="Times New Roman" w:eastAsia="Times New Roman" w:hAnsi="Times New Roman" w:cs="Times New Roman"/>
          <w:b/>
          <w:bCs/>
        </w:rPr>
      </w:pPr>
      <w:r w:rsidRPr="00EA012D">
        <w:rPr>
          <w:rFonts w:ascii="Times New Roman" w:eastAsia="Times New Roman" w:hAnsi="Times New Roman" w:cs="Times New Roman"/>
          <w:b/>
          <w:bCs/>
        </w:rPr>
        <w:t>3.1 Grain yield performance and identification of promising resistant cultivars</w:t>
      </w:r>
    </w:p>
    <w:p w14:paraId="7B238349" w14:textId="77777777" w:rsidR="00897554" w:rsidRPr="00EA012D" w:rsidRDefault="00000000">
      <w:pPr>
        <w:spacing w:line="240" w:lineRule="auto"/>
        <w:jc w:val="both"/>
        <w:rPr>
          <w:rFonts w:ascii="Times New Roman" w:eastAsia="Times New Roman" w:hAnsi="Times New Roman" w:cs="Times New Roman"/>
        </w:rPr>
      </w:pPr>
      <w:r w:rsidRPr="00EA012D">
        <w:rPr>
          <w:rFonts w:ascii="Times New Roman" w:eastAsia="Times New Roman" w:hAnsi="Times New Roman"/>
          <w:color w:val="000000"/>
        </w:rPr>
        <w:lastRenderedPageBreak/>
        <w:t>The grain yields of the evaluated rice cultivars varied considerably under natural yellow stem borer infestation (Table 5). Among the test entries, WGL-1957 recorded the highest grain yield (7358.3 kg/ha), followed by IET 29877 (7266.6 kg/ha), IET 31480 (7000 kg/ha), WGL-2270 (6250 kg/ha), and WGL-2260 (6033.3 kg/ha); all of these cultivars also exhibited highly resistant reactions to yellow stem borer. In contrast, IET 33006 produced a comparatively low grain yield (3000 kg/ha), and WGL-2268 also produced a relatively low yield (3791.7 kg/ha). The higher grain yields observed in the resistant cultivars may be associated with lower dead-heart and white-ear incidence, resulting in better tiller survival and panicle development under natural field conditions.</w:t>
      </w:r>
    </w:p>
    <w:p w14:paraId="1C707751" w14:textId="77777777" w:rsidR="00897554" w:rsidRPr="00EA012D" w:rsidRDefault="00000000">
      <w:pPr>
        <w:spacing w:line="240" w:lineRule="auto"/>
        <w:jc w:val="both"/>
        <w:rPr>
          <w:rFonts w:ascii="Times New Roman" w:eastAsia="Times New Roman" w:hAnsi="Times New Roman" w:cs="Times New Roman"/>
          <w:b/>
          <w:bCs/>
        </w:rPr>
      </w:pPr>
      <w:r w:rsidRPr="00EA012D">
        <w:rPr>
          <w:rFonts w:ascii="Times New Roman" w:eastAsia="Times New Roman" w:hAnsi="Times New Roman" w:cs="Times New Roman"/>
          <w:b/>
          <w:bCs/>
        </w:rPr>
        <w:t>Table 5.</w:t>
      </w:r>
      <w:r w:rsidRPr="00EA012D">
        <w:rPr>
          <w:rFonts w:ascii="Times New Roman" w:eastAsia="Times New Roman" w:hAnsi="Times New Roman" w:cs="Times New Roman"/>
        </w:rPr>
        <w:t xml:space="preserve"> </w:t>
      </w:r>
      <w:r w:rsidRPr="00EA012D">
        <w:rPr>
          <w:rFonts w:ascii="Times New Roman" w:eastAsia="Times New Roman" w:hAnsi="Times New Roman" w:cs="Times New Roman"/>
          <w:b/>
          <w:bCs/>
        </w:rPr>
        <w:t xml:space="preserve">Grain yield of rice cultivars screened against yellow stem borer under field conditions during </w:t>
      </w:r>
      <w:r w:rsidRPr="00EA012D">
        <w:rPr>
          <w:rFonts w:ascii="Times New Roman" w:eastAsia="Times New Roman" w:hAnsi="Times New Roman" w:cs="Times New Roman"/>
          <w:b/>
          <w:bCs/>
          <w:i/>
          <w:iCs/>
        </w:rPr>
        <w:t>Rabi</w:t>
      </w:r>
      <w:r w:rsidRPr="00EA012D">
        <w:rPr>
          <w:rFonts w:ascii="Times New Roman" w:eastAsia="Times New Roman" w:hAnsi="Times New Roman" w:cs="Times New Roman"/>
          <w:b/>
          <w:bCs/>
        </w:rPr>
        <w:t xml:space="preserve"> 2025-26</w:t>
      </w:r>
    </w:p>
    <w:tbl>
      <w:tblPr>
        <w:tblStyle w:val="a3"/>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3969"/>
        <w:gridCol w:w="3119"/>
      </w:tblGrid>
      <w:tr w:rsidR="00897554" w:rsidRPr="00EA012D" w14:paraId="1ED64DED" w14:textId="77777777">
        <w:trPr>
          <w:trHeight w:val="393"/>
        </w:trPr>
        <w:tc>
          <w:tcPr>
            <w:tcW w:w="1271" w:type="dxa"/>
          </w:tcPr>
          <w:p w14:paraId="219E1234" w14:textId="77777777" w:rsidR="00897554" w:rsidRPr="00EA012D" w:rsidRDefault="00000000">
            <w:pPr>
              <w:jc w:val="center"/>
              <w:rPr>
                <w:rFonts w:ascii="Times New Roman" w:eastAsia="Times New Roman" w:hAnsi="Times New Roman" w:cs="Times New Roman"/>
                <w:b/>
                <w:bCs/>
              </w:rPr>
            </w:pPr>
            <w:r w:rsidRPr="00EA012D">
              <w:rPr>
                <w:rFonts w:ascii="Times New Roman" w:eastAsia="Times New Roman" w:hAnsi="Times New Roman" w:cs="Times New Roman"/>
                <w:b/>
                <w:bCs/>
              </w:rPr>
              <w:t>S. No.</w:t>
            </w:r>
          </w:p>
        </w:tc>
        <w:tc>
          <w:tcPr>
            <w:tcW w:w="3969" w:type="dxa"/>
          </w:tcPr>
          <w:p w14:paraId="482D1C13" w14:textId="77777777" w:rsidR="00897554" w:rsidRPr="00EA012D" w:rsidRDefault="00000000">
            <w:pPr>
              <w:jc w:val="center"/>
              <w:rPr>
                <w:rFonts w:ascii="Times New Roman" w:eastAsia="Times New Roman" w:hAnsi="Times New Roman" w:cs="Times New Roman"/>
                <w:b/>
                <w:bCs/>
              </w:rPr>
            </w:pPr>
            <w:r w:rsidRPr="00EA012D">
              <w:rPr>
                <w:rFonts w:ascii="Times New Roman" w:eastAsia="Times New Roman" w:hAnsi="Times New Roman" w:cs="Times New Roman"/>
                <w:b/>
                <w:bCs/>
              </w:rPr>
              <w:t>Name of the Cultivar</w:t>
            </w:r>
          </w:p>
        </w:tc>
        <w:tc>
          <w:tcPr>
            <w:tcW w:w="3119" w:type="dxa"/>
          </w:tcPr>
          <w:p w14:paraId="059ACDD0" w14:textId="77777777" w:rsidR="00897554" w:rsidRPr="00EA012D" w:rsidRDefault="00000000">
            <w:pPr>
              <w:jc w:val="center"/>
              <w:rPr>
                <w:rFonts w:ascii="Times New Roman" w:eastAsia="Times New Roman" w:hAnsi="Times New Roman" w:cs="Times New Roman"/>
                <w:b/>
                <w:bCs/>
              </w:rPr>
            </w:pPr>
            <w:r w:rsidRPr="00EA012D">
              <w:rPr>
                <w:rFonts w:ascii="Times New Roman" w:eastAsia="Times New Roman" w:hAnsi="Times New Roman" w:cs="Times New Roman"/>
                <w:b/>
                <w:bCs/>
              </w:rPr>
              <w:t>Yield (Kg/ha)</w:t>
            </w:r>
          </w:p>
        </w:tc>
      </w:tr>
      <w:tr w:rsidR="00897554" w:rsidRPr="00EA012D" w14:paraId="022CA20D" w14:textId="77777777">
        <w:tc>
          <w:tcPr>
            <w:tcW w:w="1271" w:type="dxa"/>
          </w:tcPr>
          <w:p w14:paraId="1E783AC4"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1</w:t>
            </w:r>
          </w:p>
        </w:tc>
        <w:tc>
          <w:tcPr>
            <w:tcW w:w="3969" w:type="dxa"/>
          </w:tcPr>
          <w:p w14:paraId="0573377D"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IET 31501</w:t>
            </w:r>
          </w:p>
        </w:tc>
        <w:tc>
          <w:tcPr>
            <w:tcW w:w="3119" w:type="dxa"/>
            <w:vAlign w:val="bottom"/>
          </w:tcPr>
          <w:p w14:paraId="3024786C"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6033.3</w:t>
            </w:r>
          </w:p>
        </w:tc>
      </w:tr>
      <w:tr w:rsidR="00897554" w:rsidRPr="00EA012D" w14:paraId="290F8055" w14:textId="77777777">
        <w:tc>
          <w:tcPr>
            <w:tcW w:w="1271" w:type="dxa"/>
          </w:tcPr>
          <w:p w14:paraId="055185E6"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2</w:t>
            </w:r>
          </w:p>
        </w:tc>
        <w:tc>
          <w:tcPr>
            <w:tcW w:w="3969" w:type="dxa"/>
          </w:tcPr>
          <w:p w14:paraId="238A6C60"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IET 30651</w:t>
            </w:r>
          </w:p>
        </w:tc>
        <w:tc>
          <w:tcPr>
            <w:tcW w:w="3119" w:type="dxa"/>
            <w:vAlign w:val="bottom"/>
          </w:tcPr>
          <w:p w14:paraId="106C629B"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5000</w:t>
            </w:r>
          </w:p>
        </w:tc>
      </w:tr>
      <w:tr w:rsidR="00897554" w:rsidRPr="00EA012D" w14:paraId="07BEE3A6" w14:textId="77777777">
        <w:tc>
          <w:tcPr>
            <w:tcW w:w="1271" w:type="dxa"/>
          </w:tcPr>
          <w:p w14:paraId="52BAF88F"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3</w:t>
            </w:r>
          </w:p>
        </w:tc>
        <w:tc>
          <w:tcPr>
            <w:tcW w:w="3969" w:type="dxa"/>
          </w:tcPr>
          <w:p w14:paraId="69DE6691"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IET 32378</w:t>
            </w:r>
          </w:p>
        </w:tc>
        <w:tc>
          <w:tcPr>
            <w:tcW w:w="3119" w:type="dxa"/>
            <w:vAlign w:val="bottom"/>
          </w:tcPr>
          <w:p w14:paraId="1411BE51"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6733.3</w:t>
            </w:r>
          </w:p>
        </w:tc>
      </w:tr>
      <w:tr w:rsidR="00897554" w:rsidRPr="00EA012D" w14:paraId="4AF34FA6" w14:textId="77777777">
        <w:tc>
          <w:tcPr>
            <w:tcW w:w="1271" w:type="dxa"/>
          </w:tcPr>
          <w:p w14:paraId="41300FF3"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4</w:t>
            </w:r>
          </w:p>
        </w:tc>
        <w:tc>
          <w:tcPr>
            <w:tcW w:w="3969" w:type="dxa"/>
          </w:tcPr>
          <w:p w14:paraId="6BE0C367"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IET 32387</w:t>
            </w:r>
          </w:p>
        </w:tc>
        <w:tc>
          <w:tcPr>
            <w:tcW w:w="3119" w:type="dxa"/>
            <w:vAlign w:val="bottom"/>
          </w:tcPr>
          <w:p w14:paraId="28B5365D"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5383.3</w:t>
            </w:r>
          </w:p>
        </w:tc>
      </w:tr>
      <w:tr w:rsidR="00897554" w:rsidRPr="00EA012D" w14:paraId="3AB2F231" w14:textId="77777777">
        <w:tc>
          <w:tcPr>
            <w:tcW w:w="1271" w:type="dxa"/>
          </w:tcPr>
          <w:p w14:paraId="7343602E"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5</w:t>
            </w:r>
          </w:p>
        </w:tc>
        <w:tc>
          <w:tcPr>
            <w:tcW w:w="3969" w:type="dxa"/>
          </w:tcPr>
          <w:p w14:paraId="7ACDAC7C"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CO51</w:t>
            </w:r>
          </w:p>
        </w:tc>
        <w:tc>
          <w:tcPr>
            <w:tcW w:w="3119" w:type="dxa"/>
            <w:vAlign w:val="bottom"/>
          </w:tcPr>
          <w:p w14:paraId="3F5F00EA"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5108.3</w:t>
            </w:r>
          </w:p>
        </w:tc>
      </w:tr>
      <w:tr w:rsidR="00897554" w:rsidRPr="00EA012D" w14:paraId="3218AAE4" w14:textId="77777777">
        <w:tc>
          <w:tcPr>
            <w:tcW w:w="1271" w:type="dxa"/>
          </w:tcPr>
          <w:p w14:paraId="7E020BD4"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6</w:t>
            </w:r>
          </w:p>
        </w:tc>
        <w:tc>
          <w:tcPr>
            <w:tcW w:w="3969" w:type="dxa"/>
          </w:tcPr>
          <w:p w14:paraId="2F8CAF8A"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IET 33002</w:t>
            </w:r>
          </w:p>
        </w:tc>
        <w:tc>
          <w:tcPr>
            <w:tcW w:w="3119" w:type="dxa"/>
            <w:vAlign w:val="bottom"/>
          </w:tcPr>
          <w:p w14:paraId="43370DC9"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4400</w:t>
            </w:r>
          </w:p>
        </w:tc>
      </w:tr>
      <w:tr w:rsidR="00897554" w:rsidRPr="00EA012D" w14:paraId="571EC9FD" w14:textId="77777777">
        <w:tc>
          <w:tcPr>
            <w:tcW w:w="1271" w:type="dxa"/>
          </w:tcPr>
          <w:p w14:paraId="7760C29E"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7</w:t>
            </w:r>
          </w:p>
        </w:tc>
        <w:tc>
          <w:tcPr>
            <w:tcW w:w="3969" w:type="dxa"/>
          </w:tcPr>
          <w:p w14:paraId="561726C7"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IET 33006</w:t>
            </w:r>
          </w:p>
        </w:tc>
        <w:tc>
          <w:tcPr>
            <w:tcW w:w="3119" w:type="dxa"/>
            <w:vAlign w:val="bottom"/>
          </w:tcPr>
          <w:p w14:paraId="5137720A"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3000</w:t>
            </w:r>
          </w:p>
        </w:tc>
      </w:tr>
      <w:tr w:rsidR="00897554" w:rsidRPr="00EA012D" w14:paraId="6560C495" w14:textId="77777777">
        <w:tc>
          <w:tcPr>
            <w:tcW w:w="1271" w:type="dxa"/>
          </w:tcPr>
          <w:p w14:paraId="5337DF60"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8</w:t>
            </w:r>
          </w:p>
        </w:tc>
        <w:tc>
          <w:tcPr>
            <w:tcW w:w="3969" w:type="dxa"/>
          </w:tcPr>
          <w:p w14:paraId="2181585E"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IET 30676</w:t>
            </w:r>
          </w:p>
        </w:tc>
        <w:tc>
          <w:tcPr>
            <w:tcW w:w="3119" w:type="dxa"/>
            <w:vAlign w:val="bottom"/>
          </w:tcPr>
          <w:p w14:paraId="7A27D69A"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4614.6</w:t>
            </w:r>
          </w:p>
        </w:tc>
      </w:tr>
      <w:tr w:rsidR="00897554" w:rsidRPr="00EA012D" w14:paraId="178D846B" w14:textId="77777777">
        <w:tc>
          <w:tcPr>
            <w:tcW w:w="1271" w:type="dxa"/>
          </w:tcPr>
          <w:p w14:paraId="4C628509"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9</w:t>
            </w:r>
          </w:p>
        </w:tc>
        <w:tc>
          <w:tcPr>
            <w:tcW w:w="3969" w:type="dxa"/>
          </w:tcPr>
          <w:p w14:paraId="7A967C3D"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IET 30687</w:t>
            </w:r>
          </w:p>
        </w:tc>
        <w:tc>
          <w:tcPr>
            <w:tcW w:w="3119" w:type="dxa"/>
            <w:vAlign w:val="bottom"/>
          </w:tcPr>
          <w:p w14:paraId="7A29256B"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4458.3</w:t>
            </w:r>
          </w:p>
        </w:tc>
      </w:tr>
      <w:tr w:rsidR="00897554" w:rsidRPr="00EA012D" w14:paraId="70D30655" w14:textId="77777777">
        <w:tc>
          <w:tcPr>
            <w:tcW w:w="1271" w:type="dxa"/>
          </w:tcPr>
          <w:p w14:paraId="2B1DAACE"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10</w:t>
            </w:r>
          </w:p>
        </w:tc>
        <w:tc>
          <w:tcPr>
            <w:tcW w:w="3969" w:type="dxa"/>
          </w:tcPr>
          <w:p w14:paraId="2C2E6193"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IET 31552</w:t>
            </w:r>
          </w:p>
        </w:tc>
        <w:tc>
          <w:tcPr>
            <w:tcW w:w="3119" w:type="dxa"/>
            <w:vAlign w:val="bottom"/>
          </w:tcPr>
          <w:p w14:paraId="0A621BD9"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5975</w:t>
            </w:r>
          </w:p>
        </w:tc>
      </w:tr>
      <w:tr w:rsidR="00897554" w:rsidRPr="00EA012D" w14:paraId="3609894A" w14:textId="77777777">
        <w:tc>
          <w:tcPr>
            <w:tcW w:w="1271" w:type="dxa"/>
          </w:tcPr>
          <w:p w14:paraId="6AA6D50D"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11</w:t>
            </w:r>
          </w:p>
        </w:tc>
        <w:tc>
          <w:tcPr>
            <w:tcW w:w="3969" w:type="dxa"/>
          </w:tcPr>
          <w:p w14:paraId="1D483C66"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IET 29860</w:t>
            </w:r>
          </w:p>
        </w:tc>
        <w:tc>
          <w:tcPr>
            <w:tcW w:w="3119" w:type="dxa"/>
            <w:vAlign w:val="bottom"/>
          </w:tcPr>
          <w:p w14:paraId="7741E560"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5500</w:t>
            </w:r>
          </w:p>
        </w:tc>
      </w:tr>
      <w:tr w:rsidR="00897554" w:rsidRPr="00EA012D" w14:paraId="4E0D6A18" w14:textId="77777777">
        <w:tc>
          <w:tcPr>
            <w:tcW w:w="1271" w:type="dxa"/>
          </w:tcPr>
          <w:p w14:paraId="26E4A7A3"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12</w:t>
            </w:r>
          </w:p>
        </w:tc>
        <w:tc>
          <w:tcPr>
            <w:tcW w:w="3969" w:type="dxa"/>
          </w:tcPr>
          <w:p w14:paraId="2CFFE432"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IET 29877</w:t>
            </w:r>
          </w:p>
        </w:tc>
        <w:tc>
          <w:tcPr>
            <w:tcW w:w="3119" w:type="dxa"/>
            <w:vAlign w:val="bottom"/>
          </w:tcPr>
          <w:p w14:paraId="6FE20CAE"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7266.6</w:t>
            </w:r>
          </w:p>
        </w:tc>
      </w:tr>
      <w:tr w:rsidR="00897554" w:rsidRPr="00EA012D" w14:paraId="7CC9EEC7" w14:textId="77777777">
        <w:tc>
          <w:tcPr>
            <w:tcW w:w="1271" w:type="dxa"/>
          </w:tcPr>
          <w:p w14:paraId="73ABF05C"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13</w:t>
            </w:r>
          </w:p>
        </w:tc>
        <w:tc>
          <w:tcPr>
            <w:tcW w:w="3969" w:type="dxa"/>
          </w:tcPr>
          <w:p w14:paraId="2630EADD"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IET 31478</w:t>
            </w:r>
          </w:p>
        </w:tc>
        <w:tc>
          <w:tcPr>
            <w:tcW w:w="3119" w:type="dxa"/>
            <w:vAlign w:val="bottom"/>
          </w:tcPr>
          <w:p w14:paraId="3DAEFA6D"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4575</w:t>
            </w:r>
          </w:p>
        </w:tc>
      </w:tr>
      <w:tr w:rsidR="00897554" w:rsidRPr="00EA012D" w14:paraId="29A87A26" w14:textId="77777777">
        <w:tc>
          <w:tcPr>
            <w:tcW w:w="1271" w:type="dxa"/>
          </w:tcPr>
          <w:p w14:paraId="69DA378F"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14</w:t>
            </w:r>
          </w:p>
        </w:tc>
        <w:tc>
          <w:tcPr>
            <w:tcW w:w="3969" w:type="dxa"/>
          </w:tcPr>
          <w:p w14:paraId="73925F1C"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IET 31479</w:t>
            </w:r>
          </w:p>
        </w:tc>
        <w:tc>
          <w:tcPr>
            <w:tcW w:w="3119" w:type="dxa"/>
            <w:vAlign w:val="bottom"/>
          </w:tcPr>
          <w:p w14:paraId="5157A02B"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5916.6</w:t>
            </w:r>
          </w:p>
        </w:tc>
      </w:tr>
      <w:tr w:rsidR="00897554" w:rsidRPr="00EA012D" w14:paraId="32F5685C" w14:textId="77777777">
        <w:tc>
          <w:tcPr>
            <w:tcW w:w="1271" w:type="dxa"/>
          </w:tcPr>
          <w:p w14:paraId="3F62C631"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15</w:t>
            </w:r>
          </w:p>
        </w:tc>
        <w:tc>
          <w:tcPr>
            <w:tcW w:w="3969" w:type="dxa"/>
          </w:tcPr>
          <w:p w14:paraId="4B5A1D18"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IET 31480</w:t>
            </w:r>
          </w:p>
        </w:tc>
        <w:tc>
          <w:tcPr>
            <w:tcW w:w="3119" w:type="dxa"/>
            <w:vAlign w:val="bottom"/>
          </w:tcPr>
          <w:p w14:paraId="5B1AECA5"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7000</w:t>
            </w:r>
          </w:p>
        </w:tc>
      </w:tr>
      <w:tr w:rsidR="00897554" w:rsidRPr="00EA012D" w14:paraId="08C7DA03" w14:textId="77777777">
        <w:tc>
          <w:tcPr>
            <w:tcW w:w="1271" w:type="dxa"/>
          </w:tcPr>
          <w:p w14:paraId="0BB152EA"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16</w:t>
            </w:r>
          </w:p>
        </w:tc>
        <w:tc>
          <w:tcPr>
            <w:tcW w:w="3969" w:type="dxa"/>
          </w:tcPr>
          <w:p w14:paraId="2CC6850B"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WGL-1929</w:t>
            </w:r>
          </w:p>
        </w:tc>
        <w:tc>
          <w:tcPr>
            <w:tcW w:w="3119" w:type="dxa"/>
            <w:vAlign w:val="bottom"/>
          </w:tcPr>
          <w:p w14:paraId="56EACD03"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5975</w:t>
            </w:r>
          </w:p>
        </w:tc>
      </w:tr>
      <w:tr w:rsidR="00897554" w:rsidRPr="00EA012D" w14:paraId="2133FED7" w14:textId="77777777">
        <w:tc>
          <w:tcPr>
            <w:tcW w:w="1271" w:type="dxa"/>
          </w:tcPr>
          <w:p w14:paraId="76036A78"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17</w:t>
            </w:r>
          </w:p>
        </w:tc>
        <w:tc>
          <w:tcPr>
            <w:tcW w:w="3969" w:type="dxa"/>
          </w:tcPr>
          <w:p w14:paraId="7C18856F"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WGL-1931</w:t>
            </w:r>
          </w:p>
        </w:tc>
        <w:tc>
          <w:tcPr>
            <w:tcW w:w="3119" w:type="dxa"/>
            <w:vAlign w:val="bottom"/>
          </w:tcPr>
          <w:p w14:paraId="53C3FFAA"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6416.6</w:t>
            </w:r>
          </w:p>
        </w:tc>
      </w:tr>
      <w:tr w:rsidR="00897554" w:rsidRPr="00EA012D" w14:paraId="74B4BB32" w14:textId="77777777">
        <w:tc>
          <w:tcPr>
            <w:tcW w:w="1271" w:type="dxa"/>
          </w:tcPr>
          <w:p w14:paraId="62C44F07"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18</w:t>
            </w:r>
          </w:p>
        </w:tc>
        <w:tc>
          <w:tcPr>
            <w:tcW w:w="3969" w:type="dxa"/>
          </w:tcPr>
          <w:p w14:paraId="20189FFA"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WGL-1930</w:t>
            </w:r>
          </w:p>
        </w:tc>
        <w:tc>
          <w:tcPr>
            <w:tcW w:w="3119" w:type="dxa"/>
            <w:vAlign w:val="bottom"/>
          </w:tcPr>
          <w:p w14:paraId="6BBE0AE4"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5550</w:t>
            </w:r>
          </w:p>
        </w:tc>
      </w:tr>
      <w:tr w:rsidR="00897554" w:rsidRPr="00EA012D" w14:paraId="53786A80" w14:textId="77777777">
        <w:tc>
          <w:tcPr>
            <w:tcW w:w="1271" w:type="dxa"/>
          </w:tcPr>
          <w:p w14:paraId="547E5C6F"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19</w:t>
            </w:r>
          </w:p>
        </w:tc>
        <w:tc>
          <w:tcPr>
            <w:tcW w:w="3969" w:type="dxa"/>
          </w:tcPr>
          <w:p w14:paraId="0EACDE20"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color w:val="000000"/>
              </w:rPr>
              <w:t>WGL-1939</w:t>
            </w:r>
          </w:p>
        </w:tc>
        <w:tc>
          <w:tcPr>
            <w:tcW w:w="3119" w:type="dxa"/>
            <w:vAlign w:val="bottom"/>
          </w:tcPr>
          <w:p w14:paraId="18D23643"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5916.6</w:t>
            </w:r>
          </w:p>
        </w:tc>
      </w:tr>
      <w:tr w:rsidR="00897554" w:rsidRPr="00EA012D" w14:paraId="404D3FA6" w14:textId="77777777">
        <w:tc>
          <w:tcPr>
            <w:tcW w:w="1271" w:type="dxa"/>
          </w:tcPr>
          <w:p w14:paraId="4D9A9940"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20</w:t>
            </w:r>
          </w:p>
        </w:tc>
        <w:tc>
          <w:tcPr>
            <w:tcW w:w="3969" w:type="dxa"/>
          </w:tcPr>
          <w:p w14:paraId="3EF6038B"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WGL-1956</w:t>
            </w:r>
          </w:p>
        </w:tc>
        <w:tc>
          <w:tcPr>
            <w:tcW w:w="3119" w:type="dxa"/>
            <w:vAlign w:val="bottom"/>
          </w:tcPr>
          <w:p w14:paraId="7EF2B66C"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5916.6</w:t>
            </w:r>
          </w:p>
        </w:tc>
      </w:tr>
      <w:tr w:rsidR="00897554" w:rsidRPr="00EA012D" w14:paraId="5F4FDB2F" w14:textId="77777777">
        <w:tc>
          <w:tcPr>
            <w:tcW w:w="1271" w:type="dxa"/>
          </w:tcPr>
          <w:p w14:paraId="6E8FAB3A"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21</w:t>
            </w:r>
          </w:p>
        </w:tc>
        <w:tc>
          <w:tcPr>
            <w:tcW w:w="3969" w:type="dxa"/>
          </w:tcPr>
          <w:p w14:paraId="18A8CDCD"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WGL-1957</w:t>
            </w:r>
          </w:p>
        </w:tc>
        <w:tc>
          <w:tcPr>
            <w:tcW w:w="3119" w:type="dxa"/>
            <w:vAlign w:val="bottom"/>
          </w:tcPr>
          <w:p w14:paraId="1EEC0385"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7358.3</w:t>
            </w:r>
          </w:p>
        </w:tc>
      </w:tr>
      <w:tr w:rsidR="00897554" w:rsidRPr="00EA012D" w14:paraId="6D05FFCB" w14:textId="77777777">
        <w:tc>
          <w:tcPr>
            <w:tcW w:w="1271" w:type="dxa"/>
          </w:tcPr>
          <w:p w14:paraId="15987A0F"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22</w:t>
            </w:r>
          </w:p>
        </w:tc>
        <w:tc>
          <w:tcPr>
            <w:tcW w:w="3969" w:type="dxa"/>
          </w:tcPr>
          <w:p w14:paraId="158F5F14"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WGL-1942</w:t>
            </w:r>
          </w:p>
        </w:tc>
        <w:tc>
          <w:tcPr>
            <w:tcW w:w="3119" w:type="dxa"/>
            <w:vAlign w:val="bottom"/>
          </w:tcPr>
          <w:p w14:paraId="383F3CA3"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4083.3</w:t>
            </w:r>
          </w:p>
        </w:tc>
      </w:tr>
      <w:tr w:rsidR="00897554" w:rsidRPr="00EA012D" w14:paraId="1382B330" w14:textId="77777777">
        <w:tc>
          <w:tcPr>
            <w:tcW w:w="1271" w:type="dxa"/>
          </w:tcPr>
          <w:p w14:paraId="1A3312FF"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23</w:t>
            </w:r>
          </w:p>
        </w:tc>
        <w:tc>
          <w:tcPr>
            <w:tcW w:w="3969" w:type="dxa"/>
          </w:tcPr>
          <w:p w14:paraId="346C8B0B"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WGL-25-4</w:t>
            </w:r>
          </w:p>
        </w:tc>
        <w:tc>
          <w:tcPr>
            <w:tcW w:w="3119" w:type="dxa"/>
            <w:vAlign w:val="bottom"/>
          </w:tcPr>
          <w:p w14:paraId="431EE6A2"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5575</w:t>
            </w:r>
          </w:p>
        </w:tc>
      </w:tr>
      <w:tr w:rsidR="00897554" w:rsidRPr="00EA012D" w14:paraId="76A09E57" w14:textId="77777777">
        <w:tc>
          <w:tcPr>
            <w:tcW w:w="1271" w:type="dxa"/>
          </w:tcPr>
          <w:p w14:paraId="18210637"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24</w:t>
            </w:r>
          </w:p>
        </w:tc>
        <w:tc>
          <w:tcPr>
            <w:tcW w:w="3969" w:type="dxa"/>
          </w:tcPr>
          <w:p w14:paraId="45F83449"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WGL-25-16</w:t>
            </w:r>
          </w:p>
        </w:tc>
        <w:tc>
          <w:tcPr>
            <w:tcW w:w="3119" w:type="dxa"/>
            <w:vAlign w:val="bottom"/>
          </w:tcPr>
          <w:p w14:paraId="5DFAB939"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5133.3</w:t>
            </w:r>
          </w:p>
        </w:tc>
      </w:tr>
      <w:tr w:rsidR="00897554" w:rsidRPr="00EA012D" w14:paraId="337BA965" w14:textId="77777777">
        <w:tc>
          <w:tcPr>
            <w:tcW w:w="1271" w:type="dxa"/>
          </w:tcPr>
          <w:p w14:paraId="0AE75942"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25</w:t>
            </w:r>
          </w:p>
        </w:tc>
        <w:tc>
          <w:tcPr>
            <w:tcW w:w="3969" w:type="dxa"/>
          </w:tcPr>
          <w:p w14:paraId="6857F0F2"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WGL-2258</w:t>
            </w:r>
          </w:p>
        </w:tc>
        <w:tc>
          <w:tcPr>
            <w:tcW w:w="3119" w:type="dxa"/>
            <w:vAlign w:val="bottom"/>
          </w:tcPr>
          <w:p w14:paraId="10C3680E"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4983.3</w:t>
            </w:r>
          </w:p>
        </w:tc>
      </w:tr>
      <w:tr w:rsidR="00897554" w:rsidRPr="00EA012D" w14:paraId="6DA868D7" w14:textId="77777777">
        <w:tc>
          <w:tcPr>
            <w:tcW w:w="1271" w:type="dxa"/>
          </w:tcPr>
          <w:p w14:paraId="2A1E4609"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26</w:t>
            </w:r>
          </w:p>
        </w:tc>
        <w:tc>
          <w:tcPr>
            <w:tcW w:w="3969" w:type="dxa"/>
          </w:tcPr>
          <w:p w14:paraId="66717F8A"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WGL-2259</w:t>
            </w:r>
          </w:p>
        </w:tc>
        <w:tc>
          <w:tcPr>
            <w:tcW w:w="3119" w:type="dxa"/>
            <w:vAlign w:val="bottom"/>
          </w:tcPr>
          <w:p w14:paraId="2B36BAC9"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4083.3</w:t>
            </w:r>
          </w:p>
        </w:tc>
      </w:tr>
      <w:tr w:rsidR="00897554" w:rsidRPr="00EA012D" w14:paraId="1F111EA8" w14:textId="77777777">
        <w:tc>
          <w:tcPr>
            <w:tcW w:w="1271" w:type="dxa"/>
          </w:tcPr>
          <w:p w14:paraId="70CAE64E"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27</w:t>
            </w:r>
          </w:p>
        </w:tc>
        <w:tc>
          <w:tcPr>
            <w:tcW w:w="3969" w:type="dxa"/>
          </w:tcPr>
          <w:p w14:paraId="32F23540"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WGL-2267</w:t>
            </w:r>
          </w:p>
        </w:tc>
        <w:tc>
          <w:tcPr>
            <w:tcW w:w="3119" w:type="dxa"/>
            <w:vAlign w:val="bottom"/>
          </w:tcPr>
          <w:p w14:paraId="10F195EB"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4850</w:t>
            </w:r>
          </w:p>
        </w:tc>
      </w:tr>
      <w:tr w:rsidR="00897554" w:rsidRPr="00EA012D" w14:paraId="1856737B" w14:textId="77777777">
        <w:tc>
          <w:tcPr>
            <w:tcW w:w="1271" w:type="dxa"/>
          </w:tcPr>
          <w:p w14:paraId="6ED1D50A"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28</w:t>
            </w:r>
          </w:p>
        </w:tc>
        <w:tc>
          <w:tcPr>
            <w:tcW w:w="3969" w:type="dxa"/>
          </w:tcPr>
          <w:p w14:paraId="02E6E1D0"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WGL-2260</w:t>
            </w:r>
          </w:p>
        </w:tc>
        <w:tc>
          <w:tcPr>
            <w:tcW w:w="3119" w:type="dxa"/>
            <w:vAlign w:val="bottom"/>
          </w:tcPr>
          <w:p w14:paraId="6E71A1BB"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6033.3</w:t>
            </w:r>
          </w:p>
        </w:tc>
      </w:tr>
      <w:tr w:rsidR="00897554" w:rsidRPr="00EA012D" w14:paraId="1A191D9B" w14:textId="77777777">
        <w:tc>
          <w:tcPr>
            <w:tcW w:w="1271" w:type="dxa"/>
          </w:tcPr>
          <w:p w14:paraId="4798F97E"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29</w:t>
            </w:r>
          </w:p>
        </w:tc>
        <w:tc>
          <w:tcPr>
            <w:tcW w:w="3969" w:type="dxa"/>
          </w:tcPr>
          <w:p w14:paraId="52A83F5F"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WGL-2268</w:t>
            </w:r>
          </w:p>
        </w:tc>
        <w:tc>
          <w:tcPr>
            <w:tcW w:w="3119" w:type="dxa"/>
            <w:vAlign w:val="bottom"/>
          </w:tcPr>
          <w:p w14:paraId="1B940F3B"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3791.7</w:t>
            </w:r>
          </w:p>
        </w:tc>
      </w:tr>
      <w:tr w:rsidR="00897554" w:rsidRPr="00EA012D" w14:paraId="7A483614" w14:textId="77777777">
        <w:tc>
          <w:tcPr>
            <w:tcW w:w="1271" w:type="dxa"/>
          </w:tcPr>
          <w:p w14:paraId="50918E9C"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30</w:t>
            </w:r>
          </w:p>
        </w:tc>
        <w:tc>
          <w:tcPr>
            <w:tcW w:w="3969" w:type="dxa"/>
          </w:tcPr>
          <w:p w14:paraId="7B18E590"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WGL-2270</w:t>
            </w:r>
          </w:p>
        </w:tc>
        <w:tc>
          <w:tcPr>
            <w:tcW w:w="3119" w:type="dxa"/>
            <w:vAlign w:val="bottom"/>
          </w:tcPr>
          <w:p w14:paraId="052BBEED"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6250</w:t>
            </w:r>
          </w:p>
        </w:tc>
      </w:tr>
      <w:tr w:rsidR="00897554" w:rsidRPr="00EA012D" w14:paraId="0FAD6B98" w14:textId="77777777">
        <w:trPr>
          <w:trHeight w:val="399"/>
        </w:trPr>
        <w:tc>
          <w:tcPr>
            <w:tcW w:w="1271" w:type="dxa"/>
          </w:tcPr>
          <w:p w14:paraId="3F4F8F02"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31</w:t>
            </w:r>
          </w:p>
        </w:tc>
        <w:tc>
          <w:tcPr>
            <w:tcW w:w="3969" w:type="dxa"/>
          </w:tcPr>
          <w:p w14:paraId="6A2E0F60"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PTB-33 (Resistant check)</w:t>
            </w:r>
          </w:p>
        </w:tc>
        <w:tc>
          <w:tcPr>
            <w:tcW w:w="3119" w:type="dxa"/>
            <w:vAlign w:val="bottom"/>
          </w:tcPr>
          <w:p w14:paraId="0410B2F1"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4125</w:t>
            </w:r>
          </w:p>
        </w:tc>
      </w:tr>
      <w:tr w:rsidR="00897554" w:rsidRPr="00EA012D" w14:paraId="70684266" w14:textId="77777777">
        <w:tc>
          <w:tcPr>
            <w:tcW w:w="1271" w:type="dxa"/>
          </w:tcPr>
          <w:p w14:paraId="0B0567DC"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32</w:t>
            </w:r>
          </w:p>
        </w:tc>
        <w:tc>
          <w:tcPr>
            <w:tcW w:w="3969" w:type="dxa"/>
          </w:tcPr>
          <w:p w14:paraId="696E1AE4"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TN-1 (Susceptible check)</w:t>
            </w:r>
          </w:p>
        </w:tc>
        <w:tc>
          <w:tcPr>
            <w:tcW w:w="3119" w:type="dxa"/>
            <w:vAlign w:val="bottom"/>
          </w:tcPr>
          <w:p w14:paraId="400A90F8"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1458.3</w:t>
            </w:r>
          </w:p>
        </w:tc>
      </w:tr>
      <w:tr w:rsidR="00897554" w:rsidRPr="00EA012D" w14:paraId="2DA40159" w14:textId="77777777">
        <w:tc>
          <w:tcPr>
            <w:tcW w:w="1271" w:type="dxa"/>
          </w:tcPr>
          <w:p w14:paraId="6AC827C2"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33</w:t>
            </w:r>
          </w:p>
        </w:tc>
        <w:tc>
          <w:tcPr>
            <w:tcW w:w="3969" w:type="dxa"/>
          </w:tcPr>
          <w:p w14:paraId="1BAA1C1D"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BPT-5204 (Susceptible check)</w:t>
            </w:r>
          </w:p>
        </w:tc>
        <w:tc>
          <w:tcPr>
            <w:tcW w:w="3119" w:type="dxa"/>
            <w:vAlign w:val="bottom"/>
          </w:tcPr>
          <w:p w14:paraId="680547E5"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2241.7</w:t>
            </w:r>
          </w:p>
        </w:tc>
      </w:tr>
      <w:tr w:rsidR="00897554" w:rsidRPr="00EA012D" w14:paraId="490C6C06" w14:textId="77777777">
        <w:tc>
          <w:tcPr>
            <w:tcW w:w="1271" w:type="dxa"/>
          </w:tcPr>
          <w:p w14:paraId="07D46F0E"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34</w:t>
            </w:r>
          </w:p>
        </w:tc>
        <w:tc>
          <w:tcPr>
            <w:tcW w:w="3969" w:type="dxa"/>
          </w:tcPr>
          <w:p w14:paraId="7BB516A4"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RNR-15435 (Susceptible check)</w:t>
            </w:r>
          </w:p>
        </w:tc>
        <w:tc>
          <w:tcPr>
            <w:tcW w:w="3119" w:type="dxa"/>
            <w:vAlign w:val="bottom"/>
          </w:tcPr>
          <w:p w14:paraId="6D32985F"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4550</w:t>
            </w:r>
          </w:p>
        </w:tc>
      </w:tr>
      <w:tr w:rsidR="00897554" w:rsidRPr="00EA012D" w14:paraId="6345B23D" w14:textId="77777777">
        <w:tc>
          <w:tcPr>
            <w:tcW w:w="1271" w:type="dxa"/>
          </w:tcPr>
          <w:p w14:paraId="7C98F13A"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35</w:t>
            </w:r>
          </w:p>
        </w:tc>
        <w:tc>
          <w:tcPr>
            <w:tcW w:w="3969" w:type="dxa"/>
          </w:tcPr>
          <w:p w14:paraId="126B301D"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W1263 (Resistant check)</w:t>
            </w:r>
          </w:p>
        </w:tc>
        <w:tc>
          <w:tcPr>
            <w:tcW w:w="3119" w:type="dxa"/>
            <w:vAlign w:val="bottom"/>
          </w:tcPr>
          <w:p w14:paraId="35218DB2"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5100</w:t>
            </w:r>
          </w:p>
        </w:tc>
      </w:tr>
      <w:tr w:rsidR="00897554" w:rsidRPr="00EA012D" w14:paraId="6FBDA5C6" w14:textId="77777777">
        <w:tc>
          <w:tcPr>
            <w:tcW w:w="1271" w:type="dxa"/>
          </w:tcPr>
          <w:p w14:paraId="03D3C06E"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lastRenderedPageBreak/>
              <w:t>36</w:t>
            </w:r>
          </w:p>
        </w:tc>
        <w:tc>
          <w:tcPr>
            <w:tcW w:w="3969" w:type="dxa"/>
          </w:tcPr>
          <w:p w14:paraId="6D89EF82"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Suraksha (Resistant check)</w:t>
            </w:r>
          </w:p>
        </w:tc>
        <w:tc>
          <w:tcPr>
            <w:tcW w:w="3119" w:type="dxa"/>
            <w:vAlign w:val="bottom"/>
          </w:tcPr>
          <w:p w14:paraId="5FB64D3A"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7191.6</w:t>
            </w:r>
          </w:p>
        </w:tc>
      </w:tr>
      <w:tr w:rsidR="00897554" w:rsidRPr="00EA012D" w14:paraId="7448D57C" w14:textId="77777777">
        <w:tc>
          <w:tcPr>
            <w:tcW w:w="1271" w:type="dxa"/>
          </w:tcPr>
          <w:p w14:paraId="598D98DC"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37</w:t>
            </w:r>
          </w:p>
        </w:tc>
        <w:tc>
          <w:tcPr>
            <w:tcW w:w="3969" w:type="dxa"/>
          </w:tcPr>
          <w:p w14:paraId="282E1A8C" w14:textId="77777777" w:rsidR="00897554" w:rsidRPr="00EA012D" w:rsidRDefault="00000000">
            <w:pPr>
              <w:jc w:val="center"/>
              <w:rPr>
                <w:rFonts w:ascii="Times New Roman" w:eastAsia="Times New Roman" w:hAnsi="Times New Roman" w:cs="Times New Roman"/>
                <w:color w:val="000000"/>
              </w:rPr>
            </w:pPr>
            <w:r w:rsidRPr="00EA012D">
              <w:rPr>
                <w:rFonts w:ascii="Times New Roman" w:eastAsia="Times New Roman" w:hAnsi="Times New Roman" w:cs="Times New Roman"/>
              </w:rPr>
              <w:t>RP-2068-18-3-5 (Resistant check)</w:t>
            </w:r>
          </w:p>
        </w:tc>
        <w:tc>
          <w:tcPr>
            <w:tcW w:w="3119" w:type="dxa"/>
            <w:vAlign w:val="bottom"/>
          </w:tcPr>
          <w:p w14:paraId="0BBD328C" w14:textId="77777777" w:rsidR="00897554" w:rsidRPr="00EA012D" w:rsidRDefault="00000000">
            <w:pPr>
              <w:jc w:val="center"/>
              <w:rPr>
                <w:rFonts w:ascii="Times New Roman" w:eastAsia="Times New Roman" w:hAnsi="Times New Roman" w:cs="Times New Roman"/>
              </w:rPr>
            </w:pPr>
            <w:r w:rsidRPr="00EA012D">
              <w:rPr>
                <w:rFonts w:ascii="Times New Roman" w:eastAsia="Times New Roman" w:hAnsi="Times New Roman" w:cs="Times New Roman"/>
              </w:rPr>
              <w:t>3608.3</w:t>
            </w:r>
          </w:p>
        </w:tc>
      </w:tr>
    </w:tbl>
    <w:p w14:paraId="2932F1D5" w14:textId="77777777" w:rsidR="00897554" w:rsidRPr="00EA012D" w:rsidRDefault="00897554">
      <w:pPr>
        <w:tabs>
          <w:tab w:val="left" w:pos="900"/>
        </w:tabs>
        <w:spacing w:line="240" w:lineRule="auto"/>
        <w:jc w:val="both"/>
        <w:rPr>
          <w:rFonts w:ascii="Times New Roman" w:eastAsia="Times New Roman" w:hAnsi="Times New Roman" w:cs="Times New Roman"/>
          <w:b/>
          <w:bCs/>
          <w:sz w:val="28"/>
          <w:szCs w:val="28"/>
        </w:rPr>
      </w:pPr>
    </w:p>
    <w:p w14:paraId="22742E8E" w14:textId="77777777" w:rsidR="00897554" w:rsidRPr="00EA012D" w:rsidRDefault="00000000">
      <w:pPr>
        <w:spacing w:line="240" w:lineRule="auto"/>
        <w:jc w:val="both"/>
        <w:rPr>
          <w:rFonts w:ascii="Times New Roman" w:eastAsia="Times New Roman" w:hAnsi="Times New Roman" w:cs="Times New Roman"/>
        </w:rPr>
      </w:pPr>
      <w:r>
        <w:rPr>
          <w:rFonts w:ascii="Times New Roman" w:eastAsia="Times New Roman" w:hAnsi="Times New Roman"/>
          <w:i w:val="0"/>
          <w:color w:val="000000"/>
        </w:rPr>
        <w:t xml:space="preserve">The results were consistent with those of Balaji </w:t>
      </w:r>
      <w:r>
        <w:rPr>
          <w:rFonts w:ascii="Times New Roman" w:eastAsia="Times New Roman" w:hAnsi="Times New Roman"/>
          <w:i/>
          <w:color w:val="000000"/>
        </w:rPr>
        <w:t>et al.</w:t>
      </w:r>
      <w:r>
        <w:rPr>
          <w:rFonts w:ascii="Times New Roman" w:eastAsia="Times New Roman" w:hAnsi="Times New Roman"/>
          <w:i w:val="0"/>
          <w:color w:val="000000"/>
        </w:rPr>
        <w:t xml:space="preserve"> (2025), who evaluated 26 local landraces and found five resistant, nine moderately resistant, eight moderately susceptible, and four susceptible cultivars against yellow stem borer. Punitha and Sabesan (2025) evaluated 120 rice genotypes for resistance to yellow stem borer, </w:t>
      </w:r>
      <w:r>
        <w:rPr>
          <w:rFonts w:ascii="Times New Roman" w:eastAsia="Times New Roman" w:hAnsi="Times New Roman"/>
          <w:i/>
          <w:color w:val="000000"/>
        </w:rPr>
        <w:t>Scirpophaga incertulas</w:t>
      </w:r>
      <w:r>
        <w:rPr>
          <w:rFonts w:ascii="Times New Roman" w:eastAsia="Times New Roman" w:hAnsi="Times New Roman"/>
          <w:i w:val="0"/>
          <w:color w:val="000000"/>
        </w:rPr>
        <w:t xml:space="preserve"> (Walker), under natural field conditions in the coastal saline ecosystem of Tamil Nadu and reported substantial genetic divergence and variation in stem-borer resistance. Balaji </w:t>
      </w:r>
      <w:r>
        <w:rPr>
          <w:rFonts w:ascii="Times New Roman" w:eastAsia="Times New Roman" w:hAnsi="Times New Roman"/>
          <w:i/>
          <w:color w:val="000000"/>
        </w:rPr>
        <w:t>et al.</w:t>
      </w:r>
      <w:r>
        <w:rPr>
          <w:rFonts w:ascii="Times New Roman" w:eastAsia="Times New Roman" w:hAnsi="Times New Roman"/>
          <w:i w:val="0"/>
          <w:color w:val="000000"/>
        </w:rPr>
        <w:t xml:space="preserve"> (2024) evaluated 50 local paddy cultivars against yellow stem borer (</w:t>
      </w:r>
      <w:r>
        <w:rPr>
          <w:rFonts w:ascii="Times New Roman" w:eastAsia="Times New Roman" w:hAnsi="Times New Roman"/>
          <w:i/>
          <w:color w:val="000000"/>
        </w:rPr>
        <w:t>Scirpophaga incertulas</w:t>
      </w:r>
      <w:r>
        <w:rPr>
          <w:rFonts w:ascii="Times New Roman" w:eastAsia="Times New Roman" w:hAnsi="Times New Roman"/>
          <w:i w:val="0"/>
          <w:color w:val="000000"/>
        </w:rPr>
        <w:t>). Among the screened landraces, 11 cultivars were resistant, whereas 22 showed moderate resistance. The remaining 17 cultivars were susceptible, and no genotype was categorised as highly resistant.</w:t>
      </w:r>
    </w:p>
    <w:p w14:paraId="5E2ABD93" w14:textId="77777777" w:rsidR="00897554" w:rsidRPr="00EA012D" w:rsidRDefault="00000000">
      <w:pPr>
        <w:spacing w:line="240" w:lineRule="auto"/>
        <w:jc w:val="both"/>
        <w:rPr>
          <w:rFonts w:ascii="Times New Roman" w:eastAsia="Times New Roman" w:hAnsi="Times New Roman" w:cs="Times New Roman"/>
        </w:rPr>
      </w:pPr>
      <w:r w:rsidRPr="00EA012D">
        <w:rPr>
          <w:rFonts w:ascii="Times New Roman" w:eastAsia="Times New Roman" w:hAnsi="Times New Roman"/>
          <w:color w:val="000000"/>
        </w:rPr>
        <w:t>Keerthika and Mondal (2024) screened 33 rice cultivars against yellow stem borer (</w:t>
      </w:r>
      <w:r w:rsidRPr="00EA012D">
        <w:rPr>
          <w:rFonts w:ascii="Times New Roman" w:eastAsia="Times New Roman" w:hAnsi="Times New Roman"/>
          <w:i/>
          <w:color w:val="000000"/>
        </w:rPr>
        <w:t>Scirpophaga incertulas</w:t>
      </w:r>
      <w:r w:rsidRPr="00EA012D">
        <w:rPr>
          <w:rFonts w:ascii="Times New Roman" w:eastAsia="Times New Roman" w:hAnsi="Times New Roman"/>
          <w:color w:val="000000"/>
        </w:rPr>
        <w:t xml:space="preserve">) under field conditions. Of the 33 cultivars, seven were resistant, nine were moderately resistant, eight were moderately susceptible, and nine were susceptible; no cultivar was classified as highly resistant or highly susceptible. Yadav </w:t>
      </w:r>
      <w:r w:rsidRPr="00EA012D">
        <w:rPr>
          <w:rFonts w:ascii="Times New Roman" w:eastAsia="Times New Roman" w:hAnsi="Times New Roman"/>
          <w:i/>
          <w:color w:val="000000"/>
        </w:rPr>
        <w:t>et al.</w:t>
      </w:r>
      <w:r w:rsidRPr="00EA012D">
        <w:rPr>
          <w:rFonts w:ascii="Times New Roman" w:eastAsia="Times New Roman" w:hAnsi="Times New Roman"/>
          <w:color w:val="000000"/>
        </w:rPr>
        <w:t xml:space="preserve"> (2023) screened 20 rice accessions under field conditions for resistance to yellow stem borer (</w:t>
      </w:r>
      <w:r w:rsidRPr="00EA012D">
        <w:rPr>
          <w:rFonts w:ascii="Times New Roman" w:eastAsia="Times New Roman" w:hAnsi="Times New Roman"/>
          <w:i/>
          <w:color w:val="000000"/>
        </w:rPr>
        <w:t>Scirpophaga incertulas</w:t>
      </w:r>
      <w:r w:rsidRPr="00EA012D">
        <w:rPr>
          <w:rFonts w:ascii="Times New Roman" w:eastAsia="Times New Roman" w:hAnsi="Times New Roman"/>
          <w:color w:val="000000"/>
        </w:rPr>
        <w:t xml:space="preserve">) based on dead-heart and white-ear symptoms. Among the accessions evaluated, one accession (Radha 13) was resistant, two accessions, </w:t>
      </w:r>
      <w:r w:rsidRPr="00EA012D">
        <w:rPr>
          <w:rFonts w:ascii="Times New Roman" w:eastAsia="Times New Roman" w:hAnsi="Times New Roman"/>
          <w:i/>
          <w:color w:val="000000"/>
        </w:rPr>
        <w:t>viz.</w:t>
      </w:r>
      <w:r w:rsidRPr="00EA012D">
        <w:rPr>
          <w:rFonts w:ascii="Times New Roman" w:eastAsia="Times New Roman" w:hAnsi="Times New Roman"/>
          <w:color w:val="000000"/>
        </w:rPr>
        <w:t xml:space="preserve">, Subarna Sub-1 and NR 2188-13-5-2-5-1, were moderately resistant, and the remaining 17 accessions were susceptible. No accession was categorised as highly resistant, moderately susceptible, or highly susceptible to yellow stem borer. Sampathkumar </w:t>
      </w:r>
      <w:r w:rsidRPr="00EA012D">
        <w:rPr>
          <w:rFonts w:ascii="Times New Roman" w:eastAsia="Times New Roman" w:hAnsi="Times New Roman"/>
          <w:i/>
          <w:color w:val="000000"/>
        </w:rPr>
        <w:t>et al.</w:t>
      </w:r>
      <w:r w:rsidRPr="00EA012D">
        <w:rPr>
          <w:rFonts w:ascii="Times New Roman" w:eastAsia="Times New Roman" w:hAnsi="Times New Roman"/>
          <w:color w:val="000000"/>
        </w:rPr>
        <w:t xml:space="preserve"> (2022) evaluated 53 cultivars and found that eight were resistant, 21 were moderately resistant, 15 were moderately susceptible, and nine were susceptible to yellow stem borer.</w:t>
      </w:r>
    </w:p>
    <w:p w14:paraId="28B78EE3" w14:textId="77777777" w:rsidR="003E5D52" w:rsidRPr="00EA012D" w:rsidRDefault="003E5D52">
      <w:pPr>
        <w:spacing w:line="240" w:lineRule="auto"/>
        <w:jc w:val="both"/>
        <w:rPr>
          <w:rFonts w:ascii="Times New Roman" w:eastAsia="Times New Roman" w:hAnsi="Times New Roman" w:cs="Times New Roman"/>
          <w:b/>
          <w:bCs/>
        </w:rPr>
      </w:pPr>
      <w:r w:rsidRPr="00EA012D">
        <w:rPr>
          <w:rFonts w:ascii="Times New Roman" w:eastAsia="Times New Roman" w:hAnsi="Times New Roman"/>
          <w:b/>
          <w:color w:val="000000"/>
        </w:rPr>
        <w:t>4. CONCLUSION</w:t>
      </w:r>
    </w:p>
    <w:p w14:paraId="24F1762E" w14:textId="77777777" w:rsidR="00897554" w:rsidRPr="00EA012D" w:rsidRDefault="00000000">
      <w:pPr>
        <w:spacing w:line="240" w:lineRule="auto"/>
        <w:jc w:val="both"/>
        <w:rPr>
          <w:rFonts w:ascii="Times New Roman" w:eastAsia="Times New Roman" w:hAnsi="Times New Roman" w:cs="Times New Roman"/>
        </w:rPr>
      </w:pPr>
      <w:r w:rsidRPr="00EA012D">
        <w:rPr>
          <w:rFonts w:ascii="Times New Roman" w:eastAsia="Times New Roman" w:hAnsi="Times New Roman"/>
          <w:color w:val="000000"/>
        </w:rPr>
        <w:br/>
        <w:t xml:space="preserve">The present investigation demonstrated clear variation among rice cultivars in their responses to yellow stem borer under natural field conditions during </w:t>
      </w:r>
      <w:r w:rsidRPr="00EA012D">
        <w:rPr>
          <w:rFonts w:ascii="Times New Roman" w:eastAsia="Times New Roman" w:hAnsi="Times New Roman"/>
          <w:i/>
          <w:color w:val="000000"/>
        </w:rPr>
        <w:t>Rabi</w:t>
      </w:r>
      <w:r w:rsidRPr="00EA012D">
        <w:rPr>
          <w:rFonts w:ascii="Times New Roman" w:eastAsia="Times New Roman" w:hAnsi="Times New Roman"/>
          <w:color w:val="000000"/>
        </w:rPr>
        <w:t xml:space="preserve"> 2025-26. Five cultivars, namely IET 29877, IET 31480, WGL-1957, WGL-2260, and WGL-2270, consistently recorded low dead-heart and white-ear incidence and were classified as highly resistant. These entries also produced comparatively high grain yields under the test conditions. The findings indicate that these cultivars may be useful sources of resistance in rice improvement programmes and may contribute to integrated pest management strategies against yellow stem borer.</w:t>
      </w:r>
    </w:p>
    <w:p w14:paraId="5E4F82C6" w14:textId="77777777" w:rsidR="00897554" w:rsidRPr="00EA012D" w:rsidRDefault="00000000">
      <w:pPr>
        <w:spacing w:before="280" w:after="280" w:line="240" w:lineRule="auto"/>
        <w:rPr>
          <w:rFonts w:ascii="Times New Roman" w:eastAsia="Times New Roman" w:hAnsi="Times New Roman" w:cs="Times New Roman"/>
        </w:rPr>
      </w:pPr>
      <w:r w:rsidRPr="00EA012D">
        <w:rPr>
          <w:rFonts w:ascii="Times New Roman" w:eastAsia="Times New Roman" w:hAnsi="Times New Roman"/>
          <w:b/>
          <w:color w:val="000000"/>
        </w:rPr>
        <w:t>Limitations</w:t>
      </w:r>
      <w:r w:rsidRPr="00EA012D">
        <w:rPr>
          <w:rFonts w:ascii="Times New Roman" w:eastAsia="Times New Roman" w:hAnsi="Times New Roman"/>
          <w:b/>
          <w:color w:val="000000"/>
        </w:rPr>
        <w:br/>
      </w:r>
      <w:r w:rsidRPr="00EA012D">
        <w:rPr>
          <w:rFonts w:ascii="Times New Roman" w:eastAsia="Times New Roman" w:hAnsi="Times New Roman"/>
          <w:color w:val="000000"/>
        </w:rPr>
        <w:t>This study was conducted during a single season at one location under natural infestation conditions. Pest pressure may vary among locations, seasons, and environmental conditions. The experiment included two replications; therefore, additional multilocation and multiseason testing is required to confirm the stability of resistance in the identified cultivars. Further studies may also examine resistance mechanisms and yield performance under different levels of pest pressure.</w:t>
      </w:r>
    </w:p>
    <w:p w14:paraId="2B58CB62" w14:textId="77777777" w:rsidR="00897554" w:rsidRPr="00EA012D" w:rsidRDefault="00897554">
      <w:pPr>
        <w:spacing w:before="280" w:after="280" w:line="240" w:lineRule="auto"/>
        <w:rPr>
          <w:rFonts w:ascii="Calibri" w:eastAsia="Calibri" w:hAnsi="Calibri" w:cs="Calibri"/>
          <w:sz w:val="22"/>
          <w:szCs w:val="22"/>
        </w:rPr>
      </w:pPr>
    </w:p>
    <w:p w14:paraId="087F4632" w14:textId="77777777" w:rsidR="00897554" w:rsidRPr="00EA012D" w:rsidRDefault="00000000">
      <w:pPr>
        <w:spacing w:after="0" w:line="240" w:lineRule="auto"/>
        <w:rPr>
          <w:rFonts w:ascii="Times New Roman" w:eastAsia="Times New Roman" w:hAnsi="Times New Roman" w:cs="Times New Roman"/>
          <w:b/>
          <w:bCs/>
          <w:sz w:val="22"/>
          <w:szCs w:val="22"/>
        </w:rPr>
      </w:pPr>
      <w:r w:rsidRPr="00EA012D">
        <w:rPr>
          <w:rFonts w:ascii="Times New Roman" w:eastAsia="Times New Roman" w:hAnsi="Times New Roman" w:cs="Times New Roman"/>
          <w:b/>
          <w:bCs/>
          <w:sz w:val="22"/>
          <w:szCs w:val="22"/>
        </w:rPr>
        <w:t>Declaration of AI Use</w:t>
      </w:r>
    </w:p>
    <w:p w14:paraId="15B4AC9B" w14:textId="77777777" w:rsidR="00897554" w:rsidRPr="00EA012D" w:rsidRDefault="00897554">
      <w:pPr>
        <w:spacing w:after="0" w:line="240" w:lineRule="auto"/>
        <w:rPr>
          <w:rFonts w:ascii="Times New Roman" w:eastAsia="Times New Roman" w:hAnsi="Times New Roman" w:cs="Times New Roman"/>
          <w:sz w:val="22"/>
          <w:szCs w:val="22"/>
        </w:rPr>
      </w:pPr>
    </w:p>
    <w:p w14:paraId="4F4E71E0" w14:textId="77777777" w:rsidR="00897554" w:rsidRPr="00EA012D" w:rsidRDefault="00000000">
      <w:pPr>
        <w:spacing w:after="0" w:line="240" w:lineRule="auto"/>
        <w:jc w:val="both"/>
        <w:rPr>
          <w:rFonts w:ascii="Times New Roman" w:eastAsia="Times New Roman" w:hAnsi="Times New Roman" w:cs="Times New Roman"/>
          <w:sz w:val="22"/>
          <w:szCs w:val="22"/>
        </w:rPr>
      </w:pPr>
      <w:r w:rsidRPr="00EA012D">
        <w:rPr>
          <w:rFonts w:ascii="Times New Roman" w:eastAsia="Times New Roman" w:hAnsi="Times New Roman"/>
          <w:color w:val="000000"/>
        </w:rPr>
        <w:lastRenderedPageBreak/>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F7387BA" w14:textId="77777777" w:rsidR="00897554" w:rsidRPr="00EA012D" w:rsidRDefault="00897554">
      <w:pPr>
        <w:spacing w:after="0" w:line="240" w:lineRule="auto"/>
        <w:jc w:val="both"/>
        <w:rPr>
          <w:rFonts w:ascii="Times New Roman" w:eastAsia="Times New Roman" w:hAnsi="Times New Roman" w:cs="Times New Roman"/>
          <w:sz w:val="22"/>
          <w:szCs w:val="22"/>
        </w:rPr>
      </w:pPr>
    </w:p>
    <w:p w14:paraId="5E2AACE1" w14:textId="77777777" w:rsidR="00897554" w:rsidRPr="00EA012D" w:rsidRDefault="00897554">
      <w:pPr>
        <w:spacing w:after="0" w:line="240" w:lineRule="auto"/>
        <w:jc w:val="both"/>
        <w:rPr>
          <w:rFonts w:ascii="Times New Roman" w:eastAsia="Times New Roman" w:hAnsi="Times New Roman" w:cs="Times New Roman"/>
          <w:sz w:val="22"/>
          <w:szCs w:val="22"/>
        </w:rPr>
      </w:pPr>
    </w:p>
    <w:p w14:paraId="26372A6D" w14:textId="77777777" w:rsidR="00897554" w:rsidRPr="00EA012D" w:rsidRDefault="00000000">
      <w:pPr>
        <w:spacing w:after="200" w:line="276" w:lineRule="auto"/>
        <w:rPr>
          <w:rFonts w:ascii="Arial" w:eastAsia="Arial" w:hAnsi="Arial" w:cs="Arial"/>
          <w:b/>
          <w:bCs/>
          <w:sz w:val="22"/>
          <w:szCs w:val="22"/>
        </w:rPr>
      </w:pPr>
      <w:r w:rsidRPr="00EA012D">
        <w:rPr>
          <w:rFonts w:ascii="Arial" w:eastAsia="Arial" w:hAnsi="Arial" w:cs="Arial"/>
          <w:b/>
          <w:bCs/>
          <w:sz w:val="22"/>
          <w:szCs w:val="22"/>
        </w:rPr>
        <w:t>COMPETING INTERESTS DISCLAIMER:</w:t>
      </w:r>
    </w:p>
    <w:p w14:paraId="2D6366A6" w14:textId="77777777" w:rsidR="00897554" w:rsidRPr="00EA012D" w:rsidRDefault="00000000">
      <w:pPr>
        <w:spacing w:after="200" w:line="276" w:lineRule="auto"/>
        <w:rPr>
          <w:rFonts w:ascii="Calibri" w:eastAsia="Calibri" w:hAnsi="Calibri" w:cs="Calibri"/>
          <w:sz w:val="22"/>
          <w:szCs w:val="22"/>
        </w:rPr>
      </w:pPr>
      <w:r w:rsidRPr="00EA012D">
        <w:rPr>
          <w:rFonts w:ascii="Arial" w:eastAsia="Arial" w:hAnsi="Arial" w:cs="Arial"/>
          <w:sz w:val="22"/>
          <w:szCs w:val="22"/>
        </w:rPr>
        <w:t>Authors have declared that they have no known competing financial interests OR non-financial interests OR personal relationships that could have appeared to influence the work reported in this paper.</w:t>
      </w:r>
    </w:p>
    <w:p w14:paraId="5965B9FB" w14:textId="77777777" w:rsidR="00897554" w:rsidRPr="00EA012D" w:rsidRDefault="00897554">
      <w:pPr>
        <w:spacing w:line="240" w:lineRule="auto"/>
        <w:ind w:left="720" w:hanging="720"/>
        <w:jc w:val="both"/>
        <w:rPr>
          <w:rFonts w:ascii="Times New Roman" w:eastAsia="Times New Roman" w:hAnsi="Times New Roman" w:cs="Times New Roman"/>
          <w:b/>
          <w:bCs/>
        </w:rPr>
      </w:pPr>
    </w:p>
    <w:p w14:paraId="2E9CBD8F" w14:textId="77777777" w:rsidR="00897554" w:rsidRPr="00EA012D" w:rsidRDefault="00897554">
      <w:pPr>
        <w:spacing w:line="240" w:lineRule="auto"/>
        <w:ind w:left="720" w:hanging="720"/>
        <w:jc w:val="both"/>
        <w:rPr>
          <w:rFonts w:ascii="Times New Roman" w:eastAsia="Times New Roman" w:hAnsi="Times New Roman" w:cs="Times New Roman"/>
          <w:b/>
          <w:bCs/>
        </w:rPr>
      </w:pPr>
    </w:p>
    <w:p w14:paraId="4E20D597" w14:textId="77777777" w:rsidR="00897554" w:rsidRPr="00EA012D" w:rsidRDefault="00000000">
      <w:pPr>
        <w:spacing w:line="240" w:lineRule="auto"/>
        <w:ind w:left="720" w:hanging="720"/>
        <w:jc w:val="both"/>
        <w:rPr>
          <w:rFonts w:ascii="Times New Roman" w:eastAsia="Times New Roman" w:hAnsi="Times New Roman" w:cs="Times New Roman"/>
        </w:rPr>
      </w:pPr>
      <w:r w:rsidRPr="00EA012D">
        <w:rPr>
          <w:rFonts w:ascii="Times New Roman" w:eastAsia="Times New Roman" w:hAnsi="Times New Roman" w:cs="Times New Roman"/>
          <w:b/>
          <w:bCs/>
        </w:rPr>
        <w:t>REFERENCES</w:t>
      </w:r>
    </w:p>
    <w:p w14:paraId="5CAED600" w14:textId="77777777" w:rsidR="00897554" w:rsidRPr="00EA012D" w:rsidRDefault="00897554">
      <w:pPr>
        <w:spacing w:line="360" w:lineRule="auto"/>
        <w:ind w:left="1440" w:hanging="720"/>
        <w:rPr>
          <w:rFonts w:ascii="Times New Roman" w:eastAsia="Times New Roman" w:hAnsi="Times New Roman" w:cs="Times New Roman"/>
        </w:rPr>
      </w:pPr>
    </w:p>
    <w:p w14:paraId="3A54972A" w14:textId="77777777" w:rsidR="00370E69" w:rsidRPr="00EA012D" w:rsidRDefault="00000000">
      <w:pPr>
        <w:spacing w:line="360" w:lineRule="auto"/>
        <w:ind w:left="1440" w:hanging="720"/>
        <w:rPr>
          <w:rFonts w:ascii="Times New Roman" w:eastAsia="Times New Roman" w:hAnsi="Times New Roman" w:cs="Times New Roman"/>
        </w:rPr>
      </w:pPr>
      <w:r w:rsidRPr="00EA012D">
        <w:rPr>
          <w:rFonts w:ascii="Times New Roman" w:eastAsia="Times New Roman" w:hAnsi="Times New Roman"/>
          <w:color w:val="000000"/>
        </w:rPr>
        <w:t xml:space="preserve">Balaji, B. N., &amp; Vijaykumar, L. (2024). Rice resilience: Field screening of local landraces for yellow stem borer, </w:t>
      </w:r>
      <w:r w:rsidRPr="00EA012D">
        <w:rPr>
          <w:rFonts w:ascii="Times New Roman" w:eastAsia="Times New Roman" w:hAnsi="Times New Roman"/>
          <w:i/>
          <w:color w:val="000000"/>
        </w:rPr>
        <w:t>Scirpophaga incertulas</w:t>
      </w:r>
      <w:r w:rsidRPr="00EA012D">
        <w:rPr>
          <w:rFonts w:ascii="Times New Roman" w:eastAsia="Times New Roman" w:hAnsi="Times New Roman"/>
          <w:color w:val="000000"/>
        </w:rPr>
        <w:t xml:space="preserve"> (Walker) resistance. </w:t>
      </w:r>
      <w:r w:rsidRPr="00EA012D">
        <w:rPr>
          <w:rFonts w:ascii="Times New Roman" w:eastAsia="Times New Roman" w:hAnsi="Times New Roman"/>
          <w:i/>
          <w:color w:val="000000"/>
        </w:rPr>
        <w:t>Agricultural Research Journal, 61</w:t>
      </w:r>
      <w:r w:rsidRPr="00EA012D">
        <w:rPr>
          <w:rFonts w:ascii="Times New Roman" w:eastAsia="Times New Roman" w:hAnsi="Times New Roman"/>
          <w:color w:val="000000"/>
        </w:rPr>
        <w:t xml:space="preserve">(3), 354–361. </w:t>
      </w:r>
      <w:hyperlink r:id="rId9">
        <w:r w:rsidRPr="00EA012D">
          <w:rPr>
            <w:rFonts w:ascii="Times New Roman" w:eastAsia="Times New Roman" w:hAnsi="Times New Roman"/>
            <w:color w:val="000000"/>
          </w:rPr>
          <w:t>https://doi.org/10.5958/2395-146X.2024.00046.X</w:t>
        </w:r>
      </w:hyperlink>
    </w:p>
    <w:p w14:paraId="5A3805F1" w14:textId="77777777" w:rsidR="00897554" w:rsidRPr="00EA012D" w:rsidRDefault="00000000">
      <w:pPr>
        <w:spacing w:line="360" w:lineRule="auto"/>
        <w:ind w:left="1440" w:hanging="720"/>
        <w:rPr>
          <w:rFonts w:ascii="Times New Roman" w:eastAsia="Times New Roman" w:hAnsi="Times New Roman" w:cs="Times New Roman"/>
        </w:rPr>
      </w:pPr>
      <w:r w:rsidRPr="00EA012D">
        <w:rPr>
          <w:rFonts w:ascii="Times New Roman" w:eastAsia="Times New Roman" w:hAnsi="Times New Roman"/>
          <w:color w:val="000000"/>
        </w:rPr>
        <w:t xml:space="preserve">Balaji, B. N., Vijaykumar, L., Shivanna, B., Naik, D. J., &amp; Raveendra, H. R. (2024). Comprehensive field screening and morphological assessment of local landraces of paddy for locating resistance against yellow stem borer, </w:t>
      </w:r>
      <w:r w:rsidRPr="00EA012D">
        <w:rPr>
          <w:rFonts w:ascii="Times New Roman" w:eastAsia="Times New Roman" w:hAnsi="Times New Roman"/>
          <w:i/>
          <w:color w:val="000000"/>
        </w:rPr>
        <w:t>Scirpophaga incertulas</w:t>
      </w:r>
      <w:r w:rsidRPr="00EA012D">
        <w:rPr>
          <w:rFonts w:ascii="Times New Roman" w:eastAsia="Times New Roman" w:hAnsi="Times New Roman"/>
          <w:color w:val="000000"/>
        </w:rPr>
        <w:t xml:space="preserve"> (Walker). </w:t>
      </w:r>
      <w:r w:rsidRPr="00EA012D">
        <w:rPr>
          <w:rFonts w:ascii="Times New Roman" w:eastAsia="Times New Roman" w:hAnsi="Times New Roman"/>
          <w:i/>
          <w:color w:val="000000"/>
        </w:rPr>
        <w:t>Journal of Entomological Research, 48</w:t>
      </w:r>
      <w:r w:rsidRPr="00EA012D">
        <w:rPr>
          <w:rFonts w:ascii="Times New Roman" w:eastAsia="Times New Roman" w:hAnsi="Times New Roman"/>
          <w:color w:val="000000"/>
        </w:rPr>
        <w:t xml:space="preserve">(2), 180–185. </w:t>
      </w:r>
      <w:hyperlink r:id="rId10">
        <w:r w:rsidR="00897554" w:rsidRPr="00EA012D">
          <w:rPr>
            <w:rFonts w:ascii="Times New Roman" w:eastAsia="Times New Roman" w:hAnsi="Times New Roman"/>
            <w:color w:val="000000"/>
          </w:rPr>
          <w:t>https://doi.org/10.5958/0974-4576.2024.00037.8</w:t>
        </w:r>
      </w:hyperlink>
    </w:p>
    <w:p w14:paraId="3248C6AB" w14:textId="77777777" w:rsidR="00897554" w:rsidRPr="00EA012D" w:rsidRDefault="00000000">
      <w:pPr>
        <w:spacing w:line="360" w:lineRule="auto"/>
        <w:ind w:left="1440" w:hanging="720"/>
        <w:rPr>
          <w:rFonts w:ascii="Times New Roman" w:eastAsia="Times New Roman" w:hAnsi="Times New Roman" w:cs="Times New Roman"/>
        </w:rPr>
      </w:pPr>
      <w:r w:rsidRPr="00EA012D">
        <w:rPr>
          <w:rFonts w:ascii="Times New Roman" w:eastAsia="Times New Roman" w:hAnsi="Times New Roman"/>
          <w:color w:val="000000"/>
        </w:rPr>
        <w:t xml:space="preserve">Balaji, B. N., Vijaykumar, L., &amp; Shivanna, B. (2025). Field evaluation of yellow stem borer, </w:t>
      </w:r>
      <w:r w:rsidRPr="00EA012D">
        <w:rPr>
          <w:rFonts w:ascii="Times New Roman" w:eastAsia="Times New Roman" w:hAnsi="Times New Roman"/>
          <w:i/>
          <w:color w:val="000000"/>
        </w:rPr>
        <w:t>Scirpophaga incertulas</w:t>
      </w:r>
      <w:r w:rsidRPr="00EA012D">
        <w:rPr>
          <w:rFonts w:ascii="Times New Roman" w:eastAsia="Times New Roman" w:hAnsi="Times New Roman"/>
          <w:color w:val="000000"/>
        </w:rPr>
        <w:t xml:space="preserve"> (Walker) incidence in selected rice genotypes: Field screening for resistance against rice yellow stem borer. </w:t>
      </w:r>
      <w:r w:rsidRPr="00EA012D">
        <w:rPr>
          <w:rFonts w:ascii="Times New Roman" w:eastAsia="Times New Roman" w:hAnsi="Times New Roman"/>
          <w:i/>
          <w:color w:val="000000"/>
        </w:rPr>
        <w:t>ORYZA–An International Journal of Rice, 62</w:t>
      </w:r>
      <w:r w:rsidRPr="00EA012D">
        <w:rPr>
          <w:rFonts w:ascii="Times New Roman" w:eastAsia="Times New Roman" w:hAnsi="Times New Roman"/>
          <w:color w:val="000000"/>
        </w:rPr>
        <w:t xml:space="preserve">(2), 175–181. </w:t>
      </w:r>
      <w:hyperlink r:id="rId11">
        <w:r w:rsidR="00897554" w:rsidRPr="00EA012D">
          <w:rPr>
            <w:rFonts w:ascii="Times New Roman" w:eastAsia="Times New Roman" w:hAnsi="Times New Roman"/>
            <w:color w:val="000000"/>
          </w:rPr>
          <w:t>https://doi.org/10.35709/ory.2025.62.2.8</w:t>
        </w:r>
      </w:hyperlink>
    </w:p>
    <w:p w14:paraId="2CFA58FA" w14:textId="77777777" w:rsidR="00897554" w:rsidRPr="00EA012D" w:rsidRDefault="00000000">
      <w:pPr>
        <w:spacing w:line="360" w:lineRule="auto"/>
        <w:ind w:left="1440" w:hanging="720"/>
        <w:rPr>
          <w:rFonts w:ascii="Times New Roman" w:eastAsia="Times New Roman" w:hAnsi="Times New Roman" w:cs="Times New Roman"/>
        </w:rPr>
      </w:pPr>
      <w:r w:rsidRPr="00EA012D">
        <w:rPr>
          <w:rFonts w:ascii="Times New Roman" w:eastAsia="Times New Roman" w:hAnsi="Times New Roman"/>
          <w:color w:val="000000"/>
        </w:rPr>
        <w:t xml:space="preserve">Chatterjee, S., Gangopadhyay, C., Bandyopadhyay, P., Bhowmick, M. K., Roy, S. K., Majumder, A., Gathala, M. K., Tanwar, R. K., Singh, S. P., Birah, A., &amp; Chattopadhyay, C. (2021). Input-based assessment on integrated pest </w:t>
      </w:r>
      <w:r w:rsidRPr="00EA012D">
        <w:rPr>
          <w:rFonts w:ascii="Times New Roman" w:eastAsia="Times New Roman" w:hAnsi="Times New Roman"/>
          <w:color w:val="000000"/>
        </w:rPr>
        <w:lastRenderedPageBreak/>
        <w:t>management for transplanted rice (</w:t>
      </w:r>
      <w:r w:rsidRPr="00EA012D">
        <w:rPr>
          <w:rFonts w:ascii="Times New Roman" w:eastAsia="Times New Roman" w:hAnsi="Times New Roman"/>
          <w:i/>
          <w:color w:val="000000"/>
        </w:rPr>
        <w:t>Oryza sativa</w:t>
      </w:r>
      <w:r w:rsidRPr="00EA012D">
        <w:rPr>
          <w:rFonts w:ascii="Times New Roman" w:eastAsia="Times New Roman" w:hAnsi="Times New Roman"/>
          <w:color w:val="000000"/>
        </w:rPr>
        <w:t xml:space="preserve">) in India. </w:t>
      </w:r>
      <w:r w:rsidRPr="00EA012D">
        <w:rPr>
          <w:rFonts w:ascii="Times New Roman" w:eastAsia="Times New Roman" w:hAnsi="Times New Roman"/>
          <w:i/>
          <w:color w:val="000000"/>
        </w:rPr>
        <w:t>Crop Protection, 141</w:t>
      </w:r>
      <w:r w:rsidRPr="00EA012D">
        <w:rPr>
          <w:rFonts w:ascii="Times New Roman" w:eastAsia="Times New Roman" w:hAnsi="Times New Roman"/>
          <w:color w:val="000000"/>
        </w:rPr>
        <w:t xml:space="preserve">, Article 105444. </w:t>
      </w:r>
      <w:hyperlink r:id="rId12">
        <w:r w:rsidR="00897554" w:rsidRPr="00EA012D">
          <w:rPr>
            <w:rFonts w:ascii="Times New Roman" w:eastAsia="Times New Roman" w:hAnsi="Times New Roman"/>
            <w:color w:val="000000"/>
          </w:rPr>
          <w:t>https://doi.org/10.1016/j.cropro.2020.105444</w:t>
        </w:r>
      </w:hyperlink>
    </w:p>
    <w:p w14:paraId="1B3433E8" w14:textId="77777777" w:rsidR="00897554" w:rsidRPr="00EA012D" w:rsidRDefault="00000000">
      <w:pPr>
        <w:spacing w:line="360" w:lineRule="auto"/>
        <w:ind w:left="1440" w:hanging="720"/>
        <w:rPr>
          <w:rFonts w:ascii="Times New Roman" w:eastAsia="Times New Roman" w:hAnsi="Times New Roman" w:cs="Times New Roman"/>
        </w:rPr>
      </w:pPr>
      <w:r w:rsidRPr="00EA012D">
        <w:rPr>
          <w:rFonts w:ascii="Times New Roman" w:eastAsia="Times New Roman" w:hAnsi="Times New Roman"/>
          <w:color w:val="000000"/>
        </w:rPr>
        <w:t xml:space="preserve">Deka, S., &amp; Barthakur, S. (2010). Overview on current status of biotechnological interventions on yellow stem borer </w:t>
      </w:r>
      <w:r w:rsidRPr="00EA012D">
        <w:rPr>
          <w:rFonts w:ascii="Times New Roman" w:eastAsia="Times New Roman" w:hAnsi="Times New Roman"/>
          <w:i/>
          <w:color w:val="000000"/>
        </w:rPr>
        <w:t>Scirpophaga incertulas</w:t>
      </w:r>
      <w:r w:rsidRPr="00EA012D">
        <w:rPr>
          <w:rFonts w:ascii="Times New Roman" w:eastAsia="Times New Roman" w:hAnsi="Times New Roman"/>
          <w:color w:val="000000"/>
        </w:rPr>
        <w:t xml:space="preserve"> (Lepidoptera: Crambidae) resistance in rice. </w:t>
      </w:r>
      <w:r w:rsidRPr="00EA012D">
        <w:rPr>
          <w:rFonts w:ascii="Times New Roman" w:eastAsia="Times New Roman" w:hAnsi="Times New Roman"/>
          <w:i/>
          <w:color w:val="000000"/>
        </w:rPr>
        <w:t>Biotechnology Advances, 28</w:t>
      </w:r>
      <w:r w:rsidRPr="00EA012D">
        <w:rPr>
          <w:rFonts w:ascii="Times New Roman" w:eastAsia="Times New Roman" w:hAnsi="Times New Roman"/>
          <w:color w:val="000000"/>
        </w:rPr>
        <w:t xml:space="preserve">(1), 70–81. </w:t>
      </w:r>
      <w:hyperlink r:id="rId13">
        <w:r w:rsidR="00897554" w:rsidRPr="00EA012D">
          <w:rPr>
            <w:rFonts w:ascii="Times New Roman" w:eastAsia="Times New Roman" w:hAnsi="Times New Roman"/>
            <w:color w:val="000000"/>
          </w:rPr>
          <w:t>https://doi.org/10.1016/j.biotechadv.2009.09.003</w:t>
        </w:r>
      </w:hyperlink>
    </w:p>
    <w:p w14:paraId="3CB810E4" w14:textId="77777777" w:rsidR="00897554" w:rsidRPr="00EA012D" w:rsidRDefault="00000000">
      <w:pPr>
        <w:spacing w:line="360" w:lineRule="auto"/>
        <w:ind w:left="1440" w:hanging="720"/>
        <w:rPr>
          <w:rFonts w:ascii="Times New Roman" w:eastAsia="Times New Roman" w:hAnsi="Times New Roman" w:cs="Times New Roman"/>
        </w:rPr>
      </w:pPr>
      <w:r w:rsidRPr="00EA012D">
        <w:rPr>
          <w:rFonts w:ascii="Times New Roman" w:eastAsia="Times New Roman" w:hAnsi="Times New Roman"/>
          <w:color w:val="000000"/>
        </w:rPr>
        <w:t xml:space="preserve">Dutta, S., &amp; Roy, N. (2018). Population dynamics and host preference of a major pest, </w:t>
      </w:r>
      <w:r w:rsidRPr="00EA012D">
        <w:rPr>
          <w:rFonts w:ascii="Times New Roman" w:eastAsia="Times New Roman" w:hAnsi="Times New Roman"/>
          <w:i/>
          <w:color w:val="000000"/>
        </w:rPr>
        <w:t>Scirpophaga incertulas</w:t>
      </w:r>
      <w:r w:rsidRPr="00EA012D">
        <w:rPr>
          <w:rFonts w:ascii="Times New Roman" w:eastAsia="Times New Roman" w:hAnsi="Times New Roman"/>
          <w:color w:val="000000"/>
        </w:rPr>
        <w:t xml:space="preserve"> Walker (Pyralidae: Lepidoptera). </w:t>
      </w:r>
      <w:r w:rsidRPr="00EA012D">
        <w:rPr>
          <w:rFonts w:ascii="Times New Roman" w:eastAsia="Times New Roman" w:hAnsi="Times New Roman"/>
          <w:i/>
          <w:color w:val="000000"/>
        </w:rPr>
        <w:t>International Journal of Advanced Science and Research, 3</w:t>
      </w:r>
      <w:r w:rsidRPr="00EA012D">
        <w:rPr>
          <w:rFonts w:ascii="Times New Roman" w:eastAsia="Times New Roman" w:hAnsi="Times New Roman"/>
          <w:color w:val="000000"/>
        </w:rPr>
        <w:t xml:space="preserve">(2), 120–127. </w:t>
      </w:r>
      <w:hyperlink r:id="rId14">
        <w:r w:rsidR="00897554" w:rsidRPr="00EA012D">
          <w:rPr>
            <w:rFonts w:ascii="Times New Roman" w:eastAsia="Times New Roman" w:hAnsi="Times New Roman"/>
            <w:color w:val="000000"/>
          </w:rPr>
          <w:t>https://allsciencejournal.com/archives/2018/vol3/issue2</w:t>
        </w:r>
      </w:hyperlink>
    </w:p>
    <w:p w14:paraId="7C6CCAD9" w14:textId="77777777" w:rsidR="00897554" w:rsidRPr="00EA012D" w:rsidRDefault="00000000">
      <w:pPr>
        <w:spacing w:line="360" w:lineRule="auto"/>
        <w:ind w:left="1440" w:hanging="720"/>
        <w:rPr>
          <w:rFonts w:ascii="Times New Roman" w:eastAsia="Times New Roman" w:hAnsi="Times New Roman" w:cs="Times New Roman"/>
        </w:rPr>
      </w:pPr>
      <w:r w:rsidRPr="00EA012D">
        <w:rPr>
          <w:rFonts w:ascii="Times New Roman" w:eastAsia="Times New Roman" w:hAnsi="Times New Roman"/>
          <w:color w:val="000000"/>
        </w:rPr>
        <w:t xml:space="preserve">Eyidozehi, K., Fanooj, M. A. H., &amp; Mokhtari, A. (2015). Host plant resistance (HPR) to insect pests. </w:t>
      </w:r>
      <w:r w:rsidRPr="00EA012D">
        <w:rPr>
          <w:rFonts w:ascii="Times New Roman" w:eastAsia="Times New Roman" w:hAnsi="Times New Roman"/>
          <w:i/>
          <w:color w:val="000000"/>
        </w:rPr>
        <w:t>Biological Forum–An International Journal, 7</w:t>
      </w:r>
      <w:r w:rsidRPr="00EA012D">
        <w:rPr>
          <w:rFonts w:ascii="Times New Roman" w:eastAsia="Times New Roman" w:hAnsi="Times New Roman"/>
          <w:color w:val="000000"/>
        </w:rPr>
        <w:t xml:space="preserve">(1), 1875–1879. </w:t>
      </w:r>
      <w:hyperlink r:id="rId15">
        <w:r w:rsidR="00897554" w:rsidRPr="00EA012D">
          <w:rPr>
            <w:rFonts w:ascii="Times New Roman" w:eastAsia="Times New Roman" w:hAnsi="Times New Roman"/>
            <w:color w:val="000000"/>
          </w:rPr>
          <w:t>https://www.researchtrend.net/bfij/bfij_volume-13.php</w:t>
        </w:r>
      </w:hyperlink>
    </w:p>
    <w:p w14:paraId="74AEE6BB" w14:textId="77777777" w:rsidR="00370E69" w:rsidRPr="00EA012D" w:rsidRDefault="00000000">
      <w:pPr>
        <w:spacing w:line="360" w:lineRule="auto"/>
        <w:ind w:left="1440" w:hanging="720"/>
        <w:rPr>
          <w:rFonts w:ascii="Times New Roman" w:eastAsia="Times New Roman" w:hAnsi="Times New Roman" w:cs="Times New Roman"/>
        </w:rPr>
      </w:pPr>
      <w:r w:rsidRPr="00EA012D">
        <w:rPr>
          <w:rFonts w:ascii="Times New Roman" w:eastAsia="Times New Roman" w:hAnsi="Times New Roman"/>
          <w:color w:val="000000"/>
        </w:rPr>
        <w:t xml:space="preserve">Gokulan, C. G., Bangale, U., Balija, V., Ballichatla, S., Potupureddi, G., Rao, D., Varma, P., Magar, N., Jallipalli, K., Manthri, S., Padmakumari, A. P., Laha, G. S., Subba Rao, L. V., Barbadikar, K. M., Raman, M. S., Patel, H. K., Maganti, S. M., &amp; Sonti, R. V. (2024). Multiomics-assisted characterization of rice-yellow stem borer interaction provides genomic and mechanistic insights into stem borer resistance in rice. </w:t>
      </w:r>
      <w:r w:rsidRPr="00EA012D">
        <w:rPr>
          <w:rFonts w:ascii="Times New Roman" w:eastAsia="Times New Roman" w:hAnsi="Times New Roman"/>
          <w:i/>
          <w:color w:val="000000"/>
        </w:rPr>
        <w:t>Theoretical and Applied Genetics, 137</w:t>
      </w:r>
      <w:r w:rsidRPr="00EA012D">
        <w:rPr>
          <w:rFonts w:ascii="Times New Roman" w:eastAsia="Times New Roman" w:hAnsi="Times New Roman"/>
          <w:color w:val="000000"/>
        </w:rPr>
        <w:t xml:space="preserve">, Article 122. </w:t>
      </w:r>
      <w:hyperlink r:id="rId16">
        <w:r w:rsidRPr="00EA012D">
          <w:rPr>
            <w:rFonts w:ascii="Times New Roman" w:eastAsia="Times New Roman" w:hAnsi="Times New Roman"/>
            <w:color w:val="000000"/>
          </w:rPr>
          <w:t>https://doi.org/10.1007/s00122-024-04628-7</w:t>
        </w:r>
      </w:hyperlink>
    </w:p>
    <w:p w14:paraId="74D69688" w14:textId="77777777" w:rsidR="00897554" w:rsidRPr="00EA012D" w:rsidRDefault="00000000">
      <w:pPr>
        <w:spacing w:line="360" w:lineRule="auto"/>
        <w:ind w:left="1440" w:hanging="720"/>
        <w:rPr>
          <w:rFonts w:ascii="Times New Roman" w:eastAsia="Times New Roman" w:hAnsi="Times New Roman" w:cs="Times New Roman"/>
        </w:rPr>
      </w:pPr>
      <w:r w:rsidRPr="00EA012D">
        <w:rPr>
          <w:rFonts w:ascii="Times New Roman" w:eastAsia="Times New Roman" w:hAnsi="Times New Roman"/>
          <w:color w:val="000000"/>
        </w:rPr>
        <w:t xml:space="preserve">Gomez, K. A., &amp; Gomez, A. A. (1984). </w:t>
      </w:r>
      <w:r w:rsidRPr="00EA012D">
        <w:rPr>
          <w:rFonts w:ascii="Times New Roman" w:eastAsia="Times New Roman" w:hAnsi="Times New Roman"/>
          <w:i/>
          <w:color w:val="000000"/>
        </w:rPr>
        <w:t>Statistical procedures for agricultural research</w:t>
      </w:r>
      <w:r w:rsidRPr="00EA012D">
        <w:rPr>
          <w:rFonts w:ascii="Times New Roman" w:eastAsia="Times New Roman" w:hAnsi="Times New Roman"/>
          <w:color w:val="000000"/>
        </w:rPr>
        <w:t xml:space="preserve"> (2nd ed.). John Wiley &amp; Sons. </w:t>
      </w:r>
      <w:hyperlink r:id="rId17">
        <w:r w:rsidR="00897554" w:rsidRPr="00EA012D">
          <w:rPr>
            <w:rFonts w:ascii="Times New Roman" w:eastAsia="Times New Roman" w:hAnsi="Times New Roman"/>
            <w:color w:val="000000"/>
          </w:rPr>
          <w:t>https://www.wiley-vch.de/en/areas-interest/natural-sciences/statistical-procedures-for-agricultural-research-978-0-471-87092-0</w:t>
        </w:r>
      </w:hyperlink>
    </w:p>
    <w:p w14:paraId="6759D052" w14:textId="77777777" w:rsidR="00897554" w:rsidRPr="00EA012D" w:rsidRDefault="00000000">
      <w:pPr>
        <w:spacing w:line="360" w:lineRule="auto"/>
        <w:ind w:left="1440" w:hanging="720"/>
        <w:rPr>
          <w:rFonts w:ascii="Times New Roman" w:eastAsia="Times New Roman" w:hAnsi="Times New Roman" w:cs="Times New Roman"/>
        </w:rPr>
      </w:pPr>
      <w:r w:rsidRPr="00EA012D">
        <w:rPr>
          <w:rFonts w:ascii="Times New Roman" w:eastAsia="Times New Roman" w:hAnsi="Times New Roman"/>
          <w:color w:val="000000"/>
        </w:rPr>
        <w:t xml:space="preserve">Heinrichs, E. A., Nwilene, F. E., Stout, M. J., Hadi, B. A. R., &amp; Freitas, T. (2017). </w:t>
      </w:r>
      <w:r w:rsidRPr="00EA012D">
        <w:rPr>
          <w:rFonts w:ascii="Times New Roman" w:eastAsia="Times New Roman" w:hAnsi="Times New Roman"/>
          <w:i/>
          <w:color w:val="000000"/>
        </w:rPr>
        <w:t>Rice insect pests and their management</w:t>
      </w:r>
      <w:r w:rsidRPr="00EA012D">
        <w:rPr>
          <w:rFonts w:ascii="Times New Roman" w:eastAsia="Times New Roman" w:hAnsi="Times New Roman"/>
          <w:color w:val="000000"/>
        </w:rPr>
        <w:t xml:space="preserve">. Burleigh Dodds Science Publishing. </w:t>
      </w:r>
      <w:hyperlink r:id="rId18">
        <w:r w:rsidR="00897554" w:rsidRPr="00EA012D">
          <w:rPr>
            <w:rFonts w:ascii="Times New Roman" w:eastAsia="Times New Roman" w:hAnsi="Times New Roman"/>
            <w:color w:val="000000"/>
          </w:rPr>
          <w:t>https://doi.org/10.19103/AS.2017.0038</w:t>
        </w:r>
      </w:hyperlink>
    </w:p>
    <w:p w14:paraId="7B99CFCC" w14:textId="77777777" w:rsidR="00897554" w:rsidRPr="00EA012D" w:rsidRDefault="00000000">
      <w:pPr>
        <w:spacing w:line="360" w:lineRule="auto"/>
        <w:ind w:left="1440" w:hanging="720"/>
        <w:rPr>
          <w:rFonts w:ascii="Times New Roman" w:eastAsia="Times New Roman" w:hAnsi="Times New Roman" w:cs="Times New Roman"/>
        </w:rPr>
      </w:pPr>
      <w:r w:rsidRPr="00EA012D">
        <w:rPr>
          <w:rFonts w:ascii="Times New Roman" w:eastAsia="Times New Roman" w:hAnsi="Times New Roman"/>
          <w:color w:val="000000"/>
        </w:rPr>
        <w:t xml:space="preserve">Hu, J., Zhang, S., Yang, S., Cornelis, W. M., Qi, S., Jiang, Z., Qiu, H., &amp; Xu, Y. (2024). Balance rice high-yielding, high-quality and high-economic by changing the irrigation and fertilization management for sustainable </w:t>
      </w:r>
      <w:r w:rsidRPr="00EA012D">
        <w:rPr>
          <w:rFonts w:ascii="Times New Roman" w:eastAsia="Times New Roman" w:hAnsi="Times New Roman"/>
          <w:color w:val="000000"/>
        </w:rPr>
        <w:lastRenderedPageBreak/>
        <w:t xml:space="preserve">production in China. </w:t>
      </w:r>
      <w:r w:rsidRPr="00EA012D">
        <w:rPr>
          <w:rFonts w:ascii="Times New Roman" w:eastAsia="Times New Roman" w:hAnsi="Times New Roman"/>
          <w:i/>
          <w:color w:val="000000"/>
        </w:rPr>
        <w:t>Environmental and Experimental Botany, 220</w:t>
      </w:r>
      <w:r w:rsidRPr="00EA012D">
        <w:rPr>
          <w:rFonts w:ascii="Times New Roman" w:eastAsia="Times New Roman" w:hAnsi="Times New Roman"/>
          <w:color w:val="000000"/>
        </w:rPr>
        <w:t xml:space="preserve">, Article 105675. </w:t>
      </w:r>
      <w:hyperlink r:id="rId19">
        <w:r w:rsidR="00897554" w:rsidRPr="00EA012D">
          <w:rPr>
            <w:rFonts w:ascii="Times New Roman" w:eastAsia="Times New Roman" w:hAnsi="Times New Roman"/>
            <w:color w:val="000000"/>
          </w:rPr>
          <w:t>https://doi.org/10.1016/j.envexpbot.2024.105675</w:t>
        </w:r>
      </w:hyperlink>
    </w:p>
    <w:p w14:paraId="56C5C888" w14:textId="77777777" w:rsidR="00897554" w:rsidRPr="00EA012D" w:rsidRDefault="00000000">
      <w:pPr>
        <w:spacing w:line="360" w:lineRule="auto"/>
        <w:ind w:left="1440" w:hanging="720"/>
        <w:rPr>
          <w:rFonts w:ascii="Times New Roman" w:eastAsia="Times New Roman" w:hAnsi="Times New Roman" w:cs="Times New Roman"/>
          <w:color w:val="1155CC"/>
          <w:u w:val="single"/>
        </w:rPr>
      </w:pPr>
      <w:r w:rsidRPr="00EA012D">
        <w:rPr>
          <w:rFonts w:ascii="Times New Roman" w:eastAsia="Times New Roman" w:hAnsi="Times New Roman"/>
          <w:color w:val="000000"/>
        </w:rPr>
        <w:t xml:space="preserve">IndiaStat. (2026a). </w:t>
      </w:r>
      <w:r w:rsidRPr="00EA012D">
        <w:rPr>
          <w:rFonts w:ascii="Times New Roman" w:eastAsia="Times New Roman" w:hAnsi="Times New Roman"/>
          <w:i/>
          <w:color w:val="000000"/>
        </w:rPr>
        <w:t>Season-wise area, production and productivity of rice in India (2025–2026, 2nd advance estimates)</w:t>
      </w:r>
      <w:r w:rsidRPr="00EA012D">
        <w:rPr>
          <w:rFonts w:ascii="Times New Roman" w:eastAsia="Times New Roman" w:hAnsi="Times New Roman"/>
          <w:color w:val="000000"/>
        </w:rPr>
        <w:t xml:space="preserve">. Retrieved July 13, 2026, from </w:t>
      </w:r>
      <w:hyperlink r:id="rId20">
        <w:r w:rsidR="00897554" w:rsidRPr="00EA012D">
          <w:rPr>
            <w:rFonts w:ascii="Times New Roman" w:eastAsia="Times New Roman" w:hAnsi="Times New Roman"/>
            <w:color w:val="000000"/>
          </w:rPr>
          <w:t>https://www.indiastat.com/data/agriculture/rice/data-year/all-years</w:t>
        </w:r>
      </w:hyperlink>
    </w:p>
    <w:p w14:paraId="7CAAFA52" w14:textId="77777777" w:rsidR="00897554" w:rsidRPr="00EA012D" w:rsidRDefault="00000000">
      <w:pPr>
        <w:spacing w:line="360" w:lineRule="auto"/>
        <w:ind w:left="1440" w:hanging="720"/>
        <w:rPr>
          <w:rFonts w:ascii="Times New Roman" w:eastAsia="Times New Roman" w:hAnsi="Times New Roman" w:cs="Times New Roman"/>
          <w:color w:val="1155CC"/>
          <w:u w:val="single"/>
        </w:rPr>
      </w:pPr>
      <w:r w:rsidRPr="00EA012D">
        <w:rPr>
          <w:rFonts w:ascii="Times New Roman" w:eastAsia="Times New Roman" w:hAnsi="Times New Roman"/>
          <w:color w:val="000000"/>
        </w:rPr>
        <w:t xml:space="preserve">IndiaStat. (2026b). </w:t>
      </w:r>
      <w:r w:rsidRPr="00EA012D">
        <w:rPr>
          <w:rFonts w:ascii="Times New Roman" w:eastAsia="Times New Roman" w:hAnsi="Times New Roman"/>
          <w:i/>
          <w:color w:val="000000"/>
        </w:rPr>
        <w:t>Season-wise area, production and productivity of rice in Telangana (2025–2026, 2nd advance estimates)</w:t>
      </w:r>
      <w:r w:rsidRPr="00EA012D">
        <w:rPr>
          <w:rFonts w:ascii="Times New Roman" w:eastAsia="Times New Roman" w:hAnsi="Times New Roman"/>
          <w:color w:val="000000"/>
        </w:rPr>
        <w:t xml:space="preserve">. Retrieved July 13, 2026, from </w:t>
      </w:r>
      <w:hyperlink r:id="rId21">
        <w:r w:rsidR="00897554" w:rsidRPr="00EA012D">
          <w:rPr>
            <w:rFonts w:ascii="Times New Roman" w:eastAsia="Times New Roman" w:hAnsi="Times New Roman"/>
            <w:color w:val="000000"/>
          </w:rPr>
          <w:t>https://www.indiastat.com/telangana-state/data/agriculture/rice</w:t>
        </w:r>
      </w:hyperlink>
    </w:p>
    <w:p w14:paraId="465211BA" w14:textId="77777777" w:rsidR="00897554" w:rsidRPr="00EA012D" w:rsidRDefault="00000000">
      <w:pPr>
        <w:spacing w:line="360" w:lineRule="auto"/>
        <w:ind w:left="1440" w:hanging="720"/>
        <w:rPr>
          <w:rFonts w:ascii="Times New Roman" w:eastAsia="Times New Roman" w:hAnsi="Times New Roman" w:cs="Times New Roman"/>
        </w:rPr>
      </w:pPr>
      <w:r>
        <w:rPr>
          <w:rFonts w:ascii="Times New Roman" w:eastAsia="Times New Roman" w:hAnsi="Times New Roman"/>
          <w:i w:val="0"/>
          <w:color w:val="000000"/>
        </w:rPr>
        <w:t xml:space="preserve">International Rice Research Institute. (2013). </w:t>
      </w:r>
      <w:r>
        <w:rPr>
          <w:rFonts w:ascii="Times New Roman" w:eastAsia="Times New Roman" w:hAnsi="Times New Roman"/>
          <w:i/>
          <w:color w:val="000000"/>
        </w:rPr>
        <w:t>Standard evaluation system for rice</w:t>
      </w:r>
      <w:r>
        <w:rPr>
          <w:rFonts w:ascii="Times New Roman" w:eastAsia="Times New Roman" w:hAnsi="Times New Roman"/>
          <w:i w:val="0"/>
          <w:color w:val="000000"/>
        </w:rPr>
        <w:t xml:space="preserve"> (5th ed.). </w:t>
      </w:r>
      <w:hyperlink r:id="rId42">
        <w:r>
          <w:rPr>
            <w:rFonts w:ascii="Times New Roman" w:eastAsia="Times New Roman" w:hAnsi="Times New Roman"/>
            <w:color w:val="000000"/>
            <w:u w:val="none"/>
          </w:rPr>
          <w:t xml:space="preserve">https://www.knowledgebank.irri.org/images/docs/rice-standard-evaluation-system.pdf</w:t>
        </w:r>
      </w:hyperlink>
    </w:p>
    <w:p w14:paraId="557EE2D0" w14:textId="77777777" w:rsidR="00897554" w:rsidRPr="00EA012D" w:rsidRDefault="00000000">
      <w:pPr>
        <w:spacing w:line="360" w:lineRule="auto"/>
        <w:ind w:left="1440" w:hanging="720"/>
        <w:rPr>
          <w:rFonts w:ascii="Times New Roman" w:eastAsia="Times New Roman" w:hAnsi="Times New Roman" w:cs="Times New Roman"/>
        </w:rPr>
      </w:pPr>
      <w:r w:rsidRPr="00EA012D">
        <w:rPr>
          <w:rFonts w:ascii="Times New Roman" w:eastAsia="Times New Roman" w:hAnsi="Times New Roman"/>
          <w:color w:val="000000"/>
        </w:rPr>
        <w:t xml:space="preserve">Keerthika, N., &amp; Mondal, P. (2024). Screening of rice cultivars against </w:t>
      </w:r>
      <w:r w:rsidRPr="00EA012D">
        <w:rPr>
          <w:rFonts w:ascii="Times New Roman" w:eastAsia="Times New Roman" w:hAnsi="Times New Roman"/>
          <w:i/>
          <w:color w:val="000000"/>
        </w:rPr>
        <w:t>Scirpophaga incertulas</w:t>
      </w:r>
      <w:r w:rsidRPr="00EA012D">
        <w:rPr>
          <w:rFonts w:ascii="Times New Roman" w:eastAsia="Times New Roman" w:hAnsi="Times New Roman"/>
          <w:color w:val="000000"/>
        </w:rPr>
        <w:t xml:space="preserve"> Walker: Utilising cluster analysis as a tool to identify resistant cultivars. </w:t>
      </w:r>
      <w:r w:rsidRPr="00EA012D">
        <w:rPr>
          <w:rFonts w:ascii="Times New Roman" w:eastAsia="Times New Roman" w:hAnsi="Times New Roman"/>
          <w:i/>
          <w:color w:val="000000"/>
        </w:rPr>
        <w:t>ORYZA–An International Journal of Rice, 61</w:t>
      </w:r>
      <w:r w:rsidRPr="00EA012D">
        <w:rPr>
          <w:rFonts w:ascii="Times New Roman" w:eastAsia="Times New Roman" w:hAnsi="Times New Roman"/>
          <w:color w:val="000000"/>
        </w:rPr>
        <w:t xml:space="preserve">(3), 206–212. </w:t>
      </w:r>
      <w:hyperlink r:id="rId23">
        <w:r w:rsidR="00897554" w:rsidRPr="00EA012D">
          <w:rPr>
            <w:rFonts w:ascii="Times New Roman" w:eastAsia="Times New Roman" w:hAnsi="Times New Roman"/>
            <w:color w:val="000000"/>
          </w:rPr>
          <w:t>https://doi.org/10.35709/ory.2024.61.3.3</w:t>
        </w:r>
      </w:hyperlink>
    </w:p>
    <w:p w14:paraId="7FD02205" w14:textId="77777777" w:rsidR="00370E69" w:rsidRPr="00EA012D" w:rsidRDefault="00000000">
      <w:pPr>
        <w:spacing w:line="360" w:lineRule="auto"/>
        <w:ind w:left="1440" w:hanging="720"/>
        <w:rPr>
          <w:rFonts w:ascii="Times New Roman" w:eastAsia="Times New Roman" w:hAnsi="Times New Roman" w:cs="Times New Roman"/>
        </w:rPr>
      </w:pPr>
      <w:r w:rsidRPr="00EA012D">
        <w:rPr>
          <w:rFonts w:ascii="Times New Roman" w:eastAsia="Times New Roman" w:hAnsi="Times New Roman"/>
          <w:color w:val="000000"/>
        </w:rPr>
        <w:t>Murugan, N., Vairam, N., Lakshmi, P. S., Santhoshraj, N., &amp; Bhuvaneshwaran, S. (2026). Bionomics and integrated pest management of yellow stem borer (</w:t>
      </w:r>
      <w:r w:rsidRPr="00EA012D">
        <w:rPr>
          <w:rFonts w:ascii="Times New Roman" w:eastAsia="Times New Roman" w:hAnsi="Times New Roman"/>
          <w:i/>
          <w:color w:val="000000"/>
        </w:rPr>
        <w:t>Scirpophaga incertulas</w:t>
      </w:r>
      <w:r w:rsidRPr="00EA012D">
        <w:rPr>
          <w:rFonts w:ascii="Times New Roman" w:eastAsia="Times New Roman" w:hAnsi="Times New Roman"/>
          <w:color w:val="000000"/>
        </w:rPr>
        <w:t xml:space="preserve">): Implications for sustainable rice cultivation. </w:t>
      </w:r>
      <w:r w:rsidRPr="00EA012D">
        <w:rPr>
          <w:rFonts w:ascii="Times New Roman" w:eastAsia="Times New Roman" w:hAnsi="Times New Roman"/>
          <w:i/>
          <w:color w:val="000000"/>
        </w:rPr>
        <w:t>Bionature, 46</w:t>
      </w:r>
      <w:r w:rsidRPr="00EA012D">
        <w:rPr>
          <w:rFonts w:ascii="Times New Roman" w:eastAsia="Times New Roman" w:hAnsi="Times New Roman"/>
          <w:color w:val="000000"/>
        </w:rPr>
        <w:t xml:space="preserve">(2), 64–75. </w:t>
      </w:r>
      <w:hyperlink r:id="rId24">
        <w:r w:rsidRPr="00EA012D">
          <w:rPr>
            <w:rFonts w:ascii="Times New Roman" w:eastAsia="Times New Roman" w:hAnsi="Times New Roman"/>
            <w:color w:val="000000"/>
          </w:rPr>
          <w:t>https://doi.org/10.56557/bn/2026/v46i22126</w:t>
        </w:r>
      </w:hyperlink>
    </w:p>
    <w:p w14:paraId="6EB61F90" w14:textId="77777777" w:rsidR="00897554" w:rsidRPr="00EA012D" w:rsidRDefault="00000000">
      <w:pPr>
        <w:spacing w:line="360" w:lineRule="auto"/>
        <w:ind w:left="1440" w:hanging="720"/>
        <w:rPr>
          <w:rFonts w:ascii="Times New Roman" w:eastAsia="Times New Roman" w:hAnsi="Times New Roman" w:cs="Times New Roman"/>
        </w:rPr>
      </w:pPr>
      <w:r w:rsidRPr="00EA012D">
        <w:rPr>
          <w:rFonts w:ascii="Times New Roman" w:eastAsia="Times New Roman" w:hAnsi="Times New Roman"/>
          <w:color w:val="000000"/>
        </w:rPr>
        <w:t xml:space="preserve">Pallavi, D., Sharanabasappa, &amp; Girijesh, G. K. (2017). Crop loss estimation of yellow stem borer, </w:t>
      </w:r>
      <w:r w:rsidRPr="00EA012D">
        <w:rPr>
          <w:rFonts w:ascii="Times New Roman" w:eastAsia="Times New Roman" w:hAnsi="Times New Roman"/>
          <w:i/>
          <w:color w:val="000000"/>
        </w:rPr>
        <w:t>Scirpophaga incertulas</w:t>
      </w:r>
      <w:r w:rsidRPr="00EA012D">
        <w:rPr>
          <w:rFonts w:ascii="Times New Roman" w:eastAsia="Times New Roman" w:hAnsi="Times New Roman"/>
          <w:color w:val="000000"/>
        </w:rPr>
        <w:t xml:space="preserve"> (Walker) damage on paddy. </w:t>
      </w:r>
      <w:r w:rsidRPr="00EA012D">
        <w:rPr>
          <w:rFonts w:ascii="Times New Roman" w:eastAsia="Times New Roman" w:hAnsi="Times New Roman"/>
          <w:i/>
          <w:color w:val="000000"/>
        </w:rPr>
        <w:t>Journal of Entomology and Zoology Studies, 5</w:t>
      </w:r>
      <w:r w:rsidRPr="00EA012D">
        <w:rPr>
          <w:rFonts w:ascii="Times New Roman" w:eastAsia="Times New Roman" w:hAnsi="Times New Roman"/>
          <w:color w:val="000000"/>
        </w:rPr>
        <w:t xml:space="preserve">(6), 635–638. </w:t>
      </w:r>
      <w:hyperlink r:id="rId25">
        <w:r w:rsidR="00897554" w:rsidRPr="00EA012D">
          <w:rPr>
            <w:rFonts w:ascii="Times New Roman" w:eastAsia="Times New Roman" w:hAnsi="Times New Roman"/>
            <w:color w:val="000000"/>
          </w:rPr>
          <w:t>https://www.entomoljournal.com/archives/?ArticleId=2647&amp;issue=6&amp;vol=5&amp;year=2017</w:t>
        </w:r>
      </w:hyperlink>
    </w:p>
    <w:p w14:paraId="5BE5B9FE" w14:textId="77777777" w:rsidR="00897554" w:rsidRPr="00EA012D" w:rsidRDefault="00000000">
      <w:pPr>
        <w:spacing w:line="360" w:lineRule="auto"/>
        <w:ind w:left="1440" w:hanging="720"/>
        <w:rPr>
          <w:rFonts w:ascii="Times New Roman" w:eastAsia="Times New Roman" w:hAnsi="Times New Roman" w:cs="Times New Roman"/>
        </w:rPr>
      </w:pPr>
      <w:r w:rsidRPr="00EA012D">
        <w:rPr>
          <w:rFonts w:ascii="Times New Roman" w:eastAsia="Times New Roman" w:hAnsi="Times New Roman"/>
          <w:color w:val="000000"/>
        </w:rPr>
        <w:t xml:space="preserve">Pandey, S. K., &amp; Choubey, M. N. (2011). Screening of different rice germplasms for resistance to yellow stem borer, </w:t>
      </w:r>
      <w:r w:rsidRPr="00EA012D">
        <w:rPr>
          <w:rFonts w:ascii="Times New Roman" w:eastAsia="Times New Roman" w:hAnsi="Times New Roman"/>
          <w:i/>
          <w:color w:val="000000"/>
        </w:rPr>
        <w:t>Scirpophaga incertulas</w:t>
      </w:r>
      <w:r w:rsidRPr="00EA012D">
        <w:rPr>
          <w:rFonts w:ascii="Times New Roman" w:eastAsia="Times New Roman" w:hAnsi="Times New Roman"/>
          <w:color w:val="000000"/>
        </w:rPr>
        <w:t xml:space="preserve">. </w:t>
      </w:r>
      <w:r w:rsidRPr="00EA012D">
        <w:rPr>
          <w:rFonts w:ascii="Times New Roman" w:eastAsia="Times New Roman" w:hAnsi="Times New Roman"/>
          <w:i/>
          <w:color w:val="000000"/>
        </w:rPr>
        <w:t>Agricultural Science Digest, 31</w:t>
      </w:r>
      <w:r w:rsidRPr="00EA012D">
        <w:rPr>
          <w:rFonts w:ascii="Times New Roman" w:eastAsia="Times New Roman" w:hAnsi="Times New Roman"/>
          <w:color w:val="000000"/>
        </w:rPr>
        <w:t xml:space="preserve">(2), 140–143. </w:t>
      </w:r>
      <w:hyperlink r:id="rId26">
        <w:r w:rsidR="00897554" w:rsidRPr="00EA012D">
          <w:rPr>
            <w:rFonts w:ascii="Times New Roman" w:eastAsia="Times New Roman" w:hAnsi="Times New Roman"/>
            <w:color w:val="000000"/>
          </w:rPr>
          <w:t>https://arccjournals.com/journal/agricultural-science-digest/ARCC947</w:t>
        </w:r>
      </w:hyperlink>
    </w:p>
    <w:p w14:paraId="54871E77" w14:textId="77777777" w:rsidR="00897554" w:rsidRPr="00EA012D" w:rsidRDefault="00000000">
      <w:pPr>
        <w:spacing w:line="360" w:lineRule="auto"/>
        <w:ind w:left="1440" w:hanging="720"/>
        <w:rPr>
          <w:rFonts w:ascii="Times New Roman" w:eastAsia="Times New Roman" w:hAnsi="Times New Roman" w:cs="Times New Roman"/>
        </w:rPr>
      </w:pPr>
      <w:r w:rsidRPr="00EA012D">
        <w:rPr>
          <w:rFonts w:ascii="Times New Roman" w:eastAsia="Times New Roman" w:hAnsi="Times New Roman"/>
          <w:color w:val="000000"/>
        </w:rPr>
        <w:t xml:space="preserve">Pattanaik, K. P., Jena, S., Mahanty, A., Gadratagi, B. G., Patil, N., Guru-Pirasanna-Pandi, G., Golive, P., Das Mohapatra, S., &amp; Adak, T. (2025). Exploitation of volatile organic compounds for rice field insect-pest management: Current status and future prospects. </w:t>
      </w:r>
      <w:r w:rsidRPr="00EA012D">
        <w:rPr>
          <w:rFonts w:ascii="Times New Roman" w:eastAsia="Times New Roman" w:hAnsi="Times New Roman"/>
          <w:i/>
          <w:color w:val="000000"/>
        </w:rPr>
        <w:t>Physiologia Plantarum, 177</w:t>
      </w:r>
      <w:r w:rsidRPr="00EA012D">
        <w:rPr>
          <w:rFonts w:ascii="Times New Roman" w:eastAsia="Times New Roman" w:hAnsi="Times New Roman"/>
          <w:color w:val="000000"/>
        </w:rPr>
        <w:t xml:space="preserve">(3), e70240. </w:t>
      </w:r>
      <w:hyperlink r:id="rId27">
        <w:r w:rsidR="00897554" w:rsidRPr="00EA012D">
          <w:rPr>
            <w:rFonts w:ascii="Times New Roman" w:eastAsia="Times New Roman" w:hAnsi="Times New Roman"/>
            <w:color w:val="000000"/>
          </w:rPr>
          <w:t>https://doi.org/10.1111/ppl.70240</w:t>
        </w:r>
      </w:hyperlink>
    </w:p>
    <w:p w14:paraId="5EA88B2D" w14:textId="77777777" w:rsidR="00897554" w:rsidRPr="00EA012D" w:rsidRDefault="00000000">
      <w:pPr>
        <w:spacing w:line="360" w:lineRule="auto"/>
        <w:ind w:left="1440" w:hanging="720"/>
        <w:rPr>
          <w:rFonts w:ascii="Times New Roman" w:eastAsia="Times New Roman" w:hAnsi="Times New Roman" w:cs="Times New Roman"/>
        </w:rPr>
      </w:pPr>
      <w:r>
        <w:rPr>
          <w:rFonts w:ascii="Times New Roman" w:eastAsia="Times New Roman" w:hAnsi="Times New Roman"/>
          <w:i w:val="0"/>
          <w:color w:val="000000"/>
        </w:rPr>
        <w:t xml:space="preserve">Punitha, E., &amp; Sabesan, T. (2025). Genetic diversity and screening of rice genotypes against yellow stem borer, </w:t>
      </w:r>
      <w:r>
        <w:rPr>
          <w:rFonts w:ascii="Times New Roman" w:eastAsia="Times New Roman" w:hAnsi="Times New Roman"/>
          <w:i/>
          <w:color w:val="000000"/>
        </w:rPr>
        <w:t>Scirpophaga incertulas</w:t>
      </w:r>
      <w:r>
        <w:rPr>
          <w:rFonts w:ascii="Times New Roman" w:eastAsia="Times New Roman" w:hAnsi="Times New Roman"/>
          <w:i w:val="0"/>
          <w:color w:val="000000"/>
        </w:rPr>
        <w:t xml:space="preserve"> (Walker) under coastal saline ecosystem of Tamil Nadu. </w:t>
      </w:r>
      <w:r>
        <w:rPr>
          <w:rFonts w:ascii="Times New Roman" w:eastAsia="Times New Roman" w:hAnsi="Times New Roman"/>
          <w:i/>
          <w:color w:val="000000"/>
        </w:rPr>
        <w:t>Ecology, Environment and Conservation, 31</w:t>
      </w:r>
      <w:r>
        <w:rPr>
          <w:rFonts w:ascii="Times New Roman" w:eastAsia="Times New Roman" w:hAnsi="Times New Roman"/>
          <w:i w:val="0"/>
          <w:color w:val="000000"/>
        </w:rPr>
        <w:t xml:space="preserve">(Suppl.), S125–S132. </w:t>
      </w:r>
      <w:hyperlink r:id="rId28">
        <w:r>
          <w:rPr>
            <w:rFonts w:ascii="Times New Roman" w:eastAsia="Times New Roman" w:hAnsi="Times New Roman"/>
            <w:color w:val="000000"/>
            <w:u w:val="none"/>
          </w:rPr>
          <w:t xml:space="preserve">https://doi.org/10.53550/EEC.2025.v31i01s.023</w:t>
        </w:r>
      </w:hyperlink>
    </w:p>
    <w:p w14:paraId="02F03649" w14:textId="77777777" w:rsidR="00370E69" w:rsidRPr="00EA012D" w:rsidRDefault="00000000">
      <w:pPr>
        <w:spacing w:line="360" w:lineRule="auto"/>
        <w:ind w:left="1440" w:hanging="720"/>
        <w:rPr>
          <w:rFonts w:ascii="Times New Roman" w:eastAsia="Times New Roman" w:hAnsi="Times New Roman" w:cs="Times New Roman"/>
        </w:rPr>
      </w:pPr>
      <w:r w:rsidRPr="00EA012D">
        <w:rPr>
          <w:rFonts w:ascii="Times New Roman" w:eastAsia="Times New Roman" w:hAnsi="Times New Roman"/>
          <w:color w:val="000000"/>
        </w:rPr>
        <w:t xml:space="preserve">Rani, D. S., Chiranjeevi, C., Madhumathi, T., Krishnam Raju, S., &amp; Nafeez Umar, S. (2020). Biochemical analysis for rice germplasm lines for combat against yellow stem borer, </w:t>
      </w:r>
      <w:r w:rsidRPr="00EA012D">
        <w:rPr>
          <w:rFonts w:ascii="Times New Roman" w:eastAsia="Times New Roman" w:hAnsi="Times New Roman"/>
          <w:i/>
          <w:color w:val="000000"/>
        </w:rPr>
        <w:t>Scirpophaga incertulas</w:t>
      </w:r>
      <w:r w:rsidRPr="00EA012D">
        <w:rPr>
          <w:rFonts w:ascii="Times New Roman" w:eastAsia="Times New Roman" w:hAnsi="Times New Roman"/>
          <w:color w:val="000000"/>
        </w:rPr>
        <w:t xml:space="preserve">: Implication for varietal selection of rice in India. </w:t>
      </w:r>
      <w:r w:rsidRPr="00EA012D">
        <w:rPr>
          <w:rFonts w:ascii="Times New Roman" w:eastAsia="Times New Roman" w:hAnsi="Times New Roman"/>
          <w:i/>
          <w:color w:val="000000"/>
        </w:rPr>
        <w:t>International Research Journal of Pure and Applied Chemistry, 21</w:t>
      </w:r>
      <w:r w:rsidRPr="00EA012D">
        <w:rPr>
          <w:rFonts w:ascii="Times New Roman" w:eastAsia="Times New Roman" w:hAnsi="Times New Roman"/>
          <w:color w:val="000000"/>
        </w:rPr>
        <w:t xml:space="preserve">(7), 41–51. </w:t>
      </w:r>
      <w:hyperlink r:id="rId29">
        <w:r w:rsidRPr="00EA012D">
          <w:rPr>
            <w:rFonts w:ascii="Times New Roman" w:eastAsia="Times New Roman" w:hAnsi="Times New Roman"/>
            <w:color w:val="000000"/>
          </w:rPr>
          <w:t>https://doi.org/10.9734/irjpac/2020/v21i730179</w:t>
        </w:r>
      </w:hyperlink>
    </w:p>
    <w:p w14:paraId="545F4870" w14:textId="77777777" w:rsidR="00897554" w:rsidRPr="00EA012D" w:rsidRDefault="00000000">
      <w:pPr>
        <w:spacing w:line="360" w:lineRule="auto"/>
        <w:ind w:left="1440" w:hanging="720"/>
        <w:rPr>
          <w:rFonts w:ascii="Times New Roman" w:eastAsia="Times New Roman" w:hAnsi="Times New Roman" w:cs="Times New Roman"/>
        </w:rPr>
      </w:pPr>
      <w:r>
        <w:rPr>
          <w:rFonts w:ascii="Times New Roman" w:eastAsia="Times New Roman" w:hAnsi="Times New Roman"/>
          <w:i w:val="0"/>
          <w:color w:val="000000"/>
        </w:rPr>
        <w:t xml:space="preserve">Sampathkumar, M., Ambethgar, V., Anandhi, P., &amp; Suresh, R. (2022). Identification of elite rice genotypes through field screening for resistance against yellow stem borer, </w:t>
      </w:r>
      <w:r>
        <w:rPr>
          <w:rFonts w:ascii="Times New Roman" w:eastAsia="Times New Roman" w:hAnsi="Times New Roman"/>
          <w:i/>
          <w:color w:val="000000"/>
        </w:rPr>
        <w:t>Scirpophaga incertulas</w:t>
      </w:r>
      <w:r>
        <w:rPr>
          <w:rFonts w:ascii="Times New Roman" w:eastAsia="Times New Roman" w:hAnsi="Times New Roman"/>
          <w:i w:val="0"/>
          <w:color w:val="000000"/>
        </w:rPr>
        <w:t xml:space="preserve"> Walker (Crambidae: Lepidoptera). </w:t>
      </w:r>
      <w:r>
        <w:rPr>
          <w:rFonts w:ascii="Times New Roman" w:eastAsia="Times New Roman" w:hAnsi="Times New Roman"/>
          <w:i/>
          <w:color w:val="000000"/>
        </w:rPr>
        <w:t>Biological Forum–An International Journal, 14</w:t>
      </w:r>
      <w:r>
        <w:rPr>
          <w:rFonts w:ascii="Times New Roman" w:eastAsia="Times New Roman" w:hAnsi="Times New Roman"/>
          <w:i w:val="0"/>
          <w:color w:val="000000"/>
        </w:rPr>
        <w:t xml:space="preserve">(2a), 213–219. </w:t>
      </w:r>
      <w:hyperlink r:id="rId43">
        <w:r>
          <w:rPr>
            <w:rFonts w:ascii="Times New Roman" w:eastAsia="Times New Roman" w:hAnsi="Times New Roman"/>
            <w:color w:val="000000"/>
            <w:u w:val="none"/>
          </w:rPr>
          <w:t xml:space="preserve">https://www.researchtrend.net/bfij/identification-of-elite-rice-genotypes-through-field-screening-for-resistance-against-yellow-stem-borer-scirpophaga-incertulas-walker-crambidae-lepidoptera-5140</w:t>
        </w:r>
      </w:hyperlink>
    </w:p>
    <w:p w14:paraId="666ADA30" w14:textId="77777777" w:rsidR="00370E69" w:rsidRPr="00EA012D" w:rsidRDefault="00000000">
      <w:pPr>
        <w:spacing w:line="360" w:lineRule="auto"/>
        <w:ind w:left="1440" w:hanging="720"/>
        <w:rPr>
          <w:rFonts w:ascii="Times New Roman" w:eastAsia="Times New Roman" w:hAnsi="Times New Roman" w:cs="Times New Roman"/>
        </w:rPr>
      </w:pPr>
      <w:r w:rsidRPr="00EA012D">
        <w:rPr>
          <w:rFonts w:ascii="Times New Roman" w:eastAsia="Times New Roman" w:hAnsi="Times New Roman"/>
          <w:color w:val="000000"/>
        </w:rPr>
        <w:t xml:space="preserve">Sanyal, S., Subba Rao, A. V. M., Timmanna, H., Baradevanal, G., Bal, S. K., Chandran, M. A. S., Shashank, P. R., Singh, V. K., &amp; Ghosh, P. K. (2025). The global invasion risk of rice yellow stem borer </w:t>
      </w:r>
      <w:r w:rsidRPr="00EA012D">
        <w:rPr>
          <w:rFonts w:ascii="Times New Roman" w:eastAsia="Times New Roman" w:hAnsi="Times New Roman"/>
          <w:i/>
          <w:color w:val="000000"/>
        </w:rPr>
        <w:t>Scirpophaga incertulas</w:t>
      </w:r>
      <w:r w:rsidRPr="00EA012D">
        <w:rPr>
          <w:rFonts w:ascii="Times New Roman" w:eastAsia="Times New Roman" w:hAnsi="Times New Roman"/>
          <w:color w:val="000000"/>
        </w:rPr>
        <w:t xml:space="preserve"> Walker (Lepidoptera: Crambidae) under current and future climate scenarios. </w:t>
      </w:r>
      <w:r w:rsidRPr="00EA012D">
        <w:rPr>
          <w:rFonts w:ascii="Times New Roman" w:eastAsia="Times New Roman" w:hAnsi="Times New Roman"/>
          <w:i/>
          <w:color w:val="000000"/>
        </w:rPr>
        <w:t>PLOS ONE, 20</w:t>
      </w:r>
      <w:r w:rsidRPr="00EA012D">
        <w:rPr>
          <w:rFonts w:ascii="Times New Roman" w:eastAsia="Times New Roman" w:hAnsi="Times New Roman"/>
          <w:color w:val="000000"/>
        </w:rPr>
        <w:t xml:space="preserve">(3), e0310234. </w:t>
      </w:r>
      <w:hyperlink r:id="rId31">
        <w:r w:rsidRPr="00EA012D">
          <w:rPr>
            <w:rFonts w:ascii="Times New Roman" w:eastAsia="Times New Roman" w:hAnsi="Times New Roman"/>
            <w:color w:val="000000"/>
          </w:rPr>
          <w:t>https://doi.org/10.1371/journal.pone.0310234</w:t>
        </w:r>
      </w:hyperlink>
    </w:p>
    <w:p w14:paraId="2C414AB1" w14:textId="77777777" w:rsidR="00897554" w:rsidRPr="00EA012D" w:rsidRDefault="00000000">
      <w:pPr>
        <w:spacing w:line="360" w:lineRule="auto"/>
        <w:ind w:left="1440" w:hanging="720"/>
        <w:rPr>
          <w:rFonts w:ascii="Times New Roman" w:eastAsia="Times New Roman" w:hAnsi="Times New Roman" w:cs="Times New Roman"/>
        </w:rPr>
      </w:pPr>
      <w:r w:rsidRPr="00EA012D">
        <w:rPr>
          <w:rFonts w:ascii="Times New Roman" w:eastAsia="Times New Roman" w:hAnsi="Times New Roman"/>
          <w:color w:val="000000"/>
        </w:rPr>
        <w:t xml:space="preserve">Wang, Y., Chen, J., Sun, Y., Jiao, Y., Yang, Y., Yuan, X., Lærke, P. E., Wu, Q., &amp; Chi, D. (2023). Zeolite reduces N leaching and runoff loss while increasing rice yields under an alternate wetting and drying irrigation regime. </w:t>
      </w:r>
      <w:r w:rsidRPr="00EA012D">
        <w:rPr>
          <w:rFonts w:ascii="Times New Roman" w:eastAsia="Times New Roman" w:hAnsi="Times New Roman"/>
          <w:i/>
          <w:color w:val="000000"/>
        </w:rPr>
        <w:lastRenderedPageBreak/>
        <w:t>Agricultural Water Management, 277</w:t>
      </w:r>
      <w:r w:rsidRPr="00EA012D">
        <w:rPr>
          <w:rFonts w:ascii="Times New Roman" w:eastAsia="Times New Roman" w:hAnsi="Times New Roman"/>
          <w:color w:val="000000"/>
        </w:rPr>
        <w:t xml:space="preserve">, Article 108130. </w:t>
      </w:r>
      <w:hyperlink r:id="rId32">
        <w:r w:rsidR="00897554" w:rsidRPr="00EA012D">
          <w:rPr>
            <w:rFonts w:ascii="Times New Roman" w:eastAsia="Times New Roman" w:hAnsi="Times New Roman"/>
            <w:color w:val="000000"/>
          </w:rPr>
          <w:t>https://doi.org/10.1016/j.agwat.2022.108130</w:t>
        </w:r>
      </w:hyperlink>
    </w:p>
    <w:p w14:paraId="5FDB2750" w14:textId="77777777" w:rsidR="00897554" w:rsidRPr="00EA012D" w:rsidRDefault="00000000">
      <w:pPr>
        <w:spacing w:line="360" w:lineRule="auto"/>
        <w:ind w:left="1440" w:hanging="720"/>
        <w:rPr>
          <w:rFonts w:ascii="Times New Roman" w:eastAsia="Times New Roman" w:hAnsi="Times New Roman" w:cs="Times New Roman"/>
        </w:rPr>
      </w:pPr>
      <w:r w:rsidRPr="00EA012D">
        <w:rPr>
          <w:rFonts w:ascii="Times New Roman" w:eastAsia="Times New Roman" w:hAnsi="Times New Roman"/>
          <w:color w:val="000000"/>
        </w:rPr>
        <w:t>Yadav, S. P. S., Bhattarai, S., Bhandari, S., Ghimire, N. P., Majhi, S. K., Mehata, D. K., Chaudhary, P., Shrestha, S., Yadav, B., &amp; Gautam, B. (2023). Evaluation of host plant resistance against the rice leaf folder (</w:t>
      </w:r>
      <w:r w:rsidRPr="00EA012D">
        <w:rPr>
          <w:rFonts w:ascii="Times New Roman" w:eastAsia="Times New Roman" w:hAnsi="Times New Roman"/>
          <w:i/>
          <w:color w:val="000000"/>
        </w:rPr>
        <w:t>Cnaphalocrocis medinalis</w:t>
      </w:r>
      <w:r w:rsidRPr="00EA012D">
        <w:rPr>
          <w:rFonts w:ascii="Times New Roman" w:eastAsia="Times New Roman" w:hAnsi="Times New Roman"/>
          <w:color w:val="000000"/>
        </w:rPr>
        <w:t>) and yellow stem borer (</w:t>
      </w:r>
      <w:r w:rsidRPr="00EA012D">
        <w:rPr>
          <w:rFonts w:ascii="Times New Roman" w:eastAsia="Times New Roman" w:hAnsi="Times New Roman"/>
          <w:i/>
          <w:color w:val="000000"/>
        </w:rPr>
        <w:t>Scirpophaga incertulas</w:t>
      </w:r>
      <w:r w:rsidRPr="00EA012D">
        <w:rPr>
          <w:rFonts w:ascii="Times New Roman" w:eastAsia="Times New Roman" w:hAnsi="Times New Roman"/>
          <w:color w:val="000000"/>
        </w:rPr>
        <w:t xml:space="preserve">) through genotypic screening of rice. </w:t>
      </w:r>
      <w:r w:rsidRPr="00EA012D">
        <w:rPr>
          <w:rFonts w:ascii="Times New Roman" w:eastAsia="Times New Roman" w:hAnsi="Times New Roman"/>
          <w:i/>
          <w:color w:val="000000"/>
        </w:rPr>
        <w:t>Agrica, 12</w:t>
      </w:r>
      <w:r w:rsidRPr="00EA012D">
        <w:rPr>
          <w:rFonts w:ascii="Times New Roman" w:eastAsia="Times New Roman" w:hAnsi="Times New Roman"/>
          <w:color w:val="000000"/>
        </w:rPr>
        <w:t xml:space="preserve">, 48–56. </w:t>
      </w:r>
      <w:hyperlink r:id="rId33">
        <w:r w:rsidR="00897554" w:rsidRPr="00EA012D">
          <w:rPr>
            <w:rFonts w:ascii="Times New Roman" w:eastAsia="Times New Roman" w:hAnsi="Times New Roman"/>
            <w:color w:val="000000"/>
          </w:rPr>
          <w:t>https://doi.org/10.5958/2394-448X.2023.00006.8</w:t>
        </w:r>
      </w:hyperlink>
    </w:p>
    <w:p w14:paraId="75801F0C" w14:textId="77777777" w:rsidR="00897554" w:rsidRDefault="00000000">
      <w:pPr>
        <w:spacing w:line="360" w:lineRule="auto"/>
        <w:ind w:left="1440" w:hanging="720"/>
        <w:rPr>
          <w:rFonts w:ascii="Times New Roman" w:eastAsia="Times New Roman" w:hAnsi="Times New Roman" w:cs="Times New Roman"/>
        </w:rPr>
      </w:pPr>
      <w:r w:rsidRPr="00EA012D">
        <w:rPr>
          <w:rFonts w:ascii="Times New Roman" w:eastAsia="Times New Roman" w:hAnsi="Times New Roman"/>
          <w:color w:val="000000"/>
        </w:rPr>
        <w:t xml:space="preserve">Yarasi, B., Sadumpati, V., Immanni, C. P., Vudem, D. R., &amp; Khareedu, V. R. (2008). Transgenic rice expressing </w:t>
      </w:r>
      <w:r w:rsidRPr="00EA012D">
        <w:rPr>
          <w:rFonts w:ascii="Times New Roman" w:eastAsia="Times New Roman" w:hAnsi="Times New Roman"/>
          <w:i/>
          <w:color w:val="000000"/>
        </w:rPr>
        <w:t>Allium sativum</w:t>
      </w:r>
      <w:r w:rsidRPr="00EA012D">
        <w:rPr>
          <w:rFonts w:ascii="Times New Roman" w:eastAsia="Times New Roman" w:hAnsi="Times New Roman"/>
          <w:color w:val="000000"/>
        </w:rPr>
        <w:t xml:space="preserve"> leaf agglutinin (ASAL) exhibits high-level resistance against major sap-sucking pests. </w:t>
      </w:r>
      <w:r w:rsidRPr="00EA012D">
        <w:rPr>
          <w:rFonts w:ascii="Times New Roman" w:eastAsia="Times New Roman" w:hAnsi="Times New Roman"/>
          <w:i/>
          <w:color w:val="000000"/>
        </w:rPr>
        <w:t>BMC Plant Biology, 8</w:t>
      </w:r>
      <w:r w:rsidRPr="00EA012D">
        <w:rPr>
          <w:rFonts w:ascii="Times New Roman" w:eastAsia="Times New Roman" w:hAnsi="Times New Roman"/>
          <w:color w:val="000000"/>
        </w:rPr>
        <w:t xml:space="preserve">, Article 102. </w:t>
      </w:r>
      <w:hyperlink r:id="rId34">
        <w:r w:rsidR="00897554" w:rsidRPr="00EA012D">
          <w:rPr>
            <w:rFonts w:ascii="Times New Roman" w:eastAsia="Times New Roman" w:hAnsi="Times New Roman"/>
            <w:color w:val="000000"/>
          </w:rPr>
          <w:t>https://doi.org/10.1186/1471-2229-8-102</w:t>
        </w:r>
      </w:hyperlink>
    </w:p>
    <w:p w14:paraId="4F33FA48" w14:textId="77777777" w:rsidR="00897554" w:rsidRDefault="00897554">
      <w:pPr>
        <w:spacing w:line="360" w:lineRule="auto"/>
        <w:ind w:left="720" w:hanging="720"/>
        <w:rPr>
          <w:rFonts w:ascii="Times New Roman" w:eastAsia="Times New Roman" w:hAnsi="Times New Roman" w:cs="Times New Roman"/>
        </w:rPr>
      </w:pPr>
    </w:p>
    <w:p w14:paraId="18157DCA" w14:textId="77777777" w:rsidR="00897554" w:rsidRDefault="00897554">
      <w:pPr>
        <w:spacing w:line="360" w:lineRule="auto"/>
        <w:ind w:left="720" w:hanging="720"/>
        <w:rPr>
          <w:rFonts w:ascii="Times New Roman" w:eastAsia="Times New Roman" w:hAnsi="Times New Roman" w:cs="Times New Roman"/>
        </w:rPr>
      </w:pPr>
    </w:p>
    <w:p w14:paraId="0B877BDD" w14:textId="77777777" w:rsidR="00897554" w:rsidRDefault="00897554">
      <w:pPr>
        <w:spacing w:line="360" w:lineRule="auto"/>
        <w:ind w:left="720" w:hanging="720"/>
        <w:rPr>
          <w:rFonts w:ascii="Times New Roman" w:eastAsia="Times New Roman" w:hAnsi="Times New Roman" w:cs="Times New Roman"/>
        </w:rPr>
      </w:pPr>
    </w:p>
    <w:p w14:paraId="67A779B7" w14:textId="77777777" w:rsidR="00897554" w:rsidRDefault="00897554">
      <w:pPr>
        <w:spacing w:line="360" w:lineRule="auto"/>
        <w:ind w:left="720" w:hanging="720"/>
        <w:rPr>
          <w:rFonts w:ascii="Times New Roman" w:eastAsia="Times New Roman" w:hAnsi="Times New Roman" w:cs="Times New Roman"/>
        </w:rPr>
      </w:pPr>
    </w:p>
    <w:sectPr w:rsidR="00897554">
      <w:headerReference w:type="even" r:id="rId35"/>
      <w:footerReference w:type="even" r:id="rId36"/>
      <w:footerReference w:type="default" r:id="rId37"/>
      <w:headerReference w:type="first" r:id="rId38"/>
      <w:footerReference w:type="first" r:id="rId39"/>
      <w:pgSz w:w="11906" w:h="16838"/>
      <w:pgMar w:top="1440" w:right="1440" w:bottom="1440" w:left="141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2744D" w14:textId="77777777" w:rsidR="00454C8B" w:rsidRDefault="00454C8B">
      <w:pPr>
        <w:spacing w:after="0" w:line="240" w:lineRule="auto"/>
      </w:pPr>
      <w:r>
        <w:separator/>
      </w:r>
    </w:p>
  </w:endnote>
  <w:endnote w:type="continuationSeparator" w:id="0">
    <w:p w14:paraId="26BDC2BF" w14:textId="77777777" w:rsidR="00454C8B" w:rsidRDefault="00454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57CF9115-81AE-4C58-8CB8-C9D6C14DFC24}"/>
    <w:embedItalic r:id="rId2" w:fontKey="{A7FA45C6-413E-496F-BBA8-839482555344}"/>
  </w:font>
  <w:font w:name="Play">
    <w:charset w:val="00"/>
    <w:family w:val="auto"/>
    <w:pitch w:val="default"/>
    <w:embedRegular r:id="rId3" w:fontKey="{57456FAE-EBB7-45AA-BB2B-8A3C5A214A87}"/>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4" w:fontKey="{5E75A04E-A608-4EF7-AC8F-2D0E02BD4E1A}"/>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32CB62BE-6487-44B6-BC05-CAE15C2251C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C3BBE" w14:textId="77777777" w:rsidR="00897554" w:rsidRDefault="00897554">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E9C05" w14:textId="77777777" w:rsidR="00897554" w:rsidRDefault="00897554">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613A1" w14:textId="77777777" w:rsidR="00897554" w:rsidRDefault="0089755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ECB4E" w14:textId="77777777" w:rsidR="00454C8B" w:rsidRDefault="00454C8B">
      <w:pPr>
        <w:spacing w:after="0" w:line="240" w:lineRule="auto"/>
      </w:pPr>
      <w:r>
        <w:separator/>
      </w:r>
    </w:p>
  </w:footnote>
  <w:footnote w:type="continuationSeparator" w:id="0">
    <w:p w14:paraId="076B3D6E" w14:textId="77777777" w:rsidR="00454C8B" w:rsidRDefault="00454C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A5906" w14:textId="77777777" w:rsidR="00897554"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pict w14:anchorId="68502E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style="position:absolute;margin-left:0;margin-top:0;width:535.8pt;height:100.45pt;rotation:315;z-index:-251658240;mso-position-horizontal:center;mso-position-horizontal-relative:margin;mso-position-vertical:center;mso-position-vertical-relative:margin" fillcolor="silver" stroked="f">
          <v:fill opacity=".5"/>
          <v:textpath style="font-family:&quot;&amp;quot&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5B77B" w14:textId="77777777" w:rsidR="00897554"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pict w14:anchorId="671AA1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style="position:absolute;margin-left:0;margin-top:0;width:535.8pt;height:100.45pt;rotation:315;z-index:-251659264;mso-position-horizontal:center;mso-position-horizontal-relative:margin;mso-position-vertical:center;mso-position-vertical-relative:margin" fillcolor="silver" stroked="f">
          <v:fill opacity=".5"/>
          <v:textpath style="font-family:&quot;&amp;quot&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554"/>
    <w:rsid w:val="000574D5"/>
    <w:rsid w:val="00143609"/>
    <w:rsid w:val="00370E69"/>
    <w:rsid w:val="003E5D52"/>
    <w:rsid w:val="00454C8B"/>
    <w:rsid w:val="006704B1"/>
    <w:rsid w:val="00897554"/>
    <w:rsid w:val="00EA012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C64E7"/>
  <w15:docId w15:val="{D1F99E2A-0C6C-4594-871A-8E7CB9B00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IN" w:eastAsia="en-I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016/j.biotechadv.2009.09.003" TargetMode="External"/><Relationship Id="rId18" Type="http://schemas.openxmlformats.org/officeDocument/2006/relationships/hyperlink" Target="https://doi.org/10.19103/AS.2017.0038" TargetMode="External"/><Relationship Id="rId26" Type="http://schemas.openxmlformats.org/officeDocument/2006/relationships/hyperlink" Target="https://arccjournals.com/journal/agricultural-science-digest/ARCC947" TargetMode="External"/><Relationship Id="rId39"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s://www.indiastat.com/telangana-state/data/agriculture/rice" TargetMode="External"/><Relationship Id="rId34" Type="http://schemas.openxmlformats.org/officeDocument/2006/relationships/hyperlink" Target="https://doi.org/10.1186/1471-2229-8-102" TargetMode="External"/><Relationship Id="rId7" Type="http://schemas.openxmlformats.org/officeDocument/2006/relationships/image" Target="media/image1.png"/><Relationship Id="rId12" Type="http://schemas.openxmlformats.org/officeDocument/2006/relationships/hyperlink" Target="https://doi.org/10.1016/j.cropro.2020.105444" TargetMode="External"/><Relationship Id="rId17" Type="http://schemas.openxmlformats.org/officeDocument/2006/relationships/hyperlink" Target="https://www.wiley-vch.de/en/areas-interest/natural-sciences/statistical-procedures-for-agricultural-research-978-0-471-87092-0" TargetMode="External"/><Relationship Id="rId25" Type="http://schemas.openxmlformats.org/officeDocument/2006/relationships/hyperlink" Target="https://www.entomoljournal.com/archives/?ArticleId=2647&amp;issue=6&amp;vol=5&amp;year=2017" TargetMode="External"/><Relationship Id="rId33" Type="http://schemas.openxmlformats.org/officeDocument/2006/relationships/hyperlink" Target="https://doi.org/10.5958/2394-448X.2023.00006.8" TargetMode="External"/><Relationship Id="rId38"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doi.org/10.1007/s00122-024-04628-7" TargetMode="External"/><Relationship Id="rId20" Type="http://schemas.openxmlformats.org/officeDocument/2006/relationships/hyperlink" Target="https://www.indiastat.com/data/agriculture/rice/data-year/all-years" TargetMode="External"/><Relationship Id="rId29" Type="http://schemas.openxmlformats.org/officeDocument/2006/relationships/hyperlink" Target="https://doi.org/10.9734/irjpac/2020/v21i730179"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35709/ory.2025.62.2.8" TargetMode="External"/><Relationship Id="rId24" Type="http://schemas.openxmlformats.org/officeDocument/2006/relationships/hyperlink" Target="https://doi.org/10.56557/bn/2026/v46i22126" TargetMode="External"/><Relationship Id="rId32" Type="http://schemas.openxmlformats.org/officeDocument/2006/relationships/hyperlink" Target="https://doi.org/10.1016/j.agwat.2022.108130"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researchtrend.net/bfij/bfij_volume-13.php" TargetMode="External"/><Relationship Id="rId23" Type="http://schemas.openxmlformats.org/officeDocument/2006/relationships/hyperlink" Target="https://doi.org/10.35709/ory.2024.61.3.3" TargetMode="External"/><Relationship Id="rId28" Type="http://schemas.openxmlformats.org/officeDocument/2006/relationships/hyperlink" Target="https://doi.org/10.53550/EEC.2025.v31i01s.023" TargetMode="External"/><Relationship Id="rId36" Type="http://schemas.openxmlformats.org/officeDocument/2006/relationships/footer" Target="footer1.xml"/><Relationship Id="rId10" Type="http://schemas.openxmlformats.org/officeDocument/2006/relationships/hyperlink" Target="https://doi.org/10.5958/0974-4576.2024.00037.8" TargetMode="External"/><Relationship Id="rId19" Type="http://schemas.openxmlformats.org/officeDocument/2006/relationships/hyperlink" Target="https://doi.org/10.1016/j.envexpbot.2024.105675" TargetMode="External"/><Relationship Id="rId31" Type="http://schemas.openxmlformats.org/officeDocument/2006/relationships/hyperlink" Target="https://doi.org/10.1371/journal.pone.0310234" TargetMode="External"/><Relationship Id="rId4" Type="http://schemas.openxmlformats.org/officeDocument/2006/relationships/webSettings" Target="webSettings.xml"/><Relationship Id="rId9" Type="http://schemas.openxmlformats.org/officeDocument/2006/relationships/hyperlink" Target="https://doi.org/10.5958/2395-146X.2024.00046.X" TargetMode="External"/><Relationship Id="rId14" Type="http://schemas.openxmlformats.org/officeDocument/2006/relationships/hyperlink" Target="https://allsciencejournal.com/archives/2018/vol3/issue2" TargetMode="External"/><Relationship Id="rId22" Type="http://schemas.openxmlformats.org/officeDocument/2006/relationships/hyperlink" Target="http://www.knowledgebank.irri.org/images/docs/rice-standard-evaluation-system.pdf" TargetMode="External"/><Relationship Id="rId27" Type="http://schemas.openxmlformats.org/officeDocument/2006/relationships/hyperlink" Target="https://doi.org/10.1111/ppl.70240" TargetMode="External"/><Relationship Id="rId30" Type="http://schemas.openxmlformats.org/officeDocument/2006/relationships/hyperlink" Target="https://www.researchtrend.net/bfij/bfij_volume-117.php" TargetMode="External"/><Relationship Id="rId35" Type="http://schemas.openxmlformats.org/officeDocument/2006/relationships/header" Target="header1.xml"/><Relationship Id="rId42" Type="http://schemas.openxmlformats.org/officeDocument/2006/relationships/hyperlink" Target="https://www.knowledgebank.irri.org/images/docs/rice-standard-evaluation-system.pdf" TargetMode="External"/><Relationship Id="rId43" Type="http://schemas.openxmlformats.org/officeDocument/2006/relationships/hyperlink" Target="https://www.researchtrend.net/bfij/identification-of-elite-rice-genotypes-through-field-screening-for-resistance-against-yellow-stem-borer-scirpophaga-incertulas-walker-crambidae-lepidoptera-5140"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8VV3pIOJQQTR8G20/i1iLLAOPw==">CgMxLjA4AHIhMS12X3QydHVMVlZPTm4wZHZDT2RGaWdJazBGMXZNX0I4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4347</Words>
  <Characters>24784</Characters>
  <Application>Microsoft Office Word</Application>
  <DocSecurity>0</DocSecurity>
  <Lines>206</Lines>
  <Paragraphs>58</Paragraphs>
  <ScaleCrop>false</ScaleCrop>
  <Company/>
  <LinksUpToDate>false</LinksUpToDate>
  <CharactersWithSpaces>29073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SDI 1065</cp:lastModifiedBy>
  <cp:revision>3</cp:revision>
  <dcterms:created xsi:type="dcterms:W3CDTF">2026-07-24T07:29:00Z</dcterms:created>
  <dcterms:modified xsi:type="dcterms:W3CDTF">2026-07-24T13:10:00Z</dcterms:modified>
</cp:coreProperties>
</file>