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67913" w14:textId="77777777" w:rsidR="00475001" w:rsidRPr="000B6559" w:rsidRDefault="00000000">
      <w:pPr>
        <w:pStyle w:val="NoSpacing"/>
        <w:spacing w:line="276" w:lineRule="auto"/>
        <w:rPr>
          <w:rFonts w:ascii="Times New Roman" w:hAnsi="Times New Roman"/>
          <w:b/>
          <w:bCs/>
          <w:sz w:val="24"/>
          <w:szCs w:val="24"/>
          <w:u w:val="single"/>
        </w:rPr>
      </w:pPr>
      <w:r w:rsidRPr="000B6559">
        <w:rPr>
          <w:rFonts w:ascii="Times New Roman" w:hAnsi="Times New Roman"/>
          <w:b/>
          <w:bCs/>
          <w:sz w:val="24"/>
          <w:szCs w:val="24"/>
          <w:u w:val="single"/>
        </w:rPr>
        <w:t>Original Research Article</w:t>
      </w:r>
    </w:p>
    <w:p w14:paraId="0E6F98FC" w14:textId="77777777" w:rsidR="00475001" w:rsidRPr="000B6559" w:rsidRDefault="00475001">
      <w:pPr>
        <w:pStyle w:val="NoSpacing"/>
        <w:spacing w:line="276" w:lineRule="auto"/>
        <w:rPr>
          <w:rFonts w:ascii="Times New Roman" w:hAnsi="Times New Roman"/>
          <w:b/>
          <w:bCs/>
          <w:sz w:val="24"/>
          <w:szCs w:val="24"/>
          <w:u w:val="single"/>
        </w:rPr>
      </w:pPr>
    </w:p>
    <w:p w14:paraId="6A4CAF2C" w14:textId="77777777" w:rsidR="00475001" w:rsidRPr="000B6559" w:rsidRDefault="00000000">
      <w:pPr>
        <w:pStyle w:val="NoSpacing"/>
        <w:spacing w:line="276" w:lineRule="auto"/>
        <w:jc w:val="center"/>
        <w:rPr>
          <w:rFonts w:ascii="Times New Roman" w:hAnsi="Times New Roman"/>
          <w:b/>
          <w:bCs/>
          <w:sz w:val="24"/>
          <w:szCs w:val="24"/>
        </w:rPr>
      </w:pPr>
      <w:r w:rsidRPr="000B6559">
        <w:rPr>
          <w:rFonts w:ascii="Times New Roman" w:hAnsi="Times New Roman"/>
          <w:b/>
          <w:bCs/>
          <w:sz w:val="24"/>
          <w:szCs w:val="24"/>
        </w:rPr>
        <w:t xml:space="preserve">Diversity, distribution and conservation status of freshwater fishes of Andaman and Nicobar Islands </w:t>
      </w:r>
      <w:r w:rsidRPr="000B6559">
        <w:rPr>
          <w:rFonts w:ascii="Times New Roman" w:hAnsi="Times New Roman"/>
          <w:b/>
          <w:bCs/>
          <w:sz w:val="24"/>
          <w:szCs w:val="24"/>
        </w:rPr>
        <w:tab/>
      </w:r>
    </w:p>
    <w:p w14:paraId="1AE90A98" w14:textId="77777777" w:rsidR="00475001" w:rsidRPr="000B6559" w:rsidRDefault="00475001">
      <w:pPr>
        <w:pStyle w:val="NoSpacing"/>
        <w:spacing w:line="276" w:lineRule="auto"/>
        <w:jc w:val="center"/>
        <w:rPr>
          <w:rFonts w:ascii="Times New Roman" w:hAnsi="Times New Roman"/>
          <w:b/>
          <w:bCs/>
          <w:sz w:val="24"/>
          <w:szCs w:val="24"/>
        </w:rPr>
      </w:pPr>
    </w:p>
    <w:p w14:paraId="79483A5D" w14:textId="77777777" w:rsidR="00475001" w:rsidRPr="000B6559" w:rsidRDefault="00475001">
      <w:pPr>
        <w:spacing w:after="0" w:line="360" w:lineRule="auto"/>
        <w:rPr>
          <w:rFonts w:ascii="Arial" w:hAnsi="Arial" w:cs="Arial"/>
          <w:b/>
          <w:bCs/>
          <w:sz w:val="24"/>
          <w:szCs w:val="24"/>
        </w:rPr>
      </w:pPr>
    </w:p>
    <w:p w14:paraId="62F3F71F" w14:textId="77777777" w:rsidR="00475001" w:rsidRPr="000B6559" w:rsidRDefault="00475001">
      <w:pPr>
        <w:spacing w:after="0" w:line="360" w:lineRule="auto"/>
        <w:rPr>
          <w:rFonts w:ascii="Arial" w:hAnsi="Arial" w:cs="Arial"/>
          <w:b/>
          <w:bCs/>
        </w:rPr>
      </w:pPr>
    </w:p>
    <w:p w14:paraId="445C4B7C" w14:textId="77777777" w:rsidR="00475001" w:rsidRPr="000B6559" w:rsidRDefault="00000000">
      <w:pPr>
        <w:spacing w:after="0" w:line="360" w:lineRule="auto"/>
        <w:rPr>
          <w:rFonts w:ascii="Arial" w:hAnsi="Arial" w:cs="Arial"/>
          <w:b/>
          <w:bCs/>
        </w:rPr>
      </w:pPr>
      <w:r w:rsidRPr="000B6559">
        <w:rPr>
          <w:rFonts w:ascii="Arial" w:hAnsi="Arial" w:cs="Arial"/>
          <w:b/>
          <w:bCs/>
        </w:rPr>
        <w:t>ABSTRACT</w:t>
      </w:r>
    </w:p>
    <w:p w14:paraId="23C8AB1E" w14:textId="77777777" w:rsidR="00475001" w:rsidRPr="000B6559" w:rsidRDefault="00000000">
      <w:pPr>
        <w:spacing w:after="0" w:line="480" w:lineRule="auto"/>
        <w:jc w:val="both"/>
        <w:rPr>
          <w:rFonts w:ascii="Times New Roman" w:hAnsi="Times New Roman"/>
          <w:b/>
          <w:bCs/>
          <w:sz w:val="24"/>
          <w:szCs w:val="24"/>
        </w:rPr>
      </w:pPr>
      <w:r w:rsidRPr="000B6559">
        <w:rPr>
          <w:rFonts w:ascii="Arial" w:hAnsi="Arial" w:cs="Arial"/>
        </w:rPr>
        <w:tab/>
        <w:t xml:space="preserve">The present study investigated the species diversity, distribution patterns and conservation status of the freshwater fish fauna of the Andaman and Nicobar Islands. Sampling was conducted from October 2022 to August 2024 across six islands, and specimens were captured using cast nets and hand nets. A total of 3,552 specimens, comprising 46 fish species belonging to 13 orders, 19 families and 33 genera, were recorded. </w:t>
      </w:r>
      <w:proofErr w:type="spellStart"/>
      <w:r w:rsidRPr="000B6559">
        <w:rPr>
          <w:rFonts w:ascii="Arial" w:hAnsi="Arial" w:cs="Arial"/>
        </w:rPr>
        <w:t>Gobiiformes</w:t>
      </w:r>
      <w:proofErr w:type="spellEnd"/>
      <w:r w:rsidRPr="000B6559">
        <w:rPr>
          <w:rFonts w:ascii="Arial" w:hAnsi="Arial" w:cs="Arial"/>
        </w:rPr>
        <w:t xml:space="preserve"> showed the highest species richness (41%), followed by Cypriniformes (13%), </w:t>
      </w:r>
      <w:proofErr w:type="spellStart"/>
      <w:r w:rsidRPr="000B6559">
        <w:rPr>
          <w:rFonts w:ascii="Arial" w:hAnsi="Arial" w:cs="Arial"/>
        </w:rPr>
        <w:t>Anabantiformes</w:t>
      </w:r>
      <w:proofErr w:type="spellEnd"/>
      <w:r w:rsidRPr="000B6559">
        <w:rPr>
          <w:rFonts w:ascii="Arial" w:hAnsi="Arial" w:cs="Arial"/>
        </w:rPr>
        <w:t xml:space="preserve"> (11%) and </w:t>
      </w:r>
      <w:proofErr w:type="spellStart"/>
      <w:r w:rsidRPr="000B6559">
        <w:rPr>
          <w:rFonts w:ascii="Arial" w:hAnsi="Arial" w:cs="Arial"/>
        </w:rPr>
        <w:t>Cyprinodontiformes</w:t>
      </w:r>
      <w:proofErr w:type="spellEnd"/>
      <w:r w:rsidRPr="000B6559">
        <w:rPr>
          <w:rFonts w:ascii="Arial" w:hAnsi="Arial" w:cs="Arial"/>
        </w:rPr>
        <w:t xml:space="preserve"> (7%). Among the families, </w:t>
      </w:r>
      <w:proofErr w:type="spellStart"/>
      <w:r w:rsidRPr="000B6559">
        <w:rPr>
          <w:rFonts w:ascii="Arial" w:hAnsi="Arial" w:cs="Arial"/>
        </w:rPr>
        <w:t>Oxudercidae</w:t>
      </w:r>
      <w:proofErr w:type="spellEnd"/>
      <w:r w:rsidRPr="000B6559">
        <w:rPr>
          <w:rFonts w:ascii="Arial" w:hAnsi="Arial" w:cs="Arial"/>
        </w:rPr>
        <w:t xml:space="preserve"> had the greatest species richness, with six species. Of the 46 species, one was categorised as Endangered (</w:t>
      </w:r>
      <w:r w:rsidRPr="000B6559">
        <w:rPr>
          <w:rFonts w:ascii="Arial" w:hAnsi="Arial" w:cs="Arial"/>
          <w:i/>
        </w:rPr>
        <w:t xml:space="preserve">Clarias </w:t>
      </w:r>
      <w:proofErr w:type="spellStart"/>
      <w:r w:rsidRPr="000B6559">
        <w:rPr>
          <w:rFonts w:ascii="Arial" w:hAnsi="Arial" w:cs="Arial"/>
          <w:i/>
        </w:rPr>
        <w:t>magur</w:t>
      </w:r>
      <w:proofErr w:type="spellEnd"/>
      <w:r w:rsidRPr="000B6559">
        <w:rPr>
          <w:rFonts w:ascii="Arial" w:hAnsi="Arial" w:cs="Arial"/>
        </w:rPr>
        <w:t>), two as Vulnerable (</w:t>
      </w:r>
      <w:proofErr w:type="spellStart"/>
      <w:r w:rsidRPr="000B6559">
        <w:rPr>
          <w:rFonts w:ascii="Arial" w:hAnsi="Arial" w:cs="Arial"/>
          <w:i/>
        </w:rPr>
        <w:t>Microphis</w:t>
      </w:r>
      <w:proofErr w:type="spellEnd"/>
      <w:r w:rsidRPr="000B6559">
        <w:rPr>
          <w:rFonts w:ascii="Arial" w:hAnsi="Arial" w:cs="Arial"/>
          <w:i/>
        </w:rPr>
        <w:t xml:space="preserve"> insularis</w:t>
      </w:r>
      <w:r w:rsidRPr="000B6559">
        <w:rPr>
          <w:rFonts w:ascii="Arial" w:hAnsi="Arial" w:cs="Arial"/>
        </w:rPr>
        <w:t xml:space="preserve"> and </w:t>
      </w:r>
      <w:r w:rsidRPr="000B6559">
        <w:rPr>
          <w:rFonts w:ascii="Arial" w:hAnsi="Arial" w:cs="Arial"/>
          <w:i/>
        </w:rPr>
        <w:t xml:space="preserve">Oreochromis </w:t>
      </w:r>
      <w:proofErr w:type="spellStart"/>
      <w:r w:rsidRPr="000B6559">
        <w:rPr>
          <w:rFonts w:ascii="Arial" w:hAnsi="Arial" w:cs="Arial"/>
          <w:i/>
        </w:rPr>
        <w:t>mossambicus</w:t>
      </w:r>
      <w:proofErr w:type="spellEnd"/>
      <w:r w:rsidRPr="000B6559">
        <w:rPr>
          <w:rFonts w:ascii="Arial" w:hAnsi="Arial" w:cs="Arial"/>
        </w:rPr>
        <w:t>), and one as Near Threatened (</w:t>
      </w:r>
      <w:r w:rsidRPr="000B6559">
        <w:rPr>
          <w:rFonts w:ascii="Arial" w:hAnsi="Arial" w:cs="Arial"/>
          <w:i/>
        </w:rPr>
        <w:t xml:space="preserve">Anguilla </w:t>
      </w:r>
      <w:proofErr w:type="spellStart"/>
      <w:r w:rsidRPr="000B6559">
        <w:rPr>
          <w:rFonts w:ascii="Arial" w:hAnsi="Arial" w:cs="Arial"/>
          <w:i/>
        </w:rPr>
        <w:t>bicolor</w:t>
      </w:r>
      <w:proofErr w:type="spellEnd"/>
      <w:r w:rsidRPr="000B6559">
        <w:rPr>
          <w:rFonts w:ascii="Arial" w:hAnsi="Arial" w:cs="Arial"/>
        </w:rPr>
        <w:t xml:space="preserve">). Three exotic species were also recorded, of which </w:t>
      </w:r>
      <w:r w:rsidRPr="000B6559">
        <w:rPr>
          <w:rFonts w:ascii="Arial" w:hAnsi="Arial" w:cs="Arial"/>
          <w:i/>
        </w:rPr>
        <w:t xml:space="preserve">Oreochromis </w:t>
      </w:r>
      <w:proofErr w:type="spellStart"/>
      <w:r w:rsidRPr="000B6559">
        <w:rPr>
          <w:rFonts w:ascii="Arial" w:hAnsi="Arial" w:cs="Arial"/>
          <w:i/>
        </w:rPr>
        <w:t>mossambicus</w:t>
      </w:r>
      <w:proofErr w:type="spellEnd"/>
      <w:r w:rsidRPr="000B6559">
        <w:rPr>
          <w:rFonts w:ascii="Arial" w:hAnsi="Arial" w:cs="Arial"/>
        </w:rPr>
        <w:t xml:space="preserve"> was the most abundant. The inventory documented five new distributional records from freshwater bodies of the Andaman and Nicobar Islands: </w:t>
      </w:r>
      <w:r w:rsidRPr="000B6559">
        <w:rPr>
          <w:rFonts w:ascii="Arial" w:hAnsi="Arial" w:cs="Arial"/>
          <w:i/>
        </w:rPr>
        <w:t xml:space="preserve">Chanda </w:t>
      </w:r>
      <w:proofErr w:type="spellStart"/>
      <w:r w:rsidRPr="000B6559">
        <w:rPr>
          <w:rFonts w:ascii="Arial" w:hAnsi="Arial" w:cs="Arial"/>
          <w:i/>
        </w:rPr>
        <w:t>ranga</w:t>
      </w:r>
      <w:proofErr w:type="spellEnd"/>
      <w:r w:rsidRPr="000B6559">
        <w:rPr>
          <w:rFonts w:ascii="Arial" w:hAnsi="Arial" w:cs="Arial"/>
        </w:rPr>
        <w:t xml:space="preserve"> (Hamilton, 1822), </w:t>
      </w:r>
      <w:proofErr w:type="spellStart"/>
      <w:r w:rsidRPr="000B6559">
        <w:rPr>
          <w:rFonts w:ascii="Arial" w:hAnsi="Arial" w:cs="Arial"/>
          <w:i/>
        </w:rPr>
        <w:t>Labeo</w:t>
      </w:r>
      <w:proofErr w:type="spellEnd"/>
      <w:r w:rsidRPr="000B6559">
        <w:rPr>
          <w:rFonts w:ascii="Arial" w:hAnsi="Arial" w:cs="Arial"/>
          <w:i/>
        </w:rPr>
        <w:t xml:space="preserve"> bata</w:t>
      </w:r>
      <w:r w:rsidRPr="000B6559">
        <w:rPr>
          <w:rFonts w:ascii="Arial" w:hAnsi="Arial" w:cs="Arial"/>
        </w:rPr>
        <w:t xml:space="preserve"> (Hamilton, 1822), </w:t>
      </w:r>
      <w:r w:rsidRPr="000B6559">
        <w:rPr>
          <w:rFonts w:ascii="Arial" w:hAnsi="Arial" w:cs="Arial"/>
          <w:i/>
        </w:rPr>
        <w:t>Poecilia reticulata</w:t>
      </w:r>
      <w:r w:rsidRPr="000B6559">
        <w:rPr>
          <w:rFonts w:ascii="Arial" w:hAnsi="Arial" w:cs="Arial"/>
        </w:rPr>
        <w:t xml:space="preserve"> Peters, 1859, </w:t>
      </w:r>
      <w:r w:rsidRPr="000B6559">
        <w:rPr>
          <w:rFonts w:ascii="Arial" w:hAnsi="Arial" w:cs="Arial"/>
          <w:i/>
        </w:rPr>
        <w:t>Oreochromis niloticus</w:t>
      </w:r>
      <w:r w:rsidRPr="000B6559">
        <w:rPr>
          <w:rFonts w:ascii="Arial" w:hAnsi="Arial" w:cs="Arial"/>
        </w:rPr>
        <w:t xml:space="preserve"> (Peters, 1852) and </w:t>
      </w:r>
      <w:proofErr w:type="spellStart"/>
      <w:r w:rsidRPr="000B6559">
        <w:rPr>
          <w:rFonts w:ascii="Arial" w:hAnsi="Arial" w:cs="Arial"/>
          <w:i/>
        </w:rPr>
        <w:t>Oryzias</w:t>
      </w:r>
      <w:proofErr w:type="spellEnd"/>
      <w:r w:rsidRPr="000B6559">
        <w:rPr>
          <w:rFonts w:ascii="Arial" w:hAnsi="Arial" w:cs="Arial"/>
          <w:i/>
        </w:rPr>
        <w:t xml:space="preserve"> </w:t>
      </w:r>
      <w:proofErr w:type="spellStart"/>
      <w:r w:rsidRPr="000B6559">
        <w:rPr>
          <w:rFonts w:ascii="Arial" w:hAnsi="Arial" w:cs="Arial"/>
          <w:i/>
        </w:rPr>
        <w:t>dancena</w:t>
      </w:r>
      <w:proofErr w:type="spellEnd"/>
      <w:r w:rsidRPr="000B6559">
        <w:rPr>
          <w:rFonts w:ascii="Arial" w:hAnsi="Arial" w:cs="Arial"/>
        </w:rPr>
        <w:t xml:space="preserve"> (Hamilton, 1822) (</w:t>
      </w:r>
      <w:proofErr w:type="spellStart"/>
      <w:r w:rsidRPr="000B6559">
        <w:rPr>
          <w:rFonts w:ascii="Arial" w:hAnsi="Arial" w:cs="Arial"/>
        </w:rPr>
        <w:t>Adrianichthyidae</w:t>
      </w:r>
      <w:proofErr w:type="spellEnd"/>
      <w:r w:rsidRPr="000B6559">
        <w:rPr>
          <w:rFonts w:ascii="Arial" w:hAnsi="Arial" w:cs="Arial"/>
        </w:rPr>
        <w:t>).</w:t>
      </w:r>
    </w:p>
    <w:p w14:paraId="51F55D26" w14:textId="51474C25" w:rsidR="00475001" w:rsidRPr="000B6559" w:rsidRDefault="00000000">
      <w:pPr>
        <w:spacing w:line="360" w:lineRule="auto"/>
        <w:jc w:val="both"/>
        <w:rPr>
          <w:rFonts w:ascii="Arial" w:hAnsi="Arial" w:cs="Arial"/>
          <w:i/>
          <w:iCs/>
          <w:sz w:val="20"/>
          <w:szCs w:val="20"/>
        </w:rPr>
      </w:pPr>
      <w:r w:rsidRPr="000B6559">
        <w:rPr>
          <w:rFonts w:ascii="Arial" w:hAnsi="Arial" w:cs="Arial"/>
          <w:b/>
          <w:bCs/>
          <w:i/>
          <w:iCs/>
          <w:sz w:val="20"/>
          <w:szCs w:val="20"/>
        </w:rPr>
        <w:t>Keywords</w:t>
      </w:r>
      <w:r w:rsidRPr="000B6559">
        <w:rPr>
          <w:rFonts w:ascii="Arial" w:hAnsi="Arial" w:cs="Arial"/>
          <w:b/>
          <w:bCs/>
          <w:sz w:val="20"/>
          <w:szCs w:val="20"/>
        </w:rPr>
        <w:t>:</w:t>
      </w:r>
      <w:r w:rsidRPr="000B6559">
        <w:rPr>
          <w:rFonts w:ascii="Arial" w:hAnsi="Arial" w:cs="Arial"/>
          <w:sz w:val="20"/>
          <w:szCs w:val="20"/>
        </w:rPr>
        <w:t xml:space="preserve"> </w:t>
      </w:r>
      <w:r w:rsidR="002B2978">
        <w:t>Freshwater ichthyofauna; island biodiversity; species richness; fish distribution; conservation status; endemic fishes; introduced fishes; Andaman Islands; Nicobar Islands; freshwater habitats</w:t>
      </w:r>
    </w:p>
    <w:p w14:paraId="4D036188" w14:textId="77777777" w:rsidR="00475001" w:rsidRPr="000B6559" w:rsidRDefault="00475001">
      <w:pPr>
        <w:jc w:val="both"/>
        <w:rPr>
          <w:rFonts w:ascii="Arial" w:hAnsi="Arial" w:cs="Arial"/>
          <w:b/>
          <w:bCs/>
          <w:i/>
          <w:iCs/>
          <w:sz w:val="20"/>
          <w:szCs w:val="20"/>
        </w:rPr>
      </w:pPr>
    </w:p>
    <w:p w14:paraId="15C1795F" w14:textId="77777777" w:rsidR="00475001" w:rsidRPr="000B6559" w:rsidRDefault="00475001">
      <w:pPr>
        <w:jc w:val="both"/>
        <w:rPr>
          <w:rFonts w:ascii="Arial" w:hAnsi="Arial" w:cs="Arial"/>
          <w:b/>
          <w:bCs/>
        </w:rPr>
      </w:pPr>
    </w:p>
    <w:p w14:paraId="2E19E758" w14:textId="77777777" w:rsidR="00BB6CC8" w:rsidRDefault="00000000">
      <w:pPr>
        <w:jc w:val="both"/>
        <w:rPr>
          <w:rFonts w:ascii="Arial" w:hAnsi="Arial" w:cs="Arial"/>
          <w:b/>
          <w:bCs/>
        </w:rPr>
      </w:pPr>
      <w:r w:rsidRPr="000B6559">
        <w:rPr>
          <w:rFonts w:ascii="Arial" w:hAnsi="Arial" w:cs="Arial"/>
          <w:b/>
          <w:bCs/>
        </w:rPr>
        <w:t>INTRODUCTION</w:t>
      </w:r>
    </w:p>
    <w:p w14:paraId="2A072E48" w14:textId="4DA42B31" w:rsidR="00BB6CC8" w:rsidRPr="00BB6CC8" w:rsidRDefault="00BB6CC8">
      <w:pPr>
        <w:jc w:val="both"/>
        <w:rPr>
          <w:rFonts w:ascii="Arial" w:hAnsi="Arial" w:cs="Arial"/>
          <w:b/>
          <w:bCs/>
        </w:rPr>
      </w:pPr>
      <w:r w:rsidRPr="00BB6CC8">
        <w:rPr>
          <w:rFonts w:ascii="Arial" w:hAnsi="Arial" w:cs="Arial"/>
          <w:sz w:val="20"/>
          <w:szCs w:val="20"/>
        </w:rPr>
        <w:lastRenderedPageBreak/>
        <w:t>Freshwater ecosystems, including lakes, swamps, marshes, temporary pools, rivers, streams, and other wetland environments, constitute some of the most biologically diverse and ecologically productive habitats on Earth (Nelson et al., 2016).</w:t>
      </w:r>
    </w:p>
    <w:p w14:paraId="28A3ADB3" w14:textId="70874E74" w:rsidR="00475001" w:rsidRPr="000B6559" w:rsidRDefault="00000000">
      <w:pPr>
        <w:contextualSpacing/>
        <w:jc w:val="both"/>
        <w:rPr>
          <w:rFonts w:ascii="Arial" w:hAnsi="Arial" w:cs="Arial"/>
          <w:color w:val="FF0000"/>
          <w:sz w:val="20"/>
          <w:szCs w:val="20"/>
        </w:rPr>
      </w:pPr>
      <w:r w:rsidRPr="000B6559">
        <w:rPr>
          <w:rFonts w:ascii="Arial" w:hAnsi="Arial" w:cs="Arial"/>
          <w:sz w:val="20"/>
          <w:szCs w:val="20"/>
        </w:rPr>
        <w:t xml:space="preserve">Fishes are the most diverse vertebrate group and occupy aquatic habitats such as oceans, rivers, lakes, canals, reservoirs and estuaries. The </w:t>
      </w:r>
      <w:proofErr w:type="spellStart"/>
      <w:r w:rsidRPr="000B6559">
        <w:rPr>
          <w:rFonts w:ascii="Arial" w:hAnsi="Arial" w:cs="Arial"/>
          <w:sz w:val="20"/>
          <w:szCs w:val="20"/>
        </w:rPr>
        <w:t>Catalog</w:t>
      </w:r>
      <w:proofErr w:type="spellEnd"/>
      <w:r w:rsidRPr="000B6559">
        <w:rPr>
          <w:rFonts w:ascii="Arial" w:hAnsi="Arial" w:cs="Arial"/>
          <w:sz w:val="20"/>
          <w:szCs w:val="20"/>
        </w:rPr>
        <w:t xml:space="preserve"> of Fishes enumerates 37,424 valid fish species worldwide, of which 19,138 occur in freshwater (Fricke et al., 2025). India has rich freshwater fish diversity, with numerous rivers, lakes, ponds and reservoirs supporting a wide variety of species. Freshwater fishes play important roles in food security, livelihoods and ecological balance. A total of 3,919 fish species belonging to 1,207 genera, 286 families and 57 orders have been recorded from India; of these, 1,075 occur in freshwater (Kosygin et al., 2025). The Andaman and Nicobar Islands, situated in the Bay of Bengal between 6°45′–13°45′N and 92°10′–94°15′E, comprise 836 islands. The archipelago comprises two groups: the Andaman Islands in the north and the Nicobar Islands in the south. A total of 1,584 fish species occur in the Andaman and Nicobar Islands (Kosygin et al., 2025). However, reports on freshwater fishes from both island groups remain very limited. Annandale and Hora (1925) recorded five species from freshwater streams, including the pipefish </w:t>
      </w:r>
      <w:proofErr w:type="spellStart"/>
      <w:r w:rsidRPr="000B6559">
        <w:rPr>
          <w:rFonts w:ascii="Arial" w:hAnsi="Arial" w:cs="Arial"/>
          <w:i/>
          <w:sz w:val="20"/>
          <w:szCs w:val="20"/>
        </w:rPr>
        <w:t>Doryichthys</w:t>
      </w:r>
      <w:proofErr w:type="spellEnd"/>
      <w:r w:rsidRPr="000B6559">
        <w:rPr>
          <w:rFonts w:ascii="Arial" w:hAnsi="Arial" w:cs="Arial"/>
          <w:i/>
          <w:sz w:val="20"/>
          <w:szCs w:val="20"/>
        </w:rPr>
        <w:t xml:space="preserve"> insularis</w:t>
      </w:r>
      <w:r w:rsidRPr="000B6559">
        <w:rPr>
          <w:rFonts w:ascii="Arial" w:hAnsi="Arial" w:cs="Arial"/>
          <w:sz w:val="20"/>
          <w:szCs w:val="20"/>
        </w:rPr>
        <w:t xml:space="preserve">, which was reported as endemic to the Andaman Islands. Mukerji (1935) recorded five species, including descriptions of two new gobiid species, namely </w:t>
      </w:r>
      <w:r w:rsidRPr="000B6559">
        <w:rPr>
          <w:rFonts w:ascii="Arial" w:hAnsi="Arial" w:cs="Arial"/>
          <w:i/>
          <w:sz w:val="20"/>
          <w:szCs w:val="20"/>
        </w:rPr>
        <w:t xml:space="preserve">Raogobius </w:t>
      </w:r>
      <w:proofErr w:type="spellStart"/>
      <w:r w:rsidRPr="000B6559">
        <w:rPr>
          <w:rFonts w:ascii="Arial" w:hAnsi="Arial" w:cs="Arial"/>
          <w:i/>
          <w:sz w:val="20"/>
          <w:szCs w:val="20"/>
        </w:rPr>
        <w:t>andamanicus</w:t>
      </w:r>
      <w:proofErr w:type="spellEnd"/>
      <w:r w:rsidRPr="000B6559">
        <w:rPr>
          <w:rFonts w:ascii="Arial" w:hAnsi="Arial" w:cs="Arial"/>
          <w:sz w:val="20"/>
          <w:szCs w:val="20"/>
        </w:rPr>
        <w:t xml:space="preserve"> and </w:t>
      </w:r>
      <w:proofErr w:type="spellStart"/>
      <w:r w:rsidRPr="000B6559">
        <w:rPr>
          <w:rFonts w:ascii="Arial" w:hAnsi="Arial" w:cs="Arial"/>
          <w:i/>
          <w:sz w:val="20"/>
          <w:szCs w:val="20"/>
        </w:rPr>
        <w:t>Vaimosa</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koumansi</w:t>
      </w:r>
      <w:proofErr w:type="spellEnd"/>
      <w:r w:rsidRPr="000B6559">
        <w:rPr>
          <w:rFonts w:ascii="Arial" w:hAnsi="Arial" w:cs="Arial"/>
          <w:sz w:val="20"/>
          <w:szCs w:val="20"/>
        </w:rPr>
        <w:t xml:space="preserve">, from rocky or muddy streams. Herre (1939) recorded 22 primary freshwater and diadromous fish species from freshwater streams of the Andaman Islands and described </w:t>
      </w:r>
      <w:proofErr w:type="spellStart"/>
      <w:r w:rsidRPr="000B6559">
        <w:rPr>
          <w:rFonts w:ascii="Arial" w:hAnsi="Arial" w:cs="Arial"/>
          <w:i/>
          <w:sz w:val="20"/>
          <w:szCs w:val="20"/>
        </w:rPr>
        <w:t>Eleotris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andamensis</w:t>
      </w:r>
      <w:proofErr w:type="spellEnd"/>
      <w:r w:rsidRPr="000B6559">
        <w:rPr>
          <w:rFonts w:ascii="Arial" w:hAnsi="Arial" w:cs="Arial"/>
          <w:sz w:val="20"/>
          <w:szCs w:val="20"/>
        </w:rPr>
        <w:t xml:space="preserve"> as endemic to the islands. Koumans (1940) recorded eight species from freshwater streams, including two eleotrid and six gobiid species. Sen (1975) recorded 19 species from the inland water bodies of the Andaman Islands. </w:t>
      </w:r>
      <w:proofErr w:type="spellStart"/>
      <w:r w:rsidRPr="000B6559">
        <w:rPr>
          <w:rFonts w:ascii="Arial" w:hAnsi="Arial" w:cs="Arial"/>
          <w:sz w:val="20"/>
          <w:szCs w:val="20"/>
        </w:rPr>
        <w:t>Palavai</w:t>
      </w:r>
      <w:proofErr w:type="spellEnd"/>
      <w:r w:rsidRPr="000B6559">
        <w:rPr>
          <w:rFonts w:ascii="Arial" w:hAnsi="Arial" w:cs="Arial"/>
          <w:sz w:val="20"/>
          <w:szCs w:val="20"/>
        </w:rPr>
        <w:t xml:space="preserve"> and </w:t>
      </w:r>
      <w:proofErr w:type="spellStart"/>
      <w:r w:rsidRPr="000B6559">
        <w:rPr>
          <w:rFonts w:ascii="Arial" w:hAnsi="Arial" w:cs="Arial"/>
          <w:sz w:val="20"/>
          <w:szCs w:val="20"/>
        </w:rPr>
        <w:t>Davidar</w:t>
      </w:r>
      <w:proofErr w:type="spellEnd"/>
      <w:r w:rsidRPr="000B6559">
        <w:rPr>
          <w:rFonts w:ascii="Arial" w:hAnsi="Arial" w:cs="Arial"/>
          <w:sz w:val="20"/>
          <w:szCs w:val="20"/>
        </w:rPr>
        <w:t xml:space="preserve"> (2009) recorded 33 species from South, Middle and North Andaman, comprising 11 freshwater and 17 diadromous species. Rajan and Sreeraj (2013) recorded 23 species from the freshwater streams of Mount Harriet, South Andaman. Rajan and Sreeraj (2014) recorded two eleotrids from the Andaman Islands. Praveenraj et al. (2017) recorded </w:t>
      </w:r>
      <w:proofErr w:type="spellStart"/>
      <w:r w:rsidRPr="000B6559">
        <w:rPr>
          <w:rFonts w:ascii="Arial" w:hAnsi="Arial" w:cs="Arial"/>
          <w:i/>
          <w:sz w:val="20"/>
          <w:szCs w:val="20"/>
        </w:rPr>
        <w:t>Redigobius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oyensi</w:t>
      </w:r>
      <w:proofErr w:type="spellEnd"/>
      <w:r w:rsidRPr="000B6559">
        <w:rPr>
          <w:rFonts w:ascii="Arial" w:hAnsi="Arial" w:cs="Arial"/>
          <w:sz w:val="20"/>
          <w:szCs w:val="20"/>
        </w:rPr>
        <w:t xml:space="preserve"> (de Beaufort, 1913) from Car Nicobar Island, and </w:t>
      </w:r>
      <w:proofErr w:type="spellStart"/>
      <w:r w:rsidRPr="000B6559">
        <w:rPr>
          <w:rFonts w:ascii="Arial" w:hAnsi="Arial" w:cs="Arial"/>
          <w:sz w:val="20"/>
          <w:szCs w:val="20"/>
        </w:rPr>
        <w:t>Katwate</w:t>
      </w:r>
      <w:proofErr w:type="spellEnd"/>
      <w:r w:rsidRPr="000B6559">
        <w:rPr>
          <w:rFonts w:ascii="Arial" w:hAnsi="Arial" w:cs="Arial"/>
          <w:sz w:val="20"/>
          <w:szCs w:val="20"/>
        </w:rPr>
        <w:t xml:space="preserve"> et al. (2018) validated the status of </w:t>
      </w:r>
      <w:proofErr w:type="spellStart"/>
      <w:r w:rsidRPr="000B6559">
        <w:rPr>
          <w:rFonts w:ascii="Arial" w:hAnsi="Arial" w:cs="Arial"/>
          <w:i/>
          <w:sz w:val="20"/>
          <w:szCs w:val="20"/>
        </w:rPr>
        <w:t>Aplocheilus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andamanicus</w:t>
      </w:r>
      <w:proofErr w:type="spellEnd"/>
      <w:r w:rsidRPr="000B6559">
        <w:rPr>
          <w:rFonts w:ascii="Arial" w:hAnsi="Arial" w:cs="Arial"/>
          <w:sz w:val="20"/>
          <w:szCs w:val="20"/>
        </w:rPr>
        <w:t xml:space="preserve"> from the Andaman Islands. Rajan et al. (2018) reported 24 freshwater fishes from the Andaman and Nicobar Islands. Bineesh et al. (2018) compiled available data and recorded 34 freshwater fish species from the Andaman and Nicobar Islands. More recently, Das and </w:t>
      </w:r>
      <w:proofErr w:type="spellStart"/>
      <w:r w:rsidRPr="000B6559">
        <w:rPr>
          <w:rFonts w:ascii="Arial" w:hAnsi="Arial" w:cs="Arial"/>
          <w:sz w:val="20"/>
          <w:szCs w:val="20"/>
        </w:rPr>
        <w:t>Sivaperuman</w:t>
      </w:r>
      <w:proofErr w:type="spellEnd"/>
      <w:r w:rsidRPr="000B6559">
        <w:rPr>
          <w:rFonts w:ascii="Arial" w:hAnsi="Arial" w:cs="Arial"/>
          <w:sz w:val="20"/>
          <w:szCs w:val="20"/>
        </w:rPr>
        <w:t xml:space="preserve"> (2023) reported one freshwater fish species from Great Nicobar Island, while three fish species were reported from the Andaman group of islands (Das &amp; </w:t>
      </w:r>
      <w:proofErr w:type="spellStart"/>
      <w:r w:rsidRPr="000B6559">
        <w:rPr>
          <w:rFonts w:ascii="Arial" w:hAnsi="Arial" w:cs="Arial"/>
          <w:sz w:val="20"/>
          <w:szCs w:val="20"/>
        </w:rPr>
        <w:t>Sivaperuman</w:t>
      </w:r>
      <w:proofErr w:type="spellEnd"/>
      <w:r w:rsidRPr="000B6559">
        <w:rPr>
          <w:rFonts w:ascii="Arial" w:hAnsi="Arial" w:cs="Arial"/>
          <w:sz w:val="20"/>
          <w:szCs w:val="20"/>
        </w:rPr>
        <w:t>, 2024, 2025).</w:t>
      </w:r>
    </w:p>
    <w:p w14:paraId="2A4B7FE0" w14:textId="77777777" w:rsidR="00475001" w:rsidRPr="000B6559" w:rsidRDefault="00000000">
      <w:pPr>
        <w:contextualSpacing/>
        <w:jc w:val="both"/>
        <w:rPr>
          <w:rFonts w:ascii="Arial" w:eastAsia="Times New Roman" w:hAnsi="Arial" w:cs="Arial"/>
          <w:color w:val="FF0000"/>
          <w:sz w:val="20"/>
          <w:szCs w:val="20"/>
          <w:lang w:val="en-GB"/>
        </w:rPr>
      </w:pPr>
      <w:r w:rsidRPr="000B6559">
        <w:rPr>
          <w:rFonts w:ascii="Arial" w:eastAsia="Arial" w:hAnsi="Arial" w:cs="Arial"/>
          <w:b/>
          <w:sz w:val="20"/>
        </w:rPr>
        <w:t>Recent freshwater fish assessments have used locality-based inventories and conservation-status evaluations to characterise assemblage composition and support biodiversity monitoring (</w:t>
      </w:r>
      <w:proofErr w:type="spellStart"/>
      <w:r w:rsidRPr="000B6559">
        <w:rPr>
          <w:rFonts w:ascii="Arial" w:eastAsia="Arial" w:hAnsi="Arial" w:cs="Arial"/>
          <w:b/>
          <w:sz w:val="20"/>
        </w:rPr>
        <w:t>Paunikar</w:t>
      </w:r>
      <w:proofErr w:type="spellEnd"/>
      <w:r w:rsidRPr="000B6559">
        <w:rPr>
          <w:rFonts w:ascii="Arial" w:eastAsia="Arial" w:hAnsi="Arial" w:cs="Arial"/>
          <w:b/>
          <w:sz w:val="20"/>
        </w:rPr>
        <w:t xml:space="preserve">, 2026; </w:t>
      </w:r>
      <w:proofErr w:type="spellStart"/>
      <w:r w:rsidRPr="000B6559">
        <w:rPr>
          <w:rFonts w:ascii="Arial" w:eastAsia="Arial" w:hAnsi="Arial" w:cs="Arial"/>
          <w:b/>
          <w:sz w:val="20"/>
        </w:rPr>
        <w:t>Talmale</w:t>
      </w:r>
      <w:proofErr w:type="spellEnd"/>
      <w:r w:rsidRPr="000B6559">
        <w:rPr>
          <w:rFonts w:ascii="Arial" w:eastAsia="Arial" w:hAnsi="Arial" w:cs="Arial"/>
          <w:b/>
          <w:sz w:val="20"/>
        </w:rPr>
        <w:t xml:space="preserve"> &amp; Bansod, 2026). Studies from coastal wetlands and tropical islands also demonstrate the value of spatially explicit assemblage data for monitoring fish diversity across heterogeneous and geographically isolated freshwater systems (Chanu et al., 2024; Teichert et al., 2025; Jannel et al., 2026).</w:t>
      </w:r>
    </w:p>
    <w:p w14:paraId="2D7571AB" w14:textId="77777777" w:rsidR="00475001" w:rsidRPr="000B6559" w:rsidRDefault="00000000">
      <w:pPr>
        <w:contextualSpacing/>
        <w:jc w:val="both"/>
        <w:rPr>
          <w:rFonts w:ascii="Arial" w:eastAsia="Times New Roman" w:hAnsi="Arial" w:cs="Arial"/>
          <w:color w:val="FF0000"/>
          <w:sz w:val="20"/>
          <w:szCs w:val="20"/>
          <w:lang w:val="en-GB"/>
        </w:rPr>
      </w:pPr>
      <w:r w:rsidRPr="000B6559">
        <w:rPr>
          <w:rFonts w:ascii="Arial" w:hAnsi="Arial" w:cs="Arial"/>
          <w:sz w:val="20"/>
          <w:szCs w:val="20"/>
        </w:rPr>
        <w:t>Several streams, nallahs and rivers occur across these island groups. Most previous reports concern the Andaman group of islands, whereas information from the Nicobar group remains limited. Therefore, the present study aimed to assess the diversity, distribution and conservation status of freshwater fish fauna across the Andaman and Nicobar Islands.</w:t>
      </w:r>
    </w:p>
    <w:p w14:paraId="0D9676EE" w14:textId="77777777" w:rsidR="00475001" w:rsidRPr="000B6559" w:rsidRDefault="00475001">
      <w:pPr>
        <w:contextualSpacing/>
        <w:jc w:val="both"/>
        <w:rPr>
          <w:rFonts w:ascii="Arial" w:eastAsia="Times New Roman" w:hAnsi="Arial" w:cs="Arial"/>
          <w:b/>
          <w:bCs/>
          <w:color w:val="FF0000"/>
          <w:sz w:val="20"/>
          <w:szCs w:val="20"/>
          <w:lang w:val="en-GB"/>
        </w:rPr>
      </w:pPr>
    </w:p>
    <w:p w14:paraId="605D38B7" w14:textId="77777777" w:rsidR="00475001" w:rsidRPr="000B6559" w:rsidRDefault="00000000">
      <w:pPr>
        <w:contextualSpacing/>
        <w:jc w:val="both"/>
        <w:rPr>
          <w:rFonts w:ascii="Times New Roman" w:eastAsia="Times New Roman" w:hAnsi="Times New Roman"/>
          <w:b/>
          <w:bCs/>
          <w:sz w:val="20"/>
          <w:szCs w:val="20"/>
          <w:lang w:val="en-GB"/>
        </w:rPr>
      </w:pPr>
      <w:r w:rsidRPr="000B6559">
        <w:rPr>
          <w:rFonts w:ascii="Arial" w:eastAsia="Arial" w:hAnsi="Arial" w:cs="Arial"/>
          <w:sz w:val="20"/>
          <w:szCs w:val="20"/>
        </w:rPr>
        <w:t xml:space="preserve"> </w:t>
      </w:r>
    </w:p>
    <w:p w14:paraId="73559D6B" w14:textId="77777777" w:rsidR="00475001" w:rsidRPr="000B6559" w:rsidRDefault="00475001">
      <w:pPr>
        <w:contextualSpacing/>
        <w:rPr>
          <w:rFonts w:ascii="Times New Roman" w:eastAsia="Times New Roman" w:hAnsi="Times New Roman"/>
          <w:b/>
          <w:bCs/>
          <w:sz w:val="20"/>
          <w:szCs w:val="20"/>
          <w:lang w:val="en-GB"/>
        </w:rPr>
      </w:pPr>
    </w:p>
    <w:p w14:paraId="36850304" w14:textId="77777777" w:rsidR="00475001" w:rsidRPr="000B6559" w:rsidRDefault="00475001">
      <w:pPr>
        <w:spacing w:line="360" w:lineRule="auto"/>
        <w:jc w:val="both"/>
        <w:rPr>
          <w:rFonts w:ascii="Arial" w:eastAsia="Times New Roman" w:hAnsi="Arial" w:cs="Arial"/>
          <w:b/>
          <w:bCs/>
          <w:sz w:val="20"/>
          <w:szCs w:val="20"/>
          <w:lang w:val="en-GB"/>
        </w:rPr>
      </w:pPr>
    </w:p>
    <w:p w14:paraId="27D16EB8" w14:textId="77777777" w:rsidR="00475001" w:rsidRPr="000B6559" w:rsidRDefault="00475001">
      <w:pPr>
        <w:spacing w:line="360" w:lineRule="auto"/>
        <w:jc w:val="both"/>
        <w:rPr>
          <w:rFonts w:ascii="Arial" w:hAnsi="Arial" w:cs="Arial"/>
          <w:sz w:val="20"/>
          <w:szCs w:val="20"/>
        </w:rPr>
      </w:pPr>
    </w:p>
    <w:p w14:paraId="28916083" w14:textId="77777777" w:rsidR="00475001" w:rsidRPr="000B6559" w:rsidRDefault="00475001">
      <w:pPr>
        <w:spacing w:line="360" w:lineRule="auto"/>
        <w:jc w:val="both"/>
        <w:rPr>
          <w:rFonts w:ascii="Arial" w:hAnsi="Arial" w:cs="Arial"/>
          <w:sz w:val="20"/>
          <w:szCs w:val="20"/>
        </w:rPr>
      </w:pPr>
    </w:p>
    <w:p w14:paraId="6C3048FE" w14:textId="77777777" w:rsidR="00475001" w:rsidRPr="000B6559" w:rsidRDefault="00000000">
      <w:pPr>
        <w:spacing w:line="360" w:lineRule="auto"/>
        <w:jc w:val="both"/>
        <w:rPr>
          <w:rFonts w:ascii="Arial" w:hAnsi="Arial" w:cs="Arial"/>
          <w:sz w:val="20"/>
          <w:szCs w:val="20"/>
        </w:rPr>
      </w:pPr>
      <w:r w:rsidRPr="000B6559">
        <w:rPr>
          <w:rFonts w:ascii="Arial" w:eastAsia="Arial" w:hAnsi="Arial" w:cs="Arial"/>
          <w:sz w:val="20"/>
          <w:szCs w:val="20"/>
        </w:rPr>
        <w:lastRenderedPageBreak/>
        <w:t xml:space="preserve"> </w:t>
      </w:r>
    </w:p>
    <w:p w14:paraId="136D3C73" w14:textId="77777777" w:rsidR="00475001" w:rsidRPr="000B6559" w:rsidRDefault="00475001">
      <w:pPr>
        <w:spacing w:line="360" w:lineRule="auto"/>
        <w:jc w:val="both"/>
        <w:rPr>
          <w:rFonts w:ascii="Arial" w:hAnsi="Arial" w:cs="Arial"/>
          <w:sz w:val="20"/>
          <w:szCs w:val="20"/>
        </w:rPr>
      </w:pPr>
    </w:p>
    <w:p w14:paraId="60B4CB23" w14:textId="77777777" w:rsidR="00475001" w:rsidRPr="000B6559" w:rsidRDefault="00475001">
      <w:pPr>
        <w:spacing w:line="360" w:lineRule="auto"/>
        <w:jc w:val="both"/>
        <w:rPr>
          <w:rFonts w:ascii="Arial" w:hAnsi="Arial" w:cs="Arial"/>
          <w:sz w:val="20"/>
          <w:szCs w:val="20"/>
        </w:rPr>
      </w:pPr>
    </w:p>
    <w:p w14:paraId="12E1E2DF" w14:textId="77777777" w:rsidR="00475001" w:rsidRPr="000B6559" w:rsidRDefault="00000000">
      <w:pPr>
        <w:spacing w:line="240" w:lineRule="auto"/>
        <w:jc w:val="both"/>
        <w:rPr>
          <w:rFonts w:ascii="Times New Roman" w:hAnsi="Times New Roman"/>
          <w:b/>
          <w:bCs/>
          <w:sz w:val="24"/>
          <w:szCs w:val="24"/>
        </w:rPr>
      </w:pPr>
      <w:r w:rsidRPr="000B6559">
        <w:rPr>
          <w:rFonts w:ascii="Times New Roman" w:hAnsi="Times New Roman"/>
          <w:b/>
          <w:bCs/>
          <w:sz w:val="24"/>
          <w:szCs w:val="24"/>
        </w:rPr>
        <w:t xml:space="preserve">MATERIALS AND METHODS </w:t>
      </w:r>
    </w:p>
    <w:p w14:paraId="7EC940BA" w14:textId="77777777" w:rsidR="00475001" w:rsidRPr="000B6559" w:rsidRDefault="00000000">
      <w:pPr>
        <w:spacing w:line="240" w:lineRule="auto"/>
        <w:jc w:val="both"/>
      </w:pPr>
      <w:r w:rsidRPr="000B6559">
        <w:rPr>
          <w:rFonts w:ascii="Arial" w:hAnsi="Arial" w:cs="Arial"/>
          <w:b/>
          <w:bCs/>
          <w:i/>
          <w:iCs/>
          <w:sz w:val="20"/>
          <w:szCs w:val="20"/>
        </w:rPr>
        <w:t>Study area</w:t>
      </w:r>
    </w:p>
    <w:p w14:paraId="09C516DC" w14:textId="77777777" w:rsidR="00475001" w:rsidRPr="000B6559" w:rsidRDefault="00000000">
      <w:pPr>
        <w:pStyle w:val="Default"/>
        <w:spacing w:line="360" w:lineRule="auto"/>
        <w:ind w:firstLine="720"/>
        <w:jc w:val="both"/>
        <w:rPr>
          <w:rFonts w:ascii="Arial" w:hAnsi="Arial" w:cs="Arial"/>
          <w:sz w:val="20"/>
          <w:szCs w:val="20"/>
          <w:lang w:bidi="ar-SA"/>
        </w:rPr>
      </w:pPr>
      <w:r w:rsidRPr="000B6559">
        <w:rPr>
          <w:rFonts w:ascii="Arial" w:hAnsi="Arial" w:cs="Arial"/>
          <w:sz w:val="20"/>
          <w:szCs w:val="20"/>
          <w:lang w:bidi="ar-SA"/>
        </w:rPr>
        <w:t>The study was conducted from October 2022 to August 2024 in the Andaman and Nicobar Islands (Figure 1). Sampling localities were selected on the basis of water availability and accessibility during the post-monsoon season. The geographical coordinates of each sampling point were recorded during the survey. The study covered nallahs, streams, ponds and rivers in the Andaman group of islands (Middle Andaman, North Andaman, South Andaman and Little Andaman) and the Nicobar group of islands (Great Nicobar and Nancowry).</w:t>
      </w:r>
    </w:p>
    <w:p w14:paraId="690AAFFD" w14:textId="77777777" w:rsidR="00475001" w:rsidRPr="000B6559" w:rsidRDefault="00475001">
      <w:pPr>
        <w:pStyle w:val="Default"/>
        <w:jc w:val="both"/>
        <w:rPr>
          <w:rFonts w:ascii="Arial" w:hAnsi="Arial" w:cs="Arial"/>
          <w:sz w:val="20"/>
          <w:szCs w:val="20"/>
          <w:lang w:bidi="ar-SA"/>
        </w:rPr>
      </w:pPr>
    </w:p>
    <w:p w14:paraId="5A0E7458" w14:textId="77777777" w:rsidR="00475001" w:rsidRPr="000B6559" w:rsidRDefault="00000000">
      <w:pPr>
        <w:pStyle w:val="Default"/>
        <w:spacing w:line="360" w:lineRule="auto"/>
        <w:jc w:val="both"/>
        <w:rPr>
          <w:rFonts w:ascii="Arial" w:hAnsi="Arial" w:cs="Arial"/>
          <w:i/>
          <w:iCs/>
          <w:sz w:val="20"/>
          <w:szCs w:val="20"/>
        </w:rPr>
      </w:pPr>
      <w:r w:rsidRPr="000B6559">
        <w:rPr>
          <w:rFonts w:ascii="Arial" w:hAnsi="Arial" w:cs="Arial"/>
          <w:b/>
          <w:bCs/>
          <w:i/>
          <w:iCs/>
          <w:sz w:val="20"/>
          <w:szCs w:val="20"/>
        </w:rPr>
        <w:t xml:space="preserve">Fish sampling and identification </w:t>
      </w:r>
    </w:p>
    <w:p w14:paraId="77924256" w14:textId="77777777" w:rsidR="00475001" w:rsidRPr="000B6559" w:rsidRDefault="00000000">
      <w:pPr>
        <w:spacing w:line="360" w:lineRule="auto"/>
        <w:ind w:firstLine="720"/>
        <w:jc w:val="both"/>
        <w:rPr>
          <w:rFonts w:ascii="Arial" w:hAnsi="Arial" w:cs="Arial"/>
          <w:sz w:val="20"/>
          <w:szCs w:val="20"/>
          <w:lang w:bidi="hi-IN"/>
        </w:rPr>
      </w:pPr>
      <w:r w:rsidRPr="000B6559">
        <w:rPr>
          <w:rFonts w:ascii="Arial" w:hAnsi="Arial" w:cs="Arial"/>
          <w:sz w:val="20"/>
          <w:szCs w:val="20"/>
          <w:lang w:bidi="hi-IN"/>
        </w:rPr>
        <w:t xml:space="preserve">Fish sampling was conducted at nine locations on each of the six islands—Middle Andaman, North Andaman, South Andaman, Little Andaman, Great Nicobar and Nancowry—from October 2022 to August 2024. Fish specimens were collected using cast nets of different mesh sizes (1.2–2.6 cm) and hand nets. The collected specimens were photographed alive and fresh in the field and were then preserved in 10% formaldehyde solution. Fishes were identified to species level using the diagnostic characters provided by Talwar and </w:t>
      </w:r>
      <w:proofErr w:type="spellStart"/>
      <w:r w:rsidRPr="000B6559">
        <w:rPr>
          <w:rFonts w:ascii="Arial" w:hAnsi="Arial" w:cs="Arial"/>
          <w:sz w:val="20"/>
          <w:szCs w:val="20"/>
          <w:lang w:bidi="hi-IN"/>
        </w:rPr>
        <w:t>Jhingran</w:t>
      </w:r>
      <w:proofErr w:type="spellEnd"/>
      <w:r w:rsidRPr="000B6559">
        <w:rPr>
          <w:rFonts w:ascii="Arial" w:hAnsi="Arial" w:cs="Arial"/>
          <w:sz w:val="20"/>
          <w:szCs w:val="20"/>
          <w:lang w:bidi="hi-IN"/>
        </w:rPr>
        <w:t xml:space="preserve"> (1991), Menon (1999) and Jayaram (1999). Current nomenclature followed </w:t>
      </w:r>
      <w:proofErr w:type="spellStart"/>
      <w:r w:rsidRPr="000B6559">
        <w:rPr>
          <w:rFonts w:ascii="Arial" w:hAnsi="Arial" w:cs="Arial"/>
          <w:sz w:val="20"/>
          <w:szCs w:val="20"/>
          <w:lang w:bidi="hi-IN"/>
        </w:rPr>
        <w:t>FishBase</w:t>
      </w:r>
      <w:proofErr w:type="spellEnd"/>
      <w:r w:rsidRPr="000B6559">
        <w:rPr>
          <w:rFonts w:ascii="Arial" w:hAnsi="Arial" w:cs="Arial"/>
          <w:sz w:val="20"/>
          <w:szCs w:val="20"/>
          <w:lang w:bidi="hi-IN"/>
        </w:rPr>
        <w:t xml:space="preserve"> (Froese &amp; Pauly, 2025) and the </w:t>
      </w:r>
      <w:proofErr w:type="spellStart"/>
      <w:r w:rsidRPr="000B6559">
        <w:rPr>
          <w:rFonts w:ascii="Arial" w:hAnsi="Arial" w:cs="Arial"/>
          <w:sz w:val="20"/>
          <w:szCs w:val="20"/>
          <w:lang w:bidi="hi-IN"/>
        </w:rPr>
        <w:t>Catalog</w:t>
      </w:r>
      <w:proofErr w:type="spellEnd"/>
      <w:r w:rsidRPr="000B6559">
        <w:rPr>
          <w:rFonts w:ascii="Arial" w:hAnsi="Arial" w:cs="Arial"/>
          <w:sz w:val="20"/>
          <w:szCs w:val="20"/>
          <w:lang w:bidi="hi-IN"/>
        </w:rPr>
        <w:t xml:space="preserve"> of Fishes (Fricke et al., 2025). The conservation status of each specimen identified to species level was determined using the IUCN Red List database (International Union for Conservation of Nature [IUCN], 2026). Identified specimens were labelled with collection data and species names and deposited in the National Zoological Collections of the Andaman and Nicobar Regional Centre, Zoological Survey of India, Port Blair.</w:t>
      </w:r>
    </w:p>
    <w:p w14:paraId="4107CC70" w14:textId="77777777" w:rsidR="00475001" w:rsidRPr="000B6559" w:rsidRDefault="00475001">
      <w:pPr>
        <w:pStyle w:val="NoSpacing"/>
        <w:spacing w:line="360" w:lineRule="auto"/>
        <w:jc w:val="both"/>
        <w:rPr>
          <w:rFonts w:ascii="Times New Roman" w:hAnsi="Times New Roman"/>
          <w:sz w:val="24"/>
          <w:szCs w:val="24"/>
          <w:lang w:bidi="hi-IN"/>
        </w:rPr>
      </w:pPr>
    </w:p>
    <w:p w14:paraId="633AAD71" w14:textId="77777777" w:rsidR="00475001" w:rsidRPr="000B6559" w:rsidRDefault="00000000">
      <w:pPr>
        <w:jc w:val="both"/>
        <w:rPr>
          <w:rFonts w:ascii="Times New Roman" w:hAnsi="Times New Roman"/>
          <w:b/>
          <w:bCs/>
          <w:sz w:val="24"/>
          <w:szCs w:val="24"/>
        </w:rPr>
      </w:pPr>
      <w:r w:rsidRPr="000B6559">
        <w:rPr>
          <w:rFonts w:ascii="Times New Roman" w:eastAsia="Times New Roman" w:hAnsi="Times New Roman"/>
          <w:b/>
          <w:bCs/>
          <w:sz w:val="24"/>
          <w:szCs w:val="24"/>
        </w:rPr>
        <w:t xml:space="preserve"> </w:t>
      </w:r>
      <w:r w:rsidRPr="000B6559">
        <w:rPr>
          <w:rFonts w:ascii="Times New Roman" w:hAnsi="Times New Roman"/>
          <w:b/>
          <w:bCs/>
          <w:sz w:val="24"/>
          <w:szCs w:val="24"/>
        </w:rPr>
        <w:t xml:space="preserve">RESULTS AND DISCUSSION </w:t>
      </w:r>
    </w:p>
    <w:p w14:paraId="5D1CB033" w14:textId="77777777" w:rsidR="00475001" w:rsidRPr="000B6559" w:rsidRDefault="00000000">
      <w:pPr>
        <w:jc w:val="both"/>
        <w:rPr>
          <w:rFonts w:ascii="Arial" w:hAnsi="Arial" w:cs="Arial"/>
          <w:b/>
          <w:bCs/>
          <w:i/>
          <w:iCs/>
          <w:sz w:val="20"/>
          <w:szCs w:val="20"/>
        </w:rPr>
      </w:pPr>
      <w:r w:rsidRPr="000B6559">
        <w:rPr>
          <w:rFonts w:ascii="Arial" w:hAnsi="Arial" w:cs="Arial"/>
          <w:b/>
          <w:bCs/>
          <w:i/>
          <w:iCs/>
          <w:sz w:val="20"/>
          <w:szCs w:val="20"/>
        </w:rPr>
        <w:t>Abundance</w:t>
      </w:r>
    </w:p>
    <w:p w14:paraId="30A080CD" w14:textId="77777777" w:rsidR="00475001" w:rsidRPr="000B6559" w:rsidRDefault="00000000">
      <w:pPr>
        <w:spacing w:line="360" w:lineRule="auto"/>
        <w:jc w:val="both"/>
        <w:rPr>
          <w:rFonts w:ascii="Arial" w:hAnsi="Arial" w:cs="Arial"/>
          <w:sz w:val="20"/>
          <w:szCs w:val="20"/>
        </w:rPr>
      </w:pPr>
      <w:r w:rsidRPr="000B6559">
        <w:rPr>
          <w:rFonts w:ascii="Arial" w:hAnsi="Arial" w:cs="Arial"/>
          <w:sz w:val="20"/>
          <w:szCs w:val="20"/>
        </w:rPr>
        <w:t xml:space="preserve">A total of 3,552 fish specimens representing 46 species were recorded from freshwater habitats on six islands between October 2022 and August 2024. These species belonged to 13 orders, 19 families and 33 genera, indicating considerable fish diversity in the study area. The systematic position, distribution and conservation status of the recorded species are presented in Table 1. Among the recorded orders, </w:t>
      </w:r>
      <w:proofErr w:type="spellStart"/>
      <w:r w:rsidRPr="000B6559">
        <w:rPr>
          <w:rFonts w:ascii="Arial" w:hAnsi="Arial" w:cs="Arial"/>
          <w:sz w:val="20"/>
          <w:szCs w:val="20"/>
        </w:rPr>
        <w:t>Gobiiformes</w:t>
      </w:r>
      <w:proofErr w:type="spellEnd"/>
      <w:r w:rsidRPr="000B6559">
        <w:rPr>
          <w:rFonts w:ascii="Arial" w:hAnsi="Arial" w:cs="Arial"/>
          <w:sz w:val="20"/>
          <w:szCs w:val="20"/>
        </w:rPr>
        <w:t xml:space="preserve"> was the most species-rich, with 19 species (41%), followed by Cypriniformes with six species (13%), </w:t>
      </w:r>
      <w:proofErr w:type="spellStart"/>
      <w:r w:rsidRPr="000B6559">
        <w:rPr>
          <w:rFonts w:ascii="Arial" w:hAnsi="Arial" w:cs="Arial"/>
          <w:sz w:val="20"/>
          <w:szCs w:val="20"/>
        </w:rPr>
        <w:t>Anabantiformes</w:t>
      </w:r>
      <w:proofErr w:type="spellEnd"/>
      <w:r w:rsidRPr="000B6559">
        <w:rPr>
          <w:rFonts w:ascii="Arial" w:hAnsi="Arial" w:cs="Arial"/>
          <w:sz w:val="20"/>
          <w:szCs w:val="20"/>
        </w:rPr>
        <w:t xml:space="preserve"> with five species (11%) and </w:t>
      </w:r>
      <w:proofErr w:type="spellStart"/>
      <w:r w:rsidRPr="000B6559">
        <w:rPr>
          <w:rFonts w:ascii="Arial" w:hAnsi="Arial" w:cs="Arial"/>
          <w:sz w:val="20"/>
          <w:szCs w:val="20"/>
        </w:rPr>
        <w:t>Cyprinodontiformes</w:t>
      </w:r>
      <w:proofErr w:type="spellEnd"/>
      <w:r w:rsidRPr="000B6559">
        <w:rPr>
          <w:rFonts w:ascii="Arial" w:hAnsi="Arial" w:cs="Arial"/>
          <w:sz w:val="20"/>
          <w:szCs w:val="20"/>
        </w:rPr>
        <w:t xml:space="preserve"> with three species (7%). Perciformes, </w:t>
      </w:r>
      <w:proofErr w:type="spellStart"/>
      <w:r w:rsidRPr="000B6559">
        <w:rPr>
          <w:rFonts w:ascii="Arial" w:hAnsi="Arial" w:cs="Arial"/>
          <w:sz w:val="20"/>
          <w:szCs w:val="20"/>
        </w:rPr>
        <w:t>Siluriformes</w:t>
      </w:r>
      <w:proofErr w:type="spellEnd"/>
      <w:r w:rsidRPr="000B6559">
        <w:rPr>
          <w:rFonts w:ascii="Arial" w:hAnsi="Arial" w:cs="Arial"/>
          <w:sz w:val="20"/>
          <w:szCs w:val="20"/>
        </w:rPr>
        <w:t xml:space="preserve">, </w:t>
      </w:r>
      <w:proofErr w:type="spellStart"/>
      <w:r w:rsidRPr="000B6559">
        <w:rPr>
          <w:rFonts w:ascii="Arial" w:hAnsi="Arial" w:cs="Arial"/>
          <w:sz w:val="20"/>
          <w:szCs w:val="20"/>
        </w:rPr>
        <w:t>Centrarchiformes</w:t>
      </w:r>
      <w:proofErr w:type="spellEnd"/>
      <w:r w:rsidRPr="000B6559">
        <w:rPr>
          <w:rFonts w:ascii="Arial" w:hAnsi="Arial" w:cs="Arial"/>
          <w:sz w:val="20"/>
          <w:szCs w:val="20"/>
        </w:rPr>
        <w:t xml:space="preserve"> and </w:t>
      </w:r>
      <w:proofErr w:type="spellStart"/>
      <w:r w:rsidRPr="000B6559">
        <w:rPr>
          <w:rFonts w:ascii="Arial" w:hAnsi="Arial" w:cs="Arial"/>
          <w:sz w:val="20"/>
          <w:szCs w:val="20"/>
        </w:rPr>
        <w:t>Cichliformes</w:t>
      </w:r>
      <w:proofErr w:type="spellEnd"/>
      <w:r w:rsidRPr="000B6559">
        <w:rPr>
          <w:rFonts w:ascii="Arial" w:hAnsi="Arial" w:cs="Arial"/>
          <w:sz w:val="20"/>
          <w:szCs w:val="20"/>
        </w:rPr>
        <w:t xml:space="preserve"> were each represented by two species, whereas Anguilliformes, </w:t>
      </w:r>
      <w:proofErr w:type="spellStart"/>
      <w:r w:rsidRPr="000B6559">
        <w:rPr>
          <w:rFonts w:ascii="Arial" w:hAnsi="Arial" w:cs="Arial"/>
          <w:sz w:val="20"/>
          <w:szCs w:val="20"/>
        </w:rPr>
        <w:t>Osteoglossiformes</w:t>
      </w:r>
      <w:proofErr w:type="spellEnd"/>
      <w:r w:rsidRPr="000B6559">
        <w:rPr>
          <w:rFonts w:ascii="Arial" w:hAnsi="Arial" w:cs="Arial"/>
          <w:sz w:val="20"/>
          <w:szCs w:val="20"/>
        </w:rPr>
        <w:t xml:space="preserve">, </w:t>
      </w:r>
      <w:proofErr w:type="spellStart"/>
      <w:r w:rsidRPr="000B6559">
        <w:rPr>
          <w:rFonts w:ascii="Arial" w:hAnsi="Arial" w:cs="Arial"/>
          <w:sz w:val="20"/>
          <w:szCs w:val="20"/>
        </w:rPr>
        <w:lastRenderedPageBreak/>
        <w:t>Elopiformes</w:t>
      </w:r>
      <w:proofErr w:type="spellEnd"/>
      <w:r w:rsidRPr="000B6559">
        <w:rPr>
          <w:rFonts w:ascii="Arial" w:hAnsi="Arial" w:cs="Arial"/>
          <w:sz w:val="20"/>
          <w:szCs w:val="20"/>
        </w:rPr>
        <w:t xml:space="preserve">, </w:t>
      </w:r>
      <w:proofErr w:type="spellStart"/>
      <w:r w:rsidRPr="000B6559">
        <w:rPr>
          <w:rFonts w:ascii="Arial" w:hAnsi="Arial" w:cs="Arial"/>
          <w:sz w:val="20"/>
          <w:szCs w:val="20"/>
        </w:rPr>
        <w:t>Syngnathiformes</w:t>
      </w:r>
      <w:proofErr w:type="spellEnd"/>
      <w:r w:rsidRPr="000B6559">
        <w:rPr>
          <w:rFonts w:ascii="Arial" w:hAnsi="Arial" w:cs="Arial"/>
          <w:sz w:val="20"/>
          <w:szCs w:val="20"/>
        </w:rPr>
        <w:t xml:space="preserve"> and </w:t>
      </w:r>
      <w:proofErr w:type="spellStart"/>
      <w:r w:rsidRPr="000B6559">
        <w:rPr>
          <w:rFonts w:ascii="Arial" w:hAnsi="Arial" w:cs="Arial"/>
          <w:sz w:val="20"/>
          <w:szCs w:val="20"/>
        </w:rPr>
        <w:t>Beloniformes</w:t>
      </w:r>
      <w:proofErr w:type="spellEnd"/>
      <w:r w:rsidRPr="000B6559">
        <w:rPr>
          <w:rFonts w:ascii="Arial" w:hAnsi="Arial" w:cs="Arial"/>
          <w:sz w:val="20"/>
          <w:szCs w:val="20"/>
        </w:rPr>
        <w:t xml:space="preserve"> were each represented by one species (Figure 2). </w:t>
      </w:r>
      <w:proofErr w:type="spellStart"/>
      <w:r w:rsidRPr="000B6559">
        <w:rPr>
          <w:rFonts w:ascii="Arial" w:hAnsi="Arial" w:cs="Arial"/>
          <w:sz w:val="20"/>
          <w:szCs w:val="20"/>
        </w:rPr>
        <w:t>Oxudercidae</w:t>
      </w:r>
      <w:proofErr w:type="spellEnd"/>
      <w:r w:rsidRPr="000B6559">
        <w:rPr>
          <w:rFonts w:ascii="Arial" w:hAnsi="Arial" w:cs="Arial"/>
          <w:sz w:val="20"/>
          <w:szCs w:val="20"/>
        </w:rPr>
        <w:t xml:space="preserve"> was the most species-rich family, with six species, followed by </w:t>
      </w:r>
      <w:proofErr w:type="spellStart"/>
      <w:r w:rsidRPr="000B6559">
        <w:rPr>
          <w:rFonts w:ascii="Arial" w:hAnsi="Arial" w:cs="Arial"/>
          <w:sz w:val="20"/>
          <w:szCs w:val="20"/>
        </w:rPr>
        <w:t>Gobiidae</w:t>
      </w:r>
      <w:proofErr w:type="spellEnd"/>
      <w:r w:rsidRPr="000B6559">
        <w:rPr>
          <w:rFonts w:ascii="Arial" w:hAnsi="Arial" w:cs="Arial"/>
          <w:sz w:val="20"/>
          <w:szCs w:val="20"/>
        </w:rPr>
        <w:t xml:space="preserve"> and Eleotridae, with five species each. </w:t>
      </w:r>
      <w:proofErr w:type="spellStart"/>
      <w:r w:rsidRPr="000B6559">
        <w:rPr>
          <w:rFonts w:ascii="Arial" w:hAnsi="Arial" w:cs="Arial"/>
          <w:sz w:val="20"/>
          <w:szCs w:val="20"/>
        </w:rPr>
        <w:t>Butidae</w:t>
      </w:r>
      <w:proofErr w:type="spellEnd"/>
      <w:r w:rsidRPr="000B6559">
        <w:rPr>
          <w:rFonts w:ascii="Arial" w:hAnsi="Arial" w:cs="Arial"/>
          <w:sz w:val="20"/>
          <w:szCs w:val="20"/>
        </w:rPr>
        <w:t xml:space="preserve">, </w:t>
      </w:r>
      <w:proofErr w:type="spellStart"/>
      <w:r w:rsidRPr="000B6559">
        <w:rPr>
          <w:rFonts w:ascii="Arial" w:hAnsi="Arial" w:cs="Arial"/>
          <w:sz w:val="20"/>
          <w:szCs w:val="20"/>
        </w:rPr>
        <w:t>Channidae</w:t>
      </w:r>
      <w:proofErr w:type="spellEnd"/>
      <w:r w:rsidRPr="000B6559">
        <w:rPr>
          <w:rFonts w:ascii="Arial" w:hAnsi="Arial" w:cs="Arial"/>
          <w:sz w:val="20"/>
          <w:szCs w:val="20"/>
        </w:rPr>
        <w:t xml:space="preserve">, </w:t>
      </w:r>
      <w:proofErr w:type="spellStart"/>
      <w:r w:rsidRPr="000B6559">
        <w:rPr>
          <w:rFonts w:ascii="Arial" w:hAnsi="Arial" w:cs="Arial"/>
          <w:sz w:val="20"/>
          <w:szCs w:val="20"/>
        </w:rPr>
        <w:t>Danionidae</w:t>
      </w:r>
      <w:proofErr w:type="spellEnd"/>
      <w:r w:rsidRPr="000B6559">
        <w:rPr>
          <w:rFonts w:ascii="Arial" w:hAnsi="Arial" w:cs="Arial"/>
          <w:sz w:val="20"/>
          <w:szCs w:val="20"/>
        </w:rPr>
        <w:t xml:space="preserve">, </w:t>
      </w:r>
      <w:proofErr w:type="spellStart"/>
      <w:r w:rsidRPr="000B6559">
        <w:rPr>
          <w:rFonts w:ascii="Arial" w:hAnsi="Arial" w:cs="Arial"/>
          <w:sz w:val="20"/>
          <w:szCs w:val="20"/>
        </w:rPr>
        <w:t>Cyprinidae</w:t>
      </w:r>
      <w:proofErr w:type="spellEnd"/>
      <w:r w:rsidRPr="000B6559">
        <w:rPr>
          <w:rFonts w:ascii="Arial" w:hAnsi="Arial" w:cs="Arial"/>
          <w:sz w:val="20"/>
          <w:szCs w:val="20"/>
        </w:rPr>
        <w:t xml:space="preserve"> and </w:t>
      </w:r>
      <w:proofErr w:type="spellStart"/>
      <w:r w:rsidRPr="000B6559">
        <w:rPr>
          <w:rFonts w:ascii="Arial" w:hAnsi="Arial" w:cs="Arial"/>
          <w:sz w:val="20"/>
          <w:szCs w:val="20"/>
        </w:rPr>
        <w:t>Aplocheilidae</w:t>
      </w:r>
      <w:proofErr w:type="spellEnd"/>
      <w:r w:rsidRPr="000B6559">
        <w:rPr>
          <w:rFonts w:ascii="Arial" w:hAnsi="Arial" w:cs="Arial"/>
          <w:sz w:val="20"/>
          <w:szCs w:val="20"/>
        </w:rPr>
        <w:t xml:space="preserve"> each contributed three species. </w:t>
      </w:r>
      <w:proofErr w:type="spellStart"/>
      <w:r w:rsidRPr="000B6559">
        <w:rPr>
          <w:rFonts w:ascii="Arial" w:hAnsi="Arial" w:cs="Arial"/>
          <w:sz w:val="20"/>
          <w:szCs w:val="20"/>
        </w:rPr>
        <w:t>Anguillidae</w:t>
      </w:r>
      <w:proofErr w:type="spellEnd"/>
      <w:r w:rsidRPr="000B6559">
        <w:rPr>
          <w:rFonts w:ascii="Arial" w:hAnsi="Arial" w:cs="Arial"/>
          <w:sz w:val="20"/>
          <w:szCs w:val="20"/>
        </w:rPr>
        <w:t xml:space="preserve">, </w:t>
      </w:r>
      <w:proofErr w:type="spellStart"/>
      <w:r w:rsidRPr="000B6559">
        <w:rPr>
          <w:rFonts w:ascii="Arial" w:hAnsi="Arial" w:cs="Arial"/>
          <w:sz w:val="20"/>
          <w:szCs w:val="20"/>
        </w:rPr>
        <w:t>Kuhliidae</w:t>
      </w:r>
      <w:proofErr w:type="spellEnd"/>
      <w:r w:rsidRPr="000B6559">
        <w:rPr>
          <w:rFonts w:ascii="Arial" w:hAnsi="Arial" w:cs="Arial"/>
          <w:sz w:val="20"/>
          <w:szCs w:val="20"/>
        </w:rPr>
        <w:t xml:space="preserve"> and </w:t>
      </w:r>
      <w:proofErr w:type="spellStart"/>
      <w:r w:rsidRPr="000B6559">
        <w:rPr>
          <w:rFonts w:ascii="Arial" w:hAnsi="Arial" w:cs="Arial"/>
          <w:sz w:val="20"/>
          <w:szCs w:val="20"/>
        </w:rPr>
        <w:t>Cichlidae</w:t>
      </w:r>
      <w:proofErr w:type="spellEnd"/>
      <w:r w:rsidRPr="000B6559">
        <w:rPr>
          <w:rFonts w:ascii="Arial" w:hAnsi="Arial" w:cs="Arial"/>
          <w:sz w:val="20"/>
          <w:szCs w:val="20"/>
        </w:rPr>
        <w:t xml:space="preserve"> each comprised two species, while the remaining families were represented by one species each (Figure 3). The inventory documented five species as first records from freshwater bodies of the Andaman and Nicobar Islands: </w:t>
      </w:r>
      <w:r w:rsidRPr="000B6559">
        <w:rPr>
          <w:rFonts w:ascii="Arial" w:hAnsi="Arial" w:cs="Arial"/>
          <w:i/>
          <w:sz w:val="20"/>
          <w:szCs w:val="20"/>
        </w:rPr>
        <w:t xml:space="preserve">Chanda </w:t>
      </w:r>
      <w:proofErr w:type="spellStart"/>
      <w:r w:rsidRPr="000B6559">
        <w:rPr>
          <w:rFonts w:ascii="Arial" w:hAnsi="Arial" w:cs="Arial"/>
          <w:i/>
          <w:sz w:val="20"/>
          <w:szCs w:val="20"/>
        </w:rPr>
        <w:t>ranga</w:t>
      </w:r>
      <w:proofErr w:type="spellEnd"/>
      <w:r w:rsidRPr="000B6559">
        <w:rPr>
          <w:rFonts w:ascii="Arial" w:hAnsi="Arial" w:cs="Arial"/>
          <w:sz w:val="20"/>
          <w:szCs w:val="20"/>
        </w:rPr>
        <w:t xml:space="preserve"> (Hamilton, 1822) (</w:t>
      </w:r>
      <w:proofErr w:type="spellStart"/>
      <w:r w:rsidRPr="000B6559">
        <w:rPr>
          <w:rFonts w:ascii="Arial" w:hAnsi="Arial" w:cs="Arial"/>
          <w:sz w:val="20"/>
          <w:szCs w:val="20"/>
        </w:rPr>
        <w:t>Ambassidae</w:t>
      </w:r>
      <w:proofErr w:type="spellEnd"/>
      <w:r w:rsidRPr="000B6559">
        <w:rPr>
          <w:rFonts w:ascii="Arial" w:hAnsi="Arial" w:cs="Arial"/>
          <w:sz w:val="20"/>
          <w:szCs w:val="20"/>
        </w:rPr>
        <w:t xml:space="preserve">), </w:t>
      </w:r>
      <w:proofErr w:type="spellStart"/>
      <w:r w:rsidRPr="000B6559">
        <w:rPr>
          <w:rFonts w:ascii="Arial" w:hAnsi="Arial" w:cs="Arial"/>
          <w:i/>
          <w:sz w:val="20"/>
          <w:szCs w:val="20"/>
        </w:rPr>
        <w:t>Labeo</w:t>
      </w:r>
      <w:proofErr w:type="spellEnd"/>
      <w:r w:rsidRPr="000B6559">
        <w:rPr>
          <w:rFonts w:ascii="Arial" w:hAnsi="Arial" w:cs="Arial"/>
          <w:i/>
          <w:sz w:val="20"/>
          <w:szCs w:val="20"/>
        </w:rPr>
        <w:t xml:space="preserve"> bata</w:t>
      </w:r>
      <w:r w:rsidRPr="000B6559">
        <w:rPr>
          <w:rFonts w:ascii="Arial" w:hAnsi="Arial" w:cs="Arial"/>
          <w:sz w:val="20"/>
          <w:szCs w:val="20"/>
        </w:rPr>
        <w:t xml:space="preserve"> (Hamilton, 1822) (</w:t>
      </w:r>
      <w:proofErr w:type="spellStart"/>
      <w:r w:rsidRPr="000B6559">
        <w:rPr>
          <w:rFonts w:ascii="Arial" w:hAnsi="Arial" w:cs="Arial"/>
          <w:sz w:val="20"/>
          <w:szCs w:val="20"/>
        </w:rPr>
        <w:t>Cyprinidae</w:t>
      </w:r>
      <w:proofErr w:type="spellEnd"/>
      <w:r w:rsidRPr="000B6559">
        <w:rPr>
          <w:rFonts w:ascii="Arial" w:hAnsi="Arial" w:cs="Arial"/>
          <w:sz w:val="20"/>
          <w:szCs w:val="20"/>
        </w:rPr>
        <w:t xml:space="preserve">), </w:t>
      </w:r>
      <w:r w:rsidRPr="000B6559">
        <w:rPr>
          <w:rFonts w:ascii="Arial" w:hAnsi="Arial" w:cs="Arial"/>
          <w:i/>
          <w:sz w:val="20"/>
          <w:szCs w:val="20"/>
        </w:rPr>
        <w:t>Poecilia reticulata</w:t>
      </w:r>
      <w:r w:rsidRPr="000B6559">
        <w:rPr>
          <w:rFonts w:ascii="Arial" w:hAnsi="Arial" w:cs="Arial"/>
          <w:sz w:val="20"/>
          <w:szCs w:val="20"/>
        </w:rPr>
        <w:t xml:space="preserve"> Peters, 1859 (</w:t>
      </w:r>
      <w:proofErr w:type="spellStart"/>
      <w:r w:rsidRPr="000B6559">
        <w:rPr>
          <w:rFonts w:ascii="Arial" w:hAnsi="Arial" w:cs="Arial"/>
          <w:sz w:val="20"/>
          <w:szCs w:val="20"/>
        </w:rPr>
        <w:t>Aplocheilidae</w:t>
      </w:r>
      <w:proofErr w:type="spellEnd"/>
      <w:r w:rsidRPr="000B6559">
        <w:rPr>
          <w:rFonts w:ascii="Arial" w:hAnsi="Arial" w:cs="Arial"/>
          <w:sz w:val="20"/>
          <w:szCs w:val="20"/>
        </w:rPr>
        <w:t xml:space="preserve">), </w:t>
      </w:r>
      <w:r w:rsidRPr="000B6559">
        <w:rPr>
          <w:rFonts w:ascii="Arial" w:hAnsi="Arial" w:cs="Arial"/>
          <w:i/>
          <w:sz w:val="20"/>
          <w:szCs w:val="20"/>
        </w:rPr>
        <w:t>Oreochromis niloticus</w:t>
      </w:r>
      <w:r w:rsidRPr="000B6559">
        <w:rPr>
          <w:rFonts w:ascii="Arial" w:hAnsi="Arial" w:cs="Arial"/>
          <w:sz w:val="20"/>
          <w:szCs w:val="20"/>
        </w:rPr>
        <w:t xml:space="preserve"> (Peters, 1852) (</w:t>
      </w:r>
      <w:proofErr w:type="spellStart"/>
      <w:r w:rsidRPr="000B6559">
        <w:rPr>
          <w:rFonts w:ascii="Arial" w:hAnsi="Arial" w:cs="Arial"/>
          <w:sz w:val="20"/>
          <w:szCs w:val="20"/>
        </w:rPr>
        <w:t>Cichlidae</w:t>
      </w:r>
      <w:proofErr w:type="spellEnd"/>
      <w:r w:rsidRPr="000B6559">
        <w:rPr>
          <w:rFonts w:ascii="Arial" w:hAnsi="Arial" w:cs="Arial"/>
          <w:sz w:val="20"/>
          <w:szCs w:val="20"/>
        </w:rPr>
        <w:t xml:space="preserve">) and </w:t>
      </w:r>
      <w:proofErr w:type="spellStart"/>
      <w:r w:rsidRPr="000B6559">
        <w:rPr>
          <w:rFonts w:ascii="Arial" w:hAnsi="Arial" w:cs="Arial"/>
          <w:i/>
          <w:sz w:val="20"/>
          <w:szCs w:val="20"/>
        </w:rPr>
        <w:t>Oryzias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dancena</w:t>
      </w:r>
      <w:proofErr w:type="spellEnd"/>
      <w:r w:rsidRPr="000B6559">
        <w:rPr>
          <w:rFonts w:ascii="Arial" w:hAnsi="Arial" w:cs="Arial"/>
          <w:sz w:val="20"/>
          <w:szCs w:val="20"/>
        </w:rPr>
        <w:t xml:space="preserve"> (Hamilton, 1822) (</w:t>
      </w:r>
      <w:proofErr w:type="spellStart"/>
      <w:r w:rsidRPr="000B6559">
        <w:rPr>
          <w:rFonts w:ascii="Arial" w:hAnsi="Arial" w:cs="Arial"/>
          <w:sz w:val="20"/>
          <w:szCs w:val="20"/>
        </w:rPr>
        <w:t>Adrianichthyidae</w:t>
      </w:r>
      <w:proofErr w:type="spellEnd"/>
      <w:r w:rsidRPr="000B6559">
        <w:rPr>
          <w:rFonts w:ascii="Arial" w:hAnsi="Arial" w:cs="Arial"/>
          <w:sz w:val="20"/>
          <w:szCs w:val="20"/>
        </w:rPr>
        <w:t>).</w:t>
      </w:r>
    </w:p>
    <w:p w14:paraId="1879FE02" w14:textId="77777777" w:rsidR="00475001" w:rsidRPr="000B6559" w:rsidRDefault="00000000">
      <w:pPr>
        <w:pStyle w:val="NoSpacing"/>
        <w:spacing w:line="360" w:lineRule="auto"/>
        <w:jc w:val="both"/>
      </w:pPr>
      <w:r w:rsidRPr="000B6559">
        <w:rPr>
          <w:rFonts w:ascii="Arial" w:hAnsi="Arial" w:cs="Arial"/>
          <w:b/>
          <w:i/>
          <w:iCs/>
          <w:sz w:val="20"/>
          <w:szCs w:val="20"/>
        </w:rPr>
        <w:t>Conservation status</w:t>
      </w:r>
    </w:p>
    <w:p w14:paraId="1B125BC9" w14:textId="77777777" w:rsidR="00475001" w:rsidRPr="000B6559" w:rsidRDefault="00000000">
      <w:pPr>
        <w:pStyle w:val="NoSpacing"/>
        <w:spacing w:line="360" w:lineRule="auto"/>
        <w:jc w:val="both"/>
        <w:rPr>
          <w:rFonts w:ascii="Arial" w:hAnsi="Arial" w:cs="Arial"/>
          <w:sz w:val="20"/>
          <w:szCs w:val="20"/>
        </w:rPr>
      </w:pPr>
      <w:r w:rsidRPr="000B6559">
        <w:rPr>
          <w:rFonts w:ascii="Arial" w:hAnsi="Arial" w:cs="Arial"/>
          <w:sz w:val="20"/>
          <w:szCs w:val="20"/>
        </w:rPr>
        <w:t xml:space="preserve">According to the IUCN Red List of Threatened Species, 37 species were assessed as Least Concern (81%), one as Near Threatened (2%), two as Vulnerable (4%), one as Endangered (2%) and two as Data Deficient (4%); three species (7%) had not been evaluated (Figure 4). Four recorded species were identified as being of conservation concern: one Endangered species, </w:t>
      </w:r>
      <w:r w:rsidRPr="000B6559">
        <w:rPr>
          <w:rFonts w:ascii="Arial" w:hAnsi="Arial" w:cs="Arial"/>
          <w:i/>
          <w:sz w:val="20"/>
          <w:szCs w:val="20"/>
        </w:rPr>
        <w:t xml:space="preserve">Clarias </w:t>
      </w:r>
      <w:proofErr w:type="spellStart"/>
      <w:r w:rsidRPr="000B6559">
        <w:rPr>
          <w:rFonts w:ascii="Arial" w:hAnsi="Arial" w:cs="Arial"/>
          <w:i/>
          <w:sz w:val="20"/>
          <w:szCs w:val="20"/>
        </w:rPr>
        <w:t>magur</w:t>
      </w:r>
      <w:proofErr w:type="spellEnd"/>
      <w:r w:rsidRPr="000B6559">
        <w:rPr>
          <w:rFonts w:ascii="Arial" w:hAnsi="Arial" w:cs="Arial"/>
          <w:sz w:val="20"/>
          <w:szCs w:val="20"/>
        </w:rPr>
        <w:t xml:space="preserve"> Hamilton, 1822; two Vulnerable species, </w:t>
      </w:r>
      <w:proofErr w:type="spellStart"/>
      <w:r w:rsidRPr="000B6559">
        <w:rPr>
          <w:rFonts w:ascii="Arial" w:hAnsi="Arial" w:cs="Arial"/>
          <w:i/>
          <w:sz w:val="20"/>
          <w:szCs w:val="20"/>
        </w:rPr>
        <w:t>Microphis</w:t>
      </w:r>
      <w:proofErr w:type="spellEnd"/>
      <w:r w:rsidRPr="000B6559">
        <w:rPr>
          <w:rFonts w:ascii="Arial" w:hAnsi="Arial" w:cs="Arial"/>
          <w:i/>
          <w:sz w:val="20"/>
          <w:szCs w:val="20"/>
        </w:rPr>
        <w:t xml:space="preserve"> insularis</w:t>
      </w:r>
      <w:r w:rsidRPr="000B6559">
        <w:rPr>
          <w:rFonts w:ascii="Arial" w:hAnsi="Arial" w:cs="Arial"/>
          <w:sz w:val="20"/>
          <w:szCs w:val="20"/>
        </w:rPr>
        <w:t xml:space="preserve"> (Hora, 1925) and </w:t>
      </w:r>
      <w:r w:rsidRPr="000B6559">
        <w:rPr>
          <w:rFonts w:ascii="Arial" w:hAnsi="Arial" w:cs="Arial"/>
          <w:i/>
          <w:sz w:val="20"/>
          <w:szCs w:val="20"/>
        </w:rPr>
        <w:t xml:space="preserve">Oreochromis </w:t>
      </w:r>
      <w:proofErr w:type="spellStart"/>
      <w:r w:rsidRPr="000B6559">
        <w:rPr>
          <w:rFonts w:ascii="Arial" w:hAnsi="Arial" w:cs="Arial"/>
          <w:i/>
          <w:sz w:val="20"/>
          <w:szCs w:val="20"/>
        </w:rPr>
        <w:t>mossambicus</w:t>
      </w:r>
      <w:proofErr w:type="spellEnd"/>
      <w:r w:rsidRPr="000B6559">
        <w:rPr>
          <w:rFonts w:ascii="Arial" w:hAnsi="Arial" w:cs="Arial"/>
          <w:sz w:val="20"/>
          <w:szCs w:val="20"/>
        </w:rPr>
        <w:t xml:space="preserve"> Trewavas, 1983; and one Near Threatened species, </w:t>
      </w:r>
      <w:r w:rsidRPr="000B6559">
        <w:rPr>
          <w:rFonts w:ascii="Arial" w:hAnsi="Arial" w:cs="Arial"/>
          <w:i/>
          <w:sz w:val="20"/>
          <w:szCs w:val="20"/>
        </w:rPr>
        <w:t xml:space="preserve">Anguilla </w:t>
      </w:r>
      <w:proofErr w:type="spellStart"/>
      <w:r w:rsidRPr="000B6559">
        <w:rPr>
          <w:rFonts w:ascii="Arial" w:hAnsi="Arial" w:cs="Arial"/>
          <w:i/>
          <w:sz w:val="20"/>
          <w:szCs w:val="20"/>
        </w:rPr>
        <w:t>bicolor</w:t>
      </w:r>
      <w:proofErr w:type="spellEnd"/>
      <w:r w:rsidRPr="000B6559">
        <w:rPr>
          <w:rFonts w:ascii="Arial" w:hAnsi="Arial" w:cs="Arial"/>
          <w:sz w:val="20"/>
          <w:szCs w:val="20"/>
        </w:rPr>
        <w:t xml:space="preserve"> McClelland, 1844. Three Data Deficient species—</w:t>
      </w:r>
      <w:proofErr w:type="spellStart"/>
      <w:r w:rsidRPr="000B6559">
        <w:rPr>
          <w:rFonts w:ascii="Arial" w:hAnsi="Arial" w:cs="Arial"/>
          <w:i/>
          <w:sz w:val="20"/>
          <w:szCs w:val="20"/>
        </w:rPr>
        <w:t>Awaous</w:t>
      </w:r>
      <w:proofErr w:type="spellEnd"/>
      <w:r w:rsidRPr="000B6559">
        <w:rPr>
          <w:rFonts w:ascii="Arial" w:hAnsi="Arial" w:cs="Arial"/>
          <w:i/>
          <w:sz w:val="20"/>
          <w:szCs w:val="20"/>
        </w:rPr>
        <w:t xml:space="preserve"> melanocephalus</w:t>
      </w:r>
      <w:r w:rsidRPr="000B6559">
        <w:rPr>
          <w:rFonts w:ascii="Arial" w:hAnsi="Arial" w:cs="Arial"/>
          <w:sz w:val="20"/>
          <w:szCs w:val="20"/>
        </w:rPr>
        <w:t xml:space="preserve"> (Bleeker, 1849), </w:t>
      </w:r>
      <w:proofErr w:type="spellStart"/>
      <w:r w:rsidRPr="000B6559">
        <w:rPr>
          <w:rFonts w:ascii="Arial" w:hAnsi="Arial" w:cs="Arial"/>
          <w:i/>
          <w:sz w:val="20"/>
          <w:szCs w:val="20"/>
        </w:rPr>
        <w:t>Stenogobius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gymnopomus</w:t>
      </w:r>
      <w:proofErr w:type="spellEnd"/>
      <w:r w:rsidRPr="000B6559">
        <w:rPr>
          <w:rFonts w:ascii="Arial" w:hAnsi="Arial" w:cs="Arial"/>
          <w:sz w:val="20"/>
          <w:szCs w:val="20"/>
        </w:rPr>
        <w:t xml:space="preserve"> (Bleeker, 1837) and </w:t>
      </w:r>
      <w:r w:rsidRPr="000B6559">
        <w:rPr>
          <w:rFonts w:ascii="Arial" w:hAnsi="Arial" w:cs="Arial"/>
          <w:i/>
          <w:sz w:val="20"/>
          <w:szCs w:val="20"/>
        </w:rPr>
        <w:t xml:space="preserve">Megalops </w:t>
      </w:r>
      <w:proofErr w:type="spellStart"/>
      <w:r w:rsidRPr="000B6559">
        <w:rPr>
          <w:rFonts w:ascii="Arial" w:hAnsi="Arial" w:cs="Arial"/>
          <w:i/>
          <w:sz w:val="20"/>
          <w:szCs w:val="20"/>
        </w:rPr>
        <w:t>cyprinoides</w:t>
      </w:r>
      <w:proofErr w:type="spellEnd"/>
      <w:r w:rsidRPr="000B6559">
        <w:rPr>
          <w:rFonts w:ascii="Arial" w:hAnsi="Arial" w:cs="Arial"/>
          <w:sz w:val="20"/>
          <w:szCs w:val="20"/>
        </w:rPr>
        <w:t xml:space="preserve"> (</w:t>
      </w:r>
      <w:proofErr w:type="spellStart"/>
      <w:r w:rsidRPr="000B6559">
        <w:rPr>
          <w:rFonts w:ascii="Arial" w:hAnsi="Arial" w:cs="Arial"/>
          <w:sz w:val="20"/>
          <w:szCs w:val="20"/>
        </w:rPr>
        <w:t>Broussonet</w:t>
      </w:r>
      <w:proofErr w:type="spellEnd"/>
      <w:r w:rsidRPr="000B6559">
        <w:rPr>
          <w:rFonts w:ascii="Arial" w:hAnsi="Arial" w:cs="Arial"/>
          <w:sz w:val="20"/>
          <w:szCs w:val="20"/>
        </w:rPr>
        <w:t xml:space="preserve">, 1782)—were recorded during the study period. Of the 46 recorded species, four were identified as endemic: </w:t>
      </w:r>
      <w:proofErr w:type="spellStart"/>
      <w:r w:rsidRPr="000B6559">
        <w:rPr>
          <w:rFonts w:ascii="Arial" w:hAnsi="Arial" w:cs="Arial"/>
          <w:i/>
          <w:sz w:val="20"/>
          <w:szCs w:val="20"/>
        </w:rPr>
        <w:t>Aplocheilus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andamanicus</w:t>
      </w:r>
      <w:proofErr w:type="spellEnd"/>
      <w:r w:rsidRPr="000B6559">
        <w:rPr>
          <w:rFonts w:ascii="Arial" w:hAnsi="Arial" w:cs="Arial"/>
          <w:sz w:val="20"/>
          <w:szCs w:val="20"/>
        </w:rPr>
        <w:t xml:space="preserve"> (Köhler, 1906), </w:t>
      </w:r>
      <w:proofErr w:type="spellStart"/>
      <w:r w:rsidRPr="000B6559">
        <w:rPr>
          <w:rFonts w:ascii="Arial" w:hAnsi="Arial" w:cs="Arial"/>
          <w:i/>
          <w:sz w:val="20"/>
          <w:szCs w:val="20"/>
        </w:rPr>
        <w:t>Sicyopterus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garra</w:t>
      </w:r>
      <w:proofErr w:type="spellEnd"/>
      <w:r w:rsidRPr="000B6559">
        <w:rPr>
          <w:rFonts w:ascii="Arial" w:hAnsi="Arial" w:cs="Arial"/>
          <w:sz w:val="20"/>
          <w:szCs w:val="20"/>
        </w:rPr>
        <w:t xml:space="preserve"> Hora, 1925, </w:t>
      </w:r>
      <w:proofErr w:type="spellStart"/>
      <w:r w:rsidRPr="000B6559">
        <w:rPr>
          <w:rFonts w:ascii="Arial" w:hAnsi="Arial" w:cs="Arial"/>
          <w:i/>
          <w:sz w:val="20"/>
          <w:szCs w:val="20"/>
        </w:rPr>
        <w:t>Eleotris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fusca</w:t>
      </w:r>
      <w:proofErr w:type="spellEnd"/>
      <w:r w:rsidRPr="000B6559">
        <w:rPr>
          <w:rFonts w:ascii="Arial" w:hAnsi="Arial" w:cs="Arial"/>
          <w:sz w:val="20"/>
          <w:szCs w:val="20"/>
        </w:rPr>
        <w:t xml:space="preserve"> (Hamilton, 1822) and </w:t>
      </w:r>
      <w:proofErr w:type="spellStart"/>
      <w:r w:rsidRPr="000B6559">
        <w:rPr>
          <w:rFonts w:ascii="Arial" w:hAnsi="Arial" w:cs="Arial"/>
          <w:i/>
          <w:sz w:val="20"/>
          <w:szCs w:val="20"/>
        </w:rPr>
        <w:t>Microphis</w:t>
      </w:r>
      <w:proofErr w:type="spellEnd"/>
      <w:r w:rsidRPr="000B6559">
        <w:rPr>
          <w:rFonts w:ascii="Arial" w:hAnsi="Arial" w:cs="Arial"/>
          <w:i/>
          <w:sz w:val="20"/>
          <w:szCs w:val="20"/>
        </w:rPr>
        <w:t xml:space="preserve"> insularis</w:t>
      </w:r>
      <w:r w:rsidRPr="000B6559">
        <w:rPr>
          <w:rFonts w:ascii="Arial" w:hAnsi="Arial" w:cs="Arial"/>
          <w:sz w:val="20"/>
          <w:szCs w:val="20"/>
        </w:rPr>
        <w:t xml:space="preserve"> (Hora, 1925). The distribution of the 46 species across the Andaman and Nicobar Islands is presented in Table 1.</w:t>
      </w:r>
    </w:p>
    <w:p w14:paraId="2A57E551" w14:textId="77777777" w:rsidR="00475001" w:rsidRPr="000B6559" w:rsidRDefault="00000000">
      <w:pPr>
        <w:spacing w:line="360" w:lineRule="auto"/>
        <w:ind w:firstLine="720"/>
        <w:jc w:val="both"/>
        <w:rPr>
          <w:rFonts w:ascii="Arial" w:hAnsi="Arial" w:cs="Arial"/>
          <w:sz w:val="20"/>
          <w:szCs w:val="20"/>
        </w:rPr>
      </w:pPr>
      <w:r w:rsidRPr="000B6559">
        <w:rPr>
          <w:rFonts w:ascii="Arial" w:hAnsi="Arial" w:cs="Arial"/>
          <w:sz w:val="20"/>
          <w:szCs w:val="20"/>
        </w:rPr>
        <w:t xml:space="preserve">The recorded fishes represented 19 families. </w:t>
      </w:r>
      <w:proofErr w:type="spellStart"/>
      <w:r w:rsidRPr="000B6559">
        <w:rPr>
          <w:rFonts w:ascii="Arial" w:hAnsi="Arial" w:cs="Arial"/>
          <w:i/>
          <w:sz w:val="20"/>
          <w:szCs w:val="20"/>
        </w:rPr>
        <w:t>Glossogobius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giuris</w:t>
      </w:r>
      <w:proofErr w:type="spellEnd"/>
      <w:r w:rsidRPr="000B6559">
        <w:rPr>
          <w:rFonts w:ascii="Arial" w:hAnsi="Arial" w:cs="Arial"/>
          <w:sz w:val="20"/>
          <w:szCs w:val="20"/>
        </w:rPr>
        <w:t xml:space="preserve"> was the most widely distributed goby and was recorded at all sampling sites in both island groups. Eleotridae was represented by five species, of which </w:t>
      </w:r>
      <w:proofErr w:type="spellStart"/>
      <w:r w:rsidRPr="000B6559">
        <w:rPr>
          <w:rFonts w:ascii="Arial" w:hAnsi="Arial" w:cs="Arial"/>
          <w:i/>
          <w:sz w:val="20"/>
          <w:szCs w:val="20"/>
        </w:rPr>
        <w:t>Giuris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margaritaceus</w:t>
      </w:r>
      <w:proofErr w:type="spellEnd"/>
      <w:r w:rsidRPr="000B6559">
        <w:rPr>
          <w:rFonts w:ascii="Arial" w:hAnsi="Arial" w:cs="Arial"/>
          <w:sz w:val="20"/>
          <w:szCs w:val="20"/>
        </w:rPr>
        <w:t xml:space="preserve"> and </w:t>
      </w:r>
      <w:proofErr w:type="spellStart"/>
      <w:r w:rsidRPr="000B6559">
        <w:rPr>
          <w:rFonts w:ascii="Arial" w:hAnsi="Arial" w:cs="Arial"/>
          <w:i/>
          <w:sz w:val="20"/>
          <w:szCs w:val="20"/>
        </w:rPr>
        <w:t>Eleotris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fusca</w:t>
      </w:r>
      <w:proofErr w:type="spellEnd"/>
      <w:r w:rsidRPr="000B6559">
        <w:rPr>
          <w:rFonts w:ascii="Arial" w:hAnsi="Arial" w:cs="Arial"/>
          <w:sz w:val="20"/>
          <w:szCs w:val="20"/>
        </w:rPr>
        <w:t xml:space="preserve"> were the most common and occurred at all sampling sites. </w:t>
      </w:r>
      <w:proofErr w:type="spellStart"/>
      <w:r w:rsidRPr="000B6559">
        <w:rPr>
          <w:rFonts w:ascii="Arial" w:hAnsi="Arial" w:cs="Arial"/>
          <w:sz w:val="20"/>
          <w:szCs w:val="20"/>
        </w:rPr>
        <w:t>Butidae</w:t>
      </w:r>
      <w:proofErr w:type="spellEnd"/>
      <w:r w:rsidRPr="000B6559">
        <w:rPr>
          <w:rFonts w:ascii="Arial" w:hAnsi="Arial" w:cs="Arial"/>
          <w:sz w:val="20"/>
          <w:szCs w:val="20"/>
        </w:rPr>
        <w:t xml:space="preserve"> was represented by three species, and </w:t>
      </w:r>
      <w:proofErr w:type="spellStart"/>
      <w:r w:rsidRPr="000B6559">
        <w:rPr>
          <w:rFonts w:ascii="Arial" w:hAnsi="Arial" w:cs="Arial"/>
          <w:i/>
          <w:sz w:val="20"/>
          <w:szCs w:val="20"/>
        </w:rPr>
        <w:t>Ophiocara</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porocephala</w:t>
      </w:r>
      <w:proofErr w:type="spellEnd"/>
      <w:r w:rsidRPr="000B6559">
        <w:rPr>
          <w:rFonts w:ascii="Arial" w:hAnsi="Arial" w:cs="Arial"/>
          <w:sz w:val="20"/>
          <w:szCs w:val="20"/>
        </w:rPr>
        <w:t xml:space="preserve"> was recorded at most sampling sites in both island groups. Other common fishes included </w:t>
      </w:r>
      <w:r w:rsidRPr="000B6559">
        <w:rPr>
          <w:rFonts w:ascii="Arial" w:hAnsi="Arial" w:cs="Arial"/>
          <w:i/>
          <w:sz w:val="20"/>
          <w:szCs w:val="20"/>
        </w:rPr>
        <w:t xml:space="preserve">Rasbora </w:t>
      </w:r>
      <w:proofErr w:type="spellStart"/>
      <w:r w:rsidRPr="000B6559">
        <w:rPr>
          <w:rFonts w:ascii="Arial" w:hAnsi="Arial" w:cs="Arial"/>
          <w:i/>
          <w:sz w:val="20"/>
          <w:szCs w:val="20"/>
        </w:rPr>
        <w:t>daniconius</w:t>
      </w:r>
      <w:proofErr w:type="spellEnd"/>
      <w:r w:rsidRPr="000B6559">
        <w:rPr>
          <w:rFonts w:ascii="Arial" w:hAnsi="Arial" w:cs="Arial"/>
          <w:sz w:val="20"/>
          <w:szCs w:val="20"/>
        </w:rPr>
        <w:t xml:space="preserve">, </w:t>
      </w:r>
      <w:proofErr w:type="spellStart"/>
      <w:r w:rsidRPr="000B6559">
        <w:rPr>
          <w:rFonts w:ascii="Arial" w:hAnsi="Arial" w:cs="Arial"/>
          <w:i/>
          <w:sz w:val="20"/>
          <w:szCs w:val="20"/>
        </w:rPr>
        <w:t>Aplocheilus</w:t>
      </w:r>
      <w:proofErr w:type="spellEnd"/>
      <w:r w:rsidRPr="000B6559">
        <w:rPr>
          <w:rFonts w:ascii="Arial" w:hAnsi="Arial" w:cs="Arial"/>
          <w:i/>
          <w:sz w:val="20"/>
          <w:szCs w:val="20"/>
        </w:rPr>
        <w:t xml:space="preserve"> panchax</w:t>
      </w:r>
      <w:r w:rsidRPr="000B6559">
        <w:rPr>
          <w:rFonts w:ascii="Arial" w:hAnsi="Arial" w:cs="Arial"/>
          <w:sz w:val="20"/>
          <w:szCs w:val="20"/>
        </w:rPr>
        <w:t xml:space="preserve">, </w:t>
      </w:r>
      <w:proofErr w:type="spellStart"/>
      <w:r w:rsidRPr="000B6559">
        <w:rPr>
          <w:rFonts w:ascii="Arial" w:hAnsi="Arial" w:cs="Arial"/>
          <w:i/>
          <w:sz w:val="20"/>
          <w:szCs w:val="20"/>
        </w:rPr>
        <w:t>Heteropneustes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fossilis</w:t>
      </w:r>
      <w:proofErr w:type="spellEnd"/>
      <w:r w:rsidRPr="000B6559">
        <w:rPr>
          <w:rFonts w:ascii="Arial" w:hAnsi="Arial" w:cs="Arial"/>
          <w:sz w:val="20"/>
          <w:szCs w:val="20"/>
        </w:rPr>
        <w:t xml:space="preserve">, </w:t>
      </w:r>
      <w:proofErr w:type="spellStart"/>
      <w:r w:rsidRPr="000B6559">
        <w:rPr>
          <w:rFonts w:ascii="Arial" w:hAnsi="Arial" w:cs="Arial"/>
          <w:i/>
          <w:sz w:val="20"/>
          <w:szCs w:val="20"/>
        </w:rPr>
        <w:t>Awaous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grammepomus</w:t>
      </w:r>
      <w:proofErr w:type="spellEnd"/>
      <w:r w:rsidRPr="000B6559">
        <w:rPr>
          <w:rFonts w:ascii="Arial" w:hAnsi="Arial" w:cs="Arial"/>
          <w:sz w:val="20"/>
          <w:szCs w:val="20"/>
        </w:rPr>
        <w:t xml:space="preserve"> and </w:t>
      </w:r>
      <w:proofErr w:type="spellStart"/>
      <w:r w:rsidRPr="000B6559">
        <w:rPr>
          <w:rFonts w:ascii="Arial" w:hAnsi="Arial" w:cs="Arial"/>
          <w:i/>
          <w:sz w:val="20"/>
          <w:szCs w:val="20"/>
        </w:rPr>
        <w:t>Butis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butis</w:t>
      </w:r>
      <w:proofErr w:type="spellEnd"/>
      <w:r w:rsidRPr="000B6559">
        <w:rPr>
          <w:rFonts w:ascii="Arial" w:hAnsi="Arial" w:cs="Arial"/>
          <w:sz w:val="20"/>
          <w:szCs w:val="20"/>
        </w:rPr>
        <w:t>. Three gobies—</w:t>
      </w:r>
      <w:proofErr w:type="spellStart"/>
      <w:r w:rsidRPr="000B6559">
        <w:rPr>
          <w:rFonts w:ascii="Arial" w:hAnsi="Arial" w:cs="Arial"/>
          <w:i/>
          <w:sz w:val="20"/>
          <w:szCs w:val="20"/>
        </w:rPr>
        <w:t>Redigobius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tambujon</w:t>
      </w:r>
      <w:proofErr w:type="spellEnd"/>
      <w:r w:rsidRPr="000B6559">
        <w:rPr>
          <w:rFonts w:ascii="Arial" w:hAnsi="Arial" w:cs="Arial"/>
          <w:sz w:val="20"/>
          <w:szCs w:val="20"/>
        </w:rPr>
        <w:t xml:space="preserve">, </w:t>
      </w:r>
      <w:proofErr w:type="spellStart"/>
      <w:r w:rsidRPr="000B6559">
        <w:rPr>
          <w:rFonts w:ascii="Arial" w:hAnsi="Arial" w:cs="Arial"/>
          <w:i/>
          <w:sz w:val="20"/>
          <w:szCs w:val="20"/>
        </w:rPr>
        <w:t>Redigobius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bikolanus</w:t>
      </w:r>
      <w:proofErr w:type="spellEnd"/>
      <w:r w:rsidRPr="000B6559">
        <w:rPr>
          <w:rFonts w:ascii="Arial" w:hAnsi="Arial" w:cs="Arial"/>
          <w:sz w:val="20"/>
          <w:szCs w:val="20"/>
        </w:rPr>
        <w:t xml:space="preserve"> and </w:t>
      </w:r>
      <w:proofErr w:type="spellStart"/>
      <w:r w:rsidRPr="000B6559">
        <w:rPr>
          <w:rFonts w:ascii="Arial" w:hAnsi="Arial" w:cs="Arial"/>
          <w:i/>
          <w:sz w:val="20"/>
          <w:szCs w:val="20"/>
        </w:rPr>
        <w:t>Redigobius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oyensi</w:t>
      </w:r>
      <w:proofErr w:type="spellEnd"/>
      <w:r w:rsidRPr="000B6559">
        <w:rPr>
          <w:rFonts w:ascii="Arial" w:hAnsi="Arial" w:cs="Arial"/>
          <w:sz w:val="20"/>
          <w:szCs w:val="20"/>
        </w:rPr>
        <w:t xml:space="preserve">—were recorded rarely and only from Great Nicobar Island, while </w:t>
      </w:r>
      <w:r w:rsidRPr="000B6559">
        <w:rPr>
          <w:rFonts w:ascii="Arial" w:hAnsi="Arial" w:cs="Arial"/>
          <w:i/>
          <w:sz w:val="20"/>
          <w:szCs w:val="20"/>
        </w:rPr>
        <w:t xml:space="preserve">Chanda </w:t>
      </w:r>
      <w:proofErr w:type="spellStart"/>
      <w:r w:rsidRPr="000B6559">
        <w:rPr>
          <w:rFonts w:ascii="Arial" w:hAnsi="Arial" w:cs="Arial"/>
          <w:i/>
          <w:sz w:val="20"/>
          <w:szCs w:val="20"/>
        </w:rPr>
        <w:t>ranga</w:t>
      </w:r>
      <w:proofErr w:type="spellEnd"/>
      <w:r w:rsidRPr="000B6559">
        <w:rPr>
          <w:rFonts w:ascii="Arial" w:hAnsi="Arial" w:cs="Arial"/>
          <w:sz w:val="20"/>
          <w:szCs w:val="20"/>
        </w:rPr>
        <w:t xml:space="preserve">, </w:t>
      </w:r>
      <w:proofErr w:type="spellStart"/>
      <w:r w:rsidRPr="000B6559">
        <w:rPr>
          <w:rFonts w:ascii="Arial" w:hAnsi="Arial" w:cs="Arial"/>
          <w:i/>
          <w:sz w:val="20"/>
          <w:szCs w:val="20"/>
        </w:rPr>
        <w:t>Stenogobius</w:t>
      </w:r>
      <w:proofErr w:type="spellEnd"/>
      <w:r w:rsidRPr="000B6559">
        <w:rPr>
          <w:rFonts w:ascii="Arial" w:hAnsi="Arial" w:cs="Arial"/>
          <w:i/>
          <w:sz w:val="20"/>
          <w:szCs w:val="20"/>
        </w:rPr>
        <w:t xml:space="preserve"> </w:t>
      </w:r>
      <w:proofErr w:type="spellStart"/>
      <w:r w:rsidRPr="000B6559">
        <w:rPr>
          <w:rFonts w:ascii="Arial" w:hAnsi="Arial" w:cs="Arial"/>
          <w:i/>
          <w:sz w:val="20"/>
          <w:szCs w:val="20"/>
        </w:rPr>
        <w:t>gymnopomus</w:t>
      </w:r>
      <w:proofErr w:type="spellEnd"/>
      <w:r w:rsidRPr="000B6559">
        <w:rPr>
          <w:rFonts w:ascii="Arial" w:hAnsi="Arial" w:cs="Arial"/>
          <w:sz w:val="20"/>
          <w:szCs w:val="20"/>
        </w:rPr>
        <w:t xml:space="preserve"> and </w:t>
      </w:r>
      <w:proofErr w:type="spellStart"/>
      <w:r w:rsidRPr="000B6559">
        <w:rPr>
          <w:rFonts w:ascii="Arial" w:hAnsi="Arial" w:cs="Arial"/>
          <w:i/>
          <w:sz w:val="20"/>
          <w:szCs w:val="20"/>
        </w:rPr>
        <w:t>Microphis</w:t>
      </w:r>
      <w:proofErr w:type="spellEnd"/>
      <w:r w:rsidRPr="000B6559">
        <w:rPr>
          <w:rFonts w:ascii="Arial" w:hAnsi="Arial" w:cs="Arial"/>
          <w:i/>
          <w:sz w:val="20"/>
          <w:szCs w:val="20"/>
        </w:rPr>
        <w:t xml:space="preserve"> insularis</w:t>
      </w:r>
      <w:r w:rsidRPr="000B6559">
        <w:rPr>
          <w:rFonts w:ascii="Arial" w:hAnsi="Arial" w:cs="Arial"/>
          <w:sz w:val="20"/>
          <w:szCs w:val="20"/>
        </w:rPr>
        <w:t xml:space="preserve"> were very rarely recorded. Among the non-native species, </w:t>
      </w:r>
      <w:r w:rsidRPr="000B6559">
        <w:rPr>
          <w:rFonts w:ascii="Arial" w:hAnsi="Arial" w:cs="Arial"/>
          <w:i/>
          <w:sz w:val="20"/>
          <w:szCs w:val="20"/>
        </w:rPr>
        <w:t xml:space="preserve">Oreochromis </w:t>
      </w:r>
      <w:proofErr w:type="spellStart"/>
      <w:r w:rsidRPr="000B6559">
        <w:rPr>
          <w:rFonts w:ascii="Arial" w:hAnsi="Arial" w:cs="Arial"/>
          <w:i/>
          <w:sz w:val="20"/>
          <w:szCs w:val="20"/>
        </w:rPr>
        <w:t>mossambicus</w:t>
      </w:r>
      <w:proofErr w:type="spellEnd"/>
      <w:r w:rsidRPr="000B6559">
        <w:rPr>
          <w:rFonts w:ascii="Arial" w:hAnsi="Arial" w:cs="Arial"/>
          <w:sz w:val="20"/>
          <w:szCs w:val="20"/>
        </w:rPr>
        <w:t xml:space="preserve"> was common in nallahs and streams in both the Andaman and Nicobar island groups. </w:t>
      </w:r>
      <w:proofErr w:type="spellStart"/>
      <w:r w:rsidRPr="000B6559">
        <w:rPr>
          <w:rFonts w:ascii="Arial" w:hAnsi="Arial" w:cs="Arial"/>
          <w:sz w:val="20"/>
          <w:szCs w:val="20"/>
        </w:rPr>
        <w:t>Palavai</w:t>
      </w:r>
      <w:proofErr w:type="spellEnd"/>
      <w:r w:rsidRPr="000B6559">
        <w:rPr>
          <w:rFonts w:ascii="Arial" w:hAnsi="Arial" w:cs="Arial"/>
          <w:sz w:val="20"/>
          <w:szCs w:val="20"/>
        </w:rPr>
        <w:t xml:space="preserve"> and </w:t>
      </w:r>
      <w:proofErr w:type="spellStart"/>
      <w:r w:rsidRPr="000B6559">
        <w:rPr>
          <w:rFonts w:ascii="Arial" w:hAnsi="Arial" w:cs="Arial"/>
          <w:sz w:val="20"/>
          <w:szCs w:val="20"/>
        </w:rPr>
        <w:t>Davidar</w:t>
      </w:r>
      <w:proofErr w:type="spellEnd"/>
      <w:r w:rsidRPr="000B6559">
        <w:rPr>
          <w:rFonts w:ascii="Arial" w:hAnsi="Arial" w:cs="Arial"/>
          <w:sz w:val="20"/>
          <w:szCs w:val="20"/>
        </w:rPr>
        <w:t xml:space="preserve"> (2009) recorded 33 species from South, Middle and North Andaman, including brackish-water and marine fishes. Rajan et al. (2018) recorded 24 fish species, including 12 native freshwater species and two endemic species. In comparison, the present study recorded 46 species, including four endemic species, from the Andaman and Nicobar island groups. The findings indicate that additional distributional records may be obtained from jungle streams passing through protected tribal forest reserves.</w:t>
      </w:r>
    </w:p>
    <w:p w14:paraId="09053037" w14:textId="77777777" w:rsidR="00475001" w:rsidRPr="000B6559" w:rsidRDefault="00475001">
      <w:pPr>
        <w:spacing w:before="280" w:after="280" w:line="240" w:lineRule="auto"/>
        <w:outlineLvl w:val="1"/>
        <w:rPr>
          <w:rFonts w:ascii="Times New Roman" w:eastAsia="Times New Roman" w:hAnsi="Times New Roman"/>
          <w:b/>
          <w:bCs/>
          <w:sz w:val="36"/>
          <w:szCs w:val="36"/>
          <w:lang w:val="en-US"/>
        </w:rPr>
      </w:pPr>
    </w:p>
    <w:p w14:paraId="27177504" w14:textId="77777777" w:rsidR="00475001" w:rsidRPr="000B6559" w:rsidRDefault="00000000">
      <w:pPr>
        <w:spacing w:before="280" w:after="280" w:line="240" w:lineRule="auto"/>
        <w:outlineLvl w:val="1"/>
        <w:rPr>
          <w:rFonts w:ascii="Times New Roman" w:eastAsia="Times New Roman" w:hAnsi="Times New Roman"/>
          <w:b/>
          <w:bCs/>
          <w:sz w:val="36"/>
          <w:szCs w:val="36"/>
          <w:lang w:val="en-US"/>
        </w:rPr>
      </w:pPr>
      <w:r w:rsidRPr="000B6559">
        <w:rPr>
          <w:rFonts w:ascii="Times New Roman" w:eastAsia="Times New Roman" w:hAnsi="Times New Roman"/>
          <w:b/>
          <w:bCs/>
          <w:sz w:val="36"/>
          <w:szCs w:val="36"/>
          <w:lang w:val="en-US"/>
        </w:rPr>
        <w:lastRenderedPageBreak/>
        <w:t>Conclusions</w:t>
      </w:r>
    </w:p>
    <w:p w14:paraId="49F0D56C" w14:textId="77777777" w:rsidR="00475001" w:rsidRPr="000B6559" w:rsidRDefault="00000000">
      <w:pPr>
        <w:spacing w:before="280" w:after="280" w:line="240" w:lineRule="auto"/>
        <w:jc w:val="both"/>
        <w:rPr>
          <w:rFonts w:ascii="Times New Roman" w:eastAsia="Times New Roman" w:hAnsi="Times New Roman"/>
          <w:sz w:val="24"/>
          <w:szCs w:val="24"/>
          <w:lang w:val="en-US"/>
        </w:rPr>
      </w:pPr>
      <w:r w:rsidRPr="000B6559">
        <w:rPr>
          <w:rFonts w:ascii="Times New Roman" w:eastAsia="Times New Roman" w:hAnsi="Times New Roman"/>
          <w:sz w:val="24"/>
          <w:szCs w:val="24"/>
          <w:lang w:val="en-US"/>
        </w:rPr>
        <w:t xml:space="preserve">The survey recorded 46 fish species from freshwater habitats across six Andaman and Nicobar Islands, demonstrating substantial taxonomic and distributional variation among the sampled islands. </w:t>
      </w:r>
      <w:proofErr w:type="spellStart"/>
      <w:r w:rsidRPr="000B6559">
        <w:rPr>
          <w:rFonts w:ascii="Times New Roman" w:eastAsia="Times New Roman" w:hAnsi="Times New Roman"/>
          <w:sz w:val="24"/>
          <w:szCs w:val="24"/>
          <w:lang w:val="en-US"/>
        </w:rPr>
        <w:t>Gobiiformes</w:t>
      </w:r>
      <w:proofErr w:type="spellEnd"/>
      <w:r w:rsidRPr="000B6559">
        <w:rPr>
          <w:rFonts w:ascii="Times New Roman" w:eastAsia="Times New Roman" w:hAnsi="Times New Roman"/>
          <w:sz w:val="24"/>
          <w:szCs w:val="24"/>
          <w:lang w:val="en-US"/>
        </w:rPr>
        <w:t xml:space="preserve"> contributed the largest proportion of recorded species, while several species showed restricted island-level occurrence. The inventory included endemic, conservation-priority and introduced fishes, </w:t>
      </w:r>
      <w:proofErr w:type="spellStart"/>
      <w:r w:rsidRPr="000B6559">
        <w:rPr>
          <w:rFonts w:ascii="Times New Roman" w:eastAsia="Times New Roman" w:hAnsi="Times New Roman"/>
          <w:sz w:val="24"/>
          <w:szCs w:val="24"/>
          <w:lang w:val="en-US"/>
        </w:rPr>
        <w:t>emphasising</w:t>
      </w:r>
      <w:proofErr w:type="spellEnd"/>
      <w:r w:rsidRPr="000B6559">
        <w:rPr>
          <w:rFonts w:ascii="Times New Roman" w:eastAsia="Times New Roman" w:hAnsi="Times New Roman"/>
          <w:sz w:val="24"/>
          <w:szCs w:val="24"/>
          <w:lang w:val="en-US"/>
        </w:rPr>
        <w:t xml:space="preserve"> the ecological and management importance of the archipelago’s streams, rivers, ponds and nallahs. The records provide a useful baseline for future biodiversity monitoring. Nevertheless, the claimed new distributional records and endemicity assignments require voucher-based taxonomic verification. Continued </w:t>
      </w:r>
      <w:proofErr w:type="spellStart"/>
      <w:r w:rsidRPr="000B6559">
        <w:rPr>
          <w:rFonts w:ascii="Times New Roman" w:eastAsia="Times New Roman" w:hAnsi="Times New Roman"/>
          <w:sz w:val="24"/>
          <w:szCs w:val="24"/>
          <w:lang w:val="en-US"/>
        </w:rPr>
        <w:t>standardised</w:t>
      </w:r>
      <w:proofErr w:type="spellEnd"/>
      <w:r w:rsidRPr="000B6559">
        <w:rPr>
          <w:rFonts w:ascii="Times New Roman" w:eastAsia="Times New Roman" w:hAnsi="Times New Roman"/>
          <w:sz w:val="24"/>
          <w:szCs w:val="24"/>
          <w:lang w:val="en-US"/>
        </w:rPr>
        <w:t xml:space="preserve"> surveys, habitat assessments and monitoring of introduced species are required to clarify distribution patterns and support the conservation of native freshwater fish communities. Environmental change, habitat destruction and overexploitation may adversely affect freshwater fish populations. The present study provides a basis for future biodiversity monitoring, taxonomic research and island ecosystem management.</w:t>
      </w:r>
    </w:p>
    <w:p w14:paraId="37386833" w14:textId="77777777" w:rsidR="00475001" w:rsidRPr="000B6559" w:rsidRDefault="00000000">
      <w:pPr>
        <w:spacing w:before="280" w:after="280" w:line="240" w:lineRule="auto"/>
        <w:outlineLvl w:val="1"/>
        <w:rPr>
          <w:rFonts w:ascii="Times New Roman" w:eastAsia="Times New Roman" w:hAnsi="Times New Roman"/>
          <w:b/>
          <w:bCs/>
          <w:sz w:val="36"/>
          <w:szCs w:val="36"/>
          <w:lang w:val="en-US"/>
        </w:rPr>
      </w:pPr>
      <w:r w:rsidRPr="000B6559">
        <w:rPr>
          <w:rFonts w:ascii="Times New Roman" w:eastAsia="Times New Roman" w:hAnsi="Times New Roman"/>
          <w:b/>
          <w:bCs/>
          <w:sz w:val="36"/>
          <w:szCs w:val="36"/>
          <w:lang w:val="en-US"/>
        </w:rPr>
        <w:t>Limitations</w:t>
      </w:r>
    </w:p>
    <w:p w14:paraId="15BC8587" w14:textId="07D1B58B" w:rsidR="00475001" w:rsidRDefault="00436166">
      <w:pPr>
        <w:rPr>
          <w:rFonts w:ascii="Times New Roman" w:eastAsia="Times New Roman" w:hAnsi="Times New Roman"/>
          <w:sz w:val="24"/>
          <w:szCs w:val="24"/>
          <w:lang w:val="en-US"/>
        </w:rPr>
      </w:pPr>
      <w:r w:rsidRPr="00436166">
        <w:rPr>
          <w:rFonts w:ascii="Times New Roman" w:eastAsia="Times New Roman" w:hAnsi="Times New Roman"/>
          <w:sz w:val="24"/>
          <w:szCs w:val="24"/>
          <w:lang w:val="en-US"/>
        </w:rPr>
        <w:t xml:space="preserve">Sampling was limited to accessible freshwater habitats on six islands and may not represent the entire Andaman and Nicobar archipelago. Differences in habitat size, seasonal conditions and sampling effort among sites were not quantified, limiting comparisons between islands. Species abundance, detection probability and standard diversity indices were not assessed. The inclusion of diadromous and euryhaline fishes may also influence interpretation of freshwater assemblage composition. Furthermore, molecular identification was not undertaken. Future studies should use </w:t>
      </w:r>
      <w:proofErr w:type="spellStart"/>
      <w:r w:rsidRPr="00436166">
        <w:rPr>
          <w:rFonts w:ascii="Times New Roman" w:eastAsia="Times New Roman" w:hAnsi="Times New Roman"/>
          <w:sz w:val="24"/>
          <w:szCs w:val="24"/>
          <w:lang w:val="en-US"/>
        </w:rPr>
        <w:t>standardised</w:t>
      </w:r>
      <w:proofErr w:type="spellEnd"/>
      <w:r w:rsidRPr="00436166">
        <w:rPr>
          <w:rFonts w:ascii="Times New Roman" w:eastAsia="Times New Roman" w:hAnsi="Times New Roman"/>
          <w:sz w:val="24"/>
          <w:szCs w:val="24"/>
          <w:lang w:val="en-US"/>
        </w:rPr>
        <w:t>, seasonally replicated sampling across additional islands and integrate habitat measurements, voucher verification and molecular methods.</w:t>
      </w:r>
    </w:p>
    <w:p w14:paraId="73A673A0" w14:textId="77777777" w:rsidR="00436166" w:rsidRPr="000B6559" w:rsidRDefault="00436166">
      <w:pPr>
        <w:rPr>
          <w:rFonts w:ascii="Times New Roman" w:eastAsia="Times New Roman" w:hAnsi="Times New Roman"/>
          <w:sz w:val="24"/>
          <w:szCs w:val="24"/>
          <w:lang w:val="en-GB"/>
        </w:rPr>
      </w:pPr>
    </w:p>
    <w:p w14:paraId="7C5B50E6" w14:textId="77777777" w:rsidR="00475001" w:rsidRPr="000B6559" w:rsidRDefault="00000000">
      <w:pPr>
        <w:spacing w:after="0" w:line="240" w:lineRule="auto"/>
        <w:rPr>
          <w:rFonts w:ascii="Times New Roman" w:hAnsi="Times New Roman"/>
          <w:b/>
          <w:lang w:val="en-US"/>
        </w:rPr>
      </w:pPr>
      <w:r w:rsidRPr="000B6559">
        <w:rPr>
          <w:rFonts w:ascii="Times New Roman" w:hAnsi="Times New Roman"/>
          <w:b/>
          <w:lang w:val="en-US"/>
        </w:rPr>
        <w:t>Declaration of AI Use</w:t>
      </w:r>
    </w:p>
    <w:p w14:paraId="563B84FC" w14:textId="77777777" w:rsidR="00475001" w:rsidRPr="000B6559" w:rsidRDefault="00475001">
      <w:pPr>
        <w:spacing w:after="0" w:line="240" w:lineRule="auto"/>
        <w:rPr>
          <w:rFonts w:ascii="Times New Roman" w:hAnsi="Times New Roman"/>
          <w:b/>
          <w:lang w:val="en-US"/>
        </w:rPr>
      </w:pPr>
    </w:p>
    <w:p w14:paraId="44699415" w14:textId="77777777" w:rsidR="00475001" w:rsidRPr="000B6559" w:rsidRDefault="00000000">
      <w:pPr>
        <w:spacing w:after="0" w:line="240" w:lineRule="auto"/>
        <w:jc w:val="both"/>
      </w:pPr>
      <w:r w:rsidRPr="000B6559">
        <w:rPr>
          <w:rFonts w:ascii="Times New Roman" w:hAnsi="Times New Roman"/>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162CFFC" w14:textId="77777777" w:rsidR="00475001" w:rsidRPr="000B6559" w:rsidRDefault="00475001">
      <w:pPr>
        <w:pStyle w:val="NoSpacing"/>
        <w:spacing w:line="276" w:lineRule="auto"/>
        <w:jc w:val="both"/>
        <w:rPr>
          <w:rFonts w:ascii="Arial" w:hAnsi="Arial" w:cs="Arial"/>
          <w:sz w:val="20"/>
          <w:szCs w:val="20"/>
          <w:lang w:val="en-US"/>
        </w:rPr>
      </w:pPr>
    </w:p>
    <w:p w14:paraId="66D1AEAB" w14:textId="77777777" w:rsidR="00475001" w:rsidRPr="000B6559" w:rsidRDefault="00000000">
      <w:pPr>
        <w:pStyle w:val="NoSpacing"/>
        <w:jc w:val="both"/>
      </w:pPr>
      <w:r w:rsidRPr="000B6559">
        <w:rPr>
          <w:rFonts w:ascii="Arial" w:hAnsi="Arial" w:cs="Arial"/>
          <w:sz w:val="20"/>
          <w:szCs w:val="20"/>
        </w:rPr>
        <w:t>COMPETING INTERESTS:</w:t>
      </w:r>
    </w:p>
    <w:p w14:paraId="1526B1D6" w14:textId="77777777" w:rsidR="00475001" w:rsidRPr="000B6559" w:rsidRDefault="00000000">
      <w:pPr>
        <w:pStyle w:val="NoSpacing"/>
        <w:spacing w:line="276" w:lineRule="auto"/>
        <w:jc w:val="both"/>
        <w:rPr>
          <w:rFonts w:ascii="Arial" w:hAnsi="Arial" w:cs="Arial"/>
          <w:sz w:val="20"/>
          <w:szCs w:val="20"/>
        </w:rPr>
      </w:pPr>
      <w:r w:rsidRPr="000B6559">
        <w:rPr>
          <w:rFonts w:ascii="Arial" w:hAnsi="Arial" w:cs="Arial"/>
          <w:sz w:val="20"/>
          <w:szCs w:val="20"/>
        </w:rPr>
        <w:t>Authors have declared that they have no known competing financial interests OR non-financial interests OR personal relationships that could have appeared to influence the work reported in this paper.</w:t>
      </w:r>
    </w:p>
    <w:p w14:paraId="08811ECF" w14:textId="77777777" w:rsidR="00475001" w:rsidRPr="000B6559" w:rsidRDefault="00475001">
      <w:pPr>
        <w:pStyle w:val="NoSpacing"/>
        <w:spacing w:line="276" w:lineRule="auto"/>
        <w:jc w:val="both"/>
        <w:rPr>
          <w:rFonts w:ascii="Arial" w:hAnsi="Arial" w:cs="Arial"/>
          <w:b/>
          <w:bCs/>
          <w:sz w:val="20"/>
          <w:szCs w:val="20"/>
        </w:rPr>
      </w:pPr>
    </w:p>
    <w:p w14:paraId="5C87AA4A" w14:textId="77777777" w:rsidR="00475001" w:rsidRPr="000B6559" w:rsidRDefault="00475001">
      <w:pPr>
        <w:tabs>
          <w:tab w:val="left" w:pos="2665"/>
        </w:tabs>
        <w:spacing w:line="360" w:lineRule="auto"/>
        <w:jc w:val="both"/>
        <w:rPr>
          <w:rFonts w:ascii="Arial" w:hAnsi="Arial" w:cs="Arial"/>
          <w:b/>
          <w:bCs/>
          <w:sz w:val="20"/>
          <w:szCs w:val="20"/>
        </w:rPr>
      </w:pPr>
    </w:p>
    <w:p w14:paraId="5B9CB079" w14:textId="77777777" w:rsidR="00475001" w:rsidRPr="000B6559" w:rsidRDefault="00475001">
      <w:pPr>
        <w:tabs>
          <w:tab w:val="left" w:pos="2665"/>
        </w:tabs>
        <w:spacing w:line="360" w:lineRule="auto"/>
        <w:jc w:val="both"/>
        <w:rPr>
          <w:rFonts w:ascii="Arial" w:hAnsi="Arial" w:cs="Arial"/>
          <w:b/>
          <w:sz w:val="20"/>
          <w:szCs w:val="20"/>
        </w:rPr>
      </w:pPr>
    </w:p>
    <w:p w14:paraId="252AF8C3" w14:textId="77777777" w:rsidR="00475001" w:rsidRPr="000B6559" w:rsidRDefault="00475001">
      <w:pPr>
        <w:tabs>
          <w:tab w:val="left" w:pos="2665"/>
        </w:tabs>
        <w:spacing w:line="360" w:lineRule="auto"/>
        <w:jc w:val="both"/>
        <w:rPr>
          <w:rFonts w:ascii="Arial" w:hAnsi="Arial" w:cs="Arial"/>
          <w:b/>
          <w:sz w:val="20"/>
          <w:szCs w:val="20"/>
        </w:rPr>
      </w:pPr>
    </w:p>
    <w:p w14:paraId="7C960C68" w14:textId="77777777" w:rsidR="00475001" w:rsidRPr="000B6559" w:rsidRDefault="00000000">
      <w:pPr>
        <w:keepNext/>
        <w:tabs>
          <w:tab w:val="left" w:pos="2665"/>
        </w:tabs>
        <w:spacing w:line="360" w:lineRule="auto"/>
        <w:jc w:val="both"/>
        <w:rPr>
          <w:rFonts w:ascii="Arial" w:hAnsi="Arial" w:cs="Arial"/>
          <w:b/>
          <w:sz w:val="20"/>
          <w:szCs w:val="20"/>
        </w:rPr>
      </w:pPr>
      <w:r w:rsidRPr="000B6559">
        <w:rPr>
          <w:rFonts w:ascii="Arial" w:hAnsi="Arial" w:cs="Arial"/>
          <w:b/>
          <w:sz w:val="20"/>
          <w:szCs w:val="20"/>
        </w:rPr>
        <w:t xml:space="preserve">REFERENCES </w:t>
      </w:r>
    </w:p>
    <w:p w14:paraId="2366DB22"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Annandale, N., &amp; Hora, S. L. (1925). The freshwater fish from the Andaman Islands. </w:t>
      </w:r>
      <w:r w:rsidRPr="000B6559">
        <w:rPr>
          <w:rFonts w:ascii="Times New Roman" w:eastAsia="Times New Roman" w:hAnsi="Times New Roman"/>
          <w:i/>
          <w:color w:val="000000"/>
          <w:sz w:val="20"/>
        </w:rPr>
        <w:t>Records of the Indian Museum, 27</w:t>
      </w:r>
      <w:r w:rsidRPr="000B6559">
        <w:rPr>
          <w:rFonts w:ascii="Times New Roman" w:eastAsia="Times New Roman" w:hAnsi="Times New Roman"/>
          <w:color w:val="000000"/>
          <w:sz w:val="20"/>
        </w:rPr>
        <w:t xml:space="preserve">(2), 33–41. </w:t>
      </w:r>
      <w:hyperlink r:id="rId6">
        <w:r w:rsidR="00475001" w:rsidRPr="000B6559">
          <w:rPr>
            <w:rFonts w:ascii="Times New Roman" w:eastAsia="Times New Roman" w:hAnsi="Times New Roman"/>
            <w:color w:val="000000"/>
            <w:sz w:val="20"/>
            <w:szCs w:val="20"/>
          </w:rPr>
          <w:t>https://doi.org/10.26515/rzsi/v27/i2/1925/163457</w:t>
        </w:r>
      </w:hyperlink>
    </w:p>
    <w:p w14:paraId="3BF169D0"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Bineesh, K. K., Mishra, S. S., &amp; Gopi, K. C. (2018). Freshwater fishes. In K. Chandra &amp; C. Raghunathan (Eds.), </w:t>
      </w:r>
      <w:r w:rsidRPr="000B6559">
        <w:rPr>
          <w:rFonts w:ascii="Times New Roman" w:eastAsia="Times New Roman" w:hAnsi="Times New Roman"/>
          <w:i/>
          <w:color w:val="000000"/>
          <w:sz w:val="20"/>
        </w:rPr>
        <w:t>Faunal diversity of biogeographic zones: Islands of India</w:t>
      </w:r>
      <w:r w:rsidRPr="000B6559">
        <w:rPr>
          <w:rFonts w:ascii="Times New Roman" w:eastAsia="Times New Roman" w:hAnsi="Times New Roman"/>
          <w:color w:val="000000"/>
          <w:sz w:val="20"/>
        </w:rPr>
        <w:t xml:space="preserve"> (pp. 473–476). Zoological Survey of India. </w:t>
      </w:r>
      <w:hyperlink r:id="rId7">
        <w:r w:rsidR="00475001" w:rsidRPr="000B6559">
          <w:rPr>
            <w:rFonts w:ascii="Times New Roman" w:eastAsia="Times New Roman" w:hAnsi="Times New Roman"/>
            <w:color w:val="000000"/>
            <w:sz w:val="20"/>
            <w:szCs w:val="20"/>
          </w:rPr>
          <w:t>https://zsi.gov.in/rc-publications/en?rc=52</w:t>
        </w:r>
      </w:hyperlink>
    </w:p>
    <w:p w14:paraId="37752ED3" w14:textId="77777777" w:rsidR="00475001" w:rsidRPr="000B6559" w:rsidRDefault="00000000">
      <w:pPr>
        <w:spacing w:after="0" w:line="240" w:lineRule="auto"/>
        <w:ind w:left="432" w:hanging="432"/>
      </w:pPr>
      <w:r w:rsidRPr="000B6559">
        <w:rPr>
          <w:rFonts w:ascii="Times New Roman" w:eastAsia="Times New Roman" w:hAnsi="Times New Roman"/>
          <w:b/>
          <w:sz w:val="20"/>
        </w:rPr>
        <w:t xml:space="preserve">Chanu, T. N., Gogoi, P., </w:t>
      </w:r>
      <w:proofErr w:type="spellStart"/>
      <w:r w:rsidRPr="000B6559">
        <w:rPr>
          <w:rFonts w:ascii="Times New Roman" w:eastAsia="Times New Roman" w:hAnsi="Times New Roman"/>
          <w:b/>
          <w:sz w:val="20"/>
        </w:rPr>
        <w:t>Koushlesh</w:t>
      </w:r>
      <w:proofErr w:type="spellEnd"/>
      <w:r w:rsidRPr="000B6559">
        <w:rPr>
          <w:rFonts w:ascii="Times New Roman" w:eastAsia="Times New Roman" w:hAnsi="Times New Roman"/>
          <w:b/>
          <w:sz w:val="20"/>
        </w:rPr>
        <w:t xml:space="preserve">, S. K., Jana, C., Nair, S. M., Das, S. K., Sinha, A., Devi, H. M., &amp; Das, B. K. (2024). Revealing the temporal dynamics of fish assemblage pattern, feeding guilds in relation to habitat quality parameters in a coastal wetland of the Indian </w:t>
      </w:r>
      <w:proofErr w:type="spellStart"/>
      <w:r w:rsidRPr="000B6559">
        <w:rPr>
          <w:rFonts w:ascii="Times New Roman" w:eastAsia="Times New Roman" w:hAnsi="Times New Roman"/>
          <w:b/>
          <w:sz w:val="20"/>
        </w:rPr>
        <w:t>Sundarban</w:t>
      </w:r>
      <w:proofErr w:type="spellEnd"/>
      <w:r w:rsidRPr="000B6559">
        <w:rPr>
          <w:rFonts w:ascii="Times New Roman" w:eastAsia="Times New Roman" w:hAnsi="Times New Roman"/>
          <w:b/>
          <w:sz w:val="20"/>
        </w:rPr>
        <w:t xml:space="preserve"> eco-region. </w:t>
      </w:r>
      <w:r w:rsidRPr="000B6559">
        <w:rPr>
          <w:rFonts w:ascii="Times New Roman" w:eastAsia="Times New Roman" w:hAnsi="Times New Roman"/>
          <w:b/>
          <w:i/>
          <w:sz w:val="20"/>
        </w:rPr>
        <w:t>Environmental Monitoring and Assessment, 196</w:t>
      </w:r>
      <w:r w:rsidRPr="000B6559">
        <w:rPr>
          <w:rFonts w:ascii="Times New Roman" w:eastAsia="Times New Roman" w:hAnsi="Times New Roman"/>
          <w:b/>
          <w:sz w:val="20"/>
        </w:rPr>
        <w:t xml:space="preserve">, 1094. </w:t>
      </w:r>
      <w:hyperlink r:id="rId8">
        <w:r w:rsidR="00475001" w:rsidRPr="000B6559">
          <w:rPr>
            <w:rFonts w:ascii="Times New Roman" w:eastAsia="Times New Roman" w:hAnsi="Times New Roman"/>
            <w:b/>
            <w:color w:val="0000FF"/>
            <w:sz w:val="20"/>
            <w:szCs w:val="20"/>
            <w:u w:val="single"/>
          </w:rPr>
          <w:t>https://doi.org/10.1007/s10661-024-13249-y</w:t>
        </w:r>
      </w:hyperlink>
    </w:p>
    <w:p w14:paraId="25921B76"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Das, M. K., &amp; </w:t>
      </w:r>
      <w:proofErr w:type="spellStart"/>
      <w:r w:rsidRPr="000B6559">
        <w:rPr>
          <w:rFonts w:ascii="Times New Roman" w:eastAsia="Times New Roman" w:hAnsi="Times New Roman"/>
          <w:color w:val="000000"/>
          <w:sz w:val="20"/>
        </w:rPr>
        <w:t>Sivaperuman</w:t>
      </w:r>
      <w:proofErr w:type="spellEnd"/>
      <w:r w:rsidRPr="000B6559">
        <w:rPr>
          <w:rFonts w:ascii="Times New Roman" w:eastAsia="Times New Roman" w:hAnsi="Times New Roman"/>
          <w:color w:val="000000"/>
          <w:sz w:val="20"/>
        </w:rPr>
        <w:t xml:space="preserve">, C. (2023). First record of snakehead </w:t>
      </w:r>
      <w:proofErr w:type="spellStart"/>
      <w:r w:rsidRPr="000B6559">
        <w:rPr>
          <w:rFonts w:ascii="Times New Roman" w:eastAsia="Times New Roman" w:hAnsi="Times New Roman"/>
          <w:color w:val="000000"/>
          <w:sz w:val="20"/>
        </w:rPr>
        <w:t>gudgeon</w:t>
      </w:r>
      <w:proofErr w:type="spellEnd"/>
      <w:r w:rsidRPr="000B6559">
        <w:rPr>
          <w:rFonts w:ascii="Times New Roman" w:eastAsia="Times New Roman" w:hAnsi="Times New Roman"/>
          <w:color w:val="000000"/>
          <w:sz w:val="20"/>
        </w:rPr>
        <w:t xml:space="preserve"> </w:t>
      </w:r>
      <w:proofErr w:type="spellStart"/>
      <w:r w:rsidRPr="000B6559">
        <w:rPr>
          <w:rFonts w:ascii="Times New Roman" w:eastAsia="Times New Roman" w:hAnsi="Times New Roman"/>
          <w:i/>
          <w:color w:val="000000"/>
          <w:sz w:val="20"/>
        </w:rPr>
        <w:t>Giuris</w:t>
      </w:r>
      <w:proofErr w:type="spellEnd"/>
      <w:r w:rsidRPr="000B6559">
        <w:rPr>
          <w:rFonts w:ascii="Times New Roman" w:eastAsia="Times New Roman" w:hAnsi="Times New Roman"/>
          <w:i/>
          <w:color w:val="000000"/>
          <w:sz w:val="20"/>
        </w:rPr>
        <w:t xml:space="preserve"> </w:t>
      </w:r>
      <w:proofErr w:type="spellStart"/>
      <w:r w:rsidRPr="000B6559">
        <w:rPr>
          <w:rFonts w:ascii="Times New Roman" w:eastAsia="Times New Roman" w:hAnsi="Times New Roman"/>
          <w:i/>
          <w:color w:val="000000"/>
          <w:sz w:val="20"/>
        </w:rPr>
        <w:t>tolsoni</w:t>
      </w:r>
      <w:proofErr w:type="spellEnd"/>
      <w:r w:rsidRPr="000B6559">
        <w:rPr>
          <w:rFonts w:ascii="Times New Roman" w:eastAsia="Times New Roman" w:hAnsi="Times New Roman"/>
          <w:color w:val="000000"/>
          <w:sz w:val="20"/>
        </w:rPr>
        <w:t xml:space="preserve"> (Bleeker, 1854) (</w:t>
      </w:r>
      <w:proofErr w:type="spellStart"/>
      <w:r w:rsidRPr="000B6559">
        <w:rPr>
          <w:rFonts w:ascii="Times New Roman" w:eastAsia="Times New Roman" w:hAnsi="Times New Roman"/>
          <w:color w:val="000000"/>
          <w:sz w:val="20"/>
        </w:rPr>
        <w:t>Gobiiformes</w:t>
      </w:r>
      <w:proofErr w:type="spellEnd"/>
      <w:r w:rsidRPr="000B6559">
        <w:rPr>
          <w:rFonts w:ascii="Times New Roman" w:eastAsia="Times New Roman" w:hAnsi="Times New Roman"/>
          <w:color w:val="000000"/>
          <w:sz w:val="20"/>
        </w:rPr>
        <w:t xml:space="preserve">: Eleotridae) from Indian waters. </w:t>
      </w:r>
      <w:r w:rsidRPr="000B6559">
        <w:rPr>
          <w:rFonts w:ascii="Times New Roman" w:eastAsia="Times New Roman" w:hAnsi="Times New Roman"/>
          <w:i/>
          <w:color w:val="000000"/>
          <w:sz w:val="20"/>
        </w:rPr>
        <w:t>Biological Forum – An International Journal, 15</w:t>
      </w:r>
      <w:r w:rsidRPr="000B6559">
        <w:rPr>
          <w:rFonts w:ascii="Times New Roman" w:eastAsia="Times New Roman" w:hAnsi="Times New Roman"/>
          <w:color w:val="000000"/>
          <w:sz w:val="20"/>
        </w:rPr>
        <w:t xml:space="preserve">(8), 305–309. </w:t>
      </w:r>
      <w:hyperlink r:id="rId9">
        <w:r w:rsidR="00475001" w:rsidRPr="000B6559">
          <w:rPr>
            <w:rFonts w:ascii="Times New Roman" w:eastAsia="Times New Roman" w:hAnsi="Times New Roman"/>
            <w:color w:val="000000"/>
            <w:sz w:val="20"/>
            <w:szCs w:val="20"/>
          </w:rPr>
          <w:t>https://www.researchtrend.net/bfij/first-record-of-snakehead-gudgeon-giuris-tolsoni-bleeker-1854-gobiiformes-eleotridae-from-indian-waters-7170</w:t>
        </w:r>
      </w:hyperlink>
    </w:p>
    <w:p w14:paraId="71344A4B"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Das, M. K., &amp; </w:t>
      </w:r>
      <w:proofErr w:type="spellStart"/>
      <w:r w:rsidRPr="000B6559">
        <w:rPr>
          <w:rFonts w:ascii="Times New Roman" w:eastAsia="Times New Roman" w:hAnsi="Times New Roman"/>
          <w:color w:val="000000"/>
          <w:sz w:val="20"/>
        </w:rPr>
        <w:t>Sivaperuman</w:t>
      </w:r>
      <w:proofErr w:type="spellEnd"/>
      <w:r w:rsidRPr="000B6559">
        <w:rPr>
          <w:rFonts w:ascii="Times New Roman" w:eastAsia="Times New Roman" w:hAnsi="Times New Roman"/>
          <w:color w:val="000000"/>
          <w:sz w:val="20"/>
        </w:rPr>
        <w:t xml:space="preserve">, C. (2024). First record of the olive barb </w:t>
      </w:r>
      <w:proofErr w:type="spellStart"/>
      <w:r w:rsidRPr="000B6559">
        <w:rPr>
          <w:rFonts w:ascii="Times New Roman" w:eastAsia="Times New Roman" w:hAnsi="Times New Roman"/>
          <w:i/>
          <w:color w:val="000000"/>
          <w:sz w:val="20"/>
        </w:rPr>
        <w:t>Systomus</w:t>
      </w:r>
      <w:proofErr w:type="spellEnd"/>
      <w:r w:rsidRPr="000B6559">
        <w:rPr>
          <w:rFonts w:ascii="Times New Roman" w:eastAsia="Times New Roman" w:hAnsi="Times New Roman"/>
          <w:i/>
          <w:color w:val="000000"/>
          <w:sz w:val="20"/>
        </w:rPr>
        <w:t xml:space="preserve"> </w:t>
      </w:r>
      <w:proofErr w:type="spellStart"/>
      <w:r w:rsidRPr="000B6559">
        <w:rPr>
          <w:rFonts w:ascii="Times New Roman" w:eastAsia="Times New Roman" w:hAnsi="Times New Roman"/>
          <w:i/>
          <w:color w:val="000000"/>
          <w:sz w:val="20"/>
        </w:rPr>
        <w:t>sarana</w:t>
      </w:r>
      <w:proofErr w:type="spellEnd"/>
      <w:r w:rsidRPr="000B6559">
        <w:rPr>
          <w:rFonts w:ascii="Times New Roman" w:eastAsia="Times New Roman" w:hAnsi="Times New Roman"/>
          <w:color w:val="000000"/>
          <w:sz w:val="20"/>
        </w:rPr>
        <w:t xml:space="preserve"> (Hamilton, 1822) (</w:t>
      </w:r>
      <w:proofErr w:type="spellStart"/>
      <w:r w:rsidRPr="000B6559">
        <w:rPr>
          <w:rFonts w:ascii="Times New Roman" w:eastAsia="Times New Roman" w:hAnsi="Times New Roman"/>
          <w:color w:val="000000"/>
          <w:sz w:val="20"/>
        </w:rPr>
        <w:t>Cyprinidae</w:t>
      </w:r>
      <w:proofErr w:type="spellEnd"/>
      <w:r w:rsidRPr="000B6559">
        <w:rPr>
          <w:rFonts w:ascii="Times New Roman" w:eastAsia="Times New Roman" w:hAnsi="Times New Roman"/>
          <w:color w:val="000000"/>
          <w:sz w:val="20"/>
        </w:rPr>
        <w:t xml:space="preserve">: </w:t>
      </w:r>
      <w:proofErr w:type="spellStart"/>
      <w:r w:rsidRPr="000B6559">
        <w:rPr>
          <w:rFonts w:ascii="Times New Roman" w:eastAsia="Times New Roman" w:hAnsi="Times New Roman"/>
          <w:color w:val="000000"/>
          <w:sz w:val="20"/>
        </w:rPr>
        <w:t>Smiliogastrinae</w:t>
      </w:r>
      <w:proofErr w:type="spellEnd"/>
      <w:r w:rsidRPr="000B6559">
        <w:rPr>
          <w:rFonts w:ascii="Times New Roman" w:eastAsia="Times New Roman" w:hAnsi="Times New Roman"/>
          <w:color w:val="000000"/>
          <w:sz w:val="20"/>
        </w:rPr>
        <w:t xml:space="preserve">) from Andaman and Nicobar Islands, India. </w:t>
      </w:r>
      <w:r w:rsidRPr="000B6559">
        <w:rPr>
          <w:rFonts w:ascii="Times New Roman" w:eastAsia="Times New Roman" w:hAnsi="Times New Roman"/>
          <w:i/>
          <w:color w:val="000000"/>
          <w:sz w:val="20"/>
        </w:rPr>
        <w:t>Records of the Zoological Survey of India, 124</w:t>
      </w:r>
      <w:r w:rsidRPr="000B6559">
        <w:rPr>
          <w:rFonts w:ascii="Times New Roman" w:eastAsia="Times New Roman" w:hAnsi="Times New Roman"/>
          <w:color w:val="000000"/>
          <w:sz w:val="20"/>
        </w:rPr>
        <w:t xml:space="preserve">(2), 153–157. </w:t>
      </w:r>
      <w:hyperlink r:id="rId10">
        <w:r w:rsidR="00475001" w:rsidRPr="000B6559">
          <w:rPr>
            <w:rFonts w:ascii="Times New Roman" w:eastAsia="Times New Roman" w:hAnsi="Times New Roman"/>
            <w:color w:val="000000"/>
            <w:sz w:val="20"/>
            <w:szCs w:val="20"/>
          </w:rPr>
          <w:t>https://researcharchive.calacademy.org/research/ichthyology/catalog/getref.asp?id=41718</w:t>
        </w:r>
      </w:hyperlink>
    </w:p>
    <w:p w14:paraId="7E130392"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Das, M. K., &amp; </w:t>
      </w:r>
      <w:proofErr w:type="spellStart"/>
      <w:r w:rsidRPr="000B6559">
        <w:rPr>
          <w:rFonts w:ascii="Times New Roman" w:eastAsia="Times New Roman" w:hAnsi="Times New Roman"/>
          <w:color w:val="000000"/>
          <w:sz w:val="20"/>
        </w:rPr>
        <w:t>Sivaperuman</w:t>
      </w:r>
      <w:proofErr w:type="spellEnd"/>
      <w:r w:rsidRPr="000B6559">
        <w:rPr>
          <w:rFonts w:ascii="Times New Roman" w:eastAsia="Times New Roman" w:hAnsi="Times New Roman"/>
          <w:color w:val="000000"/>
          <w:sz w:val="20"/>
        </w:rPr>
        <w:t xml:space="preserve">, C. (2025). First record of two freshwater fishes, </w:t>
      </w:r>
      <w:proofErr w:type="spellStart"/>
      <w:r w:rsidRPr="000B6559">
        <w:rPr>
          <w:rFonts w:ascii="Times New Roman" w:eastAsia="Times New Roman" w:hAnsi="Times New Roman"/>
          <w:i/>
          <w:color w:val="000000"/>
          <w:sz w:val="20"/>
        </w:rPr>
        <w:t>Trichogaster</w:t>
      </w:r>
      <w:proofErr w:type="spellEnd"/>
      <w:r w:rsidRPr="000B6559">
        <w:rPr>
          <w:rFonts w:ascii="Times New Roman" w:eastAsia="Times New Roman" w:hAnsi="Times New Roman"/>
          <w:i/>
          <w:color w:val="000000"/>
          <w:sz w:val="20"/>
        </w:rPr>
        <w:t xml:space="preserve"> </w:t>
      </w:r>
      <w:proofErr w:type="spellStart"/>
      <w:r w:rsidRPr="000B6559">
        <w:rPr>
          <w:rFonts w:ascii="Times New Roman" w:eastAsia="Times New Roman" w:hAnsi="Times New Roman"/>
          <w:i/>
          <w:color w:val="000000"/>
          <w:sz w:val="20"/>
        </w:rPr>
        <w:t>fasciata</w:t>
      </w:r>
      <w:proofErr w:type="spellEnd"/>
      <w:r w:rsidRPr="000B6559">
        <w:rPr>
          <w:rFonts w:ascii="Times New Roman" w:eastAsia="Times New Roman" w:hAnsi="Times New Roman"/>
          <w:color w:val="000000"/>
          <w:sz w:val="20"/>
        </w:rPr>
        <w:t xml:space="preserve"> Bloch and Schneider, 1801 (</w:t>
      </w:r>
      <w:proofErr w:type="spellStart"/>
      <w:r w:rsidRPr="000B6559">
        <w:rPr>
          <w:rFonts w:ascii="Times New Roman" w:eastAsia="Times New Roman" w:hAnsi="Times New Roman"/>
          <w:color w:val="000000"/>
          <w:sz w:val="20"/>
        </w:rPr>
        <w:t>Anabantiformes</w:t>
      </w:r>
      <w:proofErr w:type="spellEnd"/>
      <w:r w:rsidRPr="000B6559">
        <w:rPr>
          <w:rFonts w:ascii="Times New Roman" w:eastAsia="Times New Roman" w:hAnsi="Times New Roman"/>
          <w:color w:val="000000"/>
          <w:sz w:val="20"/>
        </w:rPr>
        <w:t xml:space="preserve">: </w:t>
      </w:r>
      <w:proofErr w:type="spellStart"/>
      <w:r w:rsidRPr="000B6559">
        <w:rPr>
          <w:rFonts w:ascii="Times New Roman" w:eastAsia="Times New Roman" w:hAnsi="Times New Roman"/>
          <w:color w:val="000000"/>
          <w:sz w:val="20"/>
        </w:rPr>
        <w:t>Osphronemidae</w:t>
      </w:r>
      <w:proofErr w:type="spellEnd"/>
      <w:r w:rsidRPr="000B6559">
        <w:rPr>
          <w:rFonts w:ascii="Times New Roman" w:eastAsia="Times New Roman" w:hAnsi="Times New Roman"/>
          <w:color w:val="000000"/>
          <w:sz w:val="20"/>
        </w:rPr>
        <w:t xml:space="preserve">) and </w:t>
      </w:r>
      <w:proofErr w:type="spellStart"/>
      <w:r w:rsidRPr="000B6559">
        <w:rPr>
          <w:rFonts w:ascii="Times New Roman" w:eastAsia="Times New Roman" w:hAnsi="Times New Roman"/>
          <w:i/>
          <w:color w:val="000000"/>
          <w:sz w:val="20"/>
        </w:rPr>
        <w:t>Notopterus</w:t>
      </w:r>
      <w:proofErr w:type="spellEnd"/>
      <w:r w:rsidRPr="000B6559">
        <w:rPr>
          <w:rFonts w:ascii="Times New Roman" w:eastAsia="Times New Roman" w:hAnsi="Times New Roman"/>
          <w:i/>
          <w:color w:val="000000"/>
          <w:sz w:val="20"/>
        </w:rPr>
        <w:t xml:space="preserve"> </w:t>
      </w:r>
      <w:proofErr w:type="spellStart"/>
      <w:r w:rsidRPr="000B6559">
        <w:rPr>
          <w:rFonts w:ascii="Times New Roman" w:eastAsia="Times New Roman" w:hAnsi="Times New Roman"/>
          <w:i/>
          <w:color w:val="000000"/>
          <w:sz w:val="20"/>
        </w:rPr>
        <w:t>notopterus</w:t>
      </w:r>
      <w:proofErr w:type="spellEnd"/>
      <w:r w:rsidRPr="000B6559">
        <w:rPr>
          <w:rFonts w:ascii="Times New Roman" w:eastAsia="Times New Roman" w:hAnsi="Times New Roman"/>
          <w:color w:val="000000"/>
          <w:sz w:val="20"/>
        </w:rPr>
        <w:t xml:space="preserve"> (Pallas, 1769) (</w:t>
      </w:r>
      <w:proofErr w:type="spellStart"/>
      <w:r w:rsidRPr="000B6559">
        <w:rPr>
          <w:rFonts w:ascii="Times New Roman" w:eastAsia="Times New Roman" w:hAnsi="Times New Roman"/>
          <w:color w:val="000000"/>
          <w:sz w:val="20"/>
        </w:rPr>
        <w:t>Osteoglossiformes</w:t>
      </w:r>
      <w:proofErr w:type="spellEnd"/>
      <w:r w:rsidRPr="000B6559">
        <w:rPr>
          <w:rFonts w:ascii="Times New Roman" w:eastAsia="Times New Roman" w:hAnsi="Times New Roman"/>
          <w:color w:val="000000"/>
          <w:sz w:val="20"/>
        </w:rPr>
        <w:t xml:space="preserve">: </w:t>
      </w:r>
      <w:proofErr w:type="spellStart"/>
      <w:r w:rsidRPr="000B6559">
        <w:rPr>
          <w:rFonts w:ascii="Times New Roman" w:eastAsia="Times New Roman" w:hAnsi="Times New Roman"/>
          <w:color w:val="000000"/>
          <w:sz w:val="20"/>
        </w:rPr>
        <w:t>Notopteridae</w:t>
      </w:r>
      <w:proofErr w:type="spellEnd"/>
      <w:r w:rsidRPr="000B6559">
        <w:rPr>
          <w:rFonts w:ascii="Times New Roman" w:eastAsia="Times New Roman" w:hAnsi="Times New Roman"/>
          <w:color w:val="000000"/>
          <w:sz w:val="20"/>
        </w:rPr>
        <w:t xml:space="preserve">) from Andaman Islands, India. </w:t>
      </w:r>
      <w:r w:rsidRPr="000B6559">
        <w:rPr>
          <w:rFonts w:ascii="Times New Roman" w:eastAsia="Times New Roman" w:hAnsi="Times New Roman"/>
          <w:i/>
          <w:color w:val="000000"/>
          <w:sz w:val="20"/>
        </w:rPr>
        <w:t>Records of the Zoological Survey of India, 125</w:t>
      </w:r>
      <w:r w:rsidRPr="000B6559">
        <w:rPr>
          <w:rFonts w:ascii="Times New Roman" w:eastAsia="Times New Roman" w:hAnsi="Times New Roman"/>
          <w:color w:val="000000"/>
          <w:sz w:val="20"/>
        </w:rPr>
        <w:t xml:space="preserve">(2), 193–199. </w:t>
      </w:r>
      <w:hyperlink r:id="rId11">
        <w:r w:rsidR="00475001" w:rsidRPr="000B6559">
          <w:rPr>
            <w:rFonts w:ascii="Times New Roman" w:eastAsia="Times New Roman" w:hAnsi="Times New Roman"/>
            <w:color w:val="000000"/>
            <w:sz w:val="20"/>
            <w:szCs w:val="20"/>
          </w:rPr>
          <w:t>https://doi.org/10.26515/rzsi/v125/i2/2025/172879</w:t>
        </w:r>
      </w:hyperlink>
    </w:p>
    <w:p w14:paraId="3A7D00A2"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Fricke, R., Eschmeyer, W. N., &amp; Van der Laan, R. (Eds.). (2025). </w:t>
      </w:r>
      <w:r w:rsidRPr="000B6559">
        <w:rPr>
          <w:rFonts w:ascii="Times New Roman" w:eastAsia="Times New Roman" w:hAnsi="Times New Roman"/>
          <w:i/>
          <w:color w:val="000000"/>
          <w:sz w:val="20"/>
        </w:rPr>
        <w:t xml:space="preserve">Eschmeyer’s </w:t>
      </w:r>
      <w:proofErr w:type="spellStart"/>
      <w:r w:rsidRPr="000B6559">
        <w:rPr>
          <w:rFonts w:ascii="Times New Roman" w:eastAsia="Times New Roman" w:hAnsi="Times New Roman"/>
          <w:i/>
          <w:color w:val="000000"/>
          <w:sz w:val="20"/>
        </w:rPr>
        <w:t>Catalog</w:t>
      </w:r>
      <w:proofErr w:type="spellEnd"/>
      <w:r w:rsidRPr="000B6559">
        <w:rPr>
          <w:rFonts w:ascii="Times New Roman" w:eastAsia="Times New Roman" w:hAnsi="Times New Roman"/>
          <w:i/>
          <w:color w:val="000000"/>
          <w:sz w:val="20"/>
        </w:rPr>
        <w:t xml:space="preserve"> of Fishes: Genera, species, references</w:t>
      </w:r>
      <w:r w:rsidRPr="000B6559">
        <w:rPr>
          <w:rFonts w:ascii="Times New Roman" w:eastAsia="Times New Roman" w:hAnsi="Times New Roman"/>
          <w:color w:val="000000"/>
          <w:sz w:val="20"/>
        </w:rPr>
        <w:t xml:space="preserve">. California Academy of Sciences. Retrieved January 24, 2026, from </w:t>
      </w:r>
      <w:hyperlink r:id="rId12">
        <w:r w:rsidR="00475001" w:rsidRPr="000B6559">
          <w:rPr>
            <w:rFonts w:ascii="Times New Roman" w:eastAsia="Times New Roman" w:hAnsi="Times New Roman"/>
            <w:color w:val="000000"/>
            <w:sz w:val="20"/>
            <w:szCs w:val="20"/>
          </w:rPr>
          <w:t>https://researcharchive.calacademy.org/research/ichthyology/catalog/fishcatmain.asp</w:t>
        </w:r>
      </w:hyperlink>
    </w:p>
    <w:p w14:paraId="688E25C9"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Froese, R., &amp; Pauly, D. (Eds.). (2025). </w:t>
      </w:r>
      <w:proofErr w:type="spellStart"/>
      <w:r w:rsidRPr="000B6559">
        <w:rPr>
          <w:rFonts w:ascii="Times New Roman" w:eastAsia="Times New Roman" w:hAnsi="Times New Roman"/>
          <w:i/>
          <w:color w:val="000000"/>
          <w:sz w:val="20"/>
        </w:rPr>
        <w:t>FishBase</w:t>
      </w:r>
      <w:proofErr w:type="spellEnd"/>
      <w:r w:rsidRPr="000B6559">
        <w:rPr>
          <w:rFonts w:ascii="Times New Roman" w:eastAsia="Times New Roman" w:hAnsi="Times New Roman"/>
          <w:color w:val="000000"/>
          <w:sz w:val="20"/>
        </w:rPr>
        <w:t xml:space="preserve">. Retrieved February 1, 2026, from </w:t>
      </w:r>
      <w:hyperlink r:id="rId13">
        <w:r w:rsidR="00475001" w:rsidRPr="000B6559">
          <w:rPr>
            <w:rFonts w:ascii="Times New Roman" w:eastAsia="Times New Roman" w:hAnsi="Times New Roman"/>
            <w:color w:val="000000"/>
            <w:sz w:val="20"/>
            <w:szCs w:val="20"/>
          </w:rPr>
          <w:t>https://www.fishbase.se</w:t>
        </w:r>
      </w:hyperlink>
    </w:p>
    <w:p w14:paraId="304C6F2E"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Herre, A. W. C. T. (1939). On a collection of littoral and freshwater fishes from the Andaman Islands. </w:t>
      </w:r>
      <w:r w:rsidRPr="000B6559">
        <w:rPr>
          <w:rFonts w:ascii="Times New Roman" w:eastAsia="Times New Roman" w:hAnsi="Times New Roman"/>
          <w:i/>
          <w:color w:val="000000"/>
          <w:sz w:val="20"/>
        </w:rPr>
        <w:t>Records of the Indian Museum, 41</w:t>
      </w:r>
      <w:r w:rsidRPr="000B6559">
        <w:rPr>
          <w:rFonts w:ascii="Times New Roman" w:eastAsia="Times New Roman" w:hAnsi="Times New Roman"/>
          <w:color w:val="000000"/>
          <w:sz w:val="20"/>
        </w:rPr>
        <w:t xml:space="preserve">(4), 327–372. </w:t>
      </w:r>
      <w:hyperlink r:id="rId14">
        <w:r w:rsidR="00475001" w:rsidRPr="000B6559">
          <w:rPr>
            <w:rFonts w:ascii="Times New Roman" w:eastAsia="Times New Roman" w:hAnsi="Times New Roman"/>
            <w:color w:val="000000"/>
            <w:sz w:val="20"/>
            <w:szCs w:val="20"/>
          </w:rPr>
          <w:t>https://zsi.gov.in/PDFVolumes/records/041/04/0327-0372.pdf</w:t>
        </w:r>
      </w:hyperlink>
    </w:p>
    <w:p w14:paraId="7F520568"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International Union for Conservation of Nature. (2026). </w:t>
      </w:r>
      <w:r w:rsidRPr="000B6559">
        <w:rPr>
          <w:rFonts w:ascii="Times New Roman" w:eastAsia="Times New Roman" w:hAnsi="Times New Roman"/>
          <w:i/>
          <w:color w:val="000000"/>
          <w:sz w:val="20"/>
        </w:rPr>
        <w:t>The IUCN Red List of Threatened Species</w:t>
      </w:r>
      <w:r w:rsidRPr="000B6559">
        <w:rPr>
          <w:rFonts w:ascii="Times New Roman" w:eastAsia="Times New Roman" w:hAnsi="Times New Roman"/>
          <w:color w:val="000000"/>
          <w:sz w:val="20"/>
        </w:rPr>
        <w:t xml:space="preserve">. Retrieved January 23, 2026, from </w:t>
      </w:r>
      <w:hyperlink r:id="rId15">
        <w:r w:rsidR="00475001" w:rsidRPr="000B6559">
          <w:rPr>
            <w:rFonts w:ascii="Times New Roman" w:eastAsia="Times New Roman" w:hAnsi="Times New Roman"/>
            <w:color w:val="000000"/>
            <w:sz w:val="20"/>
            <w:szCs w:val="20"/>
          </w:rPr>
          <w:t>https://www.iucnredlist.org</w:t>
        </w:r>
      </w:hyperlink>
    </w:p>
    <w:p w14:paraId="08A674D9" w14:textId="77777777" w:rsidR="00475001" w:rsidRPr="000B6559" w:rsidRDefault="00000000">
      <w:pPr>
        <w:spacing w:after="0" w:line="240" w:lineRule="auto"/>
        <w:ind w:left="432" w:hanging="432"/>
      </w:pPr>
      <w:r w:rsidRPr="000B6559">
        <w:rPr>
          <w:rFonts w:ascii="Times New Roman" w:eastAsia="Times New Roman" w:hAnsi="Times New Roman"/>
          <w:b/>
          <w:sz w:val="20"/>
        </w:rPr>
        <w:t xml:space="preserve">Jannel, L.-A., </w:t>
      </w:r>
      <w:proofErr w:type="spellStart"/>
      <w:r w:rsidRPr="000B6559">
        <w:rPr>
          <w:rFonts w:ascii="Times New Roman" w:eastAsia="Times New Roman" w:hAnsi="Times New Roman"/>
          <w:b/>
          <w:sz w:val="20"/>
        </w:rPr>
        <w:t>Jourand</w:t>
      </w:r>
      <w:proofErr w:type="spellEnd"/>
      <w:r w:rsidRPr="000B6559">
        <w:rPr>
          <w:rFonts w:ascii="Times New Roman" w:eastAsia="Times New Roman" w:hAnsi="Times New Roman"/>
          <w:b/>
          <w:sz w:val="20"/>
        </w:rPr>
        <w:t xml:space="preserve">, P., </w:t>
      </w:r>
      <w:proofErr w:type="spellStart"/>
      <w:r w:rsidRPr="000B6559">
        <w:rPr>
          <w:rFonts w:ascii="Times New Roman" w:eastAsia="Times New Roman" w:hAnsi="Times New Roman"/>
          <w:b/>
          <w:sz w:val="20"/>
        </w:rPr>
        <w:t>Chabanet</w:t>
      </w:r>
      <w:proofErr w:type="spellEnd"/>
      <w:r w:rsidRPr="000B6559">
        <w:rPr>
          <w:rFonts w:ascii="Times New Roman" w:eastAsia="Times New Roman" w:hAnsi="Times New Roman"/>
          <w:b/>
          <w:sz w:val="20"/>
        </w:rPr>
        <w:t xml:space="preserve">, P., &amp; Valade, P. (2026). Taxonomic and functional differentiation of freshwater fish communities in Western Indian Ocean islands: Implications for eDNA-based biomonitoring. </w:t>
      </w:r>
      <w:r w:rsidRPr="000B6559">
        <w:rPr>
          <w:rFonts w:ascii="Times New Roman" w:eastAsia="Times New Roman" w:hAnsi="Times New Roman"/>
          <w:b/>
          <w:i/>
          <w:sz w:val="20"/>
        </w:rPr>
        <w:t>Aquatic Ecology, 60</w:t>
      </w:r>
      <w:r w:rsidRPr="000B6559">
        <w:rPr>
          <w:rFonts w:ascii="Times New Roman" w:eastAsia="Times New Roman" w:hAnsi="Times New Roman"/>
          <w:b/>
          <w:sz w:val="20"/>
        </w:rPr>
        <w:t xml:space="preserve">, 13. </w:t>
      </w:r>
      <w:hyperlink r:id="rId16">
        <w:r w:rsidR="00475001" w:rsidRPr="000B6559">
          <w:rPr>
            <w:rFonts w:ascii="Times New Roman" w:eastAsia="Times New Roman" w:hAnsi="Times New Roman"/>
            <w:b/>
            <w:color w:val="0000FF"/>
            <w:sz w:val="20"/>
            <w:szCs w:val="20"/>
            <w:u w:val="single"/>
          </w:rPr>
          <w:t>https://doi.org/10.1007/s10452-025-10252-4</w:t>
        </w:r>
      </w:hyperlink>
    </w:p>
    <w:p w14:paraId="74DD6B4A"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Jayaram, K. C. (1999). </w:t>
      </w:r>
      <w:r w:rsidRPr="000B6559">
        <w:rPr>
          <w:rFonts w:ascii="Times New Roman" w:eastAsia="Times New Roman" w:hAnsi="Times New Roman"/>
          <w:i/>
          <w:color w:val="000000"/>
          <w:sz w:val="20"/>
        </w:rPr>
        <w:t>The freshwater fishes of the Indian region</w:t>
      </w:r>
      <w:r w:rsidRPr="000B6559">
        <w:rPr>
          <w:rFonts w:ascii="Times New Roman" w:eastAsia="Times New Roman" w:hAnsi="Times New Roman"/>
          <w:color w:val="000000"/>
          <w:sz w:val="20"/>
        </w:rPr>
        <w:t xml:space="preserve">. Narendra Publishing House. </w:t>
      </w:r>
      <w:hyperlink r:id="rId17">
        <w:r w:rsidR="00475001" w:rsidRPr="000B6559">
          <w:rPr>
            <w:rFonts w:ascii="Times New Roman" w:eastAsia="Times New Roman" w:hAnsi="Times New Roman"/>
            <w:color w:val="000000"/>
            <w:sz w:val="20"/>
            <w:szCs w:val="20"/>
          </w:rPr>
          <w:t>https://mulibrary.manipuruniv.ac.in/cgi-bin/koha/opac-detail.pl?biblionumber=41062</w:t>
        </w:r>
      </w:hyperlink>
    </w:p>
    <w:p w14:paraId="6D69FA81" w14:textId="77777777" w:rsidR="00475001" w:rsidRPr="000B6559" w:rsidRDefault="00000000">
      <w:pPr>
        <w:spacing w:after="0" w:line="240" w:lineRule="auto"/>
        <w:ind w:left="432" w:hanging="432"/>
      </w:pPr>
      <w:proofErr w:type="spellStart"/>
      <w:r w:rsidRPr="000B6559">
        <w:rPr>
          <w:rFonts w:ascii="Times New Roman" w:eastAsia="Times New Roman" w:hAnsi="Times New Roman"/>
          <w:color w:val="000000"/>
          <w:sz w:val="20"/>
        </w:rPr>
        <w:t>Katwate</w:t>
      </w:r>
      <w:proofErr w:type="spellEnd"/>
      <w:r w:rsidRPr="000B6559">
        <w:rPr>
          <w:rFonts w:ascii="Times New Roman" w:eastAsia="Times New Roman" w:hAnsi="Times New Roman"/>
          <w:color w:val="000000"/>
          <w:sz w:val="20"/>
        </w:rPr>
        <w:t xml:space="preserve">, U., </w:t>
      </w:r>
      <w:proofErr w:type="spellStart"/>
      <w:r w:rsidRPr="000B6559">
        <w:rPr>
          <w:rFonts w:ascii="Times New Roman" w:eastAsia="Times New Roman" w:hAnsi="Times New Roman"/>
          <w:color w:val="000000"/>
          <w:sz w:val="20"/>
        </w:rPr>
        <w:t>Kumkar</w:t>
      </w:r>
      <w:proofErr w:type="spellEnd"/>
      <w:r w:rsidRPr="000B6559">
        <w:rPr>
          <w:rFonts w:ascii="Times New Roman" w:eastAsia="Times New Roman" w:hAnsi="Times New Roman"/>
          <w:color w:val="000000"/>
          <w:sz w:val="20"/>
        </w:rPr>
        <w:t xml:space="preserve">, P., Britz, R., Raghavan, R., &amp; Dahanukar, N. (2018). The identity of </w:t>
      </w:r>
      <w:proofErr w:type="spellStart"/>
      <w:r w:rsidRPr="000B6559">
        <w:rPr>
          <w:rFonts w:ascii="Times New Roman" w:eastAsia="Times New Roman" w:hAnsi="Times New Roman"/>
          <w:i/>
          <w:color w:val="000000"/>
          <w:sz w:val="20"/>
        </w:rPr>
        <w:t>Aplocheilus</w:t>
      </w:r>
      <w:proofErr w:type="spellEnd"/>
      <w:r w:rsidRPr="000B6559">
        <w:rPr>
          <w:rFonts w:ascii="Times New Roman" w:eastAsia="Times New Roman" w:hAnsi="Times New Roman"/>
          <w:i/>
          <w:color w:val="000000"/>
          <w:sz w:val="20"/>
        </w:rPr>
        <w:t xml:space="preserve"> </w:t>
      </w:r>
      <w:proofErr w:type="spellStart"/>
      <w:r w:rsidRPr="000B6559">
        <w:rPr>
          <w:rFonts w:ascii="Times New Roman" w:eastAsia="Times New Roman" w:hAnsi="Times New Roman"/>
          <w:i/>
          <w:color w:val="000000"/>
          <w:sz w:val="20"/>
        </w:rPr>
        <w:t>andamanicus</w:t>
      </w:r>
      <w:proofErr w:type="spellEnd"/>
      <w:r w:rsidRPr="000B6559">
        <w:rPr>
          <w:rFonts w:ascii="Times New Roman" w:eastAsia="Times New Roman" w:hAnsi="Times New Roman"/>
          <w:color w:val="000000"/>
          <w:sz w:val="20"/>
        </w:rPr>
        <w:t xml:space="preserve"> (Köhler, 1906) (Teleostei: </w:t>
      </w:r>
      <w:proofErr w:type="spellStart"/>
      <w:r w:rsidRPr="000B6559">
        <w:rPr>
          <w:rFonts w:ascii="Times New Roman" w:eastAsia="Times New Roman" w:hAnsi="Times New Roman"/>
          <w:color w:val="000000"/>
          <w:sz w:val="20"/>
        </w:rPr>
        <w:t>Cyprinodontiformes</w:t>
      </w:r>
      <w:proofErr w:type="spellEnd"/>
      <w:r w:rsidRPr="000B6559">
        <w:rPr>
          <w:rFonts w:ascii="Times New Roman" w:eastAsia="Times New Roman" w:hAnsi="Times New Roman"/>
          <w:color w:val="000000"/>
          <w:sz w:val="20"/>
        </w:rPr>
        <w:t xml:space="preserve">), an endemic killifish from the Andaman Islands, with notes on </w:t>
      </w:r>
      <w:proofErr w:type="spellStart"/>
      <w:r w:rsidRPr="000B6559">
        <w:rPr>
          <w:rFonts w:ascii="Times New Roman" w:eastAsia="Times New Roman" w:hAnsi="Times New Roman"/>
          <w:i/>
          <w:color w:val="000000"/>
          <w:sz w:val="20"/>
        </w:rPr>
        <w:t>Odontopsis</w:t>
      </w:r>
      <w:proofErr w:type="spellEnd"/>
      <w:r w:rsidRPr="000B6559">
        <w:rPr>
          <w:rFonts w:ascii="Times New Roman" w:eastAsia="Times New Roman" w:hAnsi="Times New Roman"/>
          <w:i/>
          <w:color w:val="000000"/>
          <w:sz w:val="20"/>
        </w:rPr>
        <w:t xml:space="preserve"> armata</w:t>
      </w:r>
      <w:r w:rsidRPr="000B6559">
        <w:rPr>
          <w:rFonts w:ascii="Times New Roman" w:eastAsia="Times New Roman" w:hAnsi="Times New Roman"/>
          <w:color w:val="000000"/>
          <w:sz w:val="20"/>
        </w:rPr>
        <w:t xml:space="preserve"> van Hasselt. </w:t>
      </w:r>
      <w:proofErr w:type="spellStart"/>
      <w:r w:rsidRPr="000B6559">
        <w:rPr>
          <w:rFonts w:ascii="Times New Roman" w:eastAsia="Times New Roman" w:hAnsi="Times New Roman"/>
          <w:i/>
          <w:color w:val="000000"/>
          <w:sz w:val="20"/>
        </w:rPr>
        <w:t>Zootaxa</w:t>
      </w:r>
      <w:proofErr w:type="spellEnd"/>
      <w:r w:rsidRPr="000B6559">
        <w:rPr>
          <w:rFonts w:ascii="Times New Roman" w:eastAsia="Times New Roman" w:hAnsi="Times New Roman"/>
          <w:i/>
          <w:color w:val="000000"/>
          <w:sz w:val="20"/>
        </w:rPr>
        <w:t>, 4382</w:t>
      </w:r>
      <w:r w:rsidRPr="000B6559">
        <w:rPr>
          <w:rFonts w:ascii="Times New Roman" w:eastAsia="Times New Roman" w:hAnsi="Times New Roman"/>
          <w:color w:val="000000"/>
          <w:sz w:val="20"/>
        </w:rPr>
        <w:t xml:space="preserve">(1), 159–174. </w:t>
      </w:r>
      <w:hyperlink r:id="rId18">
        <w:r w:rsidR="00475001" w:rsidRPr="000B6559">
          <w:rPr>
            <w:rFonts w:ascii="Times New Roman" w:eastAsia="Times New Roman" w:hAnsi="Times New Roman"/>
            <w:color w:val="000000"/>
            <w:sz w:val="20"/>
            <w:szCs w:val="20"/>
          </w:rPr>
          <w:t>https://doi.org/10.11646/zootaxa.4382.1.6</w:t>
        </w:r>
      </w:hyperlink>
    </w:p>
    <w:p w14:paraId="15BC1430"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Kosygin, L., Mohapatra, A., Bineesh, K. K., Sharma, I., Jadhav, S. S., Khynriam, D., &amp; Mishra, S. S. (2025). </w:t>
      </w:r>
      <w:r w:rsidRPr="000B6559">
        <w:rPr>
          <w:rFonts w:ascii="Times New Roman" w:eastAsia="Times New Roman" w:hAnsi="Times New Roman"/>
          <w:i/>
          <w:color w:val="000000"/>
          <w:sz w:val="20"/>
        </w:rPr>
        <w:t>Checklist of fauna of India: Pisces</w:t>
      </w:r>
      <w:r w:rsidRPr="000B6559">
        <w:rPr>
          <w:rFonts w:ascii="Times New Roman" w:eastAsia="Times New Roman" w:hAnsi="Times New Roman"/>
          <w:color w:val="000000"/>
          <w:sz w:val="20"/>
        </w:rPr>
        <w:t xml:space="preserve"> (Version 2.0). Zoological Survey of India. </w:t>
      </w:r>
      <w:hyperlink r:id="rId19">
        <w:r w:rsidR="00475001" w:rsidRPr="000B6559">
          <w:rPr>
            <w:rFonts w:ascii="Times New Roman" w:eastAsia="Times New Roman" w:hAnsi="Times New Roman"/>
            <w:color w:val="000000"/>
            <w:sz w:val="20"/>
            <w:szCs w:val="20"/>
          </w:rPr>
          <w:t>https://doi.org/10.26515/Fauna/2/2025/Chordata:Pisces</w:t>
        </w:r>
      </w:hyperlink>
    </w:p>
    <w:p w14:paraId="6B5F2983"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Koumans, F. P. (1940). On the collection of gobioid fishes from Andamans. </w:t>
      </w:r>
      <w:r w:rsidRPr="000B6559">
        <w:rPr>
          <w:rFonts w:ascii="Times New Roman" w:eastAsia="Times New Roman" w:hAnsi="Times New Roman"/>
          <w:i/>
          <w:color w:val="000000"/>
          <w:sz w:val="20"/>
        </w:rPr>
        <w:t>Records of the Indian Museum, 42</w:t>
      </w:r>
      <w:r w:rsidRPr="000B6559">
        <w:rPr>
          <w:rFonts w:ascii="Times New Roman" w:eastAsia="Times New Roman" w:hAnsi="Times New Roman"/>
          <w:color w:val="000000"/>
          <w:sz w:val="20"/>
        </w:rPr>
        <w:t xml:space="preserve">, 15–18. </w:t>
      </w:r>
      <w:hyperlink r:id="rId20">
        <w:r w:rsidR="00475001" w:rsidRPr="000B6559">
          <w:rPr>
            <w:rFonts w:ascii="Times New Roman" w:eastAsia="Times New Roman" w:hAnsi="Times New Roman"/>
            <w:color w:val="000000"/>
            <w:sz w:val="20"/>
            <w:szCs w:val="20"/>
          </w:rPr>
          <w:t>https://zsi.gov.in/PDFVolumes/records/042/01/0015-0018.pdf</w:t>
        </w:r>
      </w:hyperlink>
    </w:p>
    <w:p w14:paraId="3CC869A5"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Menon, A. G. K. (1999). </w:t>
      </w:r>
      <w:r w:rsidRPr="000B6559">
        <w:rPr>
          <w:rFonts w:ascii="Times New Roman" w:eastAsia="Times New Roman" w:hAnsi="Times New Roman"/>
          <w:i/>
          <w:color w:val="000000"/>
          <w:sz w:val="20"/>
        </w:rPr>
        <w:t>Check list—Fresh water fishes of India</w:t>
      </w:r>
      <w:r w:rsidRPr="000B6559">
        <w:rPr>
          <w:rFonts w:ascii="Times New Roman" w:eastAsia="Times New Roman" w:hAnsi="Times New Roman"/>
          <w:color w:val="000000"/>
          <w:sz w:val="20"/>
        </w:rPr>
        <w:t xml:space="preserve"> (Occasional Paper No. 175). Zoological Survey of India. </w:t>
      </w:r>
      <w:hyperlink r:id="rId21">
        <w:r w:rsidR="00475001" w:rsidRPr="000B6559">
          <w:rPr>
            <w:rFonts w:ascii="Times New Roman" w:eastAsia="Times New Roman" w:hAnsi="Times New Roman"/>
            <w:color w:val="000000"/>
            <w:sz w:val="20"/>
            <w:szCs w:val="20"/>
          </w:rPr>
          <w:t>https://archive.org/details/dli.zoological.occpapers.175</w:t>
        </w:r>
      </w:hyperlink>
    </w:p>
    <w:p w14:paraId="6F89BDDF"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Mukerji, D. D. (1935). Notes on some rare and interesting fishes from the Andaman Islands, with descriptions of two new freshwater gobies. </w:t>
      </w:r>
      <w:r w:rsidRPr="000B6559">
        <w:rPr>
          <w:rFonts w:ascii="Times New Roman" w:eastAsia="Times New Roman" w:hAnsi="Times New Roman"/>
          <w:i/>
          <w:color w:val="000000"/>
          <w:sz w:val="20"/>
        </w:rPr>
        <w:t>Records of the Indian Museum, 37</w:t>
      </w:r>
      <w:r w:rsidRPr="000B6559">
        <w:rPr>
          <w:rFonts w:ascii="Times New Roman" w:eastAsia="Times New Roman" w:hAnsi="Times New Roman"/>
          <w:color w:val="000000"/>
          <w:sz w:val="20"/>
        </w:rPr>
        <w:t xml:space="preserve">(3), 259–277. </w:t>
      </w:r>
      <w:hyperlink r:id="rId22">
        <w:r w:rsidR="00475001" w:rsidRPr="000B6559">
          <w:rPr>
            <w:rFonts w:ascii="Times New Roman" w:eastAsia="Times New Roman" w:hAnsi="Times New Roman"/>
            <w:color w:val="000000"/>
            <w:sz w:val="20"/>
            <w:szCs w:val="20"/>
          </w:rPr>
          <w:t>https://zsi.gov.in/PDFVolumes/records/037/03/0259-0277.pdf</w:t>
        </w:r>
      </w:hyperlink>
    </w:p>
    <w:p w14:paraId="12461989"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Nelson, J. S., Grande, T. C., &amp; Wilson, M. V. H. (2016). </w:t>
      </w:r>
      <w:r w:rsidRPr="000B6559">
        <w:rPr>
          <w:rFonts w:ascii="Times New Roman" w:eastAsia="Times New Roman" w:hAnsi="Times New Roman"/>
          <w:i/>
          <w:color w:val="000000"/>
          <w:sz w:val="20"/>
        </w:rPr>
        <w:t>Fishes of the world</w:t>
      </w:r>
      <w:r w:rsidRPr="000B6559">
        <w:rPr>
          <w:rFonts w:ascii="Times New Roman" w:eastAsia="Times New Roman" w:hAnsi="Times New Roman"/>
          <w:color w:val="000000"/>
          <w:sz w:val="20"/>
        </w:rPr>
        <w:t xml:space="preserve"> (5th ed.). Wiley. </w:t>
      </w:r>
      <w:hyperlink r:id="rId23">
        <w:r w:rsidR="00475001" w:rsidRPr="000B6559">
          <w:rPr>
            <w:rFonts w:ascii="Times New Roman" w:eastAsia="Times New Roman" w:hAnsi="Times New Roman"/>
            <w:color w:val="000000"/>
            <w:sz w:val="20"/>
            <w:szCs w:val="20"/>
          </w:rPr>
          <w:t>https://doi.org/10.1002/9781119174844</w:t>
        </w:r>
      </w:hyperlink>
    </w:p>
    <w:p w14:paraId="264E6A9F" w14:textId="77777777" w:rsidR="00475001" w:rsidRPr="000B6559" w:rsidRDefault="00000000">
      <w:pPr>
        <w:spacing w:after="0" w:line="240" w:lineRule="auto"/>
        <w:ind w:left="432" w:hanging="432"/>
      </w:pPr>
      <w:proofErr w:type="spellStart"/>
      <w:r w:rsidRPr="000B6559">
        <w:rPr>
          <w:rFonts w:ascii="Times New Roman" w:eastAsia="Times New Roman" w:hAnsi="Times New Roman"/>
          <w:color w:val="000000"/>
          <w:sz w:val="20"/>
        </w:rPr>
        <w:t>Palavai</w:t>
      </w:r>
      <w:proofErr w:type="spellEnd"/>
      <w:r w:rsidRPr="000B6559">
        <w:rPr>
          <w:rFonts w:ascii="Times New Roman" w:eastAsia="Times New Roman" w:hAnsi="Times New Roman"/>
          <w:color w:val="000000"/>
          <w:sz w:val="20"/>
        </w:rPr>
        <w:t xml:space="preserve">, V., &amp; </w:t>
      </w:r>
      <w:proofErr w:type="spellStart"/>
      <w:r w:rsidRPr="000B6559">
        <w:rPr>
          <w:rFonts w:ascii="Times New Roman" w:eastAsia="Times New Roman" w:hAnsi="Times New Roman"/>
          <w:color w:val="000000"/>
          <w:sz w:val="20"/>
        </w:rPr>
        <w:t>Davidar</w:t>
      </w:r>
      <w:proofErr w:type="spellEnd"/>
      <w:r w:rsidRPr="000B6559">
        <w:rPr>
          <w:rFonts w:ascii="Times New Roman" w:eastAsia="Times New Roman" w:hAnsi="Times New Roman"/>
          <w:color w:val="000000"/>
          <w:sz w:val="20"/>
        </w:rPr>
        <w:t xml:space="preserve">, P. (2009). A survey of freshwater fishes of Andaman Islands. </w:t>
      </w:r>
      <w:r w:rsidRPr="000B6559">
        <w:rPr>
          <w:rFonts w:ascii="Times New Roman" w:eastAsia="Times New Roman" w:hAnsi="Times New Roman"/>
          <w:i/>
          <w:color w:val="000000"/>
          <w:sz w:val="20"/>
        </w:rPr>
        <w:t>Journal of the Bombay Natural History Society, 106</w:t>
      </w:r>
      <w:r w:rsidRPr="000B6559">
        <w:rPr>
          <w:rFonts w:ascii="Times New Roman" w:eastAsia="Times New Roman" w:hAnsi="Times New Roman"/>
          <w:color w:val="000000"/>
          <w:sz w:val="20"/>
        </w:rPr>
        <w:t xml:space="preserve">(1), 11–14. </w:t>
      </w:r>
      <w:hyperlink r:id="rId24">
        <w:r w:rsidR="00475001" w:rsidRPr="000B6559">
          <w:rPr>
            <w:rFonts w:ascii="Times New Roman" w:eastAsia="Times New Roman" w:hAnsi="Times New Roman"/>
            <w:color w:val="000000"/>
            <w:sz w:val="20"/>
            <w:szCs w:val="20"/>
          </w:rPr>
          <w:t>https://www.biodiversitylibrary.org/part/154912</w:t>
        </w:r>
      </w:hyperlink>
    </w:p>
    <w:p w14:paraId="295D250A" w14:textId="77777777" w:rsidR="00475001" w:rsidRPr="000B6559" w:rsidRDefault="00000000">
      <w:pPr>
        <w:spacing w:after="0" w:line="240" w:lineRule="auto"/>
        <w:ind w:left="432" w:hanging="432"/>
      </w:pPr>
      <w:r w:rsidRPr="000B6559">
        <w:rPr>
          <w:rFonts w:ascii="Times New Roman" w:eastAsia="Times New Roman" w:hAnsi="Times New Roman"/>
          <w:b/>
          <w:sz w:val="20"/>
        </w:rPr>
        <w:lastRenderedPageBreak/>
        <w:t xml:space="preserve">Paunikar, S. (2026). Exploring freshwater fish diversity from Kuno River, </w:t>
      </w:r>
      <w:proofErr w:type="spellStart"/>
      <w:r w:rsidRPr="000B6559">
        <w:rPr>
          <w:rFonts w:ascii="Times New Roman" w:eastAsia="Times New Roman" w:hAnsi="Times New Roman"/>
          <w:b/>
          <w:sz w:val="20"/>
        </w:rPr>
        <w:t>Sheopur</w:t>
      </w:r>
      <w:proofErr w:type="spellEnd"/>
      <w:r w:rsidRPr="000B6559">
        <w:rPr>
          <w:rFonts w:ascii="Times New Roman" w:eastAsia="Times New Roman" w:hAnsi="Times New Roman"/>
          <w:b/>
          <w:sz w:val="20"/>
        </w:rPr>
        <w:t xml:space="preserve"> District of Madhya Pradesh, Central India. </w:t>
      </w:r>
      <w:r w:rsidRPr="000B6559">
        <w:rPr>
          <w:rFonts w:ascii="Times New Roman" w:eastAsia="Times New Roman" w:hAnsi="Times New Roman"/>
          <w:b/>
          <w:i/>
          <w:sz w:val="20"/>
        </w:rPr>
        <w:t>Asian Journal of Fisheries and Aquatic Research, 28</w:t>
      </w:r>
      <w:r w:rsidRPr="000B6559">
        <w:rPr>
          <w:rFonts w:ascii="Times New Roman" w:eastAsia="Times New Roman" w:hAnsi="Times New Roman"/>
          <w:b/>
          <w:sz w:val="20"/>
        </w:rPr>
        <w:t xml:space="preserve">(8), 125–137. </w:t>
      </w:r>
      <w:hyperlink r:id="rId25">
        <w:r w:rsidR="00475001" w:rsidRPr="000B6559">
          <w:rPr>
            <w:rFonts w:ascii="Times New Roman" w:eastAsia="Times New Roman" w:hAnsi="Times New Roman"/>
            <w:b/>
            <w:color w:val="0000FF"/>
            <w:sz w:val="20"/>
            <w:szCs w:val="20"/>
            <w:u w:val="single"/>
          </w:rPr>
          <w:t>https://doi.org/10.9734/ajfar/2026/v28i81129</w:t>
        </w:r>
      </w:hyperlink>
    </w:p>
    <w:p w14:paraId="7562AAD9"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Praveenraj, J., Kiruba-Sankar, R., Kumar, L., Angel, J. R. J., &amp; Roy, S. D. (2017). A first report of </w:t>
      </w:r>
      <w:proofErr w:type="spellStart"/>
      <w:r w:rsidRPr="000B6559">
        <w:rPr>
          <w:rFonts w:ascii="Times New Roman" w:eastAsia="Times New Roman" w:hAnsi="Times New Roman"/>
          <w:i/>
          <w:color w:val="000000"/>
          <w:sz w:val="20"/>
        </w:rPr>
        <w:t>Redigobius</w:t>
      </w:r>
      <w:proofErr w:type="spellEnd"/>
      <w:r w:rsidRPr="000B6559">
        <w:rPr>
          <w:rFonts w:ascii="Times New Roman" w:eastAsia="Times New Roman" w:hAnsi="Times New Roman"/>
          <w:i/>
          <w:color w:val="000000"/>
          <w:sz w:val="20"/>
        </w:rPr>
        <w:t xml:space="preserve"> </w:t>
      </w:r>
      <w:proofErr w:type="spellStart"/>
      <w:r w:rsidRPr="000B6559">
        <w:rPr>
          <w:rFonts w:ascii="Times New Roman" w:eastAsia="Times New Roman" w:hAnsi="Times New Roman"/>
          <w:i/>
          <w:color w:val="000000"/>
          <w:sz w:val="20"/>
        </w:rPr>
        <w:t>oyensi</w:t>
      </w:r>
      <w:proofErr w:type="spellEnd"/>
      <w:r w:rsidRPr="000B6559">
        <w:rPr>
          <w:rFonts w:ascii="Times New Roman" w:eastAsia="Times New Roman" w:hAnsi="Times New Roman"/>
          <w:color w:val="000000"/>
          <w:sz w:val="20"/>
        </w:rPr>
        <w:t xml:space="preserve"> (de Beaufort, 1913) (Teleostei: </w:t>
      </w:r>
      <w:proofErr w:type="spellStart"/>
      <w:r w:rsidRPr="000B6559">
        <w:rPr>
          <w:rFonts w:ascii="Times New Roman" w:eastAsia="Times New Roman" w:hAnsi="Times New Roman"/>
          <w:color w:val="000000"/>
          <w:sz w:val="20"/>
        </w:rPr>
        <w:t>Gobionellinae</w:t>
      </w:r>
      <w:proofErr w:type="spellEnd"/>
      <w:r w:rsidRPr="000B6559">
        <w:rPr>
          <w:rFonts w:ascii="Times New Roman" w:eastAsia="Times New Roman" w:hAnsi="Times New Roman"/>
          <w:color w:val="000000"/>
          <w:sz w:val="20"/>
        </w:rPr>
        <w:t xml:space="preserve">) from Car Nicobar Island, India. </w:t>
      </w:r>
      <w:r w:rsidRPr="000B6559">
        <w:rPr>
          <w:rFonts w:ascii="Times New Roman" w:eastAsia="Times New Roman" w:hAnsi="Times New Roman"/>
          <w:i/>
          <w:color w:val="000000"/>
          <w:sz w:val="20"/>
        </w:rPr>
        <w:t>Journal of Threatened Taxa, 9</w:t>
      </w:r>
      <w:r w:rsidRPr="000B6559">
        <w:rPr>
          <w:rFonts w:ascii="Times New Roman" w:eastAsia="Times New Roman" w:hAnsi="Times New Roman"/>
          <w:color w:val="000000"/>
          <w:sz w:val="20"/>
        </w:rPr>
        <w:t xml:space="preserve">(10), 10853–10855. </w:t>
      </w:r>
      <w:hyperlink r:id="rId26">
        <w:r w:rsidR="00475001" w:rsidRPr="000B6559">
          <w:rPr>
            <w:rFonts w:ascii="Times New Roman" w:eastAsia="Times New Roman" w:hAnsi="Times New Roman"/>
            <w:color w:val="000000"/>
            <w:sz w:val="20"/>
            <w:szCs w:val="20"/>
          </w:rPr>
          <w:t>https://doi.org/10.11609/jott.3702.9.10.10853-10855</w:t>
        </w:r>
      </w:hyperlink>
    </w:p>
    <w:p w14:paraId="65414C34"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Rajan, P. T., &amp; Sreeraj, C. R. (2013). Diversity, distribution and conservation of freshwater fishes in Mount Harriet National Park, Andaman and Nicobar Islands. </w:t>
      </w:r>
      <w:r w:rsidRPr="000B6559">
        <w:rPr>
          <w:rFonts w:ascii="Times New Roman" w:eastAsia="Times New Roman" w:hAnsi="Times New Roman"/>
          <w:i/>
          <w:color w:val="000000"/>
          <w:sz w:val="20"/>
        </w:rPr>
        <w:t>Records of the Zoological Survey of India, 113</w:t>
      </w:r>
      <w:r w:rsidRPr="000B6559">
        <w:rPr>
          <w:rFonts w:ascii="Times New Roman" w:eastAsia="Times New Roman" w:hAnsi="Times New Roman"/>
          <w:color w:val="000000"/>
          <w:sz w:val="20"/>
        </w:rPr>
        <w:t xml:space="preserve">(4), 35–55. </w:t>
      </w:r>
      <w:hyperlink r:id="rId27">
        <w:r w:rsidR="00475001" w:rsidRPr="000B6559">
          <w:rPr>
            <w:rFonts w:ascii="Times New Roman" w:eastAsia="Times New Roman" w:hAnsi="Times New Roman"/>
            <w:color w:val="000000"/>
            <w:sz w:val="20"/>
            <w:szCs w:val="20"/>
          </w:rPr>
          <w:t>https://recordsofzsi.com/index.php/zsoi/article/view/121732</w:t>
        </w:r>
      </w:hyperlink>
    </w:p>
    <w:p w14:paraId="15154D05"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Rajan, P. T., &amp; Sreeraj, C. R. (2014). New record of two species of </w:t>
      </w:r>
      <w:proofErr w:type="spellStart"/>
      <w:r w:rsidRPr="000B6559">
        <w:rPr>
          <w:rFonts w:ascii="Times New Roman" w:eastAsia="Times New Roman" w:hAnsi="Times New Roman"/>
          <w:i/>
          <w:color w:val="000000"/>
          <w:sz w:val="20"/>
        </w:rPr>
        <w:t>Belobranchus</w:t>
      </w:r>
      <w:proofErr w:type="spellEnd"/>
      <w:r w:rsidRPr="000B6559">
        <w:rPr>
          <w:rFonts w:ascii="Times New Roman" w:eastAsia="Times New Roman" w:hAnsi="Times New Roman"/>
          <w:color w:val="000000"/>
          <w:sz w:val="20"/>
        </w:rPr>
        <w:t xml:space="preserve"> (Teleostei: </w:t>
      </w:r>
      <w:proofErr w:type="spellStart"/>
      <w:r w:rsidRPr="000B6559">
        <w:rPr>
          <w:rFonts w:ascii="Times New Roman" w:eastAsia="Times New Roman" w:hAnsi="Times New Roman"/>
          <w:color w:val="000000"/>
          <w:sz w:val="20"/>
        </w:rPr>
        <w:t>Gobioidei</w:t>
      </w:r>
      <w:proofErr w:type="spellEnd"/>
      <w:r w:rsidRPr="000B6559">
        <w:rPr>
          <w:rFonts w:ascii="Times New Roman" w:eastAsia="Times New Roman" w:hAnsi="Times New Roman"/>
          <w:color w:val="000000"/>
          <w:sz w:val="20"/>
        </w:rPr>
        <w:t xml:space="preserve">: Eleotridae) from Andaman Islands. </w:t>
      </w:r>
      <w:r w:rsidRPr="000B6559">
        <w:rPr>
          <w:rFonts w:ascii="Times New Roman" w:eastAsia="Times New Roman" w:hAnsi="Times New Roman"/>
          <w:i/>
          <w:color w:val="000000"/>
          <w:sz w:val="20"/>
        </w:rPr>
        <w:t>Records of the Zoological Survey of India, 114</w:t>
      </w:r>
      <w:r w:rsidRPr="000B6559">
        <w:rPr>
          <w:rFonts w:ascii="Times New Roman" w:eastAsia="Times New Roman" w:hAnsi="Times New Roman"/>
          <w:color w:val="000000"/>
          <w:sz w:val="20"/>
        </w:rPr>
        <w:t xml:space="preserve">(1), 185–188. </w:t>
      </w:r>
      <w:hyperlink r:id="rId28">
        <w:r w:rsidR="00475001" w:rsidRPr="000B6559">
          <w:rPr>
            <w:rFonts w:ascii="Times New Roman" w:eastAsia="Times New Roman" w:hAnsi="Times New Roman"/>
            <w:color w:val="000000"/>
            <w:sz w:val="20"/>
            <w:szCs w:val="20"/>
          </w:rPr>
          <w:t>https://zsi.gov.in/PDFVolumes/records/114/01/0185-0188.pdf</w:t>
        </w:r>
      </w:hyperlink>
    </w:p>
    <w:p w14:paraId="6D388265"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Rajan, P. T., Vijay, P., &amp; Praveenraj, J. (2018). Diversity, distribution and conservation of freshwater fishes in Andaman and Nicobar Islands. In C. </w:t>
      </w:r>
      <w:proofErr w:type="spellStart"/>
      <w:r w:rsidRPr="000B6559">
        <w:rPr>
          <w:rFonts w:ascii="Times New Roman" w:eastAsia="Times New Roman" w:hAnsi="Times New Roman"/>
          <w:color w:val="000000"/>
          <w:sz w:val="20"/>
        </w:rPr>
        <w:t>Sivaperuman</w:t>
      </w:r>
      <w:proofErr w:type="spellEnd"/>
      <w:r w:rsidRPr="000B6559">
        <w:rPr>
          <w:rFonts w:ascii="Times New Roman" w:eastAsia="Times New Roman" w:hAnsi="Times New Roman"/>
          <w:color w:val="000000"/>
          <w:sz w:val="20"/>
        </w:rPr>
        <w:t xml:space="preserve"> &amp; K. Venkataraman (Eds.), </w:t>
      </w:r>
      <w:r w:rsidRPr="000B6559">
        <w:rPr>
          <w:rFonts w:ascii="Times New Roman" w:eastAsia="Times New Roman" w:hAnsi="Times New Roman"/>
          <w:i/>
          <w:color w:val="000000"/>
          <w:sz w:val="20"/>
        </w:rPr>
        <w:t>Indian hotspots: Vertebrate faunal diversity, conservation and management</w:t>
      </w:r>
      <w:r w:rsidRPr="000B6559">
        <w:rPr>
          <w:rFonts w:ascii="Times New Roman" w:eastAsia="Times New Roman" w:hAnsi="Times New Roman"/>
          <w:color w:val="000000"/>
          <w:sz w:val="20"/>
        </w:rPr>
        <w:t xml:space="preserve"> (pp. 127–137). Springer. </w:t>
      </w:r>
      <w:hyperlink r:id="rId29">
        <w:r w:rsidR="00475001" w:rsidRPr="000B6559">
          <w:rPr>
            <w:rFonts w:ascii="Times New Roman" w:eastAsia="Times New Roman" w:hAnsi="Times New Roman"/>
            <w:color w:val="000000"/>
            <w:sz w:val="20"/>
            <w:szCs w:val="20"/>
          </w:rPr>
          <w:t>https://doi.org/10.1007/978-981-10-6605-4_6</w:t>
        </w:r>
      </w:hyperlink>
    </w:p>
    <w:p w14:paraId="2BEF44C5"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Sen, T. K. (1975). Further light on freshwater fish fauna of Andaman Islands. </w:t>
      </w:r>
      <w:r w:rsidRPr="000B6559">
        <w:rPr>
          <w:rFonts w:ascii="Times New Roman" w:eastAsia="Times New Roman" w:hAnsi="Times New Roman"/>
          <w:i/>
          <w:color w:val="000000"/>
          <w:sz w:val="20"/>
        </w:rPr>
        <w:t>Sea Food Export Journal, 7</w:t>
      </w:r>
      <w:r w:rsidRPr="000B6559">
        <w:rPr>
          <w:rFonts w:ascii="Times New Roman" w:eastAsia="Times New Roman" w:hAnsi="Times New Roman"/>
          <w:color w:val="000000"/>
          <w:sz w:val="20"/>
        </w:rPr>
        <w:t xml:space="preserve">(2), 31–33. </w:t>
      </w:r>
      <w:hyperlink r:id="rId30">
        <w:r w:rsidR="00475001" w:rsidRPr="000B6559">
          <w:rPr>
            <w:rFonts w:ascii="Times New Roman" w:eastAsia="Times New Roman" w:hAnsi="Times New Roman"/>
            <w:color w:val="000000"/>
            <w:sz w:val="20"/>
            <w:szCs w:val="20"/>
          </w:rPr>
          <w:t>https://scholar.google.com/scholar?q=%22Further+light+on+freshwater+fish+fauna+of+Andaman+Islands%22</w:t>
        </w:r>
      </w:hyperlink>
    </w:p>
    <w:p w14:paraId="152DF896" w14:textId="77777777" w:rsidR="00475001" w:rsidRPr="000B6559" w:rsidRDefault="00000000">
      <w:pPr>
        <w:spacing w:after="0" w:line="240" w:lineRule="auto"/>
        <w:ind w:left="432" w:hanging="432"/>
      </w:pPr>
      <w:proofErr w:type="spellStart"/>
      <w:r w:rsidRPr="000B6559">
        <w:rPr>
          <w:rFonts w:ascii="Times New Roman" w:eastAsia="Times New Roman" w:hAnsi="Times New Roman"/>
          <w:b/>
          <w:sz w:val="20"/>
        </w:rPr>
        <w:t>Talmale</w:t>
      </w:r>
      <w:proofErr w:type="spellEnd"/>
      <w:r w:rsidRPr="000B6559">
        <w:rPr>
          <w:rFonts w:ascii="Times New Roman" w:eastAsia="Times New Roman" w:hAnsi="Times New Roman"/>
          <w:b/>
          <w:sz w:val="20"/>
        </w:rPr>
        <w:t>, A. D., &amp; Bansod, D. S. (2026). Diversity, threats, and conservation of catfishes (</w:t>
      </w:r>
      <w:proofErr w:type="spellStart"/>
      <w:r w:rsidRPr="000B6559">
        <w:rPr>
          <w:rFonts w:ascii="Times New Roman" w:eastAsia="Times New Roman" w:hAnsi="Times New Roman"/>
          <w:b/>
          <w:sz w:val="20"/>
        </w:rPr>
        <w:t>Siluriformes</w:t>
      </w:r>
      <w:proofErr w:type="spellEnd"/>
      <w:r w:rsidRPr="000B6559">
        <w:rPr>
          <w:rFonts w:ascii="Times New Roman" w:eastAsia="Times New Roman" w:hAnsi="Times New Roman"/>
          <w:b/>
          <w:sz w:val="20"/>
        </w:rPr>
        <w:t>) at the Wainganga–</w:t>
      </w:r>
      <w:proofErr w:type="spellStart"/>
      <w:r w:rsidRPr="000B6559">
        <w:rPr>
          <w:rFonts w:ascii="Times New Roman" w:eastAsia="Times New Roman" w:hAnsi="Times New Roman"/>
          <w:b/>
          <w:sz w:val="20"/>
        </w:rPr>
        <w:t>Chulbandh</w:t>
      </w:r>
      <w:proofErr w:type="spellEnd"/>
      <w:r w:rsidRPr="000B6559">
        <w:rPr>
          <w:rFonts w:ascii="Times New Roman" w:eastAsia="Times New Roman" w:hAnsi="Times New Roman"/>
          <w:b/>
          <w:sz w:val="20"/>
        </w:rPr>
        <w:t xml:space="preserve"> River confluence, Soni-</w:t>
      </w:r>
      <w:proofErr w:type="spellStart"/>
      <w:r w:rsidRPr="000B6559">
        <w:rPr>
          <w:rFonts w:ascii="Times New Roman" w:eastAsia="Times New Roman" w:hAnsi="Times New Roman"/>
          <w:b/>
          <w:sz w:val="20"/>
        </w:rPr>
        <w:t>Chapral</w:t>
      </w:r>
      <w:proofErr w:type="spellEnd"/>
      <w:r w:rsidRPr="000B6559">
        <w:rPr>
          <w:rFonts w:ascii="Times New Roman" w:eastAsia="Times New Roman" w:hAnsi="Times New Roman"/>
          <w:b/>
          <w:sz w:val="20"/>
        </w:rPr>
        <w:t xml:space="preserve">, Maharashtra, India. </w:t>
      </w:r>
      <w:r w:rsidRPr="000B6559">
        <w:rPr>
          <w:rFonts w:ascii="Times New Roman" w:eastAsia="Times New Roman" w:hAnsi="Times New Roman"/>
          <w:b/>
          <w:i/>
          <w:sz w:val="20"/>
        </w:rPr>
        <w:t>Journal of Biology and Nature, 18</w:t>
      </w:r>
      <w:r w:rsidRPr="000B6559">
        <w:rPr>
          <w:rFonts w:ascii="Times New Roman" w:eastAsia="Times New Roman" w:hAnsi="Times New Roman"/>
          <w:b/>
          <w:sz w:val="20"/>
        </w:rPr>
        <w:t xml:space="preserve">(2), 257–269. </w:t>
      </w:r>
      <w:hyperlink r:id="rId31">
        <w:r w:rsidR="00475001" w:rsidRPr="000B6559">
          <w:rPr>
            <w:rFonts w:ascii="Times New Roman" w:eastAsia="Times New Roman" w:hAnsi="Times New Roman"/>
            <w:b/>
            <w:color w:val="0000FF"/>
            <w:sz w:val="20"/>
            <w:szCs w:val="20"/>
            <w:u w:val="single"/>
          </w:rPr>
          <w:t>https://doi.org/10.56557/joban/2026/v18i210863</w:t>
        </w:r>
      </w:hyperlink>
    </w:p>
    <w:p w14:paraId="1FA63CC1" w14:textId="77777777" w:rsidR="00475001" w:rsidRPr="000B6559" w:rsidRDefault="00000000">
      <w:pPr>
        <w:spacing w:after="0" w:line="240" w:lineRule="auto"/>
        <w:ind w:left="432" w:hanging="432"/>
      </w:pPr>
      <w:r w:rsidRPr="000B6559">
        <w:rPr>
          <w:rFonts w:ascii="Times New Roman" w:eastAsia="Times New Roman" w:hAnsi="Times New Roman"/>
          <w:color w:val="000000"/>
          <w:sz w:val="20"/>
        </w:rPr>
        <w:t xml:space="preserve">Talwar, P. K., &amp; </w:t>
      </w:r>
      <w:proofErr w:type="spellStart"/>
      <w:r w:rsidRPr="000B6559">
        <w:rPr>
          <w:rFonts w:ascii="Times New Roman" w:eastAsia="Times New Roman" w:hAnsi="Times New Roman"/>
          <w:color w:val="000000"/>
          <w:sz w:val="20"/>
        </w:rPr>
        <w:t>Jhingran</w:t>
      </w:r>
      <w:proofErr w:type="spellEnd"/>
      <w:r w:rsidRPr="000B6559">
        <w:rPr>
          <w:rFonts w:ascii="Times New Roman" w:eastAsia="Times New Roman" w:hAnsi="Times New Roman"/>
          <w:color w:val="000000"/>
          <w:sz w:val="20"/>
        </w:rPr>
        <w:t xml:space="preserve">, A. G. (1991). </w:t>
      </w:r>
      <w:r w:rsidRPr="000B6559">
        <w:rPr>
          <w:rFonts w:ascii="Times New Roman" w:eastAsia="Times New Roman" w:hAnsi="Times New Roman"/>
          <w:i/>
          <w:color w:val="000000"/>
          <w:sz w:val="20"/>
        </w:rPr>
        <w:t>Inland fishes of India and adjacent countries</w:t>
      </w:r>
      <w:r w:rsidRPr="000B6559">
        <w:rPr>
          <w:rFonts w:ascii="Times New Roman" w:eastAsia="Times New Roman" w:hAnsi="Times New Roman"/>
          <w:color w:val="000000"/>
          <w:sz w:val="20"/>
        </w:rPr>
        <w:t xml:space="preserve"> (Vols. 1–2). Oxford &amp; IBH Publishing. </w:t>
      </w:r>
      <w:hyperlink r:id="rId32">
        <w:r w:rsidR="00475001" w:rsidRPr="000B6559">
          <w:rPr>
            <w:rFonts w:ascii="Times New Roman" w:eastAsia="Times New Roman" w:hAnsi="Times New Roman"/>
            <w:color w:val="000000"/>
            <w:sz w:val="20"/>
            <w:szCs w:val="20"/>
          </w:rPr>
          <w:t>https://catalogue.nla.gov.au/catalog/1719925</w:t>
        </w:r>
      </w:hyperlink>
    </w:p>
    <w:p w14:paraId="47757CAC" w14:textId="77777777" w:rsidR="00475001" w:rsidRPr="000B6559" w:rsidRDefault="00000000">
      <w:pPr>
        <w:spacing w:after="0" w:line="240" w:lineRule="auto"/>
        <w:ind w:left="432" w:hanging="432"/>
      </w:pPr>
      <w:r w:rsidRPr="000B6559">
        <w:rPr>
          <w:rFonts w:ascii="Times New Roman" w:eastAsia="Times New Roman" w:hAnsi="Times New Roman"/>
          <w:b/>
          <w:sz w:val="20"/>
        </w:rPr>
        <w:t xml:space="preserve">Teichert, N., Lagarde, R., Faivre, L., Valade, P., Grondin, H., </w:t>
      </w:r>
      <w:proofErr w:type="spellStart"/>
      <w:r w:rsidRPr="000B6559">
        <w:rPr>
          <w:rFonts w:ascii="Times New Roman" w:eastAsia="Times New Roman" w:hAnsi="Times New Roman"/>
          <w:b/>
          <w:sz w:val="20"/>
        </w:rPr>
        <w:t>Labeille</w:t>
      </w:r>
      <w:proofErr w:type="spellEnd"/>
      <w:r w:rsidRPr="000B6559">
        <w:rPr>
          <w:rFonts w:ascii="Times New Roman" w:eastAsia="Times New Roman" w:hAnsi="Times New Roman"/>
          <w:b/>
          <w:sz w:val="20"/>
        </w:rPr>
        <w:t xml:space="preserve">, M., Keith, P., &amp; </w:t>
      </w:r>
      <w:proofErr w:type="spellStart"/>
      <w:r w:rsidRPr="000B6559">
        <w:rPr>
          <w:rFonts w:ascii="Times New Roman" w:eastAsia="Times New Roman" w:hAnsi="Times New Roman"/>
          <w:b/>
          <w:sz w:val="20"/>
        </w:rPr>
        <w:t>Feunteun</w:t>
      </w:r>
      <w:proofErr w:type="spellEnd"/>
      <w:r w:rsidRPr="000B6559">
        <w:rPr>
          <w:rFonts w:ascii="Times New Roman" w:eastAsia="Times New Roman" w:hAnsi="Times New Roman"/>
          <w:b/>
          <w:sz w:val="20"/>
        </w:rPr>
        <w:t xml:space="preserve">, E. (2025). Fish and macro-crustacean assemblages are relevant ecological indicators for monitoring rivers of tropical islands. </w:t>
      </w:r>
      <w:r w:rsidRPr="000B6559">
        <w:rPr>
          <w:rFonts w:ascii="Times New Roman" w:eastAsia="Times New Roman" w:hAnsi="Times New Roman"/>
          <w:b/>
          <w:i/>
          <w:sz w:val="20"/>
        </w:rPr>
        <w:t>Ecological Indicators, 175</w:t>
      </w:r>
      <w:r w:rsidRPr="000B6559">
        <w:rPr>
          <w:rFonts w:ascii="Times New Roman" w:eastAsia="Times New Roman" w:hAnsi="Times New Roman"/>
          <w:b/>
          <w:sz w:val="20"/>
        </w:rPr>
        <w:t xml:space="preserve">, 113585. </w:t>
      </w:r>
      <w:hyperlink r:id="rId33">
        <w:r w:rsidR="00475001" w:rsidRPr="000B6559">
          <w:rPr>
            <w:rFonts w:ascii="Times New Roman" w:eastAsia="Times New Roman" w:hAnsi="Times New Roman"/>
            <w:b/>
            <w:color w:val="0000FF"/>
            <w:sz w:val="20"/>
            <w:szCs w:val="20"/>
            <w:u w:val="single"/>
          </w:rPr>
          <w:t>https://doi.org/10.1016/j.ecolind.2025.113585</w:t>
        </w:r>
      </w:hyperlink>
    </w:p>
    <w:p w14:paraId="013CB40C" w14:textId="77777777" w:rsidR="00475001" w:rsidRPr="000B6559" w:rsidRDefault="00475001">
      <w:pPr>
        <w:jc w:val="both"/>
        <w:rPr>
          <w:rFonts w:ascii="Arial" w:hAnsi="Arial" w:cs="Arial"/>
          <w:iCs/>
          <w:sz w:val="20"/>
          <w:szCs w:val="20"/>
          <w:lang w:eastAsia="en-IN"/>
        </w:rPr>
      </w:pPr>
    </w:p>
    <w:p w14:paraId="10D3D082" w14:textId="77777777" w:rsidR="00475001" w:rsidRPr="000B6559" w:rsidRDefault="00475001">
      <w:pPr>
        <w:jc w:val="both"/>
        <w:rPr>
          <w:rFonts w:ascii="Arial" w:hAnsi="Arial" w:cs="Arial"/>
          <w:iCs/>
          <w:sz w:val="20"/>
          <w:szCs w:val="20"/>
          <w:lang w:eastAsia="en-IN"/>
        </w:rPr>
      </w:pPr>
    </w:p>
    <w:p w14:paraId="28F2BBC8" w14:textId="77777777" w:rsidR="00475001" w:rsidRPr="000B6559" w:rsidRDefault="00475001">
      <w:pPr>
        <w:jc w:val="both"/>
        <w:rPr>
          <w:rFonts w:ascii="Arial" w:hAnsi="Arial" w:cs="Arial"/>
          <w:sz w:val="20"/>
          <w:szCs w:val="20"/>
          <w:lang w:eastAsia="en-IN"/>
        </w:rPr>
      </w:pPr>
    </w:p>
    <w:p w14:paraId="031AC19D" w14:textId="77777777" w:rsidR="00475001" w:rsidRPr="000B6559" w:rsidRDefault="00475001">
      <w:pPr>
        <w:jc w:val="both"/>
        <w:rPr>
          <w:rFonts w:ascii="Arial" w:hAnsi="Arial" w:cs="Arial"/>
          <w:sz w:val="20"/>
          <w:szCs w:val="20"/>
          <w:lang w:eastAsia="en-IN"/>
        </w:rPr>
      </w:pPr>
    </w:p>
    <w:p w14:paraId="3482469E" w14:textId="77777777" w:rsidR="00475001" w:rsidRPr="000B6559" w:rsidRDefault="00475001">
      <w:pPr>
        <w:jc w:val="both"/>
        <w:rPr>
          <w:rFonts w:ascii="Arial" w:hAnsi="Arial" w:cs="Arial"/>
          <w:sz w:val="20"/>
          <w:szCs w:val="20"/>
          <w:lang w:eastAsia="en-IN"/>
        </w:rPr>
      </w:pPr>
    </w:p>
    <w:p w14:paraId="04DBDB6E" w14:textId="77777777" w:rsidR="00475001" w:rsidRPr="000B6559" w:rsidRDefault="00475001">
      <w:pPr>
        <w:jc w:val="both"/>
        <w:rPr>
          <w:rFonts w:ascii="Arial" w:hAnsi="Arial" w:cs="Arial"/>
          <w:sz w:val="20"/>
          <w:szCs w:val="20"/>
          <w:lang w:eastAsia="en-IN"/>
        </w:rPr>
      </w:pPr>
    </w:p>
    <w:p w14:paraId="017DCA64" w14:textId="77777777" w:rsidR="00475001" w:rsidRPr="000B6559" w:rsidRDefault="00475001">
      <w:pPr>
        <w:jc w:val="both"/>
        <w:rPr>
          <w:rFonts w:ascii="Arial" w:hAnsi="Arial" w:cs="Arial"/>
          <w:sz w:val="20"/>
          <w:szCs w:val="20"/>
          <w:lang w:eastAsia="en-IN"/>
        </w:rPr>
      </w:pPr>
    </w:p>
    <w:p w14:paraId="51CA1BBB" w14:textId="77777777" w:rsidR="00475001" w:rsidRPr="000B6559" w:rsidRDefault="00475001">
      <w:pPr>
        <w:jc w:val="both"/>
        <w:rPr>
          <w:rFonts w:ascii="Arial" w:hAnsi="Arial" w:cs="Arial"/>
          <w:sz w:val="20"/>
          <w:szCs w:val="20"/>
          <w:lang w:eastAsia="en-IN"/>
        </w:rPr>
      </w:pPr>
    </w:p>
    <w:p w14:paraId="5196BC5F" w14:textId="77777777" w:rsidR="00475001" w:rsidRPr="000B6559" w:rsidRDefault="00475001">
      <w:pPr>
        <w:jc w:val="both"/>
        <w:rPr>
          <w:rFonts w:ascii="Times New Roman" w:hAnsi="Times New Roman"/>
          <w:sz w:val="24"/>
          <w:szCs w:val="24"/>
          <w:lang w:eastAsia="en-IN"/>
        </w:rPr>
      </w:pPr>
    </w:p>
    <w:p w14:paraId="1EC577A2" w14:textId="77777777" w:rsidR="00475001" w:rsidRPr="000B6559" w:rsidRDefault="00475001">
      <w:pPr>
        <w:jc w:val="both"/>
        <w:rPr>
          <w:rFonts w:ascii="Times New Roman" w:hAnsi="Times New Roman"/>
          <w:sz w:val="24"/>
          <w:szCs w:val="24"/>
          <w:lang w:eastAsia="en-IN"/>
        </w:rPr>
      </w:pPr>
    </w:p>
    <w:p w14:paraId="188B43A4" w14:textId="77777777" w:rsidR="00475001" w:rsidRPr="000B6559" w:rsidRDefault="00475001">
      <w:pPr>
        <w:jc w:val="both"/>
        <w:rPr>
          <w:rFonts w:ascii="Times New Roman" w:hAnsi="Times New Roman"/>
          <w:sz w:val="24"/>
          <w:szCs w:val="24"/>
          <w:lang w:eastAsia="en-IN"/>
        </w:rPr>
      </w:pPr>
    </w:p>
    <w:p w14:paraId="31AEB07D" w14:textId="77777777" w:rsidR="00475001" w:rsidRPr="000B6559" w:rsidRDefault="00475001">
      <w:pPr>
        <w:jc w:val="both"/>
        <w:rPr>
          <w:rFonts w:ascii="Times New Roman" w:hAnsi="Times New Roman"/>
          <w:sz w:val="24"/>
          <w:szCs w:val="24"/>
          <w:lang w:eastAsia="en-IN"/>
        </w:rPr>
      </w:pPr>
    </w:p>
    <w:p w14:paraId="15B570F2" w14:textId="77777777" w:rsidR="00475001" w:rsidRPr="000B6559" w:rsidRDefault="00475001">
      <w:pPr>
        <w:jc w:val="both"/>
        <w:rPr>
          <w:rFonts w:ascii="Times New Roman" w:hAnsi="Times New Roman"/>
          <w:sz w:val="24"/>
          <w:szCs w:val="24"/>
          <w:lang w:eastAsia="en-IN"/>
        </w:rPr>
      </w:pPr>
    </w:p>
    <w:p w14:paraId="6CBABCF7" w14:textId="22E6B8B5" w:rsidR="00475001" w:rsidRPr="000B6559" w:rsidRDefault="00000000">
      <w:pPr>
        <w:jc w:val="both"/>
        <w:rPr>
          <w:rFonts w:ascii="Times New Roman" w:hAnsi="Times New Roman"/>
          <w:sz w:val="24"/>
          <w:szCs w:val="24"/>
          <w:lang w:val="en-US" w:eastAsia="en-US"/>
        </w:rPr>
      </w:pPr>
      <w:r>
        <w:rPr>
          <w:noProof/>
        </w:rPr>
        <w:lastRenderedPageBreak/>
        <w:pict w14:anchorId="0E21CC72">
          <v:rect id="Rectangle 2" o:spid="_x0000_s2053" style="position:absolute;left:0;text-align:left;margin-left:233.35pt;margin-top:117.4pt;width:32.3pt;height:45.9pt;z-index:1;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" filled="f" strokeweight=".18mm"/>
        </w:pict>
      </w:r>
      <w:r>
        <w:rPr>
          <w:noProof/>
        </w:rPr>
        <w:pict w14:anchorId="7A3EA863">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2052" type="#_x0000_t67" style="position:absolute;left:0;text-align:left;margin-left:240.6pt;margin-top:163.3pt;width:22.05pt;height:41.9pt;z-index: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" adj="16827" fillcolor="#002060" strokecolor="#243f60" strokeweight=".71mm"/>
        </w:pict>
      </w:r>
      <w:r w:rsidR="000B6559" w:rsidRPr="000B6559">
        <w:rPr>
          <w:rFonts w:ascii="Times New Roman" w:eastAsia="Times New Roman" w:hAnsi="Times New Roman"/>
          <w:sz w:val="24"/>
          <w:szCs w:val="24"/>
          <w:lang w:eastAsia="en-IN"/>
        </w:rPr>
        <w:t xml:space="preserve">                                  </w:t>
      </w:r>
      <w:r w:rsidR="00BB6CC8">
        <w:rPr>
          <w:rFonts w:ascii="Times New Roman" w:hAnsi="Times New Roman"/>
          <w:noProof/>
          <w:sz w:val="24"/>
          <w:szCs w:val="24"/>
          <w:lang w:val="en-US" w:eastAsia="en-US"/>
        </w:rPr>
        <w:pict w14:anchorId="3C700E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208.5pt;height:184.05pt;visibility:visible;mso-wrap-style:square" o:bordertopcolor="black" o:borderleftcolor="black" o:borderbottomcolor="black" o:borderrightcolor="black">
            <v:imagedata r:id="rId34" o:title=""/>
            <w10:bordertop type="single" width="4"/>
            <w10:borderleft type="single" width="4"/>
            <w10:borderbottom type="single" width="4"/>
            <w10:borderright type="single" width="4"/>
          </v:shape>
        </w:pict>
      </w:r>
    </w:p>
    <w:p w14:paraId="52F053C1" w14:textId="77777777" w:rsidR="00475001" w:rsidRPr="000B6559" w:rsidRDefault="00475001">
      <w:pPr>
        <w:jc w:val="both"/>
        <w:rPr>
          <w:rFonts w:ascii="Times New Roman" w:hAnsi="Times New Roman"/>
          <w:sz w:val="24"/>
          <w:szCs w:val="24"/>
          <w:lang w:val="en-US" w:eastAsia="en-IN"/>
        </w:rPr>
      </w:pPr>
    </w:p>
    <w:p w14:paraId="68C9EF0C" w14:textId="2914CD29" w:rsidR="00475001" w:rsidRPr="000B6559" w:rsidRDefault="00BB6CC8">
      <w:pPr>
        <w:jc w:val="both"/>
        <w:rPr>
          <w:rFonts w:ascii="Times New Roman" w:hAnsi="Times New Roman"/>
          <w:sz w:val="24"/>
          <w:szCs w:val="24"/>
          <w:lang w:val="en-US" w:eastAsia="en-US" w:bidi="hi-IN"/>
        </w:rPr>
      </w:pPr>
      <w:r>
        <w:rPr>
          <w:rFonts w:ascii="Times New Roman" w:hAnsi="Times New Roman"/>
          <w:noProof/>
          <w:sz w:val="24"/>
          <w:szCs w:val="24"/>
          <w:lang w:val="en-US" w:eastAsia="en-US"/>
        </w:rPr>
        <w:pict w14:anchorId="2E28F52F">
          <v:shape id="Image1" o:spid="_x0000_i1026" type="#_x0000_t75" style="width:463.95pt;height:298.65pt;visibility:visible;mso-wrap-style:square" o:bordertopcolor="black" o:borderleftcolor="black" o:borderbottomcolor="black" o:borderrightcolor="black">
            <v:imagedata r:id="rId35" o:title=""/>
            <w10:bordertop type="single" width="4"/>
            <w10:borderleft type="single" width="4"/>
            <w10:borderbottom type="single" width="4"/>
            <w10:borderright type="single" width="4"/>
          </v:shape>
        </w:pict>
      </w:r>
    </w:p>
    <w:p w14:paraId="25E49AB1" w14:textId="77777777" w:rsidR="00475001" w:rsidRPr="000B6559" w:rsidRDefault="00000000">
      <w:r w:rsidRPr="000B6559">
        <w:rPr>
          <w:rFonts w:ascii="Times New Roman" w:hAnsi="Times New Roman"/>
          <w:b/>
          <w:sz w:val="24"/>
          <w:szCs w:val="24"/>
        </w:rPr>
        <w:t>Figure 1.</w:t>
      </w:r>
      <w:r w:rsidRPr="000B6559">
        <w:rPr>
          <w:rFonts w:ascii="Times New Roman" w:hAnsi="Times New Roman"/>
          <w:sz w:val="24"/>
          <w:szCs w:val="24"/>
        </w:rPr>
        <w:t xml:space="preserve"> Map of the study area in the Andaman and Nicobar Islands. Red circles indicate the sampling sites.</w:t>
      </w:r>
    </w:p>
    <w:p w14:paraId="4E0F5164" w14:textId="77777777" w:rsidR="00475001" w:rsidRPr="000B6559" w:rsidRDefault="00475001">
      <w:pPr>
        <w:jc w:val="both"/>
        <w:rPr>
          <w:rFonts w:ascii="Times New Roman" w:hAnsi="Times New Roman"/>
          <w:sz w:val="24"/>
          <w:szCs w:val="24"/>
        </w:rPr>
      </w:pPr>
    </w:p>
    <w:p w14:paraId="3CB2420B" w14:textId="77777777" w:rsidR="00475001" w:rsidRPr="000B6559" w:rsidRDefault="00000000">
      <w:pPr>
        <w:jc w:val="both"/>
        <w:rPr>
          <w:rFonts w:ascii="Times New Roman" w:hAnsi="Times New Roman"/>
          <w:sz w:val="24"/>
          <w:szCs w:val="24"/>
        </w:rPr>
      </w:pPr>
      <w:r>
        <w:rPr>
          <w:rFonts w:ascii="Times New Roman" w:hAnsi="Times New Roman"/>
          <w:sz w:val="24"/>
          <w:szCs w:val="24"/>
          <w:lang w:val="en-US" w:eastAsia="en-US"/>
        </w:rPr>
        <w:lastRenderedPageBreak/>
        <w:pict w14:anchorId="62E45618">
          <v:shape id="_x0000_tole_rId4" o:spid="_x0000_s2051" type="#_x0000_t75" style="position:absolute;left:0;text-align:left;margin-left:0;margin-top:0;width:50pt;height:50pt;z-index:3;visibility:hidden">
            <o:lock v:ext="edit" selection="t"/>
          </v:shape>
        </w:pict>
      </w:r>
      <w:r w:rsidRPr="000B6559">
        <w:rPr>
          <w:rFonts w:ascii="Times New Roman" w:hAnsi="Times New Roman"/>
          <w:sz w:val="24"/>
          <w:szCs w:val="24"/>
          <w:lang w:val="en-US" w:eastAsia="en-US"/>
        </w:rPr>
        <w:object w:dxaOrig="8960" w:dyaOrig="5888" w14:anchorId="6CC7D113">
          <v:shape id="ole_rId4" o:spid="_x0000_i1027" type="#_x0000_t75" style="width:452.65pt;height:298pt;visibility:visible" o:ole="">
            <v:imagedata r:id="rId36" o:title=""/>
          </v:shape>
          <o:OLEObject Type="Embed" ProgID="Excel.Sheet.12" ShapeID="ole_rId4" DrawAspect="Content" ObjectID="_1846909051" r:id="rId37"/>
        </w:object>
      </w:r>
    </w:p>
    <w:p w14:paraId="1D9C7C3C" w14:textId="77777777" w:rsidR="00475001" w:rsidRDefault="00000000">
      <w:pPr>
        <w:jc w:val="both"/>
        <w:rPr>
          <w:rFonts w:ascii="Times New Roman" w:hAnsi="Times New Roman"/>
          <w:sz w:val="24"/>
          <w:szCs w:val="24"/>
        </w:rPr>
      </w:pPr>
      <w:r w:rsidRPr="000B6559">
        <w:rPr>
          <w:rFonts w:ascii="Times New Roman" w:hAnsi="Times New Roman"/>
          <w:b/>
          <w:sz w:val="24"/>
          <w:szCs w:val="24"/>
        </w:rPr>
        <w:t>Figure 2.</w:t>
      </w:r>
      <w:r w:rsidRPr="000B6559">
        <w:rPr>
          <w:rFonts w:ascii="Times New Roman" w:hAnsi="Times New Roman"/>
          <w:sz w:val="24"/>
          <w:szCs w:val="24"/>
        </w:rPr>
        <w:t xml:space="preserve"> Order-wise percentage distribution of the recorded fish species in the Andaman and Nicobar Islands.</w:t>
      </w:r>
    </w:p>
    <w:p w14:paraId="17D2872D" w14:textId="018520C7" w:rsidR="00E64891" w:rsidRPr="000B6559" w:rsidRDefault="00E64891">
      <w:pPr>
        <w:jc w:val="both"/>
        <w:rPr>
          <w:rFonts w:ascii="Times New Roman" w:hAnsi="Times New Roman"/>
          <w:sz w:val="24"/>
          <w:szCs w:val="24"/>
        </w:rPr>
      </w:pPr>
      <w:r>
        <w:rPr>
          <w:rFonts w:ascii="Times New Roman" w:hAnsi="Times New Roman"/>
          <w:sz w:val="24"/>
          <w:szCs w:val="24"/>
          <w:lang w:val="en-US" w:eastAsia="en-US"/>
        </w:rPr>
        <w:object w:dxaOrig="10240" w:dyaOrig="4609" w14:anchorId="1ADBE8F8">
          <v:shape id="ole_rId6" o:spid="_x0000_i1028" type="#_x0000_t75" style="width:484.6pt;height:226pt;visibility:visible" o:ole="">
            <v:imagedata r:id="rId38" o:title=""/>
          </v:shape>
          <o:OLEObject Type="Embed" ProgID="Excel.Sheet.12" ShapeID="ole_rId6" DrawAspect="Content" ObjectID="_1846909052" r:id="rId39"/>
        </w:object>
      </w:r>
    </w:p>
    <w:p w14:paraId="1756D447" w14:textId="77777777" w:rsidR="00475001" w:rsidRPr="000B6559" w:rsidRDefault="00475001">
      <w:pPr>
        <w:tabs>
          <w:tab w:val="left" w:pos="1349"/>
        </w:tabs>
        <w:rPr>
          <w:rFonts w:ascii="Times New Roman" w:hAnsi="Times New Roman"/>
          <w:sz w:val="24"/>
          <w:szCs w:val="24"/>
        </w:rPr>
      </w:pPr>
    </w:p>
    <w:p w14:paraId="791A7065" w14:textId="77777777" w:rsidR="00475001" w:rsidRPr="000B6559" w:rsidRDefault="00000000">
      <w:pPr>
        <w:tabs>
          <w:tab w:val="left" w:pos="1349"/>
        </w:tabs>
        <w:rPr>
          <w:rFonts w:ascii="Times New Roman" w:hAnsi="Times New Roman"/>
          <w:sz w:val="24"/>
          <w:szCs w:val="24"/>
        </w:rPr>
      </w:pPr>
      <w:r w:rsidRPr="000B6559">
        <w:rPr>
          <w:rFonts w:ascii="Times New Roman" w:hAnsi="Times New Roman"/>
          <w:b/>
          <w:bCs/>
          <w:sz w:val="24"/>
          <w:szCs w:val="24"/>
        </w:rPr>
        <w:t>Figure 3.</w:t>
      </w:r>
      <w:r w:rsidRPr="000B6559">
        <w:rPr>
          <w:rFonts w:ascii="Times New Roman" w:hAnsi="Times New Roman"/>
          <w:bCs/>
          <w:sz w:val="24"/>
          <w:szCs w:val="24"/>
        </w:rPr>
        <w:t xml:space="preserve"> Family-wise numbers of the recorded fish species.</w:t>
      </w:r>
    </w:p>
    <w:p w14:paraId="0656D346" w14:textId="77777777" w:rsidR="00475001" w:rsidRPr="000B6559" w:rsidRDefault="00475001">
      <w:pPr>
        <w:tabs>
          <w:tab w:val="left" w:pos="1349"/>
        </w:tabs>
        <w:rPr>
          <w:rFonts w:ascii="Times New Roman" w:hAnsi="Times New Roman"/>
          <w:sz w:val="24"/>
          <w:szCs w:val="24"/>
        </w:rPr>
      </w:pPr>
    </w:p>
    <w:p w14:paraId="4BF3CC37" w14:textId="7FA3EA7A" w:rsidR="00475001" w:rsidRPr="000B6559" w:rsidRDefault="00E64891">
      <w:pPr>
        <w:tabs>
          <w:tab w:val="left" w:pos="1349"/>
        </w:tabs>
        <w:rPr>
          <w:rFonts w:ascii="Times New Roman" w:hAnsi="Times New Roman"/>
          <w:sz w:val="24"/>
          <w:szCs w:val="24"/>
        </w:rPr>
      </w:pPr>
      <w:r>
        <w:rPr>
          <w:rFonts w:ascii="Times New Roman" w:hAnsi="Times New Roman"/>
          <w:sz w:val="24"/>
          <w:szCs w:val="24"/>
          <w:lang w:val="en-US" w:eastAsia="en-US"/>
        </w:rPr>
        <w:object w:dxaOrig="8960" w:dyaOrig="6401" w14:anchorId="05328EFB">
          <v:shape id="ole_rId8" o:spid="_x0000_i1029" type="#_x0000_t75" style="width:451.4pt;height:323.7pt;visibility:visible" o:ole="">
            <v:imagedata r:id="rId40" o:title=""/>
          </v:shape>
          <o:OLEObject Type="Embed" ProgID="Excel.Sheet.12" ShapeID="ole_rId8" DrawAspect="Content" ObjectID="_1846909053" r:id="rId41"/>
        </w:object>
      </w:r>
    </w:p>
    <w:p w14:paraId="62EE4520" w14:textId="77777777" w:rsidR="00475001" w:rsidRPr="000B6559" w:rsidRDefault="00475001">
      <w:pPr>
        <w:tabs>
          <w:tab w:val="left" w:pos="1349"/>
        </w:tabs>
        <w:rPr>
          <w:rFonts w:ascii="Times New Roman" w:hAnsi="Times New Roman"/>
          <w:sz w:val="24"/>
          <w:szCs w:val="24"/>
        </w:rPr>
      </w:pPr>
    </w:p>
    <w:p w14:paraId="69DED316" w14:textId="77777777" w:rsidR="00475001" w:rsidRPr="000B6559" w:rsidRDefault="00475001">
      <w:pPr>
        <w:tabs>
          <w:tab w:val="left" w:pos="1349"/>
        </w:tabs>
        <w:rPr>
          <w:rFonts w:ascii="Times New Roman" w:hAnsi="Times New Roman"/>
          <w:sz w:val="24"/>
          <w:szCs w:val="24"/>
        </w:rPr>
      </w:pPr>
    </w:p>
    <w:p w14:paraId="2454D380" w14:textId="77777777" w:rsidR="00475001" w:rsidRPr="000B6559" w:rsidRDefault="00475001">
      <w:pPr>
        <w:tabs>
          <w:tab w:val="left" w:pos="1349"/>
        </w:tabs>
        <w:rPr>
          <w:rFonts w:ascii="Times New Roman" w:hAnsi="Times New Roman"/>
          <w:sz w:val="24"/>
          <w:szCs w:val="24"/>
        </w:rPr>
      </w:pPr>
    </w:p>
    <w:p w14:paraId="6542AD8A" w14:textId="77777777" w:rsidR="00475001" w:rsidRPr="000B6559" w:rsidRDefault="00475001">
      <w:pPr>
        <w:tabs>
          <w:tab w:val="left" w:pos="1349"/>
        </w:tabs>
        <w:rPr>
          <w:rFonts w:ascii="Times New Roman" w:hAnsi="Times New Roman"/>
          <w:sz w:val="24"/>
          <w:szCs w:val="24"/>
        </w:rPr>
      </w:pPr>
    </w:p>
    <w:p w14:paraId="4A087161" w14:textId="77777777" w:rsidR="00475001" w:rsidRPr="000B6559" w:rsidRDefault="00475001">
      <w:pPr>
        <w:tabs>
          <w:tab w:val="left" w:pos="1349"/>
        </w:tabs>
        <w:rPr>
          <w:rFonts w:ascii="Times New Roman" w:hAnsi="Times New Roman"/>
          <w:sz w:val="24"/>
          <w:szCs w:val="24"/>
        </w:rPr>
      </w:pPr>
    </w:p>
    <w:p w14:paraId="40F285CF" w14:textId="77777777" w:rsidR="00475001" w:rsidRPr="000B6559" w:rsidRDefault="00000000">
      <w:pPr>
        <w:tabs>
          <w:tab w:val="left" w:pos="1119"/>
        </w:tabs>
        <w:rPr>
          <w:rFonts w:ascii="Times New Roman" w:hAnsi="Times New Roman"/>
          <w:b/>
          <w:bCs/>
          <w:sz w:val="24"/>
          <w:szCs w:val="24"/>
        </w:rPr>
      </w:pPr>
      <w:r w:rsidRPr="000B6559">
        <w:rPr>
          <w:rFonts w:ascii="Times New Roman" w:hAnsi="Times New Roman"/>
          <w:b/>
          <w:sz w:val="24"/>
          <w:szCs w:val="24"/>
        </w:rPr>
        <w:t>Figure 4.</w:t>
      </w:r>
      <w:r w:rsidRPr="000B6559">
        <w:rPr>
          <w:rFonts w:ascii="Times New Roman" w:hAnsi="Times New Roman"/>
          <w:sz w:val="24"/>
          <w:szCs w:val="24"/>
        </w:rPr>
        <w:t xml:space="preserve"> Percentage distribution of IUCN Red List categories among the recorded fish species of the Andaman and Nicobar Islands, India. LC = Least Concern; NE = Not Evaluated; DD = Data Deficient; VU = Vulnerable; NT = Near Threatened; EN = Endangered.</w:t>
      </w:r>
    </w:p>
    <w:p w14:paraId="33041B6F" w14:textId="77777777" w:rsidR="00475001" w:rsidRPr="000B6559" w:rsidRDefault="00475001">
      <w:pPr>
        <w:tabs>
          <w:tab w:val="left" w:pos="1119"/>
        </w:tabs>
        <w:rPr>
          <w:rFonts w:ascii="Times New Roman" w:hAnsi="Times New Roman"/>
          <w:b/>
          <w:bCs/>
          <w:sz w:val="24"/>
          <w:szCs w:val="24"/>
        </w:rPr>
      </w:pPr>
    </w:p>
    <w:p w14:paraId="3F9D44DF" w14:textId="77777777" w:rsidR="00475001" w:rsidRPr="000B6559" w:rsidRDefault="00475001">
      <w:pPr>
        <w:tabs>
          <w:tab w:val="left" w:pos="1119"/>
        </w:tabs>
        <w:rPr>
          <w:rFonts w:ascii="Times New Roman" w:hAnsi="Times New Roman"/>
          <w:b/>
          <w:bCs/>
          <w:sz w:val="24"/>
          <w:szCs w:val="24"/>
        </w:rPr>
      </w:pPr>
    </w:p>
    <w:p w14:paraId="0F67E6CC" w14:textId="77777777" w:rsidR="00475001" w:rsidRPr="000B6559" w:rsidRDefault="00475001">
      <w:pPr>
        <w:tabs>
          <w:tab w:val="left" w:pos="1119"/>
        </w:tabs>
        <w:rPr>
          <w:rFonts w:ascii="Times New Roman" w:hAnsi="Times New Roman"/>
          <w:b/>
          <w:bCs/>
          <w:sz w:val="24"/>
          <w:szCs w:val="24"/>
        </w:rPr>
      </w:pPr>
    </w:p>
    <w:p w14:paraId="200DD409" w14:textId="77777777" w:rsidR="00475001" w:rsidRPr="000B6559" w:rsidRDefault="00475001">
      <w:pPr>
        <w:tabs>
          <w:tab w:val="left" w:pos="1119"/>
        </w:tabs>
        <w:rPr>
          <w:rFonts w:ascii="Times New Roman" w:hAnsi="Times New Roman"/>
          <w:b/>
          <w:bCs/>
          <w:sz w:val="24"/>
          <w:szCs w:val="24"/>
        </w:rPr>
      </w:pPr>
    </w:p>
    <w:p w14:paraId="4D8C3263" w14:textId="77777777" w:rsidR="00475001" w:rsidRPr="000B6559" w:rsidRDefault="00475001">
      <w:pPr>
        <w:tabs>
          <w:tab w:val="left" w:pos="1119"/>
        </w:tabs>
        <w:rPr>
          <w:rFonts w:ascii="Times New Roman" w:hAnsi="Times New Roman"/>
          <w:b/>
          <w:bCs/>
          <w:sz w:val="24"/>
          <w:szCs w:val="24"/>
        </w:rPr>
      </w:pPr>
    </w:p>
    <w:p w14:paraId="1675E6FE" w14:textId="77777777" w:rsidR="00475001" w:rsidRPr="000B6559" w:rsidRDefault="00475001">
      <w:pPr>
        <w:tabs>
          <w:tab w:val="left" w:pos="1119"/>
        </w:tabs>
        <w:rPr>
          <w:rFonts w:ascii="Times New Roman" w:hAnsi="Times New Roman"/>
          <w:b/>
          <w:bCs/>
          <w:sz w:val="24"/>
          <w:szCs w:val="24"/>
        </w:rPr>
        <w:sectPr w:rsidR="00475001" w:rsidRPr="000B6559">
          <w:headerReference w:type="default" r:id="rId42"/>
          <w:footerReference w:type="default" r:id="rId43"/>
          <w:pgSz w:w="11906" w:h="16838"/>
          <w:pgMar w:top="1440" w:right="1440" w:bottom="1440" w:left="1440" w:header="709" w:footer="709" w:gutter="0"/>
          <w:cols w:space="720"/>
          <w:formProt w:val="0"/>
          <w:docGrid w:linePitch="360"/>
        </w:sectPr>
      </w:pPr>
    </w:p>
    <w:p w14:paraId="442B6EBF" w14:textId="77777777" w:rsidR="00475001" w:rsidRPr="000B6559" w:rsidRDefault="00000000">
      <w:pPr>
        <w:tabs>
          <w:tab w:val="left" w:pos="1119"/>
        </w:tabs>
        <w:rPr>
          <w:rFonts w:ascii="Times New Roman" w:hAnsi="Times New Roman"/>
          <w:sz w:val="24"/>
          <w:szCs w:val="24"/>
        </w:rPr>
      </w:pPr>
      <w:r w:rsidRPr="000B6559">
        <w:rPr>
          <w:rFonts w:ascii="Times New Roman" w:hAnsi="Times New Roman"/>
          <w:b/>
          <w:bCs/>
          <w:sz w:val="24"/>
          <w:szCs w:val="24"/>
        </w:rPr>
        <w:lastRenderedPageBreak/>
        <w:t>Table 1:</w:t>
      </w:r>
      <w:r w:rsidRPr="000B6559">
        <w:rPr>
          <w:rFonts w:ascii="Times New Roman" w:hAnsi="Times New Roman"/>
          <w:bCs/>
          <w:sz w:val="24"/>
          <w:szCs w:val="24"/>
        </w:rPr>
        <w:t xml:space="preserve"> List of freshwater fishes recorded in the Andaman and Nicobar Islands, with their distribution and conservation status</w:t>
      </w:r>
    </w:p>
    <w:tbl>
      <w:tblPr>
        <w:tblpPr w:leftFromText="180" w:rightFromText="180" w:vertAnchor="page" w:horzAnchor="page" w:tblpX="2010" w:tblpY="2287"/>
        <w:tblW w:w="14378" w:type="dxa"/>
        <w:tblLayout w:type="fixed"/>
        <w:tblLook w:val="0000" w:firstRow="0" w:lastRow="0" w:firstColumn="0" w:lastColumn="0" w:noHBand="0" w:noVBand="0"/>
      </w:tblPr>
      <w:tblGrid>
        <w:gridCol w:w="738"/>
        <w:gridCol w:w="2160"/>
        <w:gridCol w:w="1710"/>
        <w:gridCol w:w="4140"/>
        <w:gridCol w:w="990"/>
        <w:gridCol w:w="720"/>
        <w:gridCol w:w="720"/>
        <w:gridCol w:w="810"/>
        <w:gridCol w:w="745"/>
        <w:gridCol w:w="810"/>
        <w:gridCol w:w="835"/>
      </w:tblGrid>
      <w:tr w:rsidR="00475001" w:rsidRPr="000B6559" w14:paraId="428A709A"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5144725F" w14:textId="77777777" w:rsidR="00475001" w:rsidRPr="000B6559" w:rsidRDefault="00000000">
            <w:pPr>
              <w:spacing w:after="0" w:line="240" w:lineRule="auto"/>
              <w:rPr>
                <w:rFonts w:ascii="Times New Roman" w:hAnsi="Times New Roman"/>
                <w:b/>
                <w:bCs/>
                <w:sz w:val="24"/>
                <w:szCs w:val="24"/>
              </w:rPr>
            </w:pPr>
            <w:r w:rsidRPr="000B6559">
              <w:rPr>
                <w:rFonts w:ascii="Times New Roman" w:hAnsi="Times New Roman"/>
                <w:b/>
                <w:bCs/>
                <w:sz w:val="24"/>
                <w:szCs w:val="24"/>
              </w:rPr>
              <w:t>Sl.</w:t>
            </w:r>
          </w:p>
          <w:p w14:paraId="49E4904F" w14:textId="77777777" w:rsidR="00475001" w:rsidRPr="000B6559" w:rsidRDefault="00000000">
            <w:pPr>
              <w:spacing w:after="0" w:line="240" w:lineRule="auto"/>
              <w:ind w:right="-108"/>
              <w:rPr>
                <w:rFonts w:ascii="Times New Roman" w:hAnsi="Times New Roman"/>
                <w:b/>
                <w:bCs/>
                <w:sz w:val="24"/>
                <w:szCs w:val="24"/>
              </w:rPr>
            </w:pPr>
            <w:r w:rsidRPr="000B6559">
              <w:rPr>
                <w:rFonts w:ascii="Times New Roman" w:hAnsi="Times New Roman"/>
                <w:b/>
                <w:bCs/>
                <w:sz w:val="24"/>
                <w:szCs w:val="24"/>
              </w:rPr>
              <w:t>No</w:t>
            </w:r>
          </w:p>
        </w:tc>
        <w:tc>
          <w:tcPr>
            <w:tcW w:w="2160" w:type="dxa"/>
            <w:tcBorders>
              <w:top w:val="single" w:sz="4" w:space="0" w:color="000000"/>
              <w:left w:val="single" w:sz="4" w:space="0" w:color="000000"/>
              <w:bottom w:val="single" w:sz="4" w:space="0" w:color="000000"/>
              <w:right w:val="single" w:sz="4" w:space="0" w:color="000000"/>
            </w:tcBorders>
          </w:tcPr>
          <w:p w14:paraId="608112D2" w14:textId="77777777" w:rsidR="00475001" w:rsidRPr="000B6559" w:rsidRDefault="00000000">
            <w:pPr>
              <w:spacing w:after="0" w:line="240" w:lineRule="auto"/>
              <w:rPr>
                <w:rFonts w:ascii="Times New Roman" w:hAnsi="Times New Roman"/>
                <w:b/>
                <w:bCs/>
                <w:sz w:val="24"/>
                <w:szCs w:val="24"/>
              </w:rPr>
            </w:pPr>
            <w:r w:rsidRPr="000B6559">
              <w:rPr>
                <w:rFonts w:ascii="Times New Roman" w:hAnsi="Times New Roman"/>
                <w:b/>
                <w:bCs/>
                <w:sz w:val="24"/>
                <w:szCs w:val="24"/>
              </w:rPr>
              <w:t>Order</w:t>
            </w:r>
          </w:p>
        </w:tc>
        <w:tc>
          <w:tcPr>
            <w:tcW w:w="1710" w:type="dxa"/>
            <w:tcBorders>
              <w:top w:val="single" w:sz="4" w:space="0" w:color="000000"/>
              <w:left w:val="single" w:sz="4" w:space="0" w:color="000000"/>
              <w:bottom w:val="single" w:sz="4" w:space="0" w:color="000000"/>
              <w:right w:val="single" w:sz="4" w:space="0" w:color="000000"/>
            </w:tcBorders>
          </w:tcPr>
          <w:p w14:paraId="52BBE040" w14:textId="77777777" w:rsidR="00475001" w:rsidRPr="000B6559" w:rsidRDefault="00000000">
            <w:pPr>
              <w:spacing w:after="0" w:line="240" w:lineRule="auto"/>
              <w:rPr>
                <w:rFonts w:ascii="Times New Roman" w:hAnsi="Times New Roman"/>
                <w:b/>
                <w:bCs/>
                <w:sz w:val="24"/>
                <w:szCs w:val="24"/>
              </w:rPr>
            </w:pPr>
            <w:r w:rsidRPr="000B6559">
              <w:rPr>
                <w:rFonts w:ascii="Times New Roman" w:hAnsi="Times New Roman"/>
                <w:b/>
                <w:bCs/>
                <w:sz w:val="24"/>
                <w:szCs w:val="24"/>
              </w:rPr>
              <w:t>Family</w:t>
            </w:r>
          </w:p>
        </w:tc>
        <w:tc>
          <w:tcPr>
            <w:tcW w:w="4140" w:type="dxa"/>
            <w:tcBorders>
              <w:top w:val="single" w:sz="4" w:space="0" w:color="000000"/>
              <w:left w:val="single" w:sz="4" w:space="0" w:color="000000"/>
              <w:bottom w:val="single" w:sz="4" w:space="0" w:color="000000"/>
              <w:right w:val="single" w:sz="4" w:space="0" w:color="000000"/>
            </w:tcBorders>
          </w:tcPr>
          <w:p w14:paraId="0C96C88D" w14:textId="77777777" w:rsidR="00475001" w:rsidRPr="000B6559" w:rsidRDefault="00000000">
            <w:pPr>
              <w:spacing w:after="0" w:line="240" w:lineRule="auto"/>
              <w:rPr>
                <w:rFonts w:ascii="Times New Roman" w:hAnsi="Times New Roman"/>
                <w:b/>
                <w:bCs/>
                <w:sz w:val="24"/>
                <w:szCs w:val="24"/>
              </w:rPr>
            </w:pPr>
            <w:r w:rsidRPr="000B6559">
              <w:rPr>
                <w:rFonts w:ascii="Times New Roman" w:hAnsi="Times New Roman"/>
                <w:b/>
                <w:bCs/>
                <w:sz w:val="24"/>
                <w:szCs w:val="24"/>
              </w:rPr>
              <w:t>Species</w:t>
            </w:r>
          </w:p>
        </w:tc>
        <w:tc>
          <w:tcPr>
            <w:tcW w:w="990" w:type="dxa"/>
            <w:tcBorders>
              <w:top w:val="single" w:sz="4" w:space="0" w:color="000000"/>
              <w:left w:val="single" w:sz="4" w:space="0" w:color="000000"/>
              <w:bottom w:val="single" w:sz="4" w:space="0" w:color="000000"/>
              <w:right w:val="single" w:sz="4" w:space="0" w:color="000000"/>
            </w:tcBorders>
          </w:tcPr>
          <w:p w14:paraId="0F987FC6" w14:textId="77777777" w:rsidR="00475001" w:rsidRPr="000B6559" w:rsidRDefault="00000000">
            <w:pPr>
              <w:spacing w:after="0" w:line="240" w:lineRule="auto"/>
              <w:rPr>
                <w:rFonts w:ascii="Times New Roman" w:hAnsi="Times New Roman"/>
                <w:b/>
                <w:bCs/>
                <w:sz w:val="24"/>
                <w:szCs w:val="24"/>
              </w:rPr>
            </w:pPr>
            <w:r w:rsidRPr="000B6559">
              <w:rPr>
                <w:rFonts w:ascii="Times New Roman" w:hAnsi="Times New Roman"/>
                <w:b/>
                <w:bCs/>
                <w:sz w:val="24"/>
                <w:szCs w:val="24"/>
              </w:rPr>
              <w:t xml:space="preserve">IUCN </w:t>
            </w:r>
          </w:p>
          <w:p w14:paraId="686A8B65" w14:textId="77777777" w:rsidR="00475001" w:rsidRPr="000B6559" w:rsidRDefault="00000000">
            <w:pPr>
              <w:spacing w:after="0" w:line="240" w:lineRule="auto"/>
              <w:rPr>
                <w:rFonts w:ascii="Times New Roman" w:hAnsi="Times New Roman"/>
                <w:b/>
                <w:bCs/>
                <w:sz w:val="24"/>
                <w:szCs w:val="24"/>
              </w:rPr>
            </w:pPr>
            <w:r w:rsidRPr="000B6559">
              <w:rPr>
                <w:rFonts w:ascii="Times New Roman" w:hAnsi="Times New Roman"/>
                <w:b/>
                <w:bCs/>
                <w:sz w:val="24"/>
                <w:szCs w:val="24"/>
              </w:rPr>
              <w:t>Status</w:t>
            </w:r>
          </w:p>
        </w:tc>
        <w:tc>
          <w:tcPr>
            <w:tcW w:w="720" w:type="dxa"/>
            <w:tcBorders>
              <w:top w:val="single" w:sz="4" w:space="0" w:color="000000"/>
              <w:left w:val="single" w:sz="4" w:space="0" w:color="000000"/>
              <w:bottom w:val="single" w:sz="4" w:space="0" w:color="000000"/>
              <w:right w:val="single" w:sz="4" w:space="0" w:color="000000"/>
            </w:tcBorders>
          </w:tcPr>
          <w:p w14:paraId="5A7291EF" w14:textId="77777777" w:rsidR="00475001" w:rsidRPr="000B6559" w:rsidRDefault="00000000">
            <w:pPr>
              <w:spacing w:after="0" w:line="240" w:lineRule="auto"/>
              <w:ind w:left="-108"/>
              <w:jc w:val="both"/>
              <w:rPr>
                <w:rFonts w:ascii="Times New Roman" w:hAnsi="Times New Roman"/>
                <w:b/>
                <w:sz w:val="24"/>
                <w:szCs w:val="24"/>
                <w:lang w:eastAsia="en-IN"/>
              </w:rPr>
            </w:pPr>
            <w:r w:rsidRPr="000B6559">
              <w:rPr>
                <w:rFonts w:ascii="Times New Roman" w:hAnsi="Times New Roman"/>
                <w:b/>
                <w:sz w:val="24"/>
                <w:szCs w:val="24"/>
                <w:lang w:eastAsia="en-IN"/>
              </w:rPr>
              <w:t>SAI</w:t>
            </w:r>
          </w:p>
        </w:tc>
        <w:tc>
          <w:tcPr>
            <w:tcW w:w="720" w:type="dxa"/>
            <w:tcBorders>
              <w:top w:val="single" w:sz="4" w:space="0" w:color="000000"/>
              <w:left w:val="single" w:sz="4" w:space="0" w:color="000000"/>
              <w:bottom w:val="single" w:sz="4" w:space="0" w:color="000000"/>
              <w:right w:val="single" w:sz="4" w:space="0" w:color="000000"/>
            </w:tcBorders>
          </w:tcPr>
          <w:p w14:paraId="78555B68" w14:textId="77777777" w:rsidR="00475001" w:rsidRPr="000B6559" w:rsidRDefault="00000000">
            <w:pPr>
              <w:spacing w:after="0" w:line="240" w:lineRule="auto"/>
              <w:ind w:left="-108" w:right="-138"/>
              <w:jc w:val="both"/>
              <w:rPr>
                <w:rFonts w:ascii="Times New Roman" w:hAnsi="Times New Roman"/>
                <w:b/>
                <w:sz w:val="24"/>
                <w:szCs w:val="24"/>
                <w:lang w:eastAsia="en-IN"/>
              </w:rPr>
            </w:pPr>
            <w:r w:rsidRPr="000B6559">
              <w:rPr>
                <w:rFonts w:ascii="Times New Roman" w:hAnsi="Times New Roman"/>
                <w:b/>
                <w:sz w:val="24"/>
                <w:szCs w:val="24"/>
                <w:lang w:eastAsia="en-IN"/>
              </w:rPr>
              <w:t>NAI</w:t>
            </w:r>
          </w:p>
        </w:tc>
        <w:tc>
          <w:tcPr>
            <w:tcW w:w="810" w:type="dxa"/>
            <w:tcBorders>
              <w:top w:val="single" w:sz="4" w:space="0" w:color="000000"/>
              <w:left w:val="single" w:sz="4" w:space="0" w:color="000000"/>
              <w:bottom w:val="single" w:sz="4" w:space="0" w:color="000000"/>
              <w:right w:val="single" w:sz="4" w:space="0" w:color="000000"/>
            </w:tcBorders>
          </w:tcPr>
          <w:p w14:paraId="7DA09FF6" w14:textId="77777777" w:rsidR="00475001" w:rsidRPr="000B6559" w:rsidRDefault="00000000">
            <w:pPr>
              <w:spacing w:after="0" w:line="240" w:lineRule="auto"/>
              <w:ind w:left="-108" w:right="-108"/>
              <w:jc w:val="both"/>
              <w:rPr>
                <w:rFonts w:ascii="Times New Roman" w:hAnsi="Times New Roman"/>
                <w:b/>
                <w:sz w:val="24"/>
                <w:szCs w:val="24"/>
                <w:lang w:eastAsia="en-IN"/>
              </w:rPr>
            </w:pPr>
            <w:r w:rsidRPr="000B6559">
              <w:rPr>
                <w:rFonts w:ascii="Times New Roman" w:eastAsia="Times New Roman" w:hAnsi="Times New Roman"/>
                <w:b/>
                <w:sz w:val="24"/>
                <w:szCs w:val="24"/>
                <w:lang w:eastAsia="en-IN"/>
              </w:rPr>
              <w:t xml:space="preserve"> </w:t>
            </w:r>
            <w:r w:rsidRPr="000B6559">
              <w:rPr>
                <w:rFonts w:ascii="Times New Roman" w:hAnsi="Times New Roman"/>
                <w:b/>
                <w:sz w:val="24"/>
                <w:szCs w:val="24"/>
                <w:lang w:eastAsia="en-IN"/>
              </w:rPr>
              <w:t xml:space="preserve">MAI </w:t>
            </w:r>
          </w:p>
        </w:tc>
        <w:tc>
          <w:tcPr>
            <w:tcW w:w="745" w:type="dxa"/>
            <w:tcBorders>
              <w:top w:val="single" w:sz="4" w:space="0" w:color="000000"/>
              <w:left w:val="single" w:sz="4" w:space="0" w:color="000000"/>
              <w:bottom w:val="single" w:sz="4" w:space="0" w:color="000000"/>
              <w:right w:val="single" w:sz="4" w:space="0" w:color="000000"/>
            </w:tcBorders>
          </w:tcPr>
          <w:p w14:paraId="162591E3" w14:textId="77777777" w:rsidR="00475001" w:rsidRPr="000B6559" w:rsidRDefault="00000000">
            <w:pPr>
              <w:spacing w:after="0" w:line="240" w:lineRule="auto"/>
              <w:ind w:left="-108"/>
              <w:jc w:val="both"/>
              <w:rPr>
                <w:rFonts w:ascii="Times New Roman" w:hAnsi="Times New Roman"/>
                <w:b/>
                <w:sz w:val="24"/>
                <w:szCs w:val="24"/>
                <w:lang w:eastAsia="en-IN"/>
              </w:rPr>
            </w:pPr>
            <w:r w:rsidRPr="000B6559">
              <w:rPr>
                <w:rFonts w:ascii="Times New Roman" w:hAnsi="Times New Roman"/>
                <w:b/>
                <w:sz w:val="24"/>
                <w:szCs w:val="24"/>
                <w:lang w:eastAsia="en-IN"/>
              </w:rPr>
              <w:t>LAI</w:t>
            </w:r>
          </w:p>
        </w:tc>
        <w:tc>
          <w:tcPr>
            <w:tcW w:w="810" w:type="dxa"/>
            <w:tcBorders>
              <w:top w:val="single" w:sz="4" w:space="0" w:color="000000"/>
              <w:left w:val="single" w:sz="4" w:space="0" w:color="000000"/>
              <w:bottom w:val="single" w:sz="4" w:space="0" w:color="000000"/>
              <w:right w:val="single" w:sz="4" w:space="0" w:color="000000"/>
            </w:tcBorders>
          </w:tcPr>
          <w:p w14:paraId="3A5A6C22" w14:textId="77777777" w:rsidR="00475001" w:rsidRPr="000B6559" w:rsidRDefault="00000000">
            <w:pPr>
              <w:spacing w:after="0" w:line="240" w:lineRule="auto"/>
              <w:ind w:left="-108"/>
              <w:jc w:val="both"/>
              <w:rPr>
                <w:rFonts w:ascii="Times New Roman" w:hAnsi="Times New Roman"/>
                <w:b/>
                <w:sz w:val="24"/>
                <w:szCs w:val="24"/>
                <w:lang w:eastAsia="en-IN"/>
              </w:rPr>
            </w:pPr>
            <w:r w:rsidRPr="000B6559">
              <w:rPr>
                <w:rFonts w:ascii="Times New Roman" w:hAnsi="Times New Roman"/>
                <w:b/>
                <w:sz w:val="24"/>
                <w:szCs w:val="24"/>
                <w:lang w:eastAsia="en-IN"/>
              </w:rPr>
              <w:t>GNI</w:t>
            </w:r>
          </w:p>
        </w:tc>
        <w:tc>
          <w:tcPr>
            <w:tcW w:w="835" w:type="dxa"/>
            <w:tcBorders>
              <w:top w:val="single" w:sz="4" w:space="0" w:color="000000"/>
              <w:left w:val="single" w:sz="4" w:space="0" w:color="000000"/>
              <w:bottom w:val="single" w:sz="4" w:space="0" w:color="000000"/>
              <w:right w:val="single" w:sz="4" w:space="0" w:color="000000"/>
            </w:tcBorders>
          </w:tcPr>
          <w:p w14:paraId="39F336CF" w14:textId="77777777" w:rsidR="00475001" w:rsidRPr="000B6559" w:rsidRDefault="00000000">
            <w:pPr>
              <w:spacing w:after="0" w:line="240" w:lineRule="auto"/>
              <w:ind w:left="-108"/>
              <w:jc w:val="both"/>
              <w:rPr>
                <w:rFonts w:ascii="Times New Roman" w:hAnsi="Times New Roman"/>
                <w:b/>
                <w:sz w:val="24"/>
                <w:szCs w:val="24"/>
                <w:lang w:eastAsia="en-IN"/>
              </w:rPr>
            </w:pPr>
            <w:r w:rsidRPr="000B6559">
              <w:rPr>
                <w:rFonts w:ascii="Times New Roman" w:eastAsia="Times New Roman" w:hAnsi="Times New Roman"/>
                <w:b/>
                <w:sz w:val="24"/>
                <w:szCs w:val="24"/>
                <w:lang w:eastAsia="en-IN"/>
              </w:rPr>
              <w:t xml:space="preserve"> </w:t>
            </w:r>
            <w:r w:rsidRPr="000B6559">
              <w:rPr>
                <w:rFonts w:ascii="Times New Roman" w:hAnsi="Times New Roman"/>
                <w:b/>
                <w:sz w:val="24"/>
                <w:szCs w:val="24"/>
                <w:lang w:eastAsia="en-IN"/>
              </w:rPr>
              <w:t>NI</w:t>
            </w:r>
          </w:p>
        </w:tc>
      </w:tr>
      <w:tr w:rsidR="00475001" w:rsidRPr="000B6559" w14:paraId="4E184299"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540E8FC6" w14:textId="77777777" w:rsidR="00475001" w:rsidRPr="000B6559" w:rsidRDefault="00000000">
            <w:pPr>
              <w:spacing w:after="0" w:line="240" w:lineRule="auto"/>
              <w:rPr>
                <w:rFonts w:ascii="Times New Roman" w:hAnsi="Times New Roman"/>
              </w:rPr>
            </w:pPr>
            <w:r w:rsidRPr="000B6559">
              <w:rPr>
                <w:rFonts w:ascii="Times New Roman" w:hAnsi="Times New Roman"/>
              </w:rPr>
              <w:t>1</w:t>
            </w:r>
          </w:p>
        </w:tc>
        <w:tc>
          <w:tcPr>
            <w:tcW w:w="2160" w:type="dxa"/>
            <w:tcBorders>
              <w:top w:val="single" w:sz="4" w:space="0" w:color="000000"/>
              <w:left w:val="single" w:sz="4" w:space="0" w:color="000000"/>
              <w:bottom w:val="single" w:sz="4" w:space="0" w:color="000000"/>
              <w:right w:val="single" w:sz="4" w:space="0" w:color="000000"/>
            </w:tcBorders>
          </w:tcPr>
          <w:p w14:paraId="4DAE71E0" w14:textId="77777777" w:rsidR="00475001" w:rsidRPr="000B6559" w:rsidRDefault="00000000">
            <w:pPr>
              <w:spacing w:after="0" w:line="240" w:lineRule="auto"/>
              <w:rPr>
                <w:rFonts w:ascii="Times New Roman" w:hAnsi="Times New Roman"/>
                <w:sz w:val="20"/>
                <w:szCs w:val="20"/>
              </w:rPr>
            </w:pPr>
            <w:r w:rsidRPr="000B6559">
              <w:rPr>
                <w:rFonts w:ascii="Times New Roman" w:hAnsi="Times New Roman"/>
                <w:sz w:val="20"/>
                <w:szCs w:val="20"/>
              </w:rPr>
              <w:t>Anguilliformes</w:t>
            </w:r>
          </w:p>
        </w:tc>
        <w:tc>
          <w:tcPr>
            <w:tcW w:w="1710" w:type="dxa"/>
            <w:tcBorders>
              <w:top w:val="single" w:sz="4" w:space="0" w:color="000000"/>
              <w:left w:val="single" w:sz="4" w:space="0" w:color="000000"/>
              <w:bottom w:val="single" w:sz="4" w:space="0" w:color="000000"/>
              <w:right w:val="single" w:sz="4" w:space="0" w:color="000000"/>
            </w:tcBorders>
          </w:tcPr>
          <w:p w14:paraId="38537B23" w14:textId="77777777" w:rsidR="00475001" w:rsidRPr="000B6559" w:rsidRDefault="00000000">
            <w:pPr>
              <w:spacing w:after="0" w:line="240" w:lineRule="auto"/>
              <w:ind w:left="-108"/>
              <w:rPr>
                <w:rFonts w:ascii="Times New Roman" w:hAnsi="Times New Roman"/>
                <w:sz w:val="20"/>
                <w:szCs w:val="20"/>
              </w:rPr>
            </w:pPr>
            <w:proofErr w:type="spellStart"/>
            <w:r w:rsidRPr="000B6559">
              <w:rPr>
                <w:rFonts w:ascii="Times New Roman" w:hAnsi="Times New Roman"/>
                <w:sz w:val="20"/>
                <w:szCs w:val="20"/>
              </w:rPr>
              <w:t>Anguillidae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75A7C29B" w14:textId="77777777" w:rsidR="00475001" w:rsidRPr="000B6559" w:rsidRDefault="00000000">
            <w:pPr>
              <w:spacing w:after="0" w:line="240" w:lineRule="auto"/>
              <w:ind w:left="-108"/>
            </w:pPr>
            <w:r w:rsidRPr="000B6559">
              <w:rPr>
                <w:rFonts w:ascii="Times New Roman" w:hAnsi="Times New Roman"/>
                <w:i/>
                <w:iCs/>
                <w:sz w:val="20"/>
                <w:szCs w:val="20"/>
              </w:rPr>
              <w:t xml:space="preserve">Anguilla   </w:t>
            </w:r>
            <w:proofErr w:type="spellStart"/>
            <w:r w:rsidRPr="000B6559">
              <w:rPr>
                <w:rFonts w:ascii="Times New Roman" w:hAnsi="Times New Roman"/>
                <w:i/>
                <w:iCs/>
                <w:sz w:val="20"/>
                <w:szCs w:val="20"/>
              </w:rPr>
              <w:t>bicolor</w:t>
            </w:r>
            <w:proofErr w:type="spellEnd"/>
            <w:r w:rsidRPr="000B6559">
              <w:rPr>
                <w:rFonts w:ascii="Times New Roman" w:hAnsi="Times New Roman"/>
                <w:sz w:val="20"/>
                <w:szCs w:val="20"/>
              </w:rPr>
              <w:t xml:space="preserve"> McClelland, 1844</w:t>
            </w:r>
          </w:p>
        </w:tc>
        <w:tc>
          <w:tcPr>
            <w:tcW w:w="990" w:type="dxa"/>
            <w:tcBorders>
              <w:top w:val="single" w:sz="4" w:space="0" w:color="000000"/>
              <w:left w:val="single" w:sz="4" w:space="0" w:color="000000"/>
              <w:bottom w:val="single" w:sz="4" w:space="0" w:color="000000"/>
              <w:right w:val="single" w:sz="4" w:space="0" w:color="000000"/>
            </w:tcBorders>
          </w:tcPr>
          <w:p w14:paraId="3FE1ACCB"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NT</w:t>
            </w:r>
          </w:p>
        </w:tc>
        <w:tc>
          <w:tcPr>
            <w:tcW w:w="720" w:type="dxa"/>
            <w:tcBorders>
              <w:top w:val="single" w:sz="4" w:space="0" w:color="000000"/>
              <w:left w:val="single" w:sz="4" w:space="0" w:color="000000"/>
              <w:bottom w:val="single" w:sz="4" w:space="0" w:color="000000"/>
              <w:right w:val="single" w:sz="4" w:space="0" w:color="000000"/>
            </w:tcBorders>
          </w:tcPr>
          <w:p w14:paraId="4FAEC495"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7EB863F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02E0D54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0662BBB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14C83AC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60844A0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0DB9D4FD"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13BFC026" w14:textId="77777777" w:rsidR="00475001" w:rsidRPr="000B6559" w:rsidRDefault="00000000">
            <w:pPr>
              <w:spacing w:after="0" w:line="240" w:lineRule="auto"/>
              <w:rPr>
                <w:rFonts w:ascii="Times New Roman" w:hAnsi="Times New Roman"/>
              </w:rPr>
            </w:pPr>
            <w:r w:rsidRPr="000B6559">
              <w:rPr>
                <w:rFonts w:ascii="Times New Roman" w:hAnsi="Times New Roman"/>
              </w:rPr>
              <w:t>2</w:t>
            </w:r>
          </w:p>
        </w:tc>
        <w:tc>
          <w:tcPr>
            <w:tcW w:w="2160" w:type="dxa"/>
            <w:tcBorders>
              <w:top w:val="single" w:sz="4" w:space="0" w:color="000000"/>
              <w:left w:val="single" w:sz="4" w:space="0" w:color="000000"/>
              <w:bottom w:val="single" w:sz="4" w:space="0" w:color="000000"/>
              <w:right w:val="single" w:sz="4" w:space="0" w:color="000000"/>
            </w:tcBorders>
          </w:tcPr>
          <w:p w14:paraId="3E3B401B"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02171E89" w14:textId="77777777" w:rsidR="00475001" w:rsidRPr="000B6559" w:rsidRDefault="00475001">
            <w:pPr>
              <w:snapToGrid w:val="0"/>
              <w:spacing w:after="0" w:line="240" w:lineRule="auto"/>
              <w:ind w:left="-108"/>
              <w:rPr>
                <w:rFonts w:ascii="Times New Roman" w:hAnsi="Times New Roman"/>
                <w:sz w:val="20"/>
                <w:szCs w:val="20"/>
              </w:rPr>
            </w:pPr>
          </w:p>
        </w:tc>
        <w:tc>
          <w:tcPr>
            <w:tcW w:w="4140" w:type="dxa"/>
            <w:tcBorders>
              <w:top w:val="single" w:sz="4" w:space="0" w:color="000000"/>
              <w:left w:val="single" w:sz="4" w:space="0" w:color="000000"/>
              <w:bottom w:val="single" w:sz="4" w:space="0" w:color="000000"/>
              <w:right w:val="single" w:sz="4" w:space="0" w:color="000000"/>
            </w:tcBorders>
          </w:tcPr>
          <w:p w14:paraId="4BFB0F43" w14:textId="77777777" w:rsidR="00475001" w:rsidRPr="000B6559" w:rsidRDefault="00000000">
            <w:pPr>
              <w:spacing w:after="0" w:line="240" w:lineRule="auto"/>
              <w:ind w:left="-108"/>
            </w:pPr>
            <w:proofErr w:type="gramStart"/>
            <w:r w:rsidRPr="000B6559">
              <w:rPr>
                <w:rFonts w:ascii="Times New Roman" w:hAnsi="Times New Roman"/>
                <w:i/>
                <w:iCs/>
                <w:sz w:val="20"/>
                <w:szCs w:val="20"/>
              </w:rPr>
              <w:t>Anguilla  marmorata</w:t>
            </w:r>
            <w:proofErr w:type="gramEnd"/>
            <w:r w:rsidRPr="000B6559">
              <w:rPr>
                <w:rFonts w:ascii="Times New Roman" w:hAnsi="Times New Roman"/>
                <w:i/>
                <w:iCs/>
                <w:sz w:val="20"/>
                <w:szCs w:val="20"/>
              </w:rPr>
              <w:t xml:space="preserve"> </w:t>
            </w:r>
            <w:proofErr w:type="spellStart"/>
            <w:r w:rsidRPr="000B6559">
              <w:rPr>
                <w:rFonts w:ascii="Times New Roman" w:hAnsi="Times New Roman"/>
                <w:sz w:val="20"/>
                <w:szCs w:val="20"/>
              </w:rPr>
              <w:t>Quoy&amp;Gaimard</w:t>
            </w:r>
            <w:proofErr w:type="spellEnd"/>
            <w:r w:rsidRPr="000B6559">
              <w:rPr>
                <w:rFonts w:ascii="Times New Roman" w:hAnsi="Times New Roman"/>
                <w:sz w:val="20"/>
                <w:szCs w:val="20"/>
              </w:rPr>
              <w:t>, 1824</w:t>
            </w:r>
          </w:p>
        </w:tc>
        <w:tc>
          <w:tcPr>
            <w:tcW w:w="990" w:type="dxa"/>
            <w:tcBorders>
              <w:top w:val="single" w:sz="4" w:space="0" w:color="000000"/>
              <w:left w:val="single" w:sz="4" w:space="0" w:color="000000"/>
              <w:bottom w:val="single" w:sz="4" w:space="0" w:color="000000"/>
              <w:right w:val="single" w:sz="4" w:space="0" w:color="000000"/>
            </w:tcBorders>
          </w:tcPr>
          <w:p w14:paraId="79855E99"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0C8AFB9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4AE2617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69C1E00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4DBB750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B85989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3F3C774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3E3C4C6B"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2D2CA5BC" w14:textId="77777777" w:rsidR="00475001" w:rsidRPr="000B6559" w:rsidRDefault="00000000">
            <w:pPr>
              <w:spacing w:after="0" w:line="240" w:lineRule="auto"/>
              <w:rPr>
                <w:rFonts w:ascii="Times New Roman" w:hAnsi="Times New Roman"/>
              </w:rPr>
            </w:pPr>
            <w:r w:rsidRPr="000B6559">
              <w:rPr>
                <w:rFonts w:ascii="Times New Roman" w:hAnsi="Times New Roman"/>
              </w:rPr>
              <w:t>3</w:t>
            </w:r>
          </w:p>
        </w:tc>
        <w:tc>
          <w:tcPr>
            <w:tcW w:w="2160" w:type="dxa"/>
            <w:tcBorders>
              <w:top w:val="single" w:sz="4" w:space="0" w:color="000000"/>
              <w:left w:val="single" w:sz="4" w:space="0" w:color="000000"/>
              <w:bottom w:val="single" w:sz="4" w:space="0" w:color="000000"/>
              <w:right w:val="single" w:sz="4" w:space="0" w:color="000000"/>
            </w:tcBorders>
          </w:tcPr>
          <w:p w14:paraId="24DEDD23" w14:textId="77777777" w:rsidR="00475001" w:rsidRPr="000B6559" w:rsidRDefault="00000000">
            <w:pPr>
              <w:spacing w:after="0" w:line="240" w:lineRule="auto"/>
              <w:rPr>
                <w:rFonts w:ascii="Times New Roman" w:hAnsi="Times New Roman"/>
                <w:sz w:val="20"/>
                <w:szCs w:val="20"/>
              </w:rPr>
            </w:pPr>
            <w:proofErr w:type="spellStart"/>
            <w:r w:rsidRPr="000B6559">
              <w:rPr>
                <w:rFonts w:ascii="Times New Roman" w:hAnsi="Times New Roman"/>
                <w:sz w:val="20"/>
                <w:szCs w:val="20"/>
              </w:rPr>
              <w:t>Osteoglossiformes</w:t>
            </w:r>
            <w:proofErr w:type="spellEnd"/>
          </w:p>
        </w:tc>
        <w:tc>
          <w:tcPr>
            <w:tcW w:w="1710" w:type="dxa"/>
            <w:tcBorders>
              <w:top w:val="single" w:sz="4" w:space="0" w:color="000000"/>
              <w:left w:val="single" w:sz="4" w:space="0" w:color="000000"/>
              <w:bottom w:val="single" w:sz="4" w:space="0" w:color="000000"/>
              <w:right w:val="single" w:sz="4" w:space="0" w:color="000000"/>
            </w:tcBorders>
          </w:tcPr>
          <w:p w14:paraId="14D65844" w14:textId="77777777" w:rsidR="00475001" w:rsidRPr="000B6559" w:rsidRDefault="00000000">
            <w:pPr>
              <w:spacing w:after="0" w:line="240" w:lineRule="auto"/>
              <w:ind w:left="-108"/>
              <w:rPr>
                <w:rFonts w:ascii="Times New Roman" w:hAnsi="Times New Roman"/>
                <w:sz w:val="20"/>
                <w:szCs w:val="20"/>
              </w:rPr>
            </w:pPr>
            <w:proofErr w:type="spellStart"/>
            <w:r w:rsidRPr="000B6559">
              <w:rPr>
                <w:rFonts w:ascii="Times New Roman" w:hAnsi="Times New Roman"/>
                <w:sz w:val="20"/>
                <w:szCs w:val="20"/>
              </w:rPr>
              <w:t>Notopteridae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7E04E64A" w14:textId="77777777" w:rsidR="00475001" w:rsidRPr="000B6559" w:rsidRDefault="00000000">
            <w:pPr>
              <w:spacing w:after="0" w:line="240" w:lineRule="auto"/>
              <w:ind w:left="-108"/>
            </w:pPr>
            <w:proofErr w:type="spellStart"/>
            <w:proofErr w:type="gramStart"/>
            <w:r w:rsidRPr="000B6559">
              <w:rPr>
                <w:rFonts w:ascii="Times New Roman" w:hAnsi="Times New Roman"/>
                <w:i/>
                <w:iCs/>
                <w:sz w:val="20"/>
                <w:szCs w:val="20"/>
              </w:rPr>
              <w:t>Notopterus</w:t>
            </w:r>
            <w:proofErr w:type="spellEnd"/>
            <w:r w:rsidRPr="000B6559">
              <w:rPr>
                <w:rFonts w:ascii="Times New Roman" w:hAnsi="Times New Roman"/>
                <w:i/>
                <w:iCs/>
                <w:sz w:val="20"/>
                <w:szCs w:val="20"/>
              </w:rPr>
              <w:t xml:space="preserve">  </w:t>
            </w:r>
            <w:proofErr w:type="spellStart"/>
            <w:r w:rsidRPr="000B6559">
              <w:rPr>
                <w:rFonts w:ascii="Times New Roman" w:hAnsi="Times New Roman"/>
                <w:i/>
                <w:iCs/>
                <w:sz w:val="20"/>
                <w:szCs w:val="20"/>
              </w:rPr>
              <w:t>notopterus</w:t>
            </w:r>
            <w:proofErr w:type="spellEnd"/>
            <w:proofErr w:type="gramEnd"/>
            <w:r w:rsidRPr="000B6559">
              <w:rPr>
                <w:rFonts w:ascii="Times New Roman" w:hAnsi="Times New Roman"/>
                <w:sz w:val="20"/>
                <w:szCs w:val="20"/>
              </w:rPr>
              <w:t xml:space="preserve"> (Pallas,1769)</w:t>
            </w:r>
          </w:p>
        </w:tc>
        <w:tc>
          <w:tcPr>
            <w:tcW w:w="990" w:type="dxa"/>
            <w:tcBorders>
              <w:top w:val="single" w:sz="4" w:space="0" w:color="000000"/>
              <w:left w:val="single" w:sz="4" w:space="0" w:color="000000"/>
              <w:bottom w:val="single" w:sz="4" w:space="0" w:color="000000"/>
              <w:right w:val="single" w:sz="4" w:space="0" w:color="000000"/>
            </w:tcBorders>
          </w:tcPr>
          <w:p w14:paraId="1D03B0ED"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31A73A4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7774A3B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50BA8EF5"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200B2C3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67ACF4D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71394C9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5AE34F70"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2A4C7F9C" w14:textId="77777777" w:rsidR="00475001" w:rsidRPr="000B6559" w:rsidRDefault="00000000">
            <w:pPr>
              <w:spacing w:after="0" w:line="240" w:lineRule="auto"/>
              <w:rPr>
                <w:rFonts w:ascii="Times New Roman" w:hAnsi="Times New Roman"/>
              </w:rPr>
            </w:pPr>
            <w:r w:rsidRPr="000B6559">
              <w:rPr>
                <w:rFonts w:ascii="Times New Roman" w:hAnsi="Times New Roman"/>
              </w:rPr>
              <w:t>4</w:t>
            </w:r>
          </w:p>
        </w:tc>
        <w:tc>
          <w:tcPr>
            <w:tcW w:w="2160" w:type="dxa"/>
            <w:tcBorders>
              <w:top w:val="single" w:sz="4" w:space="0" w:color="000000"/>
              <w:left w:val="single" w:sz="4" w:space="0" w:color="000000"/>
              <w:bottom w:val="single" w:sz="4" w:space="0" w:color="000000"/>
              <w:right w:val="single" w:sz="4" w:space="0" w:color="000000"/>
            </w:tcBorders>
          </w:tcPr>
          <w:p w14:paraId="53C85C3C" w14:textId="77777777" w:rsidR="00475001" w:rsidRPr="000B6559" w:rsidRDefault="00000000">
            <w:pPr>
              <w:spacing w:after="0" w:line="240" w:lineRule="auto"/>
              <w:rPr>
                <w:rFonts w:ascii="Times New Roman" w:hAnsi="Times New Roman"/>
                <w:sz w:val="20"/>
                <w:szCs w:val="20"/>
              </w:rPr>
            </w:pPr>
            <w:r w:rsidRPr="000B6559">
              <w:rPr>
                <w:rFonts w:ascii="Times New Roman" w:hAnsi="Times New Roman"/>
                <w:sz w:val="20"/>
                <w:szCs w:val="20"/>
              </w:rPr>
              <w:t>Perciformes</w:t>
            </w:r>
          </w:p>
        </w:tc>
        <w:tc>
          <w:tcPr>
            <w:tcW w:w="1710" w:type="dxa"/>
            <w:tcBorders>
              <w:top w:val="single" w:sz="4" w:space="0" w:color="000000"/>
              <w:left w:val="single" w:sz="4" w:space="0" w:color="000000"/>
              <w:bottom w:val="single" w:sz="4" w:space="0" w:color="000000"/>
              <w:right w:val="single" w:sz="4" w:space="0" w:color="000000"/>
            </w:tcBorders>
          </w:tcPr>
          <w:p w14:paraId="48875E76" w14:textId="77777777" w:rsidR="00475001" w:rsidRPr="000B6559" w:rsidRDefault="00000000">
            <w:pPr>
              <w:spacing w:after="0" w:line="240" w:lineRule="auto"/>
              <w:ind w:left="-108"/>
              <w:rPr>
                <w:rFonts w:ascii="Times New Roman" w:hAnsi="Times New Roman"/>
                <w:sz w:val="20"/>
                <w:szCs w:val="20"/>
              </w:rPr>
            </w:pPr>
            <w:proofErr w:type="spellStart"/>
            <w:r w:rsidRPr="000B6559">
              <w:rPr>
                <w:rFonts w:ascii="Times New Roman" w:hAnsi="Times New Roman"/>
                <w:sz w:val="20"/>
                <w:szCs w:val="20"/>
              </w:rPr>
              <w:t>Ambassidae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0C3FA797" w14:textId="77777777" w:rsidR="00475001" w:rsidRPr="000B6559" w:rsidRDefault="00000000">
            <w:pPr>
              <w:spacing w:after="0" w:line="240" w:lineRule="auto"/>
              <w:ind w:left="-108"/>
            </w:pPr>
            <w:proofErr w:type="gramStart"/>
            <w:r w:rsidRPr="000B6559">
              <w:rPr>
                <w:rFonts w:ascii="Times New Roman" w:hAnsi="Times New Roman"/>
                <w:i/>
                <w:iCs/>
                <w:sz w:val="20"/>
                <w:szCs w:val="20"/>
              </w:rPr>
              <w:t xml:space="preserve">Chanda  </w:t>
            </w:r>
            <w:proofErr w:type="spellStart"/>
            <w:r w:rsidRPr="000B6559">
              <w:rPr>
                <w:rFonts w:ascii="Times New Roman" w:hAnsi="Times New Roman"/>
                <w:i/>
                <w:iCs/>
                <w:sz w:val="20"/>
                <w:szCs w:val="20"/>
              </w:rPr>
              <w:t>ranga</w:t>
            </w:r>
            <w:proofErr w:type="spellEnd"/>
            <w:proofErr w:type="gramEnd"/>
            <w:r w:rsidRPr="000B6559">
              <w:rPr>
                <w:rFonts w:ascii="Times New Roman" w:hAnsi="Times New Roman"/>
                <w:sz w:val="20"/>
                <w:szCs w:val="20"/>
              </w:rPr>
              <w:t xml:space="preserve"> Hamilton 1822</w:t>
            </w:r>
          </w:p>
        </w:tc>
        <w:tc>
          <w:tcPr>
            <w:tcW w:w="990" w:type="dxa"/>
            <w:tcBorders>
              <w:top w:val="single" w:sz="4" w:space="0" w:color="000000"/>
              <w:left w:val="single" w:sz="4" w:space="0" w:color="000000"/>
              <w:bottom w:val="single" w:sz="4" w:space="0" w:color="000000"/>
              <w:right w:val="single" w:sz="4" w:space="0" w:color="000000"/>
            </w:tcBorders>
          </w:tcPr>
          <w:p w14:paraId="010D13B7"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6DBA0E5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15C649E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30CE30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506E566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33F5F67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7DFC80B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290E2BA0"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5D6B5CDE" w14:textId="77777777" w:rsidR="00475001" w:rsidRPr="000B6559" w:rsidRDefault="00000000">
            <w:pPr>
              <w:spacing w:after="0" w:line="240" w:lineRule="auto"/>
              <w:rPr>
                <w:rFonts w:ascii="Times New Roman" w:hAnsi="Times New Roman"/>
              </w:rPr>
            </w:pPr>
            <w:r w:rsidRPr="000B6559">
              <w:rPr>
                <w:rFonts w:ascii="Times New Roman" w:hAnsi="Times New Roman"/>
              </w:rPr>
              <w:t>5</w:t>
            </w:r>
          </w:p>
        </w:tc>
        <w:tc>
          <w:tcPr>
            <w:tcW w:w="2160" w:type="dxa"/>
            <w:tcBorders>
              <w:top w:val="single" w:sz="4" w:space="0" w:color="000000"/>
              <w:left w:val="single" w:sz="4" w:space="0" w:color="000000"/>
              <w:bottom w:val="single" w:sz="4" w:space="0" w:color="000000"/>
              <w:right w:val="single" w:sz="4" w:space="0" w:color="000000"/>
            </w:tcBorders>
          </w:tcPr>
          <w:p w14:paraId="7AD6A10A" w14:textId="77777777" w:rsidR="00475001" w:rsidRPr="000B6559" w:rsidRDefault="00000000">
            <w:pPr>
              <w:spacing w:after="0" w:line="240" w:lineRule="auto"/>
              <w:rPr>
                <w:rFonts w:ascii="Times New Roman" w:hAnsi="Times New Roman"/>
                <w:sz w:val="20"/>
                <w:szCs w:val="20"/>
              </w:rPr>
            </w:pPr>
            <w:r w:rsidRPr="000B6559">
              <w:rPr>
                <w:rFonts w:ascii="Times New Roman" w:hAnsi="Times New Roman"/>
                <w:sz w:val="20"/>
                <w:szCs w:val="20"/>
              </w:rPr>
              <w:t>Cypriniformes</w:t>
            </w:r>
          </w:p>
        </w:tc>
        <w:tc>
          <w:tcPr>
            <w:tcW w:w="1710" w:type="dxa"/>
            <w:tcBorders>
              <w:top w:val="single" w:sz="4" w:space="0" w:color="000000"/>
              <w:left w:val="single" w:sz="4" w:space="0" w:color="000000"/>
              <w:bottom w:val="single" w:sz="4" w:space="0" w:color="000000"/>
              <w:right w:val="single" w:sz="4" w:space="0" w:color="000000"/>
            </w:tcBorders>
          </w:tcPr>
          <w:p w14:paraId="16ECE828" w14:textId="77777777" w:rsidR="00475001" w:rsidRPr="000B6559" w:rsidRDefault="00000000">
            <w:pPr>
              <w:spacing w:after="0" w:line="240" w:lineRule="auto"/>
              <w:ind w:left="-108"/>
              <w:rPr>
                <w:rFonts w:ascii="Times New Roman" w:hAnsi="Times New Roman"/>
                <w:sz w:val="20"/>
                <w:szCs w:val="20"/>
              </w:rPr>
            </w:pPr>
            <w:proofErr w:type="spellStart"/>
            <w:r w:rsidRPr="000B6559">
              <w:rPr>
                <w:rFonts w:ascii="Times New Roman" w:hAnsi="Times New Roman"/>
                <w:sz w:val="20"/>
                <w:szCs w:val="20"/>
              </w:rPr>
              <w:t>Danionidae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19931330" w14:textId="77777777" w:rsidR="00475001" w:rsidRPr="000B6559" w:rsidRDefault="00000000">
            <w:pPr>
              <w:spacing w:after="0" w:line="240" w:lineRule="auto"/>
              <w:ind w:left="-108"/>
            </w:pPr>
            <w:proofErr w:type="gramStart"/>
            <w:r w:rsidRPr="000B6559">
              <w:rPr>
                <w:rFonts w:ascii="Times New Roman" w:hAnsi="Times New Roman"/>
                <w:i/>
                <w:iCs/>
                <w:sz w:val="20"/>
                <w:szCs w:val="20"/>
              </w:rPr>
              <w:t xml:space="preserve">Rasbora  </w:t>
            </w:r>
            <w:proofErr w:type="spellStart"/>
            <w:r w:rsidRPr="000B6559">
              <w:rPr>
                <w:rFonts w:ascii="Times New Roman" w:hAnsi="Times New Roman"/>
                <w:i/>
                <w:iCs/>
                <w:sz w:val="20"/>
                <w:szCs w:val="20"/>
              </w:rPr>
              <w:t>daniconius</w:t>
            </w:r>
            <w:proofErr w:type="spellEnd"/>
            <w:proofErr w:type="gramEnd"/>
            <w:r w:rsidRPr="000B6559">
              <w:rPr>
                <w:rFonts w:ascii="Times New Roman" w:hAnsi="Times New Roman"/>
                <w:sz w:val="20"/>
                <w:szCs w:val="20"/>
              </w:rPr>
              <w:t xml:space="preserve"> (Hamilton, 1822)</w:t>
            </w:r>
          </w:p>
        </w:tc>
        <w:tc>
          <w:tcPr>
            <w:tcW w:w="990" w:type="dxa"/>
            <w:tcBorders>
              <w:top w:val="single" w:sz="4" w:space="0" w:color="000000"/>
              <w:left w:val="single" w:sz="4" w:space="0" w:color="000000"/>
              <w:bottom w:val="single" w:sz="4" w:space="0" w:color="000000"/>
              <w:right w:val="single" w:sz="4" w:space="0" w:color="000000"/>
            </w:tcBorders>
          </w:tcPr>
          <w:p w14:paraId="3A53C4F2"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3AB74DB5"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252CF1C5"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4843E45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6F9AB16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1C95465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25B843C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50258829"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1FAC6149" w14:textId="77777777" w:rsidR="00475001" w:rsidRPr="000B6559" w:rsidRDefault="00000000">
            <w:pPr>
              <w:spacing w:after="0" w:line="240" w:lineRule="auto"/>
              <w:rPr>
                <w:rFonts w:ascii="Times New Roman" w:hAnsi="Times New Roman"/>
              </w:rPr>
            </w:pPr>
            <w:r w:rsidRPr="000B6559">
              <w:rPr>
                <w:rFonts w:ascii="Times New Roman" w:hAnsi="Times New Roman"/>
              </w:rPr>
              <w:t>6</w:t>
            </w:r>
          </w:p>
        </w:tc>
        <w:tc>
          <w:tcPr>
            <w:tcW w:w="2160" w:type="dxa"/>
            <w:tcBorders>
              <w:top w:val="single" w:sz="4" w:space="0" w:color="000000"/>
              <w:left w:val="single" w:sz="4" w:space="0" w:color="000000"/>
              <w:bottom w:val="single" w:sz="4" w:space="0" w:color="000000"/>
              <w:right w:val="single" w:sz="4" w:space="0" w:color="000000"/>
            </w:tcBorders>
          </w:tcPr>
          <w:p w14:paraId="331CDDED"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757A8D9C" w14:textId="77777777" w:rsidR="00475001" w:rsidRPr="000B6559" w:rsidRDefault="00475001">
            <w:pPr>
              <w:snapToGrid w:val="0"/>
              <w:spacing w:after="0" w:line="240" w:lineRule="auto"/>
              <w:ind w:left="-108"/>
              <w:rPr>
                <w:rFonts w:ascii="Times New Roman" w:hAnsi="Times New Roman"/>
                <w:sz w:val="20"/>
                <w:szCs w:val="20"/>
              </w:rPr>
            </w:pPr>
          </w:p>
        </w:tc>
        <w:tc>
          <w:tcPr>
            <w:tcW w:w="4140" w:type="dxa"/>
            <w:tcBorders>
              <w:top w:val="single" w:sz="4" w:space="0" w:color="000000"/>
              <w:left w:val="single" w:sz="4" w:space="0" w:color="000000"/>
              <w:bottom w:val="single" w:sz="4" w:space="0" w:color="000000"/>
              <w:right w:val="single" w:sz="4" w:space="0" w:color="000000"/>
            </w:tcBorders>
          </w:tcPr>
          <w:p w14:paraId="79978291" w14:textId="77777777" w:rsidR="00475001" w:rsidRPr="000B6559" w:rsidRDefault="00000000">
            <w:pPr>
              <w:spacing w:after="0" w:line="240" w:lineRule="auto"/>
              <w:ind w:left="-108"/>
            </w:pPr>
            <w:proofErr w:type="spellStart"/>
            <w:proofErr w:type="gramStart"/>
            <w:r w:rsidRPr="000B6559">
              <w:rPr>
                <w:rFonts w:ascii="Times New Roman" w:hAnsi="Times New Roman"/>
                <w:i/>
                <w:iCs/>
                <w:sz w:val="20"/>
                <w:szCs w:val="20"/>
              </w:rPr>
              <w:t>Esomus</w:t>
            </w:r>
            <w:proofErr w:type="spellEnd"/>
            <w:r w:rsidRPr="000B6559">
              <w:rPr>
                <w:rFonts w:ascii="Times New Roman" w:hAnsi="Times New Roman"/>
                <w:i/>
                <w:iCs/>
                <w:sz w:val="20"/>
                <w:szCs w:val="20"/>
              </w:rPr>
              <w:t xml:space="preserve">  </w:t>
            </w:r>
            <w:proofErr w:type="spellStart"/>
            <w:r w:rsidRPr="000B6559">
              <w:rPr>
                <w:rFonts w:ascii="Times New Roman" w:hAnsi="Times New Roman"/>
                <w:i/>
                <w:iCs/>
                <w:sz w:val="20"/>
                <w:szCs w:val="20"/>
              </w:rPr>
              <w:t>danrica</w:t>
            </w:r>
            <w:proofErr w:type="spellEnd"/>
            <w:proofErr w:type="gramEnd"/>
            <w:r w:rsidRPr="000B6559">
              <w:rPr>
                <w:rFonts w:ascii="Times New Roman" w:hAnsi="Times New Roman"/>
                <w:sz w:val="20"/>
                <w:szCs w:val="20"/>
              </w:rPr>
              <w:t xml:space="preserve"> (Hamilton, 1822)</w:t>
            </w:r>
          </w:p>
        </w:tc>
        <w:tc>
          <w:tcPr>
            <w:tcW w:w="990" w:type="dxa"/>
            <w:tcBorders>
              <w:top w:val="single" w:sz="4" w:space="0" w:color="000000"/>
              <w:left w:val="single" w:sz="4" w:space="0" w:color="000000"/>
              <w:bottom w:val="single" w:sz="4" w:space="0" w:color="000000"/>
              <w:right w:val="single" w:sz="4" w:space="0" w:color="000000"/>
            </w:tcBorders>
          </w:tcPr>
          <w:p w14:paraId="44790044"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710C19D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7847ADC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0E2D4D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490CB17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07022A2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791906C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1D8732BC"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4AE56995" w14:textId="77777777" w:rsidR="00475001" w:rsidRPr="000B6559" w:rsidRDefault="00000000">
            <w:pPr>
              <w:spacing w:after="0" w:line="240" w:lineRule="auto"/>
              <w:rPr>
                <w:rFonts w:ascii="Times New Roman" w:hAnsi="Times New Roman"/>
              </w:rPr>
            </w:pPr>
            <w:r w:rsidRPr="000B6559">
              <w:rPr>
                <w:rFonts w:ascii="Times New Roman" w:hAnsi="Times New Roman"/>
              </w:rPr>
              <w:t>7</w:t>
            </w:r>
          </w:p>
        </w:tc>
        <w:tc>
          <w:tcPr>
            <w:tcW w:w="2160" w:type="dxa"/>
            <w:tcBorders>
              <w:top w:val="single" w:sz="4" w:space="0" w:color="000000"/>
              <w:left w:val="single" w:sz="4" w:space="0" w:color="000000"/>
              <w:bottom w:val="single" w:sz="4" w:space="0" w:color="000000"/>
              <w:right w:val="single" w:sz="4" w:space="0" w:color="000000"/>
            </w:tcBorders>
          </w:tcPr>
          <w:p w14:paraId="5E10470E"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3182BA54" w14:textId="77777777" w:rsidR="00475001" w:rsidRPr="000B6559" w:rsidRDefault="00475001">
            <w:pPr>
              <w:snapToGrid w:val="0"/>
              <w:spacing w:after="0" w:line="240" w:lineRule="auto"/>
              <w:ind w:left="-108"/>
              <w:rPr>
                <w:rFonts w:ascii="Times New Roman" w:hAnsi="Times New Roman"/>
                <w:sz w:val="20"/>
                <w:szCs w:val="20"/>
              </w:rPr>
            </w:pPr>
          </w:p>
        </w:tc>
        <w:tc>
          <w:tcPr>
            <w:tcW w:w="4140" w:type="dxa"/>
            <w:tcBorders>
              <w:top w:val="single" w:sz="4" w:space="0" w:color="000000"/>
              <w:left w:val="single" w:sz="4" w:space="0" w:color="000000"/>
              <w:bottom w:val="single" w:sz="4" w:space="0" w:color="000000"/>
              <w:right w:val="single" w:sz="4" w:space="0" w:color="000000"/>
            </w:tcBorders>
          </w:tcPr>
          <w:p w14:paraId="7F3304F9" w14:textId="77777777" w:rsidR="00475001" w:rsidRPr="000B6559" w:rsidRDefault="00000000">
            <w:pPr>
              <w:spacing w:after="0" w:line="240" w:lineRule="auto"/>
              <w:ind w:left="-108"/>
            </w:pPr>
            <w:proofErr w:type="gramStart"/>
            <w:r w:rsidRPr="000B6559">
              <w:rPr>
                <w:rFonts w:ascii="Times New Roman" w:hAnsi="Times New Roman"/>
                <w:i/>
                <w:iCs/>
                <w:sz w:val="20"/>
                <w:szCs w:val="20"/>
              </w:rPr>
              <w:t>Danio  rerio</w:t>
            </w:r>
            <w:proofErr w:type="gramEnd"/>
            <w:r w:rsidRPr="000B6559">
              <w:rPr>
                <w:rFonts w:ascii="Times New Roman" w:hAnsi="Times New Roman"/>
                <w:sz w:val="20"/>
                <w:szCs w:val="20"/>
              </w:rPr>
              <w:t xml:space="preserve"> (Hamilton,1822)</w:t>
            </w:r>
          </w:p>
        </w:tc>
        <w:tc>
          <w:tcPr>
            <w:tcW w:w="990" w:type="dxa"/>
            <w:tcBorders>
              <w:top w:val="single" w:sz="4" w:space="0" w:color="000000"/>
              <w:left w:val="single" w:sz="4" w:space="0" w:color="000000"/>
              <w:bottom w:val="single" w:sz="4" w:space="0" w:color="000000"/>
              <w:right w:val="single" w:sz="4" w:space="0" w:color="000000"/>
            </w:tcBorders>
          </w:tcPr>
          <w:p w14:paraId="6352CA34"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7A240F9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5476365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560FB3C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33716D2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1764FE9"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52E45B1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57B657DE"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66B224AB" w14:textId="77777777" w:rsidR="00475001" w:rsidRPr="000B6559" w:rsidRDefault="00000000">
            <w:pPr>
              <w:spacing w:after="0" w:line="240" w:lineRule="auto"/>
              <w:rPr>
                <w:rFonts w:ascii="Times New Roman" w:hAnsi="Times New Roman"/>
              </w:rPr>
            </w:pPr>
            <w:r w:rsidRPr="000B6559">
              <w:rPr>
                <w:rFonts w:ascii="Times New Roman" w:hAnsi="Times New Roman"/>
              </w:rPr>
              <w:t>8</w:t>
            </w:r>
          </w:p>
        </w:tc>
        <w:tc>
          <w:tcPr>
            <w:tcW w:w="2160" w:type="dxa"/>
            <w:tcBorders>
              <w:top w:val="single" w:sz="4" w:space="0" w:color="000000"/>
              <w:left w:val="single" w:sz="4" w:space="0" w:color="000000"/>
              <w:bottom w:val="single" w:sz="4" w:space="0" w:color="000000"/>
              <w:right w:val="single" w:sz="4" w:space="0" w:color="000000"/>
            </w:tcBorders>
          </w:tcPr>
          <w:p w14:paraId="5B35B42C"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364DE615" w14:textId="77777777" w:rsidR="00475001" w:rsidRPr="000B6559" w:rsidRDefault="00000000">
            <w:pPr>
              <w:spacing w:after="0" w:line="240" w:lineRule="auto"/>
              <w:ind w:left="-108"/>
              <w:rPr>
                <w:rFonts w:ascii="Times New Roman" w:hAnsi="Times New Roman"/>
                <w:sz w:val="20"/>
                <w:szCs w:val="20"/>
              </w:rPr>
            </w:pPr>
            <w:proofErr w:type="spellStart"/>
            <w:r w:rsidRPr="000B6559">
              <w:rPr>
                <w:rFonts w:ascii="Times New Roman" w:hAnsi="Times New Roman"/>
                <w:sz w:val="20"/>
                <w:szCs w:val="20"/>
              </w:rPr>
              <w:t>Cyprinidae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65809542" w14:textId="77777777" w:rsidR="00475001" w:rsidRPr="000B6559" w:rsidRDefault="00000000">
            <w:pPr>
              <w:spacing w:after="0" w:line="240" w:lineRule="auto"/>
              <w:ind w:left="-108"/>
            </w:pPr>
            <w:proofErr w:type="spellStart"/>
            <w:r w:rsidRPr="000B6559">
              <w:rPr>
                <w:rFonts w:ascii="Times New Roman" w:hAnsi="Times New Roman"/>
                <w:i/>
                <w:iCs/>
                <w:sz w:val="20"/>
                <w:szCs w:val="20"/>
              </w:rPr>
              <w:t>Systomus</w:t>
            </w:r>
            <w:proofErr w:type="spellEnd"/>
            <w:r w:rsidRPr="000B6559">
              <w:rPr>
                <w:rFonts w:ascii="Times New Roman" w:hAnsi="Times New Roman"/>
                <w:i/>
                <w:iCs/>
                <w:sz w:val="20"/>
                <w:szCs w:val="20"/>
              </w:rPr>
              <w:t xml:space="preserve"> </w:t>
            </w:r>
            <w:proofErr w:type="spellStart"/>
            <w:r w:rsidRPr="000B6559">
              <w:rPr>
                <w:rFonts w:ascii="Times New Roman" w:hAnsi="Times New Roman"/>
                <w:i/>
                <w:iCs/>
                <w:sz w:val="20"/>
                <w:szCs w:val="20"/>
              </w:rPr>
              <w:t>sarana</w:t>
            </w:r>
            <w:proofErr w:type="spellEnd"/>
            <w:r w:rsidRPr="000B6559">
              <w:rPr>
                <w:rFonts w:ascii="Times New Roman" w:hAnsi="Times New Roman"/>
                <w:sz w:val="20"/>
                <w:szCs w:val="20"/>
              </w:rPr>
              <w:t xml:space="preserve"> (Hamilton,1822)</w:t>
            </w:r>
          </w:p>
        </w:tc>
        <w:tc>
          <w:tcPr>
            <w:tcW w:w="990" w:type="dxa"/>
            <w:tcBorders>
              <w:top w:val="single" w:sz="4" w:space="0" w:color="000000"/>
              <w:left w:val="single" w:sz="4" w:space="0" w:color="000000"/>
              <w:bottom w:val="single" w:sz="4" w:space="0" w:color="000000"/>
              <w:right w:val="single" w:sz="4" w:space="0" w:color="000000"/>
            </w:tcBorders>
          </w:tcPr>
          <w:p w14:paraId="10EAF8D2"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21583CB9"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511E540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138A940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465E3B5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818690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4B82104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7FF9D017"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0955B9B7" w14:textId="77777777" w:rsidR="00475001" w:rsidRPr="000B6559" w:rsidRDefault="00000000">
            <w:pPr>
              <w:spacing w:after="0" w:line="240" w:lineRule="auto"/>
              <w:rPr>
                <w:rFonts w:ascii="Times New Roman" w:hAnsi="Times New Roman"/>
              </w:rPr>
            </w:pPr>
            <w:r w:rsidRPr="000B6559">
              <w:rPr>
                <w:rFonts w:ascii="Times New Roman" w:hAnsi="Times New Roman"/>
              </w:rPr>
              <w:t>9</w:t>
            </w:r>
          </w:p>
        </w:tc>
        <w:tc>
          <w:tcPr>
            <w:tcW w:w="2160" w:type="dxa"/>
            <w:tcBorders>
              <w:top w:val="single" w:sz="4" w:space="0" w:color="000000"/>
              <w:left w:val="single" w:sz="4" w:space="0" w:color="000000"/>
              <w:bottom w:val="single" w:sz="4" w:space="0" w:color="000000"/>
              <w:right w:val="single" w:sz="4" w:space="0" w:color="000000"/>
            </w:tcBorders>
          </w:tcPr>
          <w:p w14:paraId="38C261B2"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142AB6B1" w14:textId="77777777" w:rsidR="00475001" w:rsidRPr="000B6559" w:rsidRDefault="00475001">
            <w:pPr>
              <w:snapToGrid w:val="0"/>
              <w:spacing w:after="0" w:line="240" w:lineRule="auto"/>
              <w:ind w:left="-108"/>
              <w:rPr>
                <w:rFonts w:ascii="Times New Roman" w:hAnsi="Times New Roman"/>
                <w:sz w:val="20"/>
                <w:szCs w:val="20"/>
              </w:rPr>
            </w:pPr>
          </w:p>
        </w:tc>
        <w:tc>
          <w:tcPr>
            <w:tcW w:w="4140" w:type="dxa"/>
            <w:tcBorders>
              <w:top w:val="single" w:sz="4" w:space="0" w:color="000000"/>
              <w:left w:val="single" w:sz="4" w:space="0" w:color="000000"/>
              <w:bottom w:val="single" w:sz="4" w:space="0" w:color="000000"/>
              <w:right w:val="single" w:sz="4" w:space="0" w:color="000000"/>
            </w:tcBorders>
          </w:tcPr>
          <w:p w14:paraId="45AF73A6" w14:textId="77777777" w:rsidR="00475001" w:rsidRPr="000B6559" w:rsidRDefault="00000000">
            <w:pPr>
              <w:spacing w:after="0" w:line="240" w:lineRule="auto"/>
              <w:ind w:left="-108"/>
            </w:pPr>
            <w:proofErr w:type="spellStart"/>
            <w:proofErr w:type="gramStart"/>
            <w:r w:rsidRPr="000B6559">
              <w:rPr>
                <w:rFonts w:ascii="Times New Roman" w:hAnsi="Times New Roman"/>
                <w:i/>
                <w:iCs/>
                <w:sz w:val="20"/>
                <w:szCs w:val="20"/>
              </w:rPr>
              <w:t>Labeo</w:t>
            </w:r>
            <w:proofErr w:type="spellEnd"/>
            <w:r w:rsidRPr="000B6559">
              <w:rPr>
                <w:rFonts w:ascii="Times New Roman" w:hAnsi="Times New Roman"/>
                <w:i/>
                <w:iCs/>
                <w:sz w:val="20"/>
                <w:szCs w:val="20"/>
              </w:rPr>
              <w:t xml:space="preserve">  bata</w:t>
            </w:r>
            <w:proofErr w:type="gramEnd"/>
            <w:r w:rsidRPr="000B6559">
              <w:rPr>
                <w:rFonts w:ascii="Times New Roman" w:hAnsi="Times New Roman"/>
                <w:sz w:val="20"/>
                <w:szCs w:val="20"/>
              </w:rPr>
              <w:t xml:space="preserve"> (Hamilton,1822)</w:t>
            </w:r>
          </w:p>
        </w:tc>
        <w:tc>
          <w:tcPr>
            <w:tcW w:w="990" w:type="dxa"/>
            <w:tcBorders>
              <w:top w:val="single" w:sz="4" w:space="0" w:color="000000"/>
              <w:left w:val="single" w:sz="4" w:space="0" w:color="000000"/>
              <w:bottom w:val="single" w:sz="4" w:space="0" w:color="000000"/>
              <w:right w:val="single" w:sz="4" w:space="0" w:color="000000"/>
            </w:tcBorders>
          </w:tcPr>
          <w:p w14:paraId="76F48EDA"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1F19427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2716F5F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36E7DE4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7847FF5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D1AD45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0950E8A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7E71DA78"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2DB0ED81" w14:textId="77777777" w:rsidR="00475001" w:rsidRPr="000B6559" w:rsidRDefault="00000000">
            <w:pPr>
              <w:spacing w:after="0" w:line="240" w:lineRule="auto"/>
              <w:rPr>
                <w:rFonts w:ascii="Times New Roman" w:hAnsi="Times New Roman"/>
              </w:rPr>
            </w:pPr>
            <w:r w:rsidRPr="000B6559">
              <w:rPr>
                <w:rFonts w:ascii="Times New Roman" w:hAnsi="Times New Roman"/>
              </w:rPr>
              <w:t>10</w:t>
            </w:r>
          </w:p>
        </w:tc>
        <w:tc>
          <w:tcPr>
            <w:tcW w:w="2160" w:type="dxa"/>
            <w:tcBorders>
              <w:top w:val="single" w:sz="4" w:space="0" w:color="000000"/>
              <w:left w:val="single" w:sz="4" w:space="0" w:color="000000"/>
              <w:bottom w:val="single" w:sz="4" w:space="0" w:color="000000"/>
              <w:right w:val="single" w:sz="4" w:space="0" w:color="000000"/>
            </w:tcBorders>
          </w:tcPr>
          <w:p w14:paraId="77943E1C"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0D1FA69F" w14:textId="77777777" w:rsidR="00475001" w:rsidRPr="000B6559" w:rsidRDefault="00475001">
            <w:pPr>
              <w:snapToGrid w:val="0"/>
              <w:spacing w:after="0" w:line="240" w:lineRule="auto"/>
              <w:ind w:left="-108"/>
              <w:rPr>
                <w:rFonts w:ascii="Times New Roman" w:hAnsi="Times New Roman"/>
                <w:sz w:val="20"/>
                <w:szCs w:val="20"/>
              </w:rPr>
            </w:pPr>
          </w:p>
        </w:tc>
        <w:tc>
          <w:tcPr>
            <w:tcW w:w="4140" w:type="dxa"/>
            <w:tcBorders>
              <w:top w:val="single" w:sz="4" w:space="0" w:color="000000"/>
              <w:left w:val="single" w:sz="4" w:space="0" w:color="000000"/>
              <w:bottom w:val="single" w:sz="4" w:space="0" w:color="000000"/>
              <w:right w:val="single" w:sz="4" w:space="0" w:color="000000"/>
            </w:tcBorders>
          </w:tcPr>
          <w:p w14:paraId="1247CB5A" w14:textId="77777777" w:rsidR="00475001" w:rsidRPr="000B6559" w:rsidRDefault="00000000">
            <w:pPr>
              <w:spacing w:after="0" w:line="240" w:lineRule="auto"/>
              <w:ind w:left="-108"/>
            </w:pPr>
            <w:proofErr w:type="spellStart"/>
            <w:r w:rsidRPr="000B6559">
              <w:rPr>
                <w:rFonts w:ascii="Times New Roman" w:hAnsi="Times New Roman"/>
                <w:i/>
                <w:iCs/>
                <w:sz w:val="20"/>
                <w:szCs w:val="20"/>
              </w:rPr>
              <w:t>Labeo</w:t>
            </w:r>
            <w:proofErr w:type="spellEnd"/>
            <w:r w:rsidRPr="000B6559">
              <w:rPr>
                <w:rFonts w:ascii="Times New Roman" w:hAnsi="Times New Roman"/>
                <w:i/>
                <w:iCs/>
                <w:sz w:val="20"/>
                <w:szCs w:val="20"/>
              </w:rPr>
              <w:t xml:space="preserve"> </w:t>
            </w:r>
            <w:proofErr w:type="spellStart"/>
            <w:r w:rsidRPr="000B6559">
              <w:rPr>
                <w:rFonts w:ascii="Times New Roman" w:hAnsi="Times New Roman"/>
                <w:i/>
                <w:iCs/>
                <w:sz w:val="20"/>
                <w:szCs w:val="20"/>
              </w:rPr>
              <w:t>catla</w:t>
            </w:r>
            <w:proofErr w:type="spellEnd"/>
            <w:r w:rsidRPr="000B6559">
              <w:rPr>
                <w:rFonts w:ascii="Times New Roman" w:hAnsi="Times New Roman"/>
                <w:sz w:val="20"/>
                <w:szCs w:val="20"/>
              </w:rPr>
              <w:t xml:space="preserve"> (Hamilton,1822)</w:t>
            </w:r>
          </w:p>
        </w:tc>
        <w:tc>
          <w:tcPr>
            <w:tcW w:w="990" w:type="dxa"/>
            <w:tcBorders>
              <w:top w:val="single" w:sz="4" w:space="0" w:color="000000"/>
              <w:left w:val="single" w:sz="4" w:space="0" w:color="000000"/>
              <w:bottom w:val="single" w:sz="4" w:space="0" w:color="000000"/>
              <w:right w:val="single" w:sz="4" w:space="0" w:color="000000"/>
            </w:tcBorders>
          </w:tcPr>
          <w:p w14:paraId="6750E7E7"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25DD693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3A19B30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06F5E3C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2230AAD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401656D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340D549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16744A76"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70D73CB4" w14:textId="77777777" w:rsidR="00475001" w:rsidRPr="000B6559" w:rsidRDefault="00000000">
            <w:pPr>
              <w:spacing w:after="0" w:line="240" w:lineRule="auto"/>
              <w:rPr>
                <w:rFonts w:ascii="Times New Roman" w:hAnsi="Times New Roman"/>
              </w:rPr>
            </w:pPr>
            <w:r w:rsidRPr="000B6559">
              <w:rPr>
                <w:rFonts w:ascii="Times New Roman" w:hAnsi="Times New Roman"/>
              </w:rPr>
              <w:t>11</w:t>
            </w:r>
          </w:p>
        </w:tc>
        <w:tc>
          <w:tcPr>
            <w:tcW w:w="2160" w:type="dxa"/>
            <w:tcBorders>
              <w:top w:val="single" w:sz="4" w:space="0" w:color="000000"/>
              <w:left w:val="single" w:sz="4" w:space="0" w:color="000000"/>
              <w:bottom w:val="single" w:sz="4" w:space="0" w:color="000000"/>
              <w:right w:val="single" w:sz="4" w:space="0" w:color="000000"/>
            </w:tcBorders>
          </w:tcPr>
          <w:p w14:paraId="0C40C333" w14:textId="77777777" w:rsidR="00475001" w:rsidRPr="000B6559" w:rsidRDefault="00000000">
            <w:pPr>
              <w:spacing w:after="0" w:line="240" w:lineRule="auto"/>
              <w:rPr>
                <w:rFonts w:ascii="Times New Roman" w:hAnsi="Times New Roman"/>
                <w:sz w:val="20"/>
                <w:szCs w:val="20"/>
              </w:rPr>
            </w:pPr>
            <w:proofErr w:type="spellStart"/>
            <w:r w:rsidRPr="000B6559">
              <w:rPr>
                <w:rFonts w:ascii="Times New Roman" w:hAnsi="Times New Roman"/>
                <w:sz w:val="20"/>
                <w:szCs w:val="20"/>
              </w:rPr>
              <w:t>Cyprinodontiformes</w:t>
            </w:r>
            <w:proofErr w:type="spellEnd"/>
          </w:p>
        </w:tc>
        <w:tc>
          <w:tcPr>
            <w:tcW w:w="1710" w:type="dxa"/>
            <w:tcBorders>
              <w:top w:val="single" w:sz="4" w:space="0" w:color="000000"/>
              <w:left w:val="single" w:sz="4" w:space="0" w:color="000000"/>
              <w:bottom w:val="single" w:sz="4" w:space="0" w:color="000000"/>
              <w:right w:val="single" w:sz="4" w:space="0" w:color="000000"/>
            </w:tcBorders>
          </w:tcPr>
          <w:p w14:paraId="2B8D2E1B" w14:textId="77777777" w:rsidR="00475001" w:rsidRPr="000B6559" w:rsidRDefault="00000000">
            <w:pPr>
              <w:spacing w:after="0" w:line="240" w:lineRule="auto"/>
              <w:ind w:left="-108"/>
              <w:rPr>
                <w:rFonts w:ascii="Times New Roman" w:hAnsi="Times New Roman"/>
                <w:sz w:val="20"/>
                <w:szCs w:val="20"/>
              </w:rPr>
            </w:pPr>
            <w:proofErr w:type="spellStart"/>
            <w:r w:rsidRPr="000B6559">
              <w:rPr>
                <w:rFonts w:ascii="Times New Roman" w:hAnsi="Times New Roman"/>
                <w:sz w:val="20"/>
                <w:szCs w:val="20"/>
              </w:rPr>
              <w:t>Aplocheilidae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622E8C96" w14:textId="77777777" w:rsidR="00475001" w:rsidRPr="000B6559" w:rsidRDefault="00000000">
            <w:pPr>
              <w:spacing w:after="0" w:line="240" w:lineRule="auto"/>
              <w:ind w:left="-108"/>
            </w:pPr>
            <w:proofErr w:type="spellStart"/>
            <w:proofErr w:type="gramStart"/>
            <w:r w:rsidRPr="000B6559">
              <w:rPr>
                <w:rFonts w:ascii="Times New Roman" w:hAnsi="Times New Roman"/>
                <w:i/>
                <w:iCs/>
                <w:sz w:val="20"/>
                <w:szCs w:val="20"/>
              </w:rPr>
              <w:t>Aplocheilus</w:t>
            </w:r>
            <w:proofErr w:type="spellEnd"/>
            <w:r w:rsidRPr="000B6559">
              <w:rPr>
                <w:rFonts w:ascii="Times New Roman" w:hAnsi="Times New Roman"/>
                <w:i/>
                <w:iCs/>
                <w:sz w:val="20"/>
                <w:szCs w:val="20"/>
              </w:rPr>
              <w:t xml:space="preserve">  panchax</w:t>
            </w:r>
            <w:proofErr w:type="gramEnd"/>
            <w:r w:rsidRPr="000B6559">
              <w:rPr>
                <w:rFonts w:ascii="Times New Roman" w:hAnsi="Times New Roman"/>
                <w:sz w:val="20"/>
                <w:szCs w:val="20"/>
              </w:rPr>
              <w:t xml:space="preserve"> (Hamilton, 1822)</w:t>
            </w:r>
          </w:p>
        </w:tc>
        <w:tc>
          <w:tcPr>
            <w:tcW w:w="990" w:type="dxa"/>
            <w:tcBorders>
              <w:top w:val="single" w:sz="4" w:space="0" w:color="000000"/>
              <w:left w:val="single" w:sz="4" w:space="0" w:color="000000"/>
              <w:bottom w:val="single" w:sz="4" w:space="0" w:color="000000"/>
              <w:right w:val="single" w:sz="4" w:space="0" w:color="000000"/>
            </w:tcBorders>
          </w:tcPr>
          <w:p w14:paraId="2ED43AF9"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1EE72C3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2596FD1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C78120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15596D7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2CA3C6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437C667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63FA8A45"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0659592D" w14:textId="77777777" w:rsidR="00475001" w:rsidRPr="000B6559" w:rsidRDefault="00000000">
            <w:pPr>
              <w:spacing w:after="0" w:line="240" w:lineRule="auto"/>
              <w:rPr>
                <w:rFonts w:ascii="Times New Roman" w:hAnsi="Times New Roman"/>
              </w:rPr>
            </w:pPr>
            <w:r w:rsidRPr="000B6559">
              <w:rPr>
                <w:rFonts w:ascii="Times New Roman" w:hAnsi="Times New Roman"/>
              </w:rPr>
              <w:t>12</w:t>
            </w:r>
          </w:p>
        </w:tc>
        <w:tc>
          <w:tcPr>
            <w:tcW w:w="2160" w:type="dxa"/>
            <w:tcBorders>
              <w:top w:val="single" w:sz="4" w:space="0" w:color="000000"/>
              <w:left w:val="single" w:sz="4" w:space="0" w:color="000000"/>
              <w:bottom w:val="single" w:sz="4" w:space="0" w:color="000000"/>
              <w:right w:val="single" w:sz="4" w:space="0" w:color="000000"/>
            </w:tcBorders>
          </w:tcPr>
          <w:p w14:paraId="2CBED1B1"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2F7F2B93" w14:textId="77777777" w:rsidR="00475001" w:rsidRPr="000B6559" w:rsidRDefault="00475001">
            <w:pPr>
              <w:snapToGrid w:val="0"/>
              <w:spacing w:after="0" w:line="240" w:lineRule="auto"/>
              <w:ind w:left="-108"/>
              <w:rPr>
                <w:rFonts w:ascii="Times New Roman" w:hAnsi="Times New Roman"/>
                <w:sz w:val="20"/>
                <w:szCs w:val="20"/>
              </w:rPr>
            </w:pPr>
          </w:p>
        </w:tc>
        <w:tc>
          <w:tcPr>
            <w:tcW w:w="4140" w:type="dxa"/>
            <w:tcBorders>
              <w:top w:val="single" w:sz="4" w:space="0" w:color="000000"/>
              <w:left w:val="single" w:sz="4" w:space="0" w:color="000000"/>
              <w:bottom w:val="single" w:sz="4" w:space="0" w:color="000000"/>
              <w:right w:val="single" w:sz="4" w:space="0" w:color="000000"/>
            </w:tcBorders>
          </w:tcPr>
          <w:p w14:paraId="3CB769B0" w14:textId="77777777" w:rsidR="00475001" w:rsidRPr="000B6559" w:rsidRDefault="00000000">
            <w:pPr>
              <w:spacing w:after="0" w:line="240" w:lineRule="auto"/>
              <w:ind w:left="-108"/>
            </w:pPr>
            <w:proofErr w:type="spellStart"/>
            <w:r w:rsidRPr="000B6559">
              <w:rPr>
                <w:rFonts w:ascii="Times New Roman" w:hAnsi="Times New Roman"/>
                <w:i/>
                <w:iCs/>
                <w:sz w:val="20"/>
                <w:szCs w:val="20"/>
              </w:rPr>
              <w:t>Aplocheilus</w:t>
            </w:r>
            <w:proofErr w:type="spellEnd"/>
            <w:r w:rsidRPr="000B6559">
              <w:rPr>
                <w:rFonts w:ascii="Times New Roman" w:hAnsi="Times New Roman"/>
                <w:i/>
                <w:iCs/>
                <w:sz w:val="20"/>
                <w:szCs w:val="20"/>
              </w:rPr>
              <w:t xml:space="preserve"> </w:t>
            </w:r>
            <w:proofErr w:type="spellStart"/>
            <w:r w:rsidRPr="000B6559">
              <w:rPr>
                <w:rFonts w:ascii="Times New Roman" w:hAnsi="Times New Roman"/>
                <w:i/>
                <w:iCs/>
                <w:sz w:val="20"/>
                <w:szCs w:val="20"/>
              </w:rPr>
              <w:t>andamanicus</w:t>
            </w:r>
            <w:proofErr w:type="spellEnd"/>
            <w:r w:rsidRPr="000B6559">
              <w:rPr>
                <w:rFonts w:ascii="Times New Roman" w:hAnsi="Times New Roman"/>
                <w:sz w:val="20"/>
                <w:szCs w:val="20"/>
              </w:rPr>
              <w:t xml:space="preserve"> (Köhler, 1906)</w:t>
            </w:r>
          </w:p>
        </w:tc>
        <w:tc>
          <w:tcPr>
            <w:tcW w:w="990" w:type="dxa"/>
            <w:tcBorders>
              <w:top w:val="single" w:sz="4" w:space="0" w:color="000000"/>
              <w:left w:val="single" w:sz="4" w:space="0" w:color="000000"/>
              <w:bottom w:val="single" w:sz="4" w:space="0" w:color="000000"/>
              <w:right w:val="single" w:sz="4" w:space="0" w:color="000000"/>
            </w:tcBorders>
          </w:tcPr>
          <w:p w14:paraId="635E631F"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NE</w:t>
            </w:r>
          </w:p>
        </w:tc>
        <w:tc>
          <w:tcPr>
            <w:tcW w:w="720" w:type="dxa"/>
            <w:tcBorders>
              <w:top w:val="single" w:sz="4" w:space="0" w:color="000000"/>
              <w:left w:val="single" w:sz="4" w:space="0" w:color="000000"/>
              <w:bottom w:val="single" w:sz="4" w:space="0" w:color="000000"/>
              <w:right w:val="single" w:sz="4" w:space="0" w:color="000000"/>
            </w:tcBorders>
          </w:tcPr>
          <w:p w14:paraId="370D827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1C52DFC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325FB94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1D528B9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02C0FFD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412282A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70774238"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1D976EDB" w14:textId="77777777" w:rsidR="00475001" w:rsidRPr="000B6559" w:rsidRDefault="00000000">
            <w:pPr>
              <w:spacing w:after="0" w:line="240" w:lineRule="auto"/>
              <w:rPr>
                <w:rFonts w:ascii="Times New Roman" w:hAnsi="Times New Roman"/>
              </w:rPr>
            </w:pPr>
            <w:r w:rsidRPr="000B6559">
              <w:rPr>
                <w:rFonts w:ascii="Times New Roman" w:hAnsi="Times New Roman"/>
              </w:rPr>
              <w:t>13</w:t>
            </w:r>
          </w:p>
        </w:tc>
        <w:tc>
          <w:tcPr>
            <w:tcW w:w="2160" w:type="dxa"/>
            <w:tcBorders>
              <w:top w:val="single" w:sz="4" w:space="0" w:color="000000"/>
              <w:left w:val="single" w:sz="4" w:space="0" w:color="000000"/>
              <w:bottom w:val="single" w:sz="4" w:space="0" w:color="000000"/>
              <w:right w:val="single" w:sz="4" w:space="0" w:color="000000"/>
            </w:tcBorders>
          </w:tcPr>
          <w:p w14:paraId="55848FB7"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598A363F" w14:textId="77777777" w:rsidR="00475001" w:rsidRPr="000B6559" w:rsidRDefault="00475001">
            <w:pPr>
              <w:snapToGrid w:val="0"/>
              <w:spacing w:after="0" w:line="240" w:lineRule="auto"/>
              <w:ind w:left="-108"/>
              <w:rPr>
                <w:rFonts w:ascii="Times New Roman" w:hAnsi="Times New Roman"/>
                <w:sz w:val="20"/>
                <w:szCs w:val="20"/>
              </w:rPr>
            </w:pPr>
          </w:p>
        </w:tc>
        <w:tc>
          <w:tcPr>
            <w:tcW w:w="4140" w:type="dxa"/>
            <w:tcBorders>
              <w:top w:val="single" w:sz="4" w:space="0" w:color="000000"/>
              <w:left w:val="single" w:sz="4" w:space="0" w:color="000000"/>
              <w:bottom w:val="single" w:sz="4" w:space="0" w:color="000000"/>
              <w:right w:val="single" w:sz="4" w:space="0" w:color="000000"/>
            </w:tcBorders>
          </w:tcPr>
          <w:p w14:paraId="264FF5C4" w14:textId="77777777" w:rsidR="00475001" w:rsidRPr="000B6559" w:rsidRDefault="00000000">
            <w:pPr>
              <w:spacing w:after="0" w:line="240" w:lineRule="auto"/>
              <w:ind w:left="-108"/>
            </w:pPr>
            <w:proofErr w:type="gramStart"/>
            <w:r w:rsidRPr="000B6559">
              <w:rPr>
                <w:rFonts w:ascii="Times New Roman" w:hAnsi="Times New Roman"/>
                <w:i/>
                <w:iCs/>
                <w:sz w:val="20"/>
                <w:szCs w:val="20"/>
              </w:rPr>
              <w:t>Poecilia  reticulata</w:t>
            </w:r>
            <w:proofErr w:type="gramEnd"/>
            <w:r w:rsidRPr="000B6559">
              <w:rPr>
                <w:rFonts w:ascii="Times New Roman" w:hAnsi="Times New Roman"/>
                <w:sz w:val="20"/>
                <w:szCs w:val="20"/>
              </w:rPr>
              <w:t xml:space="preserve"> Peters ,1859</w:t>
            </w:r>
          </w:p>
        </w:tc>
        <w:tc>
          <w:tcPr>
            <w:tcW w:w="990" w:type="dxa"/>
            <w:tcBorders>
              <w:top w:val="single" w:sz="4" w:space="0" w:color="000000"/>
              <w:left w:val="single" w:sz="4" w:space="0" w:color="000000"/>
              <w:bottom w:val="single" w:sz="4" w:space="0" w:color="000000"/>
              <w:right w:val="single" w:sz="4" w:space="0" w:color="000000"/>
            </w:tcBorders>
          </w:tcPr>
          <w:p w14:paraId="649422BD"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220591E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4ABA9A8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3C686C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222C7AE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1F747D4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52F7334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01E8F223"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2A346238" w14:textId="77777777" w:rsidR="00475001" w:rsidRPr="000B6559" w:rsidRDefault="00000000">
            <w:pPr>
              <w:spacing w:after="0" w:line="240" w:lineRule="auto"/>
              <w:rPr>
                <w:rFonts w:ascii="Times New Roman" w:hAnsi="Times New Roman"/>
              </w:rPr>
            </w:pPr>
            <w:r w:rsidRPr="000B6559">
              <w:rPr>
                <w:rFonts w:ascii="Times New Roman" w:hAnsi="Times New Roman"/>
              </w:rPr>
              <w:t>14</w:t>
            </w:r>
          </w:p>
        </w:tc>
        <w:tc>
          <w:tcPr>
            <w:tcW w:w="2160" w:type="dxa"/>
            <w:tcBorders>
              <w:top w:val="single" w:sz="4" w:space="0" w:color="000000"/>
              <w:left w:val="single" w:sz="4" w:space="0" w:color="000000"/>
              <w:bottom w:val="single" w:sz="4" w:space="0" w:color="000000"/>
              <w:right w:val="single" w:sz="4" w:space="0" w:color="000000"/>
            </w:tcBorders>
          </w:tcPr>
          <w:p w14:paraId="36A8CC32" w14:textId="77777777" w:rsidR="00475001" w:rsidRPr="000B6559" w:rsidRDefault="00000000">
            <w:pPr>
              <w:spacing w:after="0" w:line="240" w:lineRule="auto"/>
              <w:rPr>
                <w:rFonts w:ascii="Times New Roman" w:hAnsi="Times New Roman"/>
                <w:sz w:val="20"/>
                <w:szCs w:val="20"/>
              </w:rPr>
            </w:pPr>
            <w:proofErr w:type="spellStart"/>
            <w:r w:rsidRPr="000B6559">
              <w:rPr>
                <w:rFonts w:ascii="Times New Roman" w:hAnsi="Times New Roman"/>
                <w:sz w:val="20"/>
                <w:szCs w:val="20"/>
              </w:rPr>
              <w:t>Centrarchiformes</w:t>
            </w:r>
            <w:proofErr w:type="spellEnd"/>
          </w:p>
        </w:tc>
        <w:tc>
          <w:tcPr>
            <w:tcW w:w="1710" w:type="dxa"/>
            <w:tcBorders>
              <w:top w:val="single" w:sz="4" w:space="0" w:color="000000"/>
              <w:left w:val="single" w:sz="4" w:space="0" w:color="000000"/>
              <w:bottom w:val="single" w:sz="4" w:space="0" w:color="000000"/>
              <w:right w:val="single" w:sz="4" w:space="0" w:color="000000"/>
            </w:tcBorders>
          </w:tcPr>
          <w:p w14:paraId="04AE6971" w14:textId="77777777" w:rsidR="00475001" w:rsidRPr="000B6559" w:rsidRDefault="00000000">
            <w:pPr>
              <w:spacing w:after="0" w:line="240" w:lineRule="auto"/>
              <w:ind w:left="-108"/>
              <w:rPr>
                <w:rFonts w:ascii="Times New Roman" w:hAnsi="Times New Roman"/>
                <w:sz w:val="20"/>
                <w:szCs w:val="20"/>
              </w:rPr>
            </w:pPr>
            <w:proofErr w:type="spellStart"/>
            <w:r w:rsidRPr="000B6559">
              <w:rPr>
                <w:rFonts w:ascii="Times New Roman" w:hAnsi="Times New Roman"/>
                <w:sz w:val="20"/>
                <w:szCs w:val="20"/>
              </w:rPr>
              <w:t>Kuhliidae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320FCE45" w14:textId="77777777" w:rsidR="00475001" w:rsidRPr="000B6559" w:rsidRDefault="00000000">
            <w:pPr>
              <w:spacing w:after="0" w:line="240" w:lineRule="auto"/>
              <w:ind w:left="-108"/>
            </w:pPr>
            <w:proofErr w:type="spellStart"/>
            <w:r w:rsidRPr="000B6559">
              <w:rPr>
                <w:rFonts w:ascii="Times New Roman" w:hAnsi="Times New Roman"/>
                <w:i/>
                <w:iCs/>
                <w:sz w:val="20"/>
                <w:szCs w:val="20"/>
              </w:rPr>
              <w:t>Kuhlia</w:t>
            </w:r>
            <w:proofErr w:type="spellEnd"/>
            <w:r w:rsidRPr="000B6559">
              <w:rPr>
                <w:rFonts w:ascii="Times New Roman" w:hAnsi="Times New Roman"/>
                <w:i/>
                <w:iCs/>
                <w:sz w:val="20"/>
                <w:szCs w:val="20"/>
              </w:rPr>
              <w:t xml:space="preserve"> marginata</w:t>
            </w:r>
            <w:r w:rsidRPr="000B6559">
              <w:rPr>
                <w:rFonts w:ascii="Times New Roman" w:hAnsi="Times New Roman"/>
                <w:sz w:val="20"/>
                <w:szCs w:val="20"/>
              </w:rPr>
              <w:t xml:space="preserve"> (Cuvier,1829)</w:t>
            </w:r>
          </w:p>
        </w:tc>
        <w:tc>
          <w:tcPr>
            <w:tcW w:w="990" w:type="dxa"/>
            <w:tcBorders>
              <w:top w:val="single" w:sz="4" w:space="0" w:color="000000"/>
              <w:left w:val="single" w:sz="4" w:space="0" w:color="000000"/>
              <w:bottom w:val="single" w:sz="4" w:space="0" w:color="000000"/>
              <w:right w:val="single" w:sz="4" w:space="0" w:color="000000"/>
            </w:tcBorders>
          </w:tcPr>
          <w:p w14:paraId="23690C14"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10011B0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1576CB7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09693C2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2534569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63E9C25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19D0FF9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58CBEFB8"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609DCC61" w14:textId="77777777" w:rsidR="00475001" w:rsidRPr="000B6559" w:rsidRDefault="00000000">
            <w:pPr>
              <w:spacing w:after="0" w:line="240" w:lineRule="auto"/>
              <w:rPr>
                <w:rFonts w:ascii="Times New Roman" w:hAnsi="Times New Roman"/>
              </w:rPr>
            </w:pPr>
            <w:r w:rsidRPr="000B6559">
              <w:rPr>
                <w:rFonts w:ascii="Times New Roman" w:hAnsi="Times New Roman"/>
              </w:rPr>
              <w:t>15</w:t>
            </w:r>
          </w:p>
        </w:tc>
        <w:tc>
          <w:tcPr>
            <w:tcW w:w="2160" w:type="dxa"/>
            <w:tcBorders>
              <w:top w:val="single" w:sz="4" w:space="0" w:color="000000"/>
              <w:left w:val="single" w:sz="4" w:space="0" w:color="000000"/>
              <w:bottom w:val="single" w:sz="4" w:space="0" w:color="000000"/>
              <w:right w:val="single" w:sz="4" w:space="0" w:color="000000"/>
            </w:tcBorders>
          </w:tcPr>
          <w:p w14:paraId="20B690C4"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16DC6C6C" w14:textId="77777777" w:rsidR="00475001" w:rsidRPr="000B6559" w:rsidRDefault="00475001">
            <w:pPr>
              <w:snapToGrid w:val="0"/>
              <w:spacing w:after="0" w:line="240" w:lineRule="auto"/>
              <w:ind w:left="-108"/>
              <w:rPr>
                <w:rFonts w:ascii="Times New Roman" w:hAnsi="Times New Roman"/>
                <w:sz w:val="20"/>
                <w:szCs w:val="20"/>
              </w:rPr>
            </w:pPr>
          </w:p>
        </w:tc>
        <w:tc>
          <w:tcPr>
            <w:tcW w:w="4140" w:type="dxa"/>
            <w:tcBorders>
              <w:top w:val="single" w:sz="4" w:space="0" w:color="000000"/>
              <w:left w:val="single" w:sz="4" w:space="0" w:color="000000"/>
              <w:bottom w:val="single" w:sz="4" w:space="0" w:color="000000"/>
              <w:right w:val="single" w:sz="4" w:space="0" w:color="000000"/>
            </w:tcBorders>
          </w:tcPr>
          <w:p w14:paraId="21382E13" w14:textId="77777777" w:rsidR="00475001" w:rsidRPr="000B6559" w:rsidRDefault="00000000">
            <w:pPr>
              <w:spacing w:after="0" w:line="240" w:lineRule="auto"/>
              <w:ind w:left="-108"/>
            </w:pPr>
            <w:proofErr w:type="spellStart"/>
            <w:r w:rsidRPr="000B6559">
              <w:rPr>
                <w:rFonts w:ascii="Times New Roman" w:hAnsi="Times New Roman"/>
                <w:i/>
                <w:iCs/>
                <w:sz w:val="20"/>
                <w:szCs w:val="20"/>
              </w:rPr>
              <w:t>Kuhlia</w:t>
            </w:r>
            <w:proofErr w:type="spellEnd"/>
            <w:r w:rsidRPr="000B6559">
              <w:rPr>
                <w:rFonts w:ascii="Times New Roman" w:hAnsi="Times New Roman"/>
                <w:i/>
                <w:iCs/>
                <w:sz w:val="20"/>
                <w:szCs w:val="20"/>
              </w:rPr>
              <w:t xml:space="preserve"> rupestris</w:t>
            </w:r>
            <w:r w:rsidRPr="000B6559">
              <w:rPr>
                <w:rFonts w:ascii="Times New Roman" w:hAnsi="Times New Roman"/>
                <w:sz w:val="20"/>
                <w:szCs w:val="20"/>
              </w:rPr>
              <w:t xml:space="preserve"> (</w:t>
            </w:r>
            <w:proofErr w:type="spellStart"/>
            <w:r w:rsidRPr="000B6559">
              <w:rPr>
                <w:rFonts w:ascii="Times New Roman" w:hAnsi="Times New Roman"/>
                <w:sz w:val="20"/>
                <w:szCs w:val="20"/>
              </w:rPr>
              <w:t>Lacepede</w:t>
            </w:r>
            <w:proofErr w:type="spellEnd"/>
            <w:r w:rsidRPr="000B6559">
              <w:rPr>
                <w:rFonts w:ascii="Times New Roman" w:hAnsi="Times New Roman"/>
                <w:sz w:val="20"/>
                <w:szCs w:val="20"/>
              </w:rPr>
              <w:t>, 1802)</w:t>
            </w:r>
          </w:p>
        </w:tc>
        <w:tc>
          <w:tcPr>
            <w:tcW w:w="990" w:type="dxa"/>
            <w:tcBorders>
              <w:top w:val="single" w:sz="4" w:space="0" w:color="000000"/>
              <w:left w:val="single" w:sz="4" w:space="0" w:color="000000"/>
              <w:bottom w:val="single" w:sz="4" w:space="0" w:color="000000"/>
              <w:right w:val="single" w:sz="4" w:space="0" w:color="000000"/>
            </w:tcBorders>
          </w:tcPr>
          <w:p w14:paraId="034C4348"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1FBDD35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50623EB9"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640D28E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67E8179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4DDEC41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761683D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5545DE5B"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22B85D5B" w14:textId="77777777" w:rsidR="00475001" w:rsidRPr="000B6559" w:rsidRDefault="00000000">
            <w:pPr>
              <w:spacing w:after="0" w:line="240" w:lineRule="auto"/>
              <w:rPr>
                <w:rFonts w:ascii="Times New Roman" w:hAnsi="Times New Roman"/>
              </w:rPr>
            </w:pPr>
            <w:r w:rsidRPr="000B6559">
              <w:rPr>
                <w:rFonts w:ascii="Times New Roman" w:hAnsi="Times New Roman"/>
              </w:rPr>
              <w:t>16</w:t>
            </w:r>
          </w:p>
        </w:tc>
        <w:tc>
          <w:tcPr>
            <w:tcW w:w="2160" w:type="dxa"/>
            <w:tcBorders>
              <w:top w:val="single" w:sz="4" w:space="0" w:color="000000"/>
              <w:left w:val="single" w:sz="4" w:space="0" w:color="000000"/>
              <w:bottom w:val="single" w:sz="4" w:space="0" w:color="000000"/>
              <w:right w:val="single" w:sz="4" w:space="0" w:color="000000"/>
            </w:tcBorders>
          </w:tcPr>
          <w:p w14:paraId="15E23B09" w14:textId="77777777" w:rsidR="00475001" w:rsidRPr="000B6559" w:rsidRDefault="00000000">
            <w:pPr>
              <w:spacing w:after="0" w:line="240" w:lineRule="auto"/>
              <w:rPr>
                <w:rFonts w:ascii="Times New Roman" w:hAnsi="Times New Roman"/>
                <w:sz w:val="20"/>
                <w:szCs w:val="20"/>
              </w:rPr>
            </w:pPr>
            <w:proofErr w:type="spellStart"/>
            <w:r w:rsidRPr="000B6559">
              <w:rPr>
                <w:rFonts w:ascii="Times New Roman" w:hAnsi="Times New Roman"/>
                <w:sz w:val="20"/>
                <w:szCs w:val="20"/>
              </w:rPr>
              <w:t>Siluriformes</w:t>
            </w:r>
            <w:proofErr w:type="spellEnd"/>
          </w:p>
        </w:tc>
        <w:tc>
          <w:tcPr>
            <w:tcW w:w="1710" w:type="dxa"/>
            <w:tcBorders>
              <w:top w:val="single" w:sz="4" w:space="0" w:color="000000"/>
              <w:left w:val="single" w:sz="4" w:space="0" w:color="000000"/>
              <w:bottom w:val="single" w:sz="4" w:space="0" w:color="000000"/>
              <w:right w:val="single" w:sz="4" w:space="0" w:color="000000"/>
            </w:tcBorders>
          </w:tcPr>
          <w:p w14:paraId="22FF8CFB" w14:textId="77777777" w:rsidR="00475001" w:rsidRPr="000B6559" w:rsidRDefault="00000000">
            <w:pPr>
              <w:spacing w:after="0" w:line="240" w:lineRule="auto"/>
              <w:ind w:left="-108"/>
              <w:rPr>
                <w:rFonts w:ascii="Times New Roman" w:hAnsi="Times New Roman"/>
                <w:sz w:val="20"/>
                <w:szCs w:val="20"/>
              </w:rPr>
            </w:pPr>
            <w:proofErr w:type="spellStart"/>
            <w:r w:rsidRPr="000B6559">
              <w:rPr>
                <w:rFonts w:ascii="Times New Roman" w:hAnsi="Times New Roman"/>
                <w:sz w:val="20"/>
                <w:szCs w:val="20"/>
              </w:rPr>
              <w:t>Claridae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40D04250" w14:textId="77777777" w:rsidR="00475001" w:rsidRPr="000B6559" w:rsidRDefault="00000000">
            <w:pPr>
              <w:spacing w:after="0" w:line="240" w:lineRule="auto"/>
              <w:ind w:left="-108"/>
            </w:pPr>
            <w:proofErr w:type="gramStart"/>
            <w:r w:rsidRPr="000B6559">
              <w:rPr>
                <w:rFonts w:ascii="Times New Roman" w:hAnsi="Times New Roman"/>
                <w:i/>
                <w:iCs/>
                <w:sz w:val="20"/>
                <w:szCs w:val="20"/>
              </w:rPr>
              <w:t xml:space="preserve">Clarias  </w:t>
            </w:r>
            <w:proofErr w:type="spellStart"/>
            <w:r w:rsidRPr="000B6559">
              <w:rPr>
                <w:rFonts w:ascii="Times New Roman" w:hAnsi="Times New Roman"/>
                <w:i/>
                <w:iCs/>
                <w:sz w:val="20"/>
                <w:szCs w:val="20"/>
              </w:rPr>
              <w:t>magur</w:t>
            </w:r>
            <w:proofErr w:type="spellEnd"/>
            <w:proofErr w:type="gramEnd"/>
            <w:r w:rsidRPr="000B6559">
              <w:rPr>
                <w:rFonts w:ascii="Times New Roman" w:hAnsi="Times New Roman"/>
                <w:sz w:val="20"/>
                <w:szCs w:val="20"/>
              </w:rPr>
              <w:t xml:space="preserve"> (Hamilton, 1822)</w:t>
            </w:r>
          </w:p>
        </w:tc>
        <w:tc>
          <w:tcPr>
            <w:tcW w:w="990" w:type="dxa"/>
            <w:tcBorders>
              <w:top w:val="single" w:sz="4" w:space="0" w:color="000000"/>
              <w:left w:val="single" w:sz="4" w:space="0" w:color="000000"/>
              <w:bottom w:val="single" w:sz="4" w:space="0" w:color="000000"/>
              <w:right w:val="single" w:sz="4" w:space="0" w:color="000000"/>
            </w:tcBorders>
          </w:tcPr>
          <w:p w14:paraId="108CDBB2"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EN</w:t>
            </w:r>
          </w:p>
        </w:tc>
        <w:tc>
          <w:tcPr>
            <w:tcW w:w="720" w:type="dxa"/>
            <w:tcBorders>
              <w:top w:val="single" w:sz="4" w:space="0" w:color="000000"/>
              <w:left w:val="single" w:sz="4" w:space="0" w:color="000000"/>
              <w:bottom w:val="single" w:sz="4" w:space="0" w:color="000000"/>
              <w:right w:val="single" w:sz="4" w:space="0" w:color="000000"/>
            </w:tcBorders>
          </w:tcPr>
          <w:p w14:paraId="06D4ECF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3193AD8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0973E55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3E30F16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6AAA16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0AFE350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58881B7E" w14:textId="77777777">
        <w:trPr>
          <w:trHeight w:hRule="exact" w:val="435"/>
        </w:trPr>
        <w:tc>
          <w:tcPr>
            <w:tcW w:w="738" w:type="dxa"/>
            <w:tcBorders>
              <w:top w:val="single" w:sz="4" w:space="0" w:color="000000"/>
              <w:left w:val="single" w:sz="4" w:space="0" w:color="000000"/>
              <w:bottom w:val="single" w:sz="4" w:space="0" w:color="000000"/>
              <w:right w:val="single" w:sz="4" w:space="0" w:color="000000"/>
            </w:tcBorders>
          </w:tcPr>
          <w:p w14:paraId="74703075" w14:textId="77777777" w:rsidR="00475001" w:rsidRPr="000B6559" w:rsidRDefault="00000000">
            <w:pPr>
              <w:spacing w:after="0" w:line="240" w:lineRule="auto"/>
              <w:rPr>
                <w:rFonts w:ascii="Times New Roman" w:hAnsi="Times New Roman"/>
              </w:rPr>
            </w:pPr>
            <w:r w:rsidRPr="000B6559">
              <w:rPr>
                <w:rFonts w:ascii="Times New Roman" w:hAnsi="Times New Roman"/>
              </w:rPr>
              <w:lastRenderedPageBreak/>
              <w:t>17</w:t>
            </w:r>
          </w:p>
        </w:tc>
        <w:tc>
          <w:tcPr>
            <w:tcW w:w="2160" w:type="dxa"/>
            <w:tcBorders>
              <w:top w:val="single" w:sz="4" w:space="0" w:color="000000"/>
              <w:left w:val="single" w:sz="4" w:space="0" w:color="000000"/>
              <w:bottom w:val="single" w:sz="4" w:space="0" w:color="000000"/>
              <w:right w:val="single" w:sz="4" w:space="0" w:color="000000"/>
            </w:tcBorders>
          </w:tcPr>
          <w:p w14:paraId="0EFFEBD2"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0B069FC0" w14:textId="77777777" w:rsidR="00475001" w:rsidRPr="000B6559" w:rsidRDefault="00000000">
            <w:pPr>
              <w:spacing w:after="0" w:line="240" w:lineRule="auto"/>
              <w:ind w:left="-108"/>
              <w:rPr>
                <w:rFonts w:ascii="Times New Roman" w:hAnsi="Times New Roman"/>
                <w:sz w:val="20"/>
                <w:szCs w:val="20"/>
              </w:rPr>
            </w:pPr>
            <w:proofErr w:type="spellStart"/>
            <w:r w:rsidRPr="000B6559">
              <w:rPr>
                <w:rFonts w:ascii="Times New Roman" w:hAnsi="Times New Roman"/>
                <w:sz w:val="20"/>
                <w:szCs w:val="20"/>
              </w:rPr>
              <w:t>Heteropneustidae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182B2EAB" w14:textId="77777777" w:rsidR="00475001" w:rsidRPr="000B6559" w:rsidRDefault="00000000">
            <w:pPr>
              <w:spacing w:after="0" w:line="240" w:lineRule="auto"/>
              <w:ind w:left="-108"/>
            </w:pPr>
            <w:proofErr w:type="spellStart"/>
            <w:r w:rsidRPr="000B6559">
              <w:rPr>
                <w:rFonts w:ascii="Times New Roman" w:hAnsi="Times New Roman"/>
                <w:i/>
                <w:iCs/>
                <w:sz w:val="20"/>
                <w:szCs w:val="20"/>
              </w:rPr>
              <w:t>Heteropneustes</w:t>
            </w:r>
            <w:proofErr w:type="spellEnd"/>
            <w:r w:rsidRPr="000B6559">
              <w:rPr>
                <w:rFonts w:ascii="Times New Roman" w:hAnsi="Times New Roman"/>
                <w:i/>
                <w:iCs/>
                <w:sz w:val="20"/>
                <w:szCs w:val="20"/>
              </w:rPr>
              <w:t xml:space="preserve"> </w:t>
            </w:r>
            <w:proofErr w:type="spellStart"/>
            <w:r w:rsidRPr="000B6559">
              <w:rPr>
                <w:rFonts w:ascii="Times New Roman" w:hAnsi="Times New Roman"/>
                <w:i/>
                <w:iCs/>
                <w:sz w:val="20"/>
                <w:szCs w:val="20"/>
              </w:rPr>
              <w:t>fossilis</w:t>
            </w:r>
            <w:proofErr w:type="spellEnd"/>
            <w:r w:rsidRPr="000B6559">
              <w:rPr>
                <w:rFonts w:ascii="Times New Roman" w:hAnsi="Times New Roman"/>
                <w:sz w:val="20"/>
                <w:szCs w:val="20"/>
              </w:rPr>
              <w:t xml:space="preserve"> (Bloch, 1794)</w:t>
            </w:r>
          </w:p>
        </w:tc>
        <w:tc>
          <w:tcPr>
            <w:tcW w:w="990" w:type="dxa"/>
            <w:tcBorders>
              <w:top w:val="single" w:sz="4" w:space="0" w:color="000000"/>
              <w:left w:val="single" w:sz="4" w:space="0" w:color="000000"/>
              <w:bottom w:val="single" w:sz="4" w:space="0" w:color="000000"/>
              <w:right w:val="single" w:sz="4" w:space="0" w:color="000000"/>
            </w:tcBorders>
          </w:tcPr>
          <w:p w14:paraId="4BAA0626"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54BACA3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1CEC0409"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5638A4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76BC00A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5712DF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01FCC11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51B4FB91" w14:textId="77777777">
        <w:trPr>
          <w:trHeight w:hRule="exact" w:val="485"/>
        </w:trPr>
        <w:tc>
          <w:tcPr>
            <w:tcW w:w="738" w:type="dxa"/>
            <w:tcBorders>
              <w:top w:val="single" w:sz="4" w:space="0" w:color="000000"/>
              <w:left w:val="single" w:sz="4" w:space="0" w:color="000000"/>
              <w:bottom w:val="single" w:sz="4" w:space="0" w:color="000000"/>
              <w:right w:val="single" w:sz="4" w:space="0" w:color="000000"/>
            </w:tcBorders>
          </w:tcPr>
          <w:p w14:paraId="78939AF2" w14:textId="77777777" w:rsidR="00475001" w:rsidRPr="000B6559" w:rsidRDefault="00000000">
            <w:pPr>
              <w:spacing w:after="0" w:line="240" w:lineRule="auto"/>
              <w:rPr>
                <w:rFonts w:ascii="Times New Roman" w:hAnsi="Times New Roman"/>
              </w:rPr>
            </w:pPr>
            <w:r w:rsidRPr="000B6559">
              <w:rPr>
                <w:rFonts w:ascii="Times New Roman" w:hAnsi="Times New Roman"/>
              </w:rPr>
              <w:t>18</w:t>
            </w:r>
          </w:p>
        </w:tc>
        <w:tc>
          <w:tcPr>
            <w:tcW w:w="2160" w:type="dxa"/>
            <w:tcBorders>
              <w:top w:val="single" w:sz="4" w:space="0" w:color="000000"/>
              <w:left w:val="single" w:sz="4" w:space="0" w:color="000000"/>
              <w:bottom w:val="single" w:sz="4" w:space="0" w:color="000000"/>
              <w:right w:val="single" w:sz="4" w:space="0" w:color="000000"/>
            </w:tcBorders>
          </w:tcPr>
          <w:p w14:paraId="51AC3584" w14:textId="77777777" w:rsidR="00475001" w:rsidRPr="000B6559" w:rsidRDefault="00000000">
            <w:pPr>
              <w:spacing w:after="0" w:line="240" w:lineRule="auto"/>
              <w:rPr>
                <w:rFonts w:ascii="Times New Roman" w:hAnsi="Times New Roman"/>
                <w:sz w:val="20"/>
                <w:szCs w:val="20"/>
              </w:rPr>
            </w:pPr>
            <w:proofErr w:type="spellStart"/>
            <w:r w:rsidRPr="000B6559">
              <w:rPr>
                <w:rFonts w:ascii="Times New Roman" w:hAnsi="Times New Roman"/>
                <w:sz w:val="20"/>
                <w:szCs w:val="20"/>
              </w:rPr>
              <w:t>Ananbantiformes</w:t>
            </w:r>
            <w:proofErr w:type="spellEnd"/>
          </w:p>
        </w:tc>
        <w:tc>
          <w:tcPr>
            <w:tcW w:w="1710" w:type="dxa"/>
            <w:tcBorders>
              <w:top w:val="single" w:sz="4" w:space="0" w:color="000000"/>
              <w:left w:val="single" w:sz="4" w:space="0" w:color="000000"/>
              <w:bottom w:val="single" w:sz="4" w:space="0" w:color="000000"/>
              <w:right w:val="single" w:sz="4" w:space="0" w:color="000000"/>
            </w:tcBorders>
          </w:tcPr>
          <w:p w14:paraId="568DEFAE" w14:textId="77777777" w:rsidR="00475001" w:rsidRPr="000B6559" w:rsidRDefault="00000000">
            <w:pPr>
              <w:spacing w:after="0" w:line="240" w:lineRule="auto"/>
              <w:ind w:left="-108"/>
              <w:rPr>
                <w:rFonts w:ascii="Times New Roman" w:hAnsi="Times New Roman"/>
                <w:sz w:val="20"/>
                <w:szCs w:val="20"/>
              </w:rPr>
            </w:pPr>
            <w:r w:rsidRPr="000B6559">
              <w:rPr>
                <w:rFonts w:ascii="Times New Roman" w:eastAsia="Times New Roman" w:hAnsi="Times New Roman"/>
                <w:sz w:val="20"/>
                <w:szCs w:val="20"/>
              </w:rPr>
              <w:t xml:space="preserve"> </w:t>
            </w:r>
            <w:proofErr w:type="spellStart"/>
            <w:r w:rsidRPr="000B6559">
              <w:rPr>
                <w:rFonts w:ascii="Times New Roman" w:hAnsi="Times New Roman"/>
                <w:sz w:val="20"/>
                <w:szCs w:val="20"/>
              </w:rPr>
              <w:t>Anabantidae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1E30C12D" w14:textId="77777777" w:rsidR="00475001" w:rsidRPr="000B6559" w:rsidRDefault="00000000">
            <w:pPr>
              <w:spacing w:after="0" w:line="240" w:lineRule="auto"/>
              <w:ind w:left="-108"/>
            </w:pPr>
            <w:r w:rsidRPr="000B6559">
              <w:rPr>
                <w:rFonts w:ascii="Times New Roman" w:hAnsi="Times New Roman"/>
                <w:i/>
                <w:iCs/>
                <w:sz w:val="20"/>
                <w:szCs w:val="20"/>
              </w:rPr>
              <w:t xml:space="preserve">Anabas </w:t>
            </w:r>
            <w:proofErr w:type="spellStart"/>
            <w:r w:rsidRPr="000B6559">
              <w:rPr>
                <w:rFonts w:ascii="Times New Roman" w:hAnsi="Times New Roman"/>
                <w:i/>
                <w:iCs/>
                <w:sz w:val="20"/>
                <w:szCs w:val="20"/>
              </w:rPr>
              <w:t>testudineus</w:t>
            </w:r>
            <w:proofErr w:type="spellEnd"/>
            <w:r w:rsidRPr="000B6559">
              <w:rPr>
                <w:rFonts w:ascii="Times New Roman" w:hAnsi="Times New Roman"/>
                <w:sz w:val="20"/>
                <w:szCs w:val="20"/>
              </w:rPr>
              <w:t xml:space="preserve"> (Bloch, 1792)</w:t>
            </w:r>
          </w:p>
        </w:tc>
        <w:tc>
          <w:tcPr>
            <w:tcW w:w="990" w:type="dxa"/>
            <w:tcBorders>
              <w:top w:val="single" w:sz="4" w:space="0" w:color="000000"/>
              <w:left w:val="single" w:sz="4" w:space="0" w:color="000000"/>
              <w:bottom w:val="single" w:sz="4" w:space="0" w:color="000000"/>
              <w:right w:val="single" w:sz="4" w:space="0" w:color="000000"/>
            </w:tcBorders>
          </w:tcPr>
          <w:p w14:paraId="4F6FA274"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08B8247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1B5AD6E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06F2F2D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315B38A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13989BD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609F135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264013DA"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2723CE28" w14:textId="77777777" w:rsidR="00475001" w:rsidRPr="000B6559" w:rsidRDefault="00000000">
            <w:pPr>
              <w:spacing w:after="0" w:line="240" w:lineRule="auto"/>
              <w:rPr>
                <w:rFonts w:ascii="Times New Roman" w:hAnsi="Times New Roman"/>
              </w:rPr>
            </w:pPr>
            <w:r w:rsidRPr="000B6559">
              <w:rPr>
                <w:rFonts w:ascii="Times New Roman" w:hAnsi="Times New Roman"/>
              </w:rPr>
              <w:t>19</w:t>
            </w:r>
          </w:p>
        </w:tc>
        <w:tc>
          <w:tcPr>
            <w:tcW w:w="2160" w:type="dxa"/>
            <w:tcBorders>
              <w:top w:val="single" w:sz="4" w:space="0" w:color="000000"/>
              <w:left w:val="single" w:sz="4" w:space="0" w:color="000000"/>
              <w:bottom w:val="single" w:sz="4" w:space="0" w:color="000000"/>
              <w:right w:val="single" w:sz="4" w:space="0" w:color="000000"/>
            </w:tcBorders>
          </w:tcPr>
          <w:p w14:paraId="23A89E43"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16CC3FFE" w14:textId="77777777" w:rsidR="00475001" w:rsidRPr="000B6559" w:rsidRDefault="00000000">
            <w:pPr>
              <w:spacing w:after="0" w:line="240" w:lineRule="auto"/>
              <w:ind w:left="-108"/>
              <w:rPr>
                <w:rFonts w:ascii="Times New Roman" w:hAnsi="Times New Roman"/>
                <w:sz w:val="20"/>
                <w:szCs w:val="20"/>
              </w:rPr>
            </w:pPr>
            <w:proofErr w:type="spellStart"/>
            <w:r w:rsidRPr="000B6559">
              <w:rPr>
                <w:rFonts w:ascii="Times New Roman" w:hAnsi="Times New Roman"/>
                <w:sz w:val="20"/>
                <w:szCs w:val="20"/>
              </w:rPr>
              <w:t>Channidae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34BFA9F9" w14:textId="77777777" w:rsidR="00475001" w:rsidRPr="000B6559" w:rsidRDefault="00000000">
            <w:pPr>
              <w:spacing w:after="0" w:line="240" w:lineRule="auto"/>
              <w:ind w:left="-108"/>
            </w:pPr>
            <w:proofErr w:type="gramStart"/>
            <w:r w:rsidRPr="000B6559">
              <w:rPr>
                <w:rFonts w:ascii="Times New Roman" w:hAnsi="Times New Roman"/>
                <w:i/>
                <w:iCs/>
                <w:sz w:val="20"/>
                <w:szCs w:val="20"/>
              </w:rPr>
              <w:t>Channa  punctata</w:t>
            </w:r>
            <w:proofErr w:type="gramEnd"/>
            <w:r w:rsidRPr="000B6559">
              <w:rPr>
                <w:rFonts w:ascii="Times New Roman" w:hAnsi="Times New Roman"/>
                <w:sz w:val="20"/>
                <w:szCs w:val="20"/>
              </w:rPr>
              <w:t xml:space="preserve"> (Bloch, 1793)</w:t>
            </w:r>
          </w:p>
        </w:tc>
        <w:tc>
          <w:tcPr>
            <w:tcW w:w="990" w:type="dxa"/>
            <w:tcBorders>
              <w:top w:val="single" w:sz="4" w:space="0" w:color="000000"/>
              <w:left w:val="single" w:sz="4" w:space="0" w:color="000000"/>
              <w:bottom w:val="single" w:sz="4" w:space="0" w:color="000000"/>
              <w:right w:val="single" w:sz="4" w:space="0" w:color="000000"/>
            </w:tcBorders>
          </w:tcPr>
          <w:p w14:paraId="37E87FDD"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6D7E02E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1642F61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1E6DE6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30EE719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4689018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110C770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7FC5F1CF" w14:textId="77777777">
        <w:trPr>
          <w:trHeight w:hRule="exact" w:val="456"/>
        </w:trPr>
        <w:tc>
          <w:tcPr>
            <w:tcW w:w="738" w:type="dxa"/>
            <w:tcBorders>
              <w:top w:val="single" w:sz="4" w:space="0" w:color="000000"/>
              <w:left w:val="single" w:sz="4" w:space="0" w:color="000000"/>
              <w:bottom w:val="single" w:sz="4" w:space="0" w:color="000000"/>
              <w:right w:val="single" w:sz="4" w:space="0" w:color="000000"/>
            </w:tcBorders>
          </w:tcPr>
          <w:p w14:paraId="03465BC7" w14:textId="77777777" w:rsidR="00475001" w:rsidRPr="000B6559" w:rsidRDefault="00000000">
            <w:pPr>
              <w:spacing w:after="0" w:line="240" w:lineRule="auto"/>
              <w:rPr>
                <w:rFonts w:ascii="Times New Roman" w:hAnsi="Times New Roman"/>
              </w:rPr>
            </w:pPr>
            <w:r w:rsidRPr="000B6559">
              <w:rPr>
                <w:rFonts w:ascii="Times New Roman" w:hAnsi="Times New Roman"/>
              </w:rPr>
              <w:t>20</w:t>
            </w:r>
          </w:p>
        </w:tc>
        <w:tc>
          <w:tcPr>
            <w:tcW w:w="2160" w:type="dxa"/>
            <w:tcBorders>
              <w:top w:val="single" w:sz="4" w:space="0" w:color="000000"/>
              <w:left w:val="single" w:sz="4" w:space="0" w:color="000000"/>
              <w:bottom w:val="single" w:sz="4" w:space="0" w:color="000000"/>
              <w:right w:val="single" w:sz="4" w:space="0" w:color="000000"/>
            </w:tcBorders>
          </w:tcPr>
          <w:p w14:paraId="3D3BA301"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33E942AB" w14:textId="77777777" w:rsidR="00475001" w:rsidRPr="000B6559" w:rsidRDefault="00475001">
            <w:pPr>
              <w:snapToGrid w:val="0"/>
              <w:spacing w:after="0" w:line="240" w:lineRule="auto"/>
              <w:ind w:left="-108"/>
              <w:rPr>
                <w:rFonts w:ascii="Times New Roman" w:hAnsi="Times New Roman"/>
                <w:sz w:val="20"/>
                <w:szCs w:val="20"/>
              </w:rPr>
            </w:pPr>
          </w:p>
        </w:tc>
        <w:tc>
          <w:tcPr>
            <w:tcW w:w="4140" w:type="dxa"/>
            <w:tcBorders>
              <w:top w:val="single" w:sz="4" w:space="0" w:color="000000"/>
              <w:left w:val="single" w:sz="4" w:space="0" w:color="000000"/>
              <w:bottom w:val="single" w:sz="4" w:space="0" w:color="000000"/>
              <w:right w:val="single" w:sz="4" w:space="0" w:color="000000"/>
            </w:tcBorders>
          </w:tcPr>
          <w:p w14:paraId="16AF7AC8" w14:textId="77777777" w:rsidR="00475001" w:rsidRPr="000B6559" w:rsidRDefault="00000000">
            <w:pPr>
              <w:spacing w:after="0" w:line="240" w:lineRule="auto"/>
              <w:ind w:left="-108"/>
            </w:pPr>
            <w:r w:rsidRPr="000B6559">
              <w:rPr>
                <w:rFonts w:ascii="Times New Roman" w:hAnsi="Times New Roman"/>
                <w:i/>
                <w:iCs/>
                <w:sz w:val="20"/>
                <w:szCs w:val="20"/>
              </w:rPr>
              <w:t>Channa striata</w:t>
            </w:r>
            <w:r w:rsidRPr="000B6559">
              <w:rPr>
                <w:rFonts w:ascii="Times New Roman" w:hAnsi="Times New Roman"/>
                <w:sz w:val="20"/>
                <w:szCs w:val="20"/>
              </w:rPr>
              <w:t xml:space="preserve"> (Bloch, 1793)</w:t>
            </w:r>
          </w:p>
        </w:tc>
        <w:tc>
          <w:tcPr>
            <w:tcW w:w="990" w:type="dxa"/>
            <w:tcBorders>
              <w:top w:val="single" w:sz="4" w:space="0" w:color="000000"/>
              <w:left w:val="single" w:sz="4" w:space="0" w:color="000000"/>
              <w:bottom w:val="single" w:sz="4" w:space="0" w:color="000000"/>
              <w:right w:val="single" w:sz="4" w:space="0" w:color="000000"/>
            </w:tcBorders>
          </w:tcPr>
          <w:p w14:paraId="65060A45"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33C4DB1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221531D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226831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3A80C03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85B895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6AB0129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4959FB38"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67DA92ED" w14:textId="77777777" w:rsidR="00475001" w:rsidRPr="000B6559" w:rsidRDefault="00000000">
            <w:pPr>
              <w:spacing w:after="0" w:line="240" w:lineRule="auto"/>
              <w:rPr>
                <w:rFonts w:ascii="Times New Roman" w:hAnsi="Times New Roman"/>
              </w:rPr>
            </w:pPr>
            <w:r w:rsidRPr="000B6559">
              <w:rPr>
                <w:rFonts w:ascii="Times New Roman" w:hAnsi="Times New Roman"/>
              </w:rPr>
              <w:t>21</w:t>
            </w:r>
          </w:p>
        </w:tc>
        <w:tc>
          <w:tcPr>
            <w:tcW w:w="2160" w:type="dxa"/>
            <w:tcBorders>
              <w:top w:val="single" w:sz="4" w:space="0" w:color="000000"/>
              <w:left w:val="single" w:sz="4" w:space="0" w:color="000000"/>
              <w:bottom w:val="single" w:sz="4" w:space="0" w:color="000000"/>
              <w:right w:val="single" w:sz="4" w:space="0" w:color="000000"/>
            </w:tcBorders>
          </w:tcPr>
          <w:p w14:paraId="47436A56"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00532FBA" w14:textId="77777777" w:rsidR="00475001" w:rsidRPr="000B6559" w:rsidRDefault="00475001">
            <w:pPr>
              <w:snapToGrid w:val="0"/>
              <w:spacing w:after="0" w:line="240" w:lineRule="auto"/>
              <w:ind w:left="-108"/>
              <w:rPr>
                <w:rFonts w:ascii="Times New Roman" w:hAnsi="Times New Roman"/>
                <w:sz w:val="20"/>
                <w:szCs w:val="20"/>
              </w:rPr>
            </w:pPr>
          </w:p>
        </w:tc>
        <w:tc>
          <w:tcPr>
            <w:tcW w:w="4140" w:type="dxa"/>
            <w:tcBorders>
              <w:top w:val="single" w:sz="4" w:space="0" w:color="000000"/>
              <w:left w:val="single" w:sz="4" w:space="0" w:color="000000"/>
              <w:bottom w:val="single" w:sz="4" w:space="0" w:color="000000"/>
              <w:right w:val="single" w:sz="4" w:space="0" w:color="000000"/>
            </w:tcBorders>
          </w:tcPr>
          <w:p w14:paraId="125A94D1" w14:textId="77777777" w:rsidR="00475001" w:rsidRPr="000B6559" w:rsidRDefault="00000000">
            <w:pPr>
              <w:spacing w:after="0" w:line="240" w:lineRule="auto"/>
              <w:ind w:left="-108"/>
            </w:pPr>
            <w:r w:rsidRPr="000B6559">
              <w:rPr>
                <w:rFonts w:ascii="Times New Roman" w:hAnsi="Times New Roman"/>
                <w:i/>
                <w:iCs/>
                <w:sz w:val="20"/>
                <w:szCs w:val="20"/>
              </w:rPr>
              <w:t xml:space="preserve">Channa </w:t>
            </w:r>
            <w:proofErr w:type="spellStart"/>
            <w:r w:rsidRPr="000B6559">
              <w:rPr>
                <w:rFonts w:ascii="Times New Roman" w:hAnsi="Times New Roman"/>
                <w:i/>
                <w:iCs/>
                <w:sz w:val="20"/>
                <w:szCs w:val="20"/>
              </w:rPr>
              <w:t>gachua</w:t>
            </w:r>
            <w:proofErr w:type="spellEnd"/>
            <w:r w:rsidRPr="000B6559">
              <w:rPr>
                <w:rFonts w:ascii="Times New Roman" w:hAnsi="Times New Roman"/>
                <w:sz w:val="20"/>
                <w:szCs w:val="20"/>
              </w:rPr>
              <w:t xml:space="preserve"> (Hamilton,1822)</w:t>
            </w:r>
          </w:p>
        </w:tc>
        <w:tc>
          <w:tcPr>
            <w:tcW w:w="990" w:type="dxa"/>
            <w:tcBorders>
              <w:top w:val="single" w:sz="4" w:space="0" w:color="000000"/>
              <w:left w:val="single" w:sz="4" w:space="0" w:color="000000"/>
              <w:bottom w:val="single" w:sz="4" w:space="0" w:color="000000"/>
              <w:right w:val="single" w:sz="4" w:space="0" w:color="000000"/>
            </w:tcBorders>
          </w:tcPr>
          <w:p w14:paraId="380BC9C7"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3748B3D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7B26FA6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161BC2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3D7B0F2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350080B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6F55CB0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0424E5E9"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1C0777FA" w14:textId="77777777" w:rsidR="00475001" w:rsidRPr="000B6559" w:rsidRDefault="00000000">
            <w:pPr>
              <w:spacing w:after="0" w:line="240" w:lineRule="auto"/>
              <w:rPr>
                <w:rFonts w:ascii="Times New Roman" w:hAnsi="Times New Roman"/>
              </w:rPr>
            </w:pPr>
            <w:r w:rsidRPr="000B6559">
              <w:rPr>
                <w:rFonts w:ascii="Times New Roman" w:hAnsi="Times New Roman"/>
              </w:rPr>
              <w:t>22</w:t>
            </w:r>
          </w:p>
        </w:tc>
        <w:tc>
          <w:tcPr>
            <w:tcW w:w="2160" w:type="dxa"/>
            <w:tcBorders>
              <w:top w:val="single" w:sz="4" w:space="0" w:color="000000"/>
              <w:left w:val="single" w:sz="4" w:space="0" w:color="000000"/>
              <w:bottom w:val="single" w:sz="4" w:space="0" w:color="000000"/>
              <w:right w:val="single" w:sz="4" w:space="0" w:color="000000"/>
            </w:tcBorders>
          </w:tcPr>
          <w:p w14:paraId="6592631F" w14:textId="77777777" w:rsidR="00475001" w:rsidRPr="000B6559" w:rsidRDefault="00475001">
            <w:pPr>
              <w:snapToGrid w:val="0"/>
              <w:spacing w:after="0" w:line="240" w:lineRule="auto"/>
              <w:rPr>
                <w:rFonts w:ascii="Times New Roman" w:hAnsi="Times New Roman"/>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3BF18A08" w14:textId="77777777" w:rsidR="00475001" w:rsidRPr="000B6559" w:rsidRDefault="00000000">
            <w:pPr>
              <w:spacing w:after="0" w:line="240" w:lineRule="auto"/>
              <w:ind w:left="-108"/>
              <w:rPr>
                <w:rFonts w:ascii="Times New Roman" w:hAnsi="Times New Roman"/>
                <w:sz w:val="20"/>
                <w:szCs w:val="20"/>
              </w:rPr>
            </w:pPr>
            <w:proofErr w:type="spellStart"/>
            <w:r w:rsidRPr="000B6559">
              <w:rPr>
                <w:rFonts w:ascii="Times New Roman" w:hAnsi="Times New Roman"/>
                <w:sz w:val="20"/>
                <w:szCs w:val="20"/>
              </w:rPr>
              <w:t>Osphronemidae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3C4932B8" w14:textId="77777777" w:rsidR="00475001" w:rsidRPr="000B6559" w:rsidRDefault="00000000">
            <w:pPr>
              <w:spacing w:after="0" w:line="240" w:lineRule="auto"/>
              <w:ind w:left="-108"/>
            </w:pPr>
            <w:proofErr w:type="spellStart"/>
            <w:r w:rsidRPr="000B6559">
              <w:rPr>
                <w:rFonts w:ascii="Times New Roman" w:hAnsi="Times New Roman"/>
                <w:i/>
                <w:iCs/>
                <w:sz w:val="20"/>
                <w:szCs w:val="20"/>
              </w:rPr>
              <w:t>Trichogaster</w:t>
            </w:r>
            <w:proofErr w:type="spellEnd"/>
            <w:r w:rsidRPr="000B6559">
              <w:rPr>
                <w:rFonts w:ascii="Times New Roman" w:hAnsi="Times New Roman"/>
                <w:i/>
                <w:iCs/>
                <w:sz w:val="20"/>
                <w:szCs w:val="20"/>
              </w:rPr>
              <w:t xml:space="preserve"> </w:t>
            </w:r>
            <w:proofErr w:type="spellStart"/>
            <w:r w:rsidRPr="000B6559">
              <w:rPr>
                <w:rFonts w:ascii="Times New Roman" w:hAnsi="Times New Roman"/>
                <w:i/>
                <w:iCs/>
                <w:sz w:val="20"/>
                <w:szCs w:val="20"/>
              </w:rPr>
              <w:t>fasciata</w:t>
            </w:r>
            <w:proofErr w:type="spellEnd"/>
            <w:r w:rsidRPr="000B6559">
              <w:rPr>
                <w:rFonts w:ascii="Times New Roman" w:hAnsi="Times New Roman"/>
                <w:sz w:val="20"/>
                <w:szCs w:val="20"/>
              </w:rPr>
              <w:t xml:space="preserve"> Bloch &amp; Schneider, 1801</w:t>
            </w:r>
          </w:p>
        </w:tc>
        <w:tc>
          <w:tcPr>
            <w:tcW w:w="990" w:type="dxa"/>
            <w:tcBorders>
              <w:top w:val="single" w:sz="4" w:space="0" w:color="000000"/>
              <w:left w:val="single" w:sz="4" w:space="0" w:color="000000"/>
              <w:bottom w:val="single" w:sz="4" w:space="0" w:color="000000"/>
              <w:right w:val="single" w:sz="4" w:space="0" w:color="000000"/>
            </w:tcBorders>
          </w:tcPr>
          <w:p w14:paraId="5F2B8034" w14:textId="77777777" w:rsidR="00475001" w:rsidRPr="000B6559" w:rsidRDefault="00000000">
            <w:pPr>
              <w:spacing w:after="0" w:line="480" w:lineRule="auto"/>
              <w:jc w:val="both"/>
              <w:rPr>
                <w:rFonts w:ascii="Times New Roman" w:hAnsi="Times New Roman"/>
                <w:sz w:val="20"/>
                <w:szCs w:val="20"/>
              </w:rPr>
            </w:pPr>
            <w:r w:rsidRPr="000B6559">
              <w:rPr>
                <w:rFonts w:ascii="Times New Roman" w:hAnsi="Times New Roman"/>
                <w:sz w:val="20"/>
                <w:szCs w:val="20"/>
              </w:rPr>
              <w:t>LC</w:t>
            </w:r>
          </w:p>
        </w:tc>
        <w:tc>
          <w:tcPr>
            <w:tcW w:w="720" w:type="dxa"/>
            <w:tcBorders>
              <w:top w:val="single" w:sz="4" w:space="0" w:color="000000"/>
              <w:left w:val="single" w:sz="4" w:space="0" w:color="000000"/>
              <w:bottom w:val="single" w:sz="4" w:space="0" w:color="000000"/>
              <w:right w:val="single" w:sz="4" w:space="0" w:color="000000"/>
            </w:tcBorders>
          </w:tcPr>
          <w:p w14:paraId="22E2300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5A59F81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488EE83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2D6E59D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D7A9115"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621CC0F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66207DFF"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1694C502" w14:textId="77777777" w:rsidR="00475001" w:rsidRPr="000B6559" w:rsidRDefault="00000000">
            <w:pPr>
              <w:spacing w:after="0" w:line="240" w:lineRule="auto"/>
              <w:rPr>
                <w:rFonts w:ascii="Times New Roman" w:hAnsi="Times New Roman"/>
              </w:rPr>
            </w:pPr>
            <w:r w:rsidRPr="000B6559">
              <w:rPr>
                <w:rFonts w:ascii="Times New Roman" w:hAnsi="Times New Roman"/>
              </w:rPr>
              <w:t>23</w:t>
            </w:r>
          </w:p>
        </w:tc>
        <w:tc>
          <w:tcPr>
            <w:tcW w:w="2160" w:type="dxa"/>
            <w:tcBorders>
              <w:top w:val="single" w:sz="4" w:space="0" w:color="000000"/>
              <w:left w:val="single" w:sz="4" w:space="0" w:color="000000"/>
              <w:bottom w:val="single" w:sz="4" w:space="0" w:color="000000"/>
              <w:right w:val="single" w:sz="4" w:space="0" w:color="000000"/>
            </w:tcBorders>
          </w:tcPr>
          <w:p w14:paraId="64569B64" w14:textId="77777777" w:rsidR="00475001" w:rsidRPr="000B6559" w:rsidRDefault="00000000">
            <w:pPr>
              <w:spacing w:after="0" w:line="240" w:lineRule="auto"/>
              <w:rPr>
                <w:rFonts w:ascii="Times New Roman" w:hAnsi="Times New Roman"/>
              </w:rPr>
            </w:pPr>
            <w:proofErr w:type="spellStart"/>
            <w:r w:rsidRPr="000B6559">
              <w:rPr>
                <w:rFonts w:ascii="Times New Roman" w:hAnsi="Times New Roman"/>
              </w:rPr>
              <w:t>Gobiiformes</w:t>
            </w:r>
            <w:proofErr w:type="spellEnd"/>
            <w:r w:rsidRPr="000B6559">
              <w:rPr>
                <w:rFonts w:ascii="Times New Roman" w:hAnsi="Times New Roman"/>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699437F9" w14:textId="77777777" w:rsidR="00475001" w:rsidRPr="000B6559" w:rsidRDefault="00000000">
            <w:pPr>
              <w:spacing w:after="0" w:line="240" w:lineRule="auto"/>
              <w:ind w:left="-108"/>
              <w:rPr>
                <w:rFonts w:ascii="Times New Roman" w:hAnsi="Times New Roman"/>
              </w:rPr>
            </w:pPr>
            <w:r w:rsidRPr="000B6559">
              <w:rPr>
                <w:rFonts w:ascii="Times New Roman" w:eastAsia="Times New Roman" w:hAnsi="Times New Roman"/>
              </w:rPr>
              <w:t xml:space="preserve"> </w:t>
            </w:r>
            <w:proofErr w:type="spellStart"/>
            <w:r w:rsidRPr="000B6559">
              <w:rPr>
                <w:rFonts w:ascii="Times New Roman" w:hAnsi="Times New Roman"/>
              </w:rPr>
              <w:t>Gobiidae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763433D4" w14:textId="77777777" w:rsidR="00475001" w:rsidRPr="000B6559" w:rsidRDefault="00000000">
            <w:pPr>
              <w:spacing w:after="0" w:line="240" w:lineRule="auto"/>
              <w:ind w:left="-108"/>
            </w:pPr>
            <w:proofErr w:type="spellStart"/>
            <w:r w:rsidRPr="000B6559">
              <w:rPr>
                <w:rFonts w:ascii="Times New Roman" w:hAnsi="Times New Roman"/>
                <w:i/>
                <w:iCs/>
              </w:rPr>
              <w:t>Glossogobius</w:t>
            </w:r>
            <w:proofErr w:type="spellEnd"/>
            <w:r w:rsidRPr="000B6559">
              <w:rPr>
                <w:rFonts w:ascii="Times New Roman" w:hAnsi="Times New Roman"/>
                <w:i/>
                <w:iCs/>
              </w:rPr>
              <w:t xml:space="preserve"> </w:t>
            </w:r>
            <w:proofErr w:type="spellStart"/>
            <w:r w:rsidRPr="000B6559">
              <w:rPr>
                <w:rFonts w:ascii="Times New Roman" w:hAnsi="Times New Roman"/>
                <w:i/>
                <w:iCs/>
              </w:rPr>
              <w:t>giuris</w:t>
            </w:r>
            <w:proofErr w:type="spellEnd"/>
            <w:r w:rsidRPr="000B6559">
              <w:rPr>
                <w:rFonts w:ascii="Times New Roman" w:hAnsi="Times New Roman"/>
              </w:rPr>
              <w:t xml:space="preserve"> (Hamilton, 1822)  </w:t>
            </w:r>
          </w:p>
        </w:tc>
        <w:tc>
          <w:tcPr>
            <w:tcW w:w="990" w:type="dxa"/>
            <w:tcBorders>
              <w:top w:val="single" w:sz="4" w:space="0" w:color="000000"/>
              <w:left w:val="single" w:sz="4" w:space="0" w:color="000000"/>
              <w:bottom w:val="single" w:sz="4" w:space="0" w:color="000000"/>
              <w:right w:val="single" w:sz="4" w:space="0" w:color="000000"/>
            </w:tcBorders>
          </w:tcPr>
          <w:p w14:paraId="4BB54D31"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055F305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2FCE1D6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114B8B55"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1A2D003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4B6E0AA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579ABBB9"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5B568DD8"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078E9F05" w14:textId="77777777" w:rsidR="00475001" w:rsidRPr="000B6559" w:rsidRDefault="00000000">
            <w:pPr>
              <w:spacing w:after="0" w:line="240" w:lineRule="auto"/>
              <w:rPr>
                <w:rFonts w:ascii="Times New Roman" w:hAnsi="Times New Roman"/>
              </w:rPr>
            </w:pPr>
            <w:r w:rsidRPr="000B6559">
              <w:rPr>
                <w:rFonts w:ascii="Times New Roman" w:hAnsi="Times New Roman"/>
              </w:rPr>
              <w:t>24</w:t>
            </w:r>
          </w:p>
        </w:tc>
        <w:tc>
          <w:tcPr>
            <w:tcW w:w="2160" w:type="dxa"/>
            <w:tcBorders>
              <w:top w:val="single" w:sz="4" w:space="0" w:color="000000"/>
              <w:left w:val="single" w:sz="4" w:space="0" w:color="000000"/>
              <w:bottom w:val="single" w:sz="4" w:space="0" w:color="000000"/>
              <w:right w:val="single" w:sz="4" w:space="0" w:color="000000"/>
            </w:tcBorders>
          </w:tcPr>
          <w:p w14:paraId="05772E34" w14:textId="77777777" w:rsidR="00475001" w:rsidRPr="000B6559" w:rsidRDefault="00475001">
            <w:pPr>
              <w:snapToGrid w:val="0"/>
              <w:spacing w:after="0" w:line="240" w:lineRule="auto"/>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tcPr>
          <w:p w14:paraId="48343AE3" w14:textId="77777777" w:rsidR="00475001" w:rsidRPr="000B6559" w:rsidRDefault="00475001">
            <w:pPr>
              <w:snapToGrid w:val="0"/>
              <w:spacing w:after="0" w:line="240" w:lineRule="auto"/>
              <w:ind w:left="-108"/>
              <w:rPr>
                <w:rFonts w:ascii="Times New Roman" w:hAnsi="Times New Roman"/>
              </w:rPr>
            </w:pPr>
          </w:p>
        </w:tc>
        <w:tc>
          <w:tcPr>
            <w:tcW w:w="4140" w:type="dxa"/>
            <w:tcBorders>
              <w:top w:val="single" w:sz="4" w:space="0" w:color="000000"/>
              <w:left w:val="single" w:sz="4" w:space="0" w:color="000000"/>
              <w:bottom w:val="single" w:sz="4" w:space="0" w:color="000000"/>
              <w:right w:val="single" w:sz="4" w:space="0" w:color="000000"/>
            </w:tcBorders>
          </w:tcPr>
          <w:p w14:paraId="16C3E092" w14:textId="77777777" w:rsidR="00475001" w:rsidRPr="000B6559" w:rsidRDefault="00000000">
            <w:pPr>
              <w:spacing w:after="0" w:line="240" w:lineRule="auto"/>
              <w:ind w:left="-108" w:right="-108"/>
            </w:pPr>
            <w:proofErr w:type="spellStart"/>
            <w:r w:rsidRPr="000B6559">
              <w:rPr>
                <w:rFonts w:ascii="Times New Roman" w:hAnsi="Times New Roman"/>
                <w:i/>
                <w:iCs/>
              </w:rPr>
              <w:t>Glossogobius</w:t>
            </w:r>
            <w:proofErr w:type="spellEnd"/>
            <w:r w:rsidRPr="000B6559">
              <w:rPr>
                <w:rFonts w:ascii="Times New Roman" w:hAnsi="Times New Roman"/>
                <w:i/>
                <w:iCs/>
              </w:rPr>
              <w:t xml:space="preserve"> aureus</w:t>
            </w:r>
            <w:r w:rsidRPr="000B6559">
              <w:rPr>
                <w:rFonts w:ascii="Times New Roman" w:hAnsi="Times New Roman"/>
              </w:rPr>
              <w:t xml:space="preserve"> Akihito &amp; Meguro, 1975</w:t>
            </w:r>
          </w:p>
        </w:tc>
        <w:tc>
          <w:tcPr>
            <w:tcW w:w="990" w:type="dxa"/>
            <w:tcBorders>
              <w:top w:val="single" w:sz="4" w:space="0" w:color="000000"/>
              <w:left w:val="single" w:sz="4" w:space="0" w:color="000000"/>
              <w:bottom w:val="single" w:sz="4" w:space="0" w:color="000000"/>
              <w:right w:val="single" w:sz="4" w:space="0" w:color="000000"/>
            </w:tcBorders>
          </w:tcPr>
          <w:p w14:paraId="738B0D2A"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3884F31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5F6E129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1CCD14C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02A23CC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5018FA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47EFF35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52915261"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228C7761" w14:textId="77777777" w:rsidR="00475001" w:rsidRPr="000B6559" w:rsidRDefault="00000000">
            <w:pPr>
              <w:spacing w:after="0" w:line="240" w:lineRule="auto"/>
              <w:rPr>
                <w:rFonts w:ascii="Times New Roman" w:hAnsi="Times New Roman"/>
              </w:rPr>
            </w:pPr>
            <w:r w:rsidRPr="000B6559">
              <w:rPr>
                <w:rFonts w:ascii="Times New Roman" w:hAnsi="Times New Roman"/>
              </w:rPr>
              <w:t>25</w:t>
            </w:r>
          </w:p>
        </w:tc>
        <w:tc>
          <w:tcPr>
            <w:tcW w:w="2160" w:type="dxa"/>
            <w:tcBorders>
              <w:top w:val="single" w:sz="4" w:space="0" w:color="000000"/>
              <w:left w:val="single" w:sz="4" w:space="0" w:color="000000"/>
              <w:bottom w:val="single" w:sz="4" w:space="0" w:color="000000"/>
              <w:right w:val="single" w:sz="4" w:space="0" w:color="000000"/>
            </w:tcBorders>
          </w:tcPr>
          <w:p w14:paraId="01CC8AE6" w14:textId="77777777" w:rsidR="00475001" w:rsidRPr="000B6559" w:rsidRDefault="00475001">
            <w:pPr>
              <w:snapToGrid w:val="0"/>
              <w:spacing w:after="0" w:line="240" w:lineRule="auto"/>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tcPr>
          <w:p w14:paraId="1EF9580C" w14:textId="77777777" w:rsidR="00475001" w:rsidRPr="000B6559" w:rsidRDefault="00475001">
            <w:pPr>
              <w:snapToGrid w:val="0"/>
              <w:spacing w:after="0" w:line="240" w:lineRule="auto"/>
              <w:ind w:left="-108"/>
              <w:rPr>
                <w:rFonts w:ascii="Times New Roman" w:hAnsi="Times New Roman"/>
              </w:rPr>
            </w:pPr>
          </w:p>
        </w:tc>
        <w:tc>
          <w:tcPr>
            <w:tcW w:w="4140" w:type="dxa"/>
            <w:tcBorders>
              <w:top w:val="single" w:sz="4" w:space="0" w:color="000000"/>
              <w:left w:val="single" w:sz="4" w:space="0" w:color="000000"/>
              <w:bottom w:val="single" w:sz="4" w:space="0" w:color="000000"/>
              <w:right w:val="single" w:sz="4" w:space="0" w:color="000000"/>
            </w:tcBorders>
          </w:tcPr>
          <w:p w14:paraId="5EB38A91" w14:textId="77777777" w:rsidR="00475001" w:rsidRPr="000B6559" w:rsidRDefault="00000000">
            <w:pPr>
              <w:spacing w:after="0" w:line="240" w:lineRule="auto"/>
              <w:ind w:left="-108"/>
            </w:pPr>
            <w:proofErr w:type="spellStart"/>
            <w:r w:rsidRPr="000B6559">
              <w:rPr>
                <w:rFonts w:ascii="Times New Roman" w:hAnsi="Times New Roman"/>
                <w:i/>
                <w:iCs/>
              </w:rPr>
              <w:t>Sicyopterus</w:t>
            </w:r>
            <w:proofErr w:type="spellEnd"/>
            <w:r w:rsidRPr="000B6559">
              <w:rPr>
                <w:rFonts w:ascii="Times New Roman" w:hAnsi="Times New Roman"/>
                <w:i/>
                <w:iCs/>
              </w:rPr>
              <w:t xml:space="preserve"> </w:t>
            </w:r>
            <w:proofErr w:type="spellStart"/>
            <w:r w:rsidRPr="000B6559">
              <w:rPr>
                <w:rFonts w:ascii="Times New Roman" w:hAnsi="Times New Roman"/>
                <w:i/>
                <w:iCs/>
              </w:rPr>
              <w:t>garra</w:t>
            </w:r>
            <w:proofErr w:type="spellEnd"/>
            <w:r w:rsidRPr="000B6559">
              <w:rPr>
                <w:rFonts w:ascii="Times New Roman" w:hAnsi="Times New Roman"/>
              </w:rPr>
              <w:t xml:space="preserve"> Hora, 1925</w:t>
            </w:r>
          </w:p>
        </w:tc>
        <w:tc>
          <w:tcPr>
            <w:tcW w:w="990" w:type="dxa"/>
            <w:tcBorders>
              <w:top w:val="single" w:sz="4" w:space="0" w:color="000000"/>
              <w:left w:val="single" w:sz="4" w:space="0" w:color="000000"/>
              <w:bottom w:val="single" w:sz="4" w:space="0" w:color="000000"/>
              <w:right w:val="single" w:sz="4" w:space="0" w:color="000000"/>
            </w:tcBorders>
          </w:tcPr>
          <w:p w14:paraId="28D7D516"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NE</w:t>
            </w:r>
          </w:p>
        </w:tc>
        <w:tc>
          <w:tcPr>
            <w:tcW w:w="720" w:type="dxa"/>
            <w:tcBorders>
              <w:top w:val="single" w:sz="4" w:space="0" w:color="000000"/>
              <w:left w:val="single" w:sz="4" w:space="0" w:color="000000"/>
              <w:bottom w:val="single" w:sz="4" w:space="0" w:color="000000"/>
              <w:right w:val="single" w:sz="4" w:space="0" w:color="000000"/>
            </w:tcBorders>
          </w:tcPr>
          <w:p w14:paraId="7B1682D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29A711E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0966BEF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45B98AE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A11E8E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1C21AA5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71E5DCAA"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2C122D9A" w14:textId="77777777" w:rsidR="00475001" w:rsidRPr="000B6559" w:rsidRDefault="00000000">
            <w:pPr>
              <w:spacing w:after="0" w:line="240" w:lineRule="auto"/>
              <w:rPr>
                <w:rFonts w:ascii="Times New Roman" w:hAnsi="Times New Roman"/>
              </w:rPr>
            </w:pPr>
            <w:r w:rsidRPr="000B6559">
              <w:rPr>
                <w:rFonts w:ascii="Times New Roman" w:hAnsi="Times New Roman"/>
              </w:rPr>
              <w:t>26</w:t>
            </w:r>
          </w:p>
        </w:tc>
        <w:tc>
          <w:tcPr>
            <w:tcW w:w="2160" w:type="dxa"/>
            <w:tcBorders>
              <w:top w:val="single" w:sz="4" w:space="0" w:color="000000"/>
              <w:left w:val="single" w:sz="4" w:space="0" w:color="000000"/>
              <w:bottom w:val="single" w:sz="4" w:space="0" w:color="000000"/>
              <w:right w:val="single" w:sz="4" w:space="0" w:color="000000"/>
            </w:tcBorders>
          </w:tcPr>
          <w:p w14:paraId="506C4908" w14:textId="77777777" w:rsidR="00475001" w:rsidRPr="000B6559" w:rsidRDefault="00475001">
            <w:pPr>
              <w:snapToGrid w:val="0"/>
              <w:spacing w:after="0" w:line="240" w:lineRule="auto"/>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tcPr>
          <w:p w14:paraId="653A9ACF" w14:textId="77777777" w:rsidR="00475001" w:rsidRPr="000B6559" w:rsidRDefault="00475001">
            <w:pPr>
              <w:snapToGrid w:val="0"/>
              <w:spacing w:after="0" w:line="240" w:lineRule="auto"/>
              <w:ind w:left="-108"/>
              <w:rPr>
                <w:rFonts w:ascii="Times New Roman" w:hAnsi="Times New Roman"/>
              </w:rPr>
            </w:pPr>
          </w:p>
        </w:tc>
        <w:tc>
          <w:tcPr>
            <w:tcW w:w="4140" w:type="dxa"/>
            <w:tcBorders>
              <w:top w:val="single" w:sz="4" w:space="0" w:color="000000"/>
              <w:left w:val="single" w:sz="4" w:space="0" w:color="000000"/>
              <w:bottom w:val="single" w:sz="4" w:space="0" w:color="000000"/>
              <w:right w:val="single" w:sz="4" w:space="0" w:color="000000"/>
            </w:tcBorders>
          </w:tcPr>
          <w:p w14:paraId="1451EE6A" w14:textId="77777777" w:rsidR="00475001" w:rsidRPr="000B6559" w:rsidRDefault="00000000">
            <w:pPr>
              <w:spacing w:after="0" w:line="240" w:lineRule="auto"/>
              <w:ind w:left="-108"/>
            </w:pPr>
            <w:proofErr w:type="spellStart"/>
            <w:proofErr w:type="gramStart"/>
            <w:r w:rsidRPr="000B6559">
              <w:rPr>
                <w:rFonts w:ascii="Times New Roman" w:hAnsi="Times New Roman"/>
                <w:i/>
                <w:iCs/>
              </w:rPr>
              <w:t>Sicyopterus</w:t>
            </w:r>
            <w:proofErr w:type="spellEnd"/>
            <w:r w:rsidRPr="000B6559">
              <w:rPr>
                <w:rFonts w:ascii="Times New Roman" w:hAnsi="Times New Roman"/>
                <w:i/>
                <w:iCs/>
              </w:rPr>
              <w:t>  microcephalus</w:t>
            </w:r>
            <w:proofErr w:type="gramEnd"/>
            <w:r w:rsidRPr="000B6559">
              <w:rPr>
                <w:rFonts w:ascii="Times New Roman" w:hAnsi="Times New Roman"/>
              </w:rPr>
              <w:t xml:space="preserve"> (Bleeker, 1855</w:t>
            </w:r>
          </w:p>
        </w:tc>
        <w:tc>
          <w:tcPr>
            <w:tcW w:w="990" w:type="dxa"/>
            <w:tcBorders>
              <w:top w:val="single" w:sz="4" w:space="0" w:color="000000"/>
              <w:left w:val="single" w:sz="4" w:space="0" w:color="000000"/>
              <w:bottom w:val="single" w:sz="4" w:space="0" w:color="000000"/>
              <w:right w:val="single" w:sz="4" w:space="0" w:color="000000"/>
            </w:tcBorders>
          </w:tcPr>
          <w:p w14:paraId="26340B9C"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35AE34D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772EF04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5EC4C68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3E0046A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BA3AEA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416F9CF9"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5562CCDE"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1A4F484B" w14:textId="77777777" w:rsidR="00475001" w:rsidRPr="000B6559" w:rsidRDefault="00000000">
            <w:pPr>
              <w:spacing w:after="0" w:line="240" w:lineRule="auto"/>
              <w:rPr>
                <w:rFonts w:ascii="Times New Roman" w:hAnsi="Times New Roman"/>
              </w:rPr>
            </w:pPr>
            <w:r w:rsidRPr="000B6559">
              <w:rPr>
                <w:rFonts w:ascii="Times New Roman" w:hAnsi="Times New Roman"/>
              </w:rPr>
              <w:t>27</w:t>
            </w:r>
          </w:p>
        </w:tc>
        <w:tc>
          <w:tcPr>
            <w:tcW w:w="2160" w:type="dxa"/>
            <w:tcBorders>
              <w:top w:val="single" w:sz="4" w:space="0" w:color="000000"/>
              <w:left w:val="single" w:sz="4" w:space="0" w:color="000000"/>
              <w:bottom w:val="single" w:sz="4" w:space="0" w:color="000000"/>
              <w:right w:val="single" w:sz="4" w:space="0" w:color="000000"/>
            </w:tcBorders>
          </w:tcPr>
          <w:p w14:paraId="6E951353" w14:textId="77777777" w:rsidR="00475001" w:rsidRPr="000B6559" w:rsidRDefault="00475001">
            <w:pPr>
              <w:snapToGrid w:val="0"/>
              <w:spacing w:after="0" w:line="240" w:lineRule="auto"/>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tcPr>
          <w:p w14:paraId="68134C30" w14:textId="77777777" w:rsidR="00475001" w:rsidRPr="000B6559" w:rsidRDefault="00475001">
            <w:pPr>
              <w:snapToGrid w:val="0"/>
              <w:spacing w:after="0" w:line="240" w:lineRule="auto"/>
              <w:ind w:left="-108"/>
              <w:rPr>
                <w:rFonts w:ascii="Times New Roman" w:hAnsi="Times New Roman"/>
              </w:rPr>
            </w:pPr>
          </w:p>
        </w:tc>
        <w:tc>
          <w:tcPr>
            <w:tcW w:w="4140" w:type="dxa"/>
            <w:tcBorders>
              <w:top w:val="single" w:sz="4" w:space="0" w:color="000000"/>
              <w:left w:val="single" w:sz="4" w:space="0" w:color="000000"/>
              <w:bottom w:val="single" w:sz="4" w:space="0" w:color="000000"/>
              <w:right w:val="single" w:sz="4" w:space="0" w:color="000000"/>
            </w:tcBorders>
          </w:tcPr>
          <w:p w14:paraId="475EC326" w14:textId="77777777" w:rsidR="00475001" w:rsidRPr="000B6559" w:rsidRDefault="00000000">
            <w:pPr>
              <w:spacing w:after="0" w:line="240" w:lineRule="auto"/>
              <w:ind w:left="-108"/>
            </w:pPr>
            <w:proofErr w:type="spellStart"/>
            <w:r w:rsidRPr="000B6559">
              <w:rPr>
                <w:rFonts w:ascii="Times New Roman" w:hAnsi="Times New Roman"/>
                <w:i/>
                <w:iCs/>
              </w:rPr>
              <w:t>Exyrias</w:t>
            </w:r>
            <w:proofErr w:type="spellEnd"/>
            <w:r w:rsidRPr="000B6559">
              <w:rPr>
                <w:rFonts w:ascii="Times New Roman" w:hAnsi="Times New Roman"/>
                <w:i/>
                <w:iCs/>
              </w:rPr>
              <w:t xml:space="preserve"> </w:t>
            </w:r>
            <w:proofErr w:type="spellStart"/>
            <w:r w:rsidRPr="000B6559">
              <w:rPr>
                <w:rFonts w:ascii="Times New Roman" w:hAnsi="Times New Roman"/>
                <w:i/>
                <w:iCs/>
              </w:rPr>
              <w:t>puntang</w:t>
            </w:r>
            <w:proofErr w:type="spellEnd"/>
            <w:r w:rsidRPr="000B6559">
              <w:rPr>
                <w:rFonts w:ascii="Times New Roman" w:hAnsi="Times New Roman"/>
              </w:rPr>
              <w:t xml:space="preserve"> (Bleeker,1851) </w:t>
            </w:r>
          </w:p>
        </w:tc>
        <w:tc>
          <w:tcPr>
            <w:tcW w:w="990" w:type="dxa"/>
            <w:tcBorders>
              <w:top w:val="single" w:sz="4" w:space="0" w:color="000000"/>
              <w:left w:val="single" w:sz="4" w:space="0" w:color="000000"/>
              <w:bottom w:val="single" w:sz="4" w:space="0" w:color="000000"/>
              <w:right w:val="single" w:sz="4" w:space="0" w:color="000000"/>
            </w:tcBorders>
          </w:tcPr>
          <w:p w14:paraId="1971705C"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2FF02DF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2C1F836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500165E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60B02EE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620547A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7F9A169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07FDE57D"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4A5A4B45" w14:textId="77777777" w:rsidR="00475001" w:rsidRPr="000B6559" w:rsidRDefault="00000000">
            <w:pPr>
              <w:spacing w:after="0" w:line="240" w:lineRule="auto"/>
              <w:rPr>
                <w:rFonts w:ascii="Times New Roman" w:hAnsi="Times New Roman"/>
              </w:rPr>
            </w:pPr>
            <w:r w:rsidRPr="000B6559">
              <w:rPr>
                <w:rFonts w:ascii="Times New Roman" w:hAnsi="Times New Roman"/>
              </w:rPr>
              <w:t>28</w:t>
            </w:r>
          </w:p>
        </w:tc>
        <w:tc>
          <w:tcPr>
            <w:tcW w:w="2160" w:type="dxa"/>
            <w:tcBorders>
              <w:top w:val="single" w:sz="4" w:space="0" w:color="000000"/>
              <w:left w:val="single" w:sz="4" w:space="0" w:color="000000"/>
              <w:bottom w:val="single" w:sz="4" w:space="0" w:color="000000"/>
              <w:right w:val="single" w:sz="4" w:space="0" w:color="000000"/>
            </w:tcBorders>
          </w:tcPr>
          <w:p w14:paraId="0506821E" w14:textId="77777777" w:rsidR="00475001" w:rsidRPr="000B6559" w:rsidRDefault="00475001">
            <w:pPr>
              <w:snapToGrid w:val="0"/>
              <w:spacing w:after="0" w:line="240" w:lineRule="auto"/>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tcPr>
          <w:p w14:paraId="65BA6986" w14:textId="77777777" w:rsidR="00475001" w:rsidRPr="000B6559" w:rsidRDefault="00000000">
            <w:pPr>
              <w:spacing w:after="0" w:line="240" w:lineRule="auto"/>
              <w:ind w:left="-108"/>
              <w:rPr>
                <w:rFonts w:ascii="Times New Roman" w:hAnsi="Times New Roman"/>
              </w:rPr>
            </w:pPr>
            <w:proofErr w:type="spellStart"/>
            <w:r w:rsidRPr="000B6559">
              <w:rPr>
                <w:rFonts w:ascii="Times New Roman" w:hAnsi="Times New Roman"/>
              </w:rPr>
              <w:t>Oxudercidae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3B6F3576" w14:textId="77777777" w:rsidR="00475001" w:rsidRPr="000B6559" w:rsidRDefault="00000000">
            <w:pPr>
              <w:spacing w:after="0" w:line="240" w:lineRule="auto"/>
              <w:ind w:left="-108"/>
              <w:rPr>
                <w:rFonts w:ascii="Times New Roman" w:hAnsi="Times New Roman"/>
              </w:rPr>
            </w:pPr>
            <w:proofErr w:type="spellStart"/>
            <w:r w:rsidRPr="000B6559">
              <w:rPr>
                <w:rFonts w:ascii="Times New Roman" w:hAnsi="Times New Roman"/>
                <w:i/>
                <w:iCs/>
                <w:lang w:val="en-GB"/>
              </w:rPr>
              <w:t>Awaous</w:t>
            </w:r>
            <w:proofErr w:type="spellEnd"/>
            <w:r w:rsidRPr="000B6559">
              <w:rPr>
                <w:rFonts w:ascii="Times New Roman" w:hAnsi="Times New Roman"/>
                <w:i/>
                <w:iCs/>
                <w:lang w:val="en-GB"/>
              </w:rPr>
              <w:t xml:space="preserve"> </w:t>
            </w:r>
            <w:proofErr w:type="spellStart"/>
            <w:r w:rsidRPr="000B6559">
              <w:rPr>
                <w:rFonts w:ascii="Times New Roman" w:hAnsi="Times New Roman"/>
                <w:i/>
                <w:iCs/>
                <w:lang w:val="en-GB"/>
              </w:rPr>
              <w:t>grammepomus</w:t>
            </w:r>
            <w:proofErr w:type="spellEnd"/>
            <w:r w:rsidRPr="000B6559">
              <w:rPr>
                <w:rFonts w:ascii="Times New Roman" w:hAnsi="Times New Roman"/>
                <w:lang w:val="en-GB"/>
              </w:rPr>
              <w:t xml:space="preserve"> (Bleeker, 1849)   </w:t>
            </w:r>
          </w:p>
        </w:tc>
        <w:tc>
          <w:tcPr>
            <w:tcW w:w="990" w:type="dxa"/>
            <w:tcBorders>
              <w:top w:val="single" w:sz="4" w:space="0" w:color="000000"/>
              <w:left w:val="single" w:sz="4" w:space="0" w:color="000000"/>
              <w:bottom w:val="single" w:sz="4" w:space="0" w:color="000000"/>
              <w:right w:val="single" w:sz="4" w:space="0" w:color="000000"/>
            </w:tcBorders>
          </w:tcPr>
          <w:p w14:paraId="3462CC68"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4D4871C5"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6F41710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3C9ADB6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1BE117C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559063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634FD07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1E9DE680"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3259A7FB" w14:textId="77777777" w:rsidR="00475001" w:rsidRPr="000B6559" w:rsidRDefault="00000000">
            <w:pPr>
              <w:spacing w:after="0" w:line="240" w:lineRule="auto"/>
              <w:rPr>
                <w:rFonts w:ascii="Times New Roman" w:hAnsi="Times New Roman"/>
              </w:rPr>
            </w:pPr>
            <w:r w:rsidRPr="000B6559">
              <w:rPr>
                <w:rFonts w:ascii="Times New Roman" w:hAnsi="Times New Roman"/>
              </w:rPr>
              <w:t>29</w:t>
            </w:r>
          </w:p>
        </w:tc>
        <w:tc>
          <w:tcPr>
            <w:tcW w:w="2160" w:type="dxa"/>
            <w:tcBorders>
              <w:top w:val="single" w:sz="4" w:space="0" w:color="000000"/>
              <w:left w:val="single" w:sz="4" w:space="0" w:color="000000"/>
              <w:bottom w:val="single" w:sz="4" w:space="0" w:color="000000"/>
              <w:right w:val="single" w:sz="4" w:space="0" w:color="000000"/>
            </w:tcBorders>
          </w:tcPr>
          <w:p w14:paraId="348E0B2C" w14:textId="77777777" w:rsidR="00475001" w:rsidRPr="000B6559" w:rsidRDefault="00475001">
            <w:pPr>
              <w:snapToGrid w:val="0"/>
              <w:spacing w:after="0" w:line="240" w:lineRule="auto"/>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tcPr>
          <w:p w14:paraId="484F594C" w14:textId="77777777" w:rsidR="00475001" w:rsidRPr="000B6559" w:rsidRDefault="00475001">
            <w:pPr>
              <w:snapToGrid w:val="0"/>
              <w:spacing w:after="0" w:line="240" w:lineRule="auto"/>
              <w:ind w:left="-108"/>
              <w:rPr>
                <w:rFonts w:ascii="Times New Roman" w:hAnsi="Times New Roman"/>
              </w:rPr>
            </w:pPr>
          </w:p>
        </w:tc>
        <w:tc>
          <w:tcPr>
            <w:tcW w:w="4140" w:type="dxa"/>
            <w:tcBorders>
              <w:top w:val="single" w:sz="4" w:space="0" w:color="000000"/>
              <w:left w:val="single" w:sz="4" w:space="0" w:color="000000"/>
              <w:bottom w:val="single" w:sz="4" w:space="0" w:color="000000"/>
              <w:right w:val="single" w:sz="4" w:space="0" w:color="000000"/>
            </w:tcBorders>
          </w:tcPr>
          <w:p w14:paraId="272188EF" w14:textId="77777777" w:rsidR="00475001" w:rsidRPr="000B6559" w:rsidRDefault="00000000">
            <w:pPr>
              <w:spacing w:after="0" w:line="240" w:lineRule="auto"/>
              <w:ind w:left="-108"/>
              <w:rPr>
                <w:rFonts w:ascii="Times New Roman" w:hAnsi="Times New Roman"/>
              </w:rPr>
            </w:pPr>
            <w:proofErr w:type="spellStart"/>
            <w:r w:rsidRPr="000B6559">
              <w:rPr>
                <w:rFonts w:ascii="Times New Roman" w:hAnsi="Times New Roman"/>
                <w:i/>
                <w:iCs/>
                <w:lang w:val="en-GB"/>
              </w:rPr>
              <w:t>Awaous</w:t>
            </w:r>
            <w:proofErr w:type="spellEnd"/>
            <w:r w:rsidRPr="000B6559">
              <w:rPr>
                <w:rFonts w:ascii="Times New Roman" w:hAnsi="Times New Roman"/>
                <w:i/>
                <w:iCs/>
                <w:lang w:val="en-GB"/>
              </w:rPr>
              <w:t xml:space="preserve"> melanocephalus</w:t>
            </w:r>
            <w:r w:rsidRPr="000B6559">
              <w:rPr>
                <w:rFonts w:ascii="Times New Roman" w:hAnsi="Times New Roman"/>
                <w:lang w:val="en-GB"/>
              </w:rPr>
              <w:t xml:space="preserve"> (Bleeker 1849)</w:t>
            </w:r>
          </w:p>
        </w:tc>
        <w:tc>
          <w:tcPr>
            <w:tcW w:w="990" w:type="dxa"/>
            <w:tcBorders>
              <w:top w:val="single" w:sz="4" w:space="0" w:color="000000"/>
              <w:left w:val="single" w:sz="4" w:space="0" w:color="000000"/>
              <w:bottom w:val="single" w:sz="4" w:space="0" w:color="000000"/>
              <w:right w:val="single" w:sz="4" w:space="0" w:color="000000"/>
            </w:tcBorders>
          </w:tcPr>
          <w:p w14:paraId="4C8F07E0"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DD</w:t>
            </w:r>
          </w:p>
        </w:tc>
        <w:tc>
          <w:tcPr>
            <w:tcW w:w="720" w:type="dxa"/>
            <w:tcBorders>
              <w:top w:val="single" w:sz="4" w:space="0" w:color="000000"/>
              <w:left w:val="single" w:sz="4" w:space="0" w:color="000000"/>
              <w:bottom w:val="single" w:sz="4" w:space="0" w:color="000000"/>
              <w:right w:val="single" w:sz="4" w:space="0" w:color="000000"/>
            </w:tcBorders>
          </w:tcPr>
          <w:p w14:paraId="262DE80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4A2C261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1ABE4BB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116BCC5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6F8B71D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539BE49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023EABAF" w14:textId="77777777">
        <w:trPr>
          <w:trHeight w:hRule="exact" w:val="530"/>
        </w:trPr>
        <w:tc>
          <w:tcPr>
            <w:tcW w:w="738" w:type="dxa"/>
            <w:tcBorders>
              <w:top w:val="single" w:sz="4" w:space="0" w:color="000000"/>
              <w:left w:val="single" w:sz="4" w:space="0" w:color="000000"/>
              <w:bottom w:val="single" w:sz="4" w:space="0" w:color="000000"/>
              <w:right w:val="single" w:sz="4" w:space="0" w:color="000000"/>
            </w:tcBorders>
          </w:tcPr>
          <w:p w14:paraId="2AA08E53" w14:textId="77777777" w:rsidR="00475001" w:rsidRPr="000B6559" w:rsidRDefault="00000000">
            <w:pPr>
              <w:spacing w:after="0" w:line="240" w:lineRule="auto"/>
              <w:rPr>
                <w:rFonts w:ascii="Times New Roman" w:hAnsi="Times New Roman"/>
              </w:rPr>
            </w:pPr>
            <w:r w:rsidRPr="000B6559">
              <w:rPr>
                <w:rFonts w:ascii="Times New Roman" w:hAnsi="Times New Roman"/>
              </w:rPr>
              <w:t>30</w:t>
            </w:r>
          </w:p>
        </w:tc>
        <w:tc>
          <w:tcPr>
            <w:tcW w:w="2160" w:type="dxa"/>
            <w:tcBorders>
              <w:top w:val="single" w:sz="4" w:space="0" w:color="000000"/>
              <w:left w:val="single" w:sz="4" w:space="0" w:color="000000"/>
              <w:bottom w:val="single" w:sz="4" w:space="0" w:color="000000"/>
              <w:right w:val="single" w:sz="4" w:space="0" w:color="000000"/>
            </w:tcBorders>
          </w:tcPr>
          <w:p w14:paraId="6C80C71D" w14:textId="77777777" w:rsidR="00475001" w:rsidRPr="000B6559" w:rsidRDefault="00475001">
            <w:pPr>
              <w:snapToGrid w:val="0"/>
              <w:spacing w:after="0" w:line="240" w:lineRule="auto"/>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tcPr>
          <w:p w14:paraId="23638FE2" w14:textId="77777777" w:rsidR="00475001" w:rsidRPr="000B6559" w:rsidRDefault="00475001">
            <w:pPr>
              <w:snapToGrid w:val="0"/>
              <w:spacing w:after="0" w:line="240" w:lineRule="auto"/>
              <w:ind w:left="-108"/>
              <w:rPr>
                <w:rFonts w:ascii="Times New Roman" w:hAnsi="Times New Roman"/>
              </w:rPr>
            </w:pPr>
          </w:p>
        </w:tc>
        <w:tc>
          <w:tcPr>
            <w:tcW w:w="4140" w:type="dxa"/>
            <w:tcBorders>
              <w:top w:val="single" w:sz="4" w:space="0" w:color="000000"/>
              <w:left w:val="single" w:sz="4" w:space="0" w:color="000000"/>
              <w:bottom w:val="single" w:sz="4" w:space="0" w:color="000000"/>
              <w:right w:val="single" w:sz="4" w:space="0" w:color="000000"/>
            </w:tcBorders>
          </w:tcPr>
          <w:p w14:paraId="3D939DC1" w14:textId="77777777" w:rsidR="00475001" w:rsidRPr="000B6559" w:rsidRDefault="00000000">
            <w:pPr>
              <w:spacing w:after="0" w:line="240" w:lineRule="auto"/>
              <w:ind w:left="-108"/>
              <w:rPr>
                <w:rFonts w:ascii="Times New Roman" w:hAnsi="Times New Roman"/>
              </w:rPr>
            </w:pPr>
            <w:proofErr w:type="spellStart"/>
            <w:r w:rsidRPr="000B6559">
              <w:rPr>
                <w:rFonts w:ascii="Times New Roman" w:hAnsi="Times New Roman"/>
                <w:i/>
                <w:iCs/>
              </w:rPr>
              <w:t>Redigobius</w:t>
            </w:r>
            <w:proofErr w:type="spellEnd"/>
            <w:r w:rsidRPr="000B6559">
              <w:rPr>
                <w:rFonts w:ascii="Times New Roman" w:hAnsi="Times New Roman"/>
                <w:i/>
                <w:iCs/>
              </w:rPr>
              <w:t xml:space="preserve"> </w:t>
            </w:r>
            <w:proofErr w:type="spellStart"/>
            <w:r w:rsidRPr="000B6559">
              <w:rPr>
                <w:rFonts w:ascii="Times New Roman" w:hAnsi="Times New Roman"/>
                <w:i/>
                <w:iCs/>
              </w:rPr>
              <w:t>tambujon</w:t>
            </w:r>
            <w:proofErr w:type="spellEnd"/>
            <w:r w:rsidRPr="000B6559">
              <w:rPr>
                <w:rFonts w:ascii="Times New Roman" w:hAnsi="Times New Roman"/>
              </w:rPr>
              <w:t> (Bleeker 1854)</w:t>
            </w:r>
          </w:p>
        </w:tc>
        <w:tc>
          <w:tcPr>
            <w:tcW w:w="990" w:type="dxa"/>
            <w:tcBorders>
              <w:top w:val="single" w:sz="4" w:space="0" w:color="000000"/>
              <w:left w:val="single" w:sz="4" w:space="0" w:color="000000"/>
              <w:bottom w:val="single" w:sz="4" w:space="0" w:color="000000"/>
              <w:right w:val="single" w:sz="4" w:space="0" w:color="000000"/>
            </w:tcBorders>
          </w:tcPr>
          <w:p w14:paraId="6317C7FB"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p w14:paraId="225FE458" w14:textId="77777777" w:rsidR="00475001" w:rsidRPr="000B6559" w:rsidRDefault="00475001">
            <w:pPr>
              <w:spacing w:after="0" w:line="480" w:lineRule="auto"/>
              <w:jc w:val="both"/>
              <w:rPr>
                <w:rFonts w:ascii="Times New Roman" w:hAnsi="Times New Roman"/>
              </w:rPr>
            </w:pPr>
          </w:p>
          <w:p w14:paraId="53C7B69F" w14:textId="77777777" w:rsidR="00475001" w:rsidRPr="000B6559" w:rsidRDefault="00475001">
            <w:pPr>
              <w:spacing w:after="0" w:line="480" w:lineRule="auto"/>
              <w:jc w:val="both"/>
              <w:rPr>
                <w:rFonts w:ascii="Times New Roman" w:hAnsi="Times New Roman"/>
              </w:rPr>
            </w:pPr>
          </w:p>
          <w:p w14:paraId="2FB5C383" w14:textId="77777777" w:rsidR="00475001" w:rsidRPr="000B6559" w:rsidRDefault="00475001">
            <w:pPr>
              <w:spacing w:after="0" w:line="480" w:lineRule="auto"/>
              <w:jc w:val="both"/>
              <w:rPr>
                <w:rFonts w:ascii="Times New Roman" w:hAnsi="Times New Roman"/>
              </w:rPr>
            </w:pPr>
          </w:p>
          <w:p w14:paraId="6B1A3295" w14:textId="77777777" w:rsidR="00475001" w:rsidRPr="000B6559" w:rsidRDefault="00475001">
            <w:pPr>
              <w:spacing w:after="0" w:line="480" w:lineRule="auto"/>
              <w:jc w:val="both"/>
              <w:rPr>
                <w:rFonts w:ascii="Times New Roman" w:hAnsi="Times New Roman"/>
              </w:rPr>
            </w:pPr>
          </w:p>
          <w:p w14:paraId="67136E98" w14:textId="77777777" w:rsidR="00475001" w:rsidRPr="000B6559" w:rsidRDefault="00475001">
            <w:pPr>
              <w:spacing w:after="0" w:line="480" w:lineRule="auto"/>
              <w:jc w:val="both"/>
              <w:rPr>
                <w:rFonts w:ascii="Times New Roman" w:hAnsi="Times New Roman"/>
              </w:rPr>
            </w:pPr>
          </w:p>
        </w:tc>
        <w:tc>
          <w:tcPr>
            <w:tcW w:w="720" w:type="dxa"/>
            <w:tcBorders>
              <w:top w:val="single" w:sz="4" w:space="0" w:color="000000"/>
              <w:left w:val="single" w:sz="4" w:space="0" w:color="000000"/>
              <w:bottom w:val="single" w:sz="4" w:space="0" w:color="000000"/>
              <w:right w:val="single" w:sz="4" w:space="0" w:color="000000"/>
            </w:tcBorders>
          </w:tcPr>
          <w:p w14:paraId="6F86AFC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1D12817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69FCBA9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1F8E49C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30B24AB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42E9110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62142996"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394D1B43" w14:textId="77777777" w:rsidR="00475001" w:rsidRPr="000B6559" w:rsidRDefault="00000000">
            <w:pPr>
              <w:spacing w:after="0" w:line="240" w:lineRule="auto"/>
              <w:rPr>
                <w:rFonts w:ascii="Times New Roman" w:hAnsi="Times New Roman"/>
              </w:rPr>
            </w:pPr>
            <w:r w:rsidRPr="000B6559">
              <w:rPr>
                <w:rFonts w:ascii="Times New Roman" w:hAnsi="Times New Roman"/>
              </w:rPr>
              <w:t>31</w:t>
            </w:r>
          </w:p>
        </w:tc>
        <w:tc>
          <w:tcPr>
            <w:tcW w:w="2160" w:type="dxa"/>
            <w:tcBorders>
              <w:top w:val="single" w:sz="4" w:space="0" w:color="000000"/>
              <w:left w:val="single" w:sz="4" w:space="0" w:color="000000"/>
              <w:bottom w:val="single" w:sz="4" w:space="0" w:color="000000"/>
              <w:right w:val="single" w:sz="4" w:space="0" w:color="000000"/>
            </w:tcBorders>
          </w:tcPr>
          <w:p w14:paraId="5E1BA624" w14:textId="77777777" w:rsidR="00475001" w:rsidRPr="000B6559" w:rsidRDefault="00475001">
            <w:pPr>
              <w:snapToGrid w:val="0"/>
              <w:spacing w:after="0" w:line="240" w:lineRule="auto"/>
              <w:rPr>
                <w:rFonts w:ascii="Times New Roman" w:hAnsi="Times New Roman"/>
              </w:rPr>
            </w:pPr>
          </w:p>
        </w:tc>
        <w:tc>
          <w:tcPr>
            <w:tcW w:w="1710" w:type="dxa"/>
            <w:tcBorders>
              <w:top w:val="single" w:sz="4" w:space="0" w:color="000000"/>
              <w:left w:val="single" w:sz="4" w:space="0" w:color="000000"/>
              <w:bottom w:val="single" w:sz="4" w:space="0" w:color="000000"/>
              <w:right w:val="single" w:sz="4" w:space="0" w:color="000000"/>
            </w:tcBorders>
          </w:tcPr>
          <w:p w14:paraId="65C1AAE3" w14:textId="77777777" w:rsidR="00475001" w:rsidRPr="000B6559" w:rsidRDefault="00475001">
            <w:pPr>
              <w:snapToGrid w:val="0"/>
              <w:spacing w:after="0" w:line="240" w:lineRule="auto"/>
              <w:ind w:left="-108"/>
              <w:rPr>
                <w:rFonts w:ascii="Times New Roman" w:hAnsi="Times New Roman"/>
              </w:rPr>
            </w:pPr>
          </w:p>
        </w:tc>
        <w:tc>
          <w:tcPr>
            <w:tcW w:w="4140" w:type="dxa"/>
            <w:tcBorders>
              <w:top w:val="single" w:sz="4" w:space="0" w:color="000000"/>
              <w:left w:val="single" w:sz="4" w:space="0" w:color="000000"/>
              <w:bottom w:val="single" w:sz="4" w:space="0" w:color="000000"/>
              <w:right w:val="single" w:sz="4" w:space="0" w:color="000000"/>
            </w:tcBorders>
          </w:tcPr>
          <w:p w14:paraId="51C5B150" w14:textId="77777777" w:rsidR="00475001" w:rsidRPr="000B6559" w:rsidRDefault="00000000">
            <w:pPr>
              <w:spacing w:after="0" w:line="240" w:lineRule="auto"/>
              <w:ind w:left="-108"/>
            </w:pPr>
            <w:proofErr w:type="spellStart"/>
            <w:r w:rsidRPr="000B6559">
              <w:rPr>
                <w:rFonts w:ascii="Times New Roman" w:hAnsi="Times New Roman"/>
                <w:i/>
                <w:iCs/>
              </w:rPr>
              <w:t>Redigobius</w:t>
            </w:r>
            <w:proofErr w:type="spellEnd"/>
            <w:r w:rsidRPr="000B6559">
              <w:rPr>
                <w:rFonts w:ascii="Times New Roman" w:hAnsi="Times New Roman"/>
                <w:i/>
                <w:iCs/>
              </w:rPr>
              <w:t xml:space="preserve"> </w:t>
            </w:r>
            <w:proofErr w:type="spellStart"/>
            <w:r w:rsidRPr="000B6559">
              <w:rPr>
                <w:rFonts w:ascii="Times New Roman" w:hAnsi="Times New Roman"/>
                <w:i/>
                <w:iCs/>
              </w:rPr>
              <w:t>bikolanus</w:t>
            </w:r>
            <w:proofErr w:type="spellEnd"/>
            <w:r w:rsidRPr="000B6559">
              <w:rPr>
                <w:rFonts w:ascii="Times New Roman" w:hAnsi="Times New Roman"/>
              </w:rPr>
              <w:t> (Herre 1927)</w:t>
            </w:r>
          </w:p>
        </w:tc>
        <w:tc>
          <w:tcPr>
            <w:tcW w:w="990" w:type="dxa"/>
            <w:tcBorders>
              <w:top w:val="single" w:sz="4" w:space="0" w:color="000000"/>
              <w:left w:val="single" w:sz="4" w:space="0" w:color="000000"/>
              <w:bottom w:val="single" w:sz="4" w:space="0" w:color="000000"/>
              <w:right w:val="single" w:sz="4" w:space="0" w:color="000000"/>
            </w:tcBorders>
          </w:tcPr>
          <w:p w14:paraId="283024A7"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59FAE54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093B6B2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478A892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28BBF8F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4E4B72E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3F84BB59"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1EAA8BAF" w14:textId="77777777">
        <w:trPr>
          <w:trHeight w:hRule="exact" w:val="474"/>
        </w:trPr>
        <w:tc>
          <w:tcPr>
            <w:tcW w:w="738" w:type="dxa"/>
            <w:tcBorders>
              <w:top w:val="single" w:sz="4" w:space="0" w:color="000000"/>
              <w:left w:val="single" w:sz="4" w:space="0" w:color="000000"/>
              <w:bottom w:val="single" w:sz="4" w:space="0" w:color="000000"/>
              <w:right w:val="single" w:sz="4" w:space="0" w:color="000000"/>
            </w:tcBorders>
          </w:tcPr>
          <w:p w14:paraId="3A8C3AAE" w14:textId="77777777" w:rsidR="00475001" w:rsidRPr="000B6559" w:rsidRDefault="00000000">
            <w:pPr>
              <w:spacing w:after="0"/>
              <w:rPr>
                <w:rFonts w:ascii="Times New Roman" w:hAnsi="Times New Roman"/>
                <w:lang w:val="en-GB"/>
              </w:rPr>
            </w:pPr>
            <w:r w:rsidRPr="000B6559">
              <w:rPr>
                <w:rFonts w:ascii="Times New Roman" w:hAnsi="Times New Roman"/>
                <w:lang w:val="en-GB"/>
              </w:rPr>
              <w:t>32</w:t>
            </w:r>
          </w:p>
        </w:tc>
        <w:tc>
          <w:tcPr>
            <w:tcW w:w="2160" w:type="dxa"/>
            <w:tcBorders>
              <w:top w:val="single" w:sz="4" w:space="0" w:color="000000"/>
              <w:left w:val="single" w:sz="4" w:space="0" w:color="000000"/>
              <w:bottom w:val="single" w:sz="4" w:space="0" w:color="000000"/>
              <w:right w:val="single" w:sz="4" w:space="0" w:color="000000"/>
            </w:tcBorders>
          </w:tcPr>
          <w:p w14:paraId="30B40139" w14:textId="77777777" w:rsidR="00475001" w:rsidRPr="000B6559" w:rsidRDefault="00475001">
            <w:pPr>
              <w:snapToGrid w:val="0"/>
              <w:spacing w:after="0"/>
              <w:rPr>
                <w:rFonts w:ascii="Times New Roman" w:hAnsi="Times New Roman"/>
                <w:lang w:val="en-GB"/>
              </w:rPr>
            </w:pPr>
          </w:p>
        </w:tc>
        <w:tc>
          <w:tcPr>
            <w:tcW w:w="1710" w:type="dxa"/>
            <w:tcBorders>
              <w:top w:val="single" w:sz="4" w:space="0" w:color="000000"/>
              <w:left w:val="single" w:sz="4" w:space="0" w:color="000000"/>
              <w:bottom w:val="single" w:sz="4" w:space="0" w:color="000000"/>
              <w:right w:val="single" w:sz="4" w:space="0" w:color="000000"/>
            </w:tcBorders>
          </w:tcPr>
          <w:p w14:paraId="049FC3A6" w14:textId="77777777" w:rsidR="00475001" w:rsidRPr="000B6559" w:rsidRDefault="00475001">
            <w:pPr>
              <w:snapToGrid w:val="0"/>
              <w:spacing w:after="0"/>
              <w:ind w:left="-108"/>
              <w:rPr>
                <w:rFonts w:ascii="Times New Roman" w:hAnsi="Times New Roman"/>
                <w:lang w:val="en-GB"/>
              </w:rPr>
            </w:pPr>
          </w:p>
        </w:tc>
        <w:tc>
          <w:tcPr>
            <w:tcW w:w="4140" w:type="dxa"/>
            <w:tcBorders>
              <w:top w:val="single" w:sz="4" w:space="0" w:color="000000"/>
              <w:left w:val="single" w:sz="4" w:space="0" w:color="000000"/>
              <w:bottom w:val="single" w:sz="4" w:space="0" w:color="000000"/>
              <w:right w:val="single" w:sz="4" w:space="0" w:color="000000"/>
            </w:tcBorders>
          </w:tcPr>
          <w:p w14:paraId="002165EA" w14:textId="77777777" w:rsidR="00475001" w:rsidRPr="000B6559" w:rsidRDefault="00000000">
            <w:pPr>
              <w:spacing w:after="0"/>
              <w:ind w:left="-108"/>
            </w:pPr>
            <w:proofErr w:type="spellStart"/>
            <w:r w:rsidRPr="000B6559">
              <w:rPr>
                <w:rFonts w:ascii="Times New Roman" w:hAnsi="Times New Roman"/>
                <w:i/>
                <w:iCs/>
                <w:lang w:val="en-GB"/>
              </w:rPr>
              <w:t>Redigobius</w:t>
            </w:r>
            <w:proofErr w:type="spellEnd"/>
            <w:r w:rsidRPr="000B6559">
              <w:rPr>
                <w:rFonts w:ascii="Times New Roman" w:hAnsi="Times New Roman"/>
                <w:i/>
                <w:iCs/>
                <w:lang w:val="en-GB"/>
              </w:rPr>
              <w:t xml:space="preserve"> </w:t>
            </w:r>
            <w:proofErr w:type="spellStart"/>
            <w:r w:rsidRPr="000B6559">
              <w:rPr>
                <w:rFonts w:ascii="Times New Roman" w:hAnsi="Times New Roman"/>
                <w:i/>
                <w:iCs/>
                <w:lang w:val="en-GB"/>
              </w:rPr>
              <w:t>balteatus</w:t>
            </w:r>
            <w:proofErr w:type="spellEnd"/>
            <w:r w:rsidRPr="000B6559">
              <w:rPr>
                <w:rFonts w:ascii="Times New Roman" w:hAnsi="Times New Roman"/>
                <w:lang w:val="en-GB"/>
              </w:rPr>
              <w:t> (Herre 1935)</w:t>
            </w:r>
          </w:p>
        </w:tc>
        <w:tc>
          <w:tcPr>
            <w:tcW w:w="990" w:type="dxa"/>
            <w:tcBorders>
              <w:top w:val="single" w:sz="4" w:space="0" w:color="000000"/>
              <w:left w:val="single" w:sz="4" w:space="0" w:color="000000"/>
              <w:bottom w:val="single" w:sz="4" w:space="0" w:color="000000"/>
              <w:right w:val="single" w:sz="4" w:space="0" w:color="000000"/>
            </w:tcBorders>
          </w:tcPr>
          <w:p w14:paraId="1C4F74BD"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2F3E290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7EB842B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DE42C29"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357F1E6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68BE127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5ED7FA4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1D32BED2"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0FBD6A08" w14:textId="77777777" w:rsidR="00475001" w:rsidRPr="000B6559" w:rsidRDefault="00000000">
            <w:pPr>
              <w:spacing w:after="0"/>
              <w:rPr>
                <w:rFonts w:ascii="Times New Roman" w:hAnsi="Times New Roman"/>
                <w:lang w:val="en-GB"/>
              </w:rPr>
            </w:pPr>
            <w:r w:rsidRPr="000B6559">
              <w:rPr>
                <w:rFonts w:ascii="Times New Roman" w:hAnsi="Times New Roman"/>
                <w:lang w:val="en-GB"/>
              </w:rPr>
              <w:t>33</w:t>
            </w:r>
          </w:p>
        </w:tc>
        <w:tc>
          <w:tcPr>
            <w:tcW w:w="2160" w:type="dxa"/>
            <w:tcBorders>
              <w:top w:val="single" w:sz="4" w:space="0" w:color="000000"/>
              <w:left w:val="single" w:sz="4" w:space="0" w:color="000000"/>
              <w:bottom w:val="single" w:sz="4" w:space="0" w:color="000000"/>
              <w:right w:val="single" w:sz="4" w:space="0" w:color="000000"/>
            </w:tcBorders>
          </w:tcPr>
          <w:p w14:paraId="709963E2" w14:textId="77777777" w:rsidR="00475001" w:rsidRPr="000B6559" w:rsidRDefault="00475001">
            <w:pPr>
              <w:snapToGrid w:val="0"/>
              <w:spacing w:after="0"/>
              <w:rPr>
                <w:rFonts w:ascii="Times New Roman" w:hAnsi="Times New Roman"/>
                <w:lang w:val="en-GB"/>
              </w:rPr>
            </w:pPr>
          </w:p>
        </w:tc>
        <w:tc>
          <w:tcPr>
            <w:tcW w:w="1710" w:type="dxa"/>
            <w:tcBorders>
              <w:top w:val="single" w:sz="4" w:space="0" w:color="000000"/>
              <w:left w:val="single" w:sz="4" w:space="0" w:color="000000"/>
              <w:bottom w:val="single" w:sz="4" w:space="0" w:color="000000"/>
              <w:right w:val="single" w:sz="4" w:space="0" w:color="000000"/>
            </w:tcBorders>
          </w:tcPr>
          <w:p w14:paraId="4799D108" w14:textId="77777777" w:rsidR="00475001" w:rsidRPr="000B6559" w:rsidRDefault="00475001">
            <w:pPr>
              <w:snapToGrid w:val="0"/>
              <w:spacing w:after="0"/>
              <w:ind w:left="-108"/>
              <w:rPr>
                <w:rFonts w:ascii="Times New Roman" w:hAnsi="Times New Roman"/>
                <w:lang w:val="en-GB"/>
              </w:rPr>
            </w:pPr>
          </w:p>
        </w:tc>
        <w:tc>
          <w:tcPr>
            <w:tcW w:w="4140" w:type="dxa"/>
            <w:tcBorders>
              <w:top w:val="single" w:sz="4" w:space="0" w:color="000000"/>
              <w:left w:val="single" w:sz="4" w:space="0" w:color="000000"/>
              <w:bottom w:val="single" w:sz="4" w:space="0" w:color="000000"/>
              <w:right w:val="single" w:sz="4" w:space="0" w:color="000000"/>
            </w:tcBorders>
          </w:tcPr>
          <w:p w14:paraId="72F50A87" w14:textId="77777777" w:rsidR="00475001" w:rsidRPr="000B6559" w:rsidRDefault="00000000">
            <w:pPr>
              <w:spacing w:after="0"/>
              <w:ind w:left="-108"/>
            </w:pPr>
            <w:proofErr w:type="spellStart"/>
            <w:r w:rsidRPr="000B6559">
              <w:rPr>
                <w:rFonts w:ascii="Times New Roman" w:hAnsi="Times New Roman"/>
                <w:i/>
                <w:iCs/>
                <w:lang w:val="en-GB"/>
              </w:rPr>
              <w:t>Stenogobius</w:t>
            </w:r>
            <w:proofErr w:type="spellEnd"/>
            <w:r w:rsidRPr="000B6559">
              <w:rPr>
                <w:rFonts w:ascii="Times New Roman" w:hAnsi="Times New Roman"/>
                <w:i/>
                <w:iCs/>
                <w:lang w:val="en-GB"/>
              </w:rPr>
              <w:t xml:space="preserve"> </w:t>
            </w:r>
            <w:proofErr w:type="spellStart"/>
            <w:r w:rsidRPr="000B6559">
              <w:rPr>
                <w:rFonts w:ascii="Times New Roman" w:hAnsi="Times New Roman"/>
                <w:i/>
                <w:iCs/>
                <w:lang w:val="en-GB"/>
              </w:rPr>
              <w:t>gymnopomus</w:t>
            </w:r>
            <w:proofErr w:type="spellEnd"/>
            <w:r w:rsidRPr="000B6559">
              <w:rPr>
                <w:rFonts w:ascii="Times New Roman" w:hAnsi="Times New Roman"/>
                <w:lang w:val="en-GB"/>
              </w:rPr>
              <w:t> (Bleeker 1853)</w:t>
            </w:r>
          </w:p>
        </w:tc>
        <w:tc>
          <w:tcPr>
            <w:tcW w:w="990" w:type="dxa"/>
            <w:tcBorders>
              <w:top w:val="single" w:sz="4" w:space="0" w:color="000000"/>
              <w:left w:val="single" w:sz="4" w:space="0" w:color="000000"/>
              <w:bottom w:val="single" w:sz="4" w:space="0" w:color="000000"/>
              <w:right w:val="single" w:sz="4" w:space="0" w:color="000000"/>
            </w:tcBorders>
          </w:tcPr>
          <w:p w14:paraId="3DA1C917"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02AC4E8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274C417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3379531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5074B14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7C1E58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548F6C1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30C85CBD"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3ECF398F" w14:textId="77777777" w:rsidR="00475001" w:rsidRPr="000B6559" w:rsidRDefault="00000000">
            <w:pPr>
              <w:spacing w:after="0"/>
              <w:rPr>
                <w:rFonts w:ascii="Times New Roman" w:hAnsi="Times New Roman"/>
                <w:lang w:val="en-GB"/>
              </w:rPr>
            </w:pPr>
            <w:r w:rsidRPr="000B6559">
              <w:rPr>
                <w:rFonts w:ascii="Times New Roman" w:hAnsi="Times New Roman"/>
                <w:lang w:val="en-GB"/>
              </w:rPr>
              <w:lastRenderedPageBreak/>
              <w:t>34</w:t>
            </w:r>
          </w:p>
        </w:tc>
        <w:tc>
          <w:tcPr>
            <w:tcW w:w="2160" w:type="dxa"/>
            <w:tcBorders>
              <w:top w:val="single" w:sz="4" w:space="0" w:color="000000"/>
              <w:left w:val="single" w:sz="4" w:space="0" w:color="000000"/>
              <w:bottom w:val="single" w:sz="4" w:space="0" w:color="000000"/>
              <w:right w:val="single" w:sz="4" w:space="0" w:color="000000"/>
            </w:tcBorders>
          </w:tcPr>
          <w:p w14:paraId="2EDFF06D" w14:textId="77777777" w:rsidR="00475001" w:rsidRPr="000B6559" w:rsidRDefault="00475001">
            <w:pPr>
              <w:snapToGrid w:val="0"/>
              <w:spacing w:after="0"/>
              <w:rPr>
                <w:rFonts w:ascii="Times New Roman" w:hAnsi="Times New Roman"/>
                <w:lang w:val="en-GB"/>
              </w:rPr>
            </w:pPr>
          </w:p>
        </w:tc>
        <w:tc>
          <w:tcPr>
            <w:tcW w:w="1710" w:type="dxa"/>
            <w:tcBorders>
              <w:top w:val="single" w:sz="4" w:space="0" w:color="000000"/>
              <w:left w:val="single" w:sz="4" w:space="0" w:color="000000"/>
              <w:bottom w:val="single" w:sz="4" w:space="0" w:color="000000"/>
              <w:right w:val="single" w:sz="4" w:space="0" w:color="000000"/>
            </w:tcBorders>
          </w:tcPr>
          <w:p w14:paraId="60175864" w14:textId="77777777" w:rsidR="00475001" w:rsidRPr="000B6559" w:rsidRDefault="00000000">
            <w:pPr>
              <w:spacing w:after="0"/>
              <w:ind w:left="-108"/>
              <w:rPr>
                <w:rFonts w:ascii="Times New Roman" w:hAnsi="Times New Roman"/>
                <w:lang w:val="en-GB"/>
              </w:rPr>
            </w:pPr>
            <w:r w:rsidRPr="000B6559">
              <w:rPr>
                <w:rFonts w:ascii="Times New Roman" w:hAnsi="Times New Roman"/>
                <w:lang w:val="en-GB"/>
              </w:rPr>
              <w:t xml:space="preserve">Eleotridae </w:t>
            </w:r>
          </w:p>
        </w:tc>
        <w:tc>
          <w:tcPr>
            <w:tcW w:w="4140" w:type="dxa"/>
            <w:tcBorders>
              <w:top w:val="single" w:sz="4" w:space="0" w:color="000000"/>
              <w:left w:val="single" w:sz="4" w:space="0" w:color="000000"/>
              <w:bottom w:val="single" w:sz="4" w:space="0" w:color="000000"/>
              <w:right w:val="single" w:sz="4" w:space="0" w:color="000000"/>
            </w:tcBorders>
          </w:tcPr>
          <w:p w14:paraId="7AA6E983" w14:textId="77777777" w:rsidR="00475001" w:rsidRPr="000B6559" w:rsidRDefault="00000000">
            <w:pPr>
              <w:spacing w:after="0"/>
              <w:ind w:left="-108"/>
            </w:pPr>
            <w:proofErr w:type="spellStart"/>
            <w:r w:rsidRPr="000B6559">
              <w:rPr>
                <w:rFonts w:ascii="Times New Roman" w:hAnsi="Times New Roman"/>
                <w:i/>
                <w:iCs/>
                <w:lang w:val="en-GB"/>
              </w:rPr>
              <w:t>Giuris</w:t>
            </w:r>
            <w:proofErr w:type="spellEnd"/>
            <w:r w:rsidRPr="000B6559">
              <w:rPr>
                <w:rFonts w:ascii="Times New Roman" w:hAnsi="Times New Roman"/>
                <w:i/>
                <w:iCs/>
                <w:lang w:val="en-GB"/>
              </w:rPr>
              <w:t xml:space="preserve"> </w:t>
            </w:r>
            <w:proofErr w:type="spellStart"/>
            <w:r w:rsidRPr="000B6559">
              <w:rPr>
                <w:rFonts w:ascii="Times New Roman" w:hAnsi="Times New Roman"/>
                <w:i/>
                <w:iCs/>
                <w:lang w:val="en-GB"/>
              </w:rPr>
              <w:t>margaritaceus</w:t>
            </w:r>
            <w:proofErr w:type="spellEnd"/>
            <w:r w:rsidRPr="000B6559">
              <w:rPr>
                <w:rFonts w:ascii="Times New Roman" w:hAnsi="Times New Roman"/>
                <w:lang w:val="en-GB"/>
              </w:rPr>
              <w:t xml:space="preserve"> (Valenciennes, 1837)</w:t>
            </w:r>
          </w:p>
        </w:tc>
        <w:tc>
          <w:tcPr>
            <w:tcW w:w="990" w:type="dxa"/>
            <w:tcBorders>
              <w:top w:val="single" w:sz="4" w:space="0" w:color="000000"/>
              <w:left w:val="single" w:sz="4" w:space="0" w:color="000000"/>
              <w:bottom w:val="single" w:sz="4" w:space="0" w:color="000000"/>
              <w:right w:val="single" w:sz="4" w:space="0" w:color="000000"/>
            </w:tcBorders>
          </w:tcPr>
          <w:p w14:paraId="70594A16"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2C7C25C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31C3146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3F2484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20CA85C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147A3A65"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301F0325"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4D72D996"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119A7E47" w14:textId="77777777" w:rsidR="00475001" w:rsidRPr="000B6559" w:rsidRDefault="00000000">
            <w:pPr>
              <w:spacing w:after="0"/>
              <w:rPr>
                <w:rFonts w:ascii="Times New Roman" w:hAnsi="Times New Roman"/>
                <w:lang w:val="en-GB"/>
              </w:rPr>
            </w:pPr>
            <w:r w:rsidRPr="000B6559">
              <w:rPr>
                <w:rFonts w:ascii="Times New Roman" w:hAnsi="Times New Roman"/>
                <w:lang w:val="en-GB"/>
              </w:rPr>
              <w:t>35</w:t>
            </w:r>
          </w:p>
        </w:tc>
        <w:tc>
          <w:tcPr>
            <w:tcW w:w="2160" w:type="dxa"/>
            <w:tcBorders>
              <w:top w:val="single" w:sz="4" w:space="0" w:color="000000"/>
              <w:left w:val="single" w:sz="4" w:space="0" w:color="000000"/>
              <w:bottom w:val="single" w:sz="4" w:space="0" w:color="000000"/>
              <w:right w:val="single" w:sz="4" w:space="0" w:color="000000"/>
            </w:tcBorders>
          </w:tcPr>
          <w:p w14:paraId="6EEB256F" w14:textId="77777777" w:rsidR="00475001" w:rsidRPr="000B6559" w:rsidRDefault="00475001">
            <w:pPr>
              <w:snapToGrid w:val="0"/>
              <w:spacing w:after="0"/>
              <w:rPr>
                <w:rFonts w:ascii="Times New Roman" w:hAnsi="Times New Roman"/>
                <w:lang w:val="en-GB"/>
              </w:rPr>
            </w:pPr>
          </w:p>
        </w:tc>
        <w:tc>
          <w:tcPr>
            <w:tcW w:w="1710" w:type="dxa"/>
            <w:tcBorders>
              <w:top w:val="single" w:sz="4" w:space="0" w:color="000000"/>
              <w:left w:val="single" w:sz="4" w:space="0" w:color="000000"/>
              <w:bottom w:val="single" w:sz="4" w:space="0" w:color="000000"/>
              <w:right w:val="single" w:sz="4" w:space="0" w:color="000000"/>
            </w:tcBorders>
          </w:tcPr>
          <w:p w14:paraId="4E0803A4" w14:textId="77777777" w:rsidR="00475001" w:rsidRPr="000B6559" w:rsidRDefault="00475001">
            <w:pPr>
              <w:snapToGrid w:val="0"/>
              <w:spacing w:after="0"/>
              <w:ind w:left="-108"/>
              <w:rPr>
                <w:rFonts w:ascii="Times New Roman" w:hAnsi="Times New Roman"/>
                <w:lang w:val="en-GB"/>
              </w:rPr>
            </w:pPr>
          </w:p>
        </w:tc>
        <w:tc>
          <w:tcPr>
            <w:tcW w:w="4140" w:type="dxa"/>
            <w:tcBorders>
              <w:top w:val="single" w:sz="4" w:space="0" w:color="000000"/>
              <w:left w:val="single" w:sz="4" w:space="0" w:color="000000"/>
              <w:bottom w:val="single" w:sz="4" w:space="0" w:color="000000"/>
              <w:right w:val="single" w:sz="4" w:space="0" w:color="000000"/>
            </w:tcBorders>
          </w:tcPr>
          <w:p w14:paraId="24808F35" w14:textId="77777777" w:rsidR="00475001" w:rsidRPr="000B6559" w:rsidRDefault="00000000">
            <w:pPr>
              <w:spacing w:after="0"/>
              <w:ind w:left="-108"/>
            </w:pPr>
            <w:proofErr w:type="spellStart"/>
            <w:r w:rsidRPr="000B6559">
              <w:rPr>
                <w:rFonts w:ascii="Times New Roman" w:hAnsi="Times New Roman"/>
                <w:i/>
                <w:iCs/>
                <w:lang w:val="en-GB"/>
              </w:rPr>
              <w:t>Giuris</w:t>
            </w:r>
            <w:proofErr w:type="spellEnd"/>
            <w:r w:rsidRPr="000B6559">
              <w:rPr>
                <w:rFonts w:ascii="Times New Roman" w:hAnsi="Times New Roman"/>
                <w:i/>
                <w:iCs/>
                <w:lang w:val="en-GB"/>
              </w:rPr>
              <w:t xml:space="preserve"> </w:t>
            </w:r>
            <w:proofErr w:type="spellStart"/>
            <w:r w:rsidRPr="000B6559">
              <w:rPr>
                <w:rFonts w:ascii="Times New Roman" w:hAnsi="Times New Roman"/>
                <w:i/>
                <w:iCs/>
                <w:lang w:val="en-GB"/>
              </w:rPr>
              <w:t>tolsoni</w:t>
            </w:r>
            <w:proofErr w:type="spellEnd"/>
            <w:r w:rsidRPr="000B6559">
              <w:rPr>
                <w:rFonts w:ascii="Times New Roman" w:hAnsi="Times New Roman"/>
                <w:lang w:val="en-GB"/>
              </w:rPr>
              <w:t xml:space="preserve"> (</w:t>
            </w:r>
            <w:proofErr w:type="spellStart"/>
            <w:r w:rsidRPr="000B6559">
              <w:rPr>
                <w:rFonts w:ascii="Times New Roman" w:hAnsi="Times New Roman"/>
                <w:lang w:val="en-GB"/>
              </w:rPr>
              <w:t>Blekker</w:t>
            </w:r>
            <w:proofErr w:type="spellEnd"/>
            <w:r w:rsidRPr="000B6559">
              <w:rPr>
                <w:rFonts w:ascii="Times New Roman" w:hAnsi="Times New Roman"/>
                <w:lang w:val="en-GB"/>
              </w:rPr>
              <w:t>, 1854)</w:t>
            </w:r>
          </w:p>
        </w:tc>
        <w:tc>
          <w:tcPr>
            <w:tcW w:w="990" w:type="dxa"/>
            <w:tcBorders>
              <w:top w:val="single" w:sz="4" w:space="0" w:color="000000"/>
              <w:left w:val="single" w:sz="4" w:space="0" w:color="000000"/>
              <w:bottom w:val="single" w:sz="4" w:space="0" w:color="000000"/>
              <w:right w:val="single" w:sz="4" w:space="0" w:color="000000"/>
            </w:tcBorders>
          </w:tcPr>
          <w:p w14:paraId="7302BBEB"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4AF0142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774186F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7E37C1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5D1B2C7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6864D2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194A2B7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628E5D1A"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4A122968" w14:textId="77777777" w:rsidR="00475001" w:rsidRPr="000B6559" w:rsidRDefault="00000000">
            <w:pPr>
              <w:spacing w:after="0"/>
              <w:rPr>
                <w:rFonts w:ascii="Times New Roman" w:hAnsi="Times New Roman"/>
                <w:lang w:val="en-GB"/>
              </w:rPr>
            </w:pPr>
            <w:r w:rsidRPr="000B6559">
              <w:rPr>
                <w:rFonts w:ascii="Times New Roman" w:hAnsi="Times New Roman"/>
                <w:lang w:val="en-GB"/>
              </w:rPr>
              <w:t>36</w:t>
            </w:r>
          </w:p>
        </w:tc>
        <w:tc>
          <w:tcPr>
            <w:tcW w:w="2160" w:type="dxa"/>
            <w:tcBorders>
              <w:top w:val="single" w:sz="4" w:space="0" w:color="000000"/>
              <w:left w:val="single" w:sz="4" w:space="0" w:color="000000"/>
              <w:bottom w:val="single" w:sz="4" w:space="0" w:color="000000"/>
              <w:right w:val="single" w:sz="4" w:space="0" w:color="000000"/>
            </w:tcBorders>
          </w:tcPr>
          <w:p w14:paraId="35CB536C" w14:textId="77777777" w:rsidR="00475001" w:rsidRPr="000B6559" w:rsidRDefault="00475001">
            <w:pPr>
              <w:snapToGrid w:val="0"/>
              <w:spacing w:after="0"/>
              <w:rPr>
                <w:rFonts w:ascii="Times New Roman" w:hAnsi="Times New Roman"/>
                <w:lang w:val="en-GB"/>
              </w:rPr>
            </w:pPr>
          </w:p>
        </w:tc>
        <w:tc>
          <w:tcPr>
            <w:tcW w:w="1710" w:type="dxa"/>
            <w:tcBorders>
              <w:top w:val="single" w:sz="4" w:space="0" w:color="000000"/>
              <w:left w:val="single" w:sz="4" w:space="0" w:color="000000"/>
              <w:bottom w:val="single" w:sz="4" w:space="0" w:color="000000"/>
              <w:right w:val="single" w:sz="4" w:space="0" w:color="000000"/>
            </w:tcBorders>
          </w:tcPr>
          <w:p w14:paraId="544C2B80" w14:textId="77777777" w:rsidR="00475001" w:rsidRPr="000B6559" w:rsidRDefault="00475001">
            <w:pPr>
              <w:snapToGrid w:val="0"/>
              <w:spacing w:after="0"/>
              <w:ind w:left="-108"/>
              <w:rPr>
                <w:rFonts w:ascii="Times New Roman" w:hAnsi="Times New Roman"/>
                <w:lang w:val="en-GB"/>
              </w:rPr>
            </w:pPr>
          </w:p>
        </w:tc>
        <w:tc>
          <w:tcPr>
            <w:tcW w:w="4140" w:type="dxa"/>
            <w:tcBorders>
              <w:top w:val="single" w:sz="4" w:space="0" w:color="000000"/>
              <w:left w:val="single" w:sz="4" w:space="0" w:color="000000"/>
              <w:bottom w:val="single" w:sz="4" w:space="0" w:color="000000"/>
              <w:right w:val="single" w:sz="4" w:space="0" w:color="000000"/>
            </w:tcBorders>
          </w:tcPr>
          <w:p w14:paraId="092DC277" w14:textId="77777777" w:rsidR="00475001" w:rsidRPr="000B6559" w:rsidRDefault="00000000">
            <w:pPr>
              <w:spacing w:after="0"/>
              <w:ind w:left="-108"/>
            </w:pPr>
            <w:proofErr w:type="spellStart"/>
            <w:r w:rsidRPr="000B6559">
              <w:rPr>
                <w:rFonts w:ascii="Times New Roman" w:hAnsi="Times New Roman"/>
                <w:i/>
                <w:iCs/>
                <w:lang w:val="en-GB"/>
              </w:rPr>
              <w:t>Eleotris</w:t>
            </w:r>
            <w:proofErr w:type="spellEnd"/>
            <w:r w:rsidRPr="000B6559">
              <w:rPr>
                <w:rFonts w:ascii="Times New Roman" w:hAnsi="Times New Roman"/>
                <w:i/>
                <w:iCs/>
                <w:lang w:val="en-GB"/>
              </w:rPr>
              <w:t xml:space="preserve"> </w:t>
            </w:r>
            <w:proofErr w:type="spellStart"/>
            <w:r w:rsidRPr="000B6559">
              <w:rPr>
                <w:rFonts w:ascii="Times New Roman" w:hAnsi="Times New Roman"/>
                <w:i/>
                <w:iCs/>
                <w:lang w:val="en-GB"/>
              </w:rPr>
              <w:t>fusca</w:t>
            </w:r>
            <w:proofErr w:type="spellEnd"/>
            <w:r w:rsidRPr="000B6559">
              <w:rPr>
                <w:rFonts w:ascii="Times New Roman" w:hAnsi="Times New Roman"/>
                <w:lang w:val="en-GB"/>
              </w:rPr>
              <w:t xml:space="preserve"> (Hamilton, 1822) </w:t>
            </w:r>
          </w:p>
        </w:tc>
        <w:tc>
          <w:tcPr>
            <w:tcW w:w="990" w:type="dxa"/>
            <w:tcBorders>
              <w:top w:val="single" w:sz="4" w:space="0" w:color="000000"/>
              <w:left w:val="single" w:sz="4" w:space="0" w:color="000000"/>
              <w:bottom w:val="single" w:sz="4" w:space="0" w:color="000000"/>
              <w:right w:val="single" w:sz="4" w:space="0" w:color="000000"/>
            </w:tcBorders>
          </w:tcPr>
          <w:p w14:paraId="3B8A1776"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NE</w:t>
            </w:r>
          </w:p>
        </w:tc>
        <w:tc>
          <w:tcPr>
            <w:tcW w:w="720" w:type="dxa"/>
            <w:tcBorders>
              <w:top w:val="single" w:sz="4" w:space="0" w:color="000000"/>
              <w:left w:val="single" w:sz="4" w:space="0" w:color="000000"/>
              <w:bottom w:val="single" w:sz="4" w:space="0" w:color="000000"/>
              <w:right w:val="single" w:sz="4" w:space="0" w:color="000000"/>
            </w:tcBorders>
          </w:tcPr>
          <w:p w14:paraId="3BB2E79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596BE1B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1ABE794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184060A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8C9C7A7"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6FFD46B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5B0B64BD"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0A969613" w14:textId="77777777" w:rsidR="00475001" w:rsidRPr="000B6559" w:rsidRDefault="00000000">
            <w:pPr>
              <w:spacing w:after="0"/>
              <w:rPr>
                <w:rFonts w:ascii="Times New Roman" w:hAnsi="Times New Roman"/>
                <w:lang w:val="en-GB"/>
              </w:rPr>
            </w:pPr>
            <w:r w:rsidRPr="000B6559">
              <w:rPr>
                <w:rFonts w:ascii="Times New Roman" w:hAnsi="Times New Roman"/>
                <w:lang w:val="en-GB"/>
              </w:rPr>
              <w:t>37</w:t>
            </w:r>
          </w:p>
        </w:tc>
        <w:tc>
          <w:tcPr>
            <w:tcW w:w="2160" w:type="dxa"/>
            <w:tcBorders>
              <w:top w:val="single" w:sz="4" w:space="0" w:color="000000"/>
              <w:left w:val="single" w:sz="4" w:space="0" w:color="000000"/>
              <w:bottom w:val="single" w:sz="4" w:space="0" w:color="000000"/>
              <w:right w:val="single" w:sz="4" w:space="0" w:color="000000"/>
            </w:tcBorders>
          </w:tcPr>
          <w:p w14:paraId="4E081265" w14:textId="77777777" w:rsidR="00475001" w:rsidRPr="000B6559" w:rsidRDefault="00475001">
            <w:pPr>
              <w:snapToGrid w:val="0"/>
              <w:spacing w:after="0"/>
              <w:rPr>
                <w:rFonts w:ascii="Times New Roman" w:hAnsi="Times New Roman"/>
                <w:lang w:val="en-GB"/>
              </w:rPr>
            </w:pPr>
          </w:p>
        </w:tc>
        <w:tc>
          <w:tcPr>
            <w:tcW w:w="1710" w:type="dxa"/>
            <w:tcBorders>
              <w:top w:val="single" w:sz="4" w:space="0" w:color="000000"/>
              <w:left w:val="single" w:sz="4" w:space="0" w:color="000000"/>
              <w:bottom w:val="single" w:sz="4" w:space="0" w:color="000000"/>
              <w:right w:val="single" w:sz="4" w:space="0" w:color="000000"/>
            </w:tcBorders>
          </w:tcPr>
          <w:p w14:paraId="26B68F13" w14:textId="77777777" w:rsidR="00475001" w:rsidRPr="000B6559" w:rsidRDefault="00475001">
            <w:pPr>
              <w:snapToGrid w:val="0"/>
              <w:spacing w:after="0"/>
              <w:ind w:left="-108"/>
              <w:rPr>
                <w:rFonts w:ascii="Times New Roman" w:hAnsi="Times New Roman"/>
                <w:lang w:val="en-GB"/>
              </w:rPr>
            </w:pPr>
          </w:p>
        </w:tc>
        <w:tc>
          <w:tcPr>
            <w:tcW w:w="4140" w:type="dxa"/>
            <w:tcBorders>
              <w:top w:val="single" w:sz="4" w:space="0" w:color="000000"/>
              <w:left w:val="single" w:sz="4" w:space="0" w:color="000000"/>
              <w:bottom w:val="single" w:sz="4" w:space="0" w:color="000000"/>
              <w:right w:val="single" w:sz="4" w:space="0" w:color="000000"/>
            </w:tcBorders>
          </w:tcPr>
          <w:p w14:paraId="449B9256" w14:textId="77777777" w:rsidR="00475001" w:rsidRPr="000B6559" w:rsidRDefault="00000000">
            <w:pPr>
              <w:spacing w:after="0"/>
              <w:ind w:left="-108"/>
            </w:pPr>
            <w:proofErr w:type="spellStart"/>
            <w:r w:rsidRPr="000B6559">
              <w:rPr>
                <w:rFonts w:ascii="Times New Roman" w:hAnsi="Times New Roman"/>
                <w:i/>
                <w:iCs/>
                <w:lang w:val="en-GB"/>
              </w:rPr>
              <w:t>Belobranchus</w:t>
            </w:r>
            <w:proofErr w:type="spellEnd"/>
            <w:r w:rsidRPr="000B6559">
              <w:rPr>
                <w:rFonts w:ascii="Times New Roman" w:hAnsi="Times New Roman"/>
                <w:i/>
                <w:iCs/>
                <w:lang w:val="en-GB"/>
              </w:rPr>
              <w:t> </w:t>
            </w:r>
            <w:proofErr w:type="spellStart"/>
            <w:r w:rsidRPr="000B6559">
              <w:rPr>
                <w:rFonts w:ascii="Times New Roman" w:hAnsi="Times New Roman"/>
                <w:i/>
                <w:iCs/>
                <w:lang w:val="en-GB"/>
              </w:rPr>
              <w:t>belobranchus</w:t>
            </w:r>
            <w:proofErr w:type="spellEnd"/>
            <w:r w:rsidRPr="000B6559">
              <w:rPr>
                <w:rFonts w:ascii="Times New Roman" w:hAnsi="Times New Roman"/>
                <w:lang w:val="en-GB"/>
              </w:rPr>
              <w:t> (Valenciennes, 1837)</w:t>
            </w:r>
          </w:p>
        </w:tc>
        <w:tc>
          <w:tcPr>
            <w:tcW w:w="990" w:type="dxa"/>
            <w:tcBorders>
              <w:top w:val="single" w:sz="4" w:space="0" w:color="000000"/>
              <w:left w:val="single" w:sz="4" w:space="0" w:color="000000"/>
              <w:bottom w:val="single" w:sz="4" w:space="0" w:color="000000"/>
              <w:right w:val="single" w:sz="4" w:space="0" w:color="000000"/>
            </w:tcBorders>
          </w:tcPr>
          <w:p w14:paraId="1F49BD31"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6AEBD35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7418C3C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51C2C5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54DD1D1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41B179A2"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50940ED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25121BE3"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5F249DCB" w14:textId="77777777" w:rsidR="00475001" w:rsidRPr="000B6559" w:rsidRDefault="00000000">
            <w:pPr>
              <w:spacing w:after="0"/>
              <w:rPr>
                <w:rFonts w:ascii="Times New Roman" w:hAnsi="Times New Roman"/>
                <w:lang w:val="en-GB"/>
              </w:rPr>
            </w:pPr>
            <w:r w:rsidRPr="000B6559">
              <w:rPr>
                <w:rFonts w:ascii="Times New Roman" w:hAnsi="Times New Roman"/>
                <w:lang w:val="en-GB"/>
              </w:rPr>
              <w:t>38</w:t>
            </w:r>
          </w:p>
        </w:tc>
        <w:tc>
          <w:tcPr>
            <w:tcW w:w="2160" w:type="dxa"/>
            <w:tcBorders>
              <w:top w:val="single" w:sz="4" w:space="0" w:color="000000"/>
              <w:left w:val="single" w:sz="4" w:space="0" w:color="000000"/>
              <w:bottom w:val="single" w:sz="4" w:space="0" w:color="000000"/>
              <w:right w:val="single" w:sz="4" w:space="0" w:color="000000"/>
            </w:tcBorders>
          </w:tcPr>
          <w:p w14:paraId="1AC66D9C" w14:textId="77777777" w:rsidR="00475001" w:rsidRPr="000B6559" w:rsidRDefault="00475001">
            <w:pPr>
              <w:snapToGrid w:val="0"/>
              <w:spacing w:after="0"/>
              <w:rPr>
                <w:rFonts w:ascii="Times New Roman" w:hAnsi="Times New Roman"/>
                <w:lang w:val="en-GB"/>
              </w:rPr>
            </w:pPr>
          </w:p>
        </w:tc>
        <w:tc>
          <w:tcPr>
            <w:tcW w:w="1710" w:type="dxa"/>
            <w:tcBorders>
              <w:top w:val="single" w:sz="4" w:space="0" w:color="000000"/>
              <w:left w:val="single" w:sz="4" w:space="0" w:color="000000"/>
              <w:bottom w:val="single" w:sz="4" w:space="0" w:color="000000"/>
              <w:right w:val="single" w:sz="4" w:space="0" w:color="000000"/>
            </w:tcBorders>
          </w:tcPr>
          <w:p w14:paraId="4967AC9F" w14:textId="77777777" w:rsidR="00475001" w:rsidRPr="000B6559" w:rsidRDefault="00475001">
            <w:pPr>
              <w:snapToGrid w:val="0"/>
              <w:spacing w:after="0"/>
              <w:ind w:left="-108"/>
              <w:rPr>
                <w:rFonts w:ascii="Times New Roman" w:hAnsi="Times New Roman"/>
                <w:lang w:val="en-GB"/>
              </w:rPr>
            </w:pPr>
          </w:p>
        </w:tc>
        <w:tc>
          <w:tcPr>
            <w:tcW w:w="4140" w:type="dxa"/>
            <w:tcBorders>
              <w:top w:val="single" w:sz="4" w:space="0" w:color="000000"/>
              <w:left w:val="single" w:sz="4" w:space="0" w:color="000000"/>
              <w:bottom w:val="single" w:sz="4" w:space="0" w:color="000000"/>
              <w:right w:val="single" w:sz="4" w:space="0" w:color="000000"/>
            </w:tcBorders>
          </w:tcPr>
          <w:p w14:paraId="29563D62" w14:textId="77777777" w:rsidR="00475001" w:rsidRPr="000B6559" w:rsidRDefault="00000000">
            <w:pPr>
              <w:spacing w:after="0"/>
              <w:ind w:left="-108"/>
            </w:pPr>
            <w:proofErr w:type="spellStart"/>
            <w:r w:rsidRPr="000B6559">
              <w:rPr>
                <w:rFonts w:ascii="Times New Roman" w:hAnsi="Times New Roman"/>
                <w:i/>
                <w:iCs/>
                <w:lang w:val="en-GB"/>
              </w:rPr>
              <w:t>Bunaka</w:t>
            </w:r>
            <w:proofErr w:type="spellEnd"/>
            <w:r w:rsidRPr="000B6559">
              <w:rPr>
                <w:rFonts w:ascii="Times New Roman" w:hAnsi="Times New Roman"/>
                <w:i/>
                <w:iCs/>
                <w:lang w:val="en-GB"/>
              </w:rPr>
              <w:t> </w:t>
            </w:r>
            <w:proofErr w:type="spellStart"/>
            <w:r w:rsidRPr="000B6559">
              <w:rPr>
                <w:rFonts w:ascii="Times New Roman" w:hAnsi="Times New Roman"/>
                <w:i/>
                <w:iCs/>
                <w:lang w:val="en-GB"/>
              </w:rPr>
              <w:t>gyrinoides</w:t>
            </w:r>
            <w:proofErr w:type="spellEnd"/>
            <w:r w:rsidRPr="000B6559">
              <w:rPr>
                <w:rFonts w:ascii="Times New Roman" w:hAnsi="Times New Roman"/>
                <w:lang w:val="en-GB"/>
              </w:rPr>
              <w:t xml:space="preserve"> (Bleeker, 1853) </w:t>
            </w:r>
          </w:p>
        </w:tc>
        <w:tc>
          <w:tcPr>
            <w:tcW w:w="990" w:type="dxa"/>
            <w:tcBorders>
              <w:top w:val="single" w:sz="4" w:space="0" w:color="000000"/>
              <w:left w:val="single" w:sz="4" w:space="0" w:color="000000"/>
              <w:bottom w:val="single" w:sz="4" w:space="0" w:color="000000"/>
              <w:right w:val="single" w:sz="4" w:space="0" w:color="000000"/>
            </w:tcBorders>
          </w:tcPr>
          <w:p w14:paraId="6C7DA879"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2BB51BE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5DFD113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508A34B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6114F9C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CBEB14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3AA3481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4D7500B9"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42C49268" w14:textId="77777777" w:rsidR="00475001" w:rsidRPr="000B6559" w:rsidRDefault="00000000">
            <w:pPr>
              <w:spacing w:after="0"/>
              <w:rPr>
                <w:rFonts w:ascii="Times New Roman" w:hAnsi="Times New Roman"/>
                <w:lang w:val="en-GB"/>
              </w:rPr>
            </w:pPr>
            <w:r w:rsidRPr="000B6559">
              <w:rPr>
                <w:rFonts w:ascii="Times New Roman" w:hAnsi="Times New Roman"/>
                <w:lang w:val="en-GB"/>
              </w:rPr>
              <w:t>39</w:t>
            </w:r>
          </w:p>
        </w:tc>
        <w:tc>
          <w:tcPr>
            <w:tcW w:w="2160" w:type="dxa"/>
            <w:tcBorders>
              <w:top w:val="single" w:sz="4" w:space="0" w:color="000000"/>
              <w:left w:val="single" w:sz="4" w:space="0" w:color="000000"/>
              <w:bottom w:val="single" w:sz="4" w:space="0" w:color="000000"/>
              <w:right w:val="single" w:sz="4" w:space="0" w:color="000000"/>
            </w:tcBorders>
          </w:tcPr>
          <w:p w14:paraId="0A316970" w14:textId="77777777" w:rsidR="00475001" w:rsidRPr="000B6559" w:rsidRDefault="00475001">
            <w:pPr>
              <w:snapToGrid w:val="0"/>
              <w:spacing w:after="0"/>
              <w:rPr>
                <w:rFonts w:ascii="Times New Roman" w:hAnsi="Times New Roman"/>
                <w:lang w:val="en-GB"/>
              </w:rPr>
            </w:pPr>
          </w:p>
        </w:tc>
        <w:tc>
          <w:tcPr>
            <w:tcW w:w="1710" w:type="dxa"/>
            <w:tcBorders>
              <w:top w:val="single" w:sz="4" w:space="0" w:color="000000"/>
              <w:left w:val="single" w:sz="4" w:space="0" w:color="000000"/>
              <w:bottom w:val="single" w:sz="4" w:space="0" w:color="000000"/>
              <w:right w:val="single" w:sz="4" w:space="0" w:color="000000"/>
            </w:tcBorders>
          </w:tcPr>
          <w:p w14:paraId="24A6B65F" w14:textId="77777777" w:rsidR="00475001" w:rsidRPr="000B6559" w:rsidRDefault="00000000">
            <w:pPr>
              <w:spacing w:after="0"/>
              <w:ind w:left="-108"/>
              <w:rPr>
                <w:rFonts w:ascii="Times New Roman" w:hAnsi="Times New Roman"/>
                <w:lang w:val="en-GB"/>
              </w:rPr>
            </w:pPr>
            <w:proofErr w:type="spellStart"/>
            <w:r w:rsidRPr="000B6559">
              <w:rPr>
                <w:rFonts w:ascii="Times New Roman" w:hAnsi="Times New Roman"/>
                <w:lang w:val="en-GB"/>
              </w:rPr>
              <w:t>Butidae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2AAF1555" w14:textId="77777777" w:rsidR="00475001" w:rsidRPr="000B6559" w:rsidRDefault="00000000">
            <w:pPr>
              <w:spacing w:after="0"/>
              <w:ind w:left="-108"/>
            </w:pPr>
            <w:proofErr w:type="spellStart"/>
            <w:r w:rsidRPr="000B6559">
              <w:rPr>
                <w:rFonts w:ascii="Times New Roman" w:hAnsi="Times New Roman"/>
                <w:i/>
                <w:iCs/>
                <w:lang w:val="en-GB"/>
              </w:rPr>
              <w:t>Butis</w:t>
            </w:r>
            <w:proofErr w:type="spellEnd"/>
            <w:r w:rsidRPr="000B6559">
              <w:rPr>
                <w:rFonts w:ascii="Times New Roman" w:hAnsi="Times New Roman"/>
                <w:i/>
                <w:iCs/>
                <w:lang w:val="en-GB"/>
              </w:rPr>
              <w:t xml:space="preserve"> </w:t>
            </w:r>
            <w:proofErr w:type="spellStart"/>
            <w:r w:rsidRPr="000B6559">
              <w:rPr>
                <w:rFonts w:ascii="Times New Roman" w:hAnsi="Times New Roman"/>
                <w:i/>
                <w:iCs/>
                <w:lang w:val="en-GB"/>
              </w:rPr>
              <w:t>butis</w:t>
            </w:r>
            <w:proofErr w:type="spellEnd"/>
            <w:r w:rsidRPr="000B6559">
              <w:rPr>
                <w:rFonts w:ascii="Times New Roman" w:hAnsi="Times New Roman"/>
                <w:lang w:val="en-GB"/>
              </w:rPr>
              <w:t xml:space="preserve"> (Hamilton, 1822)</w:t>
            </w:r>
          </w:p>
        </w:tc>
        <w:tc>
          <w:tcPr>
            <w:tcW w:w="990" w:type="dxa"/>
            <w:tcBorders>
              <w:top w:val="single" w:sz="4" w:space="0" w:color="000000"/>
              <w:left w:val="single" w:sz="4" w:space="0" w:color="000000"/>
              <w:bottom w:val="single" w:sz="4" w:space="0" w:color="000000"/>
              <w:right w:val="single" w:sz="4" w:space="0" w:color="000000"/>
            </w:tcBorders>
          </w:tcPr>
          <w:p w14:paraId="19D227E9"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2E51DAC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1543DD6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6791F76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65CD510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10AB851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1F1D98A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6B32B7F3"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1CA9A7CE" w14:textId="77777777" w:rsidR="00475001" w:rsidRPr="000B6559" w:rsidRDefault="00000000">
            <w:pPr>
              <w:spacing w:after="0"/>
              <w:rPr>
                <w:rFonts w:ascii="Times New Roman" w:hAnsi="Times New Roman"/>
                <w:lang w:val="en-GB"/>
              </w:rPr>
            </w:pPr>
            <w:r w:rsidRPr="000B6559">
              <w:rPr>
                <w:rFonts w:ascii="Times New Roman" w:hAnsi="Times New Roman"/>
                <w:lang w:val="en-GB"/>
              </w:rPr>
              <w:t>40</w:t>
            </w:r>
          </w:p>
        </w:tc>
        <w:tc>
          <w:tcPr>
            <w:tcW w:w="2160" w:type="dxa"/>
            <w:tcBorders>
              <w:top w:val="single" w:sz="4" w:space="0" w:color="000000"/>
              <w:left w:val="single" w:sz="4" w:space="0" w:color="000000"/>
              <w:bottom w:val="single" w:sz="4" w:space="0" w:color="000000"/>
              <w:right w:val="single" w:sz="4" w:space="0" w:color="000000"/>
            </w:tcBorders>
          </w:tcPr>
          <w:p w14:paraId="33974136" w14:textId="77777777" w:rsidR="00475001" w:rsidRPr="000B6559" w:rsidRDefault="00475001">
            <w:pPr>
              <w:snapToGrid w:val="0"/>
              <w:spacing w:after="0"/>
              <w:rPr>
                <w:rFonts w:ascii="Times New Roman" w:hAnsi="Times New Roman"/>
                <w:lang w:val="en-GB"/>
              </w:rPr>
            </w:pPr>
          </w:p>
        </w:tc>
        <w:tc>
          <w:tcPr>
            <w:tcW w:w="1710" w:type="dxa"/>
            <w:tcBorders>
              <w:top w:val="single" w:sz="4" w:space="0" w:color="000000"/>
              <w:left w:val="single" w:sz="4" w:space="0" w:color="000000"/>
              <w:bottom w:val="single" w:sz="4" w:space="0" w:color="000000"/>
              <w:right w:val="single" w:sz="4" w:space="0" w:color="000000"/>
            </w:tcBorders>
          </w:tcPr>
          <w:p w14:paraId="4CAD7102" w14:textId="77777777" w:rsidR="00475001" w:rsidRPr="000B6559" w:rsidRDefault="00475001">
            <w:pPr>
              <w:snapToGrid w:val="0"/>
              <w:spacing w:after="0"/>
              <w:ind w:left="-108"/>
              <w:rPr>
                <w:rFonts w:ascii="Times New Roman" w:hAnsi="Times New Roman"/>
                <w:lang w:val="en-GB"/>
              </w:rPr>
            </w:pPr>
          </w:p>
        </w:tc>
        <w:tc>
          <w:tcPr>
            <w:tcW w:w="4140" w:type="dxa"/>
            <w:tcBorders>
              <w:top w:val="single" w:sz="4" w:space="0" w:color="000000"/>
              <w:left w:val="single" w:sz="4" w:space="0" w:color="000000"/>
              <w:bottom w:val="single" w:sz="4" w:space="0" w:color="000000"/>
              <w:right w:val="single" w:sz="4" w:space="0" w:color="000000"/>
            </w:tcBorders>
          </w:tcPr>
          <w:p w14:paraId="34D54300" w14:textId="77777777" w:rsidR="00475001" w:rsidRPr="000B6559" w:rsidRDefault="00000000">
            <w:pPr>
              <w:spacing w:after="0"/>
              <w:ind w:left="-108"/>
            </w:pPr>
            <w:proofErr w:type="spellStart"/>
            <w:r w:rsidRPr="000B6559">
              <w:rPr>
                <w:rFonts w:ascii="Times New Roman" w:hAnsi="Times New Roman"/>
                <w:i/>
                <w:iCs/>
                <w:lang w:val="en-GB"/>
              </w:rPr>
              <w:t>Butis</w:t>
            </w:r>
            <w:proofErr w:type="spellEnd"/>
            <w:r w:rsidRPr="000B6559">
              <w:rPr>
                <w:rFonts w:ascii="Times New Roman" w:hAnsi="Times New Roman"/>
                <w:i/>
                <w:iCs/>
                <w:lang w:val="en-GB"/>
              </w:rPr>
              <w:t xml:space="preserve"> </w:t>
            </w:r>
            <w:proofErr w:type="spellStart"/>
            <w:r w:rsidRPr="000B6559">
              <w:rPr>
                <w:rFonts w:ascii="Times New Roman" w:hAnsi="Times New Roman"/>
                <w:i/>
                <w:iCs/>
                <w:lang w:val="en-GB"/>
              </w:rPr>
              <w:t>amboinensis</w:t>
            </w:r>
            <w:proofErr w:type="spellEnd"/>
            <w:r w:rsidRPr="000B6559">
              <w:rPr>
                <w:rFonts w:ascii="Times New Roman" w:hAnsi="Times New Roman"/>
                <w:lang w:val="en-GB"/>
              </w:rPr>
              <w:t xml:space="preserve"> (Bleeker, 1853)</w:t>
            </w:r>
          </w:p>
        </w:tc>
        <w:tc>
          <w:tcPr>
            <w:tcW w:w="990" w:type="dxa"/>
            <w:tcBorders>
              <w:top w:val="single" w:sz="4" w:space="0" w:color="000000"/>
              <w:left w:val="single" w:sz="4" w:space="0" w:color="000000"/>
              <w:bottom w:val="single" w:sz="4" w:space="0" w:color="000000"/>
              <w:right w:val="single" w:sz="4" w:space="0" w:color="000000"/>
            </w:tcBorders>
          </w:tcPr>
          <w:p w14:paraId="747838B4"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43244C3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628C0F4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3232ECF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66B96ED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2DED16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691524D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40301821"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13C7C470" w14:textId="77777777" w:rsidR="00475001" w:rsidRPr="000B6559" w:rsidRDefault="00000000">
            <w:pPr>
              <w:spacing w:after="0"/>
              <w:rPr>
                <w:rFonts w:ascii="Times New Roman" w:hAnsi="Times New Roman"/>
                <w:lang w:val="en-GB"/>
              </w:rPr>
            </w:pPr>
            <w:r w:rsidRPr="000B6559">
              <w:rPr>
                <w:rFonts w:ascii="Times New Roman" w:hAnsi="Times New Roman"/>
                <w:lang w:val="en-GB"/>
              </w:rPr>
              <w:t>41</w:t>
            </w:r>
          </w:p>
        </w:tc>
        <w:tc>
          <w:tcPr>
            <w:tcW w:w="2160" w:type="dxa"/>
            <w:tcBorders>
              <w:top w:val="single" w:sz="4" w:space="0" w:color="000000"/>
              <w:left w:val="single" w:sz="4" w:space="0" w:color="000000"/>
              <w:bottom w:val="single" w:sz="4" w:space="0" w:color="000000"/>
              <w:right w:val="single" w:sz="4" w:space="0" w:color="000000"/>
            </w:tcBorders>
          </w:tcPr>
          <w:p w14:paraId="71C7CA89" w14:textId="77777777" w:rsidR="00475001" w:rsidRPr="000B6559" w:rsidRDefault="00475001">
            <w:pPr>
              <w:snapToGrid w:val="0"/>
              <w:spacing w:after="0"/>
              <w:rPr>
                <w:rFonts w:ascii="Times New Roman" w:hAnsi="Times New Roman"/>
                <w:lang w:val="en-GB"/>
              </w:rPr>
            </w:pPr>
          </w:p>
        </w:tc>
        <w:tc>
          <w:tcPr>
            <w:tcW w:w="1710" w:type="dxa"/>
            <w:tcBorders>
              <w:top w:val="single" w:sz="4" w:space="0" w:color="000000"/>
              <w:left w:val="single" w:sz="4" w:space="0" w:color="000000"/>
              <w:bottom w:val="single" w:sz="4" w:space="0" w:color="000000"/>
              <w:right w:val="single" w:sz="4" w:space="0" w:color="000000"/>
            </w:tcBorders>
          </w:tcPr>
          <w:p w14:paraId="18B1DF69" w14:textId="77777777" w:rsidR="00475001" w:rsidRPr="000B6559" w:rsidRDefault="00475001">
            <w:pPr>
              <w:snapToGrid w:val="0"/>
              <w:spacing w:after="0"/>
              <w:ind w:left="-108"/>
              <w:rPr>
                <w:rFonts w:ascii="Times New Roman" w:hAnsi="Times New Roman"/>
                <w:lang w:val="en-GB"/>
              </w:rPr>
            </w:pPr>
          </w:p>
        </w:tc>
        <w:tc>
          <w:tcPr>
            <w:tcW w:w="4140" w:type="dxa"/>
            <w:tcBorders>
              <w:top w:val="single" w:sz="4" w:space="0" w:color="000000"/>
              <w:left w:val="single" w:sz="4" w:space="0" w:color="000000"/>
              <w:bottom w:val="single" w:sz="4" w:space="0" w:color="000000"/>
              <w:right w:val="single" w:sz="4" w:space="0" w:color="000000"/>
            </w:tcBorders>
          </w:tcPr>
          <w:p w14:paraId="7AD47983" w14:textId="77777777" w:rsidR="00475001" w:rsidRPr="000B6559" w:rsidRDefault="00000000">
            <w:pPr>
              <w:spacing w:after="0"/>
              <w:ind w:left="-108"/>
            </w:pPr>
            <w:proofErr w:type="spellStart"/>
            <w:r w:rsidRPr="000B6559">
              <w:rPr>
                <w:rFonts w:ascii="Times New Roman" w:hAnsi="Times New Roman"/>
                <w:i/>
                <w:iCs/>
                <w:lang w:val="en-GB"/>
              </w:rPr>
              <w:t>Ophiocara</w:t>
            </w:r>
            <w:proofErr w:type="spellEnd"/>
            <w:r w:rsidRPr="000B6559">
              <w:rPr>
                <w:rFonts w:ascii="Times New Roman" w:hAnsi="Times New Roman"/>
                <w:i/>
                <w:iCs/>
                <w:lang w:val="en-GB"/>
              </w:rPr>
              <w:t xml:space="preserve"> </w:t>
            </w:r>
            <w:proofErr w:type="spellStart"/>
            <w:r w:rsidRPr="000B6559">
              <w:rPr>
                <w:rFonts w:ascii="Times New Roman" w:hAnsi="Times New Roman"/>
                <w:i/>
                <w:iCs/>
                <w:lang w:val="en-GB"/>
              </w:rPr>
              <w:t>porocephala</w:t>
            </w:r>
            <w:proofErr w:type="spellEnd"/>
            <w:r w:rsidRPr="000B6559">
              <w:rPr>
                <w:rFonts w:ascii="Times New Roman" w:hAnsi="Times New Roman"/>
                <w:lang w:val="en-GB"/>
              </w:rPr>
              <w:t xml:space="preserve"> (Valenciennes, 1837)</w:t>
            </w:r>
          </w:p>
        </w:tc>
        <w:tc>
          <w:tcPr>
            <w:tcW w:w="990" w:type="dxa"/>
            <w:tcBorders>
              <w:top w:val="single" w:sz="4" w:space="0" w:color="000000"/>
              <w:left w:val="single" w:sz="4" w:space="0" w:color="000000"/>
              <w:bottom w:val="single" w:sz="4" w:space="0" w:color="000000"/>
              <w:right w:val="single" w:sz="4" w:space="0" w:color="000000"/>
            </w:tcBorders>
          </w:tcPr>
          <w:p w14:paraId="44468389"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6030FCCE"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525F431A"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B9E153D"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6AA1820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510526B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4DAB503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1318D515"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101A89E6" w14:textId="77777777" w:rsidR="00475001" w:rsidRPr="000B6559" w:rsidRDefault="00000000">
            <w:pPr>
              <w:spacing w:after="0"/>
              <w:rPr>
                <w:rFonts w:ascii="Times New Roman" w:hAnsi="Times New Roman"/>
                <w:lang w:val="en-GB"/>
              </w:rPr>
            </w:pPr>
            <w:r w:rsidRPr="000B6559">
              <w:rPr>
                <w:rFonts w:ascii="Times New Roman" w:hAnsi="Times New Roman"/>
                <w:lang w:val="en-GB"/>
              </w:rPr>
              <w:t>42</w:t>
            </w:r>
          </w:p>
        </w:tc>
        <w:tc>
          <w:tcPr>
            <w:tcW w:w="2160" w:type="dxa"/>
            <w:tcBorders>
              <w:top w:val="single" w:sz="4" w:space="0" w:color="000000"/>
              <w:left w:val="single" w:sz="4" w:space="0" w:color="000000"/>
              <w:bottom w:val="single" w:sz="4" w:space="0" w:color="000000"/>
              <w:right w:val="single" w:sz="4" w:space="0" w:color="000000"/>
            </w:tcBorders>
          </w:tcPr>
          <w:p w14:paraId="65290336" w14:textId="77777777" w:rsidR="00475001" w:rsidRPr="000B6559" w:rsidRDefault="00000000">
            <w:pPr>
              <w:spacing w:after="0"/>
              <w:rPr>
                <w:rFonts w:ascii="Times New Roman" w:hAnsi="Times New Roman"/>
                <w:lang w:val="en-GB"/>
              </w:rPr>
            </w:pPr>
            <w:proofErr w:type="spellStart"/>
            <w:r w:rsidRPr="000B6559">
              <w:rPr>
                <w:rFonts w:ascii="Times New Roman" w:hAnsi="Times New Roman"/>
                <w:lang w:val="en-GB"/>
              </w:rPr>
              <w:t>Cichliformes</w:t>
            </w:r>
            <w:proofErr w:type="spellEnd"/>
          </w:p>
        </w:tc>
        <w:tc>
          <w:tcPr>
            <w:tcW w:w="1710" w:type="dxa"/>
            <w:tcBorders>
              <w:top w:val="single" w:sz="4" w:space="0" w:color="000000"/>
              <w:left w:val="single" w:sz="4" w:space="0" w:color="000000"/>
              <w:bottom w:val="single" w:sz="4" w:space="0" w:color="000000"/>
              <w:right w:val="single" w:sz="4" w:space="0" w:color="000000"/>
            </w:tcBorders>
          </w:tcPr>
          <w:p w14:paraId="716D1378" w14:textId="77777777" w:rsidR="00475001" w:rsidRPr="000B6559" w:rsidRDefault="00000000">
            <w:pPr>
              <w:spacing w:after="0"/>
              <w:ind w:left="-108"/>
              <w:rPr>
                <w:rFonts w:ascii="Times New Roman" w:hAnsi="Times New Roman"/>
                <w:lang w:val="en-GB"/>
              </w:rPr>
            </w:pPr>
            <w:proofErr w:type="spellStart"/>
            <w:r w:rsidRPr="000B6559">
              <w:rPr>
                <w:rFonts w:ascii="Times New Roman" w:hAnsi="Times New Roman"/>
                <w:lang w:val="en-GB"/>
              </w:rPr>
              <w:t>Cichlidae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0090CF2B" w14:textId="77777777" w:rsidR="00475001" w:rsidRPr="000B6559" w:rsidRDefault="00000000">
            <w:pPr>
              <w:spacing w:after="0"/>
              <w:ind w:left="-108"/>
            </w:pPr>
            <w:r w:rsidRPr="000B6559">
              <w:rPr>
                <w:rFonts w:ascii="Times New Roman" w:hAnsi="Times New Roman"/>
                <w:i/>
                <w:iCs/>
                <w:lang w:val="en-GB"/>
              </w:rPr>
              <w:t xml:space="preserve">Oreochromis </w:t>
            </w:r>
            <w:proofErr w:type="spellStart"/>
            <w:r w:rsidRPr="000B6559">
              <w:rPr>
                <w:rFonts w:ascii="Times New Roman" w:hAnsi="Times New Roman"/>
                <w:i/>
                <w:iCs/>
                <w:lang w:val="en-GB"/>
              </w:rPr>
              <w:t>mossambica</w:t>
            </w:r>
            <w:proofErr w:type="spellEnd"/>
            <w:r w:rsidRPr="000B6559">
              <w:rPr>
                <w:rFonts w:ascii="Times New Roman" w:hAnsi="Times New Roman"/>
                <w:lang w:val="en-GB"/>
              </w:rPr>
              <w:t xml:space="preserve"> Trewavas, 1983</w:t>
            </w:r>
          </w:p>
        </w:tc>
        <w:tc>
          <w:tcPr>
            <w:tcW w:w="990" w:type="dxa"/>
            <w:tcBorders>
              <w:top w:val="single" w:sz="4" w:space="0" w:color="000000"/>
              <w:left w:val="single" w:sz="4" w:space="0" w:color="000000"/>
              <w:bottom w:val="single" w:sz="4" w:space="0" w:color="000000"/>
              <w:right w:val="single" w:sz="4" w:space="0" w:color="000000"/>
            </w:tcBorders>
          </w:tcPr>
          <w:p w14:paraId="4E685FBD"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VU</w:t>
            </w:r>
          </w:p>
        </w:tc>
        <w:tc>
          <w:tcPr>
            <w:tcW w:w="720" w:type="dxa"/>
            <w:tcBorders>
              <w:top w:val="single" w:sz="4" w:space="0" w:color="000000"/>
              <w:left w:val="single" w:sz="4" w:space="0" w:color="000000"/>
              <w:bottom w:val="single" w:sz="4" w:space="0" w:color="000000"/>
              <w:right w:val="single" w:sz="4" w:space="0" w:color="000000"/>
            </w:tcBorders>
          </w:tcPr>
          <w:p w14:paraId="152DBB9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168169D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DC53CF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12C16305"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00077C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4CFFF9A4"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0E8F7A1A"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3AB34B90" w14:textId="77777777" w:rsidR="00475001" w:rsidRPr="000B6559" w:rsidRDefault="00000000">
            <w:pPr>
              <w:spacing w:after="0"/>
              <w:rPr>
                <w:rFonts w:ascii="Times New Roman" w:hAnsi="Times New Roman"/>
                <w:lang w:val="en-GB"/>
              </w:rPr>
            </w:pPr>
            <w:r w:rsidRPr="000B6559">
              <w:rPr>
                <w:rFonts w:ascii="Times New Roman" w:hAnsi="Times New Roman"/>
                <w:lang w:val="en-GB"/>
              </w:rPr>
              <w:t>43</w:t>
            </w:r>
          </w:p>
        </w:tc>
        <w:tc>
          <w:tcPr>
            <w:tcW w:w="2160" w:type="dxa"/>
            <w:tcBorders>
              <w:top w:val="single" w:sz="4" w:space="0" w:color="000000"/>
              <w:left w:val="single" w:sz="4" w:space="0" w:color="000000"/>
              <w:bottom w:val="single" w:sz="4" w:space="0" w:color="000000"/>
              <w:right w:val="single" w:sz="4" w:space="0" w:color="000000"/>
            </w:tcBorders>
          </w:tcPr>
          <w:p w14:paraId="0B66B15A" w14:textId="77777777" w:rsidR="00475001" w:rsidRPr="000B6559" w:rsidRDefault="00475001">
            <w:pPr>
              <w:snapToGrid w:val="0"/>
              <w:spacing w:after="0"/>
              <w:rPr>
                <w:rFonts w:ascii="Times New Roman" w:hAnsi="Times New Roman"/>
                <w:lang w:val="en-GB"/>
              </w:rPr>
            </w:pPr>
          </w:p>
        </w:tc>
        <w:tc>
          <w:tcPr>
            <w:tcW w:w="1710" w:type="dxa"/>
            <w:tcBorders>
              <w:top w:val="single" w:sz="4" w:space="0" w:color="000000"/>
              <w:left w:val="single" w:sz="4" w:space="0" w:color="000000"/>
              <w:bottom w:val="single" w:sz="4" w:space="0" w:color="000000"/>
              <w:right w:val="single" w:sz="4" w:space="0" w:color="000000"/>
            </w:tcBorders>
          </w:tcPr>
          <w:p w14:paraId="7DAE7B98" w14:textId="77777777" w:rsidR="00475001" w:rsidRPr="000B6559" w:rsidRDefault="00475001">
            <w:pPr>
              <w:snapToGrid w:val="0"/>
              <w:spacing w:after="0"/>
              <w:ind w:left="-108"/>
              <w:rPr>
                <w:rFonts w:ascii="Times New Roman" w:hAnsi="Times New Roman"/>
                <w:lang w:val="en-GB"/>
              </w:rPr>
            </w:pPr>
          </w:p>
        </w:tc>
        <w:tc>
          <w:tcPr>
            <w:tcW w:w="4140" w:type="dxa"/>
            <w:tcBorders>
              <w:top w:val="single" w:sz="4" w:space="0" w:color="000000"/>
              <w:left w:val="single" w:sz="4" w:space="0" w:color="000000"/>
              <w:bottom w:val="single" w:sz="4" w:space="0" w:color="000000"/>
              <w:right w:val="single" w:sz="4" w:space="0" w:color="000000"/>
            </w:tcBorders>
          </w:tcPr>
          <w:p w14:paraId="29C87560" w14:textId="77777777" w:rsidR="00475001" w:rsidRPr="000B6559" w:rsidRDefault="00000000">
            <w:pPr>
              <w:spacing w:after="0"/>
              <w:ind w:left="-108"/>
            </w:pPr>
            <w:r w:rsidRPr="000B6559">
              <w:rPr>
                <w:rFonts w:ascii="Times New Roman" w:hAnsi="Times New Roman"/>
                <w:i/>
                <w:iCs/>
                <w:lang w:val="en-GB"/>
              </w:rPr>
              <w:t>Oreochromis niloticus</w:t>
            </w:r>
            <w:r w:rsidRPr="000B6559">
              <w:rPr>
                <w:rFonts w:ascii="Times New Roman" w:hAnsi="Times New Roman"/>
                <w:lang w:val="en-GB"/>
              </w:rPr>
              <w:t xml:space="preserve"> (Peters, 1852) </w:t>
            </w:r>
          </w:p>
        </w:tc>
        <w:tc>
          <w:tcPr>
            <w:tcW w:w="990" w:type="dxa"/>
            <w:tcBorders>
              <w:top w:val="single" w:sz="4" w:space="0" w:color="000000"/>
              <w:left w:val="single" w:sz="4" w:space="0" w:color="000000"/>
              <w:bottom w:val="single" w:sz="4" w:space="0" w:color="000000"/>
              <w:right w:val="single" w:sz="4" w:space="0" w:color="000000"/>
            </w:tcBorders>
          </w:tcPr>
          <w:p w14:paraId="0A4BA0CC"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1264591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2EB9F2C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EA2F9E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3D5A15A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43FE1989"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0626838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74B01BF3"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314BFE8E" w14:textId="77777777" w:rsidR="00475001" w:rsidRPr="000B6559" w:rsidRDefault="00000000">
            <w:pPr>
              <w:spacing w:after="0"/>
              <w:rPr>
                <w:rFonts w:ascii="Times New Roman" w:hAnsi="Times New Roman"/>
                <w:lang w:val="en-GB"/>
              </w:rPr>
            </w:pPr>
            <w:r w:rsidRPr="000B6559">
              <w:rPr>
                <w:rFonts w:ascii="Times New Roman" w:hAnsi="Times New Roman"/>
                <w:lang w:val="en-GB"/>
              </w:rPr>
              <w:t>44</w:t>
            </w:r>
          </w:p>
        </w:tc>
        <w:tc>
          <w:tcPr>
            <w:tcW w:w="2160" w:type="dxa"/>
            <w:tcBorders>
              <w:top w:val="single" w:sz="4" w:space="0" w:color="000000"/>
              <w:left w:val="single" w:sz="4" w:space="0" w:color="000000"/>
              <w:bottom w:val="single" w:sz="4" w:space="0" w:color="000000"/>
              <w:right w:val="single" w:sz="4" w:space="0" w:color="000000"/>
            </w:tcBorders>
          </w:tcPr>
          <w:p w14:paraId="4B714F86" w14:textId="77777777" w:rsidR="00475001" w:rsidRPr="000B6559" w:rsidRDefault="00000000">
            <w:pPr>
              <w:spacing w:after="0"/>
              <w:rPr>
                <w:rFonts w:ascii="Times New Roman" w:hAnsi="Times New Roman"/>
                <w:lang w:val="en-GB"/>
              </w:rPr>
            </w:pPr>
            <w:proofErr w:type="spellStart"/>
            <w:r w:rsidRPr="000B6559">
              <w:rPr>
                <w:rFonts w:ascii="Times New Roman" w:hAnsi="Times New Roman"/>
                <w:lang w:val="en-GB"/>
              </w:rPr>
              <w:t>Elopiformes</w:t>
            </w:r>
            <w:proofErr w:type="spellEnd"/>
          </w:p>
        </w:tc>
        <w:tc>
          <w:tcPr>
            <w:tcW w:w="1710" w:type="dxa"/>
            <w:tcBorders>
              <w:top w:val="single" w:sz="4" w:space="0" w:color="000000"/>
              <w:left w:val="single" w:sz="4" w:space="0" w:color="000000"/>
              <w:bottom w:val="single" w:sz="4" w:space="0" w:color="000000"/>
              <w:right w:val="single" w:sz="4" w:space="0" w:color="000000"/>
            </w:tcBorders>
          </w:tcPr>
          <w:p w14:paraId="55049B86" w14:textId="77777777" w:rsidR="00475001" w:rsidRPr="000B6559" w:rsidRDefault="00000000">
            <w:pPr>
              <w:spacing w:after="0"/>
              <w:ind w:left="-108"/>
              <w:rPr>
                <w:rFonts w:ascii="Times New Roman" w:hAnsi="Times New Roman"/>
                <w:lang w:val="en-GB"/>
              </w:rPr>
            </w:pPr>
            <w:proofErr w:type="spellStart"/>
            <w:r w:rsidRPr="000B6559">
              <w:rPr>
                <w:rFonts w:ascii="Times New Roman" w:hAnsi="Times New Roman"/>
                <w:lang w:val="en-GB"/>
              </w:rPr>
              <w:t>Megalopidae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2CCF4756" w14:textId="77777777" w:rsidR="00475001" w:rsidRPr="000B6559" w:rsidRDefault="00000000">
            <w:pPr>
              <w:spacing w:after="0"/>
              <w:ind w:left="-108"/>
            </w:pPr>
            <w:proofErr w:type="gramStart"/>
            <w:r w:rsidRPr="000B6559">
              <w:rPr>
                <w:rFonts w:ascii="Times New Roman" w:hAnsi="Times New Roman"/>
                <w:i/>
                <w:iCs/>
                <w:lang w:val="en-GB"/>
              </w:rPr>
              <w:t xml:space="preserve">Megalops  </w:t>
            </w:r>
            <w:proofErr w:type="spellStart"/>
            <w:r w:rsidRPr="000B6559">
              <w:rPr>
                <w:rFonts w:ascii="Times New Roman" w:hAnsi="Times New Roman"/>
                <w:i/>
                <w:iCs/>
                <w:lang w:val="en-GB"/>
              </w:rPr>
              <w:t>cyprinoides</w:t>
            </w:r>
            <w:proofErr w:type="spellEnd"/>
            <w:proofErr w:type="gramEnd"/>
            <w:r w:rsidRPr="000B6559">
              <w:rPr>
                <w:rFonts w:ascii="Times New Roman" w:hAnsi="Times New Roman"/>
                <w:lang w:val="en-GB"/>
              </w:rPr>
              <w:t xml:space="preserve"> (</w:t>
            </w:r>
            <w:proofErr w:type="spellStart"/>
            <w:r w:rsidRPr="000B6559">
              <w:rPr>
                <w:rFonts w:ascii="Times New Roman" w:hAnsi="Times New Roman"/>
                <w:lang w:val="en-GB"/>
              </w:rPr>
              <w:t>Broussonet</w:t>
            </w:r>
            <w:proofErr w:type="spellEnd"/>
            <w:r w:rsidRPr="000B6559">
              <w:rPr>
                <w:rFonts w:ascii="Times New Roman" w:hAnsi="Times New Roman"/>
                <w:lang w:val="en-GB"/>
              </w:rPr>
              <w:t>, 1782)</w:t>
            </w:r>
          </w:p>
        </w:tc>
        <w:tc>
          <w:tcPr>
            <w:tcW w:w="990" w:type="dxa"/>
            <w:tcBorders>
              <w:top w:val="single" w:sz="4" w:space="0" w:color="000000"/>
              <w:left w:val="single" w:sz="4" w:space="0" w:color="000000"/>
              <w:bottom w:val="single" w:sz="4" w:space="0" w:color="000000"/>
              <w:right w:val="single" w:sz="4" w:space="0" w:color="000000"/>
            </w:tcBorders>
          </w:tcPr>
          <w:p w14:paraId="26F0780C"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DD</w:t>
            </w:r>
          </w:p>
        </w:tc>
        <w:tc>
          <w:tcPr>
            <w:tcW w:w="720" w:type="dxa"/>
            <w:tcBorders>
              <w:top w:val="single" w:sz="4" w:space="0" w:color="000000"/>
              <w:left w:val="single" w:sz="4" w:space="0" w:color="000000"/>
              <w:bottom w:val="single" w:sz="4" w:space="0" w:color="000000"/>
              <w:right w:val="single" w:sz="4" w:space="0" w:color="000000"/>
            </w:tcBorders>
          </w:tcPr>
          <w:p w14:paraId="723A3AF9"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3EF561C3"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66B440B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2C22B1C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4A09D85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76BE117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591EF628"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232D3BE1" w14:textId="77777777" w:rsidR="00475001" w:rsidRPr="000B6559" w:rsidRDefault="00000000">
            <w:pPr>
              <w:spacing w:after="0"/>
              <w:rPr>
                <w:rFonts w:ascii="Times New Roman" w:hAnsi="Times New Roman"/>
                <w:lang w:val="en-GB"/>
              </w:rPr>
            </w:pPr>
            <w:r w:rsidRPr="000B6559">
              <w:rPr>
                <w:rFonts w:ascii="Times New Roman" w:hAnsi="Times New Roman"/>
                <w:lang w:val="en-GB"/>
              </w:rPr>
              <w:t>45</w:t>
            </w:r>
          </w:p>
        </w:tc>
        <w:tc>
          <w:tcPr>
            <w:tcW w:w="2160" w:type="dxa"/>
            <w:tcBorders>
              <w:top w:val="single" w:sz="4" w:space="0" w:color="000000"/>
              <w:left w:val="single" w:sz="4" w:space="0" w:color="000000"/>
              <w:bottom w:val="single" w:sz="4" w:space="0" w:color="000000"/>
              <w:right w:val="single" w:sz="4" w:space="0" w:color="000000"/>
            </w:tcBorders>
          </w:tcPr>
          <w:p w14:paraId="195EF14B" w14:textId="77777777" w:rsidR="00475001" w:rsidRPr="000B6559" w:rsidRDefault="00000000">
            <w:pPr>
              <w:spacing w:after="0"/>
              <w:rPr>
                <w:rFonts w:ascii="Times New Roman" w:hAnsi="Times New Roman"/>
                <w:lang w:val="en-GB"/>
              </w:rPr>
            </w:pPr>
            <w:proofErr w:type="spellStart"/>
            <w:r w:rsidRPr="000B6559">
              <w:rPr>
                <w:rFonts w:ascii="Times New Roman" w:hAnsi="Times New Roman"/>
                <w:lang w:val="en-GB"/>
              </w:rPr>
              <w:t>Sygnathiformes</w:t>
            </w:r>
            <w:proofErr w:type="spellEnd"/>
          </w:p>
        </w:tc>
        <w:tc>
          <w:tcPr>
            <w:tcW w:w="1710" w:type="dxa"/>
            <w:tcBorders>
              <w:top w:val="single" w:sz="4" w:space="0" w:color="000000"/>
              <w:left w:val="single" w:sz="4" w:space="0" w:color="000000"/>
              <w:bottom w:val="single" w:sz="4" w:space="0" w:color="000000"/>
              <w:right w:val="single" w:sz="4" w:space="0" w:color="000000"/>
            </w:tcBorders>
          </w:tcPr>
          <w:p w14:paraId="6A5B99D1" w14:textId="77777777" w:rsidR="00475001" w:rsidRPr="000B6559" w:rsidRDefault="00000000">
            <w:pPr>
              <w:spacing w:after="0"/>
              <w:ind w:left="-108"/>
              <w:rPr>
                <w:rFonts w:ascii="Times New Roman" w:hAnsi="Times New Roman"/>
                <w:lang w:val="en-GB"/>
              </w:rPr>
            </w:pPr>
            <w:proofErr w:type="spellStart"/>
            <w:r w:rsidRPr="000B6559">
              <w:rPr>
                <w:rFonts w:ascii="Times New Roman" w:hAnsi="Times New Roman"/>
                <w:lang w:val="en-GB"/>
              </w:rPr>
              <w:t>Sygnathidae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5728E361" w14:textId="77777777" w:rsidR="00475001" w:rsidRPr="000B6559" w:rsidRDefault="00000000">
            <w:pPr>
              <w:spacing w:after="0"/>
              <w:ind w:left="-108"/>
            </w:pPr>
            <w:proofErr w:type="spellStart"/>
            <w:r w:rsidRPr="000B6559">
              <w:rPr>
                <w:rFonts w:ascii="Times New Roman" w:hAnsi="Times New Roman"/>
                <w:i/>
                <w:iCs/>
                <w:lang w:val="en-GB"/>
              </w:rPr>
              <w:t>Microphis</w:t>
            </w:r>
            <w:proofErr w:type="spellEnd"/>
            <w:r w:rsidRPr="000B6559">
              <w:rPr>
                <w:rFonts w:ascii="Times New Roman" w:hAnsi="Times New Roman"/>
                <w:i/>
                <w:iCs/>
                <w:lang w:val="en-GB"/>
              </w:rPr>
              <w:t xml:space="preserve"> insularis</w:t>
            </w:r>
            <w:r w:rsidRPr="000B6559">
              <w:rPr>
                <w:rFonts w:ascii="Times New Roman" w:hAnsi="Times New Roman"/>
                <w:lang w:val="en-GB"/>
              </w:rPr>
              <w:t xml:space="preserve"> (Hora, 1925) </w:t>
            </w:r>
          </w:p>
        </w:tc>
        <w:tc>
          <w:tcPr>
            <w:tcW w:w="990" w:type="dxa"/>
            <w:tcBorders>
              <w:top w:val="single" w:sz="4" w:space="0" w:color="000000"/>
              <w:left w:val="single" w:sz="4" w:space="0" w:color="000000"/>
              <w:bottom w:val="single" w:sz="4" w:space="0" w:color="000000"/>
              <w:right w:val="single" w:sz="4" w:space="0" w:color="000000"/>
            </w:tcBorders>
          </w:tcPr>
          <w:p w14:paraId="56A7F520"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VU</w:t>
            </w:r>
          </w:p>
        </w:tc>
        <w:tc>
          <w:tcPr>
            <w:tcW w:w="720" w:type="dxa"/>
            <w:tcBorders>
              <w:top w:val="single" w:sz="4" w:space="0" w:color="000000"/>
              <w:left w:val="single" w:sz="4" w:space="0" w:color="000000"/>
              <w:bottom w:val="single" w:sz="4" w:space="0" w:color="000000"/>
              <w:right w:val="single" w:sz="4" w:space="0" w:color="000000"/>
            </w:tcBorders>
          </w:tcPr>
          <w:p w14:paraId="0473B441"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65D6DD1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7EED373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6D6B193B"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40B3E2BF"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500E8C08"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r w:rsidR="00475001" w:rsidRPr="000B6559" w14:paraId="656B36F0" w14:textId="77777777">
        <w:trPr>
          <w:trHeight w:val="299"/>
        </w:trPr>
        <w:tc>
          <w:tcPr>
            <w:tcW w:w="738" w:type="dxa"/>
            <w:tcBorders>
              <w:top w:val="single" w:sz="4" w:space="0" w:color="000000"/>
              <w:left w:val="single" w:sz="4" w:space="0" w:color="000000"/>
              <w:bottom w:val="single" w:sz="4" w:space="0" w:color="000000"/>
              <w:right w:val="single" w:sz="4" w:space="0" w:color="000000"/>
            </w:tcBorders>
          </w:tcPr>
          <w:p w14:paraId="13D641EA" w14:textId="77777777" w:rsidR="00475001" w:rsidRPr="000B6559" w:rsidRDefault="00000000">
            <w:pPr>
              <w:spacing w:after="0"/>
              <w:rPr>
                <w:rFonts w:ascii="Times New Roman" w:hAnsi="Times New Roman"/>
                <w:lang w:val="en-GB"/>
              </w:rPr>
            </w:pPr>
            <w:r w:rsidRPr="000B6559">
              <w:rPr>
                <w:rFonts w:ascii="Times New Roman" w:hAnsi="Times New Roman"/>
                <w:lang w:val="en-GB"/>
              </w:rPr>
              <w:t>46</w:t>
            </w:r>
          </w:p>
        </w:tc>
        <w:tc>
          <w:tcPr>
            <w:tcW w:w="2160" w:type="dxa"/>
            <w:tcBorders>
              <w:top w:val="single" w:sz="4" w:space="0" w:color="000000"/>
              <w:left w:val="single" w:sz="4" w:space="0" w:color="000000"/>
              <w:bottom w:val="single" w:sz="4" w:space="0" w:color="000000"/>
              <w:right w:val="single" w:sz="4" w:space="0" w:color="000000"/>
            </w:tcBorders>
          </w:tcPr>
          <w:p w14:paraId="1DAB5845" w14:textId="77777777" w:rsidR="00475001" w:rsidRPr="000B6559" w:rsidRDefault="00000000">
            <w:pPr>
              <w:spacing w:after="0"/>
              <w:rPr>
                <w:rFonts w:ascii="Times New Roman" w:hAnsi="Times New Roman"/>
                <w:lang w:val="en-GB"/>
              </w:rPr>
            </w:pPr>
            <w:proofErr w:type="spellStart"/>
            <w:r w:rsidRPr="000B6559">
              <w:rPr>
                <w:rFonts w:ascii="Times New Roman" w:hAnsi="Times New Roman"/>
                <w:lang w:val="en-GB"/>
              </w:rPr>
              <w:t>Beloniformes</w:t>
            </w:r>
            <w:proofErr w:type="spellEnd"/>
          </w:p>
        </w:tc>
        <w:tc>
          <w:tcPr>
            <w:tcW w:w="1710" w:type="dxa"/>
            <w:tcBorders>
              <w:top w:val="single" w:sz="4" w:space="0" w:color="000000"/>
              <w:left w:val="single" w:sz="4" w:space="0" w:color="000000"/>
              <w:bottom w:val="single" w:sz="4" w:space="0" w:color="000000"/>
              <w:right w:val="single" w:sz="4" w:space="0" w:color="000000"/>
            </w:tcBorders>
          </w:tcPr>
          <w:p w14:paraId="516613A0" w14:textId="77777777" w:rsidR="00475001" w:rsidRPr="000B6559" w:rsidRDefault="00000000">
            <w:pPr>
              <w:spacing w:after="0"/>
              <w:ind w:left="-108"/>
              <w:rPr>
                <w:rFonts w:ascii="Times New Roman" w:hAnsi="Times New Roman"/>
                <w:lang w:val="en-GB"/>
              </w:rPr>
            </w:pPr>
            <w:proofErr w:type="spellStart"/>
            <w:r w:rsidRPr="000B6559">
              <w:rPr>
                <w:rFonts w:ascii="Times New Roman" w:hAnsi="Times New Roman"/>
                <w:lang w:val="en-GB"/>
              </w:rPr>
              <w:t>Adrianichthyidae</w:t>
            </w:r>
            <w:proofErr w:type="spellEnd"/>
          </w:p>
        </w:tc>
        <w:tc>
          <w:tcPr>
            <w:tcW w:w="4140" w:type="dxa"/>
            <w:tcBorders>
              <w:top w:val="single" w:sz="4" w:space="0" w:color="000000"/>
              <w:left w:val="single" w:sz="4" w:space="0" w:color="000000"/>
              <w:bottom w:val="single" w:sz="4" w:space="0" w:color="000000"/>
              <w:right w:val="single" w:sz="4" w:space="0" w:color="000000"/>
            </w:tcBorders>
          </w:tcPr>
          <w:p w14:paraId="540BC2AE" w14:textId="77777777" w:rsidR="00475001" w:rsidRPr="000B6559" w:rsidRDefault="00000000">
            <w:pPr>
              <w:spacing w:after="0"/>
              <w:ind w:left="-108"/>
            </w:pPr>
            <w:proofErr w:type="spellStart"/>
            <w:r w:rsidRPr="000B6559">
              <w:rPr>
                <w:rFonts w:ascii="Times New Roman" w:hAnsi="Times New Roman"/>
                <w:i/>
                <w:iCs/>
                <w:lang w:val="en-GB"/>
              </w:rPr>
              <w:t>Oryzias</w:t>
            </w:r>
            <w:proofErr w:type="spellEnd"/>
            <w:r w:rsidRPr="000B6559">
              <w:rPr>
                <w:rFonts w:ascii="Times New Roman" w:hAnsi="Times New Roman"/>
                <w:i/>
                <w:iCs/>
                <w:lang w:val="en-GB"/>
              </w:rPr>
              <w:t xml:space="preserve"> </w:t>
            </w:r>
            <w:proofErr w:type="spellStart"/>
            <w:r w:rsidRPr="000B6559">
              <w:rPr>
                <w:rFonts w:ascii="Times New Roman" w:hAnsi="Times New Roman"/>
                <w:i/>
                <w:iCs/>
                <w:lang w:val="en-GB"/>
              </w:rPr>
              <w:t>dancena</w:t>
            </w:r>
            <w:proofErr w:type="spellEnd"/>
            <w:r w:rsidRPr="000B6559">
              <w:rPr>
                <w:rFonts w:ascii="Times New Roman" w:hAnsi="Times New Roman"/>
                <w:lang w:val="en-GB"/>
              </w:rPr>
              <w:t xml:space="preserve"> (Hamilton1822)</w:t>
            </w:r>
          </w:p>
        </w:tc>
        <w:tc>
          <w:tcPr>
            <w:tcW w:w="990" w:type="dxa"/>
            <w:tcBorders>
              <w:top w:val="single" w:sz="4" w:space="0" w:color="000000"/>
              <w:left w:val="single" w:sz="4" w:space="0" w:color="000000"/>
              <w:bottom w:val="single" w:sz="4" w:space="0" w:color="000000"/>
              <w:right w:val="single" w:sz="4" w:space="0" w:color="000000"/>
            </w:tcBorders>
          </w:tcPr>
          <w:p w14:paraId="62387A14" w14:textId="77777777" w:rsidR="00475001" w:rsidRPr="000B6559" w:rsidRDefault="00000000">
            <w:pPr>
              <w:spacing w:after="0" w:line="480" w:lineRule="auto"/>
              <w:jc w:val="both"/>
              <w:rPr>
                <w:rFonts w:ascii="Times New Roman" w:hAnsi="Times New Roman"/>
              </w:rPr>
            </w:pPr>
            <w:r w:rsidRPr="000B6559">
              <w:rPr>
                <w:rFonts w:ascii="Times New Roman" w:hAnsi="Times New Roman"/>
              </w:rPr>
              <w:t>LC</w:t>
            </w:r>
          </w:p>
        </w:tc>
        <w:tc>
          <w:tcPr>
            <w:tcW w:w="720" w:type="dxa"/>
            <w:tcBorders>
              <w:top w:val="single" w:sz="4" w:space="0" w:color="000000"/>
              <w:left w:val="single" w:sz="4" w:space="0" w:color="000000"/>
              <w:bottom w:val="single" w:sz="4" w:space="0" w:color="000000"/>
              <w:right w:val="single" w:sz="4" w:space="0" w:color="000000"/>
            </w:tcBorders>
          </w:tcPr>
          <w:p w14:paraId="2BB04E8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20" w:type="dxa"/>
            <w:tcBorders>
              <w:top w:val="single" w:sz="4" w:space="0" w:color="000000"/>
              <w:left w:val="single" w:sz="4" w:space="0" w:color="000000"/>
              <w:bottom w:val="single" w:sz="4" w:space="0" w:color="000000"/>
              <w:right w:val="single" w:sz="4" w:space="0" w:color="000000"/>
            </w:tcBorders>
          </w:tcPr>
          <w:p w14:paraId="25C21F5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2337FA5C"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745" w:type="dxa"/>
            <w:tcBorders>
              <w:top w:val="single" w:sz="4" w:space="0" w:color="000000"/>
              <w:left w:val="single" w:sz="4" w:space="0" w:color="000000"/>
              <w:bottom w:val="single" w:sz="4" w:space="0" w:color="000000"/>
              <w:right w:val="single" w:sz="4" w:space="0" w:color="000000"/>
            </w:tcBorders>
          </w:tcPr>
          <w:p w14:paraId="358C5B09"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10" w:type="dxa"/>
            <w:tcBorders>
              <w:top w:val="single" w:sz="4" w:space="0" w:color="000000"/>
              <w:left w:val="single" w:sz="4" w:space="0" w:color="000000"/>
              <w:bottom w:val="single" w:sz="4" w:space="0" w:color="000000"/>
              <w:right w:val="single" w:sz="4" w:space="0" w:color="000000"/>
            </w:tcBorders>
          </w:tcPr>
          <w:p w14:paraId="648D4A46"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c>
          <w:tcPr>
            <w:tcW w:w="835" w:type="dxa"/>
            <w:tcBorders>
              <w:top w:val="single" w:sz="4" w:space="0" w:color="000000"/>
              <w:left w:val="single" w:sz="4" w:space="0" w:color="000000"/>
              <w:bottom w:val="single" w:sz="4" w:space="0" w:color="000000"/>
              <w:right w:val="single" w:sz="4" w:space="0" w:color="000000"/>
            </w:tcBorders>
          </w:tcPr>
          <w:p w14:paraId="1B674FC0" w14:textId="77777777" w:rsidR="00475001" w:rsidRPr="000B6559" w:rsidRDefault="00000000">
            <w:pPr>
              <w:spacing w:after="0" w:line="360" w:lineRule="auto"/>
              <w:rPr>
                <w:rFonts w:ascii="Times New Roman" w:eastAsia="Times New Roman" w:hAnsi="Times New Roman"/>
                <w:lang w:eastAsia="en-IN"/>
              </w:rPr>
            </w:pPr>
            <w:r w:rsidRPr="000B6559">
              <w:rPr>
                <w:rFonts w:ascii="Times New Roman" w:eastAsia="Times New Roman" w:hAnsi="Times New Roman"/>
                <w:lang w:eastAsia="en-IN"/>
              </w:rPr>
              <w:t>+</w:t>
            </w:r>
          </w:p>
        </w:tc>
      </w:tr>
    </w:tbl>
    <w:p w14:paraId="5D278C3F" w14:textId="77777777" w:rsidR="00475001" w:rsidRPr="000B6559" w:rsidRDefault="00000000">
      <w:pPr>
        <w:pStyle w:val="NoSpacing"/>
        <w:spacing w:line="276" w:lineRule="auto"/>
        <w:jc w:val="both"/>
        <w:rPr>
          <w:rFonts w:ascii="Arial" w:hAnsi="Arial" w:cs="Arial"/>
          <w:sz w:val="20"/>
          <w:szCs w:val="20"/>
        </w:rPr>
      </w:pPr>
      <w:r w:rsidRPr="000B6559">
        <w:rPr>
          <w:rFonts w:ascii="Arial" w:hAnsi="Arial" w:cs="Arial"/>
          <w:sz w:val="20"/>
          <w:szCs w:val="20"/>
        </w:rPr>
        <w:t>‘+’ indicates present/recorded; ‘−’ indicates absent/not recorded.</w:t>
      </w:r>
    </w:p>
    <w:p w14:paraId="513C3EC7" w14:textId="77777777" w:rsidR="00475001" w:rsidRDefault="00000000">
      <w:pPr>
        <w:pStyle w:val="NoSpacing"/>
        <w:spacing w:line="360" w:lineRule="auto"/>
        <w:jc w:val="both"/>
        <w:sectPr w:rsidR="00475001">
          <w:headerReference w:type="default" r:id="rId44"/>
          <w:footerReference w:type="default" r:id="rId45"/>
          <w:headerReference w:type="first" r:id="rId46"/>
          <w:footerReference w:type="first" r:id="rId47"/>
          <w:pgSz w:w="16838" w:h="11906" w:orient="landscape"/>
          <w:pgMar w:top="1440" w:right="1440" w:bottom="1440" w:left="1440" w:header="706" w:footer="706" w:gutter="0"/>
          <w:cols w:space="720"/>
          <w:formProt w:val="0"/>
          <w:docGrid w:linePitch="360"/>
        </w:sectPr>
      </w:pPr>
      <w:r w:rsidRPr="000B6559">
        <w:rPr>
          <w:rFonts w:ascii="Arial" w:hAnsi="Arial" w:cs="Arial"/>
          <w:sz w:val="20"/>
          <w:szCs w:val="20"/>
        </w:rPr>
        <w:t>SAI = South Andaman Island; NAI = North Andaman Island; MAI = Middle Andaman Island; LAI = Little Andaman Island; GNI = Great Nicobar Island; NI = Nancowry Island. EN = Endangered; VU = Vulnerable; NT = Near Threatened; DD = Data Deficient; LC = Least Concern; NE = Not Evaluated.</w:t>
      </w:r>
    </w:p>
    <w:p w14:paraId="0F4135BB" w14:textId="77777777" w:rsidR="00475001" w:rsidRDefault="00475001">
      <w:pPr>
        <w:tabs>
          <w:tab w:val="left" w:pos="1119"/>
        </w:tabs>
        <w:rPr>
          <w:rFonts w:ascii="Arial" w:hAnsi="Arial" w:cs="Arial"/>
          <w:sz w:val="20"/>
          <w:szCs w:val="20"/>
        </w:rPr>
      </w:pPr>
    </w:p>
    <w:sectPr w:rsidR="00475001">
      <w:headerReference w:type="default" r:id="rId48"/>
      <w:footerReference w:type="default" r:id="rId49"/>
      <w:headerReference w:type="first" r:id="rId50"/>
      <w:footerReference w:type="first" r:id="rId51"/>
      <w:pgSz w:w="11906" w:h="16838"/>
      <w:pgMar w:top="1440" w:right="1440" w:bottom="1440" w:left="144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C2A98" w14:textId="77777777" w:rsidR="00D40CE6" w:rsidRDefault="00D40CE6">
      <w:pPr>
        <w:spacing w:after="0" w:line="240" w:lineRule="auto"/>
      </w:pPr>
      <w:r>
        <w:separator/>
      </w:r>
    </w:p>
  </w:endnote>
  <w:endnote w:type="continuationSeparator" w:id="0">
    <w:p w14:paraId="6BB5585B" w14:textId="77777777" w:rsidR="00D40CE6" w:rsidRDefault="00D40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022C" w14:textId="77777777" w:rsidR="00475001" w:rsidRDefault="00000000">
    <w:pPr>
      <w:pStyle w:val="Footer"/>
      <w:jc w:val="center"/>
    </w:pPr>
    <w:r>
      <w:fldChar w:fldCharType="begin"/>
    </w:r>
    <w:r>
      <w:instrText xml:space="preserve"> PAGE </w:instrText>
    </w:r>
    <w:r>
      <w:fldChar w:fldCharType="separate"/>
    </w:r>
    <w:r>
      <w:t>10</w:t>
    </w:r>
    <w:r>
      <w:fldChar w:fldCharType="end"/>
    </w:r>
  </w:p>
  <w:p w14:paraId="24D414BF" w14:textId="77777777" w:rsidR="00475001" w:rsidRDefault="004750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E07A" w14:textId="77777777" w:rsidR="00475001" w:rsidRDefault="00000000">
    <w:pPr>
      <w:pStyle w:val="Footer"/>
      <w:jc w:val="center"/>
    </w:pPr>
    <w:r>
      <w:fldChar w:fldCharType="begin"/>
    </w:r>
    <w:r>
      <w:instrText xml:space="preserve"> PAGE </w:instrText>
    </w:r>
    <w:r>
      <w:fldChar w:fldCharType="separate"/>
    </w:r>
    <w:r>
      <w:t>13</w:t>
    </w:r>
    <w:r>
      <w:fldChar w:fldCharType="end"/>
    </w:r>
  </w:p>
  <w:p w14:paraId="4522ADEB" w14:textId="77777777" w:rsidR="00475001" w:rsidRDefault="004750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B0DE" w14:textId="77777777" w:rsidR="00475001" w:rsidRDefault="0047500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E70B8" w14:textId="77777777" w:rsidR="00475001" w:rsidRDefault="00000000">
    <w:pPr>
      <w:pStyle w:val="Footer"/>
      <w:jc w:val="center"/>
    </w:pPr>
    <w:r>
      <w:fldChar w:fldCharType="begin"/>
    </w:r>
    <w:r>
      <w:instrText xml:space="preserve"> PAGE </w:instrText>
    </w:r>
    <w:r>
      <w:fldChar w:fldCharType="separate"/>
    </w:r>
    <w:r>
      <w:t>14</w:t>
    </w:r>
    <w:r>
      <w:fldChar w:fldCharType="end"/>
    </w:r>
  </w:p>
  <w:p w14:paraId="3C26F891" w14:textId="77777777" w:rsidR="00475001" w:rsidRDefault="004750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7A2B6" w14:textId="77777777" w:rsidR="00475001" w:rsidRDefault="004750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63323" w14:textId="77777777" w:rsidR="00D40CE6" w:rsidRDefault="00D40CE6">
      <w:pPr>
        <w:spacing w:after="0" w:line="240" w:lineRule="auto"/>
      </w:pPr>
      <w:r>
        <w:separator/>
      </w:r>
    </w:p>
  </w:footnote>
  <w:footnote w:type="continuationSeparator" w:id="0">
    <w:p w14:paraId="77DEC459" w14:textId="77777777" w:rsidR="00D40CE6" w:rsidRDefault="00D40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75728" w14:textId="77777777" w:rsidR="00475001" w:rsidRDefault="00000000">
    <w:pPr>
      <w:pStyle w:val="Header"/>
      <w:rPr>
        <w:lang w:val="en-GB" w:eastAsia="en-US"/>
      </w:rPr>
    </w:pPr>
    <w:r>
      <w:rPr>
        <w:lang w:val="en-GB" w:eastAsia="en-US"/>
      </w:rPr>
      <w:pict w14:anchorId="65FBF3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6733595" o:spid="_x0000_s1027" type="#_x0000_t136" style="position:absolute;margin-left:0;margin-top:0;width:535.75pt;height:81.85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UNDER PEER REVIEW"/>
          <w10:wrap anchorx="margin" anchory="margin"/>
        </v:shape>
      </w:pict>
    </w:r>
  </w:p>
  <w:p w14:paraId="3C7760CA" w14:textId="77777777" w:rsidR="00475001" w:rsidRDefault="00475001">
    <w:pPr>
      <w:pStyle w:val="Header"/>
      <w:rPr>
        <w:lang w:val="en-GB"/>
      </w:rPr>
    </w:pPr>
  </w:p>
  <w:p w14:paraId="4AC8F542" w14:textId="77777777" w:rsidR="00475001" w:rsidRDefault="00475001">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5639" w14:textId="77777777" w:rsidR="00475001" w:rsidRDefault="00000000">
    <w:pPr>
      <w:pStyle w:val="Header"/>
      <w:rPr>
        <w:lang w:val="en-GB" w:eastAsia="en-US"/>
      </w:rPr>
    </w:pPr>
    <w:r>
      <w:rPr>
        <w:lang w:val="en-GB" w:eastAsia="en-US"/>
      </w:rPr>
      <w:pict w14:anchorId="0DC5CC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2" o:spid="_x0000_s1026" type="#_x0000_t136" style="position:absolute;margin-left:0;margin-top:0;width:535.75pt;height:81.85pt;rotation:315;z-index:2;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UNDER PEER REVIEW"/>
          <w10:wrap anchorx="margin" anchory="margin"/>
        </v:shape>
      </w:pict>
    </w:r>
  </w:p>
  <w:p w14:paraId="5BA77058" w14:textId="77777777" w:rsidR="00475001" w:rsidRDefault="00475001">
    <w:pPr>
      <w:pStyle w:val="Header"/>
      <w:rPr>
        <w:lang w:val="en-GB"/>
      </w:rPr>
    </w:pPr>
  </w:p>
  <w:p w14:paraId="418DBD2E" w14:textId="77777777" w:rsidR="00475001" w:rsidRDefault="00475001">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7416" w14:textId="77777777" w:rsidR="00475001" w:rsidRDefault="0047500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AB5C" w14:textId="77777777" w:rsidR="00475001" w:rsidRDefault="00000000">
    <w:pPr>
      <w:pStyle w:val="Header"/>
      <w:rPr>
        <w:lang w:val="en-GB" w:eastAsia="en-US"/>
      </w:rPr>
    </w:pPr>
    <w:r>
      <w:rPr>
        <w:lang w:val="en-GB" w:eastAsia="en-US"/>
      </w:rPr>
      <w:pict w14:anchorId="783300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4" o:spid="_x0000_s1025" type="#_x0000_t136" style="position:absolute;margin-left:0;margin-top:0;width:535.75pt;height:81.85pt;rotation:315;z-index:3;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UNDER PEER REVIEW"/>
          <w10:wrap anchorx="margin" anchory="margin"/>
        </v:shape>
      </w:pict>
    </w:r>
  </w:p>
  <w:p w14:paraId="0846BD05" w14:textId="77777777" w:rsidR="00475001" w:rsidRDefault="00475001">
    <w:pPr>
      <w:pStyle w:val="Header"/>
      <w:rPr>
        <w:lang w:val="en-GB"/>
      </w:rPr>
    </w:pPr>
  </w:p>
  <w:p w14:paraId="1CCE1F11" w14:textId="77777777" w:rsidR="00475001" w:rsidRDefault="00475001">
    <w:pPr>
      <w:pStyle w:val="Header"/>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4E5FB" w14:textId="77777777" w:rsidR="00475001" w:rsidRDefault="0047500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20"/>
  <w:autoHyphenation/>
  <w:hyphenationZone w:val="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rQwMDYxMzSxMDY2MzVT0lEKTi0uzszPAykwqgUAUbNg3iwAAAA="/>
  </w:docVars>
  <w:rsids>
    <w:rsidRoot w:val="00475001"/>
    <w:rsid w:val="000366AE"/>
    <w:rsid w:val="000B6559"/>
    <w:rsid w:val="000F66B6"/>
    <w:rsid w:val="002B2978"/>
    <w:rsid w:val="00436166"/>
    <w:rsid w:val="00475001"/>
    <w:rsid w:val="007D7049"/>
    <w:rsid w:val="00BB6CC8"/>
    <w:rsid w:val="00D40CE6"/>
    <w:rsid w:val="00E64891"/>
    <w:rsid w:val="00FE1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F930B32"/>
  <w15:docId w15:val="{81442379-03EC-430B-BDB0-513AD164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cs="Times New Roman"/>
      <w:sz w:val="22"/>
      <w:szCs w:val="22"/>
      <w:lang w:val="en-I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hAnsi="Tahoma" w:cs="Tahoma"/>
      <w:sz w:val="16"/>
      <w:szCs w:val="16"/>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A5">
    <w:name w:val="A5"/>
    <w:qFormat/>
    <w:rPr>
      <w:rFonts w:cs="Calibri"/>
      <w:color w:val="000000"/>
      <w:sz w:val="16"/>
      <w:szCs w:val="16"/>
    </w:rPr>
  </w:style>
  <w:style w:type="character" w:customStyle="1" w:styleId="A4">
    <w:name w:val="A4"/>
    <w:qFormat/>
    <w:rPr>
      <w:rFonts w:cs="Calibri"/>
      <w:i/>
      <w:iCs/>
      <w:color w:val="000000"/>
      <w:sz w:val="9"/>
      <w:szCs w:val="9"/>
    </w:rPr>
  </w:style>
  <w:style w:type="character" w:styleId="Hyperlink">
    <w:name w:val="Hyperlink"/>
    <w:rPr>
      <w:color w:val="0000FF"/>
      <w:u w:val="single"/>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Default">
    <w:name w:val="Default"/>
    <w:qFormat/>
    <w:pPr>
      <w:suppressAutoHyphens/>
      <w:autoSpaceDE w:val="0"/>
    </w:pPr>
    <w:rPr>
      <w:rFonts w:ascii="Calibri" w:eastAsia="Calibri" w:hAnsi="Calibri" w:cs="Calibri"/>
      <w:color w:val="000000"/>
      <w:sz w:val="24"/>
      <w:szCs w:val="24"/>
      <w:lang w:val="en-IN" w:eastAsia="zh-CN" w:bidi="hi-IN"/>
    </w:rPr>
  </w:style>
  <w:style w:type="paragraph" w:styleId="NoSpacing">
    <w:name w:val="No Spacing"/>
    <w:qFormat/>
    <w:pPr>
      <w:suppressAutoHyphens/>
    </w:pPr>
    <w:rPr>
      <w:rFonts w:ascii="Calibri" w:eastAsia="Calibri" w:hAnsi="Calibri" w:cs="Times New Roman"/>
      <w:sz w:val="22"/>
      <w:szCs w:val="22"/>
      <w:lang w:val="en-IN" w:eastAsia="zh-CN"/>
    </w:rPr>
  </w:style>
  <w:style w:type="paragraph" w:styleId="BalloonText">
    <w:name w:val="Balloon Text"/>
    <w:basedOn w:val="Normal"/>
    <w:qFormat/>
    <w:pPr>
      <w:spacing w:after="0" w:line="240" w:lineRule="auto"/>
    </w:pPr>
    <w:rPr>
      <w:rFonts w:ascii="Tahoma" w:hAnsi="Tahoma" w:cs="Tahoma"/>
      <w:sz w:val="16"/>
      <w:szCs w:val="16"/>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ishbase.se" TargetMode="External"/><Relationship Id="rId18" Type="http://schemas.openxmlformats.org/officeDocument/2006/relationships/hyperlink" Target="https://doi.org/10.11646/zootaxa.4382.1.6" TargetMode="External"/><Relationship Id="rId26" Type="http://schemas.openxmlformats.org/officeDocument/2006/relationships/hyperlink" Target="https://doi.org/10.11609/jott.3702.9.10.10853-10855" TargetMode="External"/><Relationship Id="rId39" Type="http://schemas.openxmlformats.org/officeDocument/2006/relationships/package" Target="embeddings/Microsoft_Excel_Worksheet1.xlsx"/><Relationship Id="rId21" Type="http://schemas.openxmlformats.org/officeDocument/2006/relationships/hyperlink" Target="https://archive.org/details/dli.zoological.occpapers.175" TargetMode="External"/><Relationship Id="rId34" Type="http://schemas.openxmlformats.org/officeDocument/2006/relationships/image" Target="media/image1.jpeg"/><Relationship Id="rId42" Type="http://schemas.openxmlformats.org/officeDocument/2006/relationships/header" Target="header1.xml"/><Relationship Id="rId47" Type="http://schemas.openxmlformats.org/officeDocument/2006/relationships/footer" Target="footer3.xml"/><Relationship Id="rId50" Type="http://schemas.openxmlformats.org/officeDocument/2006/relationships/header" Target="header5.xml"/><Relationship Id="rId7" Type="http://schemas.openxmlformats.org/officeDocument/2006/relationships/hyperlink" Target="https://zsi.gov.in/rc-publications/en?rc=52" TargetMode="External"/><Relationship Id="rId2" Type="http://schemas.openxmlformats.org/officeDocument/2006/relationships/settings" Target="settings.xml"/><Relationship Id="rId16" Type="http://schemas.openxmlformats.org/officeDocument/2006/relationships/hyperlink" Target="https://doi.org/10.1007/s10452-025-10252-4" TargetMode="External"/><Relationship Id="rId29" Type="http://schemas.openxmlformats.org/officeDocument/2006/relationships/hyperlink" Target="https://doi.org/10.1007/978-981-10-6605-4_6" TargetMode="External"/><Relationship Id="rId11" Type="http://schemas.openxmlformats.org/officeDocument/2006/relationships/hyperlink" Target="https://doi.org/10.26515/rzsi/v125/i2/2025/172879" TargetMode="External"/><Relationship Id="rId24" Type="http://schemas.openxmlformats.org/officeDocument/2006/relationships/hyperlink" Target="https://www.biodiversitylibrary.org/part/154912" TargetMode="External"/><Relationship Id="rId32" Type="http://schemas.openxmlformats.org/officeDocument/2006/relationships/hyperlink" Target="https://catalogue.nla.gov.au/catalog/1719925" TargetMode="External"/><Relationship Id="rId37" Type="http://schemas.openxmlformats.org/officeDocument/2006/relationships/package" Target="embeddings/Microsoft_Excel_Worksheet.xlsx"/><Relationship Id="rId40" Type="http://schemas.openxmlformats.org/officeDocument/2006/relationships/image" Target="media/image5.emf"/><Relationship Id="rId45" Type="http://schemas.openxmlformats.org/officeDocument/2006/relationships/footer" Target="footer2.xml"/><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hyperlink" Target="https://researcharchive.calacademy.org/research/ichthyology/catalog/getref.asp?id=41718" TargetMode="External"/><Relationship Id="rId19" Type="http://schemas.openxmlformats.org/officeDocument/2006/relationships/hyperlink" Target="https://doi.org/10.26515/Fauna/2/2025/Chordata:Pisces" TargetMode="External"/><Relationship Id="rId31" Type="http://schemas.openxmlformats.org/officeDocument/2006/relationships/hyperlink" Target="https://doi.org/10.56557/joban/2026/v18i210863" TargetMode="External"/><Relationship Id="rId44" Type="http://schemas.openxmlformats.org/officeDocument/2006/relationships/header" Target="header2.xml"/><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researchtrend.net/bfij/first-record-of-snakehead-gudgeon-giuris-tolsoni-bleeker-1854-gobiiformes-eleotridae-from-indian-waters-7170" TargetMode="External"/><Relationship Id="rId14" Type="http://schemas.openxmlformats.org/officeDocument/2006/relationships/hyperlink" Target="https://zsi.gov.in/PDFVolumes/records/041/04/0327-0372.pdf" TargetMode="External"/><Relationship Id="rId22" Type="http://schemas.openxmlformats.org/officeDocument/2006/relationships/hyperlink" Target="https://zsi.gov.in/PDFVolumes/records/037/03/0259-0277.pdf" TargetMode="External"/><Relationship Id="rId27" Type="http://schemas.openxmlformats.org/officeDocument/2006/relationships/hyperlink" Target="https://recordsofzsi.com/index.php/zsoi/article/view/121732" TargetMode="External"/><Relationship Id="rId30" Type="http://schemas.openxmlformats.org/officeDocument/2006/relationships/hyperlink" Target="https://scholar.google.com/scholar?q=%22Further+light+on+freshwater+fish+fauna+of+Andaman+Islands%22" TargetMode="External"/><Relationship Id="rId35" Type="http://schemas.openxmlformats.org/officeDocument/2006/relationships/image" Target="media/image2.jpeg"/><Relationship Id="rId43" Type="http://schemas.openxmlformats.org/officeDocument/2006/relationships/footer" Target="footer1.xml"/><Relationship Id="rId48" Type="http://schemas.openxmlformats.org/officeDocument/2006/relationships/header" Target="header4.xml"/><Relationship Id="rId8" Type="http://schemas.openxmlformats.org/officeDocument/2006/relationships/hyperlink" Target="https://doi.org/10.1007/s10661-024-13249-y" TargetMode="External"/><Relationship Id="rId51" Type="http://schemas.openxmlformats.org/officeDocument/2006/relationships/footer" Target="footer5.xml"/><Relationship Id="rId3" Type="http://schemas.openxmlformats.org/officeDocument/2006/relationships/webSettings" Target="webSettings.xml"/><Relationship Id="rId12" Type="http://schemas.openxmlformats.org/officeDocument/2006/relationships/hyperlink" Target="https://researcharchive.calacademy.org/research/ichthyology/catalog/fishcatmain.asp" TargetMode="External"/><Relationship Id="rId17" Type="http://schemas.openxmlformats.org/officeDocument/2006/relationships/hyperlink" Target="https://mulibrary.manipuruniv.ac.in/cgi-bin/koha/opac-detail.pl?biblionumber=41062" TargetMode="External"/><Relationship Id="rId25" Type="http://schemas.openxmlformats.org/officeDocument/2006/relationships/hyperlink" Target="https://doi.org/10.9734/ajfar/2026/v28i81129" TargetMode="External"/><Relationship Id="rId33" Type="http://schemas.openxmlformats.org/officeDocument/2006/relationships/hyperlink" Target="https://doi.org/10.1016/j.ecolind.2025.113585" TargetMode="External"/><Relationship Id="rId38" Type="http://schemas.openxmlformats.org/officeDocument/2006/relationships/image" Target="media/image4.emf"/><Relationship Id="rId46" Type="http://schemas.openxmlformats.org/officeDocument/2006/relationships/header" Target="header3.xml"/><Relationship Id="rId20" Type="http://schemas.openxmlformats.org/officeDocument/2006/relationships/hyperlink" Target="https://zsi.gov.in/PDFVolumes/records/042/01/0015-0018.pdf" TargetMode="External"/><Relationship Id="rId41" Type="http://schemas.openxmlformats.org/officeDocument/2006/relationships/package" Target="embeddings/Microsoft_Excel_Worksheet2.xlsx"/><Relationship Id="rId1" Type="http://schemas.openxmlformats.org/officeDocument/2006/relationships/styles" Target="styles.xml"/><Relationship Id="rId6" Type="http://schemas.openxmlformats.org/officeDocument/2006/relationships/hyperlink" Target="https://doi.org/10.26515/rzsi/v27/i2/1925/163457" TargetMode="External"/><Relationship Id="rId15" Type="http://schemas.openxmlformats.org/officeDocument/2006/relationships/hyperlink" Target="https://www.iucnredlist.org" TargetMode="External"/><Relationship Id="rId23" Type="http://schemas.openxmlformats.org/officeDocument/2006/relationships/hyperlink" Target="https://doi.org/10.1002/9781119174844" TargetMode="External"/><Relationship Id="rId28" Type="http://schemas.openxmlformats.org/officeDocument/2006/relationships/hyperlink" Target="https://zsi.gov.in/PDFVolumes/records/114/01/0185-0188.pdf" TargetMode="External"/><Relationship Id="rId36" Type="http://schemas.openxmlformats.org/officeDocument/2006/relationships/image" Target="media/image3.png"/><Relationship Id="rId49" Type="http://schemas.openxmlformats.org/officeDocument/2006/relationships/footer" Target="footer4.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4082</Words>
  <Characters>23270</Characters>
  <Application>Microsoft Office Word</Application>
  <DocSecurity>0</DocSecurity>
  <Lines>193</Lines>
  <Paragraphs>54</Paragraphs>
  <ScaleCrop>false</ScaleCrop>
  <Company/>
  <LinksUpToDate>false</LinksUpToDate>
  <CharactersWithSpaces>27298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SDI CPU 1117</cp:lastModifiedBy>
  <cp:revision>33</cp:revision>
  <cp:lastPrinted>2026-02-11T12:41:00Z</cp:lastPrinted>
  <dcterms:created xsi:type="dcterms:W3CDTF">2026-07-15T05:58:00Z</dcterms:created>
  <dcterms:modified xsi:type="dcterms:W3CDTF">2026-07-30T04:01:00Z</dcterms:modified>
  <dc:language>en-US</dc:language>
</cp:coreProperties>
</file>