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F5ADB" w14:textId="7DAA199C" w:rsidR="009B5E19" w:rsidRPr="009B5E19" w:rsidRDefault="009B5E19" w:rsidP="009B5E19">
      <w:pPr>
        <w:spacing w:line="360" w:lineRule="auto"/>
        <w:rPr>
          <w:rFonts w:ascii="Times New Roman" w:hAnsi="Times New Roman" w:cs="Times New Roman"/>
          <w:b/>
          <w:bCs/>
          <w:sz w:val="28"/>
          <w:szCs w:val="28"/>
          <w:u w:val="single"/>
        </w:rPr>
      </w:pPr>
      <w:bookmarkStart w:id="0" w:name="_Hlk219193156"/>
      <w:r w:rsidRPr="009B5E19">
        <w:rPr>
          <w:rFonts w:ascii="Times New Roman" w:hAnsi="Times New Roman" w:cs="Times New Roman"/>
          <w:b/>
          <w:bCs/>
          <w:sz w:val="28"/>
          <w:szCs w:val="28"/>
          <w:u w:val="single"/>
        </w:rPr>
        <w:t>Original Research Article</w:t>
      </w:r>
    </w:p>
    <w:p w14:paraId="237ED785" w14:textId="77777777" w:rsidR="009B5E19" w:rsidRDefault="009B5E19" w:rsidP="00E070D9">
      <w:pPr>
        <w:spacing w:line="360" w:lineRule="auto"/>
        <w:jc w:val="right"/>
        <w:rPr>
          <w:rFonts w:ascii="Times New Roman" w:hAnsi="Times New Roman" w:cs="Times New Roman"/>
          <w:b/>
          <w:bCs/>
          <w:sz w:val="28"/>
          <w:szCs w:val="28"/>
        </w:rPr>
      </w:pPr>
    </w:p>
    <w:p w14:paraId="3E2D6663" w14:textId="2D7A632B" w:rsidR="00B3532F" w:rsidRPr="00144C79" w:rsidRDefault="00BA6171" w:rsidP="00144C79">
      <w:pPr>
        <w:spacing w:line="360" w:lineRule="auto"/>
        <w:jc w:val="center"/>
        <w:rPr>
          <w:rFonts w:ascii="Times New Roman" w:hAnsi="Times New Roman" w:cs="Times New Roman"/>
          <w:b/>
          <w:bCs/>
          <w:sz w:val="28"/>
          <w:szCs w:val="28"/>
        </w:rPr>
        <w:sectPr w:rsidR="00B3532F" w:rsidRPr="00144C79" w:rsidSect="00B3532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rsidRPr="00035667">
        <w:rPr>
          <w:rFonts w:ascii="Times New Roman" w:hAnsi="Times New Roman" w:cs="Times New Roman"/>
          <w:b/>
          <w:bCs/>
          <w:sz w:val="28"/>
          <w:szCs w:val="28"/>
        </w:rPr>
        <w:t>Diversity, Status, and Habitat Use of Predatory Birds (Raptors) in Pandharpur Tehsil, Solapur District, Maharashtra, India</w:t>
      </w:r>
      <w:r w:rsidR="00B3532F">
        <w:rPr>
          <w:rFonts w:ascii="Times New Roman" w:hAnsi="Times New Roman" w:cs="Times New Roman"/>
          <w:b/>
          <w:bCs/>
          <w:i/>
          <w:iCs/>
          <w:szCs w:val="24"/>
        </w:rPr>
        <w:t xml:space="preserve"> </w:t>
      </w:r>
    </w:p>
    <w:p w14:paraId="696D30BF" w14:textId="77777777" w:rsidR="007605C3" w:rsidRPr="00275A8D" w:rsidRDefault="007605C3" w:rsidP="007072B6">
      <w:pPr>
        <w:spacing w:line="360" w:lineRule="auto"/>
        <w:jc w:val="both"/>
        <w:rPr>
          <w:rFonts w:ascii="Times New Roman" w:hAnsi="Times New Roman" w:cs="Times New Roman"/>
          <w:b/>
          <w:bCs/>
          <w:i/>
          <w:iCs/>
          <w:szCs w:val="24"/>
        </w:rPr>
      </w:pPr>
      <w:r w:rsidRPr="00275A8D">
        <w:rPr>
          <w:rFonts w:ascii="Times New Roman" w:hAnsi="Times New Roman" w:cs="Times New Roman"/>
          <w:b/>
          <w:bCs/>
          <w:i/>
          <w:iCs/>
          <w:szCs w:val="24"/>
        </w:rPr>
        <w:t>Abstract</w:t>
      </w:r>
    </w:p>
    <w:p w14:paraId="31EE053C" w14:textId="692B2BB8" w:rsidR="00BE6F18" w:rsidRPr="00275A8D" w:rsidRDefault="007605C3"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 xml:space="preserve">Predatory birds (raptors) play a crucial role in maintaining ecological balance by regulating prey populations, facilitating nutrient cycling, and serving as indicators of ecosystem health. The present study documents the diversity, status, and habitat use of predatory birds in Pandharpur Tehsil, Solapur District, Maharashtra, India. Field surveys were conducted over a one-year period from December 2024 to November 2025 using transect walks and point count methods across diverse habitats, including agricultural fields, wetlands, scrublands, and human-dominated landscapes. Observations were carried out during peak activity periods, and data on species identity, abundance, habitat preference, feeding </w:t>
      </w:r>
      <w:r w:rsidR="00BE6F18" w:rsidRPr="00275A8D">
        <w:rPr>
          <w:rFonts w:ascii="Times New Roman" w:hAnsi="Times New Roman" w:cs="Times New Roman"/>
          <w:szCs w:val="24"/>
        </w:rPr>
        <w:t>behaviour</w:t>
      </w:r>
      <w:r w:rsidRPr="00275A8D">
        <w:rPr>
          <w:rFonts w:ascii="Times New Roman" w:hAnsi="Times New Roman" w:cs="Times New Roman"/>
          <w:szCs w:val="24"/>
        </w:rPr>
        <w:t xml:space="preserve">, residential status, and conservation category were </w:t>
      </w:r>
      <w:r w:rsidR="00BE6F18" w:rsidRPr="00275A8D">
        <w:rPr>
          <w:rFonts w:ascii="Times New Roman" w:hAnsi="Times New Roman" w:cs="Times New Roman"/>
          <w:szCs w:val="24"/>
        </w:rPr>
        <w:t xml:space="preserve">recorded. A total of 16 species of raptors were recorded, representing three orders Accipitriformes, Falconiformes, and Strigiformes. Five families, namely </w:t>
      </w:r>
      <w:r w:rsidR="00BE6F18" w:rsidRPr="00275A8D">
        <w:rPr>
          <w:rFonts w:ascii="Times New Roman" w:hAnsi="Times New Roman" w:cs="Times New Roman"/>
          <w:i/>
          <w:iCs/>
          <w:szCs w:val="24"/>
        </w:rPr>
        <w:t>Accipitridae, Falconidae, Pandionidae, Strigidae,</w:t>
      </w:r>
      <w:r w:rsidR="00BE6F18" w:rsidRPr="00275A8D">
        <w:rPr>
          <w:rFonts w:ascii="Times New Roman" w:hAnsi="Times New Roman" w:cs="Times New Roman"/>
          <w:szCs w:val="24"/>
        </w:rPr>
        <w:t xml:space="preserve"> and </w:t>
      </w:r>
      <w:r w:rsidR="00BE6F18" w:rsidRPr="00275A8D">
        <w:rPr>
          <w:rFonts w:ascii="Times New Roman" w:hAnsi="Times New Roman" w:cs="Times New Roman"/>
          <w:i/>
          <w:iCs/>
          <w:szCs w:val="24"/>
        </w:rPr>
        <w:t>Tytonidae</w:t>
      </w:r>
      <w:r w:rsidR="00BE6F18" w:rsidRPr="00275A8D">
        <w:rPr>
          <w:rFonts w:ascii="Times New Roman" w:hAnsi="Times New Roman" w:cs="Times New Roman"/>
          <w:szCs w:val="24"/>
        </w:rPr>
        <w:t>. The majority of species (11) were residents, while 5 species were identified as winter migrants, indicating the ecological importance of Pandharpur as both a year-round and seasonal refuge for raptors. Habitat preferences varied from wetlands and riverine systems supporting fish-eating species like Brahminy Kite and Osprey, to open farmlands, grasslands, and human settlements hosting generalist predators such as Black Kite, Shikra, and Spotted Owlet. Conservation assessment revealed that most species are listed as Least Concern, while the Pallid Harrier is Near Threatened and the Greater Spotted Eagle is Vulnerable, emphasizing the need for habitat protection, especially wetlands and grasslands. This study highlights the rich taxonomic and functional diversity of predatory birds in Pandharpur, underlining the region’s significance for both resident and migratory raptor species, and provides a baseline for future conservation and ecological studies.</w:t>
      </w:r>
    </w:p>
    <w:bookmarkEnd w:id="0"/>
    <w:p w14:paraId="284BFB88" w14:textId="626E3EDF" w:rsidR="007605C3" w:rsidRPr="005C6F69" w:rsidRDefault="007605C3" w:rsidP="007072B6">
      <w:pPr>
        <w:spacing w:line="360" w:lineRule="auto"/>
        <w:jc w:val="both"/>
        <w:rPr>
          <w:rFonts w:ascii="Times New Roman" w:hAnsi="Times New Roman" w:cs="Times New Roman"/>
          <w:szCs w:val="24"/>
        </w:rPr>
      </w:pPr>
      <w:r w:rsidRPr="00275A8D">
        <w:rPr>
          <w:rFonts w:ascii="Times New Roman" w:hAnsi="Times New Roman" w:cs="Times New Roman"/>
          <w:b/>
          <w:bCs/>
          <w:i/>
          <w:iCs/>
          <w:szCs w:val="24"/>
        </w:rPr>
        <w:t>Keywords:</w:t>
      </w:r>
      <w:r w:rsidRPr="00275A8D">
        <w:rPr>
          <w:rFonts w:ascii="Times New Roman" w:hAnsi="Times New Roman" w:cs="Times New Roman"/>
          <w:b/>
          <w:bCs/>
          <w:szCs w:val="24"/>
        </w:rPr>
        <w:br/>
      </w:r>
      <w:r w:rsidR="00C36B23" w:rsidRPr="00C36B23">
        <w:rPr>
          <w:rFonts w:ascii="Times New Roman" w:hAnsi="Times New Roman" w:cs="Times New Roman"/>
          <w:b/>
          <w:bCs/>
          <w:szCs w:val="24"/>
        </w:rPr>
        <w:t xml:space="preserve">Keywords: </w:t>
      </w:r>
      <w:r w:rsidR="00C36B23" w:rsidRPr="005C6F69">
        <w:rPr>
          <w:rFonts w:ascii="Times New Roman" w:hAnsi="Times New Roman" w:cs="Times New Roman"/>
          <w:szCs w:val="24"/>
        </w:rPr>
        <w:t>Agricultural landscape; Avian diversity; Birds of prey; Conservation biology; Habitat utilization; Species richness; Western Maharashtra; Wetland ecosystem.</w:t>
      </w:r>
    </w:p>
    <w:p w14:paraId="1C6F3956" w14:textId="77777777" w:rsidR="00144C79" w:rsidRDefault="00144C79" w:rsidP="00B4315E">
      <w:pPr>
        <w:pStyle w:val="ListParagraph"/>
        <w:spacing w:line="360" w:lineRule="auto"/>
        <w:ind w:left="1080"/>
        <w:rPr>
          <w:rFonts w:ascii="Times New Roman" w:hAnsi="Times New Roman" w:cs="Times New Roman"/>
          <w:b/>
          <w:bCs/>
          <w:szCs w:val="24"/>
        </w:rPr>
      </w:pPr>
    </w:p>
    <w:p w14:paraId="22BC6BF2" w14:textId="47978FAA" w:rsidR="009A6612" w:rsidRPr="00275A8D" w:rsidRDefault="00B4315E" w:rsidP="00B4315E">
      <w:pPr>
        <w:pStyle w:val="ListParagraph"/>
        <w:spacing w:line="360" w:lineRule="auto"/>
        <w:ind w:left="1080"/>
        <w:rPr>
          <w:rFonts w:ascii="Times New Roman" w:hAnsi="Times New Roman" w:cs="Times New Roman"/>
          <w:b/>
          <w:bCs/>
          <w:szCs w:val="24"/>
        </w:rPr>
      </w:pPr>
      <w:r w:rsidRPr="00275A8D">
        <w:rPr>
          <w:rFonts w:ascii="Times New Roman" w:hAnsi="Times New Roman" w:cs="Times New Roman"/>
          <w:b/>
          <w:bCs/>
          <w:szCs w:val="24"/>
        </w:rPr>
        <w:lastRenderedPageBreak/>
        <w:t>I.</w:t>
      </w:r>
      <w:r w:rsidR="00A56F23" w:rsidRPr="00275A8D">
        <w:rPr>
          <w:rFonts w:ascii="Times New Roman" w:hAnsi="Times New Roman" w:cs="Times New Roman"/>
          <w:b/>
          <w:bCs/>
          <w:szCs w:val="24"/>
        </w:rPr>
        <w:t>INTRODUCTION</w:t>
      </w:r>
    </w:p>
    <w:p w14:paraId="3185EAEC" w14:textId="7F590A12" w:rsidR="009A6612" w:rsidRPr="00275A8D" w:rsidRDefault="009A6612"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Birds form an essential component of global biodiversity and are present in nearly all natural environments, from land-based ecosystems to open oceans. Within this diverse group, predatory birds</w:t>
      </w:r>
      <w:r w:rsidR="00292AA7">
        <w:rPr>
          <w:rFonts w:ascii="Times New Roman" w:hAnsi="Times New Roman" w:cs="Times New Roman"/>
          <w:szCs w:val="24"/>
        </w:rPr>
        <w:t xml:space="preserve"> </w:t>
      </w:r>
      <w:r w:rsidRPr="00275A8D">
        <w:rPr>
          <w:rFonts w:ascii="Times New Roman" w:hAnsi="Times New Roman" w:cs="Times New Roman"/>
          <w:szCs w:val="24"/>
        </w:rPr>
        <w:t>commonly known as raptors</w:t>
      </w:r>
      <w:r w:rsidR="0062018A" w:rsidRPr="00275A8D">
        <w:rPr>
          <w:rFonts w:ascii="Times New Roman" w:hAnsi="Times New Roman" w:cs="Times New Roman"/>
          <w:szCs w:val="24"/>
        </w:rPr>
        <w:t xml:space="preserve"> </w:t>
      </w:r>
      <w:r w:rsidRPr="00275A8D">
        <w:rPr>
          <w:rFonts w:ascii="Times New Roman" w:hAnsi="Times New Roman" w:cs="Times New Roman"/>
          <w:szCs w:val="24"/>
        </w:rPr>
        <w:t>occupy the highest levels of ecological food chains. Species such as eagles, hawks, falcons, vultures, kites, and owls possess distinct structural and functional traits, including sharply curved beaks, strong grasping claws, advanced visual acuity, and highly efficient flight abilities. These features allow them to hunt live prey or feed on carrion with remarkable efficiency, making them key regulators of ecological systems (Newton, 1979).</w:t>
      </w:r>
    </w:p>
    <w:p w14:paraId="79922890" w14:textId="77777777" w:rsidR="009A6612" w:rsidRPr="00275A8D" w:rsidRDefault="009A6612"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By preying on rodents, insects, and other small animals, raptors help prevent imbalances that could otherwise lead to habitat degradation and economic losses in agriculture (Sergio et al., 2008). Scavenging species, particularly vultures, provide additional benefits by rapidly consuming animal remains, thereby limiting the spread of disease and facilitating nutrient recycling within ecosystems (</w:t>
      </w:r>
      <w:proofErr w:type="spellStart"/>
      <w:r w:rsidRPr="00275A8D">
        <w:rPr>
          <w:rFonts w:ascii="Times New Roman" w:hAnsi="Times New Roman" w:cs="Times New Roman"/>
          <w:szCs w:val="24"/>
        </w:rPr>
        <w:t>Markandya</w:t>
      </w:r>
      <w:proofErr w:type="spellEnd"/>
      <w:r w:rsidRPr="00275A8D">
        <w:rPr>
          <w:rFonts w:ascii="Times New Roman" w:hAnsi="Times New Roman" w:cs="Times New Roman"/>
          <w:szCs w:val="24"/>
        </w:rPr>
        <w:t xml:space="preserve"> et al., 2008). Because predatory birds are highly sensitive to environmental disturbances and depend on healthy food webs, changes in their populations often reflect broader ecological conditions, establishing them as valuable indicators of ecosystem health (</w:t>
      </w:r>
      <w:proofErr w:type="spellStart"/>
      <w:r w:rsidRPr="00275A8D">
        <w:rPr>
          <w:rFonts w:ascii="Times New Roman" w:hAnsi="Times New Roman" w:cs="Times New Roman"/>
          <w:szCs w:val="24"/>
        </w:rPr>
        <w:t>Donázar</w:t>
      </w:r>
      <w:proofErr w:type="spellEnd"/>
      <w:r w:rsidRPr="00275A8D">
        <w:rPr>
          <w:rFonts w:ascii="Times New Roman" w:hAnsi="Times New Roman" w:cs="Times New Roman"/>
          <w:szCs w:val="24"/>
        </w:rPr>
        <w:t xml:space="preserve"> et al., 2016).</w:t>
      </w:r>
    </w:p>
    <w:p w14:paraId="772B0B6E" w14:textId="1FE2EC23" w:rsidR="009A6612" w:rsidRPr="00275A8D" w:rsidRDefault="009A6612"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Despite their ecological importance, many predatory bird species are experiencing population declines across the world. Expansion of human activities, habitat modification, intensive pesticide use, poisoning, illegal persecution, and climate-related changes have significantly reduced suitable habitats and food availability for raptors (</w:t>
      </w:r>
      <w:proofErr w:type="spellStart"/>
      <w:r w:rsidRPr="00275A8D">
        <w:rPr>
          <w:rFonts w:ascii="Times New Roman" w:hAnsi="Times New Roman" w:cs="Times New Roman"/>
          <w:szCs w:val="24"/>
        </w:rPr>
        <w:t>BirdLife</w:t>
      </w:r>
      <w:proofErr w:type="spellEnd"/>
      <w:r w:rsidRPr="00275A8D">
        <w:rPr>
          <w:rFonts w:ascii="Times New Roman" w:hAnsi="Times New Roman" w:cs="Times New Roman"/>
          <w:szCs w:val="24"/>
        </w:rPr>
        <w:t xml:space="preserve"> International, 2021). The widespread collapse of vulture populations in South Asia due to exposure to the veterinary drug diclofenac stands as a striking example of how human-induced factors can rapidly threaten entire groups of predatory birds (Green et al., 2004). While targeted conservation actions have enabled the recovery of certain species, including the Peregrine Falcon and Bald Eagle, numerous raptors continue to remain at risk, especially in developing regions (Cade </w:t>
      </w:r>
      <w:r w:rsidR="00461325" w:rsidRPr="00275A8D">
        <w:rPr>
          <w:rFonts w:ascii="Times New Roman" w:hAnsi="Times New Roman" w:cs="Times New Roman"/>
          <w:szCs w:val="24"/>
        </w:rPr>
        <w:t>and</w:t>
      </w:r>
      <w:r w:rsidRPr="00275A8D">
        <w:rPr>
          <w:rFonts w:ascii="Times New Roman" w:hAnsi="Times New Roman" w:cs="Times New Roman"/>
          <w:szCs w:val="24"/>
        </w:rPr>
        <w:t xml:space="preserve"> Burnham, 2003).</w:t>
      </w:r>
    </w:p>
    <w:p w14:paraId="006A8844" w14:textId="71F76424" w:rsidR="00A56F23" w:rsidRDefault="009A6612"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 xml:space="preserve">In India, predatory birds contribute substantially to the functioning of ecosystems ranging from forests and grasslands to wetlands and urban landscapes. However, accelerating urban growth, fragmentation of natural habitats, and chemical contamination have intensified pressures on raptor populations, leaving several species vulnerable or insufficiently studied (Naoroji, 2006). A detailed understanding of the biology, ecological roles, and conservation challenges of </w:t>
      </w:r>
      <w:r w:rsidRPr="00275A8D">
        <w:rPr>
          <w:rFonts w:ascii="Times New Roman" w:hAnsi="Times New Roman" w:cs="Times New Roman"/>
          <w:szCs w:val="24"/>
        </w:rPr>
        <w:lastRenderedPageBreak/>
        <w:t>predatory birds is therefore essential. This study seeks to examine these aspects in order to support informed conservation planning and promote the long-term survival of raptors within changing landscapes.</w:t>
      </w:r>
    </w:p>
    <w:p w14:paraId="7E487FDF" w14:textId="79EB9683" w:rsidR="00292AA7" w:rsidRPr="00292AA7" w:rsidRDefault="00292AA7" w:rsidP="007072B6">
      <w:pPr>
        <w:spacing w:line="360" w:lineRule="auto"/>
        <w:jc w:val="both"/>
        <w:rPr>
          <w:rFonts w:ascii="Times New Roman" w:hAnsi="Times New Roman" w:cs="Times New Roman"/>
          <w:b/>
          <w:bCs/>
          <w:szCs w:val="24"/>
        </w:rPr>
      </w:pPr>
      <w:r w:rsidRPr="00292AA7">
        <w:rPr>
          <w:rFonts w:ascii="Times New Roman" w:hAnsi="Times New Roman" w:cs="Times New Roman"/>
          <w:b/>
          <w:bCs/>
          <w:szCs w:val="24"/>
        </w:rPr>
        <w:t>Objective-</w:t>
      </w:r>
    </w:p>
    <w:p w14:paraId="32FCE6A7" w14:textId="5901A9E6" w:rsidR="00292AA7" w:rsidRPr="00292AA7" w:rsidRDefault="00292AA7" w:rsidP="00292AA7">
      <w:pPr>
        <w:pStyle w:val="ListParagraph"/>
        <w:numPr>
          <w:ilvl w:val="0"/>
          <w:numId w:val="6"/>
        </w:numPr>
        <w:spacing w:line="360" w:lineRule="auto"/>
        <w:jc w:val="both"/>
        <w:rPr>
          <w:rFonts w:ascii="Times New Roman" w:hAnsi="Times New Roman" w:cs="Times New Roman"/>
          <w:szCs w:val="24"/>
        </w:rPr>
      </w:pPr>
      <w:r w:rsidRPr="00292AA7">
        <w:rPr>
          <w:rFonts w:ascii="Times New Roman" w:hAnsi="Times New Roman" w:cs="Times New Roman"/>
          <w:szCs w:val="24"/>
        </w:rPr>
        <w:t xml:space="preserve">To document the diversity and taxonomic composition of predatory birds in Pandharpur Tehsil. </w:t>
      </w:r>
    </w:p>
    <w:p w14:paraId="2B296EA9" w14:textId="11BEFE59" w:rsidR="00292AA7" w:rsidRPr="00292AA7" w:rsidRDefault="00292AA7" w:rsidP="00292AA7">
      <w:pPr>
        <w:pStyle w:val="ListParagraph"/>
        <w:numPr>
          <w:ilvl w:val="0"/>
          <w:numId w:val="6"/>
        </w:numPr>
        <w:spacing w:line="360" w:lineRule="auto"/>
        <w:jc w:val="both"/>
        <w:rPr>
          <w:rFonts w:ascii="Times New Roman" w:hAnsi="Times New Roman" w:cs="Times New Roman"/>
          <w:szCs w:val="24"/>
        </w:rPr>
      </w:pPr>
      <w:r w:rsidRPr="00292AA7">
        <w:rPr>
          <w:rFonts w:ascii="Times New Roman" w:hAnsi="Times New Roman" w:cs="Times New Roman"/>
          <w:szCs w:val="24"/>
        </w:rPr>
        <w:t xml:space="preserve">To assess the residential status and global conservation status of recorded raptor species. </w:t>
      </w:r>
    </w:p>
    <w:p w14:paraId="6F8702A3" w14:textId="0F593D35" w:rsidR="00292AA7" w:rsidRPr="00292AA7" w:rsidRDefault="00292AA7" w:rsidP="00292AA7">
      <w:pPr>
        <w:pStyle w:val="ListParagraph"/>
        <w:numPr>
          <w:ilvl w:val="0"/>
          <w:numId w:val="6"/>
        </w:numPr>
        <w:spacing w:line="360" w:lineRule="auto"/>
        <w:jc w:val="both"/>
        <w:rPr>
          <w:rFonts w:ascii="Times New Roman" w:hAnsi="Times New Roman" w:cs="Times New Roman"/>
          <w:szCs w:val="24"/>
        </w:rPr>
      </w:pPr>
      <w:r w:rsidRPr="00292AA7">
        <w:rPr>
          <w:rFonts w:ascii="Times New Roman" w:hAnsi="Times New Roman" w:cs="Times New Roman"/>
          <w:szCs w:val="24"/>
        </w:rPr>
        <w:t xml:space="preserve">To describe </w:t>
      </w:r>
      <w:r w:rsidR="00E3756A" w:rsidRPr="00292AA7">
        <w:rPr>
          <w:rFonts w:ascii="Times New Roman" w:hAnsi="Times New Roman" w:cs="Times New Roman"/>
          <w:szCs w:val="24"/>
        </w:rPr>
        <w:t>habitat,</w:t>
      </w:r>
      <w:r w:rsidRPr="00292AA7">
        <w:rPr>
          <w:rFonts w:ascii="Times New Roman" w:hAnsi="Times New Roman" w:cs="Times New Roman"/>
          <w:szCs w:val="24"/>
        </w:rPr>
        <w:t xml:space="preserve"> use by predatory birds across different land-use types. </w:t>
      </w:r>
    </w:p>
    <w:p w14:paraId="738B2F15" w14:textId="78A0263F" w:rsidR="00292AA7" w:rsidRPr="00292AA7" w:rsidRDefault="00292AA7" w:rsidP="00292AA7">
      <w:pPr>
        <w:pStyle w:val="ListParagraph"/>
        <w:numPr>
          <w:ilvl w:val="0"/>
          <w:numId w:val="6"/>
        </w:numPr>
        <w:spacing w:line="360" w:lineRule="auto"/>
        <w:jc w:val="both"/>
        <w:rPr>
          <w:rFonts w:ascii="Times New Roman" w:hAnsi="Times New Roman" w:cs="Times New Roman"/>
          <w:szCs w:val="24"/>
        </w:rPr>
      </w:pPr>
      <w:r w:rsidRPr="00292AA7">
        <w:rPr>
          <w:rFonts w:ascii="Times New Roman" w:hAnsi="Times New Roman" w:cs="Times New Roman"/>
          <w:szCs w:val="24"/>
        </w:rPr>
        <w:t>To identify potential threats affecting and suggest conservation measures.</w:t>
      </w:r>
    </w:p>
    <w:p w14:paraId="01BA525B" w14:textId="518B54BC" w:rsidR="009A6612" w:rsidRPr="00275A8D" w:rsidRDefault="00B4315E" w:rsidP="00BA380A">
      <w:pPr>
        <w:spacing w:line="360" w:lineRule="auto"/>
        <w:jc w:val="center"/>
        <w:rPr>
          <w:rFonts w:ascii="Times New Roman" w:hAnsi="Times New Roman" w:cs="Times New Roman"/>
          <w:b/>
          <w:bCs/>
          <w:szCs w:val="24"/>
        </w:rPr>
      </w:pPr>
      <w:r w:rsidRPr="00275A8D">
        <w:rPr>
          <w:rFonts w:ascii="Times New Roman" w:hAnsi="Times New Roman" w:cs="Times New Roman"/>
          <w:b/>
          <w:bCs/>
          <w:szCs w:val="24"/>
        </w:rPr>
        <w:t xml:space="preserve">II. </w:t>
      </w:r>
      <w:r w:rsidR="00A56F23" w:rsidRPr="00275A8D">
        <w:rPr>
          <w:rFonts w:ascii="Times New Roman" w:hAnsi="Times New Roman" w:cs="Times New Roman"/>
          <w:b/>
          <w:bCs/>
          <w:szCs w:val="24"/>
        </w:rPr>
        <w:t>MATERIAL AND METHODS-</w:t>
      </w:r>
    </w:p>
    <w:p w14:paraId="3BB4343A" w14:textId="1994BE8F" w:rsidR="00A7702A" w:rsidRDefault="00A56F23"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 xml:space="preserve">STUDY AREA </w:t>
      </w:r>
    </w:p>
    <w:p w14:paraId="55D48473" w14:textId="22FC55AC" w:rsidR="00275A8D" w:rsidRPr="00275A8D" w:rsidRDefault="00275A8D" w:rsidP="007072B6">
      <w:pPr>
        <w:spacing w:line="360" w:lineRule="auto"/>
        <w:jc w:val="both"/>
        <w:rPr>
          <w:rFonts w:ascii="Times New Roman" w:hAnsi="Times New Roman" w:cs="Times New Roman"/>
          <w:b/>
          <w:bCs/>
          <w:szCs w:val="24"/>
        </w:rPr>
      </w:pPr>
      <w:r w:rsidRPr="00275A8D">
        <w:rPr>
          <w:rFonts w:ascii="Times New Roman" w:hAnsi="Times New Roman" w:cs="Times New Roman"/>
          <w:noProof/>
          <w:szCs w:val="24"/>
        </w:rPr>
        <mc:AlternateContent>
          <mc:Choice Requires="wps">
            <w:drawing>
              <wp:anchor distT="0" distB="0" distL="114300" distR="114300" simplePos="0" relativeHeight="251685888" behindDoc="0" locked="0" layoutInCell="1" allowOverlap="1" wp14:anchorId="456F7EED" wp14:editId="616522F6">
                <wp:simplePos x="0" y="0"/>
                <wp:positionH relativeFrom="column">
                  <wp:posOffset>0</wp:posOffset>
                </wp:positionH>
                <wp:positionV relativeFrom="paragraph">
                  <wp:posOffset>4231</wp:posOffset>
                </wp:positionV>
                <wp:extent cx="523875" cy="257175"/>
                <wp:effectExtent l="0" t="0" r="9525" b="9525"/>
                <wp:wrapNone/>
                <wp:docPr id="250802718" name="Text Box 3"/>
                <wp:cNvGraphicFramePr/>
                <a:graphic xmlns:a="http://schemas.openxmlformats.org/drawingml/2006/main">
                  <a:graphicData uri="http://schemas.microsoft.com/office/word/2010/wordprocessingShape">
                    <wps:wsp>
                      <wps:cNvSpPr txBox="1"/>
                      <wps:spPr>
                        <a:xfrm>
                          <a:off x="0" y="0"/>
                          <a:ext cx="523875" cy="257175"/>
                        </a:xfrm>
                        <a:prstGeom prst="rect">
                          <a:avLst/>
                        </a:prstGeom>
                        <a:solidFill>
                          <a:schemeClr val="bg1"/>
                        </a:solidFill>
                        <a:ln w="6350">
                          <a:noFill/>
                        </a:ln>
                      </wps:spPr>
                      <wps:txbx>
                        <w:txbxContent>
                          <w:p w14:paraId="4EEADBBA" w14:textId="77777777" w:rsidR="00275A8D" w:rsidRPr="006E2DAD" w:rsidRDefault="00275A8D" w:rsidP="00275A8D">
                            <w:pPr>
                              <w:rPr>
                                <w:rFonts w:ascii="Times New Roman" w:hAnsi="Times New Roman" w:cs="Times New Roman"/>
                                <w:color w:val="000000"/>
                                <w:lang w:val="en-US"/>
                                <w14:textFill>
                                  <w14:solidFill>
                                    <w14:srgbClr w14:val="000000">
                                      <w14:alpha w14:val="4000"/>
                                    </w14:srgbClr>
                                  </w14:solidFill>
                                </w14:textFill>
                              </w:rPr>
                            </w:pPr>
                            <w:r>
                              <w:rPr>
                                <w:rFonts w:ascii="Times New Roman" w:hAnsi="Times New Roman" w:cs="Times New Roman"/>
                                <w:color w:val="000000"/>
                                <w:lang w:val="en-US"/>
                                <w14:textFill>
                                  <w14:solidFill>
                                    <w14:srgbClr w14:val="000000">
                                      <w14:alpha w14:val="4000"/>
                                    </w14:srgbClr>
                                  </w14:solidFill>
                                </w14:textFill>
                              </w:rPr>
                              <w:t>India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6F7EED" id="_x0000_t202" coordsize="21600,21600" o:spt="202" path="m,l,21600r21600,l21600,xe">
                <v:stroke joinstyle="miter"/>
                <v:path gradientshapeok="t" o:connecttype="rect"/>
              </v:shapetype>
              <v:shape id="Text Box 3" o:spid="_x0000_s1026" type="#_x0000_t202" style="position:absolute;left:0;text-align:left;margin-left:0;margin-top:.35pt;width:41.25pt;height:2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" fillcolor="white [3212]" stroked="f" strokeweight=".5pt">
                <v:textbox>
                  <w:txbxContent>
                    <w:p w14:paraId="4EEADBBA" w14:textId="77777777" w:rsidR="00275A8D" w:rsidRPr="006E2DAD" w:rsidRDefault="00275A8D" w:rsidP="00275A8D">
                      <w:pPr>
                        <w:rPr>
                          <w:rFonts w:ascii="Times New Roman" w:hAnsi="Times New Roman" w:cs="Times New Roman"/>
                          <w:color w:val="000000"/>
                          <w:lang w:val="en-US"/>
                          <w14:textFill>
                            <w14:solidFill>
                              <w14:srgbClr w14:val="000000">
                                <w14:alpha w14:val="4000"/>
                              </w14:srgbClr>
                            </w14:solidFill>
                          </w14:textFill>
                        </w:rPr>
                      </w:pPr>
                      <w:r>
                        <w:rPr>
                          <w:rFonts w:ascii="Times New Roman" w:hAnsi="Times New Roman" w:cs="Times New Roman"/>
                          <w:color w:val="000000"/>
                          <w:lang w:val="en-US"/>
                          <w14:textFill>
                            <w14:solidFill>
                              <w14:srgbClr w14:val="000000">
                                <w14:alpha w14:val="4000"/>
                              </w14:srgbClr>
                            </w14:solidFill>
                          </w14:textFill>
                        </w:rPr>
                        <w:t>India</w:t>
                      </w:r>
                    </w:p>
                  </w:txbxContent>
                </v:textbox>
              </v:shape>
            </w:pict>
          </mc:Fallback>
        </mc:AlternateContent>
      </w:r>
      <w:r w:rsidRPr="00275A8D">
        <w:rPr>
          <w:rFonts w:ascii="Times New Roman" w:hAnsi="Times New Roman" w:cs="Times New Roman"/>
          <w:noProof/>
          <w:szCs w:val="24"/>
        </w:rPr>
        <w:drawing>
          <wp:inline distT="0" distB="0" distL="0" distR="0" wp14:anchorId="5FD76BD6" wp14:editId="17435B75">
            <wp:extent cx="2184338" cy="2339439"/>
            <wp:effectExtent l="0" t="0" r="6985" b="3810"/>
            <wp:docPr id="1627921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567" t="7870" r="14670" b="8333"/>
                    <a:stretch>
                      <a:fillRect/>
                    </a:stretch>
                  </pic:blipFill>
                  <pic:spPr bwMode="auto">
                    <a:xfrm>
                      <a:off x="0" y="0"/>
                      <a:ext cx="2188274" cy="2343655"/>
                    </a:xfrm>
                    <a:prstGeom prst="rect">
                      <a:avLst/>
                    </a:prstGeom>
                    <a:noFill/>
                    <a:ln>
                      <a:noFill/>
                    </a:ln>
                    <a:extLst>
                      <a:ext uri="{53640926-AAD7-44D8-BBD7-CCE9431645EC}">
                        <a14:shadowObscured xmlns:a14="http://schemas.microsoft.com/office/drawing/2010/main"/>
                      </a:ext>
                    </a:extLst>
                  </pic:spPr>
                </pic:pic>
              </a:graphicData>
            </a:graphic>
          </wp:inline>
        </w:drawing>
      </w:r>
    </w:p>
    <w:p w14:paraId="441CCFD4" w14:textId="657BB260" w:rsidR="00D41F86" w:rsidRPr="00275A8D" w:rsidRDefault="006E2DAD" w:rsidP="00377124">
      <w:pPr>
        <w:spacing w:line="360" w:lineRule="auto"/>
        <w:jc w:val="center"/>
        <w:rPr>
          <w:rFonts w:ascii="Times New Roman" w:hAnsi="Times New Roman" w:cs="Times New Roman"/>
          <w:b/>
          <w:bCs/>
          <w:szCs w:val="24"/>
        </w:rPr>
      </w:pPr>
      <w:r w:rsidRPr="00275A8D">
        <w:rPr>
          <w:rFonts w:ascii="Times New Roman" w:hAnsi="Times New Roman" w:cs="Times New Roman"/>
          <w:noProof/>
          <w:szCs w:val="24"/>
        </w:rPr>
        <w:lastRenderedPageBreak/>
        <mc:AlternateContent>
          <mc:Choice Requires="wps">
            <w:drawing>
              <wp:anchor distT="0" distB="0" distL="114300" distR="114300" simplePos="0" relativeHeight="251683840" behindDoc="0" locked="0" layoutInCell="1" allowOverlap="1" wp14:anchorId="43F9927A" wp14:editId="5576F03B">
                <wp:simplePos x="0" y="0"/>
                <wp:positionH relativeFrom="column">
                  <wp:posOffset>3629025</wp:posOffset>
                </wp:positionH>
                <wp:positionV relativeFrom="paragraph">
                  <wp:posOffset>13335</wp:posOffset>
                </wp:positionV>
                <wp:extent cx="1266825" cy="257175"/>
                <wp:effectExtent l="0" t="0" r="9525" b="9525"/>
                <wp:wrapNone/>
                <wp:docPr id="1090113301" name="Text Box 3"/>
                <wp:cNvGraphicFramePr/>
                <a:graphic xmlns:a="http://schemas.openxmlformats.org/drawingml/2006/main">
                  <a:graphicData uri="http://schemas.microsoft.com/office/word/2010/wordprocessingShape">
                    <wps:wsp>
                      <wps:cNvSpPr txBox="1"/>
                      <wps:spPr>
                        <a:xfrm>
                          <a:off x="0" y="0"/>
                          <a:ext cx="1266825" cy="257175"/>
                        </a:xfrm>
                        <a:prstGeom prst="rect">
                          <a:avLst/>
                        </a:prstGeom>
                        <a:solidFill>
                          <a:schemeClr val="bg1"/>
                        </a:solidFill>
                        <a:ln w="6350">
                          <a:noFill/>
                        </a:ln>
                      </wps:spPr>
                      <wps:txbx>
                        <w:txbxContent>
                          <w:p w14:paraId="49851BBC" w14:textId="7C10BCDD" w:rsidR="006E2DAD" w:rsidRPr="006E2DAD" w:rsidRDefault="006E2DAD" w:rsidP="006E2DAD">
                            <w:pPr>
                              <w:rPr>
                                <w:rFonts w:ascii="Times New Roman" w:hAnsi="Times New Roman" w:cs="Times New Roman"/>
                                <w:color w:val="000000"/>
                                <w:lang w:val="en-US"/>
                                <w14:textFill>
                                  <w14:solidFill>
                                    <w14:srgbClr w14:val="000000">
                                      <w14:alpha w14:val="4000"/>
                                    </w14:srgbClr>
                                  </w14:solidFill>
                                </w14:textFill>
                              </w:rPr>
                            </w:pPr>
                            <w:r w:rsidRPr="006E2DAD">
                              <w:rPr>
                                <w:rFonts w:ascii="Times New Roman" w:hAnsi="Times New Roman" w:cs="Times New Roman"/>
                                <w:color w:val="000000"/>
                                <w:lang w:val="en-US"/>
                                <w14:textFill>
                                  <w14:solidFill>
                                    <w14:srgbClr w14:val="000000">
                                      <w14:alpha w14:val="4000"/>
                                    </w14:srgbClr>
                                  </w14:solidFill>
                                </w14:textFill>
                              </w:rPr>
                              <w:t>Maharashtra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9927A" id="_x0000_s1027" type="#_x0000_t202" style="position:absolute;left:0;text-align:left;margin-left:285.75pt;margin-top:1.05pt;width:99.75pt;height:2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" fillcolor="white [3212]" stroked="f" strokeweight=".5pt">
                <v:textbox>
                  <w:txbxContent>
                    <w:p w14:paraId="49851BBC" w14:textId="7C10BCDD" w:rsidR="006E2DAD" w:rsidRPr="006E2DAD" w:rsidRDefault="006E2DAD" w:rsidP="006E2DAD">
                      <w:pPr>
                        <w:rPr>
                          <w:rFonts w:ascii="Times New Roman" w:hAnsi="Times New Roman" w:cs="Times New Roman"/>
                          <w:color w:val="000000"/>
                          <w:lang w:val="en-US"/>
                          <w14:textFill>
                            <w14:solidFill>
                              <w14:srgbClr w14:val="000000">
                                <w14:alpha w14:val="4000"/>
                              </w14:srgbClr>
                            </w14:solidFill>
                          </w14:textFill>
                        </w:rPr>
                      </w:pPr>
                      <w:r w:rsidRPr="006E2DAD">
                        <w:rPr>
                          <w:rFonts w:ascii="Times New Roman" w:hAnsi="Times New Roman" w:cs="Times New Roman"/>
                          <w:color w:val="000000"/>
                          <w:lang w:val="en-US"/>
                          <w14:textFill>
                            <w14:solidFill>
                              <w14:srgbClr w14:val="000000">
                                <w14:alpha w14:val="4000"/>
                              </w14:srgbClr>
                            </w14:solidFill>
                          </w14:textFill>
                        </w:rPr>
                        <w:t>Maharashtra</w:t>
                      </w:r>
                    </w:p>
                  </w:txbxContent>
                </v:textbox>
              </v:shape>
            </w:pict>
          </mc:Fallback>
        </mc:AlternateContent>
      </w:r>
      <w:r w:rsidR="00752B61" w:rsidRPr="00275A8D">
        <w:rPr>
          <w:rFonts w:ascii="Times New Roman" w:hAnsi="Times New Roman" w:cs="Times New Roman"/>
          <w:noProof/>
          <w:szCs w:val="24"/>
        </w:rPr>
        <mc:AlternateContent>
          <mc:Choice Requires="wps">
            <w:drawing>
              <wp:anchor distT="0" distB="0" distL="114300" distR="114300" simplePos="0" relativeHeight="251660288" behindDoc="0" locked="0" layoutInCell="1" allowOverlap="1" wp14:anchorId="075F3258" wp14:editId="394AB20A">
                <wp:simplePos x="0" y="0"/>
                <wp:positionH relativeFrom="column">
                  <wp:posOffset>3831771</wp:posOffset>
                </wp:positionH>
                <wp:positionV relativeFrom="paragraph">
                  <wp:posOffset>1363164</wp:posOffset>
                </wp:positionV>
                <wp:extent cx="0" cy="1028700"/>
                <wp:effectExtent l="76200" t="0" r="57150" b="57150"/>
                <wp:wrapNone/>
                <wp:docPr id="1492748287" name="Straight Arrow Connector 5"/>
                <wp:cNvGraphicFramePr/>
                <a:graphic xmlns:a="http://schemas.openxmlformats.org/drawingml/2006/main">
                  <a:graphicData uri="http://schemas.microsoft.com/office/word/2010/wordprocessingShape">
                    <wps:wsp>
                      <wps:cNvCnPr/>
                      <wps:spPr>
                        <a:xfrm>
                          <a:off x="0" y="0"/>
                          <a:ext cx="0" cy="1028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8AD7160" id="_x0000_t32" coordsize="21600,21600" o:spt="32" o:oned="t" path="m,l21600,21600e" filled="f">
                <v:path arrowok="t" fillok="f" o:connecttype="none"/>
                <o:lock v:ext="edit" shapetype="t"/>
              </v:shapetype>
              <v:shape id="Straight Arrow Connector 5" o:spid="_x0000_s1026" type="#_x0000_t32" style="position:absolute;margin-left:301.7pt;margin-top:107.35pt;width:0;height:8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" strokecolor="#4472c4 [3204]" strokeweight=".5pt">
                <v:stroke endarrow="block" joinstyle="miter"/>
              </v:shape>
            </w:pict>
          </mc:Fallback>
        </mc:AlternateContent>
      </w:r>
      <w:r w:rsidR="00752B61" w:rsidRPr="00275A8D">
        <w:rPr>
          <w:rFonts w:ascii="Times New Roman" w:hAnsi="Times New Roman" w:cs="Times New Roman"/>
          <w:noProof/>
          <w:color w:val="000000" w:themeColor="text1"/>
          <w:szCs w:val="24"/>
        </w:rPr>
        <mc:AlternateContent>
          <mc:Choice Requires="wps">
            <w:drawing>
              <wp:anchor distT="0" distB="0" distL="114300" distR="114300" simplePos="0" relativeHeight="251659264" behindDoc="0" locked="0" layoutInCell="1" allowOverlap="1" wp14:anchorId="1A7AE8EA" wp14:editId="05D600FF">
                <wp:simplePos x="0" y="0"/>
                <wp:positionH relativeFrom="column">
                  <wp:posOffset>2057400</wp:posOffset>
                </wp:positionH>
                <wp:positionV relativeFrom="paragraph">
                  <wp:posOffset>994410</wp:posOffset>
                </wp:positionV>
                <wp:extent cx="904875" cy="0"/>
                <wp:effectExtent l="0" t="76200" r="9525" b="95250"/>
                <wp:wrapNone/>
                <wp:docPr id="924271521" name="Straight Arrow Connector 4"/>
                <wp:cNvGraphicFramePr/>
                <a:graphic xmlns:a="http://schemas.openxmlformats.org/drawingml/2006/main">
                  <a:graphicData uri="http://schemas.microsoft.com/office/word/2010/wordprocessingShape">
                    <wps:wsp>
                      <wps:cNvCnPr/>
                      <wps:spPr>
                        <a:xfrm>
                          <a:off x="0" y="0"/>
                          <a:ext cx="9048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9EB577" id="Straight Arrow Connector 4" o:spid="_x0000_s1026" type="#_x0000_t32" style="position:absolute;margin-left:162pt;margin-top:78.3pt;width:71.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" strokecolor="#4472c4 [3204]" strokeweight=".5pt">
                <v:stroke endarrow="block" joinstyle="miter"/>
              </v:shape>
            </w:pict>
          </mc:Fallback>
        </mc:AlternateContent>
      </w:r>
      <w:r w:rsidR="001515AF" w:rsidRPr="00275A8D">
        <w:rPr>
          <w:rFonts w:ascii="Times New Roman" w:hAnsi="Times New Roman" w:cs="Times New Roman"/>
          <w:noProof/>
          <w:szCs w:val="24"/>
        </w:rPr>
        <w:t xml:space="preserve">                          </w:t>
      </w:r>
      <w:r w:rsidR="00D41F86" w:rsidRPr="00275A8D">
        <w:rPr>
          <w:rFonts w:ascii="Times New Roman" w:hAnsi="Times New Roman" w:cs="Times New Roman"/>
          <w:noProof/>
          <w:szCs w:val="24"/>
        </w:rPr>
        <w:drawing>
          <wp:inline distT="0" distB="0" distL="0" distR="0" wp14:anchorId="3460377C" wp14:editId="528F5E6E">
            <wp:extent cx="2324100" cy="1974964"/>
            <wp:effectExtent l="0" t="0" r="0" b="6350"/>
            <wp:docPr id="598394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442" t="6878" r="15551" b="9050"/>
                    <a:stretch>
                      <a:fillRect/>
                    </a:stretch>
                  </pic:blipFill>
                  <pic:spPr bwMode="auto">
                    <a:xfrm>
                      <a:off x="0" y="0"/>
                      <a:ext cx="2343585" cy="1991522"/>
                    </a:xfrm>
                    <a:prstGeom prst="rect">
                      <a:avLst/>
                    </a:prstGeom>
                    <a:noFill/>
                    <a:ln>
                      <a:noFill/>
                    </a:ln>
                    <a:extLst>
                      <a:ext uri="{53640926-AAD7-44D8-BBD7-CCE9431645EC}">
                        <a14:shadowObscured xmlns:a14="http://schemas.microsoft.com/office/drawing/2010/main"/>
                      </a:ext>
                    </a:extLst>
                  </pic:spPr>
                </pic:pic>
              </a:graphicData>
            </a:graphic>
          </wp:inline>
        </w:drawing>
      </w:r>
      <w:r w:rsidR="00377124" w:rsidRPr="00275A8D">
        <w:rPr>
          <w:rFonts w:ascii="Times New Roman" w:hAnsi="Times New Roman" w:cs="Times New Roman"/>
          <w:noProof/>
          <w:szCs w:val="24"/>
        </w:rPr>
        <w:drawing>
          <wp:inline distT="0" distB="0" distL="0" distR="0" wp14:anchorId="46340147" wp14:editId="11A4F569">
            <wp:extent cx="2589003" cy="2107067"/>
            <wp:effectExtent l="0" t="0" r="1905" b="7620"/>
            <wp:docPr id="2485395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547" t="4803" r="10004" b="4899"/>
                    <a:stretch>
                      <a:fillRect/>
                    </a:stretch>
                  </pic:blipFill>
                  <pic:spPr bwMode="auto">
                    <a:xfrm>
                      <a:off x="0" y="0"/>
                      <a:ext cx="2601490" cy="2117230"/>
                    </a:xfrm>
                    <a:prstGeom prst="rect">
                      <a:avLst/>
                    </a:prstGeom>
                    <a:noFill/>
                    <a:ln>
                      <a:noFill/>
                    </a:ln>
                    <a:extLst>
                      <a:ext uri="{53640926-AAD7-44D8-BBD7-CCE9431645EC}">
                        <a14:shadowObscured xmlns:a14="http://schemas.microsoft.com/office/drawing/2010/main"/>
                      </a:ext>
                    </a:extLst>
                  </pic:spPr>
                </pic:pic>
              </a:graphicData>
            </a:graphic>
          </wp:inline>
        </w:drawing>
      </w:r>
    </w:p>
    <w:p w14:paraId="470B0C25" w14:textId="3AC9B95B" w:rsidR="00275A8D" w:rsidRPr="00144C79" w:rsidRDefault="00A7702A" w:rsidP="00144C79">
      <w:pPr>
        <w:spacing w:line="360" w:lineRule="auto"/>
        <w:jc w:val="both"/>
        <w:rPr>
          <w:rFonts w:ascii="Times New Roman" w:hAnsi="Times New Roman" w:cs="Times New Roman"/>
          <w:szCs w:val="24"/>
        </w:rPr>
      </w:pPr>
      <w:r w:rsidRPr="00275A8D">
        <w:rPr>
          <w:rFonts w:ascii="Times New Roman" w:hAnsi="Times New Roman" w:cs="Times New Roman"/>
          <w:szCs w:val="24"/>
        </w:rPr>
        <w:t>The study was conducted in Pandharpur Tehsil</w:t>
      </w:r>
      <w:r w:rsidR="008561E4" w:rsidRPr="00275A8D">
        <w:rPr>
          <w:rFonts w:ascii="Times New Roman" w:hAnsi="Times New Roman" w:cs="Times New Roman"/>
          <w:szCs w:val="24"/>
        </w:rPr>
        <w:t xml:space="preserve"> </w:t>
      </w:r>
      <w:r w:rsidR="005E3127" w:rsidRPr="00275A8D">
        <w:rPr>
          <w:rFonts w:ascii="Times New Roman" w:hAnsi="Times New Roman" w:cs="Times New Roman"/>
          <w:szCs w:val="24"/>
        </w:rPr>
        <w:t>located</w:t>
      </w:r>
      <w:r w:rsidR="008561E4" w:rsidRPr="00275A8D">
        <w:rPr>
          <w:rFonts w:ascii="Times New Roman" w:hAnsi="Times New Roman" w:cs="Times New Roman"/>
          <w:szCs w:val="24"/>
        </w:rPr>
        <w:t xml:space="preserve"> at 17.67°N latitude and 75.32°E longitude</w:t>
      </w:r>
      <w:r w:rsidRPr="00275A8D">
        <w:rPr>
          <w:rFonts w:ascii="Times New Roman" w:hAnsi="Times New Roman" w:cs="Times New Roman"/>
          <w:szCs w:val="24"/>
        </w:rPr>
        <w:t xml:space="preserve">, Solapur District, Maharashtra, India, a region characterized by agricultural landscapes interspersed with small forest patches, scrublands, and seasonal as well as perennial water bodies. This habitat heterogeneity provides suitable feeding, roosting, and nesting conditions for both resident and migratory predatory birds. The diversity of open farmlands and wetland-associated habitats makes the area </w:t>
      </w:r>
      <w:r w:rsidR="0062018A" w:rsidRPr="00275A8D">
        <w:rPr>
          <w:rFonts w:ascii="Times New Roman" w:hAnsi="Times New Roman" w:cs="Times New Roman"/>
          <w:szCs w:val="24"/>
        </w:rPr>
        <w:t>favourable</w:t>
      </w:r>
      <w:r w:rsidRPr="00275A8D">
        <w:rPr>
          <w:rFonts w:ascii="Times New Roman" w:hAnsi="Times New Roman" w:cs="Times New Roman"/>
          <w:szCs w:val="24"/>
        </w:rPr>
        <w:t xml:space="preserve"> for raptor observations.</w:t>
      </w:r>
    </w:p>
    <w:p w14:paraId="7FA3616D" w14:textId="77777777" w:rsidR="008644AD" w:rsidRPr="008644AD" w:rsidRDefault="008644AD" w:rsidP="008644AD">
      <w:pPr>
        <w:spacing w:line="360" w:lineRule="auto"/>
        <w:jc w:val="both"/>
        <w:rPr>
          <w:rFonts w:ascii="Times New Roman" w:hAnsi="Times New Roman" w:cs="Times New Roman"/>
          <w:b/>
          <w:bCs/>
          <w:szCs w:val="24"/>
        </w:rPr>
      </w:pPr>
      <w:r w:rsidRPr="008644AD">
        <w:rPr>
          <w:rFonts w:ascii="Times New Roman" w:hAnsi="Times New Roman" w:cs="Times New Roman"/>
          <w:b/>
          <w:bCs/>
          <w:szCs w:val="24"/>
        </w:rPr>
        <w:t>2. MATERIALS AND METHODS</w:t>
      </w:r>
    </w:p>
    <w:p w14:paraId="39DD81F1" w14:textId="77777777" w:rsidR="008644AD" w:rsidRPr="008644AD" w:rsidRDefault="008644AD" w:rsidP="008644AD">
      <w:pPr>
        <w:spacing w:line="360" w:lineRule="auto"/>
        <w:jc w:val="both"/>
        <w:rPr>
          <w:rFonts w:ascii="Times New Roman" w:hAnsi="Times New Roman" w:cs="Times New Roman"/>
          <w:b/>
          <w:bCs/>
          <w:szCs w:val="24"/>
        </w:rPr>
      </w:pPr>
      <w:r w:rsidRPr="008644AD">
        <w:rPr>
          <w:rFonts w:ascii="Times New Roman" w:hAnsi="Times New Roman" w:cs="Times New Roman"/>
          <w:b/>
          <w:bCs/>
          <w:szCs w:val="24"/>
        </w:rPr>
        <w:t>Field Survey Design</w:t>
      </w:r>
    </w:p>
    <w:p w14:paraId="01CED166" w14:textId="77777777" w:rsidR="008644AD" w:rsidRPr="008644AD" w:rsidRDefault="008644AD" w:rsidP="008644AD">
      <w:pPr>
        <w:spacing w:line="360" w:lineRule="auto"/>
        <w:jc w:val="both"/>
        <w:rPr>
          <w:rFonts w:ascii="Times New Roman" w:hAnsi="Times New Roman" w:cs="Times New Roman"/>
          <w:szCs w:val="24"/>
        </w:rPr>
      </w:pPr>
      <w:r w:rsidRPr="008644AD">
        <w:rPr>
          <w:rFonts w:ascii="Times New Roman" w:hAnsi="Times New Roman" w:cs="Times New Roman"/>
          <w:szCs w:val="24"/>
        </w:rPr>
        <w:t>Field surveys were conducted over a one-year period from December 2024 to November 2025, encompassing the winter (December–February), summer (March–May), and monsoon (June–November) seasons to document seasonal variation in the diversity, abundance, habitat utilization, and distribution of birds of prey in Pandharpur Tehsil, Maharashtra.</w:t>
      </w:r>
    </w:p>
    <w:p w14:paraId="7643D72C" w14:textId="77777777" w:rsidR="008644AD" w:rsidRPr="008644AD" w:rsidRDefault="008644AD" w:rsidP="008644AD">
      <w:pPr>
        <w:spacing w:line="360" w:lineRule="auto"/>
        <w:jc w:val="both"/>
        <w:rPr>
          <w:rFonts w:ascii="Times New Roman" w:hAnsi="Times New Roman" w:cs="Times New Roman"/>
          <w:szCs w:val="24"/>
        </w:rPr>
      </w:pPr>
      <w:r w:rsidRPr="008644AD">
        <w:rPr>
          <w:rFonts w:ascii="Times New Roman" w:hAnsi="Times New Roman" w:cs="Times New Roman"/>
          <w:szCs w:val="24"/>
        </w:rPr>
        <w:t>The study area was surveyed using a combination of line transect and fixed point-count methods, which are widely recognized as effective approaches for monitoring raptor populations across heterogeneous landscapes (Bibby et al., 2000; Fuller &amp; Mosher, 1987).</w:t>
      </w:r>
    </w:p>
    <w:p w14:paraId="23A297C4" w14:textId="77777777" w:rsidR="008644AD" w:rsidRPr="008644AD" w:rsidRDefault="008644AD" w:rsidP="008644AD">
      <w:pPr>
        <w:spacing w:line="360" w:lineRule="auto"/>
        <w:jc w:val="both"/>
        <w:rPr>
          <w:rFonts w:ascii="Times New Roman" w:hAnsi="Times New Roman" w:cs="Times New Roman"/>
          <w:szCs w:val="24"/>
        </w:rPr>
      </w:pPr>
      <w:r w:rsidRPr="008644AD">
        <w:rPr>
          <w:rFonts w:ascii="Times New Roman" w:hAnsi="Times New Roman" w:cs="Times New Roman"/>
          <w:szCs w:val="24"/>
        </w:rPr>
        <w:lastRenderedPageBreak/>
        <w:t>A total of 12 line transects were established to represent the major habitat types of the study area. Each transect measured 2 km in length, resulting in a cumulative transect length of 24 km. Transects were walked at a slow and uniform pace (approximately 1–2 km h⁻¹), and all birds of prey detected visually or aurally within the observation range were recorded.</w:t>
      </w:r>
    </w:p>
    <w:p w14:paraId="2FA51072" w14:textId="77777777" w:rsidR="008644AD" w:rsidRPr="008644AD" w:rsidRDefault="008644AD" w:rsidP="008644AD">
      <w:pPr>
        <w:spacing w:line="360" w:lineRule="auto"/>
        <w:jc w:val="both"/>
        <w:rPr>
          <w:rFonts w:ascii="Times New Roman" w:hAnsi="Times New Roman" w:cs="Times New Roman"/>
          <w:szCs w:val="24"/>
        </w:rPr>
      </w:pPr>
      <w:r w:rsidRPr="008644AD">
        <w:rPr>
          <w:rFonts w:ascii="Times New Roman" w:hAnsi="Times New Roman" w:cs="Times New Roman"/>
          <w:szCs w:val="24"/>
        </w:rPr>
        <w:t>In addition, 24 fixed point-count stations were established at intervals of at least 500 m to minimize double counting. Each point-count lasted 15 minutes, during which all raptor species observed within an approximate 250-m radius were recorded. Observations were conducted during peak raptor activity periods, between 06:00–10:00 h in the morning and 16:00–18:00 h in the evening under suitable weather conditions, avoiding periods of heavy rainfall and strong winds.</w:t>
      </w:r>
    </w:p>
    <w:p w14:paraId="6A74C1E0" w14:textId="77777777" w:rsidR="008644AD" w:rsidRPr="008644AD" w:rsidRDefault="008644AD" w:rsidP="008644AD">
      <w:pPr>
        <w:spacing w:line="360" w:lineRule="auto"/>
        <w:jc w:val="both"/>
        <w:rPr>
          <w:rFonts w:ascii="Times New Roman" w:hAnsi="Times New Roman" w:cs="Times New Roman"/>
          <w:szCs w:val="24"/>
        </w:rPr>
      </w:pPr>
      <w:r w:rsidRPr="008644AD">
        <w:rPr>
          <w:rFonts w:ascii="Times New Roman" w:hAnsi="Times New Roman" w:cs="Times New Roman"/>
          <w:szCs w:val="24"/>
        </w:rPr>
        <w:t>Surveys were conducted twice per month, resulting in 24 survey visits during the study period. The total survey effort comprised approximately 576 km of transect walks (24 km × 24 visits) and 144 hours of point-count observations (24 stations × 15 min × 24 visits).</w:t>
      </w:r>
    </w:p>
    <w:p w14:paraId="1C3E8DC3" w14:textId="77777777" w:rsidR="008644AD" w:rsidRPr="008644AD" w:rsidRDefault="008644AD" w:rsidP="008644AD">
      <w:pPr>
        <w:spacing w:line="360" w:lineRule="auto"/>
        <w:jc w:val="both"/>
        <w:rPr>
          <w:rFonts w:ascii="Times New Roman" w:hAnsi="Times New Roman" w:cs="Times New Roman"/>
          <w:b/>
          <w:bCs/>
          <w:szCs w:val="24"/>
        </w:rPr>
      </w:pPr>
      <w:r w:rsidRPr="008644AD">
        <w:rPr>
          <w:rFonts w:ascii="Times New Roman" w:hAnsi="Times New Roman" w:cs="Times New Roman"/>
          <w:b/>
          <w:bCs/>
          <w:szCs w:val="24"/>
        </w:rPr>
        <w:t>Habitat Classification</w:t>
      </w:r>
    </w:p>
    <w:p w14:paraId="26D12E16" w14:textId="77777777" w:rsidR="008644AD" w:rsidRPr="008644AD" w:rsidRDefault="008644AD" w:rsidP="008644AD">
      <w:pPr>
        <w:spacing w:line="360" w:lineRule="auto"/>
        <w:jc w:val="both"/>
        <w:rPr>
          <w:rFonts w:ascii="Times New Roman" w:hAnsi="Times New Roman" w:cs="Times New Roman"/>
          <w:szCs w:val="24"/>
        </w:rPr>
      </w:pPr>
      <w:r w:rsidRPr="008644AD">
        <w:rPr>
          <w:rFonts w:ascii="Times New Roman" w:hAnsi="Times New Roman" w:cs="Times New Roman"/>
          <w:szCs w:val="24"/>
        </w:rPr>
        <w:t>Survey locations were classified into major habitat categories based on dominant land-use characteristics, namely wetland ecosystem, agricultural landscape, grassland/open scrub, riverine habitat, human settlements, and plantation areas. Habitat classification was verified through field observations and satellite imagery, enabling comparison of raptor occurrence among different habitat types.</w:t>
      </w:r>
    </w:p>
    <w:p w14:paraId="41E1B6F7" w14:textId="77777777" w:rsidR="008644AD" w:rsidRPr="008644AD" w:rsidRDefault="008644AD" w:rsidP="008644AD">
      <w:pPr>
        <w:spacing w:line="360" w:lineRule="auto"/>
        <w:jc w:val="both"/>
        <w:rPr>
          <w:rFonts w:ascii="Times New Roman" w:hAnsi="Times New Roman" w:cs="Times New Roman"/>
          <w:b/>
          <w:bCs/>
          <w:szCs w:val="24"/>
        </w:rPr>
      </w:pPr>
      <w:r w:rsidRPr="008644AD">
        <w:rPr>
          <w:rFonts w:ascii="Times New Roman" w:hAnsi="Times New Roman" w:cs="Times New Roman"/>
          <w:b/>
          <w:bCs/>
          <w:szCs w:val="24"/>
        </w:rPr>
        <w:t>Species Identification and Data Collection</w:t>
      </w:r>
    </w:p>
    <w:p w14:paraId="0B350BAF" w14:textId="77777777" w:rsidR="008644AD" w:rsidRPr="008644AD" w:rsidRDefault="008644AD" w:rsidP="008644AD">
      <w:pPr>
        <w:spacing w:line="360" w:lineRule="auto"/>
        <w:jc w:val="both"/>
        <w:rPr>
          <w:rFonts w:ascii="Times New Roman" w:hAnsi="Times New Roman" w:cs="Times New Roman"/>
          <w:szCs w:val="24"/>
        </w:rPr>
      </w:pPr>
      <w:r w:rsidRPr="008644AD">
        <w:rPr>
          <w:rFonts w:ascii="Times New Roman" w:hAnsi="Times New Roman" w:cs="Times New Roman"/>
          <w:szCs w:val="24"/>
        </w:rPr>
        <w:t>Field observations were made using 8 × 40 binoculars, a digital camera, GPS receiver, field notebooks, and standardized data sheets. For every sighting, the species name, number of individuals, GPS coordinates, habitat type, perch or flight behaviour, feeding activity, breeding evidence (if any), date, and time of observation were recorded.</w:t>
      </w:r>
    </w:p>
    <w:p w14:paraId="0D0DE5E9" w14:textId="77777777" w:rsidR="008644AD" w:rsidRPr="008644AD" w:rsidRDefault="008644AD" w:rsidP="008644AD">
      <w:pPr>
        <w:spacing w:line="360" w:lineRule="auto"/>
        <w:jc w:val="both"/>
        <w:rPr>
          <w:rFonts w:ascii="Times New Roman" w:hAnsi="Times New Roman" w:cs="Times New Roman"/>
          <w:szCs w:val="24"/>
        </w:rPr>
      </w:pPr>
      <w:r w:rsidRPr="008644AD">
        <w:rPr>
          <w:rFonts w:ascii="Times New Roman" w:hAnsi="Times New Roman" w:cs="Times New Roman"/>
          <w:szCs w:val="24"/>
        </w:rPr>
        <w:t xml:space="preserve">Species identification followed standard taxonomic references, including Naoroji (2006) and Grimmett, Inskipp and Inskipp (2011), together with the eBird and </w:t>
      </w:r>
      <w:proofErr w:type="spellStart"/>
      <w:r w:rsidRPr="008644AD">
        <w:rPr>
          <w:rFonts w:ascii="Times New Roman" w:hAnsi="Times New Roman" w:cs="Times New Roman"/>
          <w:szCs w:val="24"/>
        </w:rPr>
        <w:t>BirdLife</w:t>
      </w:r>
      <w:proofErr w:type="spellEnd"/>
      <w:r w:rsidRPr="008644AD">
        <w:rPr>
          <w:rFonts w:ascii="Times New Roman" w:hAnsi="Times New Roman" w:cs="Times New Roman"/>
          <w:szCs w:val="24"/>
        </w:rPr>
        <w:t xml:space="preserve"> International databases for taxonomic updates. To avoid duplicate records, birds observed moving between adjacent transects or point-count stations were carefully tracked and recorded only once.</w:t>
      </w:r>
    </w:p>
    <w:p w14:paraId="6939CAFF" w14:textId="77777777" w:rsidR="008644AD" w:rsidRPr="008644AD" w:rsidRDefault="008644AD" w:rsidP="008644AD">
      <w:pPr>
        <w:spacing w:line="360" w:lineRule="auto"/>
        <w:jc w:val="both"/>
        <w:rPr>
          <w:rFonts w:ascii="Times New Roman" w:hAnsi="Times New Roman" w:cs="Times New Roman"/>
          <w:szCs w:val="24"/>
        </w:rPr>
      </w:pPr>
      <w:r w:rsidRPr="008644AD">
        <w:rPr>
          <w:rFonts w:ascii="Times New Roman" w:hAnsi="Times New Roman" w:cs="Times New Roman"/>
          <w:szCs w:val="24"/>
        </w:rPr>
        <w:t xml:space="preserve">The residential status (resident or migratory) and conservation status of each species were assigned according to the IUCN Red List (2025). Hunting behaviour, soaring, perching, </w:t>
      </w:r>
      <w:r w:rsidRPr="008644AD">
        <w:rPr>
          <w:rFonts w:ascii="Times New Roman" w:hAnsi="Times New Roman" w:cs="Times New Roman"/>
          <w:szCs w:val="24"/>
        </w:rPr>
        <w:lastRenderedPageBreak/>
        <w:t>scavenging, nesting activity, and habitat utilization were documented following standard raptor ecology protocols (Sergio et al., 2008). Anthropogenic threats, including habitat degradation, pesticide application, electrocution from power lines, road mortality, and human disturbance, were documented through direct field observations and informal discussions with local residents and forest department personnel (</w:t>
      </w:r>
      <w:proofErr w:type="spellStart"/>
      <w:r w:rsidRPr="008644AD">
        <w:rPr>
          <w:rFonts w:ascii="Times New Roman" w:hAnsi="Times New Roman" w:cs="Times New Roman"/>
          <w:szCs w:val="24"/>
        </w:rPr>
        <w:t>Donázar</w:t>
      </w:r>
      <w:proofErr w:type="spellEnd"/>
      <w:r w:rsidRPr="008644AD">
        <w:rPr>
          <w:rFonts w:ascii="Times New Roman" w:hAnsi="Times New Roman" w:cs="Times New Roman"/>
          <w:szCs w:val="24"/>
        </w:rPr>
        <w:t xml:space="preserve"> et al., 2016).</w:t>
      </w:r>
    </w:p>
    <w:p w14:paraId="692D910B" w14:textId="77777777" w:rsidR="008644AD" w:rsidRPr="008644AD" w:rsidRDefault="008644AD" w:rsidP="008644AD">
      <w:pPr>
        <w:spacing w:line="360" w:lineRule="auto"/>
        <w:jc w:val="both"/>
        <w:rPr>
          <w:rFonts w:ascii="Times New Roman" w:hAnsi="Times New Roman" w:cs="Times New Roman"/>
          <w:b/>
          <w:bCs/>
          <w:szCs w:val="24"/>
        </w:rPr>
      </w:pPr>
      <w:r w:rsidRPr="008644AD">
        <w:rPr>
          <w:rFonts w:ascii="Times New Roman" w:hAnsi="Times New Roman" w:cs="Times New Roman"/>
          <w:b/>
          <w:bCs/>
          <w:szCs w:val="24"/>
        </w:rPr>
        <w:t>Data Analysis</w:t>
      </w:r>
    </w:p>
    <w:p w14:paraId="14224F3B" w14:textId="77777777" w:rsidR="008644AD" w:rsidRPr="008644AD" w:rsidRDefault="008644AD" w:rsidP="008644AD">
      <w:pPr>
        <w:spacing w:line="360" w:lineRule="auto"/>
        <w:jc w:val="both"/>
        <w:rPr>
          <w:rFonts w:ascii="Times New Roman" w:hAnsi="Times New Roman" w:cs="Times New Roman"/>
          <w:szCs w:val="24"/>
        </w:rPr>
      </w:pPr>
      <w:r w:rsidRPr="008644AD">
        <w:rPr>
          <w:rFonts w:ascii="Times New Roman" w:hAnsi="Times New Roman" w:cs="Times New Roman"/>
          <w:szCs w:val="24"/>
        </w:rPr>
        <w:t>Collected data were compiled in Microsoft Excel 2021 and analysed using PAST version 4.17 (Hammer et al., 2001).</w:t>
      </w:r>
    </w:p>
    <w:p w14:paraId="0346440F" w14:textId="77777777" w:rsidR="008644AD" w:rsidRPr="008644AD" w:rsidRDefault="008644AD" w:rsidP="008644AD">
      <w:pPr>
        <w:spacing w:line="360" w:lineRule="auto"/>
        <w:jc w:val="both"/>
        <w:rPr>
          <w:rFonts w:ascii="Times New Roman" w:hAnsi="Times New Roman" w:cs="Times New Roman"/>
          <w:szCs w:val="24"/>
        </w:rPr>
      </w:pPr>
      <w:r w:rsidRPr="008644AD">
        <w:rPr>
          <w:rFonts w:ascii="Times New Roman" w:hAnsi="Times New Roman" w:cs="Times New Roman"/>
          <w:szCs w:val="24"/>
        </w:rPr>
        <w:t>The following analyses were performed:</w:t>
      </w:r>
    </w:p>
    <w:p w14:paraId="39AD9AB6" w14:textId="77777777" w:rsidR="008644AD" w:rsidRPr="008644AD" w:rsidRDefault="008644AD" w:rsidP="008644AD">
      <w:pPr>
        <w:numPr>
          <w:ilvl w:val="0"/>
          <w:numId w:val="8"/>
        </w:numPr>
        <w:spacing w:line="360" w:lineRule="auto"/>
        <w:jc w:val="both"/>
        <w:rPr>
          <w:rFonts w:ascii="Times New Roman" w:hAnsi="Times New Roman" w:cs="Times New Roman"/>
          <w:szCs w:val="24"/>
        </w:rPr>
      </w:pPr>
      <w:r w:rsidRPr="008644AD">
        <w:rPr>
          <w:rFonts w:ascii="Times New Roman" w:hAnsi="Times New Roman" w:cs="Times New Roman"/>
          <w:szCs w:val="24"/>
        </w:rPr>
        <w:t xml:space="preserve">Species richness (S) </w:t>
      </w:r>
    </w:p>
    <w:p w14:paraId="486740C8" w14:textId="77777777" w:rsidR="008644AD" w:rsidRPr="008644AD" w:rsidRDefault="008644AD" w:rsidP="008644AD">
      <w:pPr>
        <w:numPr>
          <w:ilvl w:val="0"/>
          <w:numId w:val="8"/>
        </w:numPr>
        <w:spacing w:line="360" w:lineRule="auto"/>
        <w:jc w:val="both"/>
        <w:rPr>
          <w:rFonts w:ascii="Times New Roman" w:hAnsi="Times New Roman" w:cs="Times New Roman"/>
          <w:szCs w:val="24"/>
        </w:rPr>
      </w:pPr>
      <w:r w:rsidRPr="008644AD">
        <w:rPr>
          <w:rFonts w:ascii="Times New Roman" w:hAnsi="Times New Roman" w:cs="Times New Roman"/>
          <w:szCs w:val="24"/>
        </w:rPr>
        <w:t xml:space="preserve">Seasonal occurrence and habitat-wise distribution </w:t>
      </w:r>
    </w:p>
    <w:p w14:paraId="3C2D0D7A" w14:textId="77777777" w:rsidR="008644AD" w:rsidRPr="008644AD" w:rsidRDefault="008644AD" w:rsidP="008644AD">
      <w:pPr>
        <w:numPr>
          <w:ilvl w:val="0"/>
          <w:numId w:val="8"/>
        </w:numPr>
        <w:spacing w:line="360" w:lineRule="auto"/>
        <w:jc w:val="both"/>
        <w:rPr>
          <w:rFonts w:ascii="Times New Roman" w:hAnsi="Times New Roman" w:cs="Times New Roman"/>
          <w:szCs w:val="24"/>
        </w:rPr>
      </w:pPr>
      <w:r w:rsidRPr="008644AD">
        <w:rPr>
          <w:rFonts w:ascii="Times New Roman" w:hAnsi="Times New Roman" w:cs="Times New Roman"/>
          <w:szCs w:val="24"/>
        </w:rPr>
        <w:t xml:space="preserve">Habitat utilization patterns </w:t>
      </w:r>
    </w:p>
    <w:p w14:paraId="276ACC7A" w14:textId="77777777" w:rsidR="008644AD" w:rsidRPr="008644AD" w:rsidRDefault="008644AD" w:rsidP="008644AD">
      <w:pPr>
        <w:numPr>
          <w:ilvl w:val="0"/>
          <w:numId w:val="8"/>
        </w:numPr>
        <w:spacing w:line="360" w:lineRule="auto"/>
        <w:jc w:val="both"/>
        <w:rPr>
          <w:rFonts w:ascii="Times New Roman" w:hAnsi="Times New Roman" w:cs="Times New Roman"/>
          <w:szCs w:val="24"/>
        </w:rPr>
      </w:pPr>
      <w:r w:rsidRPr="008644AD">
        <w:rPr>
          <w:rFonts w:ascii="Times New Roman" w:hAnsi="Times New Roman" w:cs="Times New Roman"/>
          <w:szCs w:val="24"/>
        </w:rPr>
        <w:t xml:space="preserve">Residential status (resident/migratory) </w:t>
      </w:r>
    </w:p>
    <w:p w14:paraId="47331EEA" w14:textId="77777777" w:rsidR="008644AD" w:rsidRPr="008644AD" w:rsidRDefault="008644AD" w:rsidP="008644AD">
      <w:pPr>
        <w:numPr>
          <w:ilvl w:val="0"/>
          <w:numId w:val="8"/>
        </w:numPr>
        <w:spacing w:line="360" w:lineRule="auto"/>
        <w:jc w:val="both"/>
        <w:rPr>
          <w:rFonts w:ascii="Times New Roman" w:hAnsi="Times New Roman" w:cs="Times New Roman"/>
          <w:szCs w:val="24"/>
        </w:rPr>
      </w:pPr>
      <w:r w:rsidRPr="008644AD">
        <w:rPr>
          <w:rFonts w:ascii="Times New Roman" w:hAnsi="Times New Roman" w:cs="Times New Roman"/>
          <w:szCs w:val="24"/>
        </w:rPr>
        <w:t xml:space="preserve">IUCN conservation status </w:t>
      </w:r>
    </w:p>
    <w:p w14:paraId="0F35D280" w14:textId="77777777" w:rsidR="008644AD" w:rsidRPr="008644AD" w:rsidRDefault="008644AD" w:rsidP="008644AD">
      <w:pPr>
        <w:numPr>
          <w:ilvl w:val="0"/>
          <w:numId w:val="8"/>
        </w:numPr>
        <w:spacing w:line="360" w:lineRule="auto"/>
        <w:jc w:val="both"/>
        <w:rPr>
          <w:rFonts w:ascii="Times New Roman" w:hAnsi="Times New Roman" w:cs="Times New Roman"/>
          <w:szCs w:val="24"/>
        </w:rPr>
      </w:pPr>
      <w:r w:rsidRPr="008644AD">
        <w:rPr>
          <w:rFonts w:ascii="Times New Roman" w:hAnsi="Times New Roman" w:cs="Times New Roman"/>
          <w:szCs w:val="24"/>
        </w:rPr>
        <w:t>Family- and order-wise composition</w:t>
      </w:r>
    </w:p>
    <w:p w14:paraId="42A6CCEC" w14:textId="77777777" w:rsidR="00202A21" w:rsidRPr="00275A8D" w:rsidRDefault="00202A21" w:rsidP="007072B6">
      <w:pPr>
        <w:spacing w:line="360" w:lineRule="auto"/>
        <w:jc w:val="both"/>
        <w:rPr>
          <w:rFonts w:ascii="Times New Roman" w:hAnsi="Times New Roman" w:cs="Times New Roman"/>
          <w:szCs w:val="24"/>
        </w:rPr>
        <w:sectPr w:rsidR="00202A21" w:rsidRPr="00275A8D" w:rsidSect="00B3532F">
          <w:type w:val="continuous"/>
          <w:pgSz w:w="11906" w:h="16838"/>
          <w:pgMar w:top="1440" w:right="1440" w:bottom="1440" w:left="1440" w:header="708" w:footer="708" w:gutter="0"/>
          <w:cols w:space="708"/>
          <w:docGrid w:linePitch="360"/>
        </w:sectPr>
      </w:pPr>
    </w:p>
    <w:p w14:paraId="3D737067" w14:textId="77777777" w:rsidR="008A6B9E" w:rsidRPr="00275A8D" w:rsidRDefault="008A6B9E" w:rsidP="007072B6">
      <w:pPr>
        <w:spacing w:line="360" w:lineRule="auto"/>
        <w:jc w:val="both"/>
        <w:rPr>
          <w:rFonts w:ascii="Times New Roman" w:hAnsi="Times New Roman" w:cs="Times New Roman"/>
          <w:szCs w:val="24"/>
        </w:rPr>
      </w:pPr>
    </w:p>
    <w:p w14:paraId="30104FF4" w14:textId="27FB611B" w:rsidR="008A6B9E" w:rsidRPr="00275A8D" w:rsidRDefault="00B4315E" w:rsidP="00501E91">
      <w:pPr>
        <w:spacing w:line="360" w:lineRule="auto"/>
        <w:jc w:val="center"/>
        <w:rPr>
          <w:rFonts w:ascii="Times New Roman" w:hAnsi="Times New Roman" w:cs="Times New Roman"/>
          <w:b/>
          <w:bCs/>
          <w:szCs w:val="24"/>
        </w:rPr>
      </w:pPr>
      <w:r w:rsidRPr="00275A8D">
        <w:rPr>
          <w:rFonts w:ascii="Times New Roman" w:hAnsi="Times New Roman" w:cs="Times New Roman"/>
          <w:b/>
          <w:bCs/>
          <w:szCs w:val="24"/>
        </w:rPr>
        <w:t xml:space="preserve">IV. </w:t>
      </w:r>
      <w:r w:rsidR="00501E91" w:rsidRPr="00275A8D">
        <w:rPr>
          <w:rFonts w:ascii="Times New Roman" w:hAnsi="Times New Roman" w:cs="Times New Roman"/>
          <w:b/>
          <w:bCs/>
          <w:szCs w:val="24"/>
        </w:rPr>
        <w:t>RESULTS</w:t>
      </w:r>
      <w:r w:rsidR="00E070D9">
        <w:rPr>
          <w:rFonts w:ascii="Times New Roman" w:hAnsi="Times New Roman" w:cs="Times New Roman"/>
          <w:b/>
          <w:bCs/>
          <w:szCs w:val="24"/>
        </w:rPr>
        <w:t xml:space="preserve"> &amp; DISCUSSION</w:t>
      </w:r>
    </w:p>
    <w:p w14:paraId="0C490875" w14:textId="5BACFB82" w:rsidR="00202A21" w:rsidRPr="00275A8D" w:rsidRDefault="00202A21" w:rsidP="007072B6">
      <w:pPr>
        <w:spacing w:line="360" w:lineRule="auto"/>
        <w:jc w:val="center"/>
        <w:rPr>
          <w:rFonts w:ascii="Times New Roman" w:hAnsi="Times New Roman" w:cs="Times New Roman"/>
          <w:b/>
          <w:bCs/>
          <w:szCs w:val="24"/>
        </w:rPr>
      </w:pPr>
      <w:r w:rsidRPr="00275A8D">
        <w:rPr>
          <w:rFonts w:ascii="Times New Roman" w:hAnsi="Times New Roman" w:cs="Times New Roman"/>
          <w:b/>
          <w:bCs/>
          <w:szCs w:val="24"/>
        </w:rPr>
        <w:t>Table</w:t>
      </w:r>
      <w:r w:rsidR="00E81707">
        <w:rPr>
          <w:rFonts w:ascii="Times New Roman" w:hAnsi="Times New Roman" w:cs="Times New Roman"/>
          <w:b/>
          <w:bCs/>
          <w:szCs w:val="24"/>
        </w:rPr>
        <w:t xml:space="preserve"> </w:t>
      </w:r>
      <w:r w:rsidRPr="00275A8D">
        <w:rPr>
          <w:rFonts w:ascii="Times New Roman" w:hAnsi="Times New Roman" w:cs="Times New Roman"/>
          <w:b/>
          <w:bCs/>
          <w:szCs w:val="24"/>
        </w:rPr>
        <w:t>1- Checklist of the Predatory birds in Pandharpur area,</w:t>
      </w:r>
      <w:r w:rsidR="00461325" w:rsidRPr="00275A8D">
        <w:rPr>
          <w:rFonts w:ascii="Times New Roman" w:hAnsi="Times New Roman" w:cs="Times New Roman"/>
          <w:b/>
          <w:bCs/>
          <w:szCs w:val="24"/>
        </w:rPr>
        <w:t xml:space="preserve"> </w:t>
      </w:r>
      <w:r w:rsidRPr="00275A8D">
        <w:rPr>
          <w:rFonts w:ascii="Times New Roman" w:hAnsi="Times New Roman" w:cs="Times New Roman"/>
          <w:b/>
          <w:bCs/>
          <w:szCs w:val="24"/>
        </w:rPr>
        <w:t>Solapur (MS)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71"/>
        <w:gridCol w:w="1525"/>
        <w:gridCol w:w="1600"/>
        <w:gridCol w:w="1514"/>
        <w:gridCol w:w="1564"/>
        <w:gridCol w:w="2074"/>
        <w:gridCol w:w="1262"/>
        <w:gridCol w:w="3038"/>
      </w:tblGrid>
      <w:tr w:rsidR="008452D4" w:rsidRPr="00275A8D" w14:paraId="4049C3AA" w14:textId="77777777" w:rsidTr="004663D2">
        <w:trPr>
          <w:tblHeader/>
          <w:tblCellSpacing w:w="15" w:type="dxa"/>
        </w:trPr>
        <w:tc>
          <w:tcPr>
            <w:tcW w:w="0" w:type="auto"/>
            <w:vAlign w:val="center"/>
            <w:hideMark/>
          </w:tcPr>
          <w:p w14:paraId="6E1922B2" w14:textId="77777777" w:rsidR="00202A21" w:rsidRPr="00275A8D" w:rsidRDefault="00202A21"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Common Name</w:t>
            </w:r>
          </w:p>
        </w:tc>
        <w:tc>
          <w:tcPr>
            <w:tcW w:w="0" w:type="auto"/>
            <w:vAlign w:val="center"/>
            <w:hideMark/>
          </w:tcPr>
          <w:p w14:paraId="5554FF5F" w14:textId="77777777" w:rsidR="00202A21" w:rsidRPr="00275A8D" w:rsidRDefault="00202A21"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Scientific Name</w:t>
            </w:r>
          </w:p>
        </w:tc>
        <w:tc>
          <w:tcPr>
            <w:tcW w:w="0" w:type="auto"/>
            <w:vAlign w:val="center"/>
            <w:hideMark/>
          </w:tcPr>
          <w:p w14:paraId="38D5D154" w14:textId="77777777" w:rsidR="00202A21" w:rsidRPr="00275A8D" w:rsidRDefault="00202A21"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Order</w:t>
            </w:r>
          </w:p>
        </w:tc>
        <w:tc>
          <w:tcPr>
            <w:tcW w:w="1484" w:type="dxa"/>
            <w:vAlign w:val="center"/>
            <w:hideMark/>
          </w:tcPr>
          <w:p w14:paraId="7DCC59FB" w14:textId="77777777" w:rsidR="00202A21" w:rsidRPr="00275A8D" w:rsidRDefault="00202A21"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Family</w:t>
            </w:r>
          </w:p>
        </w:tc>
        <w:tc>
          <w:tcPr>
            <w:tcW w:w="1534" w:type="dxa"/>
            <w:vAlign w:val="center"/>
            <w:hideMark/>
          </w:tcPr>
          <w:p w14:paraId="23A4E38D" w14:textId="77777777" w:rsidR="00202A21" w:rsidRPr="00275A8D" w:rsidRDefault="00202A21"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Status in Maharashtra</w:t>
            </w:r>
          </w:p>
        </w:tc>
        <w:tc>
          <w:tcPr>
            <w:tcW w:w="0" w:type="auto"/>
            <w:vAlign w:val="center"/>
            <w:hideMark/>
          </w:tcPr>
          <w:p w14:paraId="07BA6B52" w14:textId="77777777" w:rsidR="00202A21" w:rsidRPr="00275A8D" w:rsidRDefault="00202A21"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Habitat Preference</w:t>
            </w:r>
          </w:p>
        </w:tc>
        <w:tc>
          <w:tcPr>
            <w:tcW w:w="0" w:type="auto"/>
            <w:vAlign w:val="center"/>
            <w:hideMark/>
          </w:tcPr>
          <w:p w14:paraId="15B3ED20" w14:textId="77777777" w:rsidR="00202A21" w:rsidRPr="00275A8D" w:rsidRDefault="00202A21"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IUCN Category</w:t>
            </w:r>
          </w:p>
        </w:tc>
        <w:tc>
          <w:tcPr>
            <w:tcW w:w="0" w:type="auto"/>
            <w:vAlign w:val="center"/>
            <w:hideMark/>
          </w:tcPr>
          <w:p w14:paraId="329CB147" w14:textId="77777777" w:rsidR="00202A21" w:rsidRPr="00275A8D" w:rsidRDefault="00202A21"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Feeding Habit</w:t>
            </w:r>
          </w:p>
        </w:tc>
      </w:tr>
      <w:tr w:rsidR="008452D4" w:rsidRPr="00275A8D" w14:paraId="1C132D91" w14:textId="77777777" w:rsidTr="004663D2">
        <w:trPr>
          <w:tblCellSpacing w:w="15" w:type="dxa"/>
        </w:trPr>
        <w:tc>
          <w:tcPr>
            <w:tcW w:w="0" w:type="auto"/>
            <w:vAlign w:val="center"/>
            <w:hideMark/>
          </w:tcPr>
          <w:p w14:paraId="68E4268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Brahminy Kite</w:t>
            </w:r>
          </w:p>
        </w:tc>
        <w:tc>
          <w:tcPr>
            <w:tcW w:w="0" w:type="auto"/>
            <w:vAlign w:val="center"/>
            <w:hideMark/>
          </w:tcPr>
          <w:p w14:paraId="13A7C83E" w14:textId="77777777" w:rsidR="00202A21" w:rsidRPr="00275A8D" w:rsidRDefault="00202A21" w:rsidP="007072B6">
            <w:pPr>
              <w:spacing w:line="360" w:lineRule="auto"/>
              <w:jc w:val="both"/>
              <w:rPr>
                <w:rFonts w:ascii="Times New Roman" w:hAnsi="Times New Roman" w:cs="Times New Roman"/>
                <w:szCs w:val="24"/>
              </w:rPr>
            </w:pPr>
            <w:proofErr w:type="spellStart"/>
            <w:r w:rsidRPr="00275A8D">
              <w:rPr>
                <w:rFonts w:ascii="Times New Roman" w:hAnsi="Times New Roman" w:cs="Times New Roman"/>
                <w:i/>
                <w:iCs/>
                <w:szCs w:val="24"/>
              </w:rPr>
              <w:t>Haliastur</w:t>
            </w:r>
            <w:proofErr w:type="spellEnd"/>
            <w:r w:rsidRPr="00275A8D">
              <w:rPr>
                <w:rFonts w:ascii="Times New Roman" w:hAnsi="Times New Roman" w:cs="Times New Roman"/>
                <w:i/>
                <w:iCs/>
                <w:szCs w:val="24"/>
              </w:rPr>
              <w:t xml:space="preserve"> </w:t>
            </w:r>
            <w:proofErr w:type="spellStart"/>
            <w:r w:rsidRPr="00275A8D">
              <w:rPr>
                <w:rFonts w:ascii="Times New Roman" w:hAnsi="Times New Roman" w:cs="Times New Roman"/>
                <w:i/>
                <w:iCs/>
                <w:szCs w:val="24"/>
              </w:rPr>
              <w:t>indus</w:t>
            </w:r>
            <w:proofErr w:type="spellEnd"/>
          </w:p>
        </w:tc>
        <w:tc>
          <w:tcPr>
            <w:tcW w:w="0" w:type="auto"/>
            <w:vAlign w:val="center"/>
            <w:hideMark/>
          </w:tcPr>
          <w:p w14:paraId="26B99DE9"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39EBADA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217136AF"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w:t>
            </w:r>
          </w:p>
        </w:tc>
        <w:tc>
          <w:tcPr>
            <w:tcW w:w="0" w:type="auto"/>
            <w:vAlign w:val="center"/>
            <w:hideMark/>
          </w:tcPr>
          <w:p w14:paraId="0F4BA3B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Inland water bodies, riversides, wetlands</w:t>
            </w:r>
          </w:p>
        </w:tc>
        <w:tc>
          <w:tcPr>
            <w:tcW w:w="0" w:type="auto"/>
            <w:vAlign w:val="center"/>
            <w:hideMark/>
          </w:tcPr>
          <w:p w14:paraId="63D3F8D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55FE691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Feeds mainly on fish, aquatic animals, carrion</w:t>
            </w:r>
          </w:p>
        </w:tc>
      </w:tr>
      <w:tr w:rsidR="008452D4" w:rsidRPr="00275A8D" w14:paraId="5F794D45" w14:textId="77777777" w:rsidTr="004663D2">
        <w:trPr>
          <w:tblCellSpacing w:w="15" w:type="dxa"/>
        </w:trPr>
        <w:tc>
          <w:tcPr>
            <w:tcW w:w="0" w:type="auto"/>
            <w:vAlign w:val="center"/>
            <w:hideMark/>
          </w:tcPr>
          <w:p w14:paraId="26C7D7B6"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Black Kite</w:t>
            </w:r>
          </w:p>
        </w:tc>
        <w:tc>
          <w:tcPr>
            <w:tcW w:w="0" w:type="auto"/>
            <w:vAlign w:val="center"/>
            <w:hideMark/>
          </w:tcPr>
          <w:p w14:paraId="5BAB384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Milvus migrans</w:t>
            </w:r>
          </w:p>
        </w:tc>
        <w:tc>
          <w:tcPr>
            <w:tcW w:w="0" w:type="auto"/>
            <w:vAlign w:val="center"/>
            <w:hideMark/>
          </w:tcPr>
          <w:p w14:paraId="529A1F55"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7DB0D42B"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03C88317"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w:t>
            </w:r>
          </w:p>
        </w:tc>
        <w:tc>
          <w:tcPr>
            <w:tcW w:w="0" w:type="auto"/>
            <w:vAlign w:val="center"/>
            <w:hideMark/>
          </w:tcPr>
          <w:p w14:paraId="3E59BA6F"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Human settlements, agricultural land, open water sources</w:t>
            </w:r>
          </w:p>
        </w:tc>
        <w:tc>
          <w:tcPr>
            <w:tcW w:w="0" w:type="auto"/>
            <w:vAlign w:val="center"/>
            <w:hideMark/>
          </w:tcPr>
          <w:p w14:paraId="13520D31"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4DD0D49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Scavenger; also takes small animals</w:t>
            </w:r>
          </w:p>
        </w:tc>
      </w:tr>
      <w:tr w:rsidR="008452D4" w:rsidRPr="00275A8D" w14:paraId="1E74FC4D" w14:textId="77777777" w:rsidTr="004663D2">
        <w:trPr>
          <w:tblCellSpacing w:w="15" w:type="dxa"/>
        </w:trPr>
        <w:tc>
          <w:tcPr>
            <w:tcW w:w="0" w:type="auto"/>
            <w:vAlign w:val="center"/>
            <w:hideMark/>
          </w:tcPr>
          <w:p w14:paraId="4B963FC9"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Shikra</w:t>
            </w:r>
          </w:p>
        </w:tc>
        <w:tc>
          <w:tcPr>
            <w:tcW w:w="0" w:type="auto"/>
            <w:vAlign w:val="center"/>
            <w:hideMark/>
          </w:tcPr>
          <w:p w14:paraId="5E19D530"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Accipiter badius</w:t>
            </w:r>
          </w:p>
        </w:tc>
        <w:tc>
          <w:tcPr>
            <w:tcW w:w="0" w:type="auto"/>
            <w:vAlign w:val="center"/>
            <w:hideMark/>
          </w:tcPr>
          <w:p w14:paraId="2014841B"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4E1CC857"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413E84DA"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w:t>
            </w:r>
          </w:p>
        </w:tc>
        <w:tc>
          <w:tcPr>
            <w:tcW w:w="0" w:type="auto"/>
            <w:vAlign w:val="center"/>
            <w:hideMark/>
          </w:tcPr>
          <w:p w14:paraId="167B717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Cultivated land, gardens, forest edges</w:t>
            </w:r>
          </w:p>
        </w:tc>
        <w:tc>
          <w:tcPr>
            <w:tcW w:w="0" w:type="auto"/>
            <w:vAlign w:val="center"/>
            <w:hideMark/>
          </w:tcPr>
          <w:p w14:paraId="18BCCD0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1E1172F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Hunts small birds, rodents, reptiles</w:t>
            </w:r>
          </w:p>
        </w:tc>
      </w:tr>
      <w:tr w:rsidR="008452D4" w:rsidRPr="00275A8D" w14:paraId="351481A8" w14:textId="77777777" w:rsidTr="004663D2">
        <w:trPr>
          <w:tblCellSpacing w:w="15" w:type="dxa"/>
        </w:trPr>
        <w:tc>
          <w:tcPr>
            <w:tcW w:w="0" w:type="auto"/>
            <w:vAlign w:val="center"/>
            <w:hideMark/>
          </w:tcPr>
          <w:p w14:paraId="08FFC5C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Black-winged Kite</w:t>
            </w:r>
          </w:p>
        </w:tc>
        <w:tc>
          <w:tcPr>
            <w:tcW w:w="0" w:type="auto"/>
            <w:vAlign w:val="center"/>
            <w:hideMark/>
          </w:tcPr>
          <w:p w14:paraId="575338C9" w14:textId="77777777" w:rsidR="00202A21" w:rsidRPr="00275A8D" w:rsidRDefault="00202A21" w:rsidP="007072B6">
            <w:pPr>
              <w:spacing w:line="360" w:lineRule="auto"/>
              <w:jc w:val="both"/>
              <w:rPr>
                <w:rFonts w:ascii="Times New Roman" w:hAnsi="Times New Roman" w:cs="Times New Roman"/>
                <w:szCs w:val="24"/>
              </w:rPr>
            </w:pPr>
            <w:proofErr w:type="spellStart"/>
            <w:r w:rsidRPr="00275A8D">
              <w:rPr>
                <w:rFonts w:ascii="Times New Roman" w:hAnsi="Times New Roman" w:cs="Times New Roman"/>
                <w:i/>
                <w:iCs/>
                <w:szCs w:val="24"/>
              </w:rPr>
              <w:t>Elanus</w:t>
            </w:r>
            <w:proofErr w:type="spellEnd"/>
            <w:r w:rsidRPr="00275A8D">
              <w:rPr>
                <w:rFonts w:ascii="Times New Roman" w:hAnsi="Times New Roman" w:cs="Times New Roman"/>
                <w:i/>
                <w:iCs/>
                <w:szCs w:val="24"/>
              </w:rPr>
              <w:t xml:space="preserve"> caeruleus</w:t>
            </w:r>
          </w:p>
        </w:tc>
        <w:tc>
          <w:tcPr>
            <w:tcW w:w="0" w:type="auto"/>
            <w:vAlign w:val="center"/>
            <w:hideMark/>
          </w:tcPr>
          <w:p w14:paraId="2EB65A87"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24BBA8EA"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4E4BD181"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w:t>
            </w:r>
          </w:p>
        </w:tc>
        <w:tc>
          <w:tcPr>
            <w:tcW w:w="0" w:type="auto"/>
            <w:vAlign w:val="center"/>
            <w:hideMark/>
          </w:tcPr>
          <w:p w14:paraId="4DB11A0E"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Open grasslands and farmlands</w:t>
            </w:r>
          </w:p>
        </w:tc>
        <w:tc>
          <w:tcPr>
            <w:tcW w:w="0" w:type="auto"/>
            <w:vAlign w:val="center"/>
            <w:hideMark/>
          </w:tcPr>
          <w:p w14:paraId="1E415CE9"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4C96179B"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Primarily preys on rodents</w:t>
            </w:r>
          </w:p>
        </w:tc>
      </w:tr>
      <w:tr w:rsidR="008452D4" w:rsidRPr="00275A8D" w14:paraId="6D4B73A8" w14:textId="77777777" w:rsidTr="004663D2">
        <w:trPr>
          <w:tblCellSpacing w:w="15" w:type="dxa"/>
        </w:trPr>
        <w:tc>
          <w:tcPr>
            <w:tcW w:w="0" w:type="auto"/>
            <w:vAlign w:val="center"/>
            <w:hideMark/>
          </w:tcPr>
          <w:p w14:paraId="6EBED68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Greater Spotted Eagle</w:t>
            </w:r>
          </w:p>
        </w:tc>
        <w:tc>
          <w:tcPr>
            <w:tcW w:w="0" w:type="auto"/>
            <w:vAlign w:val="center"/>
            <w:hideMark/>
          </w:tcPr>
          <w:p w14:paraId="2A390AB5" w14:textId="77777777" w:rsidR="00202A21" w:rsidRPr="00275A8D" w:rsidRDefault="00202A21" w:rsidP="007072B6">
            <w:pPr>
              <w:spacing w:line="360" w:lineRule="auto"/>
              <w:jc w:val="both"/>
              <w:rPr>
                <w:rFonts w:ascii="Times New Roman" w:hAnsi="Times New Roman" w:cs="Times New Roman"/>
                <w:szCs w:val="24"/>
              </w:rPr>
            </w:pPr>
            <w:proofErr w:type="spellStart"/>
            <w:r w:rsidRPr="00275A8D">
              <w:rPr>
                <w:rFonts w:ascii="Times New Roman" w:hAnsi="Times New Roman" w:cs="Times New Roman"/>
                <w:i/>
                <w:iCs/>
                <w:szCs w:val="24"/>
              </w:rPr>
              <w:t>Clanga</w:t>
            </w:r>
            <w:proofErr w:type="spellEnd"/>
            <w:r w:rsidRPr="00275A8D">
              <w:rPr>
                <w:rFonts w:ascii="Times New Roman" w:hAnsi="Times New Roman" w:cs="Times New Roman"/>
                <w:i/>
                <w:iCs/>
                <w:szCs w:val="24"/>
              </w:rPr>
              <w:t xml:space="preserve"> </w:t>
            </w:r>
            <w:proofErr w:type="spellStart"/>
            <w:r w:rsidRPr="00275A8D">
              <w:rPr>
                <w:rFonts w:ascii="Times New Roman" w:hAnsi="Times New Roman" w:cs="Times New Roman"/>
                <w:i/>
                <w:iCs/>
                <w:szCs w:val="24"/>
              </w:rPr>
              <w:t>clanga</w:t>
            </w:r>
            <w:proofErr w:type="spellEnd"/>
          </w:p>
        </w:tc>
        <w:tc>
          <w:tcPr>
            <w:tcW w:w="0" w:type="auto"/>
            <w:vAlign w:val="center"/>
            <w:hideMark/>
          </w:tcPr>
          <w:p w14:paraId="695C796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1BAB22DE"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0F65511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Winter visitor (rare)</w:t>
            </w:r>
          </w:p>
        </w:tc>
        <w:tc>
          <w:tcPr>
            <w:tcW w:w="0" w:type="auto"/>
            <w:vAlign w:val="center"/>
            <w:hideMark/>
          </w:tcPr>
          <w:p w14:paraId="3CE4291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Marshes, wetlands, open plains</w:t>
            </w:r>
          </w:p>
        </w:tc>
        <w:tc>
          <w:tcPr>
            <w:tcW w:w="0" w:type="auto"/>
            <w:vAlign w:val="center"/>
            <w:hideMark/>
          </w:tcPr>
          <w:p w14:paraId="1809DD8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Vulnerable</w:t>
            </w:r>
          </w:p>
        </w:tc>
        <w:tc>
          <w:tcPr>
            <w:tcW w:w="0" w:type="auto"/>
            <w:vAlign w:val="center"/>
            <w:hideMark/>
          </w:tcPr>
          <w:p w14:paraId="4D847363"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Small mammals, birds, fish</w:t>
            </w:r>
          </w:p>
        </w:tc>
      </w:tr>
      <w:tr w:rsidR="008452D4" w:rsidRPr="00275A8D" w14:paraId="2D7571D9" w14:textId="77777777" w:rsidTr="004663D2">
        <w:trPr>
          <w:tblCellSpacing w:w="15" w:type="dxa"/>
        </w:trPr>
        <w:tc>
          <w:tcPr>
            <w:tcW w:w="0" w:type="auto"/>
            <w:vAlign w:val="center"/>
            <w:hideMark/>
          </w:tcPr>
          <w:p w14:paraId="02A0D3F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lastRenderedPageBreak/>
              <w:t>Bonelli’s Eagle</w:t>
            </w:r>
          </w:p>
        </w:tc>
        <w:tc>
          <w:tcPr>
            <w:tcW w:w="0" w:type="auto"/>
            <w:vAlign w:val="center"/>
            <w:hideMark/>
          </w:tcPr>
          <w:p w14:paraId="6EEF8B35"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 xml:space="preserve">Aquila </w:t>
            </w:r>
            <w:proofErr w:type="spellStart"/>
            <w:r w:rsidRPr="00275A8D">
              <w:rPr>
                <w:rFonts w:ascii="Times New Roman" w:hAnsi="Times New Roman" w:cs="Times New Roman"/>
                <w:i/>
                <w:iCs/>
                <w:szCs w:val="24"/>
              </w:rPr>
              <w:t>fasciata</w:t>
            </w:r>
            <w:proofErr w:type="spellEnd"/>
          </w:p>
        </w:tc>
        <w:tc>
          <w:tcPr>
            <w:tcW w:w="0" w:type="auto"/>
            <w:vAlign w:val="center"/>
            <w:hideMark/>
          </w:tcPr>
          <w:p w14:paraId="76BC551B"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3219F075"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282A97E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 (rare)</w:t>
            </w:r>
          </w:p>
        </w:tc>
        <w:tc>
          <w:tcPr>
            <w:tcW w:w="0" w:type="auto"/>
            <w:vAlign w:val="center"/>
            <w:hideMark/>
          </w:tcPr>
          <w:p w14:paraId="0511C213"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Rocky terrain, dry forests</w:t>
            </w:r>
          </w:p>
        </w:tc>
        <w:tc>
          <w:tcPr>
            <w:tcW w:w="0" w:type="auto"/>
            <w:vAlign w:val="center"/>
            <w:hideMark/>
          </w:tcPr>
          <w:p w14:paraId="154F07E1"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13EE065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Medium-sized birds and mammals</w:t>
            </w:r>
          </w:p>
        </w:tc>
      </w:tr>
      <w:tr w:rsidR="008452D4" w:rsidRPr="00275A8D" w14:paraId="57BB3CCA" w14:textId="77777777" w:rsidTr="004663D2">
        <w:trPr>
          <w:tblCellSpacing w:w="15" w:type="dxa"/>
        </w:trPr>
        <w:tc>
          <w:tcPr>
            <w:tcW w:w="0" w:type="auto"/>
            <w:vAlign w:val="center"/>
            <w:hideMark/>
          </w:tcPr>
          <w:p w14:paraId="0D9D678E"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Osprey</w:t>
            </w:r>
          </w:p>
        </w:tc>
        <w:tc>
          <w:tcPr>
            <w:tcW w:w="0" w:type="auto"/>
            <w:vAlign w:val="center"/>
            <w:hideMark/>
          </w:tcPr>
          <w:p w14:paraId="6A9A5E4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Pandion haliaetus</w:t>
            </w:r>
          </w:p>
        </w:tc>
        <w:tc>
          <w:tcPr>
            <w:tcW w:w="0" w:type="auto"/>
            <w:vAlign w:val="center"/>
            <w:hideMark/>
          </w:tcPr>
          <w:p w14:paraId="3F1F52EF"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2FBD7ACF"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Pandionidae</w:t>
            </w:r>
          </w:p>
        </w:tc>
        <w:tc>
          <w:tcPr>
            <w:tcW w:w="1534" w:type="dxa"/>
            <w:vAlign w:val="center"/>
            <w:hideMark/>
          </w:tcPr>
          <w:p w14:paraId="131D24D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Winter migrant</w:t>
            </w:r>
          </w:p>
        </w:tc>
        <w:tc>
          <w:tcPr>
            <w:tcW w:w="0" w:type="auto"/>
            <w:vAlign w:val="center"/>
            <w:hideMark/>
          </w:tcPr>
          <w:p w14:paraId="601A936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Lakes, rivers, reservoirs</w:t>
            </w:r>
          </w:p>
        </w:tc>
        <w:tc>
          <w:tcPr>
            <w:tcW w:w="0" w:type="auto"/>
            <w:vAlign w:val="center"/>
            <w:hideMark/>
          </w:tcPr>
          <w:p w14:paraId="7695038B"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4DB5EFBE"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Exclusively feeds on fish</w:t>
            </w:r>
          </w:p>
        </w:tc>
      </w:tr>
      <w:tr w:rsidR="008452D4" w:rsidRPr="00275A8D" w14:paraId="3AF47310" w14:textId="77777777" w:rsidTr="004663D2">
        <w:trPr>
          <w:tblCellSpacing w:w="15" w:type="dxa"/>
        </w:trPr>
        <w:tc>
          <w:tcPr>
            <w:tcW w:w="0" w:type="auto"/>
            <w:vAlign w:val="center"/>
            <w:hideMark/>
          </w:tcPr>
          <w:p w14:paraId="4517F96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Western Marsh Harrier</w:t>
            </w:r>
          </w:p>
        </w:tc>
        <w:tc>
          <w:tcPr>
            <w:tcW w:w="0" w:type="auto"/>
            <w:vAlign w:val="center"/>
            <w:hideMark/>
          </w:tcPr>
          <w:p w14:paraId="43C702F0"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 xml:space="preserve">Circus </w:t>
            </w:r>
            <w:proofErr w:type="spellStart"/>
            <w:r w:rsidRPr="00275A8D">
              <w:rPr>
                <w:rFonts w:ascii="Times New Roman" w:hAnsi="Times New Roman" w:cs="Times New Roman"/>
                <w:i/>
                <w:iCs/>
                <w:szCs w:val="24"/>
              </w:rPr>
              <w:t>aeruginosus</w:t>
            </w:r>
            <w:proofErr w:type="spellEnd"/>
          </w:p>
        </w:tc>
        <w:tc>
          <w:tcPr>
            <w:tcW w:w="0" w:type="auto"/>
            <w:vAlign w:val="center"/>
            <w:hideMark/>
          </w:tcPr>
          <w:p w14:paraId="44C87EF7"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5ABB9209"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68DE47F9"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Winter migrant</w:t>
            </w:r>
          </w:p>
        </w:tc>
        <w:tc>
          <w:tcPr>
            <w:tcW w:w="0" w:type="auto"/>
            <w:vAlign w:val="center"/>
            <w:hideMark/>
          </w:tcPr>
          <w:p w14:paraId="327BFA1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Wetlands, marshy areas</w:t>
            </w:r>
          </w:p>
        </w:tc>
        <w:tc>
          <w:tcPr>
            <w:tcW w:w="0" w:type="auto"/>
            <w:vAlign w:val="center"/>
            <w:hideMark/>
          </w:tcPr>
          <w:p w14:paraId="59362E01"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0E8FBA8D"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Birds, amphibians, rodents</w:t>
            </w:r>
          </w:p>
        </w:tc>
      </w:tr>
      <w:tr w:rsidR="008452D4" w:rsidRPr="00275A8D" w14:paraId="7C0A8C85" w14:textId="77777777" w:rsidTr="004663D2">
        <w:trPr>
          <w:tblCellSpacing w:w="15" w:type="dxa"/>
        </w:trPr>
        <w:tc>
          <w:tcPr>
            <w:tcW w:w="0" w:type="auto"/>
            <w:vAlign w:val="center"/>
            <w:hideMark/>
          </w:tcPr>
          <w:p w14:paraId="4EEEFD5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Pallid Harrier</w:t>
            </w:r>
          </w:p>
        </w:tc>
        <w:tc>
          <w:tcPr>
            <w:tcW w:w="0" w:type="auto"/>
            <w:vAlign w:val="center"/>
            <w:hideMark/>
          </w:tcPr>
          <w:p w14:paraId="417A9660"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 xml:space="preserve">Circus </w:t>
            </w:r>
            <w:proofErr w:type="spellStart"/>
            <w:r w:rsidRPr="00275A8D">
              <w:rPr>
                <w:rFonts w:ascii="Times New Roman" w:hAnsi="Times New Roman" w:cs="Times New Roman"/>
                <w:i/>
                <w:iCs/>
                <w:szCs w:val="24"/>
              </w:rPr>
              <w:t>macrourus</w:t>
            </w:r>
            <w:proofErr w:type="spellEnd"/>
          </w:p>
        </w:tc>
        <w:tc>
          <w:tcPr>
            <w:tcW w:w="0" w:type="auto"/>
            <w:vAlign w:val="center"/>
            <w:hideMark/>
          </w:tcPr>
          <w:p w14:paraId="16E7C68E"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54B8FBB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579D9C4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Winter migrant</w:t>
            </w:r>
          </w:p>
        </w:tc>
        <w:tc>
          <w:tcPr>
            <w:tcW w:w="0" w:type="auto"/>
            <w:vAlign w:val="center"/>
            <w:hideMark/>
          </w:tcPr>
          <w:p w14:paraId="54815936"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Dry grasslands, open plains</w:t>
            </w:r>
          </w:p>
        </w:tc>
        <w:tc>
          <w:tcPr>
            <w:tcW w:w="0" w:type="auto"/>
            <w:vAlign w:val="center"/>
            <w:hideMark/>
          </w:tcPr>
          <w:p w14:paraId="01484B6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Near Threatened</w:t>
            </w:r>
          </w:p>
        </w:tc>
        <w:tc>
          <w:tcPr>
            <w:tcW w:w="0" w:type="auto"/>
            <w:vAlign w:val="center"/>
            <w:hideMark/>
          </w:tcPr>
          <w:p w14:paraId="4D817FA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Small mammals and birds</w:t>
            </w:r>
          </w:p>
        </w:tc>
      </w:tr>
      <w:tr w:rsidR="008452D4" w:rsidRPr="00275A8D" w14:paraId="0634026A" w14:textId="77777777" w:rsidTr="004663D2">
        <w:trPr>
          <w:tblCellSpacing w:w="15" w:type="dxa"/>
        </w:trPr>
        <w:tc>
          <w:tcPr>
            <w:tcW w:w="0" w:type="auto"/>
            <w:vAlign w:val="center"/>
            <w:hideMark/>
          </w:tcPr>
          <w:p w14:paraId="3BBDBCB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Montagu’s Harrier</w:t>
            </w:r>
          </w:p>
        </w:tc>
        <w:tc>
          <w:tcPr>
            <w:tcW w:w="0" w:type="auto"/>
            <w:vAlign w:val="center"/>
            <w:hideMark/>
          </w:tcPr>
          <w:p w14:paraId="78FE39DB"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 xml:space="preserve">Circus </w:t>
            </w:r>
            <w:proofErr w:type="spellStart"/>
            <w:r w:rsidRPr="00275A8D">
              <w:rPr>
                <w:rFonts w:ascii="Times New Roman" w:hAnsi="Times New Roman" w:cs="Times New Roman"/>
                <w:i/>
                <w:iCs/>
                <w:szCs w:val="24"/>
              </w:rPr>
              <w:t>pygargus</w:t>
            </w:r>
            <w:proofErr w:type="spellEnd"/>
          </w:p>
        </w:tc>
        <w:tc>
          <w:tcPr>
            <w:tcW w:w="0" w:type="auto"/>
            <w:vAlign w:val="center"/>
            <w:hideMark/>
          </w:tcPr>
          <w:p w14:paraId="4BFE844A"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7E25DCED"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0D996C55"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Winter migrant</w:t>
            </w:r>
          </w:p>
        </w:tc>
        <w:tc>
          <w:tcPr>
            <w:tcW w:w="0" w:type="auto"/>
            <w:vAlign w:val="center"/>
            <w:hideMark/>
          </w:tcPr>
          <w:p w14:paraId="51DDB2A6"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Agricultural fields and grasslands</w:t>
            </w:r>
          </w:p>
        </w:tc>
        <w:tc>
          <w:tcPr>
            <w:tcW w:w="0" w:type="auto"/>
            <w:vAlign w:val="center"/>
            <w:hideMark/>
          </w:tcPr>
          <w:p w14:paraId="411B65DE"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531FCE23"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Rodents, insects, small birds</w:t>
            </w:r>
          </w:p>
        </w:tc>
      </w:tr>
      <w:tr w:rsidR="008452D4" w:rsidRPr="00275A8D" w14:paraId="3AA50CE7" w14:textId="77777777" w:rsidTr="004663D2">
        <w:trPr>
          <w:tblCellSpacing w:w="15" w:type="dxa"/>
        </w:trPr>
        <w:tc>
          <w:tcPr>
            <w:tcW w:w="0" w:type="auto"/>
            <w:vAlign w:val="center"/>
            <w:hideMark/>
          </w:tcPr>
          <w:p w14:paraId="144D4CFD"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Common Kestrel</w:t>
            </w:r>
          </w:p>
        </w:tc>
        <w:tc>
          <w:tcPr>
            <w:tcW w:w="0" w:type="auto"/>
            <w:vAlign w:val="center"/>
            <w:hideMark/>
          </w:tcPr>
          <w:p w14:paraId="748F4D6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Falco tinnunculus</w:t>
            </w:r>
          </w:p>
        </w:tc>
        <w:tc>
          <w:tcPr>
            <w:tcW w:w="0" w:type="auto"/>
            <w:vAlign w:val="center"/>
            <w:hideMark/>
          </w:tcPr>
          <w:p w14:paraId="3898DA1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Falconiformes</w:t>
            </w:r>
          </w:p>
        </w:tc>
        <w:tc>
          <w:tcPr>
            <w:tcW w:w="1484" w:type="dxa"/>
            <w:vAlign w:val="center"/>
            <w:hideMark/>
          </w:tcPr>
          <w:p w14:paraId="5AF4237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Falconidae</w:t>
            </w:r>
          </w:p>
        </w:tc>
        <w:tc>
          <w:tcPr>
            <w:tcW w:w="1534" w:type="dxa"/>
            <w:vAlign w:val="center"/>
            <w:hideMark/>
          </w:tcPr>
          <w:p w14:paraId="6302388B"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 / seasonal visitor</w:t>
            </w:r>
          </w:p>
        </w:tc>
        <w:tc>
          <w:tcPr>
            <w:tcW w:w="0" w:type="auto"/>
            <w:vAlign w:val="center"/>
            <w:hideMark/>
          </w:tcPr>
          <w:p w14:paraId="674006EF"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Open countryside, farmland</w:t>
            </w:r>
          </w:p>
        </w:tc>
        <w:tc>
          <w:tcPr>
            <w:tcW w:w="0" w:type="auto"/>
            <w:vAlign w:val="center"/>
            <w:hideMark/>
          </w:tcPr>
          <w:p w14:paraId="1E56E1E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06245387"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Rodents, insects, reptiles</w:t>
            </w:r>
          </w:p>
        </w:tc>
      </w:tr>
      <w:tr w:rsidR="008452D4" w:rsidRPr="00275A8D" w14:paraId="673AF3F1" w14:textId="77777777" w:rsidTr="004663D2">
        <w:trPr>
          <w:tblCellSpacing w:w="15" w:type="dxa"/>
        </w:trPr>
        <w:tc>
          <w:tcPr>
            <w:tcW w:w="0" w:type="auto"/>
            <w:vAlign w:val="center"/>
            <w:hideMark/>
          </w:tcPr>
          <w:p w14:paraId="68ECCFD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Red-necked Falcon</w:t>
            </w:r>
          </w:p>
        </w:tc>
        <w:tc>
          <w:tcPr>
            <w:tcW w:w="0" w:type="auto"/>
            <w:vAlign w:val="center"/>
            <w:hideMark/>
          </w:tcPr>
          <w:p w14:paraId="5FEF11DF"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 xml:space="preserve">Falco </w:t>
            </w:r>
            <w:proofErr w:type="spellStart"/>
            <w:r w:rsidRPr="00275A8D">
              <w:rPr>
                <w:rFonts w:ascii="Times New Roman" w:hAnsi="Times New Roman" w:cs="Times New Roman"/>
                <w:i/>
                <w:iCs/>
                <w:szCs w:val="24"/>
              </w:rPr>
              <w:t>chicquera</w:t>
            </w:r>
            <w:proofErr w:type="spellEnd"/>
          </w:p>
        </w:tc>
        <w:tc>
          <w:tcPr>
            <w:tcW w:w="0" w:type="auto"/>
            <w:vAlign w:val="center"/>
            <w:hideMark/>
          </w:tcPr>
          <w:p w14:paraId="718D87E1"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Falconiformes</w:t>
            </w:r>
          </w:p>
        </w:tc>
        <w:tc>
          <w:tcPr>
            <w:tcW w:w="1484" w:type="dxa"/>
            <w:vAlign w:val="center"/>
            <w:hideMark/>
          </w:tcPr>
          <w:p w14:paraId="5DA2A3D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Falconidae</w:t>
            </w:r>
          </w:p>
        </w:tc>
        <w:tc>
          <w:tcPr>
            <w:tcW w:w="1534" w:type="dxa"/>
            <w:vAlign w:val="center"/>
            <w:hideMark/>
          </w:tcPr>
          <w:p w14:paraId="43747EE5"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 (uncommon)</w:t>
            </w:r>
          </w:p>
        </w:tc>
        <w:tc>
          <w:tcPr>
            <w:tcW w:w="0" w:type="auto"/>
            <w:vAlign w:val="center"/>
            <w:hideMark/>
          </w:tcPr>
          <w:p w14:paraId="6734E07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Open dry habitats with scattered trees</w:t>
            </w:r>
          </w:p>
        </w:tc>
        <w:tc>
          <w:tcPr>
            <w:tcW w:w="0" w:type="auto"/>
            <w:vAlign w:val="center"/>
            <w:hideMark/>
          </w:tcPr>
          <w:p w14:paraId="72944E2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3E874A5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Small birds, lizards, rodents</w:t>
            </w:r>
          </w:p>
        </w:tc>
      </w:tr>
      <w:tr w:rsidR="008452D4" w:rsidRPr="00275A8D" w14:paraId="62522C2A" w14:textId="77777777" w:rsidTr="004663D2">
        <w:trPr>
          <w:tblCellSpacing w:w="15" w:type="dxa"/>
        </w:trPr>
        <w:tc>
          <w:tcPr>
            <w:tcW w:w="0" w:type="auto"/>
            <w:vAlign w:val="center"/>
            <w:hideMark/>
          </w:tcPr>
          <w:p w14:paraId="5BAD61AE"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lastRenderedPageBreak/>
              <w:t>Spotted Owlet</w:t>
            </w:r>
          </w:p>
        </w:tc>
        <w:tc>
          <w:tcPr>
            <w:tcW w:w="0" w:type="auto"/>
            <w:vAlign w:val="center"/>
            <w:hideMark/>
          </w:tcPr>
          <w:p w14:paraId="25893717"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 xml:space="preserve">Athene </w:t>
            </w:r>
            <w:proofErr w:type="spellStart"/>
            <w:r w:rsidRPr="00275A8D">
              <w:rPr>
                <w:rFonts w:ascii="Times New Roman" w:hAnsi="Times New Roman" w:cs="Times New Roman"/>
                <w:i/>
                <w:iCs/>
                <w:szCs w:val="24"/>
              </w:rPr>
              <w:t>brama</w:t>
            </w:r>
            <w:proofErr w:type="spellEnd"/>
          </w:p>
        </w:tc>
        <w:tc>
          <w:tcPr>
            <w:tcW w:w="0" w:type="auto"/>
            <w:vAlign w:val="center"/>
            <w:hideMark/>
          </w:tcPr>
          <w:p w14:paraId="1C132FE5"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Strigiformes</w:t>
            </w:r>
          </w:p>
        </w:tc>
        <w:tc>
          <w:tcPr>
            <w:tcW w:w="1484" w:type="dxa"/>
            <w:vAlign w:val="center"/>
            <w:hideMark/>
          </w:tcPr>
          <w:p w14:paraId="2721230F"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Strigidae</w:t>
            </w:r>
          </w:p>
        </w:tc>
        <w:tc>
          <w:tcPr>
            <w:tcW w:w="1534" w:type="dxa"/>
            <w:vAlign w:val="center"/>
            <w:hideMark/>
          </w:tcPr>
          <w:p w14:paraId="3D4AB923"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w:t>
            </w:r>
          </w:p>
        </w:tc>
        <w:tc>
          <w:tcPr>
            <w:tcW w:w="0" w:type="auto"/>
            <w:vAlign w:val="center"/>
            <w:hideMark/>
          </w:tcPr>
          <w:p w14:paraId="76AD4083"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Villages, orchards, tree hollows</w:t>
            </w:r>
          </w:p>
        </w:tc>
        <w:tc>
          <w:tcPr>
            <w:tcW w:w="0" w:type="auto"/>
            <w:vAlign w:val="center"/>
            <w:hideMark/>
          </w:tcPr>
          <w:p w14:paraId="6F90E8C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253E4E65"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Insects, small vertebrates</w:t>
            </w:r>
          </w:p>
        </w:tc>
      </w:tr>
      <w:tr w:rsidR="008452D4" w:rsidRPr="00275A8D" w14:paraId="13906DAD" w14:textId="77777777" w:rsidTr="004663D2">
        <w:trPr>
          <w:tblCellSpacing w:w="15" w:type="dxa"/>
        </w:trPr>
        <w:tc>
          <w:tcPr>
            <w:tcW w:w="0" w:type="auto"/>
            <w:vAlign w:val="center"/>
            <w:hideMark/>
          </w:tcPr>
          <w:p w14:paraId="05753F4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Barn Owl</w:t>
            </w:r>
          </w:p>
        </w:tc>
        <w:tc>
          <w:tcPr>
            <w:tcW w:w="0" w:type="auto"/>
            <w:vAlign w:val="center"/>
            <w:hideMark/>
          </w:tcPr>
          <w:p w14:paraId="7E09F9A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Tyto alba</w:t>
            </w:r>
          </w:p>
        </w:tc>
        <w:tc>
          <w:tcPr>
            <w:tcW w:w="0" w:type="auto"/>
            <w:vAlign w:val="center"/>
            <w:hideMark/>
          </w:tcPr>
          <w:p w14:paraId="5FBAB070"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Strigiformes</w:t>
            </w:r>
          </w:p>
        </w:tc>
        <w:tc>
          <w:tcPr>
            <w:tcW w:w="1484" w:type="dxa"/>
            <w:vAlign w:val="center"/>
            <w:hideMark/>
          </w:tcPr>
          <w:p w14:paraId="180FAACE"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Tytonidae</w:t>
            </w:r>
          </w:p>
        </w:tc>
        <w:tc>
          <w:tcPr>
            <w:tcW w:w="1534" w:type="dxa"/>
            <w:vAlign w:val="center"/>
            <w:hideMark/>
          </w:tcPr>
          <w:p w14:paraId="2C186CD1"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w:t>
            </w:r>
          </w:p>
        </w:tc>
        <w:tc>
          <w:tcPr>
            <w:tcW w:w="0" w:type="auto"/>
            <w:vAlign w:val="center"/>
            <w:hideMark/>
          </w:tcPr>
          <w:p w14:paraId="4013487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Farmland, buildings, barns</w:t>
            </w:r>
          </w:p>
        </w:tc>
        <w:tc>
          <w:tcPr>
            <w:tcW w:w="0" w:type="auto"/>
            <w:vAlign w:val="center"/>
            <w:hideMark/>
          </w:tcPr>
          <w:p w14:paraId="3ECF11EF"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28EFD37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Mainly rodents</w:t>
            </w:r>
          </w:p>
        </w:tc>
      </w:tr>
      <w:tr w:rsidR="008452D4" w:rsidRPr="00275A8D" w14:paraId="646D9B80" w14:textId="77777777" w:rsidTr="004663D2">
        <w:trPr>
          <w:tblCellSpacing w:w="15" w:type="dxa"/>
        </w:trPr>
        <w:tc>
          <w:tcPr>
            <w:tcW w:w="0" w:type="auto"/>
            <w:vAlign w:val="center"/>
          </w:tcPr>
          <w:p w14:paraId="1177AC89" w14:textId="6B07EDE6" w:rsidR="00067A93" w:rsidRPr="00275A8D" w:rsidRDefault="00067A93"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white-eyed buzzard</w:t>
            </w:r>
          </w:p>
        </w:tc>
        <w:tc>
          <w:tcPr>
            <w:tcW w:w="0" w:type="auto"/>
            <w:vAlign w:val="center"/>
          </w:tcPr>
          <w:p w14:paraId="3722C7E1" w14:textId="0791BBC7" w:rsidR="00067A93" w:rsidRPr="00275A8D" w:rsidRDefault="00067A93" w:rsidP="007072B6">
            <w:pPr>
              <w:spacing w:line="360" w:lineRule="auto"/>
              <w:jc w:val="both"/>
              <w:rPr>
                <w:rFonts w:ascii="Times New Roman" w:hAnsi="Times New Roman" w:cs="Times New Roman"/>
                <w:i/>
                <w:iCs/>
                <w:szCs w:val="24"/>
              </w:rPr>
            </w:pPr>
            <w:proofErr w:type="spellStart"/>
            <w:r w:rsidRPr="00275A8D">
              <w:rPr>
                <w:rFonts w:ascii="Times New Roman" w:hAnsi="Times New Roman" w:cs="Times New Roman"/>
                <w:i/>
                <w:iCs/>
                <w:szCs w:val="24"/>
              </w:rPr>
              <w:t>Butastur</w:t>
            </w:r>
            <w:proofErr w:type="spellEnd"/>
            <w:r w:rsidRPr="00275A8D">
              <w:rPr>
                <w:rFonts w:ascii="Times New Roman" w:hAnsi="Times New Roman" w:cs="Times New Roman"/>
                <w:i/>
                <w:iCs/>
                <w:szCs w:val="24"/>
              </w:rPr>
              <w:t xml:space="preserve"> </w:t>
            </w:r>
            <w:proofErr w:type="spellStart"/>
            <w:r w:rsidRPr="00275A8D">
              <w:rPr>
                <w:rFonts w:ascii="Times New Roman" w:hAnsi="Times New Roman" w:cs="Times New Roman"/>
                <w:i/>
                <w:iCs/>
                <w:szCs w:val="24"/>
              </w:rPr>
              <w:t>teesa</w:t>
            </w:r>
            <w:proofErr w:type="spellEnd"/>
          </w:p>
        </w:tc>
        <w:tc>
          <w:tcPr>
            <w:tcW w:w="0" w:type="auto"/>
            <w:vAlign w:val="center"/>
          </w:tcPr>
          <w:p w14:paraId="4C5AE0D9" w14:textId="18331AB3" w:rsidR="00067A93" w:rsidRPr="00275A8D" w:rsidRDefault="00067A93"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tcPr>
          <w:p w14:paraId="5570C411" w14:textId="7B9413B3" w:rsidR="00067A93" w:rsidRPr="00275A8D" w:rsidRDefault="00067A93"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tcPr>
          <w:p w14:paraId="621E94D8" w14:textId="2D3D5D5B" w:rsidR="00067A93" w:rsidRPr="00275A8D" w:rsidRDefault="008452D4"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w:t>
            </w:r>
          </w:p>
        </w:tc>
        <w:tc>
          <w:tcPr>
            <w:tcW w:w="0" w:type="auto"/>
            <w:vAlign w:val="center"/>
          </w:tcPr>
          <w:p w14:paraId="4A41060C" w14:textId="582E81B7" w:rsidR="00067A93" w:rsidRPr="00275A8D" w:rsidRDefault="008452D4"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Open dry habitats,</w:t>
            </w:r>
            <w:r w:rsidR="008F6790" w:rsidRPr="00275A8D">
              <w:rPr>
                <w:rFonts w:ascii="Times New Roman" w:hAnsi="Times New Roman" w:cs="Times New Roman"/>
                <w:szCs w:val="24"/>
              </w:rPr>
              <w:t xml:space="preserve"> </w:t>
            </w:r>
            <w:r w:rsidRPr="00275A8D">
              <w:rPr>
                <w:rFonts w:ascii="Times New Roman" w:hAnsi="Times New Roman" w:cs="Times New Roman"/>
                <w:szCs w:val="24"/>
              </w:rPr>
              <w:t>cultivations</w:t>
            </w:r>
          </w:p>
        </w:tc>
        <w:tc>
          <w:tcPr>
            <w:tcW w:w="0" w:type="auto"/>
            <w:vAlign w:val="center"/>
          </w:tcPr>
          <w:p w14:paraId="3B91E38F" w14:textId="67144955" w:rsidR="00067A93" w:rsidRPr="00275A8D" w:rsidRDefault="008452D4"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tcPr>
          <w:p w14:paraId="66D3BFAF" w14:textId="39475009" w:rsidR="00067A93" w:rsidRPr="00275A8D" w:rsidRDefault="008452D4"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Rodents, insects, reptiles,</w:t>
            </w:r>
            <w:r w:rsidR="00A44B27" w:rsidRPr="00275A8D">
              <w:rPr>
                <w:rFonts w:ascii="Times New Roman" w:hAnsi="Times New Roman" w:cs="Times New Roman"/>
                <w:szCs w:val="24"/>
              </w:rPr>
              <w:t xml:space="preserve"> </w:t>
            </w:r>
            <w:r w:rsidRPr="00275A8D">
              <w:rPr>
                <w:rFonts w:ascii="Times New Roman" w:hAnsi="Times New Roman" w:cs="Times New Roman"/>
                <w:szCs w:val="24"/>
              </w:rPr>
              <w:t>Amphibians</w:t>
            </w:r>
          </w:p>
        </w:tc>
      </w:tr>
      <w:tr w:rsidR="00F866EB" w:rsidRPr="00275A8D" w14:paraId="24C3BA21" w14:textId="77777777" w:rsidTr="004663D2">
        <w:trPr>
          <w:tblCellSpacing w:w="15" w:type="dxa"/>
        </w:trPr>
        <w:tc>
          <w:tcPr>
            <w:tcW w:w="0" w:type="auto"/>
            <w:vAlign w:val="center"/>
          </w:tcPr>
          <w:p w14:paraId="5C199178" w14:textId="2D266087" w:rsidR="00F866EB" w:rsidRPr="00275A8D" w:rsidRDefault="00F866EB"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Oriental Honey Buzzard</w:t>
            </w:r>
          </w:p>
        </w:tc>
        <w:tc>
          <w:tcPr>
            <w:tcW w:w="0" w:type="auto"/>
            <w:vAlign w:val="center"/>
          </w:tcPr>
          <w:p w14:paraId="5BEE81D5" w14:textId="4C8844A9" w:rsidR="00F866EB" w:rsidRPr="00275A8D" w:rsidRDefault="00F866EB" w:rsidP="007072B6">
            <w:pPr>
              <w:spacing w:line="360" w:lineRule="auto"/>
              <w:jc w:val="both"/>
              <w:rPr>
                <w:rFonts w:ascii="Times New Roman" w:hAnsi="Times New Roman" w:cs="Times New Roman"/>
                <w:i/>
                <w:iCs/>
                <w:szCs w:val="24"/>
              </w:rPr>
            </w:pPr>
            <w:r w:rsidRPr="00275A8D">
              <w:rPr>
                <w:rFonts w:ascii="Times New Roman" w:hAnsi="Times New Roman" w:cs="Times New Roman"/>
                <w:i/>
                <w:iCs/>
                <w:szCs w:val="24"/>
              </w:rPr>
              <w:t xml:space="preserve">Pernis </w:t>
            </w:r>
            <w:proofErr w:type="spellStart"/>
            <w:r w:rsidRPr="00275A8D">
              <w:rPr>
                <w:rFonts w:ascii="Times New Roman" w:hAnsi="Times New Roman" w:cs="Times New Roman"/>
                <w:i/>
                <w:iCs/>
                <w:szCs w:val="24"/>
              </w:rPr>
              <w:t>ptilorhynchus</w:t>
            </w:r>
            <w:proofErr w:type="spellEnd"/>
          </w:p>
        </w:tc>
        <w:tc>
          <w:tcPr>
            <w:tcW w:w="0" w:type="auto"/>
            <w:vAlign w:val="center"/>
          </w:tcPr>
          <w:p w14:paraId="67F7AF07" w14:textId="28AC8037" w:rsidR="00F866EB" w:rsidRPr="00275A8D" w:rsidRDefault="00F866EB"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tcPr>
          <w:p w14:paraId="240299E7" w14:textId="7CBF951E" w:rsidR="00F866EB" w:rsidRPr="00275A8D" w:rsidRDefault="00F866EB"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tcPr>
          <w:p w14:paraId="12D6FE26" w14:textId="5CC8A99D" w:rsidR="00F866EB" w:rsidRPr="00275A8D" w:rsidRDefault="00F866EB"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w:t>
            </w:r>
          </w:p>
        </w:tc>
        <w:tc>
          <w:tcPr>
            <w:tcW w:w="0" w:type="auto"/>
            <w:vAlign w:val="center"/>
          </w:tcPr>
          <w:p w14:paraId="5CE0B95E" w14:textId="4530BC1C" w:rsidR="00F866EB" w:rsidRPr="00275A8D" w:rsidRDefault="008F6790"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Cultivated land, gardens, forest edges</w:t>
            </w:r>
          </w:p>
        </w:tc>
        <w:tc>
          <w:tcPr>
            <w:tcW w:w="0" w:type="auto"/>
            <w:vAlign w:val="center"/>
          </w:tcPr>
          <w:p w14:paraId="34342284" w14:textId="38905B59" w:rsidR="00F866EB" w:rsidRPr="00275A8D" w:rsidRDefault="0091525B"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tcPr>
          <w:p w14:paraId="4F1CF3D9" w14:textId="491C0E9E" w:rsidR="00F866EB" w:rsidRPr="00275A8D" w:rsidRDefault="00A44B27"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 xml:space="preserve">Feeds mainly on larvae and adults of bees and wasps; </w:t>
            </w:r>
            <w:r w:rsidR="00012A23" w:rsidRPr="00275A8D">
              <w:rPr>
                <w:rFonts w:ascii="Times New Roman" w:hAnsi="Times New Roman" w:cs="Times New Roman"/>
                <w:szCs w:val="24"/>
              </w:rPr>
              <w:t>also,</w:t>
            </w:r>
            <w:r w:rsidRPr="00275A8D">
              <w:rPr>
                <w:rFonts w:ascii="Times New Roman" w:hAnsi="Times New Roman" w:cs="Times New Roman"/>
                <w:szCs w:val="24"/>
              </w:rPr>
              <w:t xml:space="preserve"> insects, reptiles, amphibians, and small vertebrates</w:t>
            </w:r>
          </w:p>
        </w:tc>
      </w:tr>
    </w:tbl>
    <w:p w14:paraId="70C76431" w14:textId="77777777" w:rsidR="007B1F79" w:rsidRPr="00275A8D" w:rsidRDefault="007B1F79" w:rsidP="007072B6">
      <w:pPr>
        <w:spacing w:line="360" w:lineRule="auto"/>
        <w:jc w:val="both"/>
        <w:rPr>
          <w:rFonts w:ascii="Times New Roman" w:hAnsi="Times New Roman" w:cs="Times New Roman"/>
          <w:szCs w:val="24"/>
        </w:rPr>
        <w:sectPr w:rsidR="007B1F79" w:rsidRPr="00275A8D" w:rsidSect="00B3532F">
          <w:pgSz w:w="16838" w:h="11906" w:orient="landscape"/>
          <w:pgMar w:top="1440" w:right="1440" w:bottom="1440" w:left="1440" w:header="708" w:footer="708" w:gutter="0"/>
          <w:cols w:space="708"/>
          <w:docGrid w:linePitch="360"/>
        </w:sectPr>
      </w:pPr>
    </w:p>
    <w:p w14:paraId="07C946BA" w14:textId="77777777" w:rsidR="00202A21" w:rsidRPr="00275A8D" w:rsidRDefault="00202A21" w:rsidP="007072B6">
      <w:pPr>
        <w:spacing w:line="360" w:lineRule="auto"/>
        <w:jc w:val="both"/>
        <w:rPr>
          <w:rFonts w:ascii="Times New Roman" w:hAnsi="Times New Roman" w:cs="Times New Roman"/>
          <w:szCs w:val="24"/>
        </w:rPr>
      </w:pPr>
    </w:p>
    <w:p w14:paraId="14105AB2" w14:textId="77777777" w:rsidR="00FE1C26" w:rsidRPr="00275A8D" w:rsidRDefault="00FE1C26" w:rsidP="007072B6">
      <w:pPr>
        <w:spacing w:line="360" w:lineRule="auto"/>
        <w:jc w:val="both"/>
        <w:rPr>
          <w:rFonts w:ascii="Times New Roman" w:hAnsi="Times New Roman" w:cs="Times New Roman"/>
          <w:szCs w:val="24"/>
        </w:rPr>
        <w:sectPr w:rsidR="00FE1C26" w:rsidRPr="00275A8D" w:rsidSect="00B3532F">
          <w:type w:val="continuous"/>
          <w:pgSz w:w="16838" w:h="11906" w:orient="landscape"/>
          <w:pgMar w:top="1440" w:right="1440" w:bottom="1440" w:left="1440" w:header="708" w:footer="708" w:gutter="0"/>
          <w:cols w:space="708"/>
          <w:docGrid w:linePitch="360"/>
        </w:sectPr>
      </w:pPr>
    </w:p>
    <w:p w14:paraId="08CA55A6" w14:textId="32E95580" w:rsidR="00012A23" w:rsidRPr="00275A8D" w:rsidRDefault="00012A23" w:rsidP="007072B6">
      <w:pPr>
        <w:spacing w:line="360" w:lineRule="auto"/>
        <w:jc w:val="both"/>
        <w:rPr>
          <w:rFonts w:ascii="Times New Roman" w:hAnsi="Times New Roman" w:cs="Times New Roman"/>
          <w:noProof/>
          <w:szCs w:val="24"/>
        </w:rPr>
      </w:pPr>
      <w:r w:rsidRPr="00275A8D">
        <w:rPr>
          <w:rFonts w:ascii="Times New Roman" w:hAnsi="Times New Roman" w:cs="Times New Roman"/>
          <w:noProof/>
          <w:szCs w:val="24"/>
        </w:rPr>
        <w:lastRenderedPageBreak/>
        <w:t>Table 1 provides a comprehensive overview of the predatory bird species recorded from the Pandharpur region of Solapur district, Maharashtra. The checklist documents 16 species of raptors belonging to three avian orders, namely Accipitriformes, Falconiformes, and Strigiformes, indicating a rich and well-structured raptor community within the study area.</w:t>
      </w:r>
    </w:p>
    <w:p w14:paraId="5544687E" w14:textId="77777777" w:rsidR="00012A23" w:rsidRPr="00275A8D" w:rsidRDefault="00012A23" w:rsidP="007072B6">
      <w:pPr>
        <w:spacing w:line="360" w:lineRule="auto"/>
        <w:jc w:val="both"/>
        <w:rPr>
          <w:rFonts w:ascii="Times New Roman" w:hAnsi="Times New Roman" w:cs="Times New Roman"/>
          <w:noProof/>
          <w:szCs w:val="24"/>
        </w:rPr>
      </w:pPr>
      <w:r w:rsidRPr="00275A8D">
        <w:rPr>
          <w:rFonts w:ascii="Times New Roman" w:hAnsi="Times New Roman" w:cs="Times New Roman"/>
          <w:noProof/>
          <w:szCs w:val="24"/>
        </w:rPr>
        <w:t>The order Accipitriformes was the most dominant, contributing the highest number of species, including kites, eagles, harriers, and buzzards. This dominance reflects the suitability of the local landscape, which consists of open plains, agricultural fields, wetlands, and riverine habitats. The presence of Falconiformes, represented by falcons and kestrels, highlights the availability of open hunting grounds, while Strigiformes, represented by owls, confirms the existence of suitable nocturnal foraging and nesting conditions.</w:t>
      </w:r>
    </w:p>
    <w:p w14:paraId="3C69838A" w14:textId="77777777" w:rsidR="00012A23" w:rsidRPr="00275A8D" w:rsidRDefault="00012A23" w:rsidP="007072B6">
      <w:pPr>
        <w:spacing w:line="360" w:lineRule="auto"/>
        <w:jc w:val="both"/>
        <w:rPr>
          <w:rFonts w:ascii="Times New Roman" w:hAnsi="Times New Roman" w:cs="Times New Roman"/>
          <w:noProof/>
          <w:szCs w:val="24"/>
        </w:rPr>
      </w:pPr>
      <w:r w:rsidRPr="00275A8D">
        <w:rPr>
          <w:rFonts w:ascii="Times New Roman" w:hAnsi="Times New Roman" w:cs="Times New Roman"/>
          <w:noProof/>
          <w:szCs w:val="24"/>
        </w:rPr>
        <w:t>Analysis of the residency status shows that a majority of the species are resident, suggesting that the Pandharpur area provides stable food resources and favorable habitats throughout the year. The occurrence of several winter migrants, particularly harriers and the Osprey, indicates that the region also functions as an important seasonal habitat for migratory raptors. The record of the Greater Spotted Eagle, a rare winter visitor, emphasizes the ecological importance of wetlands and marshy areas in the region.</w:t>
      </w:r>
    </w:p>
    <w:p w14:paraId="36E80FD6" w14:textId="77777777" w:rsidR="00012A23" w:rsidRPr="00275A8D" w:rsidRDefault="00012A23" w:rsidP="007072B6">
      <w:pPr>
        <w:spacing w:line="360" w:lineRule="auto"/>
        <w:jc w:val="both"/>
        <w:rPr>
          <w:rFonts w:ascii="Times New Roman" w:hAnsi="Times New Roman" w:cs="Times New Roman"/>
          <w:noProof/>
          <w:szCs w:val="24"/>
        </w:rPr>
      </w:pPr>
      <w:r w:rsidRPr="00275A8D">
        <w:rPr>
          <w:rFonts w:ascii="Times New Roman" w:hAnsi="Times New Roman" w:cs="Times New Roman"/>
          <w:noProof/>
          <w:szCs w:val="24"/>
        </w:rPr>
        <w:t>Habitat preference data reveal that predatory birds in Pandharpur utilize a wide range of environments. Wetland-dependent species such as Brahminy Kite, Osprey, and Western Marsh Harrier were closely associated with rivers, lakes, and marshes. In contrast, species like Black Kite, Shikra, and Spotted Owlet were commonly found in cultivated lands, villages, and human-dominated landscapes, indicating a high degree of adaptability. Raptors such as Bonelli’s Eagle and Red-necked Falcon preferred rocky terrain and dry open habitats, reflecting habitat specialization among certain species.</w:t>
      </w:r>
    </w:p>
    <w:p w14:paraId="7FB46240" w14:textId="77777777" w:rsidR="00012A23" w:rsidRPr="00275A8D" w:rsidRDefault="00012A23" w:rsidP="007072B6">
      <w:pPr>
        <w:spacing w:line="360" w:lineRule="auto"/>
        <w:jc w:val="both"/>
        <w:rPr>
          <w:rFonts w:ascii="Times New Roman" w:hAnsi="Times New Roman" w:cs="Times New Roman"/>
          <w:noProof/>
          <w:szCs w:val="24"/>
        </w:rPr>
      </w:pPr>
      <w:r w:rsidRPr="00275A8D">
        <w:rPr>
          <w:rFonts w:ascii="Times New Roman" w:hAnsi="Times New Roman" w:cs="Times New Roman"/>
          <w:noProof/>
          <w:szCs w:val="24"/>
        </w:rPr>
        <w:t>The feeding habits of the recorded raptors show considerable trophic diversity. Fish-eating species depend largely on aquatic ecosystems, while most other raptors primarily prey on rodents, insects, reptiles, amphibians, and small birds. Owls, especially the Barn Owl and Spotted Owlet, play a significant role in controlling rodent populations in agricultural areas. The presence of scavenging species like the Black Kite contributes to environmental cleanliness by consuming carrion and organic waste. The Oriental Honey Buzzard represents a specialized feeder, relying mainly on insects such as bees and wasps, which adds to the functional diversity of the raptor assemblage.</w:t>
      </w:r>
    </w:p>
    <w:p w14:paraId="462A2577" w14:textId="77777777" w:rsidR="00012A23" w:rsidRPr="00275A8D" w:rsidRDefault="00012A23" w:rsidP="007072B6">
      <w:pPr>
        <w:spacing w:line="360" w:lineRule="auto"/>
        <w:jc w:val="both"/>
        <w:rPr>
          <w:rFonts w:ascii="Times New Roman" w:hAnsi="Times New Roman" w:cs="Times New Roman"/>
          <w:noProof/>
          <w:szCs w:val="24"/>
        </w:rPr>
      </w:pPr>
      <w:r w:rsidRPr="00275A8D">
        <w:rPr>
          <w:rFonts w:ascii="Times New Roman" w:hAnsi="Times New Roman" w:cs="Times New Roman"/>
          <w:noProof/>
          <w:szCs w:val="24"/>
        </w:rPr>
        <w:lastRenderedPageBreak/>
        <w:t>According to the IUCN Red List categories, the majority of species recorded fall under Least Concern, indicating relatively stable populations. However, the presence of Vulnerable and Near Threatened species, such as the Greater Spotted Eagle and Pallid Harrier, highlights the conservation value of the study area and the need for protection of key habitats like wetlands, grasslands, and agricultural mosaics.</w:t>
      </w:r>
    </w:p>
    <w:p w14:paraId="38C50EE0" w14:textId="7EFF984B" w:rsidR="00501E91" w:rsidRPr="00144C79" w:rsidRDefault="00012A23" w:rsidP="00144C79">
      <w:pPr>
        <w:spacing w:line="360" w:lineRule="auto"/>
        <w:jc w:val="both"/>
        <w:rPr>
          <w:rFonts w:ascii="Times New Roman" w:hAnsi="Times New Roman" w:cs="Times New Roman"/>
          <w:noProof/>
          <w:szCs w:val="24"/>
        </w:rPr>
      </w:pPr>
      <w:r w:rsidRPr="00275A8D">
        <w:rPr>
          <w:rFonts w:ascii="Times New Roman" w:hAnsi="Times New Roman" w:cs="Times New Roman"/>
          <w:noProof/>
          <w:szCs w:val="24"/>
        </w:rPr>
        <w:t>Overall, the checklist reflects that the Pandharpur region supports a diverse and ecologically significant assemblage of predatory birds. The variety of habitats and feeding strategies observed suggests a balanced ecosystem capable of sustaining both resident and migratory raptors. Conservation and sustainable management of local habitats are essential to maintain this raptor diversity and the ecological services they provide.</w:t>
      </w:r>
    </w:p>
    <w:tbl>
      <w:tblPr>
        <w:tblpPr w:leftFromText="180" w:rightFromText="180" w:vertAnchor="text" w:horzAnchor="margin" w:tblpXSpec="center" w:tblpY="753"/>
        <w:tblW w:w="0" w:type="auto"/>
        <w:tblCellSpacing w:w="15" w:type="dxa"/>
        <w:tblBorders>
          <w:top w:val="single" w:sz="4" w:space="0" w:color="auto"/>
          <w:left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5"/>
        <w:gridCol w:w="2011"/>
      </w:tblGrid>
      <w:tr w:rsidR="00E070D9" w:rsidRPr="00275A8D" w14:paraId="750A4A10" w14:textId="77777777" w:rsidTr="00E070D9">
        <w:trPr>
          <w:tblHeader/>
          <w:tblCellSpacing w:w="15" w:type="dxa"/>
        </w:trPr>
        <w:tc>
          <w:tcPr>
            <w:tcW w:w="0" w:type="auto"/>
            <w:vAlign w:val="center"/>
            <w:hideMark/>
          </w:tcPr>
          <w:p w14:paraId="61F4408B" w14:textId="77777777" w:rsidR="00E070D9" w:rsidRPr="00275A8D" w:rsidRDefault="00E070D9" w:rsidP="00E070D9">
            <w:pPr>
              <w:spacing w:line="360" w:lineRule="auto"/>
              <w:jc w:val="both"/>
              <w:rPr>
                <w:rFonts w:ascii="Times New Roman" w:hAnsi="Times New Roman" w:cs="Times New Roman"/>
                <w:b/>
                <w:bCs/>
                <w:noProof/>
                <w:szCs w:val="24"/>
              </w:rPr>
            </w:pPr>
            <w:r w:rsidRPr="00275A8D">
              <w:rPr>
                <w:rFonts w:ascii="Times New Roman" w:hAnsi="Times New Roman" w:cs="Times New Roman"/>
                <w:b/>
                <w:bCs/>
                <w:noProof/>
                <w:szCs w:val="24"/>
              </w:rPr>
              <w:t>Order</w:t>
            </w:r>
          </w:p>
        </w:tc>
        <w:tc>
          <w:tcPr>
            <w:tcW w:w="0" w:type="auto"/>
            <w:vAlign w:val="center"/>
            <w:hideMark/>
          </w:tcPr>
          <w:p w14:paraId="725D015D" w14:textId="77777777" w:rsidR="00E070D9" w:rsidRPr="00275A8D" w:rsidRDefault="00E070D9" w:rsidP="00E070D9">
            <w:pPr>
              <w:spacing w:line="360" w:lineRule="auto"/>
              <w:jc w:val="both"/>
              <w:rPr>
                <w:rFonts w:ascii="Times New Roman" w:hAnsi="Times New Roman" w:cs="Times New Roman"/>
                <w:b/>
                <w:bCs/>
                <w:noProof/>
                <w:szCs w:val="24"/>
              </w:rPr>
            </w:pPr>
            <w:r w:rsidRPr="00275A8D">
              <w:rPr>
                <w:rFonts w:ascii="Times New Roman" w:hAnsi="Times New Roman" w:cs="Times New Roman"/>
                <w:b/>
                <w:bCs/>
                <w:noProof/>
                <w:szCs w:val="24"/>
              </w:rPr>
              <w:t>Number of Species</w:t>
            </w:r>
          </w:p>
        </w:tc>
      </w:tr>
      <w:tr w:rsidR="00E070D9" w:rsidRPr="00275A8D" w14:paraId="7B700C80" w14:textId="77777777" w:rsidTr="00E070D9">
        <w:trPr>
          <w:tblCellSpacing w:w="15" w:type="dxa"/>
        </w:trPr>
        <w:tc>
          <w:tcPr>
            <w:tcW w:w="0" w:type="auto"/>
            <w:vAlign w:val="center"/>
            <w:hideMark/>
          </w:tcPr>
          <w:p w14:paraId="26C83CA1" w14:textId="77777777" w:rsidR="00E070D9" w:rsidRPr="00275A8D" w:rsidRDefault="00E070D9" w:rsidP="00E070D9">
            <w:pPr>
              <w:spacing w:line="360" w:lineRule="auto"/>
              <w:jc w:val="center"/>
              <w:rPr>
                <w:rFonts w:ascii="Times New Roman" w:hAnsi="Times New Roman" w:cs="Times New Roman"/>
                <w:noProof/>
                <w:szCs w:val="24"/>
              </w:rPr>
            </w:pPr>
            <w:r w:rsidRPr="00275A8D">
              <w:rPr>
                <w:rFonts w:ascii="Times New Roman" w:hAnsi="Times New Roman" w:cs="Times New Roman"/>
                <w:noProof/>
                <w:szCs w:val="24"/>
              </w:rPr>
              <w:t>Accipitriformes</w:t>
            </w:r>
          </w:p>
        </w:tc>
        <w:tc>
          <w:tcPr>
            <w:tcW w:w="0" w:type="auto"/>
            <w:vAlign w:val="center"/>
          </w:tcPr>
          <w:p w14:paraId="6ACAA6DB" w14:textId="77777777" w:rsidR="00E070D9" w:rsidRPr="00275A8D" w:rsidRDefault="00E070D9" w:rsidP="00E070D9">
            <w:pPr>
              <w:spacing w:line="360" w:lineRule="auto"/>
              <w:jc w:val="center"/>
              <w:rPr>
                <w:rFonts w:ascii="Times New Roman" w:hAnsi="Times New Roman" w:cs="Times New Roman"/>
                <w:noProof/>
                <w:szCs w:val="24"/>
              </w:rPr>
            </w:pPr>
            <w:r w:rsidRPr="00275A8D">
              <w:rPr>
                <w:rFonts w:ascii="Times New Roman" w:hAnsi="Times New Roman" w:cs="Times New Roman"/>
                <w:noProof/>
                <w:szCs w:val="24"/>
              </w:rPr>
              <w:t>12</w:t>
            </w:r>
          </w:p>
        </w:tc>
      </w:tr>
      <w:tr w:rsidR="00E070D9" w:rsidRPr="00275A8D" w14:paraId="36DA61F3" w14:textId="77777777" w:rsidTr="00E070D9">
        <w:trPr>
          <w:tblCellSpacing w:w="15" w:type="dxa"/>
        </w:trPr>
        <w:tc>
          <w:tcPr>
            <w:tcW w:w="0" w:type="auto"/>
            <w:vAlign w:val="center"/>
            <w:hideMark/>
          </w:tcPr>
          <w:p w14:paraId="149C8EE7" w14:textId="77777777" w:rsidR="00E070D9" w:rsidRPr="00275A8D" w:rsidRDefault="00E070D9" w:rsidP="00E070D9">
            <w:pPr>
              <w:spacing w:line="360" w:lineRule="auto"/>
              <w:jc w:val="center"/>
              <w:rPr>
                <w:rFonts w:ascii="Times New Roman" w:hAnsi="Times New Roman" w:cs="Times New Roman"/>
                <w:noProof/>
                <w:szCs w:val="24"/>
              </w:rPr>
            </w:pPr>
            <w:r w:rsidRPr="00275A8D">
              <w:rPr>
                <w:rFonts w:ascii="Times New Roman" w:hAnsi="Times New Roman" w:cs="Times New Roman"/>
                <w:noProof/>
                <w:szCs w:val="24"/>
              </w:rPr>
              <w:t>Falconiformes</w:t>
            </w:r>
          </w:p>
        </w:tc>
        <w:tc>
          <w:tcPr>
            <w:tcW w:w="0" w:type="auto"/>
            <w:vAlign w:val="center"/>
          </w:tcPr>
          <w:p w14:paraId="5522E5E5" w14:textId="77777777" w:rsidR="00E070D9" w:rsidRPr="00275A8D" w:rsidRDefault="00E070D9" w:rsidP="00E070D9">
            <w:pPr>
              <w:spacing w:line="360" w:lineRule="auto"/>
              <w:jc w:val="center"/>
              <w:rPr>
                <w:rFonts w:ascii="Times New Roman" w:hAnsi="Times New Roman" w:cs="Times New Roman"/>
                <w:noProof/>
                <w:szCs w:val="24"/>
              </w:rPr>
            </w:pPr>
            <w:r w:rsidRPr="00275A8D">
              <w:rPr>
                <w:rFonts w:ascii="Times New Roman" w:hAnsi="Times New Roman" w:cs="Times New Roman"/>
                <w:noProof/>
                <w:szCs w:val="24"/>
              </w:rPr>
              <w:t>2</w:t>
            </w:r>
          </w:p>
        </w:tc>
      </w:tr>
      <w:tr w:rsidR="00E070D9" w:rsidRPr="00275A8D" w14:paraId="3F7C07C6" w14:textId="77777777" w:rsidTr="00E070D9">
        <w:trPr>
          <w:tblCellSpacing w:w="15" w:type="dxa"/>
        </w:trPr>
        <w:tc>
          <w:tcPr>
            <w:tcW w:w="0" w:type="auto"/>
            <w:tcBorders>
              <w:bottom w:val="single" w:sz="4" w:space="0" w:color="auto"/>
            </w:tcBorders>
            <w:vAlign w:val="center"/>
            <w:hideMark/>
          </w:tcPr>
          <w:p w14:paraId="72EC865C" w14:textId="77777777" w:rsidR="00E070D9" w:rsidRPr="00275A8D" w:rsidRDefault="00E070D9" w:rsidP="00E070D9">
            <w:pPr>
              <w:spacing w:line="360" w:lineRule="auto"/>
              <w:jc w:val="center"/>
              <w:rPr>
                <w:rFonts w:ascii="Times New Roman" w:hAnsi="Times New Roman" w:cs="Times New Roman"/>
                <w:noProof/>
                <w:szCs w:val="24"/>
              </w:rPr>
            </w:pPr>
            <w:r w:rsidRPr="00275A8D">
              <w:rPr>
                <w:rFonts w:ascii="Times New Roman" w:hAnsi="Times New Roman" w:cs="Times New Roman"/>
                <w:noProof/>
                <w:szCs w:val="24"/>
              </w:rPr>
              <w:t>Strigiformes</w:t>
            </w:r>
          </w:p>
        </w:tc>
        <w:tc>
          <w:tcPr>
            <w:tcW w:w="0" w:type="auto"/>
            <w:tcBorders>
              <w:bottom w:val="single" w:sz="4" w:space="0" w:color="auto"/>
            </w:tcBorders>
            <w:vAlign w:val="center"/>
          </w:tcPr>
          <w:p w14:paraId="76EB6484" w14:textId="77777777" w:rsidR="00E070D9" w:rsidRPr="00275A8D" w:rsidRDefault="00E070D9" w:rsidP="00E070D9">
            <w:pPr>
              <w:spacing w:line="360" w:lineRule="auto"/>
              <w:jc w:val="center"/>
              <w:rPr>
                <w:rFonts w:ascii="Times New Roman" w:hAnsi="Times New Roman" w:cs="Times New Roman"/>
                <w:noProof/>
                <w:szCs w:val="24"/>
              </w:rPr>
            </w:pPr>
            <w:r w:rsidRPr="00275A8D">
              <w:rPr>
                <w:rFonts w:ascii="Times New Roman" w:hAnsi="Times New Roman" w:cs="Times New Roman"/>
                <w:noProof/>
                <w:szCs w:val="24"/>
              </w:rPr>
              <w:t>2</w:t>
            </w:r>
          </w:p>
        </w:tc>
      </w:tr>
      <w:tr w:rsidR="00E070D9" w:rsidRPr="00275A8D" w14:paraId="0BC23B20" w14:textId="77777777" w:rsidTr="00E070D9">
        <w:trPr>
          <w:tblCellSpacing w:w="15" w:type="dxa"/>
        </w:trPr>
        <w:tc>
          <w:tcPr>
            <w:tcW w:w="0" w:type="auto"/>
            <w:tcBorders>
              <w:bottom w:val="single" w:sz="4" w:space="0" w:color="auto"/>
            </w:tcBorders>
            <w:vAlign w:val="center"/>
            <w:hideMark/>
          </w:tcPr>
          <w:p w14:paraId="14431F75" w14:textId="77777777" w:rsidR="00E070D9" w:rsidRPr="00275A8D" w:rsidRDefault="00E070D9" w:rsidP="00E070D9">
            <w:pPr>
              <w:spacing w:line="360" w:lineRule="auto"/>
              <w:jc w:val="center"/>
              <w:rPr>
                <w:rFonts w:ascii="Times New Roman" w:hAnsi="Times New Roman" w:cs="Times New Roman"/>
                <w:noProof/>
                <w:szCs w:val="24"/>
              </w:rPr>
            </w:pPr>
            <w:r w:rsidRPr="00275A8D">
              <w:rPr>
                <w:rFonts w:ascii="Times New Roman" w:hAnsi="Times New Roman" w:cs="Times New Roman"/>
                <w:b/>
                <w:bCs/>
                <w:noProof/>
                <w:szCs w:val="24"/>
              </w:rPr>
              <w:t>Total</w:t>
            </w:r>
          </w:p>
        </w:tc>
        <w:tc>
          <w:tcPr>
            <w:tcW w:w="0" w:type="auto"/>
            <w:tcBorders>
              <w:bottom w:val="single" w:sz="4" w:space="0" w:color="auto"/>
            </w:tcBorders>
            <w:vAlign w:val="center"/>
            <w:hideMark/>
          </w:tcPr>
          <w:p w14:paraId="6E1A8DE3" w14:textId="77777777" w:rsidR="00E070D9" w:rsidRPr="00275A8D" w:rsidRDefault="00E070D9" w:rsidP="00E070D9">
            <w:pPr>
              <w:spacing w:line="360" w:lineRule="auto"/>
              <w:jc w:val="center"/>
              <w:rPr>
                <w:rFonts w:ascii="Times New Roman" w:hAnsi="Times New Roman" w:cs="Times New Roman"/>
                <w:noProof/>
                <w:szCs w:val="24"/>
              </w:rPr>
            </w:pPr>
            <w:r w:rsidRPr="00275A8D">
              <w:rPr>
                <w:rFonts w:ascii="Times New Roman" w:hAnsi="Times New Roman" w:cs="Times New Roman"/>
                <w:b/>
                <w:bCs/>
                <w:noProof/>
                <w:szCs w:val="24"/>
              </w:rPr>
              <w:t>16</w:t>
            </w:r>
          </w:p>
        </w:tc>
      </w:tr>
    </w:tbl>
    <w:p w14:paraId="1BF6FAF4" w14:textId="67D8B0B2" w:rsidR="007B1F79" w:rsidRPr="00275A8D" w:rsidRDefault="00012A23" w:rsidP="00275A8D">
      <w:pPr>
        <w:spacing w:line="360" w:lineRule="auto"/>
        <w:rPr>
          <w:rFonts w:ascii="Times New Roman" w:hAnsi="Times New Roman" w:cs="Times New Roman"/>
          <w:noProof/>
          <w:szCs w:val="24"/>
        </w:rPr>
      </w:pPr>
      <w:r w:rsidRPr="00275A8D">
        <w:rPr>
          <w:rFonts w:ascii="Times New Roman" w:hAnsi="Times New Roman" w:cs="Times New Roman"/>
          <w:b/>
          <w:bCs/>
          <w:noProof/>
          <w:szCs w:val="24"/>
        </w:rPr>
        <w:t>Table 2.</w:t>
      </w:r>
      <w:r w:rsidRPr="00275A8D">
        <w:rPr>
          <w:rFonts w:ascii="Times New Roman" w:hAnsi="Times New Roman" w:cs="Times New Roman"/>
          <w:noProof/>
          <w:szCs w:val="24"/>
        </w:rPr>
        <w:t xml:space="preserve"> </w:t>
      </w:r>
      <w:r w:rsidRPr="00275A8D">
        <w:rPr>
          <w:rFonts w:ascii="Times New Roman" w:hAnsi="Times New Roman" w:cs="Times New Roman"/>
          <w:b/>
          <w:bCs/>
          <w:noProof/>
          <w:szCs w:val="24"/>
        </w:rPr>
        <w:t xml:space="preserve">Taxonomic </w:t>
      </w:r>
      <w:r w:rsidR="00D20241" w:rsidRPr="00275A8D">
        <w:rPr>
          <w:rFonts w:ascii="Times New Roman" w:hAnsi="Times New Roman" w:cs="Times New Roman"/>
          <w:b/>
          <w:bCs/>
          <w:noProof/>
          <w:szCs w:val="24"/>
        </w:rPr>
        <w:t xml:space="preserve">order </w:t>
      </w:r>
      <w:r w:rsidRPr="00275A8D">
        <w:rPr>
          <w:rFonts w:ascii="Times New Roman" w:hAnsi="Times New Roman" w:cs="Times New Roman"/>
          <w:b/>
          <w:bCs/>
          <w:noProof/>
          <w:szCs w:val="24"/>
        </w:rPr>
        <w:t>composition of predatory birds recorded from the Pandharpur area</w:t>
      </w:r>
    </w:p>
    <w:p w14:paraId="69DDF88B" w14:textId="77777777" w:rsidR="00275A8D" w:rsidRDefault="00275A8D" w:rsidP="007072B6">
      <w:pPr>
        <w:spacing w:line="360" w:lineRule="auto"/>
        <w:jc w:val="center"/>
        <w:rPr>
          <w:rFonts w:ascii="Times New Roman" w:hAnsi="Times New Roman" w:cs="Times New Roman"/>
          <w:noProof/>
          <w:szCs w:val="24"/>
        </w:rPr>
      </w:pPr>
    </w:p>
    <w:p w14:paraId="427896FE" w14:textId="77777777" w:rsidR="00275A8D" w:rsidRDefault="00275A8D" w:rsidP="007072B6">
      <w:pPr>
        <w:spacing w:line="360" w:lineRule="auto"/>
        <w:jc w:val="center"/>
        <w:rPr>
          <w:rFonts w:ascii="Times New Roman" w:hAnsi="Times New Roman" w:cs="Times New Roman"/>
          <w:noProof/>
          <w:szCs w:val="24"/>
        </w:rPr>
      </w:pPr>
    </w:p>
    <w:p w14:paraId="2C78B50E" w14:textId="77777777" w:rsidR="00275A8D" w:rsidRDefault="00275A8D" w:rsidP="007072B6">
      <w:pPr>
        <w:spacing w:line="360" w:lineRule="auto"/>
        <w:jc w:val="center"/>
        <w:rPr>
          <w:rFonts w:ascii="Times New Roman" w:hAnsi="Times New Roman" w:cs="Times New Roman"/>
          <w:noProof/>
          <w:szCs w:val="24"/>
        </w:rPr>
      </w:pPr>
    </w:p>
    <w:p w14:paraId="373707B5" w14:textId="71FD3397" w:rsidR="00275A8D" w:rsidRDefault="00E070D9" w:rsidP="007072B6">
      <w:pPr>
        <w:spacing w:line="360" w:lineRule="auto"/>
        <w:jc w:val="center"/>
        <w:rPr>
          <w:rFonts w:ascii="Times New Roman" w:hAnsi="Times New Roman" w:cs="Times New Roman"/>
          <w:noProof/>
          <w:szCs w:val="24"/>
        </w:rPr>
      </w:pPr>
      <w:r w:rsidRPr="00275A8D">
        <w:rPr>
          <w:rFonts w:ascii="Times New Roman" w:hAnsi="Times New Roman" w:cs="Times New Roman"/>
          <w:noProof/>
          <w:szCs w:val="24"/>
        </w:rPr>
        <w:t xml:space="preserve"> </w:t>
      </w:r>
    </w:p>
    <w:p w14:paraId="5C3161EC" w14:textId="77777777" w:rsidR="00144C79" w:rsidRDefault="00144C79" w:rsidP="007072B6">
      <w:pPr>
        <w:spacing w:line="360" w:lineRule="auto"/>
        <w:jc w:val="center"/>
        <w:rPr>
          <w:rFonts w:ascii="Times New Roman" w:hAnsi="Times New Roman" w:cs="Times New Roman"/>
          <w:b/>
          <w:bCs/>
          <w:noProof/>
          <w:szCs w:val="24"/>
        </w:rPr>
      </w:pPr>
    </w:p>
    <w:p w14:paraId="5BD3CA52" w14:textId="627CE07A" w:rsidR="00144C79" w:rsidRDefault="00144C79" w:rsidP="007072B6">
      <w:pPr>
        <w:spacing w:line="360" w:lineRule="auto"/>
        <w:jc w:val="center"/>
        <w:rPr>
          <w:rFonts w:ascii="Times New Roman" w:hAnsi="Times New Roman" w:cs="Times New Roman"/>
          <w:b/>
          <w:bCs/>
          <w:noProof/>
          <w:szCs w:val="24"/>
        </w:rPr>
      </w:pPr>
    </w:p>
    <w:p w14:paraId="18FEE3EA" w14:textId="6D867F6F" w:rsidR="00275A8D" w:rsidRPr="002D61FA" w:rsidRDefault="002D61FA" w:rsidP="007072B6">
      <w:pPr>
        <w:spacing w:line="360" w:lineRule="auto"/>
        <w:jc w:val="center"/>
        <w:rPr>
          <w:rFonts w:ascii="Times New Roman" w:hAnsi="Times New Roman" w:cs="Times New Roman"/>
          <w:b/>
          <w:bCs/>
          <w:noProof/>
          <w:szCs w:val="24"/>
        </w:rPr>
      </w:pPr>
      <w:r w:rsidRPr="002D61FA">
        <w:rPr>
          <w:rFonts w:ascii="Times New Roman" w:hAnsi="Times New Roman" w:cs="Times New Roman"/>
          <w:b/>
          <w:bCs/>
          <w:noProof/>
          <w:szCs w:val="24"/>
        </w:rPr>
        <w:t>Graph 1. Taxonomic order composition of predatory birds recorded from the Pandharpur area</w:t>
      </w:r>
    </w:p>
    <w:p w14:paraId="7D071108" w14:textId="04BC73BF" w:rsidR="004663D2" w:rsidRPr="00275A8D" w:rsidRDefault="00144C79" w:rsidP="00144C79">
      <w:pPr>
        <w:spacing w:line="360" w:lineRule="auto"/>
        <w:jc w:val="center"/>
        <w:rPr>
          <w:rFonts w:ascii="Times New Roman" w:hAnsi="Times New Roman" w:cs="Times New Roman"/>
          <w:noProof/>
          <w:szCs w:val="24"/>
        </w:rPr>
      </w:pPr>
      <w:r w:rsidRPr="00275A8D">
        <w:rPr>
          <w:rFonts w:ascii="Times New Roman" w:hAnsi="Times New Roman" w:cs="Times New Roman"/>
          <w:noProof/>
          <w:szCs w:val="24"/>
        </w:rPr>
        <w:drawing>
          <wp:inline distT="0" distB="0" distL="0" distR="0" wp14:anchorId="3CD9AE09" wp14:editId="42806B6C">
            <wp:extent cx="3434080" cy="2015314"/>
            <wp:effectExtent l="0" t="0" r="0" b="4445"/>
            <wp:docPr id="7100576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60912" cy="2031061"/>
                    </a:xfrm>
                    <a:prstGeom prst="rect">
                      <a:avLst/>
                    </a:prstGeom>
                    <a:noFill/>
                  </pic:spPr>
                </pic:pic>
              </a:graphicData>
            </a:graphic>
          </wp:inline>
        </w:drawing>
      </w:r>
    </w:p>
    <w:p w14:paraId="69261675" w14:textId="4CB1228E" w:rsidR="004F0755" w:rsidRPr="00275A8D" w:rsidRDefault="002D56B7" w:rsidP="007B1F79">
      <w:pPr>
        <w:spacing w:line="360" w:lineRule="auto"/>
        <w:jc w:val="both"/>
        <w:rPr>
          <w:rFonts w:ascii="Times New Roman" w:hAnsi="Times New Roman" w:cs="Times New Roman"/>
          <w:szCs w:val="24"/>
        </w:rPr>
      </w:pPr>
      <w:r w:rsidRPr="00275A8D">
        <w:rPr>
          <w:rFonts w:ascii="Times New Roman" w:hAnsi="Times New Roman" w:cs="Times New Roman"/>
          <w:szCs w:val="24"/>
        </w:rPr>
        <w:lastRenderedPageBreak/>
        <w:t>The predatory bird community in Pandharpur comprises 16 species across three orders. Accipitriformes dominate, including kites, eagles, harriers, and buzzards, reflecting the availability of open habitats, wetlands, and agricultural fields. Falconiformes, represented by falcons and kestrels, occupy open hunting grounds, while Strigiformes, including owls, utilize nocturnal niches in farmlands, orchards, and tree hollows. This composition highlights a balanced raptor assemblage with both diurnal and nocturnal predators.</w:t>
      </w:r>
    </w:p>
    <w:p w14:paraId="3C18E1D4" w14:textId="219C532A" w:rsidR="00D651F5" w:rsidRPr="00E44FF8" w:rsidRDefault="004663D2" w:rsidP="00E44FF8">
      <w:pPr>
        <w:spacing w:line="360" w:lineRule="auto"/>
        <w:rPr>
          <w:rFonts w:ascii="Times New Roman" w:hAnsi="Times New Roman" w:cs="Times New Roman"/>
          <w:b/>
          <w:bCs/>
          <w:szCs w:val="24"/>
          <w:lang w:val="en-US"/>
        </w:rPr>
      </w:pPr>
      <w:r w:rsidRPr="00275A8D">
        <w:rPr>
          <w:rFonts w:ascii="Times New Roman" w:hAnsi="Times New Roman" w:cs="Times New Roman"/>
          <w:b/>
          <w:bCs/>
          <w:szCs w:val="24"/>
          <w:lang w:val="en-US"/>
        </w:rPr>
        <w:t xml:space="preserve">Table 3. Predatory Birds Family </w:t>
      </w:r>
      <w:r w:rsidR="00AB6098" w:rsidRPr="00275A8D">
        <w:rPr>
          <w:rFonts w:ascii="Times New Roman" w:hAnsi="Times New Roman" w:cs="Times New Roman"/>
          <w:b/>
          <w:bCs/>
          <w:szCs w:val="24"/>
          <w:lang w:val="en-US"/>
        </w:rPr>
        <w:t>Wise</w:t>
      </w:r>
      <w:r w:rsidRPr="00275A8D">
        <w:rPr>
          <w:rFonts w:ascii="Times New Roman" w:hAnsi="Times New Roman" w:cs="Times New Roman"/>
          <w:b/>
          <w:bCs/>
          <w:szCs w:val="24"/>
          <w:lang w:val="en-US"/>
        </w:rPr>
        <w:t xml:space="preserve"> Composition in Pandharpur</w:t>
      </w:r>
    </w:p>
    <w:tbl>
      <w:tblPr>
        <w:tblpPr w:leftFromText="180" w:rightFromText="180" w:vertAnchor="text" w:horzAnchor="margin" w:tblpXSpec="center" w:tblpY="3"/>
        <w:tblW w:w="2620" w:type="dxa"/>
        <w:tblLook w:val="04A0" w:firstRow="1" w:lastRow="0" w:firstColumn="1" w:lastColumn="0" w:noHBand="0" w:noVBand="1"/>
      </w:tblPr>
      <w:tblGrid>
        <w:gridCol w:w="1403"/>
        <w:gridCol w:w="1217"/>
      </w:tblGrid>
      <w:tr w:rsidR="00E070D9" w:rsidRPr="00275A8D" w14:paraId="1D3BBF02" w14:textId="77777777" w:rsidTr="00D651F5">
        <w:trPr>
          <w:trHeight w:val="1260"/>
        </w:trPr>
        <w:tc>
          <w:tcPr>
            <w:tcW w:w="1403" w:type="dxa"/>
            <w:tcBorders>
              <w:top w:val="single" w:sz="4" w:space="0" w:color="auto"/>
              <w:left w:val="single" w:sz="4" w:space="0" w:color="auto"/>
              <w:bottom w:val="single" w:sz="4" w:space="0" w:color="auto"/>
              <w:right w:val="single" w:sz="4" w:space="0" w:color="auto"/>
            </w:tcBorders>
            <w:vAlign w:val="center"/>
            <w:hideMark/>
          </w:tcPr>
          <w:p w14:paraId="3A8F50C0" w14:textId="77777777" w:rsidR="00E070D9" w:rsidRPr="00275A8D" w:rsidRDefault="00E070D9" w:rsidP="00E070D9">
            <w:pPr>
              <w:spacing w:after="0" w:line="360" w:lineRule="auto"/>
              <w:jc w:val="center"/>
              <w:rPr>
                <w:rFonts w:ascii="Times New Roman" w:eastAsia="Times New Roman" w:hAnsi="Times New Roman" w:cs="Times New Roman"/>
                <w:b/>
                <w:bCs/>
                <w:color w:val="000000"/>
                <w:kern w:val="0"/>
                <w:szCs w:val="24"/>
                <w:lang w:eastAsia="en-IN"/>
                <w14:ligatures w14:val="none"/>
              </w:rPr>
            </w:pPr>
            <w:r w:rsidRPr="00275A8D">
              <w:rPr>
                <w:rFonts w:ascii="Times New Roman" w:eastAsia="Times New Roman" w:hAnsi="Times New Roman" w:cs="Times New Roman"/>
                <w:b/>
                <w:bCs/>
                <w:color w:val="000000"/>
                <w:kern w:val="0"/>
                <w:szCs w:val="24"/>
                <w:lang w:eastAsia="en-IN"/>
                <w14:ligatures w14:val="none"/>
              </w:rPr>
              <w:t>Taxonomic Family</w:t>
            </w:r>
          </w:p>
        </w:tc>
        <w:tc>
          <w:tcPr>
            <w:tcW w:w="1217" w:type="dxa"/>
            <w:tcBorders>
              <w:top w:val="single" w:sz="4" w:space="0" w:color="auto"/>
              <w:left w:val="nil"/>
              <w:bottom w:val="single" w:sz="4" w:space="0" w:color="auto"/>
              <w:right w:val="single" w:sz="4" w:space="0" w:color="auto"/>
            </w:tcBorders>
            <w:vAlign w:val="center"/>
            <w:hideMark/>
          </w:tcPr>
          <w:p w14:paraId="2719A0D4" w14:textId="77777777" w:rsidR="00E070D9" w:rsidRPr="00275A8D" w:rsidRDefault="00E070D9" w:rsidP="00E070D9">
            <w:pPr>
              <w:spacing w:after="0" w:line="360" w:lineRule="auto"/>
              <w:jc w:val="both"/>
              <w:rPr>
                <w:rFonts w:ascii="Times New Roman" w:eastAsia="Times New Roman" w:hAnsi="Times New Roman" w:cs="Times New Roman"/>
                <w:b/>
                <w:bCs/>
                <w:color w:val="000000"/>
                <w:kern w:val="0"/>
                <w:szCs w:val="24"/>
                <w:lang w:eastAsia="en-IN"/>
                <w14:ligatures w14:val="none"/>
              </w:rPr>
            </w:pPr>
            <w:r w:rsidRPr="00275A8D">
              <w:rPr>
                <w:rFonts w:ascii="Times New Roman" w:eastAsia="Times New Roman" w:hAnsi="Times New Roman" w:cs="Times New Roman"/>
                <w:b/>
                <w:bCs/>
                <w:color w:val="000000"/>
                <w:kern w:val="0"/>
                <w:szCs w:val="24"/>
                <w:lang w:eastAsia="en-IN"/>
                <w14:ligatures w14:val="none"/>
              </w:rPr>
              <w:t>Species belonging in Family</w:t>
            </w:r>
          </w:p>
        </w:tc>
      </w:tr>
      <w:tr w:rsidR="00E070D9" w:rsidRPr="00275A8D" w14:paraId="2E8CAE49" w14:textId="77777777" w:rsidTr="00D651F5">
        <w:trPr>
          <w:trHeight w:val="315"/>
        </w:trPr>
        <w:tc>
          <w:tcPr>
            <w:tcW w:w="1403" w:type="dxa"/>
            <w:tcBorders>
              <w:top w:val="nil"/>
              <w:left w:val="single" w:sz="4" w:space="0" w:color="auto"/>
              <w:bottom w:val="single" w:sz="4" w:space="0" w:color="auto"/>
              <w:right w:val="single" w:sz="4" w:space="0" w:color="auto"/>
            </w:tcBorders>
            <w:vAlign w:val="center"/>
            <w:hideMark/>
          </w:tcPr>
          <w:p w14:paraId="181B68F9" w14:textId="77777777" w:rsidR="00E070D9" w:rsidRPr="00275A8D" w:rsidRDefault="00E070D9" w:rsidP="00E070D9">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Accipitridae</w:t>
            </w:r>
          </w:p>
        </w:tc>
        <w:tc>
          <w:tcPr>
            <w:tcW w:w="1217" w:type="dxa"/>
            <w:tcBorders>
              <w:top w:val="nil"/>
              <w:left w:val="nil"/>
              <w:bottom w:val="single" w:sz="4" w:space="0" w:color="auto"/>
              <w:right w:val="single" w:sz="4" w:space="0" w:color="auto"/>
            </w:tcBorders>
            <w:noWrap/>
            <w:vAlign w:val="bottom"/>
            <w:hideMark/>
          </w:tcPr>
          <w:p w14:paraId="6E96E99A" w14:textId="77777777" w:rsidR="00E070D9" w:rsidRPr="00275A8D" w:rsidRDefault="00E070D9" w:rsidP="00E070D9">
            <w:pPr>
              <w:spacing w:after="0" w:line="360" w:lineRule="auto"/>
              <w:jc w:val="right"/>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11</w:t>
            </w:r>
          </w:p>
        </w:tc>
      </w:tr>
      <w:tr w:rsidR="00E070D9" w:rsidRPr="00275A8D" w14:paraId="1037EFBA" w14:textId="77777777" w:rsidTr="00D651F5">
        <w:trPr>
          <w:trHeight w:val="315"/>
        </w:trPr>
        <w:tc>
          <w:tcPr>
            <w:tcW w:w="1403" w:type="dxa"/>
            <w:tcBorders>
              <w:top w:val="nil"/>
              <w:left w:val="single" w:sz="4" w:space="0" w:color="auto"/>
              <w:bottom w:val="single" w:sz="4" w:space="0" w:color="auto"/>
              <w:right w:val="single" w:sz="4" w:space="0" w:color="auto"/>
            </w:tcBorders>
            <w:vAlign w:val="center"/>
            <w:hideMark/>
          </w:tcPr>
          <w:p w14:paraId="6606EB60" w14:textId="77777777" w:rsidR="00E070D9" w:rsidRPr="00275A8D" w:rsidRDefault="00E070D9" w:rsidP="00E070D9">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Falconidae</w:t>
            </w:r>
          </w:p>
        </w:tc>
        <w:tc>
          <w:tcPr>
            <w:tcW w:w="1217" w:type="dxa"/>
            <w:tcBorders>
              <w:top w:val="nil"/>
              <w:left w:val="nil"/>
              <w:bottom w:val="single" w:sz="4" w:space="0" w:color="auto"/>
              <w:right w:val="single" w:sz="4" w:space="0" w:color="auto"/>
            </w:tcBorders>
            <w:noWrap/>
            <w:vAlign w:val="bottom"/>
            <w:hideMark/>
          </w:tcPr>
          <w:p w14:paraId="3280BF4E" w14:textId="77777777" w:rsidR="00E070D9" w:rsidRPr="00275A8D" w:rsidRDefault="00E070D9" w:rsidP="00E070D9">
            <w:pPr>
              <w:spacing w:after="0" w:line="360" w:lineRule="auto"/>
              <w:jc w:val="right"/>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2</w:t>
            </w:r>
          </w:p>
        </w:tc>
      </w:tr>
      <w:tr w:rsidR="00E070D9" w:rsidRPr="00275A8D" w14:paraId="60C9AC5F" w14:textId="77777777" w:rsidTr="00D651F5">
        <w:trPr>
          <w:trHeight w:val="315"/>
        </w:trPr>
        <w:tc>
          <w:tcPr>
            <w:tcW w:w="1403" w:type="dxa"/>
            <w:tcBorders>
              <w:top w:val="nil"/>
              <w:left w:val="single" w:sz="4" w:space="0" w:color="auto"/>
              <w:bottom w:val="single" w:sz="4" w:space="0" w:color="auto"/>
              <w:right w:val="single" w:sz="4" w:space="0" w:color="auto"/>
            </w:tcBorders>
            <w:vAlign w:val="center"/>
            <w:hideMark/>
          </w:tcPr>
          <w:p w14:paraId="4CF4649F" w14:textId="77777777" w:rsidR="00E070D9" w:rsidRPr="00275A8D" w:rsidRDefault="00E070D9" w:rsidP="00E070D9">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Pandionidae</w:t>
            </w:r>
          </w:p>
        </w:tc>
        <w:tc>
          <w:tcPr>
            <w:tcW w:w="1217" w:type="dxa"/>
            <w:tcBorders>
              <w:top w:val="nil"/>
              <w:left w:val="nil"/>
              <w:bottom w:val="single" w:sz="4" w:space="0" w:color="auto"/>
              <w:right w:val="single" w:sz="4" w:space="0" w:color="auto"/>
            </w:tcBorders>
            <w:noWrap/>
            <w:vAlign w:val="bottom"/>
            <w:hideMark/>
          </w:tcPr>
          <w:p w14:paraId="56C50E7D" w14:textId="77777777" w:rsidR="00E070D9" w:rsidRPr="00275A8D" w:rsidRDefault="00E070D9" w:rsidP="00E070D9">
            <w:pPr>
              <w:spacing w:after="0" w:line="360" w:lineRule="auto"/>
              <w:jc w:val="right"/>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1</w:t>
            </w:r>
          </w:p>
        </w:tc>
      </w:tr>
      <w:tr w:rsidR="00E070D9" w:rsidRPr="00275A8D" w14:paraId="1F2046E5" w14:textId="77777777" w:rsidTr="00D651F5">
        <w:trPr>
          <w:trHeight w:val="315"/>
        </w:trPr>
        <w:tc>
          <w:tcPr>
            <w:tcW w:w="1403" w:type="dxa"/>
            <w:tcBorders>
              <w:top w:val="nil"/>
              <w:left w:val="single" w:sz="4" w:space="0" w:color="auto"/>
              <w:bottom w:val="single" w:sz="4" w:space="0" w:color="auto"/>
              <w:right w:val="single" w:sz="4" w:space="0" w:color="auto"/>
            </w:tcBorders>
            <w:vAlign w:val="center"/>
            <w:hideMark/>
          </w:tcPr>
          <w:p w14:paraId="33E6A5FC" w14:textId="77777777" w:rsidR="00E070D9" w:rsidRPr="00275A8D" w:rsidRDefault="00E070D9" w:rsidP="00E070D9">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Strigidae</w:t>
            </w:r>
          </w:p>
        </w:tc>
        <w:tc>
          <w:tcPr>
            <w:tcW w:w="1217" w:type="dxa"/>
            <w:tcBorders>
              <w:top w:val="nil"/>
              <w:left w:val="nil"/>
              <w:bottom w:val="single" w:sz="4" w:space="0" w:color="auto"/>
              <w:right w:val="single" w:sz="4" w:space="0" w:color="auto"/>
            </w:tcBorders>
            <w:noWrap/>
            <w:vAlign w:val="bottom"/>
            <w:hideMark/>
          </w:tcPr>
          <w:p w14:paraId="327A767C" w14:textId="77777777" w:rsidR="00E070D9" w:rsidRPr="00275A8D" w:rsidRDefault="00E070D9" w:rsidP="00E070D9">
            <w:pPr>
              <w:spacing w:after="0" w:line="360" w:lineRule="auto"/>
              <w:jc w:val="right"/>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1</w:t>
            </w:r>
          </w:p>
        </w:tc>
      </w:tr>
      <w:tr w:rsidR="00E070D9" w:rsidRPr="00275A8D" w14:paraId="292003D0" w14:textId="77777777" w:rsidTr="00D651F5">
        <w:trPr>
          <w:trHeight w:val="315"/>
        </w:trPr>
        <w:tc>
          <w:tcPr>
            <w:tcW w:w="1403" w:type="dxa"/>
            <w:tcBorders>
              <w:top w:val="nil"/>
              <w:left w:val="single" w:sz="4" w:space="0" w:color="auto"/>
              <w:bottom w:val="single" w:sz="4" w:space="0" w:color="auto"/>
              <w:right w:val="single" w:sz="4" w:space="0" w:color="auto"/>
            </w:tcBorders>
            <w:vAlign w:val="center"/>
            <w:hideMark/>
          </w:tcPr>
          <w:p w14:paraId="344C7C7C" w14:textId="513DA8A4" w:rsidR="00E070D9" w:rsidRPr="00275A8D" w:rsidRDefault="00E070D9" w:rsidP="00E070D9">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Tytonidae</w:t>
            </w:r>
          </w:p>
        </w:tc>
        <w:tc>
          <w:tcPr>
            <w:tcW w:w="1217" w:type="dxa"/>
            <w:tcBorders>
              <w:top w:val="nil"/>
              <w:left w:val="nil"/>
              <w:bottom w:val="single" w:sz="4" w:space="0" w:color="auto"/>
              <w:right w:val="single" w:sz="4" w:space="0" w:color="auto"/>
            </w:tcBorders>
            <w:noWrap/>
            <w:vAlign w:val="bottom"/>
            <w:hideMark/>
          </w:tcPr>
          <w:p w14:paraId="75506AD9" w14:textId="77777777" w:rsidR="00E070D9" w:rsidRPr="00275A8D" w:rsidRDefault="00E070D9" w:rsidP="00E070D9">
            <w:pPr>
              <w:spacing w:after="0" w:line="360" w:lineRule="auto"/>
              <w:jc w:val="right"/>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1</w:t>
            </w:r>
          </w:p>
        </w:tc>
      </w:tr>
    </w:tbl>
    <w:p w14:paraId="3E6AA6D7" w14:textId="77777777" w:rsidR="00D651F5" w:rsidRDefault="00E070D9" w:rsidP="007072B6">
      <w:pPr>
        <w:spacing w:line="360" w:lineRule="auto"/>
        <w:jc w:val="center"/>
        <w:rPr>
          <w:rFonts w:ascii="Times New Roman" w:hAnsi="Times New Roman" w:cs="Times New Roman"/>
          <w:b/>
          <w:bCs/>
          <w:noProof/>
          <w:szCs w:val="24"/>
        </w:rPr>
      </w:pPr>
      <w:r w:rsidRPr="00275A8D">
        <w:rPr>
          <w:rFonts w:ascii="Times New Roman" w:hAnsi="Times New Roman" w:cs="Times New Roman"/>
          <w:b/>
          <w:bCs/>
          <w:noProof/>
          <w:szCs w:val="24"/>
        </w:rPr>
        <w:t xml:space="preserve"> </w:t>
      </w:r>
    </w:p>
    <w:p w14:paraId="3FFF5F83" w14:textId="77777777" w:rsidR="00D651F5" w:rsidRDefault="00D651F5" w:rsidP="007072B6">
      <w:pPr>
        <w:spacing w:line="360" w:lineRule="auto"/>
        <w:jc w:val="center"/>
        <w:rPr>
          <w:rFonts w:ascii="Times New Roman" w:hAnsi="Times New Roman" w:cs="Times New Roman"/>
          <w:b/>
          <w:bCs/>
          <w:noProof/>
          <w:szCs w:val="24"/>
        </w:rPr>
      </w:pPr>
    </w:p>
    <w:p w14:paraId="73AADE4B" w14:textId="77777777" w:rsidR="00D651F5" w:rsidRDefault="00D651F5" w:rsidP="007072B6">
      <w:pPr>
        <w:spacing w:line="360" w:lineRule="auto"/>
        <w:jc w:val="center"/>
        <w:rPr>
          <w:rFonts w:ascii="Times New Roman" w:hAnsi="Times New Roman" w:cs="Times New Roman"/>
          <w:b/>
          <w:bCs/>
          <w:noProof/>
          <w:szCs w:val="24"/>
        </w:rPr>
      </w:pPr>
    </w:p>
    <w:p w14:paraId="20CCD55B" w14:textId="77777777" w:rsidR="00D651F5" w:rsidRDefault="00D651F5" w:rsidP="007072B6">
      <w:pPr>
        <w:spacing w:line="360" w:lineRule="auto"/>
        <w:jc w:val="center"/>
        <w:rPr>
          <w:rFonts w:ascii="Times New Roman" w:hAnsi="Times New Roman" w:cs="Times New Roman"/>
          <w:b/>
          <w:bCs/>
          <w:noProof/>
          <w:szCs w:val="24"/>
        </w:rPr>
      </w:pPr>
    </w:p>
    <w:p w14:paraId="46701C0E" w14:textId="77777777" w:rsidR="00D651F5" w:rsidRDefault="00D651F5" w:rsidP="007072B6">
      <w:pPr>
        <w:spacing w:line="360" w:lineRule="auto"/>
        <w:jc w:val="center"/>
        <w:rPr>
          <w:rFonts w:ascii="Times New Roman" w:hAnsi="Times New Roman" w:cs="Times New Roman"/>
          <w:b/>
          <w:bCs/>
          <w:noProof/>
          <w:szCs w:val="24"/>
        </w:rPr>
      </w:pPr>
    </w:p>
    <w:p w14:paraId="2FAEA370" w14:textId="77777777" w:rsidR="00D651F5" w:rsidRDefault="00D651F5" w:rsidP="008704D7">
      <w:pPr>
        <w:spacing w:line="360" w:lineRule="auto"/>
        <w:rPr>
          <w:rFonts w:ascii="Times New Roman" w:hAnsi="Times New Roman" w:cs="Times New Roman"/>
          <w:b/>
          <w:bCs/>
          <w:noProof/>
          <w:szCs w:val="24"/>
        </w:rPr>
      </w:pPr>
    </w:p>
    <w:p w14:paraId="6889F2F5" w14:textId="7DCEE535" w:rsidR="002F1F02" w:rsidRPr="00275A8D" w:rsidRDefault="007B1F79" w:rsidP="00D651F5">
      <w:pPr>
        <w:spacing w:line="360" w:lineRule="auto"/>
        <w:jc w:val="center"/>
        <w:rPr>
          <w:rFonts w:ascii="Times New Roman" w:hAnsi="Times New Roman" w:cs="Times New Roman"/>
          <w:b/>
          <w:bCs/>
          <w:szCs w:val="24"/>
        </w:rPr>
      </w:pPr>
      <w:r w:rsidRPr="00275A8D">
        <w:rPr>
          <w:rFonts w:ascii="Times New Roman" w:hAnsi="Times New Roman" w:cs="Times New Roman"/>
          <w:b/>
          <w:bCs/>
          <w:noProof/>
          <w:szCs w:val="24"/>
        </w:rPr>
        <w:drawing>
          <wp:inline distT="0" distB="0" distL="0" distR="0" wp14:anchorId="3C4F4994" wp14:editId="4D1C669B">
            <wp:extent cx="3719544" cy="2161309"/>
            <wp:effectExtent l="0" t="0" r="0" b="0"/>
            <wp:docPr id="207869705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55424" cy="2182158"/>
                    </a:xfrm>
                    <a:prstGeom prst="rect">
                      <a:avLst/>
                    </a:prstGeom>
                    <a:noFill/>
                  </pic:spPr>
                </pic:pic>
              </a:graphicData>
            </a:graphic>
          </wp:inline>
        </w:drawing>
      </w:r>
    </w:p>
    <w:p w14:paraId="5FD37738" w14:textId="79D83502" w:rsidR="00E070D9" w:rsidRPr="00D651F5" w:rsidRDefault="002D61FA" w:rsidP="00D651F5">
      <w:pPr>
        <w:spacing w:line="360" w:lineRule="auto"/>
        <w:jc w:val="center"/>
        <w:rPr>
          <w:rFonts w:ascii="Times New Roman" w:hAnsi="Times New Roman" w:cs="Times New Roman"/>
          <w:b/>
          <w:bCs/>
          <w:szCs w:val="24"/>
        </w:rPr>
      </w:pPr>
      <w:r w:rsidRPr="00144C79">
        <w:rPr>
          <w:rFonts w:ascii="Times New Roman" w:hAnsi="Times New Roman" w:cs="Times New Roman"/>
          <w:b/>
          <w:bCs/>
          <w:szCs w:val="24"/>
        </w:rPr>
        <w:t>Graph 2. Predatory Birds Family Wise Composition in Pandharpur</w:t>
      </w:r>
    </w:p>
    <w:p w14:paraId="000E9E80" w14:textId="1F461D01" w:rsidR="005736D9" w:rsidRPr="00275A8D" w:rsidRDefault="00AB6098"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 total of 16 predatory bird species recorded from the Pandharpur region belong to five families. The family Accipitridae dominates with 11 species, including kites, eagles, harriers, and buzzards, reflecting their widespread presence in open fields, wetlands, and riverine habitats. Falconidae is represented by 2 species, mainly kestrels and falcons, which prefer open landscapes and specialize in hunting small birds and reptiles. The remaining families Pandionidae, Strigidae, and Tytonidae each include a single species: the fish-eating Osprey (</w:t>
      </w:r>
      <w:r w:rsidRPr="00275A8D">
        <w:rPr>
          <w:rFonts w:ascii="Times New Roman" w:hAnsi="Times New Roman" w:cs="Times New Roman"/>
          <w:i/>
          <w:iCs/>
          <w:szCs w:val="24"/>
        </w:rPr>
        <w:t>Pandion haliaetus</w:t>
      </w:r>
      <w:r w:rsidRPr="00275A8D">
        <w:rPr>
          <w:rFonts w:ascii="Times New Roman" w:hAnsi="Times New Roman" w:cs="Times New Roman"/>
          <w:szCs w:val="24"/>
        </w:rPr>
        <w:t>), and nocturnal owls (</w:t>
      </w:r>
      <w:r w:rsidRPr="00275A8D">
        <w:rPr>
          <w:rFonts w:ascii="Times New Roman" w:hAnsi="Times New Roman" w:cs="Times New Roman"/>
          <w:i/>
          <w:iCs/>
          <w:szCs w:val="24"/>
        </w:rPr>
        <w:t>Strigidae</w:t>
      </w:r>
      <w:r w:rsidRPr="00275A8D">
        <w:rPr>
          <w:rFonts w:ascii="Times New Roman" w:hAnsi="Times New Roman" w:cs="Times New Roman"/>
          <w:szCs w:val="24"/>
        </w:rPr>
        <w:t xml:space="preserve"> and </w:t>
      </w:r>
      <w:r w:rsidRPr="00275A8D">
        <w:rPr>
          <w:rFonts w:ascii="Times New Roman" w:hAnsi="Times New Roman" w:cs="Times New Roman"/>
          <w:i/>
          <w:iCs/>
          <w:szCs w:val="24"/>
        </w:rPr>
        <w:t>Tytonidae</w:t>
      </w:r>
      <w:r w:rsidRPr="00275A8D">
        <w:rPr>
          <w:rFonts w:ascii="Times New Roman" w:hAnsi="Times New Roman" w:cs="Times New Roman"/>
          <w:szCs w:val="24"/>
        </w:rPr>
        <w:t xml:space="preserve">), highlighting the presence </w:t>
      </w:r>
      <w:r w:rsidRPr="00275A8D">
        <w:rPr>
          <w:rFonts w:ascii="Times New Roman" w:hAnsi="Times New Roman" w:cs="Times New Roman"/>
          <w:szCs w:val="24"/>
        </w:rPr>
        <w:lastRenderedPageBreak/>
        <w:t>of both specialized and nocturnal predators.</w:t>
      </w:r>
      <w:r w:rsidRPr="00275A8D">
        <w:rPr>
          <w:rFonts w:ascii="Times New Roman" w:hAnsi="Times New Roman" w:cs="Times New Roman"/>
          <w:b/>
          <w:bCs/>
          <w:szCs w:val="24"/>
        </w:rPr>
        <w:t xml:space="preserve"> </w:t>
      </w:r>
      <w:r w:rsidRPr="00275A8D">
        <w:rPr>
          <w:rFonts w:ascii="Times New Roman" w:hAnsi="Times New Roman" w:cs="Times New Roman"/>
          <w:szCs w:val="24"/>
        </w:rPr>
        <w:t>This family-wise distribution demonstrates the taxonomic diversity and ecological balance of raptors in the Pandharpur area.</w:t>
      </w:r>
    </w:p>
    <w:p w14:paraId="06713656" w14:textId="77777777" w:rsidR="00501E91" w:rsidRPr="00275A8D" w:rsidRDefault="00501E91" w:rsidP="007072B6">
      <w:pPr>
        <w:spacing w:line="360" w:lineRule="auto"/>
        <w:jc w:val="center"/>
        <w:rPr>
          <w:rFonts w:ascii="Times New Roman" w:hAnsi="Times New Roman" w:cs="Times New Roman"/>
          <w:b/>
          <w:bCs/>
          <w:szCs w:val="24"/>
        </w:rPr>
      </w:pPr>
    </w:p>
    <w:p w14:paraId="05A3260C" w14:textId="77777777" w:rsidR="00501E91" w:rsidRPr="00275A8D" w:rsidRDefault="00501E91" w:rsidP="007072B6">
      <w:pPr>
        <w:spacing w:line="360" w:lineRule="auto"/>
        <w:jc w:val="center"/>
        <w:rPr>
          <w:rFonts w:ascii="Times New Roman" w:hAnsi="Times New Roman" w:cs="Times New Roman"/>
          <w:b/>
          <w:bCs/>
          <w:szCs w:val="24"/>
        </w:rPr>
      </w:pPr>
    </w:p>
    <w:p w14:paraId="65B025D4" w14:textId="6359C338" w:rsidR="00383B64" w:rsidRPr="00275A8D" w:rsidRDefault="005736D9" w:rsidP="007072B6">
      <w:pPr>
        <w:spacing w:line="360" w:lineRule="auto"/>
        <w:jc w:val="center"/>
        <w:rPr>
          <w:rFonts w:ascii="Times New Roman" w:hAnsi="Times New Roman" w:cs="Times New Roman"/>
          <w:szCs w:val="24"/>
        </w:rPr>
      </w:pPr>
      <w:r w:rsidRPr="00275A8D">
        <w:rPr>
          <w:rFonts w:ascii="Times New Roman" w:hAnsi="Times New Roman" w:cs="Times New Roman"/>
          <w:b/>
          <w:bCs/>
          <w:szCs w:val="24"/>
        </w:rPr>
        <w:t>T</w:t>
      </w:r>
      <w:r w:rsidR="00FB3191" w:rsidRPr="00275A8D">
        <w:rPr>
          <w:rFonts w:ascii="Times New Roman" w:hAnsi="Times New Roman" w:cs="Times New Roman"/>
          <w:b/>
          <w:bCs/>
          <w:szCs w:val="24"/>
        </w:rPr>
        <w:t xml:space="preserve">able </w:t>
      </w:r>
      <w:r w:rsidR="004663D2" w:rsidRPr="00275A8D">
        <w:rPr>
          <w:rFonts w:ascii="Times New Roman" w:hAnsi="Times New Roman" w:cs="Times New Roman"/>
          <w:b/>
          <w:bCs/>
          <w:szCs w:val="24"/>
        </w:rPr>
        <w:t>4</w:t>
      </w:r>
      <w:r w:rsidR="00FB3191" w:rsidRPr="00275A8D">
        <w:rPr>
          <w:rFonts w:ascii="Times New Roman" w:hAnsi="Times New Roman" w:cs="Times New Roman"/>
          <w:b/>
          <w:bCs/>
          <w:szCs w:val="24"/>
        </w:rPr>
        <w:t>. Residential status of predatory bird species in the Pandharpur area</w:t>
      </w:r>
    </w:p>
    <w:tbl>
      <w:tblPr>
        <w:tblW w:w="4668" w:type="dxa"/>
        <w:jc w:val="center"/>
        <w:tblLook w:val="04A0" w:firstRow="1" w:lastRow="0" w:firstColumn="1" w:lastColumn="0" w:noHBand="0" w:noVBand="1"/>
      </w:tblPr>
      <w:tblGrid>
        <w:gridCol w:w="2117"/>
        <w:gridCol w:w="2551"/>
      </w:tblGrid>
      <w:tr w:rsidR="00E70F14" w:rsidRPr="00275A8D" w14:paraId="3670B272" w14:textId="77777777" w:rsidTr="00E70F14">
        <w:trPr>
          <w:trHeight w:val="663"/>
          <w:jc w:val="center"/>
        </w:trPr>
        <w:tc>
          <w:tcPr>
            <w:tcW w:w="2117" w:type="dxa"/>
            <w:tcBorders>
              <w:top w:val="single" w:sz="8" w:space="0" w:color="auto"/>
              <w:left w:val="single" w:sz="8" w:space="0" w:color="auto"/>
              <w:bottom w:val="single" w:sz="8" w:space="0" w:color="auto"/>
              <w:right w:val="single" w:sz="8" w:space="0" w:color="auto"/>
            </w:tcBorders>
            <w:vAlign w:val="center"/>
            <w:hideMark/>
          </w:tcPr>
          <w:p w14:paraId="02FD7CAD" w14:textId="77777777" w:rsidR="00E70F14" w:rsidRPr="00275A8D" w:rsidRDefault="00E70F14" w:rsidP="007072B6">
            <w:pPr>
              <w:spacing w:after="0" w:line="360" w:lineRule="auto"/>
              <w:jc w:val="both"/>
              <w:rPr>
                <w:rFonts w:ascii="Times New Roman" w:eastAsia="Times New Roman" w:hAnsi="Times New Roman" w:cs="Times New Roman"/>
                <w:b/>
                <w:bCs/>
                <w:color w:val="000000"/>
                <w:kern w:val="0"/>
                <w:szCs w:val="24"/>
                <w:lang w:eastAsia="en-IN"/>
                <w14:ligatures w14:val="none"/>
              </w:rPr>
            </w:pPr>
            <w:r w:rsidRPr="00275A8D">
              <w:rPr>
                <w:rFonts w:ascii="Times New Roman" w:eastAsia="Times New Roman" w:hAnsi="Times New Roman" w:cs="Times New Roman"/>
                <w:b/>
                <w:bCs/>
                <w:color w:val="000000"/>
                <w:kern w:val="0"/>
                <w:szCs w:val="24"/>
                <w:lang w:eastAsia="en-IN"/>
                <w14:ligatures w14:val="none"/>
              </w:rPr>
              <w:t>Residential Status</w:t>
            </w:r>
          </w:p>
        </w:tc>
        <w:tc>
          <w:tcPr>
            <w:tcW w:w="2551" w:type="dxa"/>
            <w:tcBorders>
              <w:top w:val="single" w:sz="8" w:space="0" w:color="auto"/>
              <w:left w:val="nil"/>
              <w:bottom w:val="single" w:sz="8" w:space="0" w:color="auto"/>
              <w:right w:val="single" w:sz="8" w:space="0" w:color="auto"/>
            </w:tcBorders>
            <w:vAlign w:val="center"/>
            <w:hideMark/>
          </w:tcPr>
          <w:p w14:paraId="51A4B2EB" w14:textId="77777777" w:rsidR="00E70F14" w:rsidRPr="00275A8D" w:rsidRDefault="00E70F14" w:rsidP="007072B6">
            <w:pPr>
              <w:spacing w:after="0" w:line="360" w:lineRule="auto"/>
              <w:jc w:val="both"/>
              <w:rPr>
                <w:rFonts w:ascii="Times New Roman" w:eastAsia="Times New Roman" w:hAnsi="Times New Roman" w:cs="Times New Roman"/>
                <w:b/>
                <w:bCs/>
                <w:color w:val="000000"/>
                <w:kern w:val="0"/>
                <w:szCs w:val="24"/>
                <w:lang w:eastAsia="en-IN"/>
                <w14:ligatures w14:val="none"/>
              </w:rPr>
            </w:pPr>
            <w:r w:rsidRPr="00275A8D">
              <w:rPr>
                <w:rFonts w:ascii="Times New Roman" w:eastAsia="Times New Roman" w:hAnsi="Times New Roman" w:cs="Times New Roman"/>
                <w:b/>
                <w:bCs/>
                <w:color w:val="000000"/>
                <w:kern w:val="0"/>
                <w:szCs w:val="24"/>
                <w:lang w:eastAsia="en-IN"/>
                <w14:ligatures w14:val="none"/>
              </w:rPr>
              <w:t>Number of Species</w:t>
            </w:r>
          </w:p>
        </w:tc>
      </w:tr>
      <w:tr w:rsidR="00E70F14" w:rsidRPr="00275A8D" w14:paraId="0AB5685E" w14:textId="77777777" w:rsidTr="00E70F14">
        <w:trPr>
          <w:trHeight w:val="487"/>
          <w:jc w:val="center"/>
        </w:trPr>
        <w:tc>
          <w:tcPr>
            <w:tcW w:w="2117" w:type="dxa"/>
            <w:tcBorders>
              <w:top w:val="nil"/>
              <w:left w:val="single" w:sz="8" w:space="0" w:color="auto"/>
              <w:bottom w:val="single" w:sz="8" w:space="0" w:color="auto"/>
              <w:right w:val="single" w:sz="8" w:space="0" w:color="auto"/>
            </w:tcBorders>
            <w:vAlign w:val="center"/>
            <w:hideMark/>
          </w:tcPr>
          <w:p w14:paraId="1C7A9E6D" w14:textId="77777777" w:rsidR="00E70F14" w:rsidRPr="00275A8D" w:rsidRDefault="00E70F14" w:rsidP="007072B6">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Resident</w:t>
            </w:r>
          </w:p>
        </w:tc>
        <w:tc>
          <w:tcPr>
            <w:tcW w:w="2551" w:type="dxa"/>
            <w:tcBorders>
              <w:top w:val="nil"/>
              <w:left w:val="nil"/>
              <w:bottom w:val="single" w:sz="8" w:space="0" w:color="auto"/>
              <w:right w:val="single" w:sz="8" w:space="0" w:color="auto"/>
            </w:tcBorders>
            <w:vAlign w:val="center"/>
            <w:hideMark/>
          </w:tcPr>
          <w:p w14:paraId="271C7B5D" w14:textId="77777777" w:rsidR="00E70F14" w:rsidRPr="00275A8D" w:rsidRDefault="00E70F14" w:rsidP="007072B6">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11</w:t>
            </w:r>
          </w:p>
        </w:tc>
      </w:tr>
      <w:tr w:rsidR="00E70F14" w:rsidRPr="00275A8D" w14:paraId="72259AB9" w14:textId="77777777" w:rsidTr="00E70F14">
        <w:trPr>
          <w:trHeight w:val="448"/>
          <w:jc w:val="center"/>
        </w:trPr>
        <w:tc>
          <w:tcPr>
            <w:tcW w:w="2117" w:type="dxa"/>
            <w:tcBorders>
              <w:top w:val="nil"/>
              <w:left w:val="single" w:sz="8" w:space="0" w:color="auto"/>
              <w:bottom w:val="single" w:sz="8" w:space="0" w:color="auto"/>
              <w:right w:val="single" w:sz="8" w:space="0" w:color="auto"/>
            </w:tcBorders>
            <w:vAlign w:val="center"/>
            <w:hideMark/>
          </w:tcPr>
          <w:p w14:paraId="6C719FDC" w14:textId="77777777" w:rsidR="00E70F14" w:rsidRPr="00275A8D" w:rsidRDefault="00E70F14" w:rsidP="007072B6">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Winter Migrant</w:t>
            </w:r>
          </w:p>
        </w:tc>
        <w:tc>
          <w:tcPr>
            <w:tcW w:w="2551" w:type="dxa"/>
            <w:tcBorders>
              <w:top w:val="nil"/>
              <w:left w:val="nil"/>
              <w:bottom w:val="single" w:sz="8" w:space="0" w:color="auto"/>
              <w:right w:val="single" w:sz="8" w:space="0" w:color="auto"/>
            </w:tcBorders>
            <w:vAlign w:val="center"/>
            <w:hideMark/>
          </w:tcPr>
          <w:p w14:paraId="5E0EA039" w14:textId="77777777" w:rsidR="00E70F14" w:rsidRPr="00275A8D" w:rsidRDefault="00E70F14" w:rsidP="007072B6">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5</w:t>
            </w:r>
          </w:p>
        </w:tc>
      </w:tr>
    </w:tbl>
    <w:p w14:paraId="6A9A9C4A" w14:textId="2EBCB811" w:rsidR="00E70F14" w:rsidRPr="008704D7" w:rsidRDefault="00C73DE1" w:rsidP="007072B6">
      <w:pPr>
        <w:spacing w:line="360" w:lineRule="auto"/>
        <w:jc w:val="center"/>
        <w:rPr>
          <w:rFonts w:ascii="Times New Roman" w:hAnsi="Times New Roman" w:cs="Times New Roman"/>
          <w:b/>
          <w:bCs/>
          <w:szCs w:val="24"/>
        </w:rPr>
      </w:pPr>
      <w:r w:rsidRPr="00275A8D">
        <w:rPr>
          <w:rFonts w:ascii="Times New Roman" w:hAnsi="Times New Roman" w:cs="Times New Roman"/>
          <w:noProof/>
          <w:szCs w:val="24"/>
        </w:rPr>
        <w:drawing>
          <wp:inline distT="0" distB="0" distL="0" distR="0" wp14:anchorId="18EE33D4" wp14:editId="5254EB15">
            <wp:extent cx="2946296" cy="1686296"/>
            <wp:effectExtent l="0" t="0" r="6985" b="9525"/>
            <wp:docPr id="64690304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8682" cy="1704832"/>
                    </a:xfrm>
                    <a:prstGeom prst="rect">
                      <a:avLst/>
                    </a:prstGeom>
                    <a:noFill/>
                  </pic:spPr>
                </pic:pic>
              </a:graphicData>
            </a:graphic>
          </wp:inline>
        </w:drawing>
      </w:r>
    </w:p>
    <w:p w14:paraId="40AD094A" w14:textId="69031996" w:rsidR="00383B64" w:rsidRPr="008704D7" w:rsidRDefault="00981886" w:rsidP="008704D7">
      <w:pPr>
        <w:spacing w:line="360" w:lineRule="auto"/>
        <w:jc w:val="center"/>
        <w:rPr>
          <w:rFonts w:ascii="Times New Roman" w:hAnsi="Times New Roman" w:cs="Times New Roman"/>
          <w:b/>
          <w:bCs/>
          <w:szCs w:val="24"/>
        </w:rPr>
      </w:pPr>
      <w:r w:rsidRPr="008704D7">
        <w:rPr>
          <w:rFonts w:ascii="Times New Roman" w:hAnsi="Times New Roman" w:cs="Times New Roman"/>
          <w:b/>
          <w:bCs/>
          <w:szCs w:val="24"/>
        </w:rPr>
        <w:t>Graph 3.</w:t>
      </w:r>
      <w:r w:rsidRPr="008704D7">
        <w:rPr>
          <w:b/>
          <w:bCs/>
        </w:rPr>
        <w:t xml:space="preserve"> </w:t>
      </w:r>
      <w:r w:rsidRPr="008704D7">
        <w:rPr>
          <w:rFonts w:ascii="Times New Roman" w:hAnsi="Times New Roman" w:cs="Times New Roman"/>
          <w:b/>
          <w:bCs/>
          <w:szCs w:val="24"/>
        </w:rPr>
        <w:t>Residential status of predatory bird species in the Pandharpur area</w:t>
      </w:r>
    </w:p>
    <w:p w14:paraId="4CE9DDCC" w14:textId="4C9EA6EE" w:rsidR="00CC1175" w:rsidRPr="00275A8D" w:rsidRDefault="005736D9"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The 16 predatory bird species recorded from Pandharpur show a clear pattern of residency. Resident species dominate with 11 species, indicating that the region provides stable habitats, abundant prey, and suitable nesting or roosting sites throughout the year. Winter migrants account for 5 species, including harriers and Osprey, reflecting the role of Pandharpur as an important seasonal refuge for migratory raptors. This distribution highlights the area’s importance in supporting both year-round and seasonal predatory bird populations.</w:t>
      </w:r>
    </w:p>
    <w:p w14:paraId="5FF15D6A" w14:textId="3E93152E" w:rsidR="00CC1175" w:rsidRPr="008704D7" w:rsidRDefault="00D034D4" w:rsidP="00035667">
      <w:pPr>
        <w:spacing w:line="360" w:lineRule="auto"/>
        <w:rPr>
          <w:rFonts w:ascii="Times New Roman" w:hAnsi="Times New Roman" w:cs="Times New Roman"/>
          <w:b/>
          <w:bCs/>
          <w:szCs w:val="24"/>
        </w:rPr>
      </w:pPr>
      <w:r w:rsidRPr="00275A8D">
        <w:rPr>
          <w:rFonts w:ascii="Times New Roman" w:hAnsi="Times New Roman" w:cs="Times New Roman"/>
          <w:b/>
          <w:bCs/>
          <w:szCs w:val="24"/>
        </w:rPr>
        <w:t xml:space="preserve">Table </w:t>
      </w:r>
      <w:r w:rsidR="000A73EE" w:rsidRPr="00275A8D">
        <w:rPr>
          <w:rFonts w:ascii="Times New Roman" w:hAnsi="Times New Roman" w:cs="Times New Roman"/>
          <w:b/>
          <w:bCs/>
          <w:szCs w:val="24"/>
        </w:rPr>
        <w:t>5</w:t>
      </w:r>
      <w:r w:rsidRPr="00275A8D">
        <w:rPr>
          <w:rFonts w:ascii="Times New Roman" w:hAnsi="Times New Roman" w:cs="Times New Roman"/>
          <w:b/>
          <w:bCs/>
          <w:szCs w:val="24"/>
        </w:rPr>
        <w:t>. IUCN conservation categories of predatory birds recorded from the Pandharpur area</w:t>
      </w:r>
    </w:p>
    <w:tbl>
      <w:tblPr>
        <w:tblpPr w:leftFromText="180" w:rightFromText="180" w:vertAnchor="text" w:horzAnchor="margin" w:tblpXSpec="center" w:tblpY="292"/>
        <w:tblW w:w="3959" w:type="dxa"/>
        <w:tblLook w:val="04A0" w:firstRow="1" w:lastRow="0" w:firstColumn="1" w:lastColumn="0" w:noHBand="0" w:noVBand="1"/>
      </w:tblPr>
      <w:tblGrid>
        <w:gridCol w:w="1833"/>
        <w:gridCol w:w="2126"/>
      </w:tblGrid>
      <w:tr w:rsidR="008704D7" w:rsidRPr="00275A8D" w14:paraId="1BAD2297" w14:textId="77777777" w:rsidTr="008704D7">
        <w:trPr>
          <w:trHeight w:val="1275"/>
        </w:trPr>
        <w:tc>
          <w:tcPr>
            <w:tcW w:w="1833" w:type="dxa"/>
            <w:tcBorders>
              <w:top w:val="single" w:sz="8" w:space="0" w:color="auto"/>
              <w:left w:val="single" w:sz="8" w:space="0" w:color="auto"/>
              <w:bottom w:val="single" w:sz="8" w:space="0" w:color="auto"/>
              <w:right w:val="single" w:sz="8" w:space="0" w:color="auto"/>
            </w:tcBorders>
            <w:vAlign w:val="center"/>
            <w:hideMark/>
          </w:tcPr>
          <w:p w14:paraId="41EB11BF" w14:textId="77777777" w:rsidR="008704D7" w:rsidRPr="00275A8D" w:rsidRDefault="008704D7" w:rsidP="008704D7">
            <w:pPr>
              <w:spacing w:after="0" w:line="360" w:lineRule="auto"/>
              <w:jc w:val="both"/>
              <w:rPr>
                <w:rFonts w:ascii="Times New Roman" w:eastAsia="Times New Roman" w:hAnsi="Times New Roman" w:cs="Times New Roman"/>
                <w:b/>
                <w:bCs/>
                <w:color w:val="000000"/>
                <w:kern w:val="0"/>
                <w:szCs w:val="24"/>
                <w:lang w:eastAsia="en-IN"/>
                <w14:ligatures w14:val="none"/>
              </w:rPr>
            </w:pPr>
            <w:r w:rsidRPr="00275A8D">
              <w:rPr>
                <w:rFonts w:ascii="Times New Roman" w:eastAsia="Times New Roman" w:hAnsi="Times New Roman" w:cs="Times New Roman"/>
                <w:b/>
                <w:bCs/>
                <w:color w:val="000000"/>
                <w:kern w:val="0"/>
                <w:szCs w:val="24"/>
                <w:lang w:eastAsia="en-IN"/>
                <w14:ligatures w14:val="none"/>
              </w:rPr>
              <w:t>IUCN Category</w:t>
            </w:r>
          </w:p>
        </w:tc>
        <w:tc>
          <w:tcPr>
            <w:tcW w:w="2126" w:type="dxa"/>
            <w:tcBorders>
              <w:top w:val="single" w:sz="8" w:space="0" w:color="auto"/>
              <w:left w:val="nil"/>
              <w:bottom w:val="single" w:sz="8" w:space="0" w:color="auto"/>
              <w:right w:val="single" w:sz="8" w:space="0" w:color="auto"/>
            </w:tcBorders>
            <w:vAlign w:val="center"/>
            <w:hideMark/>
          </w:tcPr>
          <w:p w14:paraId="72149BE2" w14:textId="77777777" w:rsidR="008704D7" w:rsidRPr="00275A8D" w:rsidRDefault="008704D7" w:rsidP="008704D7">
            <w:pPr>
              <w:spacing w:after="0" w:line="360" w:lineRule="auto"/>
              <w:jc w:val="both"/>
              <w:rPr>
                <w:rFonts w:ascii="Times New Roman" w:eastAsia="Times New Roman" w:hAnsi="Times New Roman" w:cs="Times New Roman"/>
                <w:b/>
                <w:bCs/>
                <w:color w:val="000000"/>
                <w:kern w:val="0"/>
                <w:szCs w:val="24"/>
                <w:lang w:eastAsia="en-IN"/>
                <w14:ligatures w14:val="none"/>
              </w:rPr>
            </w:pPr>
            <w:r w:rsidRPr="00275A8D">
              <w:rPr>
                <w:rFonts w:ascii="Times New Roman" w:eastAsia="Times New Roman" w:hAnsi="Times New Roman" w:cs="Times New Roman"/>
                <w:b/>
                <w:bCs/>
                <w:color w:val="000000"/>
                <w:kern w:val="0"/>
                <w:szCs w:val="24"/>
                <w:lang w:eastAsia="en-IN"/>
                <w14:ligatures w14:val="none"/>
              </w:rPr>
              <w:t>Number of Species</w:t>
            </w:r>
          </w:p>
        </w:tc>
      </w:tr>
      <w:tr w:rsidR="008704D7" w:rsidRPr="00275A8D" w14:paraId="539D4121" w14:textId="77777777" w:rsidTr="008704D7">
        <w:trPr>
          <w:trHeight w:val="351"/>
        </w:trPr>
        <w:tc>
          <w:tcPr>
            <w:tcW w:w="1833" w:type="dxa"/>
            <w:tcBorders>
              <w:top w:val="nil"/>
              <w:left w:val="single" w:sz="8" w:space="0" w:color="auto"/>
              <w:bottom w:val="single" w:sz="8" w:space="0" w:color="auto"/>
              <w:right w:val="single" w:sz="8" w:space="0" w:color="auto"/>
            </w:tcBorders>
            <w:vAlign w:val="center"/>
            <w:hideMark/>
          </w:tcPr>
          <w:p w14:paraId="5C14CD80" w14:textId="77777777" w:rsidR="008704D7" w:rsidRPr="00275A8D" w:rsidRDefault="008704D7" w:rsidP="008704D7">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Least Concern</w:t>
            </w:r>
          </w:p>
        </w:tc>
        <w:tc>
          <w:tcPr>
            <w:tcW w:w="2126" w:type="dxa"/>
            <w:tcBorders>
              <w:top w:val="nil"/>
              <w:left w:val="nil"/>
              <w:bottom w:val="single" w:sz="8" w:space="0" w:color="auto"/>
              <w:right w:val="single" w:sz="8" w:space="0" w:color="auto"/>
            </w:tcBorders>
            <w:vAlign w:val="center"/>
            <w:hideMark/>
          </w:tcPr>
          <w:p w14:paraId="251C8EC1" w14:textId="77777777" w:rsidR="008704D7" w:rsidRPr="00275A8D" w:rsidRDefault="008704D7" w:rsidP="008704D7">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14</w:t>
            </w:r>
          </w:p>
        </w:tc>
      </w:tr>
      <w:tr w:rsidR="008704D7" w:rsidRPr="00275A8D" w14:paraId="057A7EC7" w14:textId="77777777" w:rsidTr="008704D7">
        <w:trPr>
          <w:trHeight w:val="397"/>
        </w:trPr>
        <w:tc>
          <w:tcPr>
            <w:tcW w:w="1833" w:type="dxa"/>
            <w:tcBorders>
              <w:top w:val="nil"/>
              <w:left w:val="single" w:sz="8" w:space="0" w:color="auto"/>
              <w:bottom w:val="single" w:sz="8" w:space="0" w:color="auto"/>
              <w:right w:val="single" w:sz="8" w:space="0" w:color="auto"/>
            </w:tcBorders>
            <w:vAlign w:val="center"/>
            <w:hideMark/>
          </w:tcPr>
          <w:p w14:paraId="52D85F9C" w14:textId="77777777" w:rsidR="008704D7" w:rsidRPr="00275A8D" w:rsidRDefault="008704D7" w:rsidP="008704D7">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lastRenderedPageBreak/>
              <w:t>Near Threatened</w:t>
            </w:r>
          </w:p>
        </w:tc>
        <w:tc>
          <w:tcPr>
            <w:tcW w:w="2126" w:type="dxa"/>
            <w:tcBorders>
              <w:top w:val="nil"/>
              <w:left w:val="nil"/>
              <w:bottom w:val="single" w:sz="8" w:space="0" w:color="auto"/>
              <w:right w:val="single" w:sz="8" w:space="0" w:color="auto"/>
            </w:tcBorders>
            <w:vAlign w:val="center"/>
            <w:hideMark/>
          </w:tcPr>
          <w:p w14:paraId="51D8CE98" w14:textId="77777777" w:rsidR="008704D7" w:rsidRPr="00275A8D" w:rsidRDefault="008704D7" w:rsidP="008704D7">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1</w:t>
            </w:r>
          </w:p>
        </w:tc>
      </w:tr>
      <w:tr w:rsidR="008704D7" w:rsidRPr="00275A8D" w14:paraId="47A68BC7" w14:textId="77777777" w:rsidTr="008704D7">
        <w:trPr>
          <w:trHeight w:val="295"/>
        </w:trPr>
        <w:tc>
          <w:tcPr>
            <w:tcW w:w="1833" w:type="dxa"/>
            <w:tcBorders>
              <w:top w:val="nil"/>
              <w:left w:val="single" w:sz="8" w:space="0" w:color="auto"/>
              <w:bottom w:val="single" w:sz="8" w:space="0" w:color="auto"/>
              <w:right w:val="single" w:sz="8" w:space="0" w:color="auto"/>
            </w:tcBorders>
            <w:vAlign w:val="center"/>
            <w:hideMark/>
          </w:tcPr>
          <w:p w14:paraId="475E5ECD" w14:textId="77777777" w:rsidR="008704D7" w:rsidRPr="00275A8D" w:rsidRDefault="008704D7" w:rsidP="008704D7">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Vulnerable</w:t>
            </w:r>
          </w:p>
        </w:tc>
        <w:tc>
          <w:tcPr>
            <w:tcW w:w="2126" w:type="dxa"/>
            <w:tcBorders>
              <w:top w:val="nil"/>
              <w:left w:val="nil"/>
              <w:bottom w:val="single" w:sz="8" w:space="0" w:color="auto"/>
              <w:right w:val="single" w:sz="8" w:space="0" w:color="auto"/>
            </w:tcBorders>
            <w:vAlign w:val="center"/>
            <w:hideMark/>
          </w:tcPr>
          <w:p w14:paraId="0A67B565" w14:textId="77777777" w:rsidR="008704D7" w:rsidRPr="00275A8D" w:rsidRDefault="008704D7" w:rsidP="008704D7">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1</w:t>
            </w:r>
          </w:p>
        </w:tc>
      </w:tr>
    </w:tbl>
    <w:p w14:paraId="3C27E0B2" w14:textId="144EAF27" w:rsidR="008704D7" w:rsidRDefault="008704D7" w:rsidP="008704D7">
      <w:pPr>
        <w:spacing w:line="360" w:lineRule="auto"/>
        <w:jc w:val="center"/>
        <w:rPr>
          <w:rFonts w:ascii="Times New Roman" w:hAnsi="Times New Roman" w:cs="Times New Roman"/>
          <w:szCs w:val="24"/>
        </w:rPr>
      </w:pPr>
    </w:p>
    <w:p w14:paraId="2208F4CC" w14:textId="569EBFB8" w:rsidR="008704D7" w:rsidRDefault="008704D7" w:rsidP="007072B6">
      <w:pPr>
        <w:spacing w:line="360" w:lineRule="auto"/>
        <w:jc w:val="both"/>
        <w:rPr>
          <w:rFonts w:ascii="Times New Roman" w:hAnsi="Times New Roman" w:cs="Times New Roman"/>
          <w:szCs w:val="24"/>
        </w:rPr>
      </w:pPr>
    </w:p>
    <w:p w14:paraId="2F559A1B" w14:textId="77777777" w:rsidR="008704D7" w:rsidRDefault="008704D7" w:rsidP="007072B6">
      <w:pPr>
        <w:spacing w:line="360" w:lineRule="auto"/>
        <w:jc w:val="both"/>
        <w:rPr>
          <w:rFonts w:ascii="Times New Roman" w:hAnsi="Times New Roman" w:cs="Times New Roman"/>
          <w:szCs w:val="24"/>
        </w:rPr>
      </w:pPr>
    </w:p>
    <w:p w14:paraId="31B0E396" w14:textId="77777777" w:rsidR="008704D7" w:rsidRDefault="008704D7" w:rsidP="007072B6">
      <w:pPr>
        <w:spacing w:line="360" w:lineRule="auto"/>
        <w:jc w:val="both"/>
        <w:rPr>
          <w:rFonts w:ascii="Times New Roman" w:hAnsi="Times New Roman" w:cs="Times New Roman"/>
          <w:szCs w:val="24"/>
        </w:rPr>
      </w:pPr>
    </w:p>
    <w:p w14:paraId="29B034CB" w14:textId="180BD3F9" w:rsidR="008704D7" w:rsidRDefault="008704D7" w:rsidP="007072B6">
      <w:pPr>
        <w:spacing w:line="360" w:lineRule="auto"/>
        <w:jc w:val="both"/>
        <w:rPr>
          <w:rFonts w:ascii="Times New Roman" w:hAnsi="Times New Roman" w:cs="Times New Roman"/>
          <w:szCs w:val="24"/>
        </w:rPr>
      </w:pPr>
    </w:p>
    <w:p w14:paraId="02CDBD11" w14:textId="77777777" w:rsidR="008704D7" w:rsidRDefault="008704D7" w:rsidP="007072B6">
      <w:pPr>
        <w:spacing w:line="360" w:lineRule="auto"/>
        <w:jc w:val="both"/>
        <w:rPr>
          <w:rFonts w:ascii="Times New Roman" w:hAnsi="Times New Roman" w:cs="Times New Roman"/>
          <w:szCs w:val="24"/>
        </w:rPr>
      </w:pPr>
    </w:p>
    <w:p w14:paraId="33B91EAC" w14:textId="77777777" w:rsidR="008704D7" w:rsidRDefault="008704D7" w:rsidP="007072B6">
      <w:pPr>
        <w:spacing w:line="360" w:lineRule="auto"/>
        <w:jc w:val="both"/>
        <w:rPr>
          <w:rFonts w:ascii="Times New Roman" w:hAnsi="Times New Roman" w:cs="Times New Roman"/>
          <w:szCs w:val="24"/>
        </w:rPr>
      </w:pPr>
    </w:p>
    <w:p w14:paraId="5B4F079E" w14:textId="29A22743" w:rsidR="008704D7" w:rsidRDefault="008704D7" w:rsidP="008704D7">
      <w:pPr>
        <w:spacing w:line="360" w:lineRule="auto"/>
        <w:jc w:val="center"/>
        <w:rPr>
          <w:rFonts w:ascii="Times New Roman" w:hAnsi="Times New Roman" w:cs="Times New Roman"/>
          <w:szCs w:val="24"/>
        </w:rPr>
      </w:pPr>
      <w:r w:rsidRPr="00275A8D">
        <w:rPr>
          <w:rFonts w:ascii="Times New Roman" w:hAnsi="Times New Roman" w:cs="Times New Roman"/>
          <w:noProof/>
          <w:szCs w:val="24"/>
        </w:rPr>
        <w:drawing>
          <wp:inline distT="0" distB="0" distL="0" distR="0" wp14:anchorId="4CC902BE" wp14:editId="3C81DF26">
            <wp:extent cx="2651519" cy="1809750"/>
            <wp:effectExtent l="0" t="0" r="0" b="0"/>
            <wp:docPr id="2094565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8356" cy="1821241"/>
                    </a:xfrm>
                    <a:prstGeom prst="rect">
                      <a:avLst/>
                    </a:prstGeom>
                    <a:noFill/>
                  </pic:spPr>
                </pic:pic>
              </a:graphicData>
            </a:graphic>
          </wp:inline>
        </w:drawing>
      </w:r>
    </w:p>
    <w:p w14:paraId="0277AC87" w14:textId="5FDA7889" w:rsidR="004F0755" w:rsidRPr="008704D7" w:rsidRDefault="00977F92" w:rsidP="007072B6">
      <w:pPr>
        <w:spacing w:line="360" w:lineRule="auto"/>
        <w:jc w:val="both"/>
        <w:rPr>
          <w:rFonts w:ascii="Times New Roman" w:hAnsi="Times New Roman" w:cs="Times New Roman"/>
          <w:b/>
          <w:bCs/>
          <w:szCs w:val="24"/>
        </w:rPr>
      </w:pPr>
      <w:r w:rsidRPr="008704D7">
        <w:rPr>
          <w:rFonts w:ascii="Times New Roman" w:hAnsi="Times New Roman" w:cs="Times New Roman"/>
          <w:b/>
          <w:bCs/>
          <w:szCs w:val="24"/>
        </w:rPr>
        <w:t>Graph 4. IUCN conservation categories of predatory birds recorded from the Pandharpur area</w:t>
      </w:r>
    </w:p>
    <w:p w14:paraId="326B1478" w14:textId="31E03C57" w:rsidR="00360E70" w:rsidRPr="00275A8D" w:rsidRDefault="00052A4A"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The conservation assessment of the 16 predatory bird species in Pandharpur shows that the majority, 14 species, are listed as Least Concern, indicating that their populations are currently stable in the region. One species, the Pallid Harrier, is classified as Near Threatened, and the Greater Spotted Eagle falls under the Vulnerable category, highlighting that certain habitats such as wetlands and open grasslands require protection to ensure the survival of these sensitive species. This distribution emphasizes the need for habitat conservation alongside the management of human-modified landscapes to maintain the raptor diversity in the area.</w:t>
      </w:r>
    </w:p>
    <w:p w14:paraId="49757F41" w14:textId="497ACA65" w:rsidR="000A73EE" w:rsidRPr="00275A8D" w:rsidRDefault="001457D7" w:rsidP="000A73EE">
      <w:pPr>
        <w:spacing w:line="360" w:lineRule="auto"/>
        <w:jc w:val="center"/>
        <w:rPr>
          <w:rFonts w:ascii="Times New Roman" w:hAnsi="Times New Roman" w:cs="Times New Roman"/>
          <w:szCs w:val="24"/>
        </w:rPr>
      </w:pPr>
      <w:r>
        <w:rPr>
          <w:rFonts w:ascii="Times New Roman" w:hAnsi="Times New Roman" w:cs="Times New Roman"/>
          <w:b/>
          <w:bCs/>
          <w:szCs w:val="24"/>
        </w:rPr>
        <w:t xml:space="preserve">Graph </w:t>
      </w:r>
      <w:r w:rsidR="00977F92">
        <w:rPr>
          <w:rFonts w:ascii="Times New Roman" w:hAnsi="Times New Roman" w:cs="Times New Roman"/>
          <w:b/>
          <w:bCs/>
          <w:szCs w:val="24"/>
        </w:rPr>
        <w:t>5</w:t>
      </w:r>
      <w:r w:rsidR="000A73EE" w:rsidRPr="00275A8D">
        <w:rPr>
          <w:rFonts w:ascii="Times New Roman" w:hAnsi="Times New Roman" w:cs="Times New Roman"/>
          <w:b/>
          <w:bCs/>
          <w:szCs w:val="24"/>
        </w:rPr>
        <w:t>.</w:t>
      </w:r>
      <w:r w:rsidR="000A73EE" w:rsidRPr="00275A8D">
        <w:rPr>
          <w:rFonts w:ascii="Times New Roman" w:hAnsi="Times New Roman" w:cs="Times New Roman"/>
          <w:szCs w:val="24"/>
        </w:rPr>
        <w:t xml:space="preserve">  </w:t>
      </w:r>
      <w:r w:rsidR="000A73EE" w:rsidRPr="00275A8D">
        <w:rPr>
          <w:rFonts w:ascii="Times New Roman" w:hAnsi="Times New Roman" w:cs="Times New Roman"/>
          <w:b/>
          <w:bCs/>
          <w:szCs w:val="24"/>
        </w:rPr>
        <w:t>Habitat Preferences of Predatory Birds in the Study Area</w:t>
      </w:r>
    </w:p>
    <w:p w14:paraId="78AFB218" w14:textId="7CFF2FAD" w:rsidR="000A73EE" w:rsidRPr="00275A8D" w:rsidRDefault="004F0755" w:rsidP="00BA02B5">
      <w:pPr>
        <w:spacing w:line="360" w:lineRule="auto"/>
        <w:jc w:val="center"/>
        <w:rPr>
          <w:rFonts w:ascii="Times New Roman" w:hAnsi="Times New Roman" w:cs="Times New Roman"/>
          <w:szCs w:val="24"/>
        </w:rPr>
      </w:pPr>
      <w:r w:rsidRPr="00275A8D">
        <w:rPr>
          <w:rFonts w:ascii="Times New Roman" w:hAnsi="Times New Roman" w:cs="Times New Roman"/>
          <w:noProof/>
          <w:szCs w:val="24"/>
        </w:rPr>
        <w:lastRenderedPageBreak/>
        <w:drawing>
          <wp:inline distT="0" distB="0" distL="0" distR="0" wp14:anchorId="6F9F3E3D" wp14:editId="17516906">
            <wp:extent cx="3333307" cy="1885950"/>
            <wp:effectExtent l="0" t="0" r="635" b="0"/>
            <wp:docPr id="4222047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50768" cy="1895829"/>
                    </a:xfrm>
                    <a:prstGeom prst="rect">
                      <a:avLst/>
                    </a:prstGeom>
                    <a:noFill/>
                  </pic:spPr>
                </pic:pic>
              </a:graphicData>
            </a:graphic>
          </wp:inline>
        </w:drawing>
      </w:r>
    </w:p>
    <w:p w14:paraId="77629AB2" w14:textId="0AC74B99" w:rsidR="00445C51" w:rsidRPr="00275A8D" w:rsidRDefault="00AF12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 xml:space="preserve">Predatory birds in the study area occupied a range of habitats that reflected their hunting strategies and ecological needs. Species such as the Brahminy Kite and Osprey were mainly observed near lakes, rivers, and wetlands, where fish and other aquatic prey are readily available, while the Greater Spotted Eagle and Western Marsh Harrier also </w:t>
      </w:r>
      <w:proofErr w:type="spellStart"/>
      <w:r w:rsidRPr="00275A8D">
        <w:rPr>
          <w:rFonts w:ascii="Times New Roman" w:hAnsi="Times New Roman" w:cs="Times New Roman"/>
          <w:szCs w:val="24"/>
        </w:rPr>
        <w:t>favored</w:t>
      </w:r>
      <w:proofErr w:type="spellEnd"/>
      <w:r w:rsidRPr="00275A8D">
        <w:rPr>
          <w:rFonts w:ascii="Times New Roman" w:hAnsi="Times New Roman" w:cs="Times New Roman"/>
          <w:szCs w:val="24"/>
        </w:rPr>
        <w:t xml:space="preserve"> marshy landscapes that support diverse prey communities. The Black Kite showed considerable flexibility in habitat use and was frequently encountered around agricultural fields and nearby human settlements. In contrast, Shikra and Oriental Honey Buzzard were associated with cultivated areas, gardens, and forest margins, which offer a balance of tree cover and open space for foraging. Open grasslands and farmlands were particularly important for species like the Black-winged Kite, Pallid Harrier, and Montagu’s Harrier, as these environments allow effective prey detection and capture. Bonelli’s Eagle was largely confined to rocky terrain and dry forest patches, consistent with its nesting and hunting preferences. Collectively, these patterns suggest that both natural habitats and modified landscapes contribute significantly to sustaining predatory bird diversity.</w:t>
      </w:r>
    </w:p>
    <w:p w14:paraId="6A5E448F" w14:textId="1C3B07B5" w:rsidR="00DF0560" w:rsidRPr="00E44FF8" w:rsidRDefault="00B4315E" w:rsidP="00DF0560">
      <w:pPr>
        <w:spacing w:line="360" w:lineRule="auto"/>
        <w:jc w:val="center"/>
        <w:rPr>
          <w:rFonts w:ascii="Times New Roman" w:hAnsi="Times New Roman" w:cs="Times New Roman"/>
          <w:b/>
          <w:bCs/>
          <w:szCs w:val="24"/>
        </w:rPr>
      </w:pPr>
      <w:r w:rsidRPr="00E44FF8">
        <w:rPr>
          <w:rFonts w:ascii="Times New Roman" w:hAnsi="Times New Roman" w:cs="Times New Roman"/>
          <w:b/>
          <w:bCs/>
          <w:szCs w:val="24"/>
        </w:rPr>
        <w:t xml:space="preserve">V. </w:t>
      </w:r>
      <w:r w:rsidR="00501E91" w:rsidRPr="00E44FF8">
        <w:rPr>
          <w:rFonts w:ascii="Times New Roman" w:hAnsi="Times New Roman" w:cs="Times New Roman"/>
          <w:b/>
          <w:bCs/>
          <w:szCs w:val="24"/>
        </w:rPr>
        <w:t>DISCUSSION</w:t>
      </w:r>
    </w:p>
    <w:p w14:paraId="48E83145" w14:textId="7027F416" w:rsidR="00A5068A" w:rsidRPr="00275A8D" w:rsidRDefault="00501E9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 xml:space="preserve"> </w:t>
      </w:r>
      <w:r w:rsidR="00A5068A" w:rsidRPr="00275A8D">
        <w:rPr>
          <w:rFonts w:ascii="Times New Roman" w:hAnsi="Times New Roman" w:cs="Times New Roman"/>
          <w:szCs w:val="24"/>
        </w:rPr>
        <w:t xml:space="preserve">The composition of predatory birds observed in the Pandharpur area follows trends commonly reported in raptor studies from different parts of the world. The strong representation of species belonging to the order </w:t>
      </w:r>
      <w:r w:rsidR="00A5068A" w:rsidRPr="00275A8D">
        <w:rPr>
          <w:rFonts w:ascii="Times New Roman" w:hAnsi="Times New Roman" w:cs="Times New Roman"/>
          <w:i/>
          <w:iCs/>
          <w:szCs w:val="24"/>
        </w:rPr>
        <w:t>Accipitriformes</w:t>
      </w:r>
      <w:r w:rsidR="00A5068A" w:rsidRPr="00275A8D">
        <w:rPr>
          <w:rFonts w:ascii="Times New Roman" w:hAnsi="Times New Roman" w:cs="Times New Roman"/>
          <w:szCs w:val="24"/>
        </w:rPr>
        <w:t xml:space="preserve"> is consistent with observations from many regional surveys, where diurnal raptors such as kites, hawks, and eagles tend to form the core of raptor communities. Their dominance is often linked to their adaptability, wide prey spectrum, and effective hunting </w:t>
      </w:r>
      <w:proofErr w:type="spellStart"/>
      <w:r w:rsidR="00A5068A" w:rsidRPr="00275A8D">
        <w:rPr>
          <w:rFonts w:ascii="Times New Roman" w:hAnsi="Times New Roman" w:cs="Times New Roman"/>
          <w:szCs w:val="24"/>
        </w:rPr>
        <w:t>behavior</w:t>
      </w:r>
      <w:proofErr w:type="spellEnd"/>
      <w:r w:rsidR="00A5068A" w:rsidRPr="00275A8D">
        <w:rPr>
          <w:rFonts w:ascii="Times New Roman" w:hAnsi="Times New Roman" w:cs="Times New Roman"/>
          <w:szCs w:val="24"/>
        </w:rPr>
        <w:t xml:space="preserve">, which allow them to thrive across varied landscapes (Dobrev </w:t>
      </w:r>
      <w:r w:rsidR="00461325" w:rsidRPr="00275A8D">
        <w:rPr>
          <w:rFonts w:ascii="Times New Roman" w:hAnsi="Times New Roman" w:cs="Times New Roman"/>
          <w:szCs w:val="24"/>
        </w:rPr>
        <w:t>and</w:t>
      </w:r>
      <w:r w:rsidR="00A5068A" w:rsidRPr="00275A8D">
        <w:rPr>
          <w:rFonts w:ascii="Times New Roman" w:hAnsi="Times New Roman" w:cs="Times New Roman"/>
          <w:szCs w:val="24"/>
        </w:rPr>
        <w:t xml:space="preserve"> </w:t>
      </w:r>
      <w:proofErr w:type="spellStart"/>
      <w:r w:rsidR="00A5068A" w:rsidRPr="00275A8D">
        <w:rPr>
          <w:rFonts w:ascii="Times New Roman" w:hAnsi="Times New Roman" w:cs="Times New Roman"/>
          <w:szCs w:val="24"/>
        </w:rPr>
        <w:t>Demerdzhiev</w:t>
      </w:r>
      <w:proofErr w:type="spellEnd"/>
      <w:r w:rsidR="00A5068A" w:rsidRPr="00275A8D">
        <w:rPr>
          <w:rFonts w:ascii="Times New Roman" w:hAnsi="Times New Roman" w:cs="Times New Roman"/>
          <w:szCs w:val="24"/>
        </w:rPr>
        <w:t xml:space="preserve">, 2023). The presence of multiple raptor orders within the same area further indicates that the landscape offers a range of ecological conditions capable of supporting species with different foraging and </w:t>
      </w:r>
      <w:r w:rsidR="00BA02B5" w:rsidRPr="00275A8D">
        <w:rPr>
          <w:rFonts w:ascii="Times New Roman" w:hAnsi="Times New Roman" w:cs="Times New Roman"/>
          <w:szCs w:val="24"/>
        </w:rPr>
        <w:t>behavioural</w:t>
      </w:r>
      <w:r w:rsidR="00A5068A" w:rsidRPr="00275A8D">
        <w:rPr>
          <w:rFonts w:ascii="Times New Roman" w:hAnsi="Times New Roman" w:cs="Times New Roman"/>
          <w:szCs w:val="24"/>
        </w:rPr>
        <w:t xml:space="preserve"> traits.</w:t>
      </w:r>
    </w:p>
    <w:p w14:paraId="1244C631" w14:textId="12A66D78" w:rsidR="004F0755" w:rsidRPr="00275A8D" w:rsidRDefault="00A5068A" w:rsidP="00E44FF8">
      <w:pPr>
        <w:spacing w:line="360" w:lineRule="auto"/>
        <w:jc w:val="both"/>
        <w:rPr>
          <w:rFonts w:ascii="Times New Roman" w:hAnsi="Times New Roman" w:cs="Times New Roman"/>
          <w:szCs w:val="24"/>
        </w:rPr>
      </w:pPr>
      <w:r w:rsidRPr="00275A8D">
        <w:rPr>
          <w:rFonts w:ascii="Times New Roman" w:hAnsi="Times New Roman" w:cs="Times New Roman"/>
          <w:szCs w:val="24"/>
        </w:rPr>
        <w:lastRenderedPageBreak/>
        <w:t>Raptors are widely recognized for their ability to utilize diverse habitats, and this ecological flexibility likely contributes to the coexistence of resident and migratory species in the Pandharpur region. Seasonal movements in birds of prey are largely influenced by changes in climate and prey availability, prompting many species to shift between breeding and wintering areas across established flyways (Panuccio et al., 2022). The occurrence of winter migrants alongside year-round residents in the present study suggests that the Pandharpur area serves multiple ecological roles, functioning both as a permanent habitat for local raptors and as a suitable seasonal refuge for migratory species.</w:t>
      </w:r>
      <w:r w:rsidR="00F50E3D" w:rsidRPr="00275A8D">
        <w:rPr>
          <w:rFonts w:ascii="Times New Roman" w:hAnsi="Times New Roman" w:cs="Times New Roman"/>
          <w:szCs w:val="24"/>
        </w:rPr>
        <w:t xml:space="preserve"> </w:t>
      </w:r>
      <w:r w:rsidRPr="00275A8D">
        <w:rPr>
          <w:rFonts w:ascii="Times New Roman" w:hAnsi="Times New Roman" w:cs="Times New Roman"/>
          <w:szCs w:val="24"/>
        </w:rPr>
        <w:t xml:space="preserve">An examination of conservation categories adds further importance to the findings of this study. While most of the recorded species fall under the </w:t>
      </w:r>
      <w:r w:rsidRPr="00275A8D">
        <w:rPr>
          <w:rFonts w:ascii="Times New Roman" w:hAnsi="Times New Roman" w:cs="Times New Roman"/>
          <w:i/>
          <w:iCs/>
          <w:szCs w:val="24"/>
        </w:rPr>
        <w:t>Least Concern</w:t>
      </w:r>
      <w:r w:rsidRPr="00275A8D">
        <w:rPr>
          <w:rFonts w:ascii="Times New Roman" w:hAnsi="Times New Roman" w:cs="Times New Roman"/>
          <w:szCs w:val="24"/>
        </w:rPr>
        <w:t xml:space="preserve"> category, global assessments indicate that raptors as a group are increasingly exposed to threats such as habitat degradation, human disturbance, and reduced prey populations. McClure et al. (2018) reported widespread population declines among raptors worldwide, with several regions in Asia supporting a disproportionately high number of threatened species. The detection of both Near Threatened and Vulnerable species within the Pandharpur assemblage aligns with these global concerns and highlights the role of modified landscapes in providing refuge for species with higher conservation sensitivity.</w:t>
      </w:r>
      <w:r w:rsidR="00F50E3D" w:rsidRPr="00275A8D">
        <w:rPr>
          <w:rFonts w:ascii="Times New Roman" w:hAnsi="Times New Roman" w:cs="Times New Roman"/>
          <w:szCs w:val="24"/>
        </w:rPr>
        <w:t xml:space="preserve"> </w:t>
      </w:r>
      <w:r w:rsidR="006215FF" w:rsidRPr="00275A8D">
        <w:rPr>
          <w:rFonts w:ascii="Times New Roman" w:hAnsi="Times New Roman" w:cs="Times New Roman"/>
          <w:szCs w:val="24"/>
        </w:rPr>
        <w:t>Landscape structure has a strong influence on raptor communities because differences in habitat types directly affect prey availability and hunting conditions. Evidence from subtropical regions of India indicates that the presence and diversity of raptors change across seasons and locations, largely due to variations in land use and habitat composition. Areas that include a mix of forests, wetlands, farmlands, and open landscapes tend to support a greater variety of raptor species, as these environments offer diverse foraging grounds and suitable ecological conditions for different hunting strategies (Kumar et al., 2022).</w:t>
      </w:r>
      <w:r w:rsidR="00BD18C6">
        <w:rPr>
          <w:rFonts w:ascii="Times New Roman" w:hAnsi="Times New Roman" w:cs="Times New Roman"/>
          <w:szCs w:val="24"/>
        </w:rPr>
        <w:t xml:space="preserve"> </w:t>
      </w:r>
      <w:r w:rsidRPr="00275A8D">
        <w:rPr>
          <w:rFonts w:ascii="Times New Roman" w:hAnsi="Times New Roman" w:cs="Times New Roman"/>
          <w:szCs w:val="24"/>
        </w:rPr>
        <w:t>The mixture of agricultural land, wetlands, and open grasslands in the Pandharpur area likely contributes to the variety of predatory birds recorded during the study.</w:t>
      </w:r>
      <w:r w:rsidR="00B9719C" w:rsidRPr="00275A8D">
        <w:rPr>
          <w:rFonts w:ascii="Times New Roman" w:hAnsi="Times New Roman" w:cs="Times New Roman"/>
          <w:szCs w:val="24"/>
        </w:rPr>
        <w:t xml:space="preserve"> </w:t>
      </w:r>
      <w:r w:rsidRPr="00275A8D">
        <w:rPr>
          <w:rFonts w:ascii="Times New Roman" w:hAnsi="Times New Roman" w:cs="Times New Roman"/>
          <w:szCs w:val="24"/>
        </w:rPr>
        <w:t>Taken together, the findings emphasize the ecological value of the Pandharpur area for predatory birds. The combination of common and conservation-sensitive species reflects a functioning raptor community and underscores the need for continued habitat conservation and informed land-use practices to ensure the long-term persistence of both resident and migratory raptors in this region of Maharashtra.</w:t>
      </w:r>
      <w:r w:rsidR="00445C51" w:rsidRPr="00275A8D">
        <w:rPr>
          <w:rFonts w:ascii="Times New Roman" w:hAnsi="Times New Roman" w:cs="Times New Roman"/>
          <w:szCs w:val="24"/>
        </w:rPr>
        <w:t xml:space="preserve"> Predatory bird species in the study area showed clear differences in habitat use that reflect their feeding ecology and adaptability. Wetland-associated species such as the Brahminy Kite, Osprey, Greater Spotted Eagle, and Western Marsh Harrier depended largely on aquatic and marshy habitats with high prey availability (Newton, 1979). The importance of wetlands and water bodies for supporting raptor foraging and prey diversity has also been emphasized in broader ecological studies </w:t>
      </w:r>
      <w:r w:rsidR="00445C51" w:rsidRPr="00275A8D">
        <w:rPr>
          <w:rFonts w:ascii="Times New Roman" w:hAnsi="Times New Roman" w:cs="Times New Roman"/>
          <w:szCs w:val="24"/>
        </w:rPr>
        <w:lastRenderedPageBreak/>
        <w:t>(Bildstein, 2006). The Black Kite demonstrated strong adaptability by frequently using agricultural landscapes and human settlements, a pattern commonly observed in human-dominated environments (</w:t>
      </w:r>
      <w:proofErr w:type="spellStart"/>
      <w:r w:rsidR="00445C51" w:rsidRPr="00275A8D">
        <w:rPr>
          <w:rFonts w:ascii="Times New Roman" w:hAnsi="Times New Roman" w:cs="Times New Roman"/>
          <w:szCs w:val="24"/>
        </w:rPr>
        <w:t>Donázar</w:t>
      </w:r>
      <w:proofErr w:type="spellEnd"/>
      <w:r w:rsidR="00445C51" w:rsidRPr="00275A8D">
        <w:rPr>
          <w:rFonts w:ascii="Times New Roman" w:hAnsi="Times New Roman" w:cs="Times New Roman"/>
          <w:szCs w:val="24"/>
        </w:rPr>
        <w:t xml:space="preserve"> et al., 2016). Cultivated land, gardens, and forest edges supported species like Shikra and Oriental Honey Buzzard by providing suitable hunting cover (</w:t>
      </w:r>
      <w:proofErr w:type="spellStart"/>
      <w:r w:rsidR="00445C51" w:rsidRPr="00275A8D">
        <w:rPr>
          <w:rFonts w:ascii="Times New Roman" w:hAnsi="Times New Roman" w:cs="Times New Roman"/>
          <w:szCs w:val="24"/>
        </w:rPr>
        <w:t>Thiollay</w:t>
      </w:r>
      <w:proofErr w:type="spellEnd"/>
      <w:r w:rsidR="00445C51" w:rsidRPr="00275A8D">
        <w:rPr>
          <w:rFonts w:ascii="Times New Roman" w:hAnsi="Times New Roman" w:cs="Times New Roman"/>
          <w:szCs w:val="24"/>
        </w:rPr>
        <w:t xml:space="preserve">, 1994). Open grasslands and farmlands were important for Black-winged Kite and harrier species, which rely on open habitats for efficient prey detection (del Hoyo et al., 1994), while rocky terrain and dry forests were preferred by Bonelli’s Eagle for nesting and hunting activities (Real &amp; </w:t>
      </w:r>
      <w:proofErr w:type="spellStart"/>
      <w:r w:rsidR="00445C51" w:rsidRPr="00275A8D">
        <w:rPr>
          <w:rFonts w:ascii="Times New Roman" w:hAnsi="Times New Roman" w:cs="Times New Roman"/>
          <w:szCs w:val="24"/>
        </w:rPr>
        <w:t>Mañosa</w:t>
      </w:r>
      <w:proofErr w:type="spellEnd"/>
      <w:r w:rsidR="00445C51" w:rsidRPr="00275A8D">
        <w:rPr>
          <w:rFonts w:ascii="Times New Roman" w:hAnsi="Times New Roman" w:cs="Times New Roman"/>
          <w:szCs w:val="24"/>
        </w:rPr>
        <w:t>, 1997). The results highlight the importance of both natural and modified habitats in sustaining predatory bird diversity.</w:t>
      </w:r>
    </w:p>
    <w:p w14:paraId="2544492B" w14:textId="77777777" w:rsidR="00216564" w:rsidRPr="00E3756A" w:rsidRDefault="00B4315E" w:rsidP="00E3756A">
      <w:pPr>
        <w:spacing w:before="100" w:beforeAutospacing="1" w:after="100" w:afterAutospacing="1" w:line="360" w:lineRule="auto"/>
        <w:jc w:val="both"/>
        <w:outlineLvl w:val="1"/>
        <w:rPr>
          <w:rFonts w:ascii="Times New Roman" w:eastAsia="Times New Roman" w:hAnsi="Times New Roman" w:cs="Times New Roman"/>
          <w:b/>
          <w:bCs/>
          <w:kern w:val="0"/>
          <w:szCs w:val="24"/>
          <w:lang w:val="en-US" w:bidi="ar-SA"/>
          <w14:ligatures w14:val="none"/>
        </w:rPr>
      </w:pPr>
      <w:r w:rsidRPr="00E3756A">
        <w:rPr>
          <w:rFonts w:ascii="Times New Roman" w:hAnsi="Times New Roman" w:cs="Times New Roman"/>
          <w:b/>
          <w:bCs/>
          <w:szCs w:val="24"/>
        </w:rPr>
        <w:t xml:space="preserve">VI. </w:t>
      </w:r>
      <w:r w:rsidR="00216564" w:rsidRPr="00E3756A">
        <w:rPr>
          <w:rFonts w:ascii="Times New Roman" w:eastAsia="Times New Roman" w:hAnsi="Times New Roman" w:cs="Times New Roman"/>
          <w:b/>
          <w:bCs/>
          <w:kern w:val="0"/>
          <w:szCs w:val="24"/>
          <w:lang w:val="en-US" w:bidi="ar-SA"/>
          <w14:ligatures w14:val="none"/>
        </w:rPr>
        <w:t>Conclusion</w:t>
      </w:r>
    </w:p>
    <w:p w14:paraId="47B7BD34" w14:textId="77777777" w:rsidR="00216564" w:rsidRPr="00E3756A" w:rsidRDefault="00216564" w:rsidP="00E3756A">
      <w:pPr>
        <w:spacing w:before="100" w:beforeAutospacing="1" w:after="100" w:afterAutospacing="1" w:line="360" w:lineRule="auto"/>
        <w:jc w:val="both"/>
        <w:rPr>
          <w:rFonts w:ascii="Times New Roman" w:eastAsia="Times New Roman" w:hAnsi="Times New Roman" w:cs="Times New Roman"/>
          <w:kern w:val="0"/>
          <w:szCs w:val="24"/>
          <w:lang w:val="en-US" w:bidi="ar-SA"/>
          <w14:ligatures w14:val="none"/>
        </w:rPr>
      </w:pPr>
      <w:r w:rsidRPr="00E3756A">
        <w:rPr>
          <w:rFonts w:ascii="Times New Roman" w:eastAsia="Times New Roman" w:hAnsi="Times New Roman" w:cs="Times New Roman"/>
          <w:kern w:val="0"/>
          <w:szCs w:val="24"/>
          <w:lang w:val="en-US" w:bidi="ar-SA"/>
          <w14:ligatures w14:val="none"/>
        </w:rPr>
        <w:t>The survey recorded 16 raptor species representing three orders and five families in Pandharpur Tehsil. Accipitriformes contributed most of the recorded species, while the assemblage included both resident and migratory birds. Raptors were observed in wetlands, agricultural land, grasslands, scrublands, rocky areas, gardens, and human settlements, demonstrating the importance of habitat heterogeneity within the study area. Most recorded species were categorized as Least Concern, whereas the Pallid Harrier and Greater Spotted Eagle had higher global conservation concern. These observations provide a preliminary inventory of raptors in Pandharpur and identify habitats that warrant continued field monitoring. Repeated standardized surveys, supported by abundance estimates and habitat-specific sampling, are required to determine population trends and clarify the relative importance of different habitats for resident and migratory raptors.</w:t>
      </w:r>
    </w:p>
    <w:p w14:paraId="6EE251C6" w14:textId="77777777" w:rsidR="00216564" w:rsidRPr="00E3756A" w:rsidRDefault="00216564" w:rsidP="00E3756A">
      <w:pPr>
        <w:spacing w:before="100" w:beforeAutospacing="1" w:after="100" w:afterAutospacing="1" w:line="360" w:lineRule="auto"/>
        <w:jc w:val="both"/>
        <w:outlineLvl w:val="1"/>
        <w:rPr>
          <w:rFonts w:ascii="Times New Roman" w:eastAsia="Times New Roman" w:hAnsi="Times New Roman" w:cs="Times New Roman"/>
          <w:b/>
          <w:bCs/>
          <w:kern w:val="0"/>
          <w:szCs w:val="24"/>
          <w:lang w:val="en-US" w:bidi="ar-SA"/>
          <w14:ligatures w14:val="none"/>
        </w:rPr>
      </w:pPr>
      <w:r w:rsidRPr="00E3756A">
        <w:rPr>
          <w:rFonts w:ascii="Times New Roman" w:eastAsia="Times New Roman" w:hAnsi="Times New Roman" w:cs="Times New Roman"/>
          <w:b/>
          <w:bCs/>
          <w:kern w:val="0"/>
          <w:szCs w:val="24"/>
          <w:lang w:val="en-US" w:bidi="ar-SA"/>
          <w14:ligatures w14:val="none"/>
        </w:rPr>
        <w:t>Limitations</w:t>
      </w:r>
    </w:p>
    <w:p w14:paraId="141B2192" w14:textId="06B0DB70" w:rsidR="009D751D" w:rsidRPr="00E3756A" w:rsidRDefault="00216564" w:rsidP="00E3756A">
      <w:pPr>
        <w:spacing w:before="100" w:beforeAutospacing="1" w:after="100" w:afterAutospacing="1" w:line="360" w:lineRule="auto"/>
        <w:jc w:val="both"/>
        <w:rPr>
          <w:rFonts w:ascii="Times New Roman" w:eastAsia="Times New Roman" w:hAnsi="Times New Roman" w:cs="Times New Roman"/>
          <w:kern w:val="0"/>
          <w:szCs w:val="24"/>
          <w:lang w:val="en-US" w:bidi="ar-SA"/>
          <w14:ligatures w14:val="none"/>
        </w:rPr>
      </w:pPr>
      <w:r w:rsidRPr="00E3756A">
        <w:rPr>
          <w:rFonts w:ascii="Times New Roman" w:eastAsia="Times New Roman" w:hAnsi="Times New Roman" w:cs="Times New Roman"/>
          <w:kern w:val="0"/>
          <w:szCs w:val="24"/>
          <w:lang w:val="en-US" w:bidi="ar-SA"/>
          <w14:ligatures w14:val="none"/>
        </w:rPr>
        <w:t xml:space="preserve">The survey did not estimate detection probability, and sampling effort by season, site, and habitat was not quantified in the reported results. Abundance, encounter rates, population trends, and habitat availability were not </w:t>
      </w:r>
      <w:r w:rsidR="00BA02B5" w:rsidRPr="00E3756A">
        <w:rPr>
          <w:rFonts w:ascii="Times New Roman" w:eastAsia="Times New Roman" w:hAnsi="Times New Roman" w:cs="Times New Roman"/>
          <w:kern w:val="0"/>
          <w:szCs w:val="24"/>
          <w:lang w:val="en-US" w:bidi="ar-SA"/>
          <w14:ligatures w14:val="none"/>
        </w:rPr>
        <w:t>analyzed</w:t>
      </w:r>
      <w:r w:rsidRPr="00E3756A">
        <w:rPr>
          <w:rFonts w:ascii="Times New Roman" w:eastAsia="Times New Roman" w:hAnsi="Times New Roman" w:cs="Times New Roman"/>
          <w:kern w:val="0"/>
          <w:szCs w:val="24"/>
          <w:lang w:val="en-US" w:bidi="ar-SA"/>
          <w14:ligatures w14:val="none"/>
        </w:rPr>
        <w:t>. Consequently, habitat associations were based mainly on observed occurrence rather than formal habitat-selection analysis. No dedicated nocturnal survey protocol was described for owl species. Some uncommon records also lacked detailed dates, coordinates, and diagnostic evidence. These limitations restrict conclusions concerning local population status, habitat preference, seasonal variation, and long-term conservation trends.</w:t>
      </w:r>
    </w:p>
    <w:p w14:paraId="755BF145" w14:textId="77777777" w:rsidR="00C14140" w:rsidRPr="00E3756A" w:rsidRDefault="00C14140" w:rsidP="00E3756A">
      <w:pPr>
        <w:spacing w:after="0" w:line="360" w:lineRule="auto"/>
        <w:jc w:val="both"/>
        <w:rPr>
          <w:rFonts w:ascii="Times New Roman" w:hAnsi="Times New Roman" w:cs="Times New Roman"/>
          <w:b/>
          <w:kern w:val="0"/>
          <w:szCs w:val="24"/>
          <w:lang w:val="en-US" w:bidi="ar-SA"/>
          <w14:ligatures w14:val="none"/>
        </w:rPr>
      </w:pPr>
      <w:r w:rsidRPr="00E3756A">
        <w:rPr>
          <w:rFonts w:ascii="Times New Roman" w:hAnsi="Times New Roman" w:cs="Times New Roman"/>
          <w:b/>
          <w:kern w:val="0"/>
          <w:szCs w:val="24"/>
          <w:lang w:val="en-US" w:bidi="ar-SA"/>
          <w14:ligatures w14:val="none"/>
        </w:rPr>
        <w:lastRenderedPageBreak/>
        <w:t>Declaration of AI Use</w:t>
      </w:r>
    </w:p>
    <w:p w14:paraId="6343EBAF" w14:textId="77777777" w:rsidR="00C14140" w:rsidRPr="00E3756A" w:rsidRDefault="00C14140" w:rsidP="00E3756A">
      <w:pPr>
        <w:spacing w:after="0" w:line="360" w:lineRule="auto"/>
        <w:jc w:val="both"/>
        <w:rPr>
          <w:rFonts w:ascii="Times New Roman" w:hAnsi="Times New Roman" w:cs="Times New Roman"/>
          <w:kern w:val="0"/>
          <w:szCs w:val="24"/>
          <w:lang w:val="en-US" w:bidi="ar-SA"/>
          <w14:ligatures w14:val="none"/>
        </w:rPr>
      </w:pPr>
    </w:p>
    <w:p w14:paraId="7373F527" w14:textId="667A036B" w:rsidR="004F0755" w:rsidRPr="00E3756A" w:rsidRDefault="00C14140" w:rsidP="00E3756A">
      <w:pPr>
        <w:spacing w:after="0" w:line="360" w:lineRule="auto"/>
        <w:jc w:val="both"/>
        <w:rPr>
          <w:rFonts w:ascii="Times New Roman" w:hAnsi="Times New Roman" w:cs="Times New Roman"/>
          <w:kern w:val="0"/>
          <w:szCs w:val="24"/>
          <w:lang w:val="en-US" w:bidi="ar-SA"/>
          <w14:ligatures w14:val="none"/>
        </w:rPr>
        <w:sectPr w:rsidR="004F0755" w:rsidRPr="00E3756A" w:rsidSect="00B3532F">
          <w:pgSz w:w="11906" w:h="16838"/>
          <w:pgMar w:top="1440" w:right="1440" w:bottom="1440" w:left="1440" w:header="708" w:footer="708" w:gutter="0"/>
          <w:cols w:space="708"/>
          <w:docGrid w:linePitch="360"/>
        </w:sectPr>
      </w:pPr>
      <w:r w:rsidRPr="00E3756A">
        <w:rPr>
          <w:rFonts w:ascii="Times New Roman" w:hAnsi="Times New Roman" w:cs="Times New Roman"/>
          <w:kern w:val="0"/>
          <w:szCs w:val="24"/>
          <w:lang w:val="en-US" w:bidi="ar-SA"/>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1962652" w14:textId="77777777" w:rsidR="00E44FF8" w:rsidRDefault="00E44FF8" w:rsidP="00BA02B5">
      <w:pPr>
        <w:spacing w:before="120" w:after="120"/>
        <w:ind w:right="90"/>
        <w:rPr>
          <w:rFonts w:ascii="Times New Roman" w:eastAsia="Times New Roman" w:hAnsi="Times New Roman" w:cs="Times New Roman"/>
          <w:b/>
          <w:bCs/>
          <w:spacing w:val="-2"/>
          <w:w w:val="99"/>
          <w:szCs w:val="24"/>
        </w:rPr>
      </w:pPr>
    </w:p>
    <w:p w14:paraId="672F8F65" w14:textId="77777777" w:rsidR="00C73DE1" w:rsidRPr="00C73DE1" w:rsidRDefault="00C73DE1" w:rsidP="00C73DE1">
      <w:pPr>
        <w:spacing w:after="200" w:line="276" w:lineRule="auto"/>
        <w:rPr>
          <w:rFonts w:ascii="Arial" w:eastAsia="Times New Roman" w:hAnsi="Arial" w:cs="Arial"/>
          <w:b/>
          <w:bCs/>
          <w:kern w:val="0"/>
          <w:sz w:val="22"/>
          <w:szCs w:val="22"/>
          <w:lang w:val="en-GB" w:eastAsia="en-GB" w:bidi="ar-SA"/>
          <w14:ligatures w14:val="none"/>
        </w:rPr>
      </w:pPr>
      <w:r w:rsidRPr="00C73DE1">
        <w:rPr>
          <w:rFonts w:ascii="Arial" w:eastAsia="Times New Roman" w:hAnsi="Arial" w:cs="Arial"/>
          <w:b/>
          <w:bCs/>
          <w:kern w:val="0"/>
          <w:sz w:val="22"/>
          <w:szCs w:val="22"/>
          <w:lang w:val="en-GB" w:eastAsia="en-GB" w:bidi="ar-SA"/>
          <w14:ligatures w14:val="none"/>
        </w:rPr>
        <w:t>COMPETING INTERESTS DISCLAIMER:</w:t>
      </w:r>
    </w:p>
    <w:p w14:paraId="269CF5AD" w14:textId="77777777" w:rsidR="00C73DE1" w:rsidRPr="00C73DE1" w:rsidRDefault="00C73DE1" w:rsidP="00C73DE1">
      <w:pPr>
        <w:spacing w:after="200" w:line="276" w:lineRule="auto"/>
        <w:rPr>
          <w:rFonts w:ascii="Calibri" w:eastAsia="Times New Roman" w:hAnsi="Calibri" w:cs="Times New Roman"/>
          <w:kern w:val="0"/>
          <w:sz w:val="22"/>
          <w:szCs w:val="22"/>
          <w:lang w:val="en-GB" w:eastAsia="en-GB" w:bidi="ar-SA"/>
          <w14:ligatures w14:val="none"/>
        </w:rPr>
      </w:pPr>
      <w:r w:rsidRPr="00C73DE1">
        <w:rPr>
          <w:rFonts w:ascii="Arial" w:eastAsia="Times New Roman" w:hAnsi="Arial" w:cs="Arial"/>
          <w:kern w:val="0"/>
          <w:sz w:val="22"/>
          <w:szCs w:val="22"/>
          <w:lang w:val="en-GB" w:eastAsia="en-GB" w:bidi="ar-SA"/>
          <w14:ligatures w14:val="none"/>
        </w:rPr>
        <w:t>Authors have declared that they have no known competing financial interests OR non-financial interests OR personal relationships that could have appeared to influence the work reported in this paper.</w:t>
      </w:r>
    </w:p>
    <w:p w14:paraId="1823BFA1" w14:textId="3DFD167A" w:rsidR="00F00FE7" w:rsidRPr="00E44FF8" w:rsidRDefault="00F00FE7" w:rsidP="00F00FE7">
      <w:pPr>
        <w:spacing w:before="120" w:after="120"/>
        <w:ind w:right="90"/>
        <w:jc w:val="center"/>
        <w:rPr>
          <w:rFonts w:ascii="Times New Roman" w:hAnsi="Times New Roman" w:cs="Times New Roman"/>
          <w:b/>
          <w:bCs/>
          <w:szCs w:val="24"/>
        </w:rPr>
      </w:pPr>
      <w:r w:rsidRPr="00E44FF8">
        <w:rPr>
          <w:rFonts w:ascii="Times New Roman" w:eastAsia="Times New Roman" w:hAnsi="Times New Roman" w:cs="Times New Roman"/>
          <w:b/>
          <w:bCs/>
          <w:spacing w:val="-2"/>
          <w:w w:val="99"/>
          <w:szCs w:val="24"/>
        </w:rPr>
        <w:t>A</w:t>
      </w:r>
      <w:r w:rsidRPr="00E44FF8">
        <w:rPr>
          <w:rFonts w:ascii="Times New Roman" w:eastAsia="Times New Roman" w:hAnsi="Times New Roman" w:cs="Times New Roman"/>
          <w:b/>
          <w:bCs/>
          <w:spacing w:val="-1"/>
          <w:szCs w:val="24"/>
        </w:rPr>
        <w:t>PP</w:t>
      </w:r>
      <w:r w:rsidRPr="00E44FF8">
        <w:rPr>
          <w:rFonts w:ascii="Times New Roman" w:eastAsia="Times New Roman" w:hAnsi="Times New Roman" w:cs="Times New Roman"/>
          <w:b/>
          <w:bCs/>
          <w:szCs w:val="24"/>
        </w:rPr>
        <w:t>E</w:t>
      </w:r>
      <w:r w:rsidRPr="00E44FF8">
        <w:rPr>
          <w:rFonts w:ascii="Times New Roman" w:eastAsia="Times New Roman" w:hAnsi="Times New Roman" w:cs="Times New Roman"/>
          <w:b/>
          <w:bCs/>
          <w:spacing w:val="-1"/>
          <w:szCs w:val="24"/>
        </w:rPr>
        <w:t>N</w:t>
      </w:r>
      <w:r w:rsidRPr="00E44FF8">
        <w:rPr>
          <w:rFonts w:ascii="Times New Roman" w:eastAsia="Times New Roman" w:hAnsi="Times New Roman" w:cs="Times New Roman"/>
          <w:b/>
          <w:bCs/>
          <w:spacing w:val="4"/>
          <w:szCs w:val="24"/>
        </w:rPr>
        <w:t>D</w:t>
      </w:r>
      <w:r w:rsidRPr="00E44FF8">
        <w:rPr>
          <w:rFonts w:ascii="Times New Roman" w:eastAsia="Times New Roman" w:hAnsi="Times New Roman" w:cs="Times New Roman"/>
          <w:b/>
          <w:bCs/>
          <w:spacing w:val="-3"/>
          <w:szCs w:val="24"/>
        </w:rPr>
        <w:t>I</w:t>
      </w:r>
      <w:r w:rsidRPr="00E44FF8">
        <w:rPr>
          <w:rFonts w:ascii="Times New Roman" w:eastAsia="Times New Roman" w:hAnsi="Times New Roman" w:cs="Times New Roman"/>
          <w:b/>
          <w:bCs/>
          <w:szCs w:val="24"/>
        </w:rPr>
        <w:t>X</w:t>
      </w:r>
    </w:p>
    <w:p w14:paraId="01592794" w14:textId="1D0632EB" w:rsidR="00BE4D6B" w:rsidRPr="00275A8D" w:rsidRDefault="00771391" w:rsidP="007072B6">
      <w:pPr>
        <w:spacing w:line="360" w:lineRule="auto"/>
        <w:jc w:val="both"/>
        <w:rPr>
          <w:rFonts w:ascii="Times New Roman" w:hAnsi="Times New Roman" w:cs="Times New Roman"/>
          <w:b/>
          <w:bCs/>
          <w:szCs w:val="24"/>
        </w:rPr>
      </w:pPr>
      <w:r w:rsidRPr="00275A8D">
        <w:rPr>
          <w:rFonts w:ascii="Times New Roman" w:hAnsi="Times New Roman" w:cs="Times New Roman"/>
          <w:noProof/>
          <w:szCs w:val="24"/>
        </w:rPr>
        <mc:AlternateContent>
          <mc:Choice Requires="wps">
            <w:drawing>
              <wp:anchor distT="0" distB="0" distL="114300" distR="114300" simplePos="0" relativeHeight="251663360" behindDoc="0" locked="0" layoutInCell="1" allowOverlap="1" wp14:anchorId="33EA5D25" wp14:editId="577D1D81">
                <wp:simplePos x="0" y="0"/>
                <wp:positionH relativeFrom="column">
                  <wp:posOffset>3467100</wp:posOffset>
                </wp:positionH>
                <wp:positionV relativeFrom="paragraph">
                  <wp:posOffset>2540</wp:posOffset>
                </wp:positionV>
                <wp:extent cx="771525" cy="304800"/>
                <wp:effectExtent l="0" t="0" r="0" b="0"/>
                <wp:wrapNone/>
                <wp:docPr id="1473669054"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7C2289B1"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EA5D25" id="_x0000_s1028" type="#_x0000_t202" style="position:absolute;left:0;text-align:left;margin-left:273pt;margin-top:.2pt;width:60.75pt;height:2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" fillcolor="white [3201]" stroked="f" strokeweight=".5pt">
                <v:fill opacity="0"/>
                <v:textbox>
                  <w:txbxContent>
                    <w:p w14:paraId="7C2289B1"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Pr="00275A8D">
        <w:rPr>
          <w:rFonts w:ascii="Times New Roman" w:hAnsi="Times New Roman" w:cs="Times New Roman"/>
          <w:noProof/>
          <w:szCs w:val="24"/>
        </w:rPr>
        <mc:AlternateContent>
          <mc:Choice Requires="wps">
            <w:drawing>
              <wp:anchor distT="0" distB="0" distL="114300" distR="114300" simplePos="0" relativeHeight="251661312" behindDoc="0" locked="0" layoutInCell="1" allowOverlap="1" wp14:anchorId="7BF5E2B1" wp14:editId="3FDF191F">
                <wp:simplePos x="0" y="0"/>
                <wp:positionH relativeFrom="column">
                  <wp:posOffset>266700</wp:posOffset>
                </wp:positionH>
                <wp:positionV relativeFrom="paragraph">
                  <wp:posOffset>12065</wp:posOffset>
                </wp:positionV>
                <wp:extent cx="771525" cy="304800"/>
                <wp:effectExtent l="0" t="0" r="0" b="0"/>
                <wp:wrapNone/>
                <wp:docPr id="524515877"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4CE14DB8" w14:textId="37C657B9" w:rsidR="00771391" w:rsidRPr="00771391" w:rsidRDefault="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F5E2B1" id="_x0000_s1029" type="#_x0000_t202" style="position:absolute;left:0;text-align:left;margin-left:21pt;margin-top:.95pt;width:60.75pt;height:2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" fillcolor="white [3201]" stroked="f" strokeweight=".5pt">
                <v:fill opacity="0"/>
                <v:textbox>
                  <w:txbxContent>
                    <w:p w14:paraId="4CE14DB8" w14:textId="37C657B9" w:rsidR="00771391" w:rsidRPr="00771391" w:rsidRDefault="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004D7E27" w:rsidRPr="00275A8D">
        <w:rPr>
          <w:rFonts w:ascii="Times New Roman" w:hAnsi="Times New Roman" w:cs="Times New Roman"/>
          <w:noProof/>
          <w:szCs w:val="24"/>
        </w:rPr>
        <w:t xml:space="preserve">    </w:t>
      </w:r>
      <w:r w:rsidR="00551AF8" w:rsidRPr="00275A8D">
        <w:rPr>
          <w:rFonts w:ascii="Times New Roman" w:hAnsi="Times New Roman" w:cs="Times New Roman"/>
          <w:noProof/>
          <w:szCs w:val="24"/>
        </w:rPr>
        <w:t xml:space="preserve">   </w:t>
      </w:r>
      <w:r w:rsidR="00BE4D6B" w:rsidRPr="00275A8D">
        <w:rPr>
          <w:rFonts w:ascii="Times New Roman" w:hAnsi="Times New Roman" w:cs="Times New Roman"/>
          <w:noProof/>
          <w:szCs w:val="24"/>
        </w:rPr>
        <w:drawing>
          <wp:inline distT="0" distB="0" distL="0" distR="0" wp14:anchorId="2DFDEC26" wp14:editId="4ACB6135">
            <wp:extent cx="1857682" cy="2326005"/>
            <wp:effectExtent l="0" t="0" r="9525" b="0"/>
            <wp:docPr id="16311120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9748" t="17946" r="30700" b="16026"/>
                    <a:stretch>
                      <a:fillRect/>
                    </a:stretch>
                  </pic:blipFill>
                  <pic:spPr bwMode="auto">
                    <a:xfrm>
                      <a:off x="0" y="0"/>
                      <a:ext cx="1860232" cy="2329198"/>
                    </a:xfrm>
                    <a:prstGeom prst="rect">
                      <a:avLst/>
                    </a:prstGeom>
                    <a:noFill/>
                    <a:ln>
                      <a:noFill/>
                    </a:ln>
                    <a:extLst>
                      <a:ext uri="{53640926-AAD7-44D8-BBD7-CCE9431645EC}">
                        <a14:shadowObscured xmlns:a14="http://schemas.microsoft.com/office/drawing/2010/main"/>
                      </a:ext>
                    </a:extLst>
                  </pic:spPr>
                </pic:pic>
              </a:graphicData>
            </a:graphic>
          </wp:inline>
        </w:drawing>
      </w:r>
      <w:r w:rsidR="00BE4D6B" w:rsidRPr="00275A8D">
        <w:rPr>
          <w:rFonts w:ascii="Times New Roman" w:hAnsi="Times New Roman" w:cs="Times New Roman"/>
          <w:szCs w:val="24"/>
        </w:rPr>
        <w:t xml:space="preserve"> </w:t>
      </w:r>
      <w:r w:rsidR="00BE4D6B" w:rsidRPr="00275A8D">
        <w:rPr>
          <w:rFonts w:ascii="Times New Roman" w:hAnsi="Times New Roman" w:cs="Times New Roman"/>
          <w:b/>
          <w:bCs/>
          <w:szCs w:val="24"/>
        </w:rPr>
        <w:t xml:space="preserve">                            </w:t>
      </w:r>
      <w:r w:rsidR="004D7E27" w:rsidRPr="00275A8D">
        <w:rPr>
          <w:rFonts w:ascii="Times New Roman" w:hAnsi="Times New Roman" w:cs="Times New Roman"/>
          <w:b/>
          <w:bCs/>
          <w:noProof/>
          <w:szCs w:val="24"/>
        </w:rPr>
        <w:t xml:space="preserve">   </w:t>
      </w:r>
      <w:r w:rsidR="00AC5809" w:rsidRPr="00275A8D">
        <w:rPr>
          <w:rFonts w:ascii="Times New Roman" w:hAnsi="Times New Roman" w:cs="Times New Roman"/>
          <w:b/>
          <w:bCs/>
          <w:noProof/>
          <w:szCs w:val="24"/>
        </w:rPr>
        <w:t xml:space="preserve">   </w:t>
      </w:r>
      <w:r w:rsidR="00BE4D6B" w:rsidRPr="00275A8D">
        <w:rPr>
          <w:rFonts w:ascii="Times New Roman" w:hAnsi="Times New Roman" w:cs="Times New Roman"/>
          <w:b/>
          <w:bCs/>
          <w:noProof/>
          <w:szCs w:val="24"/>
        </w:rPr>
        <w:drawing>
          <wp:inline distT="0" distB="0" distL="0" distR="0" wp14:anchorId="6CA68537" wp14:editId="3A939517">
            <wp:extent cx="1826009" cy="2315534"/>
            <wp:effectExtent l="0" t="0" r="3175" b="8890"/>
            <wp:docPr id="13715365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3">
                      <a:extLst>
                        <a:ext uri="{28A0092B-C50C-407E-A947-70E740481C1C}">
                          <a14:useLocalDpi xmlns:a14="http://schemas.microsoft.com/office/drawing/2010/main" val="0"/>
                        </a:ext>
                      </a:extLst>
                    </a:blip>
                    <a:srcRect l="41547" t="33013" r="27210" b="23339"/>
                    <a:stretch>
                      <a:fillRect/>
                    </a:stretch>
                  </pic:blipFill>
                  <pic:spPr bwMode="auto">
                    <a:xfrm>
                      <a:off x="0" y="0"/>
                      <a:ext cx="1830183" cy="2320827"/>
                    </a:xfrm>
                    <a:prstGeom prst="rect">
                      <a:avLst/>
                    </a:prstGeom>
                    <a:noFill/>
                    <a:ln>
                      <a:noFill/>
                    </a:ln>
                    <a:extLst>
                      <a:ext uri="{53640926-AAD7-44D8-BBD7-CCE9431645EC}">
                        <a14:shadowObscured xmlns:a14="http://schemas.microsoft.com/office/drawing/2010/main"/>
                      </a:ext>
                    </a:extLst>
                  </pic:spPr>
                </pic:pic>
              </a:graphicData>
            </a:graphic>
          </wp:inline>
        </w:drawing>
      </w:r>
    </w:p>
    <w:p w14:paraId="4A06D9DA" w14:textId="3E0FB273" w:rsidR="00BE4D6B" w:rsidRPr="00275A8D" w:rsidRDefault="00BE4D6B"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 xml:space="preserve">        </w:t>
      </w:r>
      <w:r w:rsidR="00212587" w:rsidRPr="00275A8D">
        <w:rPr>
          <w:rFonts w:ascii="Times New Roman" w:hAnsi="Times New Roman" w:cs="Times New Roman"/>
          <w:b/>
          <w:bCs/>
          <w:szCs w:val="24"/>
        </w:rPr>
        <w:t xml:space="preserve">Fig No.1 </w:t>
      </w:r>
      <w:r w:rsidRPr="00275A8D">
        <w:rPr>
          <w:rFonts w:ascii="Times New Roman" w:hAnsi="Times New Roman" w:cs="Times New Roman"/>
          <w:b/>
          <w:bCs/>
          <w:szCs w:val="24"/>
        </w:rPr>
        <w:t xml:space="preserve">Montagues Harrier </w:t>
      </w:r>
      <w:r w:rsidRPr="00275A8D">
        <w:rPr>
          <w:rFonts w:ascii="Times New Roman" w:hAnsi="Times New Roman" w:cs="Times New Roman"/>
          <w:b/>
          <w:bCs/>
          <w:szCs w:val="24"/>
        </w:rPr>
        <w:tab/>
      </w:r>
      <w:r w:rsidRPr="00275A8D">
        <w:rPr>
          <w:rFonts w:ascii="Times New Roman" w:hAnsi="Times New Roman" w:cs="Times New Roman"/>
          <w:b/>
          <w:bCs/>
          <w:szCs w:val="24"/>
        </w:rPr>
        <w:tab/>
      </w:r>
      <w:r w:rsidRPr="00275A8D">
        <w:rPr>
          <w:rFonts w:ascii="Times New Roman" w:hAnsi="Times New Roman" w:cs="Times New Roman"/>
          <w:b/>
          <w:bCs/>
          <w:szCs w:val="24"/>
        </w:rPr>
        <w:tab/>
      </w:r>
      <w:r w:rsidR="00AC5809" w:rsidRPr="00275A8D">
        <w:rPr>
          <w:rFonts w:ascii="Times New Roman" w:hAnsi="Times New Roman" w:cs="Times New Roman"/>
          <w:b/>
          <w:bCs/>
          <w:szCs w:val="24"/>
        </w:rPr>
        <w:t xml:space="preserve">    </w:t>
      </w:r>
      <w:r w:rsidR="00212587" w:rsidRPr="00275A8D">
        <w:rPr>
          <w:rFonts w:ascii="Times New Roman" w:hAnsi="Times New Roman" w:cs="Times New Roman"/>
          <w:b/>
          <w:bCs/>
          <w:szCs w:val="24"/>
        </w:rPr>
        <w:t xml:space="preserve">Fig No.2 </w:t>
      </w:r>
      <w:r w:rsidRPr="00275A8D">
        <w:rPr>
          <w:rFonts w:ascii="Times New Roman" w:hAnsi="Times New Roman" w:cs="Times New Roman"/>
          <w:b/>
          <w:bCs/>
          <w:szCs w:val="24"/>
        </w:rPr>
        <w:t>Greater Spotted Eagle</w:t>
      </w:r>
    </w:p>
    <w:p w14:paraId="2D724639" w14:textId="3F50AFCC" w:rsidR="00E27A88" w:rsidRPr="00275A8D" w:rsidRDefault="00612FC8" w:rsidP="007072B6">
      <w:pPr>
        <w:spacing w:line="360" w:lineRule="auto"/>
        <w:jc w:val="both"/>
        <w:rPr>
          <w:rFonts w:ascii="Times New Roman" w:hAnsi="Times New Roman" w:cs="Times New Roman"/>
          <w:noProof/>
          <w:szCs w:val="24"/>
        </w:rPr>
      </w:pPr>
      <w:r w:rsidRPr="00275A8D">
        <w:rPr>
          <w:rFonts w:ascii="Times New Roman" w:hAnsi="Times New Roman" w:cs="Times New Roman"/>
          <w:noProof/>
          <w:szCs w:val="24"/>
        </w:rPr>
        <w:lastRenderedPageBreak/>
        <mc:AlternateContent>
          <mc:Choice Requires="wps">
            <w:drawing>
              <wp:anchor distT="0" distB="0" distL="114300" distR="114300" simplePos="0" relativeHeight="251665408" behindDoc="0" locked="0" layoutInCell="1" allowOverlap="1" wp14:anchorId="1CEF47ED" wp14:editId="26E386CD">
                <wp:simplePos x="0" y="0"/>
                <wp:positionH relativeFrom="column">
                  <wp:posOffset>3543300</wp:posOffset>
                </wp:positionH>
                <wp:positionV relativeFrom="paragraph">
                  <wp:posOffset>18415</wp:posOffset>
                </wp:positionV>
                <wp:extent cx="771525" cy="304800"/>
                <wp:effectExtent l="0" t="0" r="0" b="0"/>
                <wp:wrapNone/>
                <wp:docPr id="244921890"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7E8D88DB"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EF47ED" id="_x0000_s1030" type="#_x0000_t202" style="position:absolute;left:0;text-align:left;margin-left:279pt;margin-top:1.45pt;width:60.75pt;height:2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" fillcolor="white [3201]" stroked="f" strokeweight=".5pt">
                <v:fill opacity="0"/>
                <v:textbox>
                  <w:txbxContent>
                    <w:p w14:paraId="7E8D88DB"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00771391" w:rsidRPr="00275A8D">
        <w:rPr>
          <w:rFonts w:ascii="Times New Roman" w:hAnsi="Times New Roman" w:cs="Times New Roman"/>
          <w:noProof/>
          <w:szCs w:val="24"/>
        </w:rPr>
        <mc:AlternateContent>
          <mc:Choice Requires="wps">
            <w:drawing>
              <wp:anchor distT="0" distB="0" distL="114300" distR="114300" simplePos="0" relativeHeight="251667456" behindDoc="0" locked="0" layoutInCell="1" allowOverlap="1" wp14:anchorId="4B83293E" wp14:editId="094E9D03">
                <wp:simplePos x="0" y="0"/>
                <wp:positionH relativeFrom="column">
                  <wp:posOffset>76200</wp:posOffset>
                </wp:positionH>
                <wp:positionV relativeFrom="paragraph">
                  <wp:posOffset>46990</wp:posOffset>
                </wp:positionV>
                <wp:extent cx="771525" cy="304800"/>
                <wp:effectExtent l="0" t="0" r="0" b="0"/>
                <wp:wrapNone/>
                <wp:docPr id="1375977497"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185DA209"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83293E" id="_x0000_s1031" type="#_x0000_t202" style="position:absolute;left:0;text-align:left;margin-left:6pt;margin-top:3.7pt;width:60.75pt;height:2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" fillcolor="white [3201]" stroked="f" strokeweight=".5pt">
                <v:fill opacity="0"/>
                <v:textbox>
                  <w:txbxContent>
                    <w:p w14:paraId="185DA209"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00960529" w:rsidRPr="00275A8D">
        <w:rPr>
          <w:rFonts w:ascii="Times New Roman" w:hAnsi="Times New Roman" w:cs="Times New Roman"/>
          <w:szCs w:val="24"/>
        </w:rPr>
        <w:t xml:space="preserve">  </w:t>
      </w:r>
      <w:r w:rsidR="00E27A88" w:rsidRPr="00275A8D">
        <w:rPr>
          <w:rFonts w:ascii="Times New Roman" w:hAnsi="Times New Roman" w:cs="Times New Roman"/>
          <w:noProof/>
          <w:szCs w:val="24"/>
        </w:rPr>
        <w:drawing>
          <wp:inline distT="0" distB="0" distL="0" distR="0" wp14:anchorId="34BF6429" wp14:editId="268E526D">
            <wp:extent cx="2271580" cy="2124075"/>
            <wp:effectExtent l="0" t="0" r="0" b="0"/>
            <wp:docPr id="1744040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1438" t="13737" r="27376" b="22451"/>
                    <a:stretch>
                      <a:fillRect/>
                    </a:stretch>
                  </pic:blipFill>
                  <pic:spPr bwMode="auto">
                    <a:xfrm>
                      <a:off x="0" y="0"/>
                      <a:ext cx="2278628" cy="2130665"/>
                    </a:xfrm>
                    <a:prstGeom prst="rect">
                      <a:avLst/>
                    </a:prstGeom>
                    <a:noFill/>
                    <a:ln>
                      <a:noFill/>
                    </a:ln>
                    <a:extLst>
                      <a:ext uri="{53640926-AAD7-44D8-BBD7-CCE9431645EC}">
                        <a14:shadowObscured xmlns:a14="http://schemas.microsoft.com/office/drawing/2010/main"/>
                      </a:ext>
                    </a:extLst>
                  </pic:spPr>
                </pic:pic>
              </a:graphicData>
            </a:graphic>
          </wp:inline>
        </w:drawing>
      </w:r>
      <w:r w:rsidR="00960529" w:rsidRPr="00275A8D">
        <w:rPr>
          <w:rFonts w:ascii="Times New Roman" w:hAnsi="Times New Roman" w:cs="Times New Roman"/>
          <w:noProof/>
          <w:szCs w:val="24"/>
        </w:rPr>
        <w:t xml:space="preserve">                                 </w:t>
      </w:r>
      <w:r w:rsidR="00960529" w:rsidRPr="00275A8D">
        <w:rPr>
          <w:rFonts w:ascii="Times New Roman" w:hAnsi="Times New Roman" w:cs="Times New Roman"/>
          <w:noProof/>
          <w:szCs w:val="24"/>
        </w:rPr>
        <w:drawing>
          <wp:inline distT="0" distB="0" distL="0" distR="0" wp14:anchorId="273146F0" wp14:editId="0840452F">
            <wp:extent cx="2172736" cy="1524117"/>
            <wp:effectExtent l="318" t="0" r="0" b="0"/>
            <wp:docPr id="17033870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986" b="13593"/>
                    <a:stretch>
                      <a:fillRect/>
                    </a:stretch>
                  </pic:blipFill>
                  <pic:spPr bwMode="auto">
                    <a:xfrm rot="16200000">
                      <a:off x="0" y="0"/>
                      <a:ext cx="2206444" cy="1547762"/>
                    </a:xfrm>
                    <a:prstGeom prst="rect">
                      <a:avLst/>
                    </a:prstGeom>
                    <a:noFill/>
                    <a:ln>
                      <a:noFill/>
                    </a:ln>
                    <a:extLst>
                      <a:ext uri="{53640926-AAD7-44D8-BBD7-CCE9431645EC}">
                        <a14:shadowObscured xmlns:a14="http://schemas.microsoft.com/office/drawing/2010/main"/>
                      </a:ext>
                    </a:extLst>
                  </pic:spPr>
                </pic:pic>
              </a:graphicData>
            </a:graphic>
          </wp:inline>
        </w:drawing>
      </w:r>
    </w:p>
    <w:p w14:paraId="7C34FE68" w14:textId="637BF4B4" w:rsidR="009D751D" w:rsidRPr="00275A8D" w:rsidRDefault="00960529" w:rsidP="007072B6">
      <w:pPr>
        <w:spacing w:line="360" w:lineRule="auto"/>
        <w:jc w:val="both"/>
        <w:rPr>
          <w:rFonts w:ascii="Times New Roman" w:hAnsi="Times New Roman" w:cs="Times New Roman"/>
          <w:b/>
          <w:bCs/>
          <w:szCs w:val="24"/>
        </w:rPr>
      </w:pPr>
      <w:r w:rsidRPr="00275A8D">
        <w:rPr>
          <w:rFonts w:ascii="Times New Roman" w:hAnsi="Times New Roman" w:cs="Times New Roman"/>
          <w:b/>
          <w:bCs/>
          <w:noProof/>
          <w:szCs w:val="24"/>
        </w:rPr>
        <w:t xml:space="preserve">            </w:t>
      </w:r>
      <w:r w:rsidR="00212587" w:rsidRPr="00275A8D">
        <w:rPr>
          <w:rFonts w:ascii="Times New Roman" w:hAnsi="Times New Roman" w:cs="Times New Roman"/>
          <w:b/>
          <w:bCs/>
          <w:szCs w:val="24"/>
        </w:rPr>
        <w:t>Fig No.</w:t>
      </w:r>
      <w:r w:rsidR="008B210C" w:rsidRPr="00275A8D">
        <w:rPr>
          <w:rFonts w:ascii="Times New Roman" w:hAnsi="Times New Roman" w:cs="Times New Roman"/>
          <w:b/>
          <w:bCs/>
          <w:szCs w:val="24"/>
        </w:rPr>
        <w:t>3</w:t>
      </w:r>
      <w:r w:rsidR="00212587" w:rsidRPr="00275A8D">
        <w:rPr>
          <w:rFonts w:ascii="Times New Roman" w:hAnsi="Times New Roman" w:cs="Times New Roman"/>
          <w:b/>
          <w:bCs/>
          <w:szCs w:val="24"/>
        </w:rPr>
        <w:t xml:space="preserve"> </w:t>
      </w:r>
      <w:r w:rsidRPr="00275A8D">
        <w:rPr>
          <w:rFonts w:ascii="Times New Roman" w:hAnsi="Times New Roman" w:cs="Times New Roman"/>
          <w:b/>
          <w:bCs/>
          <w:noProof/>
          <w:szCs w:val="24"/>
        </w:rPr>
        <w:t xml:space="preserve">Spotted Owlet   </w:t>
      </w:r>
      <w:r w:rsidRPr="00275A8D">
        <w:rPr>
          <w:rFonts w:ascii="Times New Roman" w:hAnsi="Times New Roman" w:cs="Times New Roman"/>
          <w:b/>
          <w:bCs/>
          <w:noProof/>
          <w:szCs w:val="24"/>
        </w:rPr>
        <w:tab/>
      </w:r>
      <w:r w:rsidRPr="00275A8D">
        <w:rPr>
          <w:rFonts w:ascii="Times New Roman" w:hAnsi="Times New Roman" w:cs="Times New Roman"/>
          <w:b/>
          <w:bCs/>
          <w:noProof/>
          <w:szCs w:val="24"/>
        </w:rPr>
        <w:tab/>
      </w:r>
      <w:r w:rsidR="009F0281" w:rsidRPr="00275A8D">
        <w:rPr>
          <w:rFonts w:ascii="Times New Roman" w:hAnsi="Times New Roman" w:cs="Times New Roman"/>
          <w:b/>
          <w:bCs/>
          <w:noProof/>
          <w:szCs w:val="24"/>
        </w:rPr>
        <w:tab/>
      </w:r>
      <w:r w:rsidR="009F0281" w:rsidRPr="00275A8D">
        <w:rPr>
          <w:rFonts w:ascii="Times New Roman" w:hAnsi="Times New Roman" w:cs="Times New Roman"/>
          <w:b/>
          <w:bCs/>
          <w:noProof/>
          <w:szCs w:val="24"/>
        </w:rPr>
        <w:tab/>
      </w:r>
      <w:r w:rsidR="00AC5809" w:rsidRPr="00275A8D">
        <w:rPr>
          <w:rFonts w:ascii="Times New Roman" w:hAnsi="Times New Roman" w:cs="Times New Roman"/>
          <w:b/>
          <w:bCs/>
          <w:noProof/>
          <w:szCs w:val="24"/>
        </w:rPr>
        <w:t xml:space="preserve">   </w:t>
      </w:r>
      <w:r w:rsidR="00212587" w:rsidRPr="00275A8D">
        <w:rPr>
          <w:rFonts w:ascii="Times New Roman" w:hAnsi="Times New Roman" w:cs="Times New Roman"/>
          <w:b/>
          <w:bCs/>
          <w:noProof/>
          <w:szCs w:val="24"/>
        </w:rPr>
        <w:t xml:space="preserve">Fig </w:t>
      </w:r>
      <w:r w:rsidR="000D7A97" w:rsidRPr="00275A8D">
        <w:rPr>
          <w:rFonts w:ascii="Times New Roman" w:hAnsi="Times New Roman" w:cs="Times New Roman"/>
          <w:b/>
          <w:bCs/>
          <w:noProof/>
          <w:szCs w:val="24"/>
        </w:rPr>
        <w:t>No.4</w:t>
      </w:r>
      <w:r w:rsidR="00CF7D58" w:rsidRPr="00275A8D">
        <w:rPr>
          <w:rFonts w:ascii="Times New Roman" w:hAnsi="Times New Roman" w:cs="Times New Roman"/>
          <w:b/>
          <w:bCs/>
          <w:noProof/>
          <w:szCs w:val="24"/>
        </w:rPr>
        <w:t xml:space="preserve"> </w:t>
      </w:r>
      <w:r w:rsidRPr="00275A8D">
        <w:rPr>
          <w:rFonts w:ascii="Times New Roman" w:hAnsi="Times New Roman" w:cs="Times New Roman"/>
          <w:b/>
          <w:bCs/>
          <w:noProof/>
          <w:szCs w:val="24"/>
        </w:rPr>
        <w:t>Barn Owl</w:t>
      </w:r>
    </w:p>
    <w:p w14:paraId="4378E953" w14:textId="283B9705" w:rsidR="0079388E" w:rsidRPr="00275A8D" w:rsidRDefault="00FD2999" w:rsidP="007072B6">
      <w:pPr>
        <w:spacing w:line="360" w:lineRule="auto"/>
        <w:jc w:val="both"/>
        <w:rPr>
          <w:rFonts w:ascii="Times New Roman" w:hAnsi="Times New Roman" w:cs="Times New Roman"/>
          <w:szCs w:val="24"/>
        </w:rPr>
      </w:pPr>
      <w:r w:rsidRPr="00275A8D">
        <w:rPr>
          <w:rFonts w:ascii="Times New Roman" w:hAnsi="Times New Roman" w:cs="Times New Roman"/>
          <w:noProof/>
          <w:szCs w:val="24"/>
        </w:rPr>
        <mc:AlternateContent>
          <mc:Choice Requires="wps">
            <w:drawing>
              <wp:anchor distT="0" distB="0" distL="114300" distR="114300" simplePos="0" relativeHeight="251671552" behindDoc="0" locked="0" layoutInCell="1" allowOverlap="1" wp14:anchorId="51C8B50D" wp14:editId="1AF56F45">
                <wp:simplePos x="0" y="0"/>
                <wp:positionH relativeFrom="column">
                  <wp:posOffset>3352800</wp:posOffset>
                </wp:positionH>
                <wp:positionV relativeFrom="paragraph">
                  <wp:posOffset>49530</wp:posOffset>
                </wp:positionV>
                <wp:extent cx="771525" cy="304800"/>
                <wp:effectExtent l="0" t="0" r="0" b="0"/>
                <wp:wrapNone/>
                <wp:docPr id="1645768957"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73AB0245"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C8B50D" id="_x0000_s1032" type="#_x0000_t202" style="position:absolute;left:0;text-align:left;margin-left:264pt;margin-top:3.9pt;width:60.75pt;height:2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" fillcolor="white [3201]" stroked="f" strokeweight=".5pt">
                <v:fill opacity="0"/>
                <v:textbox>
                  <w:txbxContent>
                    <w:p w14:paraId="73AB0245"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Pr="00275A8D">
        <w:rPr>
          <w:rFonts w:ascii="Times New Roman" w:hAnsi="Times New Roman" w:cs="Times New Roman"/>
          <w:noProof/>
          <w:szCs w:val="24"/>
        </w:rPr>
        <mc:AlternateContent>
          <mc:Choice Requires="wps">
            <w:drawing>
              <wp:anchor distT="0" distB="0" distL="114300" distR="114300" simplePos="0" relativeHeight="251669504" behindDoc="0" locked="0" layoutInCell="1" allowOverlap="1" wp14:anchorId="1B7BEC6B" wp14:editId="429DABFD">
                <wp:simplePos x="0" y="0"/>
                <wp:positionH relativeFrom="column">
                  <wp:posOffset>114300</wp:posOffset>
                </wp:positionH>
                <wp:positionV relativeFrom="paragraph">
                  <wp:posOffset>20955</wp:posOffset>
                </wp:positionV>
                <wp:extent cx="771525" cy="304800"/>
                <wp:effectExtent l="0" t="0" r="0" b="0"/>
                <wp:wrapNone/>
                <wp:docPr id="476613184"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52C16A3C"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7BEC6B" id="_x0000_s1033" type="#_x0000_t202" style="position:absolute;left:0;text-align:left;margin-left:9pt;margin-top:1.65pt;width:60.75pt;height:2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" fillcolor="white [3201]" stroked="f" strokeweight=".5pt">
                <v:fill opacity="0"/>
                <v:textbox>
                  <w:txbxContent>
                    <w:p w14:paraId="52C16A3C"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Pr>
          <w:rFonts w:ascii="Times New Roman" w:hAnsi="Times New Roman" w:cs="Times New Roman"/>
          <w:noProof/>
          <w:szCs w:val="24"/>
        </w:rPr>
        <w:t xml:space="preserve">   </w:t>
      </w:r>
      <w:r w:rsidR="0079388E" w:rsidRPr="00275A8D">
        <w:rPr>
          <w:rFonts w:ascii="Times New Roman" w:hAnsi="Times New Roman" w:cs="Times New Roman"/>
          <w:noProof/>
          <w:szCs w:val="24"/>
        </w:rPr>
        <w:drawing>
          <wp:inline distT="0" distB="0" distL="0" distR="0" wp14:anchorId="59AC5655" wp14:editId="111D6B71">
            <wp:extent cx="2190422" cy="2181225"/>
            <wp:effectExtent l="0" t="0" r="635" b="0"/>
            <wp:docPr id="17066394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0774" r="21133"/>
                    <a:stretch>
                      <a:fillRect/>
                    </a:stretch>
                  </pic:blipFill>
                  <pic:spPr bwMode="auto">
                    <a:xfrm>
                      <a:off x="0" y="0"/>
                      <a:ext cx="2190422" cy="2181225"/>
                    </a:xfrm>
                    <a:prstGeom prst="rect">
                      <a:avLst/>
                    </a:prstGeom>
                    <a:noFill/>
                    <a:ln>
                      <a:noFill/>
                    </a:ln>
                    <a:extLst>
                      <a:ext uri="{53640926-AAD7-44D8-BBD7-CCE9431645EC}">
                        <a14:shadowObscured xmlns:a14="http://schemas.microsoft.com/office/drawing/2010/main"/>
                      </a:ext>
                    </a:extLst>
                  </pic:spPr>
                </pic:pic>
              </a:graphicData>
            </a:graphic>
          </wp:inline>
        </w:drawing>
      </w:r>
      <w:r w:rsidR="004D7E27" w:rsidRPr="00275A8D">
        <w:rPr>
          <w:rFonts w:ascii="Times New Roman" w:hAnsi="Times New Roman" w:cs="Times New Roman"/>
          <w:szCs w:val="24"/>
        </w:rPr>
        <w:t xml:space="preserve">                      </w:t>
      </w:r>
      <w:r>
        <w:rPr>
          <w:rFonts w:ascii="Times New Roman" w:hAnsi="Times New Roman" w:cs="Times New Roman"/>
          <w:noProof/>
          <w:szCs w:val="24"/>
        </w:rPr>
        <w:t xml:space="preserve">    </w:t>
      </w:r>
      <w:r w:rsidR="004D7E27" w:rsidRPr="00275A8D">
        <w:rPr>
          <w:rFonts w:ascii="Times New Roman" w:hAnsi="Times New Roman" w:cs="Times New Roman"/>
          <w:noProof/>
          <w:szCs w:val="24"/>
        </w:rPr>
        <w:drawing>
          <wp:inline distT="0" distB="0" distL="0" distR="0" wp14:anchorId="5C2DDD75" wp14:editId="3217C970">
            <wp:extent cx="2406770" cy="2129790"/>
            <wp:effectExtent l="0" t="0" r="0" b="3810"/>
            <wp:docPr id="6162997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3169" t="5539" r="18965" b="48715"/>
                    <a:stretch>
                      <a:fillRect/>
                    </a:stretch>
                  </pic:blipFill>
                  <pic:spPr bwMode="auto">
                    <a:xfrm>
                      <a:off x="0" y="0"/>
                      <a:ext cx="2419832" cy="2141348"/>
                    </a:xfrm>
                    <a:prstGeom prst="rect">
                      <a:avLst/>
                    </a:prstGeom>
                    <a:noFill/>
                    <a:ln>
                      <a:noFill/>
                    </a:ln>
                    <a:extLst>
                      <a:ext uri="{53640926-AAD7-44D8-BBD7-CCE9431645EC}">
                        <a14:shadowObscured xmlns:a14="http://schemas.microsoft.com/office/drawing/2010/main"/>
                      </a:ext>
                    </a:extLst>
                  </pic:spPr>
                </pic:pic>
              </a:graphicData>
            </a:graphic>
          </wp:inline>
        </w:drawing>
      </w:r>
    </w:p>
    <w:p w14:paraId="4F9F9082" w14:textId="43355D7C" w:rsidR="00D7198A" w:rsidRPr="00275A8D" w:rsidRDefault="0079388E"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 xml:space="preserve">             </w:t>
      </w:r>
      <w:r w:rsidR="009F0281" w:rsidRPr="00275A8D">
        <w:rPr>
          <w:rFonts w:ascii="Times New Roman" w:hAnsi="Times New Roman" w:cs="Times New Roman"/>
          <w:b/>
          <w:bCs/>
          <w:noProof/>
          <w:szCs w:val="24"/>
        </w:rPr>
        <w:t>Fig No.5</w:t>
      </w:r>
      <w:r w:rsidRPr="00275A8D">
        <w:rPr>
          <w:rFonts w:ascii="Times New Roman" w:hAnsi="Times New Roman" w:cs="Times New Roman"/>
          <w:b/>
          <w:bCs/>
          <w:szCs w:val="24"/>
        </w:rPr>
        <w:t xml:space="preserve"> Black Kite</w:t>
      </w:r>
      <w:r w:rsidR="004D7E27" w:rsidRPr="00275A8D">
        <w:rPr>
          <w:rFonts w:ascii="Times New Roman" w:hAnsi="Times New Roman" w:cs="Times New Roman"/>
          <w:b/>
          <w:bCs/>
          <w:szCs w:val="24"/>
        </w:rPr>
        <w:t xml:space="preserve"> </w:t>
      </w:r>
      <w:r w:rsidR="004D7E27" w:rsidRPr="00275A8D">
        <w:rPr>
          <w:rFonts w:ascii="Times New Roman" w:hAnsi="Times New Roman" w:cs="Times New Roman"/>
          <w:b/>
          <w:bCs/>
          <w:szCs w:val="24"/>
        </w:rPr>
        <w:tab/>
      </w:r>
      <w:r w:rsidR="004D7E27" w:rsidRPr="00275A8D">
        <w:rPr>
          <w:rFonts w:ascii="Times New Roman" w:hAnsi="Times New Roman" w:cs="Times New Roman"/>
          <w:b/>
          <w:bCs/>
          <w:szCs w:val="24"/>
        </w:rPr>
        <w:tab/>
      </w:r>
      <w:r w:rsidR="004D7E27" w:rsidRPr="00275A8D">
        <w:rPr>
          <w:rFonts w:ascii="Times New Roman" w:hAnsi="Times New Roman" w:cs="Times New Roman"/>
          <w:b/>
          <w:bCs/>
          <w:szCs w:val="24"/>
        </w:rPr>
        <w:tab/>
      </w:r>
      <w:r w:rsidR="004D7E27" w:rsidRPr="00275A8D">
        <w:rPr>
          <w:rFonts w:ascii="Times New Roman" w:hAnsi="Times New Roman" w:cs="Times New Roman"/>
          <w:b/>
          <w:bCs/>
          <w:szCs w:val="24"/>
        </w:rPr>
        <w:tab/>
      </w:r>
      <w:r w:rsidR="004D7E27" w:rsidRPr="00275A8D">
        <w:rPr>
          <w:rFonts w:ascii="Times New Roman" w:hAnsi="Times New Roman" w:cs="Times New Roman"/>
          <w:b/>
          <w:bCs/>
          <w:szCs w:val="24"/>
        </w:rPr>
        <w:tab/>
      </w:r>
      <w:r w:rsidR="009F0281" w:rsidRPr="00275A8D">
        <w:rPr>
          <w:rFonts w:ascii="Times New Roman" w:hAnsi="Times New Roman" w:cs="Times New Roman"/>
          <w:b/>
          <w:bCs/>
          <w:szCs w:val="24"/>
        </w:rPr>
        <w:t xml:space="preserve">    </w:t>
      </w:r>
      <w:r w:rsidR="009F0281" w:rsidRPr="00275A8D">
        <w:rPr>
          <w:rFonts w:ascii="Times New Roman" w:hAnsi="Times New Roman" w:cs="Times New Roman"/>
          <w:b/>
          <w:bCs/>
          <w:noProof/>
          <w:szCs w:val="24"/>
        </w:rPr>
        <w:t>Fig No.6</w:t>
      </w:r>
      <w:r w:rsidR="008B210C" w:rsidRPr="00275A8D">
        <w:rPr>
          <w:rFonts w:ascii="Times New Roman" w:hAnsi="Times New Roman" w:cs="Times New Roman"/>
          <w:b/>
          <w:bCs/>
          <w:noProof/>
          <w:szCs w:val="24"/>
        </w:rPr>
        <w:t xml:space="preserve"> </w:t>
      </w:r>
      <w:r w:rsidR="004D7E27" w:rsidRPr="00275A8D">
        <w:rPr>
          <w:rFonts w:ascii="Times New Roman" w:hAnsi="Times New Roman" w:cs="Times New Roman"/>
          <w:b/>
          <w:bCs/>
          <w:szCs w:val="24"/>
        </w:rPr>
        <w:t>Osprey</w:t>
      </w:r>
    </w:p>
    <w:p w14:paraId="52A5B5BE" w14:textId="082CF53C" w:rsidR="002E6C1B" w:rsidRPr="00275A8D" w:rsidRDefault="00612FC8" w:rsidP="007072B6">
      <w:pPr>
        <w:spacing w:line="360" w:lineRule="auto"/>
        <w:jc w:val="both"/>
        <w:rPr>
          <w:rFonts w:ascii="Times New Roman" w:hAnsi="Times New Roman" w:cs="Times New Roman"/>
          <w:b/>
          <w:color w:val="202124"/>
          <w:szCs w:val="24"/>
          <w:shd w:val="clear" w:color="auto" w:fill="FFFFFF"/>
        </w:rPr>
      </w:pPr>
      <w:r w:rsidRPr="00275A8D">
        <w:rPr>
          <w:rFonts w:ascii="Times New Roman" w:hAnsi="Times New Roman" w:cs="Times New Roman"/>
          <w:noProof/>
          <w:szCs w:val="24"/>
        </w:rPr>
        <mc:AlternateContent>
          <mc:Choice Requires="wps">
            <w:drawing>
              <wp:anchor distT="0" distB="0" distL="114300" distR="114300" simplePos="0" relativeHeight="251673600" behindDoc="0" locked="0" layoutInCell="1" allowOverlap="1" wp14:anchorId="68BD5729" wp14:editId="2DF07319">
                <wp:simplePos x="0" y="0"/>
                <wp:positionH relativeFrom="column">
                  <wp:posOffset>76200</wp:posOffset>
                </wp:positionH>
                <wp:positionV relativeFrom="paragraph">
                  <wp:posOffset>-2540</wp:posOffset>
                </wp:positionV>
                <wp:extent cx="771525" cy="304800"/>
                <wp:effectExtent l="0" t="0" r="0" b="0"/>
                <wp:wrapNone/>
                <wp:docPr id="2037675919"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532305DE"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BD5729" id="_x0000_s1034" type="#_x0000_t202" style="position:absolute;left:0;text-align:left;margin-left:6pt;margin-top:-.2pt;width:60.75pt;height:2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" fillcolor="white [3201]" stroked="f" strokeweight=".5pt">
                <v:fill opacity="0"/>
                <v:textbox>
                  <w:txbxContent>
                    <w:p w14:paraId="532305DE"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00771391" w:rsidRPr="00275A8D">
        <w:rPr>
          <w:rFonts w:ascii="Times New Roman" w:hAnsi="Times New Roman" w:cs="Times New Roman"/>
          <w:noProof/>
          <w:szCs w:val="24"/>
        </w:rPr>
        <mc:AlternateContent>
          <mc:Choice Requires="wps">
            <w:drawing>
              <wp:anchor distT="0" distB="0" distL="114300" distR="114300" simplePos="0" relativeHeight="251675648" behindDoc="0" locked="0" layoutInCell="1" allowOverlap="1" wp14:anchorId="5090E6C5" wp14:editId="39C440AB">
                <wp:simplePos x="0" y="0"/>
                <wp:positionH relativeFrom="column">
                  <wp:posOffset>3295650</wp:posOffset>
                </wp:positionH>
                <wp:positionV relativeFrom="paragraph">
                  <wp:posOffset>-2540</wp:posOffset>
                </wp:positionV>
                <wp:extent cx="771525" cy="304800"/>
                <wp:effectExtent l="0" t="0" r="0" b="0"/>
                <wp:wrapNone/>
                <wp:docPr id="1708619648"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06CED27B"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90E6C5" id="_x0000_s1035" type="#_x0000_t202" style="position:absolute;left:0;text-align:left;margin-left:259.5pt;margin-top:-.2pt;width:60.75pt;height:2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" fillcolor="white [3201]" stroked="f" strokeweight=".5pt">
                <v:fill opacity="0"/>
                <v:textbox>
                  <w:txbxContent>
                    <w:p w14:paraId="06CED27B"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004F0755" w:rsidRPr="00275A8D">
        <w:rPr>
          <w:rFonts w:ascii="Times New Roman" w:hAnsi="Times New Roman" w:cs="Times New Roman"/>
          <w:b/>
          <w:bCs/>
          <w:noProof/>
          <w:szCs w:val="24"/>
        </w:rPr>
        <w:t xml:space="preserve">   </w:t>
      </w:r>
      <w:r w:rsidR="00657412" w:rsidRPr="00275A8D">
        <w:rPr>
          <w:rFonts w:ascii="Times New Roman" w:hAnsi="Times New Roman" w:cs="Times New Roman"/>
          <w:b/>
          <w:bCs/>
          <w:noProof/>
          <w:szCs w:val="24"/>
        </w:rPr>
        <w:drawing>
          <wp:inline distT="0" distB="0" distL="0" distR="0" wp14:anchorId="79089372" wp14:editId="568DFAB6">
            <wp:extent cx="2000250" cy="2227229"/>
            <wp:effectExtent l="0" t="0" r="0" b="1905"/>
            <wp:docPr id="584865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0744" t="11079" r="22391" b="19350"/>
                    <a:stretch>
                      <a:fillRect/>
                    </a:stretch>
                  </pic:blipFill>
                  <pic:spPr bwMode="auto">
                    <a:xfrm>
                      <a:off x="0" y="0"/>
                      <a:ext cx="2003579" cy="2230935"/>
                    </a:xfrm>
                    <a:prstGeom prst="rect">
                      <a:avLst/>
                    </a:prstGeom>
                    <a:noFill/>
                    <a:ln>
                      <a:noFill/>
                    </a:ln>
                    <a:extLst>
                      <a:ext uri="{53640926-AAD7-44D8-BBD7-CCE9431645EC}">
                        <a14:shadowObscured xmlns:a14="http://schemas.microsoft.com/office/drawing/2010/main"/>
                      </a:ext>
                    </a:extLst>
                  </pic:spPr>
                </pic:pic>
              </a:graphicData>
            </a:graphic>
          </wp:inline>
        </w:drawing>
      </w:r>
      <w:r w:rsidR="00EC51F7" w:rsidRPr="00275A8D">
        <w:rPr>
          <w:rFonts w:ascii="Times New Roman" w:hAnsi="Times New Roman" w:cs="Times New Roman"/>
          <w:b/>
          <w:bCs/>
          <w:szCs w:val="24"/>
        </w:rPr>
        <w:t xml:space="preserve"> </w:t>
      </w:r>
      <w:r w:rsidR="00EC51F7" w:rsidRPr="00275A8D">
        <w:rPr>
          <w:rFonts w:ascii="Times New Roman" w:hAnsi="Times New Roman" w:cs="Times New Roman"/>
          <w:b/>
          <w:color w:val="202124"/>
          <w:szCs w:val="24"/>
          <w:shd w:val="clear" w:color="auto" w:fill="FFFFFF"/>
        </w:rPr>
        <w:t xml:space="preserve">                              </w:t>
      </w:r>
      <w:r w:rsidR="00EC51F7" w:rsidRPr="00275A8D">
        <w:rPr>
          <w:rFonts w:ascii="Times New Roman" w:hAnsi="Times New Roman" w:cs="Times New Roman"/>
          <w:b/>
          <w:noProof/>
          <w:color w:val="202124"/>
          <w:szCs w:val="24"/>
          <w:shd w:val="clear" w:color="auto" w:fill="FFFFFF"/>
        </w:rPr>
        <w:drawing>
          <wp:inline distT="0" distB="0" distL="0" distR="0" wp14:anchorId="70FCB35C" wp14:editId="0DE6E23C">
            <wp:extent cx="2295205" cy="2228215"/>
            <wp:effectExtent l="0" t="0" r="0" b="635"/>
            <wp:docPr id="313802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1155" t="16881" r="14904" b="20298"/>
                    <a:stretch>
                      <a:fillRect/>
                    </a:stretch>
                  </pic:blipFill>
                  <pic:spPr bwMode="auto">
                    <a:xfrm>
                      <a:off x="0" y="0"/>
                      <a:ext cx="2303448" cy="2236218"/>
                    </a:xfrm>
                    <a:prstGeom prst="rect">
                      <a:avLst/>
                    </a:prstGeom>
                    <a:noFill/>
                    <a:ln>
                      <a:noFill/>
                    </a:ln>
                    <a:extLst>
                      <a:ext uri="{53640926-AAD7-44D8-BBD7-CCE9431645EC}">
                        <a14:shadowObscured xmlns:a14="http://schemas.microsoft.com/office/drawing/2010/main"/>
                      </a:ext>
                    </a:extLst>
                  </pic:spPr>
                </pic:pic>
              </a:graphicData>
            </a:graphic>
          </wp:inline>
        </w:drawing>
      </w:r>
    </w:p>
    <w:p w14:paraId="1B414399" w14:textId="290613EC" w:rsidR="00657412" w:rsidRPr="00275A8D" w:rsidRDefault="00657412" w:rsidP="007072B6">
      <w:pPr>
        <w:spacing w:line="360" w:lineRule="auto"/>
        <w:jc w:val="both"/>
        <w:rPr>
          <w:rFonts w:ascii="Times New Roman" w:hAnsi="Times New Roman" w:cs="Times New Roman"/>
          <w:b/>
          <w:color w:val="202124"/>
          <w:szCs w:val="24"/>
          <w:shd w:val="clear" w:color="auto" w:fill="FFFFFF"/>
        </w:rPr>
      </w:pPr>
      <w:r w:rsidRPr="00275A8D">
        <w:rPr>
          <w:rFonts w:ascii="Times New Roman" w:hAnsi="Times New Roman" w:cs="Times New Roman"/>
          <w:b/>
          <w:bCs/>
          <w:szCs w:val="24"/>
        </w:rPr>
        <w:t xml:space="preserve"> </w:t>
      </w:r>
      <w:r w:rsidR="004F0755" w:rsidRPr="00275A8D">
        <w:rPr>
          <w:rFonts w:ascii="Times New Roman" w:hAnsi="Times New Roman" w:cs="Times New Roman"/>
          <w:b/>
          <w:bCs/>
          <w:szCs w:val="24"/>
        </w:rPr>
        <w:t xml:space="preserve">           </w:t>
      </w:r>
      <w:r w:rsidR="00155C19" w:rsidRPr="00275A8D">
        <w:rPr>
          <w:rFonts w:ascii="Times New Roman" w:hAnsi="Times New Roman" w:cs="Times New Roman"/>
          <w:b/>
          <w:bCs/>
          <w:noProof/>
          <w:szCs w:val="24"/>
        </w:rPr>
        <w:t>Fig No. 07</w:t>
      </w:r>
      <w:r w:rsidRPr="00275A8D">
        <w:rPr>
          <w:rFonts w:ascii="Times New Roman" w:hAnsi="Times New Roman" w:cs="Times New Roman"/>
          <w:b/>
          <w:bCs/>
          <w:szCs w:val="24"/>
        </w:rPr>
        <w:t xml:space="preserve"> Common Kestrel</w:t>
      </w:r>
      <w:r w:rsidR="00EC51F7" w:rsidRPr="00275A8D">
        <w:rPr>
          <w:rFonts w:ascii="Times New Roman" w:hAnsi="Times New Roman" w:cs="Times New Roman"/>
          <w:b/>
          <w:bCs/>
          <w:szCs w:val="24"/>
        </w:rPr>
        <w:t xml:space="preserve"> </w:t>
      </w:r>
      <w:r w:rsidR="00EC51F7" w:rsidRPr="00275A8D">
        <w:rPr>
          <w:rFonts w:ascii="Times New Roman" w:hAnsi="Times New Roman" w:cs="Times New Roman"/>
          <w:b/>
          <w:color w:val="202124"/>
          <w:szCs w:val="24"/>
          <w:shd w:val="clear" w:color="auto" w:fill="FFFFFF"/>
        </w:rPr>
        <w:t xml:space="preserve">                                 </w:t>
      </w:r>
      <w:r w:rsidR="00155C19" w:rsidRPr="00275A8D">
        <w:rPr>
          <w:rFonts w:ascii="Times New Roman" w:hAnsi="Times New Roman" w:cs="Times New Roman"/>
          <w:b/>
          <w:bCs/>
          <w:noProof/>
          <w:szCs w:val="24"/>
        </w:rPr>
        <w:t>Fig No</w:t>
      </w:r>
      <w:r w:rsidR="00155C19" w:rsidRPr="00275A8D">
        <w:rPr>
          <w:rFonts w:ascii="Times New Roman" w:hAnsi="Times New Roman" w:cs="Times New Roman"/>
          <w:b/>
          <w:color w:val="202124"/>
          <w:szCs w:val="24"/>
          <w:shd w:val="clear" w:color="auto" w:fill="FFFFFF"/>
        </w:rPr>
        <w:t>.</w:t>
      </w:r>
      <w:r w:rsidR="004F0755" w:rsidRPr="00275A8D">
        <w:rPr>
          <w:rFonts w:ascii="Times New Roman" w:hAnsi="Times New Roman" w:cs="Times New Roman"/>
          <w:b/>
          <w:color w:val="202124"/>
          <w:szCs w:val="24"/>
          <w:shd w:val="clear" w:color="auto" w:fill="FFFFFF"/>
        </w:rPr>
        <w:t>08 Black</w:t>
      </w:r>
      <w:r w:rsidR="00EC51F7" w:rsidRPr="00275A8D">
        <w:rPr>
          <w:rFonts w:ascii="Times New Roman" w:hAnsi="Times New Roman" w:cs="Times New Roman"/>
          <w:b/>
          <w:color w:val="202124"/>
          <w:szCs w:val="24"/>
          <w:shd w:val="clear" w:color="auto" w:fill="FFFFFF"/>
        </w:rPr>
        <w:t xml:space="preserve"> winged kite</w:t>
      </w:r>
    </w:p>
    <w:p w14:paraId="6A4E2B6E" w14:textId="6936FCC7" w:rsidR="00155C19" w:rsidRPr="00275A8D" w:rsidRDefault="00612FC8" w:rsidP="00155C19">
      <w:pPr>
        <w:spacing w:line="360" w:lineRule="auto"/>
        <w:jc w:val="both"/>
        <w:rPr>
          <w:rFonts w:ascii="Times New Roman" w:hAnsi="Times New Roman" w:cs="Times New Roman"/>
          <w:b/>
          <w:bCs/>
          <w:szCs w:val="24"/>
        </w:rPr>
      </w:pPr>
      <w:r w:rsidRPr="00275A8D">
        <w:rPr>
          <w:rFonts w:ascii="Times New Roman" w:hAnsi="Times New Roman" w:cs="Times New Roman"/>
          <w:noProof/>
          <w:szCs w:val="24"/>
        </w:rPr>
        <w:lastRenderedPageBreak/>
        <mc:AlternateContent>
          <mc:Choice Requires="wps">
            <w:drawing>
              <wp:anchor distT="0" distB="0" distL="114300" distR="114300" simplePos="0" relativeHeight="251679744" behindDoc="0" locked="0" layoutInCell="1" allowOverlap="1" wp14:anchorId="655FCD3C" wp14:editId="27501BA4">
                <wp:simplePos x="0" y="0"/>
                <wp:positionH relativeFrom="column">
                  <wp:posOffset>3943350</wp:posOffset>
                </wp:positionH>
                <wp:positionV relativeFrom="paragraph">
                  <wp:posOffset>1813560</wp:posOffset>
                </wp:positionV>
                <wp:extent cx="771525" cy="304800"/>
                <wp:effectExtent l="0" t="0" r="0" b="0"/>
                <wp:wrapNone/>
                <wp:docPr id="766577188"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560C65C0" w14:textId="77777777" w:rsidR="00771391" w:rsidRPr="00612FC8" w:rsidRDefault="00771391" w:rsidP="00771391">
                            <w:pPr>
                              <w:rPr>
                                <w:color w:val="000000" w:themeColor="text1"/>
                                <w:lang w:val="en-US"/>
                                <w14:textFill>
                                  <w14:solidFill>
                                    <w14:schemeClr w14:val="tx1">
                                      <w14:alpha w14:val="71000"/>
                                    </w14:schemeClr>
                                  </w14:solidFill>
                                </w14:textFill>
                              </w:rPr>
                            </w:pPr>
                            <w:r w:rsidRPr="00612FC8">
                              <w:rPr>
                                <w:rFonts w:cstheme="minorHAnsi"/>
                                <w:color w:val="000000" w:themeColor="text1"/>
                                <w:lang w:val="en-US"/>
                                <w14:textFill>
                                  <w14:solidFill>
                                    <w14:schemeClr w14:val="tx1">
                                      <w14:alpha w14:val="71000"/>
                                    </w14:schemeClr>
                                  </w14:solidFill>
                                </w14:textFill>
                              </w:rPr>
                              <w:t>©</w:t>
                            </w:r>
                            <w:r w:rsidRPr="00612FC8">
                              <w:rPr>
                                <w:color w:val="000000" w:themeColor="text1"/>
                                <w:lang w:val="en-US"/>
                                <w14:textFill>
                                  <w14:solidFill>
                                    <w14:schemeClr w14:val="tx1">
                                      <w14:alpha w14:val="71000"/>
                                    </w14:scheme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5FCD3C" id="_x0000_s1036" type="#_x0000_t202" style="position:absolute;left:0;text-align:left;margin-left:310.5pt;margin-top:142.8pt;width:60.75pt;height:24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" fillcolor="white [3201]" stroked="f" strokeweight=".5pt">
                <v:fill opacity="0"/>
                <v:textbox>
                  <w:txbxContent>
                    <w:p w14:paraId="560C65C0" w14:textId="77777777" w:rsidR="00771391" w:rsidRPr="00612FC8" w:rsidRDefault="00771391" w:rsidP="00771391">
                      <w:pPr>
                        <w:rPr>
                          <w:color w:val="000000" w:themeColor="text1"/>
                          <w:lang w:val="en-US"/>
                          <w14:textFill>
                            <w14:solidFill>
                              <w14:schemeClr w14:val="tx1">
                                <w14:alpha w14:val="71000"/>
                              </w14:schemeClr>
                            </w14:solidFill>
                          </w14:textFill>
                        </w:rPr>
                      </w:pPr>
                      <w:r w:rsidRPr="00612FC8">
                        <w:rPr>
                          <w:rFonts w:cstheme="minorHAnsi"/>
                          <w:color w:val="000000" w:themeColor="text1"/>
                          <w:lang w:val="en-US"/>
                          <w14:textFill>
                            <w14:solidFill>
                              <w14:schemeClr w14:val="tx1">
                                <w14:alpha w14:val="71000"/>
                              </w14:schemeClr>
                            </w14:solidFill>
                          </w14:textFill>
                        </w:rPr>
                        <w:t>©</w:t>
                      </w:r>
                      <w:r w:rsidRPr="00612FC8">
                        <w:rPr>
                          <w:color w:val="000000" w:themeColor="text1"/>
                          <w:lang w:val="en-US"/>
                          <w14:textFill>
                            <w14:solidFill>
                              <w14:schemeClr w14:val="tx1">
                                <w14:alpha w14:val="71000"/>
                              </w14:schemeClr>
                            </w14:solidFill>
                          </w14:textFill>
                        </w:rPr>
                        <w:t>KPA</w:t>
                      </w:r>
                    </w:p>
                  </w:txbxContent>
                </v:textbox>
              </v:shape>
            </w:pict>
          </mc:Fallback>
        </mc:AlternateContent>
      </w:r>
      <w:r w:rsidR="00771391" w:rsidRPr="00275A8D">
        <w:rPr>
          <w:rFonts w:ascii="Times New Roman" w:hAnsi="Times New Roman" w:cs="Times New Roman"/>
          <w:noProof/>
          <w:szCs w:val="24"/>
        </w:rPr>
        <mc:AlternateContent>
          <mc:Choice Requires="wps">
            <w:drawing>
              <wp:anchor distT="0" distB="0" distL="114300" distR="114300" simplePos="0" relativeHeight="251677696" behindDoc="0" locked="0" layoutInCell="1" allowOverlap="1" wp14:anchorId="29C446F9" wp14:editId="69E38C01">
                <wp:simplePos x="0" y="0"/>
                <wp:positionH relativeFrom="column">
                  <wp:posOffset>0</wp:posOffset>
                </wp:positionH>
                <wp:positionV relativeFrom="paragraph">
                  <wp:posOffset>635</wp:posOffset>
                </wp:positionV>
                <wp:extent cx="771525" cy="304800"/>
                <wp:effectExtent l="0" t="0" r="0" b="0"/>
                <wp:wrapNone/>
                <wp:docPr id="1010710368"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6A1AEC4C"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C446F9" id="_x0000_s1037" type="#_x0000_t202" style="position:absolute;left:0;text-align:left;margin-left:0;margin-top:.05pt;width:60.75pt;height:2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" fillcolor="white [3201]" stroked="f" strokeweight=".5pt">
                <v:fill opacity="0"/>
                <v:textbox>
                  <w:txbxContent>
                    <w:p w14:paraId="6A1AEC4C"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004F0755" w:rsidRPr="00275A8D">
        <w:rPr>
          <w:rFonts w:ascii="Times New Roman" w:hAnsi="Times New Roman" w:cs="Times New Roman"/>
          <w:b/>
          <w:bCs/>
          <w:noProof/>
          <w:szCs w:val="24"/>
        </w:rPr>
        <w:t xml:space="preserve">  </w:t>
      </w:r>
      <w:r w:rsidR="00251D6E" w:rsidRPr="00275A8D">
        <w:rPr>
          <w:rFonts w:ascii="Times New Roman" w:hAnsi="Times New Roman" w:cs="Times New Roman"/>
          <w:b/>
          <w:bCs/>
          <w:noProof/>
          <w:szCs w:val="24"/>
        </w:rPr>
        <w:drawing>
          <wp:inline distT="0" distB="0" distL="0" distR="0" wp14:anchorId="7B06C427" wp14:editId="049D20CC">
            <wp:extent cx="2221936" cy="2117725"/>
            <wp:effectExtent l="0" t="0" r="6985" b="0"/>
            <wp:docPr id="6585477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2464" t="15953" r="21394"/>
                    <a:stretch>
                      <a:fillRect/>
                    </a:stretch>
                  </pic:blipFill>
                  <pic:spPr bwMode="auto">
                    <a:xfrm>
                      <a:off x="0" y="0"/>
                      <a:ext cx="2225599" cy="2121216"/>
                    </a:xfrm>
                    <a:prstGeom prst="rect">
                      <a:avLst/>
                    </a:prstGeom>
                    <a:noFill/>
                    <a:ln>
                      <a:noFill/>
                    </a:ln>
                    <a:extLst>
                      <a:ext uri="{53640926-AAD7-44D8-BBD7-CCE9431645EC}">
                        <a14:shadowObscured xmlns:a14="http://schemas.microsoft.com/office/drawing/2010/main"/>
                      </a:ext>
                    </a:extLst>
                  </pic:spPr>
                </pic:pic>
              </a:graphicData>
            </a:graphic>
          </wp:inline>
        </w:drawing>
      </w:r>
      <w:r w:rsidR="00986D45" w:rsidRPr="00275A8D">
        <w:rPr>
          <w:rFonts w:ascii="Times New Roman" w:eastAsia="Times New Roman" w:hAnsi="Times New Roman" w:cs="Times New Roman"/>
          <w:kern w:val="0"/>
          <w:szCs w:val="24"/>
          <w:lang w:eastAsia="en-IN"/>
          <w14:ligatures w14:val="none"/>
        </w:rPr>
        <w:t xml:space="preserve"> </w:t>
      </w:r>
      <w:r w:rsidR="00986D45" w:rsidRPr="00275A8D">
        <w:rPr>
          <w:rFonts w:ascii="Times New Roman" w:hAnsi="Times New Roman" w:cs="Times New Roman"/>
          <w:b/>
          <w:bCs/>
          <w:szCs w:val="24"/>
        </w:rPr>
        <w:t xml:space="preserve">                          </w:t>
      </w:r>
      <w:r w:rsidR="00235C61" w:rsidRPr="00275A8D">
        <w:rPr>
          <w:rFonts w:ascii="Times New Roman" w:hAnsi="Times New Roman" w:cs="Times New Roman"/>
          <w:b/>
          <w:bCs/>
          <w:szCs w:val="24"/>
        </w:rPr>
        <w:t xml:space="preserve"> </w:t>
      </w:r>
      <w:r w:rsidR="00986D45" w:rsidRPr="00275A8D">
        <w:rPr>
          <w:rFonts w:ascii="Times New Roman" w:hAnsi="Times New Roman" w:cs="Times New Roman"/>
          <w:b/>
          <w:bCs/>
          <w:noProof/>
          <w:szCs w:val="24"/>
        </w:rPr>
        <w:drawing>
          <wp:inline distT="0" distB="0" distL="0" distR="0" wp14:anchorId="2F9FD5A7" wp14:editId="6C8F2B67">
            <wp:extent cx="2019300" cy="2114550"/>
            <wp:effectExtent l="0" t="0" r="0" b="0"/>
            <wp:docPr id="7976146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9082" t="22378" r="35686" b="28435"/>
                    <a:stretch>
                      <a:fillRect/>
                    </a:stretch>
                  </pic:blipFill>
                  <pic:spPr bwMode="auto">
                    <a:xfrm>
                      <a:off x="0" y="0"/>
                      <a:ext cx="2019300" cy="2114550"/>
                    </a:xfrm>
                    <a:prstGeom prst="rect">
                      <a:avLst/>
                    </a:prstGeom>
                    <a:noFill/>
                    <a:ln>
                      <a:noFill/>
                    </a:ln>
                    <a:extLst>
                      <a:ext uri="{53640926-AAD7-44D8-BBD7-CCE9431645EC}">
                        <a14:shadowObscured xmlns:a14="http://schemas.microsoft.com/office/drawing/2010/main"/>
                      </a:ext>
                    </a:extLst>
                  </pic:spPr>
                </pic:pic>
              </a:graphicData>
            </a:graphic>
          </wp:inline>
        </w:drawing>
      </w:r>
    </w:p>
    <w:p w14:paraId="49A238D7" w14:textId="17063E65" w:rsidR="00190218" w:rsidRPr="00275A8D" w:rsidRDefault="00155C19" w:rsidP="00155C19">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 xml:space="preserve">             </w:t>
      </w:r>
      <w:r w:rsidRPr="00275A8D">
        <w:rPr>
          <w:rFonts w:ascii="Times New Roman" w:hAnsi="Times New Roman" w:cs="Times New Roman"/>
          <w:b/>
          <w:bCs/>
          <w:noProof/>
          <w:szCs w:val="24"/>
        </w:rPr>
        <w:t>Fig No.09</w:t>
      </w:r>
      <w:r w:rsidRPr="00275A8D">
        <w:rPr>
          <w:rFonts w:ascii="Times New Roman" w:hAnsi="Times New Roman" w:cs="Times New Roman"/>
          <w:b/>
          <w:bCs/>
          <w:szCs w:val="24"/>
        </w:rPr>
        <w:t xml:space="preserve"> </w:t>
      </w:r>
      <w:r w:rsidR="00251D6E" w:rsidRPr="00275A8D">
        <w:rPr>
          <w:rFonts w:ascii="Times New Roman" w:hAnsi="Times New Roman" w:cs="Times New Roman"/>
          <w:b/>
          <w:bCs/>
          <w:szCs w:val="24"/>
        </w:rPr>
        <w:t>Shikra</w:t>
      </w:r>
      <w:r w:rsidR="00986D45" w:rsidRPr="00275A8D">
        <w:rPr>
          <w:rFonts w:ascii="Times New Roman" w:hAnsi="Times New Roman" w:cs="Times New Roman"/>
          <w:b/>
          <w:bCs/>
          <w:szCs w:val="24"/>
        </w:rPr>
        <w:t xml:space="preserve"> </w:t>
      </w:r>
      <w:r w:rsidR="00986D45" w:rsidRPr="00275A8D">
        <w:rPr>
          <w:rFonts w:ascii="Times New Roman" w:hAnsi="Times New Roman" w:cs="Times New Roman"/>
          <w:b/>
          <w:bCs/>
          <w:szCs w:val="24"/>
        </w:rPr>
        <w:tab/>
      </w:r>
      <w:r w:rsidR="00986D45" w:rsidRPr="00275A8D">
        <w:rPr>
          <w:rFonts w:ascii="Times New Roman" w:hAnsi="Times New Roman" w:cs="Times New Roman"/>
          <w:b/>
          <w:bCs/>
          <w:szCs w:val="24"/>
        </w:rPr>
        <w:tab/>
      </w:r>
      <w:r w:rsidR="00986D45" w:rsidRPr="00275A8D">
        <w:rPr>
          <w:rFonts w:ascii="Times New Roman" w:hAnsi="Times New Roman" w:cs="Times New Roman"/>
          <w:b/>
          <w:bCs/>
          <w:szCs w:val="24"/>
        </w:rPr>
        <w:tab/>
      </w:r>
      <w:r w:rsidRPr="00275A8D">
        <w:rPr>
          <w:rFonts w:ascii="Times New Roman" w:hAnsi="Times New Roman" w:cs="Times New Roman"/>
          <w:b/>
          <w:bCs/>
          <w:szCs w:val="24"/>
        </w:rPr>
        <w:t xml:space="preserve">                </w:t>
      </w:r>
      <w:r w:rsidR="004F0755" w:rsidRPr="00275A8D">
        <w:rPr>
          <w:rFonts w:ascii="Times New Roman" w:hAnsi="Times New Roman" w:cs="Times New Roman"/>
          <w:b/>
          <w:bCs/>
          <w:szCs w:val="24"/>
        </w:rPr>
        <w:t xml:space="preserve">     </w:t>
      </w:r>
      <w:r w:rsidRPr="00275A8D">
        <w:rPr>
          <w:rFonts w:ascii="Times New Roman" w:hAnsi="Times New Roman" w:cs="Times New Roman"/>
          <w:b/>
          <w:bCs/>
          <w:noProof/>
          <w:szCs w:val="24"/>
        </w:rPr>
        <w:t>Fig No.</w:t>
      </w:r>
      <w:proofErr w:type="gramStart"/>
      <w:r w:rsidRPr="00275A8D">
        <w:rPr>
          <w:rFonts w:ascii="Times New Roman" w:hAnsi="Times New Roman" w:cs="Times New Roman"/>
          <w:b/>
          <w:bCs/>
          <w:noProof/>
          <w:szCs w:val="24"/>
        </w:rPr>
        <w:t>10</w:t>
      </w:r>
      <w:r w:rsidR="00235C61" w:rsidRPr="00275A8D">
        <w:rPr>
          <w:rFonts w:ascii="Times New Roman" w:hAnsi="Times New Roman" w:cs="Times New Roman"/>
          <w:b/>
          <w:bCs/>
          <w:szCs w:val="24"/>
        </w:rPr>
        <w:t xml:space="preserve">  </w:t>
      </w:r>
      <w:r w:rsidR="00986D45" w:rsidRPr="00275A8D">
        <w:rPr>
          <w:rFonts w:ascii="Times New Roman" w:hAnsi="Times New Roman" w:cs="Times New Roman"/>
          <w:b/>
          <w:bCs/>
          <w:szCs w:val="24"/>
        </w:rPr>
        <w:t>Brahmin</w:t>
      </w:r>
      <w:r w:rsidR="000B73A5" w:rsidRPr="00275A8D">
        <w:rPr>
          <w:rFonts w:ascii="Times New Roman" w:hAnsi="Times New Roman" w:cs="Times New Roman"/>
          <w:b/>
          <w:bCs/>
          <w:szCs w:val="24"/>
        </w:rPr>
        <w:t>y</w:t>
      </w:r>
      <w:proofErr w:type="gramEnd"/>
      <w:r w:rsidR="00986D45" w:rsidRPr="00275A8D">
        <w:rPr>
          <w:rFonts w:ascii="Times New Roman" w:hAnsi="Times New Roman" w:cs="Times New Roman"/>
          <w:b/>
          <w:bCs/>
          <w:szCs w:val="24"/>
        </w:rPr>
        <w:t xml:space="preserve"> Kite</w:t>
      </w:r>
    </w:p>
    <w:p w14:paraId="04ACF308" w14:textId="258B051C" w:rsidR="00190218" w:rsidRPr="00275A8D" w:rsidRDefault="00771391" w:rsidP="007072B6">
      <w:pPr>
        <w:spacing w:line="360" w:lineRule="auto"/>
        <w:jc w:val="both"/>
        <w:rPr>
          <w:rFonts w:ascii="Times New Roman" w:hAnsi="Times New Roman" w:cs="Times New Roman"/>
          <w:b/>
          <w:bCs/>
          <w:szCs w:val="24"/>
        </w:rPr>
      </w:pPr>
      <w:r w:rsidRPr="00275A8D">
        <w:rPr>
          <w:rFonts w:ascii="Times New Roman" w:hAnsi="Times New Roman" w:cs="Times New Roman"/>
          <w:noProof/>
          <w:szCs w:val="24"/>
        </w:rPr>
        <mc:AlternateContent>
          <mc:Choice Requires="wps">
            <w:drawing>
              <wp:anchor distT="0" distB="0" distL="114300" distR="114300" simplePos="0" relativeHeight="251681792" behindDoc="0" locked="0" layoutInCell="1" allowOverlap="1" wp14:anchorId="614FDC69" wp14:editId="4FC78ECC">
                <wp:simplePos x="0" y="0"/>
                <wp:positionH relativeFrom="column">
                  <wp:posOffset>0</wp:posOffset>
                </wp:positionH>
                <wp:positionV relativeFrom="paragraph">
                  <wp:posOffset>0</wp:posOffset>
                </wp:positionV>
                <wp:extent cx="771525" cy="304800"/>
                <wp:effectExtent l="0" t="0" r="0" b="0"/>
                <wp:wrapNone/>
                <wp:docPr id="436631872"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3F585F41"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4FDC69" id="_x0000_s1038" type="#_x0000_t202" style="position:absolute;left:0;text-align:left;margin-left:0;margin-top:0;width:60.75pt;height:24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" fillcolor="white [3201]" stroked="f" strokeweight=".5pt">
                <v:fill opacity="0"/>
                <v:textbox>
                  <w:txbxContent>
                    <w:p w14:paraId="3F585F41"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0069377F" w:rsidRPr="00275A8D">
        <w:rPr>
          <w:rFonts w:ascii="Times New Roman" w:hAnsi="Times New Roman" w:cs="Times New Roman"/>
          <w:b/>
          <w:bCs/>
          <w:noProof/>
          <w:szCs w:val="24"/>
        </w:rPr>
        <w:drawing>
          <wp:inline distT="0" distB="0" distL="0" distR="0" wp14:anchorId="166A4E41" wp14:editId="457ECEE5">
            <wp:extent cx="2314575" cy="2149450"/>
            <wp:effectExtent l="0" t="0" r="0" b="3810"/>
            <wp:docPr id="162663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6661" t="11127" r="9997"/>
                    <a:stretch>
                      <a:fillRect/>
                    </a:stretch>
                  </pic:blipFill>
                  <pic:spPr bwMode="auto">
                    <a:xfrm>
                      <a:off x="0" y="0"/>
                      <a:ext cx="2338544" cy="2171709"/>
                    </a:xfrm>
                    <a:prstGeom prst="rect">
                      <a:avLst/>
                    </a:prstGeom>
                    <a:noFill/>
                    <a:ln>
                      <a:noFill/>
                    </a:ln>
                    <a:extLst>
                      <a:ext uri="{53640926-AAD7-44D8-BBD7-CCE9431645EC}">
                        <a14:shadowObscured xmlns:a14="http://schemas.microsoft.com/office/drawing/2010/main"/>
                      </a:ext>
                    </a:extLst>
                  </pic:spPr>
                </pic:pic>
              </a:graphicData>
            </a:graphic>
          </wp:inline>
        </w:drawing>
      </w:r>
    </w:p>
    <w:p w14:paraId="3197698F" w14:textId="7939B476" w:rsidR="00D6256E" w:rsidRPr="00795DA9" w:rsidRDefault="0069377F" w:rsidP="00D6256E">
      <w:pPr>
        <w:spacing w:line="360" w:lineRule="auto"/>
        <w:rPr>
          <w:rFonts w:ascii="Times New Roman" w:hAnsi="Times New Roman" w:cs="Times New Roman"/>
          <w:b/>
          <w:bCs/>
          <w:szCs w:val="24"/>
        </w:rPr>
        <w:sectPr w:rsidR="00D6256E" w:rsidRPr="00795DA9" w:rsidSect="00B3532F">
          <w:type w:val="continuous"/>
          <w:pgSz w:w="11906" w:h="16838"/>
          <w:pgMar w:top="1440" w:right="1440" w:bottom="1440" w:left="1440" w:header="708" w:footer="708" w:gutter="0"/>
          <w:cols w:space="708"/>
          <w:docGrid w:linePitch="360"/>
        </w:sectPr>
      </w:pPr>
      <w:r w:rsidRPr="00275A8D">
        <w:rPr>
          <w:rFonts w:ascii="Times New Roman" w:hAnsi="Times New Roman" w:cs="Times New Roman"/>
          <w:szCs w:val="24"/>
        </w:rPr>
        <w:t xml:space="preserve">    </w:t>
      </w:r>
      <w:r w:rsidR="00155C19" w:rsidRPr="00275A8D">
        <w:rPr>
          <w:rFonts w:ascii="Times New Roman" w:hAnsi="Times New Roman" w:cs="Times New Roman"/>
          <w:b/>
          <w:bCs/>
          <w:noProof/>
          <w:szCs w:val="24"/>
        </w:rPr>
        <w:t>Fig No.</w:t>
      </w:r>
      <w:r w:rsidR="003513B6" w:rsidRPr="00275A8D">
        <w:rPr>
          <w:rFonts w:ascii="Times New Roman" w:hAnsi="Times New Roman" w:cs="Times New Roman"/>
          <w:b/>
          <w:bCs/>
          <w:noProof/>
          <w:szCs w:val="24"/>
        </w:rPr>
        <w:t xml:space="preserve"> </w:t>
      </w:r>
      <w:r w:rsidR="007710BB" w:rsidRPr="00275A8D">
        <w:rPr>
          <w:rFonts w:ascii="Times New Roman" w:hAnsi="Times New Roman" w:cs="Times New Roman"/>
          <w:b/>
          <w:bCs/>
          <w:noProof/>
          <w:szCs w:val="24"/>
        </w:rPr>
        <w:t>11</w:t>
      </w:r>
      <w:r w:rsidR="007710BB" w:rsidRPr="00275A8D">
        <w:rPr>
          <w:rFonts w:ascii="Times New Roman" w:hAnsi="Times New Roman" w:cs="Times New Roman"/>
          <w:szCs w:val="24"/>
        </w:rPr>
        <w:t xml:space="preserve"> Red</w:t>
      </w:r>
      <w:r w:rsidRPr="00275A8D">
        <w:rPr>
          <w:rFonts w:ascii="Times New Roman" w:hAnsi="Times New Roman" w:cs="Times New Roman"/>
          <w:b/>
          <w:bCs/>
          <w:szCs w:val="24"/>
        </w:rPr>
        <w:t>-necked Falcon</w:t>
      </w:r>
    </w:p>
    <w:p w14:paraId="4EB16DE9" w14:textId="77777777" w:rsidR="00B8791A" w:rsidRDefault="00B8791A" w:rsidP="00B8791A">
      <w:pPr>
        <w:spacing w:line="360" w:lineRule="auto"/>
        <w:rPr>
          <w:rFonts w:ascii="Times New Roman" w:hAnsi="Times New Roman" w:cs="Times New Roman"/>
          <w:b/>
          <w:bCs/>
          <w:szCs w:val="24"/>
        </w:rPr>
      </w:pPr>
    </w:p>
    <w:p w14:paraId="4F7D8F97" w14:textId="56EAB2F1" w:rsidR="00445C51" w:rsidRPr="00E44FF8" w:rsidRDefault="004F0755" w:rsidP="00DF1447">
      <w:pPr>
        <w:spacing w:line="276" w:lineRule="auto"/>
        <w:jc w:val="center"/>
        <w:rPr>
          <w:rFonts w:ascii="Times New Roman" w:hAnsi="Times New Roman" w:cs="Times New Roman"/>
          <w:b/>
          <w:bCs/>
          <w:szCs w:val="24"/>
        </w:rPr>
      </w:pPr>
      <w:r w:rsidRPr="00E44FF8">
        <w:rPr>
          <w:rFonts w:ascii="Times New Roman" w:hAnsi="Times New Roman" w:cs="Times New Roman"/>
          <w:b/>
          <w:bCs/>
          <w:szCs w:val="24"/>
        </w:rPr>
        <w:t>REFERENCES</w:t>
      </w:r>
    </w:p>
    <w:p w14:paraId="1EFA757D" w14:textId="77777777"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Bibby, C. J., Burgess, N. D., Hill, D. A., and Mustoe, S. H. (2000). </w:t>
      </w:r>
      <w:r w:rsidRPr="00275A8D">
        <w:rPr>
          <w:rFonts w:ascii="Times New Roman" w:hAnsi="Times New Roman" w:cs="Times New Roman"/>
          <w:i/>
          <w:iCs/>
          <w:szCs w:val="24"/>
        </w:rPr>
        <w:t>Bird census techniques</w:t>
      </w:r>
      <w:r w:rsidRPr="00275A8D">
        <w:rPr>
          <w:rFonts w:ascii="Times New Roman" w:hAnsi="Times New Roman" w:cs="Times New Roman"/>
          <w:szCs w:val="24"/>
        </w:rPr>
        <w:t xml:space="preserve"> (2nd ed.). Academic Press.</w:t>
      </w:r>
    </w:p>
    <w:p w14:paraId="097A09E4" w14:textId="77777777" w:rsidR="00445C51" w:rsidRPr="00275A8D" w:rsidRDefault="00445C51" w:rsidP="00B4315E">
      <w:pPr>
        <w:pStyle w:val="ListParagraph"/>
        <w:numPr>
          <w:ilvl w:val="0"/>
          <w:numId w:val="4"/>
        </w:numPr>
        <w:spacing w:before="100" w:beforeAutospacing="1" w:after="100" w:afterAutospacing="1" w:line="276" w:lineRule="auto"/>
        <w:jc w:val="both"/>
        <w:rPr>
          <w:rFonts w:ascii="Times New Roman" w:eastAsia="Times New Roman" w:hAnsi="Times New Roman" w:cs="Times New Roman"/>
          <w:kern w:val="0"/>
          <w:szCs w:val="24"/>
          <w:lang w:eastAsia="en-IN"/>
          <w14:ligatures w14:val="none"/>
        </w:rPr>
      </w:pPr>
      <w:r w:rsidRPr="00275A8D">
        <w:rPr>
          <w:rFonts w:ascii="Times New Roman" w:eastAsia="Times New Roman" w:hAnsi="Times New Roman" w:cs="Times New Roman"/>
          <w:kern w:val="0"/>
          <w:szCs w:val="24"/>
          <w:lang w:eastAsia="en-IN"/>
          <w14:ligatures w14:val="none"/>
        </w:rPr>
        <w:t xml:space="preserve">Bildstein, K. L. (2006). </w:t>
      </w:r>
      <w:r w:rsidRPr="00275A8D">
        <w:rPr>
          <w:rFonts w:ascii="Times New Roman" w:eastAsia="Times New Roman" w:hAnsi="Times New Roman" w:cs="Times New Roman"/>
          <w:i/>
          <w:iCs/>
          <w:kern w:val="0"/>
          <w:szCs w:val="24"/>
          <w:lang w:eastAsia="en-IN"/>
          <w14:ligatures w14:val="none"/>
        </w:rPr>
        <w:t>Migrating raptors of the world: Their ecology and conservation</w:t>
      </w:r>
      <w:r w:rsidRPr="00275A8D">
        <w:rPr>
          <w:rFonts w:ascii="Times New Roman" w:eastAsia="Times New Roman" w:hAnsi="Times New Roman" w:cs="Times New Roman"/>
          <w:kern w:val="0"/>
          <w:szCs w:val="24"/>
          <w:lang w:eastAsia="en-IN"/>
          <w14:ligatures w14:val="none"/>
        </w:rPr>
        <w:t>. Cornell University Press.</w:t>
      </w:r>
    </w:p>
    <w:p w14:paraId="29DA1C43" w14:textId="77777777"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proofErr w:type="spellStart"/>
      <w:r w:rsidRPr="00275A8D">
        <w:rPr>
          <w:rFonts w:ascii="Times New Roman" w:hAnsi="Times New Roman" w:cs="Times New Roman"/>
          <w:szCs w:val="24"/>
        </w:rPr>
        <w:t>BirdLife</w:t>
      </w:r>
      <w:proofErr w:type="spellEnd"/>
      <w:r w:rsidRPr="00275A8D">
        <w:rPr>
          <w:rFonts w:ascii="Times New Roman" w:hAnsi="Times New Roman" w:cs="Times New Roman"/>
          <w:szCs w:val="24"/>
        </w:rPr>
        <w:t xml:space="preserve"> International. (2021). </w:t>
      </w:r>
      <w:r w:rsidRPr="00275A8D">
        <w:rPr>
          <w:rFonts w:ascii="Times New Roman" w:hAnsi="Times New Roman" w:cs="Times New Roman"/>
          <w:i/>
          <w:iCs/>
          <w:szCs w:val="24"/>
        </w:rPr>
        <w:t>State of the world’s birds 2021: Taking the pulse of the planet</w:t>
      </w:r>
      <w:r w:rsidRPr="00275A8D">
        <w:rPr>
          <w:rFonts w:ascii="Times New Roman" w:hAnsi="Times New Roman" w:cs="Times New Roman"/>
          <w:szCs w:val="24"/>
        </w:rPr>
        <w:t xml:space="preserve">. </w:t>
      </w:r>
      <w:proofErr w:type="spellStart"/>
      <w:r w:rsidRPr="00275A8D">
        <w:rPr>
          <w:rFonts w:ascii="Times New Roman" w:hAnsi="Times New Roman" w:cs="Times New Roman"/>
          <w:szCs w:val="24"/>
        </w:rPr>
        <w:t>BirdLife</w:t>
      </w:r>
      <w:proofErr w:type="spellEnd"/>
      <w:r w:rsidRPr="00275A8D">
        <w:rPr>
          <w:rFonts w:ascii="Times New Roman" w:hAnsi="Times New Roman" w:cs="Times New Roman"/>
          <w:szCs w:val="24"/>
        </w:rPr>
        <w:t xml:space="preserve"> International.</w:t>
      </w:r>
    </w:p>
    <w:p w14:paraId="2F7B052A" w14:textId="77777777"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Cade, T. J., and Burnham, W. (2003). </w:t>
      </w:r>
      <w:r w:rsidRPr="00275A8D">
        <w:rPr>
          <w:rFonts w:ascii="Times New Roman" w:hAnsi="Times New Roman" w:cs="Times New Roman"/>
          <w:i/>
          <w:iCs/>
          <w:szCs w:val="24"/>
        </w:rPr>
        <w:t>Return of the peregrine: A North American saga of tenacity and teamwork</w:t>
      </w:r>
      <w:r w:rsidRPr="00275A8D">
        <w:rPr>
          <w:rFonts w:ascii="Times New Roman" w:hAnsi="Times New Roman" w:cs="Times New Roman"/>
          <w:szCs w:val="24"/>
        </w:rPr>
        <w:t>. The Peregrine Fund.</w:t>
      </w:r>
    </w:p>
    <w:p w14:paraId="1D81F965" w14:textId="77777777" w:rsidR="00445C51" w:rsidRPr="00275A8D" w:rsidRDefault="00445C51" w:rsidP="00B4315E">
      <w:pPr>
        <w:pStyle w:val="ListParagraph"/>
        <w:numPr>
          <w:ilvl w:val="0"/>
          <w:numId w:val="4"/>
        </w:numPr>
        <w:spacing w:before="100" w:beforeAutospacing="1" w:after="100" w:afterAutospacing="1" w:line="276" w:lineRule="auto"/>
        <w:jc w:val="both"/>
        <w:rPr>
          <w:rFonts w:ascii="Times New Roman" w:eastAsia="Times New Roman" w:hAnsi="Times New Roman" w:cs="Times New Roman"/>
          <w:kern w:val="0"/>
          <w:szCs w:val="24"/>
          <w:lang w:eastAsia="en-IN"/>
          <w14:ligatures w14:val="none"/>
        </w:rPr>
      </w:pPr>
      <w:r w:rsidRPr="00275A8D">
        <w:rPr>
          <w:rFonts w:ascii="Times New Roman" w:eastAsia="Times New Roman" w:hAnsi="Times New Roman" w:cs="Times New Roman"/>
          <w:kern w:val="0"/>
          <w:szCs w:val="24"/>
          <w:lang w:eastAsia="en-IN"/>
          <w14:ligatures w14:val="none"/>
        </w:rPr>
        <w:t xml:space="preserve">del Hoyo, J., Elliott, A., &amp; </w:t>
      </w:r>
      <w:proofErr w:type="spellStart"/>
      <w:r w:rsidRPr="00275A8D">
        <w:rPr>
          <w:rFonts w:ascii="Times New Roman" w:eastAsia="Times New Roman" w:hAnsi="Times New Roman" w:cs="Times New Roman"/>
          <w:kern w:val="0"/>
          <w:szCs w:val="24"/>
          <w:lang w:eastAsia="en-IN"/>
          <w14:ligatures w14:val="none"/>
        </w:rPr>
        <w:t>Sargatal</w:t>
      </w:r>
      <w:proofErr w:type="spellEnd"/>
      <w:r w:rsidRPr="00275A8D">
        <w:rPr>
          <w:rFonts w:ascii="Times New Roman" w:eastAsia="Times New Roman" w:hAnsi="Times New Roman" w:cs="Times New Roman"/>
          <w:kern w:val="0"/>
          <w:szCs w:val="24"/>
          <w:lang w:eastAsia="en-IN"/>
          <w14:ligatures w14:val="none"/>
        </w:rPr>
        <w:t xml:space="preserve">, J. (1994). </w:t>
      </w:r>
      <w:r w:rsidRPr="00275A8D">
        <w:rPr>
          <w:rFonts w:ascii="Times New Roman" w:eastAsia="Times New Roman" w:hAnsi="Times New Roman" w:cs="Times New Roman"/>
          <w:i/>
          <w:iCs/>
          <w:kern w:val="0"/>
          <w:szCs w:val="24"/>
          <w:lang w:eastAsia="en-IN"/>
          <w14:ligatures w14:val="none"/>
        </w:rPr>
        <w:t>Handbook of the birds of the world</w:t>
      </w:r>
      <w:r w:rsidRPr="00275A8D">
        <w:rPr>
          <w:rFonts w:ascii="Times New Roman" w:eastAsia="Times New Roman" w:hAnsi="Times New Roman" w:cs="Times New Roman"/>
          <w:kern w:val="0"/>
          <w:szCs w:val="24"/>
          <w:lang w:eastAsia="en-IN"/>
          <w14:ligatures w14:val="none"/>
        </w:rPr>
        <w:t xml:space="preserve"> (Vol. 2: New World vultures to guineafowl). Lynx </w:t>
      </w:r>
      <w:proofErr w:type="spellStart"/>
      <w:r w:rsidRPr="00275A8D">
        <w:rPr>
          <w:rFonts w:ascii="Times New Roman" w:eastAsia="Times New Roman" w:hAnsi="Times New Roman" w:cs="Times New Roman"/>
          <w:kern w:val="0"/>
          <w:szCs w:val="24"/>
          <w:lang w:eastAsia="en-IN"/>
          <w14:ligatures w14:val="none"/>
        </w:rPr>
        <w:t>Edicions</w:t>
      </w:r>
      <w:proofErr w:type="spellEnd"/>
      <w:r w:rsidRPr="00275A8D">
        <w:rPr>
          <w:rFonts w:ascii="Times New Roman" w:eastAsia="Times New Roman" w:hAnsi="Times New Roman" w:cs="Times New Roman"/>
          <w:kern w:val="0"/>
          <w:szCs w:val="24"/>
          <w:lang w:eastAsia="en-IN"/>
          <w14:ligatures w14:val="none"/>
        </w:rPr>
        <w:t>.</w:t>
      </w:r>
    </w:p>
    <w:p w14:paraId="1E496911" w14:textId="77777777"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Dobrev, V., and </w:t>
      </w:r>
      <w:proofErr w:type="spellStart"/>
      <w:r w:rsidRPr="00275A8D">
        <w:rPr>
          <w:rFonts w:ascii="Times New Roman" w:hAnsi="Times New Roman" w:cs="Times New Roman"/>
          <w:szCs w:val="24"/>
        </w:rPr>
        <w:t>Demerdzhiev</w:t>
      </w:r>
      <w:proofErr w:type="spellEnd"/>
      <w:r w:rsidRPr="00275A8D">
        <w:rPr>
          <w:rFonts w:ascii="Times New Roman" w:hAnsi="Times New Roman" w:cs="Times New Roman"/>
          <w:szCs w:val="24"/>
        </w:rPr>
        <w:t xml:space="preserve">, D. (2023). </w:t>
      </w:r>
      <w:r w:rsidRPr="00275A8D">
        <w:rPr>
          <w:rFonts w:ascii="Times New Roman" w:hAnsi="Times New Roman" w:cs="Times New Roman"/>
          <w:i/>
          <w:iCs/>
          <w:szCs w:val="24"/>
        </w:rPr>
        <w:t>Conservation and ecology of raptors: Introduction to the special issue</w:t>
      </w:r>
      <w:r w:rsidRPr="00275A8D">
        <w:rPr>
          <w:rFonts w:ascii="Times New Roman" w:hAnsi="Times New Roman" w:cs="Times New Roman"/>
          <w:szCs w:val="24"/>
        </w:rPr>
        <w:t xml:space="preserve">. </w:t>
      </w:r>
      <w:r w:rsidRPr="00275A8D">
        <w:rPr>
          <w:rFonts w:ascii="Times New Roman" w:hAnsi="Times New Roman" w:cs="Times New Roman"/>
          <w:i/>
          <w:iCs/>
          <w:szCs w:val="24"/>
        </w:rPr>
        <w:t>Diversity</w:t>
      </w:r>
      <w:r w:rsidRPr="00275A8D">
        <w:rPr>
          <w:rFonts w:ascii="Times New Roman" w:hAnsi="Times New Roman" w:cs="Times New Roman"/>
          <w:szCs w:val="24"/>
        </w:rPr>
        <w:t xml:space="preserve">, 15(8), 889. https://doi.org/10.3390/d15080889 </w:t>
      </w:r>
    </w:p>
    <w:p w14:paraId="01506EB2" w14:textId="31493BF0" w:rsidR="00445C51" w:rsidRPr="00275A8D" w:rsidRDefault="00445C51" w:rsidP="00B4315E">
      <w:pPr>
        <w:pStyle w:val="ListParagraph"/>
        <w:numPr>
          <w:ilvl w:val="0"/>
          <w:numId w:val="4"/>
        </w:numPr>
        <w:spacing w:before="100" w:beforeAutospacing="1" w:after="100" w:afterAutospacing="1" w:line="276" w:lineRule="auto"/>
        <w:jc w:val="both"/>
        <w:rPr>
          <w:rFonts w:ascii="Times New Roman" w:eastAsia="Times New Roman" w:hAnsi="Times New Roman" w:cs="Times New Roman"/>
          <w:kern w:val="0"/>
          <w:szCs w:val="24"/>
          <w:lang w:eastAsia="en-IN"/>
          <w14:ligatures w14:val="none"/>
        </w:rPr>
      </w:pPr>
      <w:r w:rsidRPr="00275A8D">
        <w:rPr>
          <w:rFonts w:ascii="Times New Roman" w:eastAsia="Times New Roman" w:hAnsi="Times New Roman" w:cs="Times New Roman"/>
          <w:kern w:val="0"/>
          <w:szCs w:val="24"/>
          <w:lang w:eastAsia="en-IN"/>
          <w14:ligatures w14:val="none"/>
        </w:rPr>
        <w:lastRenderedPageBreak/>
        <w:t xml:space="preserve">Donázar, J. A., Cortés-Avizanda, A., &amp; </w:t>
      </w:r>
      <w:proofErr w:type="spellStart"/>
      <w:r w:rsidRPr="00275A8D">
        <w:rPr>
          <w:rFonts w:ascii="Times New Roman" w:eastAsia="Times New Roman" w:hAnsi="Times New Roman" w:cs="Times New Roman"/>
          <w:kern w:val="0"/>
          <w:szCs w:val="24"/>
          <w:lang w:eastAsia="en-IN"/>
          <w14:ligatures w14:val="none"/>
        </w:rPr>
        <w:t>Fargallo</w:t>
      </w:r>
      <w:proofErr w:type="spellEnd"/>
      <w:r w:rsidRPr="00275A8D">
        <w:rPr>
          <w:rFonts w:ascii="Times New Roman" w:eastAsia="Times New Roman" w:hAnsi="Times New Roman" w:cs="Times New Roman"/>
          <w:kern w:val="0"/>
          <w:szCs w:val="24"/>
          <w:lang w:eastAsia="en-IN"/>
          <w14:ligatures w14:val="none"/>
        </w:rPr>
        <w:t xml:space="preserve">, J. A. (2016). Effects of human activities on raptors. </w:t>
      </w:r>
      <w:r w:rsidRPr="00275A8D">
        <w:rPr>
          <w:rFonts w:ascii="Times New Roman" w:eastAsia="Times New Roman" w:hAnsi="Times New Roman" w:cs="Times New Roman"/>
          <w:i/>
          <w:iCs/>
          <w:kern w:val="0"/>
          <w:szCs w:val="24"/>
          <w:lang w:eastAsia="en-IN"/>
          <w14:ligatures w14:val="none"/>
        </w:rPr>
        <w:t>Bird Conservation International, 26</w:t>
      </w:r>
      <w:r w:rsidRPr="00275A8D">
        <w:rPr>
          <w:rFonts w:ascii="Times New Roman" w:eastAsia="Times New Roman" w:hAnsi="Times New Roman" w:cs="Times New Roman"/>
          <w:kern w:val="0"/>
          <w:szCs w:val="24"/>
          <w:lang w:eastAsia="en-IN"/>
          <w14:ligatures w14:val="none"/>
        </w:rPr>
        <w:t xml:space="preserve">(1), 1–21. </w:t>
      </w:r>
    </w:p>
    <w:p w14:paraId="350D1F6A" w14:textId="26730B7F" w:rsidR="00ED5680"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Donázar, J. A., Cortés-Avizanda, A., </w:t>
      </w:r>
      <w:proofErr w:type="spellStart"/>
      <w:r w:rsidRPr="00275A8D">
        <w:rPr>
          <w:rFonts w:ascii="Times New Roman" w:hAnsi="Times New Roman" w:cs="Times New Roman"/>
          <w:szCs w:val="24"/>
        </w:rPr>
        <w:t>Fargallo</w:t>
      </w:r>
      <w:proofErr w:type="spellEnd"/>
      <w:r w:rsidRPr="00275A8D">
        <w:rPr>
          <w:rFonts w:ascii="Times New Roman" w:hAnsi="Times New Roman" w:cs="Times New Roman"/>
          <w:szCs w:val="24"/>
        </w:rPr>
        <w:t xml:space="preserve">, J. A., Margalida, A., </w:t>
      </w:r>
      <w:proofErr w:type="spellStart"/>
      <w:r w:rsidRPr="00275A8D">
        <w:rPr>
          <w:rFonts w:ascii="Times New Roman" w:hAnsi="Times New Roman" w:cs="Times New Roman"/>
          <w:szCs w:val="24"/>
        </w:rPr>
        <w:t>Moleón</w:t>
      </w:r>
      <w:proofErr w:type="spellEnd"/>
      <w:r w:rsidRPr="00275A8D">
        <w:rPr>
          <w:rFonts w:ascii="Times New Roman" w:hAnsi="Times New Roman" w:cs="Times New Roman"/>
          <w:szCs w:val="24"/>
        </w:rPr>
        <w:t>, M., Morales-Reyes, Z., Moreno-</w:t>
      </w:r>
      <w:proofErr w:type="spellStart"/>
      <w:r w:rsidRPr="00275A8D">
        <w:rPr>
          <w:rFonts w:ascii="Times New Roman" w:hAnsi="Times New Roman" w:cs="Times New Roman"/>
          <w:szCs w:val="24"/>
        </w:rPr>
        <w:t>Opo</w:t>
      </w:r>
      <w:proofErr w:type="spellEnd"/>
      <w:r w:rsidRPr="00275A8D">
        <w:rPr>
          <w:rFonts w:ascii="Times New Roman" w:hAnsi="Times New Roman" w:cs="Times New Roman"/>
          <w:szCs w:val="24"/>
        </w:rPr>
        <w:t xml:space="preserve">, R., Pérez-García, J. M., Sánchez-Zapata, J. A., </w:t>
      </w:r>
      <w:proofErr w:type="spellStart"/>
      <w:r w:rsidRPr="00275A8D">
        <w:rPr>
          <w:rFonts w:ascii="Times New Roman" w:hAnsi="Times New Roman" w:cs="Times New Roman"/>
          <w:szCs w:val="24"/>
        </w:rPr>
        <w:t>Zuberogoitia</w:t>
      </w:r>
      <w:proofErr w:type="spellEnd"/>
      <w:r w:rsidRPr="00275A8D">
        <w:rPr>
          <w:rFonts w:ascii="Times New Roman" w:hAnsi="Times New Roman" w:cs="Times New Roman"/>
          <w:szCs w:val="24"/>
        </w:rPr>
        <w:t xml:space="preserve">, I., and Serrano, D. (2016). Roles of raptors in a changing world: From flagships to providers of key ecosystem services. </w:t>
      </w:r>
      <w:proofErr w:type="spellStart"/>
      <w:r w:rsidRPr="00275A8D">
        <w:rPr>
          <w:rFonts w:ascii="Times New Roman" w:hAnsi="Times New Roman" w:cs="Times New Roman"/>
          <w:i/>
          <w:iCs/>
          <w:szCs w:val="24"/>
        </w:rPr>
        <w:t>Ardeola</w:t>
      </w:r>
      <w:proofErr w:type="spellEnd"/>
      <w:r w:rsidRPr="00275A8D">
        <w:rPr>
          <w:rFonts w:ascii="Times New Roman" w:hAnsi="Times New Roman" w:cs="Times New Roman"/>
          <w:i/>
          <w:iCs/>
          <w:szCs w:val="24"/>
        </w:rPr>
        <w:t>, 63</w:t>
      </w:r>
      <w:r w:rsidRPr="00275A8D">
        <w:rPr>
          <w:rFonts w:ascii="Times New Roman" w:hAnsi="Times New Roman" w:cs="Times New Roman"/>
          <w:szCs w:val="24"/>
        </w:rPr>
        <w:t xml:space="preserve">(1), 181–234. </w:t>
      </w:r>
    </w:p>
    <w:p w14:paraId="4290D194" w14:textId="0C9E6ECB" w:rsidR="004F0755" w:rsidRPr="00275A8D" w:rsidRDefault="00445C51" w:rsidP="00B4315E">
      <w:pPr>
        <w:pStyle w:val="ListParagraph"/>
        <w:numPr>
          <w:ilvl w:val="0"/>
          <w:numId w:val="4"/>
        </w:numPr>
        <w:spacing w:line="276" w:lineRule="auto"/>
        <w:jc w:val="both"/>
        <w:rPr>
          <w:rFonts w:ascii="Times New Roman" w:hAnsi="Times New Roman" w:cs="Times New Roman"/>
          <w:i/>
          <w:iCs/>
          <w:szCs w:val="24"/>
        </w:rPr>
        <w:sectPr w:rsidR="004F0755" w:rsidRPr="00275A8D" w:rsidSect="00B3532F">
          <w:type w:val="continuous"/>
          <w:pgSz w:w="11906" w:h="16838"/>
          <w:pgMar w:top="1440" w:right="1440" w:bottom="1440" w:left="1440" w:header="708" w:footer="708" w:gutter="0"/>
          <w:cols w:space="708"/>
          <w:docGrid w:linePitch="360"/>
        </w:sectPr>
      </w:pPr>
      <w:r w:rsidRPr="00275A8D">
        <w:rPr>
          <w:rFonts w:ascii="Times New Roman" w:hAnsi="Times New Roman" w:cs="Times New Roman"/>
          <w:szCs w:val="24"/>
        </w:rPr>
        <w:t xml:space="preserve">Fuller, M. R., and Mosher, J. A. (1987). Raptor survey techniques. In B. A. Giron Pendleton, B. A. Millsap, K. W. Cline, and D. M. Bird (Eds.), </w:t>
      </w:r>
      <w:r w:rsidRPr="00275A8D">
        <w:rPr>
          <w:rFonts w:ascii="Times New Roman" w:hAnsi="Times New Roman" w:cs="Times New Roman"/>
          <w:i/>
          <w:iCs/>
          <w:szCs w:val="24"/>
        </w:rPr>
        <w:t xml:space="preserve">Raptor management </w:t>
      </w:r>
    </w:p>
    <w:p w14:paraId="2EF8B188" w14:textId="77777777"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i/>
          <w:iCs/>
          <w:szCs w:val="24"/>
        </w:rPr>
        <w:t>techniques manual</w:t>
      </w:r>
      <w:r w:rsidRPr="00275A8D">
        <w:rPr>
          <w:rFonts w:ascii="Times New Roman" w:hAnsi="Times New Roman" w:cs="Times New Roman"/>
          <w:szCs w:val="24"/>
        </w:rPr>
        <w:t xml:space="preserve"> (pp. 37–65). National Wildlife Federation.</w:t>
      </w:r>
    </w:p>
    <w:p w14:paraId="15BF75AA" w14:textId="3D168D46"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Green, R. E., Newton, I., Shultz, S., Cunningham, A. A., Gilbert, M., Pain, D. J., and Prakash, V. (2004). Diclofenac poisoning as a cause of vulture population declines across the Indian subcontinent. </w:t>
      </w:r>
      <w:r w:rsidRPr="00275A8D">
        <w:rPr>
          <w:rFonts w:ascii="Times New Roman" w:hAnsi="Times New Roman" w:cs="Times New Roman"/>
          <w:i/>
          <w:iCs/>
          <w:szCs w:val="24"/>
        </w:rPr>
        <w:t>Journal of Applied Ecology, 41</w:t>
      </w:r>
      <w:r w:rsidRPr="00275A8D">
        <w:rPr>
          <w:rFonts w:ascii="Times New Roman" w:hAnsi="Times New Roman" w:cs="Times New Roman"/>
          <w:szCs w:val="24"/>
        </w:rPr>
        <w:t xml:space="preserve">(5), 793–800. </w:t>
      </w:r>
    </w:p>
    <w:p w14:paraId="1A303964" w14:textId="60BF9CDE" w:rsidR="006215FF" w:rsidRPr="00275A8D" w:rsidRDefault="006215FF"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Kumar, S., Sohil, A., </w:t>
      </w:r>
      <w:proofErr w:type="spellStart"/>
      <w:r w:rsidRPr="00275A8D">
        <w:rPr>
          <w:rFonts w:ascii="Times New Roman" w:hAnsi="Times New Roman" w:cs="Times New Roman"/>
          <w:szCs w:val="24"/>
        </w:rPr>
        <w:t>Kichloo</w:t>
      </w:r>
      <w:proofErr w:type="spellEnd"/>
      <w:r w:rsidRPr="00275A8D">
        <w:rPr>
          <w:rFonts w:ascii="Times New Roman" w:hAnsi="Times New Roman" w:cs="Times New Roman"/>
          <w:szCs w:val="24"/>
        </w:rPr>
        <w:t xml:space="preserve">, M. A., &amp; Sharma, N. (2022). </w:t>
      </w:r>
      <w:r w:rsidRPr="00275A8D">
        <w:rPr>
          <w:rFonts w:ascii="Times New Roman" w:hAnsi="Times New Roman" w:cs="Times New Roman"/>
          <w:i/>
          <w:iCs/>
          <w:szCs w:val="24"/>
        </w:rPr>
        <w:t>Landscape heterogeneity affects diurnal raptor communities in a sub-tropical region of northwestern Himalayas, India</w:t>
      </w:r>
      <w:r w:rsidRPr="00275A8D">
        <w:rPr>
          <w:rFonts w:ascii="Times New Roman" w:hAnsi="Times New Roman" w:cs="Times New Roman"/>
          <w:szCs w:val="24"/>
        </w:rPr>
        <w:t>. PLOS ONE, 17(4), e0246555.</w:t>
      </w:r>
    </w:p>
    <w:p w14:paraId="6D11CAA1" w14:textId="25368269"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proofErr w:type="spellStart"/>
      <w:r w:rsidRPr="00275A8D">
        <w:rPr>
          <w:rFonts w:ascii="Times New Roman" w:hAnsi="Times New Roman" w:cs="Times New Roman"/>
          <w:szCs w:val="24"/>
        </w:rPr>
        <w:t>Markandya</w:t>
      </w:r>
      <w:proofErr w:type="spellEnd"/>
      <w:r w:rsidRPr="00275A8D">
        <w:rPr>
          <w:rFonts w:ascii="Times New Roman" w:hAnsi="Times New Roman" w:cs="Times New Roman"/>
          <w:szCs w:val="24"/>
        </w:rPr>
        <w:t xml:space="preserve">, A., Taylor, T., Longo, A., Murty, M. N., Murty, S., and Dhavala, K. (2008). Counting the cost of vulture decline—An appraisal of the human health and economic impacts of vulture loss in India. </w:t>
      </w:r>
      <w:r w:rsidRPr="00275A8D">
        <w:rPr>
          <w:rFonts w:ascii="Times New Roman" w:hAnsi="Times New Roman" w:cs="Times New Roman"/>
          <w:i/>
          <w:iCs/>
          <w:szCs w:val="24"/>
        </w:rPr>
        <w:t>Ecological Economics, 67</w:t>
      </w:r>
      <w:r w:rsidRPr="00275A8D">
        <w:rPr>
          <w:rFonts w:ascii="Times New Roman" w:hAnsi="Times New Roman" w:cs="Times New Roman"/>
          <w:szCs w:val="24"/>
        </w:rPr>
        <w:t xml:space="preserve">(2), 194–204. </w:t>
      </w:r>
    </w:p>
    <w:p w14:paraId="5E977474" w14:textId="74DB798B"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McClure, C. J. W., </w:t>
      </w:r>
      <w:proofErr w:type="spellStart"/>
      <w:r w:rsidRPr="00275A8D">
        <w:rPr>
          <w:rFonts w:ascii="Times New Roman" w:hAnsi="Times New Roman" w:cs="Times New Roman"/>
          <w:szCs w:val="24"/>
        </w:rPr>
        <w:t>Buij</w:t>
      </w:r>
      <w:proofErr w:type="spellEnd"/>
      <w:r w:rsidRPr="00275A8D">
        <w:rPr>
          <w:rFonts w:ascii="Times New Roman" w:hAnsi="Times New Roman" w:cs="Times New Roman"/>
          <w:szCs w:val="24"/>
        </w:rPr>
        <w:t xml:space="preserve">, R., </w:t>
      </w:r>
      <w:proofErr w:type="spellStart"/>
      <w:r w:rsidRPr="00275A8D">
        <w:rPr>
          <w:rFonts w:ascii="Times New Roman" w:hAnsi="Times New Roman" w:cs="Times New Roman"/>
          <w:szCs w:val="24"/>
        </w:rPr>
        <w:t>Thorstrom</w:t>
      </w:r>
      <w:proofErr w:type="spellEnd"/>
      <w:r w:rsidRPr="00275A8D">
        <w:rPr>
          <w:rFonts w:ascii="Times New Roman" w:hAnsi="Times New Roman" w:cs="Times New Roman"/>
          <w:szCs w:val="24"/>
        </w:rPr>
        <w:t xml:space="preserve">, R., Vargas, F. H., and Virani, M. Z. (2018). </w:t>
      </w:r>
      <w:r w:rsidRPr="00275A8D">
        <w:rPr>
          <w:rFonts w:ascii="Times New Roman" w:hAnsi="Times New Roman" w:cs="Times New Roman"/>
          <w:i/>
          <w:iCs/>
          <w:szCs w:val="24"/>
        </w:rPr>
        <w:t>The state of the world’s raptors: Distributions, threats, and conservation recommendations</w:t>
      </w:r>
      <w:r w:rsidRPr="00275A8D">
        <w:rPr>
          <w:rFonts w:ascii="Times New Roman" w:hAnsi="Times New Roman" w:cs="Times New Roman"/>
          <w:szCs w:val="24"/>
        </w:rPr>
        <w:t xml:space="preserve">. </w:t>
      </w:r>
      <w:r w:rsidRPr="00275A8D">
        <w:rPr>
          <w:rFonts w:ascii="Times New Roman" w:hAnsi="Times New Roman" w:cs="Times New Roman"/>
          <w:i/>
          <w:iCs/>
          <w:szCs w:val="24"/>
        </w:rPr>
        <w:t>Biological Conservation</w:t>
      </w:r>
      <w:r w:rsidRPr="00275A8D">
        <w:rPr>
          <w:rFonts w:ascii="Times New Roman" w:hAnsi="Times New Roman" w:cs="Times New Roman"/>
          <w:szCs w:val="24"/>
        </w:rPr>
        <w:t>, 227, 390–402.</w:t>
      </w:r>
      <w:r w:rsidR="002C7485" w:rsidRPr="00275A8D">
        <w:rPr>
          <w:rFonts w:ascii="Times New Roman" w:hAnsi="Times New Roman" w:cs="Times New Roman"/>
          <w:szCs w:val="24"/>
        </w:rPr>
        <w:t xml:space="preserve"> </w:t>
      </w:r>
      <w:r w:rsidRPr="00275A8D">
        <w:rPr>
          <w:rFonts w:ascii="Times New Roman" w:hAnsi="Times New Roman" w:cs="Times New Roman"/>
          <w:szCs w:val="24"/>
        </w:rPr>
        <w:t xml:space="preserve">https://doi.org/10.1016/j.biocon.2018.08.012 </w:t>
      </w:r>
    </w:p>
    <w:p w14:paraId="735B6A9E" w14:textId="77777777"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Naoroji, R. (2006). </w:t>
      </w:r>
      <w:r w:rsidRPr="00275A8D">
        <w:rPr>
          <w:rFonts w:ascii="Times New Roman" w:hAnsi="Times New Roman" w:cs="Times New Roman"/>
          <w:i/>
          <w:iCs/>
          <w:szCs w:val="24"/>
        </w:rPr>
        <w:t>Birds of prey of the Indian subcontinent</w:t>
      </w:r>
      <w:r w:rsidRPr="00275A8D">
        <w:rPr>
          <w:rFonts w:ascii="Times New Roman" w:hAnsi="Times New Roman" w:cs="Times New Roman"/>
          <w:szCs w:val="24"/>
        </w:rPr>
        <w:t>. Om Books International.</w:t>
      </w:r>
    </w:p>
    <w:p w14:paraId="15161F7E" w14:textId="77777777"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Newton, I. (1979). </w:t>
      </w:r>
      <w:r w:rsidRPr="00275A8D">
        <w:rPr>
          <w:rFonts w:ascii="Times New Roman" w:hAnsi="Times New Roman" w:cs="Times New Roman"/>
          <w:i/>
          <w:iCs/>
          <w:szCs w:val="24"/>
        </w:rPr>
        <w:t>Population ecology of raptors</w:t>
      </w:r>
      <w:r w:rsidRPr="00275A8D">
        <w:rPr>
          <w:rFonts w:ascii="Times New Roman" w:hAnsi="Times New Roman" w:cs="Times New Roman"/>
          <w:szCs w:val="24"/>
        </w:rPr>
        <w:t>. T and AD Poyser.</w:t>
      </w:r>
    </w:p>
    <w:p w14:paraId="0CC2F46D" w14:textId="77777777"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Panuccio, M., Mellone, U., and Agostini, N. (2022). </w:t>
      </w:r>
      <w:r w:rsidRPr="00275A8D">
        <w:rPr>
          <w:rFonts w:ascii="Times New Roman" w:hAnsi="Times New Roman" w:cs="Times New Roman"/>
          <w:i/>
          <w:iCs/>
          <w:szCs w:val="24"/>
        </w:rPr>
        <w:t>Migration strategies of birds of prey in the Western Palearctic</w:t>
      </w:r>
      <w:r w:rsidRPr="00275A8D">
        <w:rPr>
          <w:rFonts w:ascii="Times New Roman" w:hAnsi="Times New Roman" w:cs="Times New Roman"/>
          <w:szCs w:val="24"/>
        </w:rPr>
        <w:t xml:space="preserve">. CRC Press. </w:t>
      </w:r>
    </w:p>
    <w:p w14:paraId="2E27B04C" w14:textId="486B0EF3" w:rsidR="00445C51" w:rsidRPr="00275A8D" w:rsidRDefault="00445C51" w:rsidP="00B4315E">
      <w:pPr>
        <w:pStyle w:val="ListParagraph"/>
        <w:numPr>
          <w:ilvl w:val="0"/>
          <w:numId w:val="4"/>
        </w:numPr>
        <w:spacing w:before="100" w:beforeAutospacing="1" w:after="100" w:afterAutospacing="1" w:line="276" w:lineRule="auto"/>
        <w:jc w:val="both"/>
        <w:rPr>
          <w:rFonts w:ascii="Times New Roman" w:eastAsia="Times New Roman" w:hAnsi="Times New Roman" w:cs="Times New Roman"/>
          <w:kern w:val="0"/>
          <w:szCs w:val="24"/>
          <w:lang w:eastAsia="en-IN"/>
          <w14:ligatures w14:val="none"/>
        </w:rPr>
      </w:pPr>
      <w:r w:rsidRPr="00275A8D">
        <w:rPr>
          <w:rFonts w:ascii="Times New Roman" w:eastAsia="Times New Roman" w:hAnsi="Times New Roman" w:cs="Times New Roman"/>
          <w:kern w:val="0"/>
          <w:szCs w:val="24"/>
          <w:lang w:eastAsia="en-IN"/>
          <w14:ligatures w14:val="none"/>
        </w:rPr>
        <w:t xml:space="preserve">Real, J., &amp; </w:t>
      </w:r>
      <w:proofErr w:type="spellStart"/>
      <w:r w:rsidRPr="00275A8D">
        <w:rPr>
          <w:rFonts w:ascii="Times New Roman" w:eastAsia="Times New Roman" w:hAnsi="Times New Roman" w:cs="Times New Roman"/>
          <w:kern w:val="0"/>
          <w:szCs w:val="24"/>
          <w:lang w:eastAsia="en-IN"/>
          <w14:ligatures w14:val="none"/>
        </w:rPr>
        <w:t>Mañosa</w:t>
      </w:r>
      <w:proofErr w:type="spellEnd"/>
      <w:r w:rsidRPr="00275A8D">
        <w:rPr>
          <w:rFonts w:ascii="Times New Roman" w:eastAsia="Times New Roman" w:hAnsi="Times New Roman" w:cs="Times New Roman"/>
          <w:kern w:val="0"/>
          <w:szCs w:val="24"/>
          <w:lang w:eastAsia="en-IN"/>
          <w14:ligatures w14:val="none"/>
        </w:rPr>
        <w:t>, S. (1997). Demography and conservation of Bonelli’s eagle (</w:t>
      </w:r>
      <w:r w:rsidRPr="00275A8D">
        <w:rPr>
          <w:rFonts w:ascii="Times New Roman" w:eastAsia="Times New Roman" w:hAnsi="Times New Roman" w:cs="Times New Roman"/>
          <w:i/>
          <w:iCs/>
          <w:kern w:val="0"/>
          <w:szCs w:val="24"/>
          <w:lang w:eastAsia="en-IN"/>
          <w14:ligatures w14:val="none"/>
        </w:rPr>
        <w:t>Hieraaetus fasciatus</w:t>
      </w:r>
      <w:r w:rsidRPr="00275A8D">
        <w:rPr>
          <w:rFonts w:ascii="Times New Roman" w:eastAsia="Times New Roman" w:hAnsi="Times New Roman" w:cs="Times New Roman"/>
          <w:kern w:val="0"/>
          <w:szCs w:val="24"/>
          <w:lang w:eastAsia="en-IN"/>
          <w14:ligatures w14:val="none"/>
        </w:rPr>
        <w:t xml:space="preserve">) in western Europe. </w:t>
      </w:r>
      <w:r w:rsidRPr="00275A8D">
        <w:rPr>
          <w:rFonts w:ascii="Times New Roman" w:eastAsia="Times New Roman" w:hAnsi="Times New Roman" w:cs="Times New Roman"/>
          <w:i/>
          <w:iCs/>
          <w:kern w:val="0"/>
          <w:szCs w:val="24"/>
          <w:lang w:eastAsia="en-IN"/>
          <w14:ligatures w14:val="none"/>
        </w:rPr>
        <w:t>Biological Conservation, 79</w:t>
      </w:r>
      <w:r w:rsidRPr="00275A8D">
        <w:rPr>
          <w:rFonts w:ascii="Times New Roman" w:eastAsia="Times New Roman" w:hAnsi="Times New Roman" w:cs="Times New Roman"/>
          <w:kern w:val="0"/>
          <w:szCs w:val="24"/>
          <w:lang w:eastAsia="en-IN"/>
          <w14:ligatures w14:val="none"/>
        </w:rPr>
        <w:t xml:space="preserve">(1), 59–66. </w:t>
      </w:r>
    </w:p>
    <w:p w14:paraId="43A31E03" w14:textId="4E29535F"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proofErr w:type="spellStart"/>
      <w:r w:rsidRPr="00275A8D">
        <w:rPr>
          <w:rFonts w:ascii="Times New Roman" w:hAnsi="Times New Roman" w:cs="Times New Roman"/>
          <w:szCs w:val="24"/>
        </w:rPr>
        <w:t>Sarà</w:t>
      </w:r>
      <w:proofErr w:type="spellEnd"/>
      <w:r w:rsidRPr="00275A8D">
        <w:rPr>
          <w:rFonts w:ascii="Times New Roman" w:hAnsi="Times New Roman" w:cs="Times New Roman"/>
          <w:szCs w:val="24"/>
        </w:rPr>
        <w:t xml:space="preserve">, M., et al. (2018). </w:t>
      </w:r>
      <w:r w:rsidRPr="00275A8D">
        <w:rPr>
          <w:rFonts w:ascii="Times New Roman" w:hAnsi="Times New Roman" w:cs="Times New Roman"/>
          <w:i/>
          <w:iCs/>
          <w:szCs w:val="24"/>
        </w:rPr>
        <w:t>Diet and habitat affinities in six raptor species in India.</w:t>
      </w:r>
      <w:r w:rsidRPr="00275A8D">
        <w:rPr>
          <w:rFonts w:ascii="Times New Roman" w:hAnsi="Times New Roman" w:cs="Times New Roman"/>
          <w:szCs w:val="24"/>
        </w:rPr>
        <w:t xml:space="preserve"> </w:t>
      </w:r>
      <w:r w:rsidRPr="00275A8D">
        <w:rPr>
          <w:rFonts w:ascii="Times New Roman" w:hAnsi="Times New Roman" w:cs="Times New Roman"/>
          <w:i/>
          <w:iCs/>
          <w:szCs w:val="24"/>
        </w:rPr>
        <w:t>Avian Research</w:t>
      </w:r>
      <w:r w:rsidRPr="00275A8D">
        <w:rPr>
          <w:rFonts w:ascii="Times New Roman" w:hAnsi="Times New Roman" w:cs="Times New Roman"/>
          <w:szCs w:val="24"/>
        </w:rPr>
        <w:t xml:space="preserve">, 9, Article 36. </w:t>
      </w:r>
    </w:p>
    <w:p w14:paraId="63C34117" w14:textId="618D3BFB"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Sergio, F., Caro, T., Brown, D., Clucas, B., Hunter, J., Ketchum, J., McHugh, K., and Hiraldo, F. (2008). Top predators as conservation tools: Ecological rationale, assumptions, and efficacy. </w:t>
      </w:r>
      <w:r w:rsidRPr="00275A8D">
        <w:rPr>
          <w:rFonts w:ascii="Times New Roman" w:hAnsi="Times New Roman" w:cs="Times New Roman"/>
          <w:i/>
          <w:iCs/>
          <w:szCs w:val="24"/>
        </w:rPr>
        <w:t>Annual Review of Ecology, Evolution, and Systematics, 39</w:t>
      </w:r>
      <w:r w:rsidRPr="00275A8D">
        <w:rPr>
          <w:rFonts w:ascii="Times New Roman" w:hAnsi="Times New Roman" w:cs="Times New Roman"/>
          <w:szCs w:val="24"/>
        </w:rPr>
        <w:t xml:space="preserve">, 1–19. </w:t>
      </w:r>
    </w:p>
    <w:p w14:paraId="1E6D46A7" w14:textId="2927A956" w:rsidR="007B1F79" w:rsidRPr="00275A8D" w:rsidRDefault="00445C51" w:rsidP="00B4315E">
      <w:pPr>
        <w:pStyle w:val="ListParagraph"/>
        <w:numPr>
          <w:ilvl w:val="0"/>
          <w:numId w:val="4"/>
        </w:numPr>
        <w:spacing w:before="100" w:beforeAutospacing="1" w:after="100" w:afterAutospacing="1" w:line="276" w:lineRule="auto"/>
        <w:jc w:val="both"/>
        <w:rPr>
          <w:rFonts w:ascii="Times New Roman" w:eastAsia="Times New Roman" w:hAnsi="Times New Roman" w:cs="Times New Roman"/>
          <w:kern w:val="0"/>
          <w:szCs w:val="24"/>
          <w:lang w:eastAsia="en-IN"/>
          <w14:ligatures w14:val="none"/>
        </w:rPr>
      </w:pPr>
      <w:proofErr w:type="spellStart"/>
      <w:r w:rsidRPr="00275A8D">
        <w:rPr>
          <w:rFonts w:ascii="Times New Roman" w:eastAsia="Times New Roman" w:hAnsi="Times New Roman" w:cs="Times New Roman"/>
          <w:kern w:val="0"/>
          <w:szCs w:val="24"/>
          <w:lang w:eastAsia="en-IN"/>
          <w14:ligatures w14:val="none"/>
        </w:rPr>
        <w:t>Thiollay</w:t>
      </w:r>
      <w:proofErr w:type="spellEnd"/>
      <w:r w:rsidRPr="00275A8D">
        <w:rPr>
          <w:rFonts w:ascii="Times New Roman" w:eastAsia="Times New Roman" w:hAnsi="Times New Roman" w:cs="Times New Roman"/>
          <w:kern w:val="0"/>
          <w:szCs w:val="24"/>
          <w:lang w:eastAsia="en-IN"/>
          <w14:ligatures w14:val="none"/>
        </w:rPr>
        <w:t xml:space="preserve">, J. M. (1994). Family Accipitridae (hawks and eagles). In J. del Hoyo, A. Elliott, &amp; J. </w:t>
      </w:r>
      <w:proofErr w:type="spellStart"/>
      <w:r w:rsidRPr="00275A8D">
        <w:rPr>
          <w:rFonts w:ascii="Times New Roman" w:eastAsia="Times New Roman" w:hAnsi="Times New Roman" w:cs="Times New Roman"/>
          <w:kern w:val="0"/>
          <w:szCs w:val="24"/>
          <w:lang w:eastAsia="en-IN"/>
          <w14:ligatures w14:val="none"/>
        </w:rPr>
        <w:t>Sargatal</w:t>
      </w:r>
      <w:proofErr w:type="spellEnd"/>
      <w:r w:rsidRPr="00275A8D">
        <w:rPr>
          <w:rFonts w:ascii="Times New Roman" w:eastAsia="Times New Roman" w:hAnsi="Times New Roman" w:cs="Times New Roman"/>
          <w:kern w:val="0"/>
          <w:szCs w:val="24"/>
          <w:lang w:eastAsia="en-IN"/>
          <w14:ligatures w14:val="none"/>
        </w:rPr>
        <w:t xml:space="preserve"> (Eds.), </w:t>
      </w:r>
      <w:r w:rsidRPr="00275A8D">
        <w:rPr>
          <w:rFonts w:ascii="Times New Roman" w:eastAsia="Times New Roman" w:hAnsi="Times New Roman" w:cs="Times New Roman"/>
          <w:i/>
          <w:iCs/>
          <w:kern w:val="0"/>
          <w:szCs w:val="24"/>
          <w:lang w:eastAsia="en-IN"/>
          <w14:ligatures w14:val="none"/>
        </w:rPr>
        <w:t>Handbook of the birds of the world</w:t>
      </w:r>
      <w:r w:rsidRPr="00275A8D">
        <w:rPr>
          <w:rFonts w:ascii="Times New Roman" w:eastAsia="Times New Roman" w:hAnsi="Times New Roman" w:cs="Times New Roman"/>
          <w:kern w:val="0"/>
          <w:szCs w:val="24"/>
          <w:lang w:eastAsia="en-IN"/>
          <w14:ligatures w14:val="none"/>
        </w:rPr>
        <w:t xml:space="preserve"> (Vol. 2, pp. 52–205). Lynx </w:t>
      </w:r>
      <w:proofErr w:type="spellStart"/>
      <w:r w:rsidRPr="00275A8D">
        <w:rPr>
          <w:rFonts w:ascii="Times New Roman" w:eastAsia="Times New Roman" w:hAnsi="Times New Roman" w:cs="Times New Roman"/>
          <w:kern w:val="0"/>
          <w:szCs w:val="24"/>
          <w:lang w:eastAsia="en-IN"/>
          <w14:ligatures w14:val="none"/>
        </w:rPr>
        <w:t>Edicions</w:t>
      </w:r>
      <w:proofErr w:type="spellEnd"/>
      <w:r w:rsidRPr="00275A8D">
        <w:rPr>
          <w:rFonts w:ascii="Times New Roman" w:eastAsia="Times New Roman" w:hAnsi="Times New Roman" w:cs="Times New Roman"/>
          <w:kern w:val="0"/>
          <w:szCs w:val="24"/>
          <w:lang w:eastAsia="en-IN"/>
          <w14:ligatures w14:val="none"/>
        </w:rPr>
        <w:t>.</w:t>
      </w:r>
    </w:p>
    <w:sectPr w:rsidR="007B1F79" w:rsidRPr="00275A8D" w:rsidSect="00B3532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F70BC" w14:textId="77777777" w:rsidR="00C72A6E" w:rsidRDefault="00C72A6E" w:rsidP="00A154A5">
      <w:pPr>
        <w:spacing w:after="0" w:line="240" w:lineRule="auto"/>
      </w:pPr>
      <w:r>
        <w:separator/>
      </w:r>
    </w:p>
  </w:endnote>
  <w:endnote w:type="continuationSeparator" w:id="0">
    <w:p w14:paraId="05C0D62B" w14:textId="77777777" w:rsidR="00C72A6E" w:rsidRDefault="00C72A6E" w:rsidP="00A15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FFDA" w14:textId="77777777" w:rsidR="008D6913" w:rsidRDefault="008D69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927492"/>
      <w:docPartObj>
        <w:docPartGallery w:val="Page Numbers (Bottom of Page)"/>
        <w:docPartUnique/>
      </w:docPartObj>
    </w:sdtPr>
    <w:sdtEndPr>
      <w:rPr>
        <w:noProof/>
      </w:rPr>
    </w:sdtEndPr>
    <w:sdtContent>
      <w:p w14:paraId="58633196" w14:textId="672A77E4" w:rsidR="00A154A5" w:rsidRDefault="00A154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32C436" w14:textId="77777777" w:rsidR="00A154A5" w:rsidRDefault="00A154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B786C" w14:textId="77777777" w:rsidR="008D6913" w:rsidRDefault="008D69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5F70C" w14:textId="77777777" w:rsidR="00C72A6E" w:rsidRDefault="00C72A6E" w:rsidP="00A154A5">
      <w:pPr>
        <w:spacing w:after="0" w:line="240" w:lineRule="auto"/>
      </w:pPr>
      <w:r>
        <w:separator/>
      </w:r>
    </w:p>
  </w:footnote>
  <w:footnote w:type="continuationSeparator" w:id="0">
    <w:p w14:paraId="05FF7A3E" w14:textId="77777777" w:rsidR="00C72A6E" w:rsidRDefault="00C72A6E" w:rsidP="00A15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CBAC" w14:textId="719029F9" w:rsidR="008D6913" w:rsidRDefault="00000000">
    <w:pPr>
      <w:pStyle w:val="Header"/>
    </w:pPr>
    <w:r>
      <w:rPr>
        <w:noProof/>
      </w:rPr>
      <w:pict w14:anchorId="332370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291776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B963" w14:textId="6F91BCD3" w:rsidR="008D6913" w:rsidRDefault="00000000">
    <w:pPr>
      <w:pStyle w:val="Header"/>
    </w:pPr>
    <w:r>
      <w:rPr>
        <w:noProof/>
      </w:rPr>
      <w:pict w14:anchorId="0AD02E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291776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EAEC" w14:textId="00BE0935" w:rsidR="008D6913" w:rsidRDefault="00000000">
    <w:pPr>
      <w:pStyle w:val="Header"/>
    </w:pPr>
    <w:r>
      <w:rPr>
        <w:noProof/>
      </w:rPr>
      <w:pict w14:anchorId="252B14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291776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4982"/>
    <w:multiLevelType w:val="hybridMultilevel"/>
    <w:tmpl w:val="AB7EB2C6"/>
    <w:lvl w:ilvl="0" w:tplc="40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0C26B7"/>
    <w:multiLevelType w:val="hybridMultilevel"/>
    <w:tmpl w:val="B00646FA"/>
    <w:lvl w:ilvl="0" w:tplc="D5B668CC">
      <w:numFmt w:val="bullet"/>
      <w:lvlText w:val=""/>
      <w:lvlJc w:val="left"/>
      <w:pPr>
        <w:ind w:left="750" w:hanging="39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816641E"/>
    <w:multiLevelType w:val="multilevel"/>
    <w:tmpl w:val="38F810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711AD9"/>
    <w:multiLevelType w:val="multilevel"/>
    <w:tmpl w:val="6FF6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C51443"/>
    <w:multiLevelType w:val="hybridMultilevel"/>
    <w:tmpl w:val="D2EE6DF2"/>
    <w:lvl w:ilvl="0" w:tplc="5AE6BE4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5E5710A"/>
    <w:multiLevelType w:val="multilevel"/>
    <w:tmpl w:val="D9FC3F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F218FC"/>
    <w:multiLevelType w:val="hybridMultilevel"/>
    <w:tmpl w:val="6F2EA5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CE67CEE"/>
    <w:multiLevelType w:val="hybridMultilevel"/>
    <w:tmpl w:val="0A8C12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47421076">
    <w:abstractNumId w:val="5"/>
  </w:num>
  <w:num w:numId="2" w16cid:durableId="1103915518">
    <w:abstractNumId w:val="2"/>
  </w:num>
  <w:num w:numId="3" w16cid:durableId="2141679792">
    <w:abstractNumId w:val="6"/>
  </w:num>
  <w:num w:numId="4" w16cid:durableId="1030447826">
    <w:abstractNumId w:val="0"/>
  </w:num>
  <w:num w:numId="5" w16cid:durableId="937644204">
    <w:abstractNumId w:val="4"/>
  </w:num>
  <w:num w:numId="6" w16cid:durableId="1661421038">
    <w:abstractNumId w:val="7"/>
  </w:num>
  <w:num w:numId="7" w16cid:durableId="807627692">
    <w:abstractNumId w:val="1"/>
  </w:num>
  <w:num w:numId="8" w16cid:durableId="1805661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B5"/>
    <w:rsid w:val="00012A23"/>
    <w:rsid w:val="00035667"/>
    <w:rsid w:val="0004167A"/>
    <w:rsid w:val="00052A4A"/>
    <w:rsid w:val="00067A93"/>
    <w:rsid w:val="00073184"/>
    <w:rsid w:val="00082726"/>
    <w:rsid w:val="000A73EE"/>
    <w:rsid w:val="000B09A0"/>
    <w:rsid w:val="000B6446"/>
    <w:rsid w:val="000B73A5"/>
    <w:rsid w:val="000D7A97"/>
    <w:rsid w:val="000E518B"/>
    <w:rsid w:val="00101B84"/>
    <w:rsid w:val="00141101"/>
    <w:rsid w:val="00144C79"/>
    <w:rsid w:val="001457D7"/>
    <w:rsid w:val="001515AF"/>
    <w:rsid w:val="00155C19"/>
    <w:rsid w:val="00181D7F"/>
    <w:rsid w:val="00190218"/>
    <w:rsid w:val="00192C9D"/>
    <w:rsid w:val="001D2F2A"/>
    <w:rsid w:val="001E3E2D"/>
    <w:rsid w:val="001E5550"/>
    <w:rsid w:val="0020083F"/>
    <w:rsid w:val="00202A21"/>
    <w:rsid w:val="00212587"/>
    <w:rsid w:val="00216564"/>
    <w:rsid w:val="00225224"/>
    <w:rsid w:val="00230044"/>
    <w:rsid w:val="00235C61"/>
    <w:rsid w:val="00251D6E"/>
    <w:rsid w:val="00274216"/>
    <w:rsid w:val="00275A8D"/>
    <w:rsid w:val="00292AA7"/>
    <w:rsid w:val="002C2573"/>
    <w:rsid w:val="002C7485"/>
    <w:rsid w:val="002D56B7"/>
    <w:rsid w:val="002D61FA"/>
    <w:rsid w:val="002E6C1B"/>
    <w:rsid w:val="002F1F02"/>
    <w:rsid w:val="002F5C6E"/>
    <w:rsid w:val="002F7640"/>
    <w:rsid w:val="00326AE0"/>
    <w:rsid w:val="00333FA8"/>
    <w:rsid w:val="0035102C"/>
    <w:rsid w:val="003513B6"/>
    <w:rsid w:val="00360E70"/>
    <w:rsid w:val="00377124"/>
    <w:rsid w:val="003829A6"/>
    <w:rsid w:val="00383B64"/>
    <w:rsid w:val="003A4FC9"/>
    <w:rsid w:val="003A6629"/>
    <w:rsid w:val="00421056"/>
    <w:rsid w:val="00445226"/>
    <w:rsid w:val="00445C51"/>
    <w:rsid w:val="004506B2"/>
    <w:rsid w:val="00461325"/>
    <w:rsid w:val="004663D2"/>
    <w:rsid w:val="00480EE6"/>
    <w:rsid w:val="004A023F"/>
    <w:rsid w:val="004A33E2"/>
    <w:rsid w:val="004B4844"/>
    <w:rsid w:val="004C69B5"/>
    <w:rsid w:val="004D7E27"/>
    <w:rsid w:val="004F0755"/>
    <w:rsid w:val="00501E91"/>
    <w:rsid w:val="00517B6E"/>
    <w:rsid w:val="00551AF8"/>
    <w:rsid w:val="005736D9"/>
    <w:rsid w:val="00581D7A"/>
    <w:rsid w:val="00593FCE"/>
    <w:rsid w:val="00594195"/>
    <w:rsid w:val="0059729C"/>
    <w:rsid w:val="005C6F69"/>
    <w:rsid w:val="005E3127"/>
    <w:rsid w:val="00606243"/>
    <w:rsid w:val="00612FC8"/>
    <w:rsid w:val="00616C89"/>
    <w:rsid w:val="0062018A"/>
    <w:rsid w:val="006215FF"/>
    <w:rsid w:val="00651F0C"/>
    <w:rsid w:val="00657412"/>
    <w:rsid w:val="00663F90"/>
    <w:rsid w:val="0067139E"/>
    <w:rsid w:val="0069377F"/>
    <w:rsid w:val="006A7530"/>
    <w:rsid w:val="006E2DAD"/>
    <w:rsid w:val="00706731"/>
    <w:rsid w:val="007072B6"/>
    <w:rsid w:val="00710B71"/>
    <w:rsid w:val="00717997"/>
    <w:rsid w:val="00752B61"/>
    <w:rsid w:val="007605C3"/>
    <w:rsid w:val="007710BB"/>
    <w:rsid w:val="00771391"/>
    <w:rsid w:val="007756BC"/>
    <w:rsid w:val="00783E3C"/>
    <w:rsid w:val="0079388E"/>
    <w:rsid w:val="00795DA9"/>
    <w:rsid w:val="007B1F79"/>
    <w:rsid w:val="007D39E5"/>
    <w:rsid w:val="007E0731"/>
    <w:rsid w:val="00825D4C"/>
    <w:rsid w:val="00833F31"/>
    <w:rsid w:val="008452D4"/>
    <w:rsid w:val="008561E4"/>
    <w:rsid w:val="008644AD"/>
    <w:rsid w:val="008704D7"/>
    <w:rsid w:val="008832FC"/>
    <w:rsid w:val="008A6B9E"/>
    <w:rsid w:val="008B210C"/>
    <w:rsid w:val="008C22F8"/>
    <w:rsid w:val="008D6913"/>
    <w:rsid w:val="008F5708"/>
    <w:rsid w:val="008F6790"/>
    <w:rsid w:val="00907EA1"/>
    <w:rsid w:val="0091210F"/>
    <w:rsid w:val="0091525B"/>
    <w:rsid w:val="00916044"/>
    <w:rsid w:val="00931701"/>
    <w:rsid w:val="00940118"/>
    <w:rsid w:val="00960529"/>
    <w:rsid w:val="00977F92"/>
    <w:rsid w:val="00981886"/>
    <w:rsid w:val="00986D45"/>
    <w:rsid w:val="00995BC2"/>
    <w:rsid w:val="009A03CC"/>
    <w:rsid w:val="009A6612"/>
    <w:rsid w:val="009B5E19"/>
    <w:rsid w:val="009D751D"/>
    <w:rsid w:val="009E47A0"/>
    <w:rsid w:val="009F0281"/>
    <w:rsid w:val="009F3065"/>
    <w:rsid w:val="00A154A5"/>
    <w:rsid w:val="00A44B27"/>
    <w:rsid w:val="00A5068A"/>
    <w:rsid w:val="00A56F23"/>
    <w:rsid w:val="00A67125"/>
    <w:rsid w:val="00A7702A"/>
    <w:rsid w:val="00A94467"/>
    <w:rsid w:val="00A9783C"/>
    <w:rsid w:val="00AB5949"/>
    <w:rsid w:val="00AB6098"/>
    <w:rsid w:val="00AC5809"/>
    <w:rsid w:val="00AD6C01"/>
    <w:rsid w:val="00AF0D8D"/>
    <w:rsid w:val="00AF1221"/>
    <w:rsid w:val="00AF72A1"/>
    <w:rsid w:val="00B25CD9"/>
    <w:rsid w:val="00B27712"/>
    <w:rsid w:val="00B3010B"/>
    <w:rsid w:val="00B348D7"/>
    <w:rsid w:val="00B3532F"/>
    <w:rsid w:val="00B4315E"/>
    <w:rsid w:val="00B8791A"/>
    <w:rsid w:val="00B9719C"/>
    <w:rsid w:val="00BA02B5"/>
    <w:rsid w:val="00BA380A"/>
    <w:rsid w:val="00BA6171"/>
    <w:rsid w:val="00BB3B9F"/>
    <w:rsid w:val="00BB5659"/>
    <w:rsid w:val="00BD18C6"/>
    <w:rsid w:val="00BE0741"/>
    <w:rsid w:val="00BE4D6B"/>
    <w:rsid w:val="00BE6F18"/>
    <w:rsid w:val="00C119E7"/>
    <w:rsid w:val="00C14140"/>
    <w:rsid w:val="00C36B23"/>
    <w:rsid w:val="00C4398B"/>
    <w:rsid w:val="00C70394"/>
    <w:rsid w:val="00C72A6E"/>
    <w:rsid w:val="00C73DE1"/>
    <w:rsid w:val="00CB3B24"/>
    <w:rsid w:val="00CC1175"/>
    <w:rsid w:val="00CF7D58"/>
    <w:rsid w:val="00D034D4"/>
    <w:rsid w:val="00D0544F"/>
    <w:rsid w:val="00D20241"/>
    <w:rsid w:val="00D41F86"/>
    <w:rsid w:val="00D623A4"/>
    <w:rsid w:val="00D6256E"/>
    <w:rsid w:val="00D651F5"/>
    <w:rsid w:val="00D6737E"/>
    <w:rsid w:val="00D7198A"/>
    <w:rsid w:val="00D71A85"/>
    <w:rsid w:val="00D75F76"/>
    <w:rsid w:val="00D7624E"/>
    <w:rsid w:val="00D86720"/>
    <w:rsid w:val="00D8784E"/>
    <w:rsid w:val="00D956D3"/>
    <w:rsid w:val="00DA77CF"/>
    <w:rsid w:val="00DD0523"/>
    <w:rsid w:val="00DE66CE"/>
    <w:rsid w:val="00DF0560"/>
    <w:rsid w:val="00DF1447"/>
    <w:rsid w:val="00DF6349"/>
    <w:rsid w:val="00E0247E"/>
    <w:rsid w:val="00E02677"/>
    <w:rsid w:val="00E0445D"/>
    <w:rsid w:val="00E070D9"/>
    <w:rsid w:val="00E27A88"/>
    <w:rsid w:val="00E3756A"/>
    <w:rsid w:val="00E44FF8"/>
    <w:rsid w:val="00E62153"/>
    <w:rsid w:val="00E63DB4"/>
    <w:rsid w:val="00E70F14"/>
    <w:rsid w:val="00E81707"/>
    <w:rsid w:val="00EB0209"/>
    <w:rsid w:val="00EB6DD1"/>
    <w:rsid w:val="00EC51F7"/>
    <w:rsid w:val="00ED5680"/>
    <w:rsid w:val="00EE56BF"/>
    <w:rsid w:val="00F00FE7"/>
    <w:rsid w:val="00F03C42"/>
    <w:rsid w:val="00F36C9A"/>
    <w:rsid w:val="00F37570"/>
    <w:rsid w:val="00F40370"/>
    <w:rsid w:val="00F50E3D"/>
    <w:rsid w:val="00F866EB"/>
    <w:rsid w:val="00FA5982"/>
    <w:rsid w:val="00FB3191"/>
    <w:rsid w:val="00FD2999"/>
    <w:rsid w:val="00FE1C26"/>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7AE39"/>
  <w15:chartTrackingRefBased/>
  <w15:docId w15:val="{08B65BCD-5388-4E65-8F35-1A75BA3D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mr-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9B5"/>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4C69B5"/>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4C69B5"/>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4C69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69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69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69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69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69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9B5"/>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4C69B5"/>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4C69B5"/>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4C69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69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69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69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69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69B5"/>
    <w:rPr>
      <w:rFonts w:eastAsiaTheme="majorEastAsia" w:cstheme="majorBidi"/>
      <w:color w:val="272727" w:themeColor="text1" w:themeTint="D8"/>
    </w:rPr>
  </w:style>
  <w:style w:type="paragraph" w:styleId="Title">
    <w:name w:val="Title"/>
    <w:basedOn w:val="Normal"/>
    <w:next w:val="Normal"/>
    <w:link w:val="TitleChar"/>
    <w:uiPriority w:val="10"/>
    <w:qFormat/>
    <w:rsid w:val="004C69B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4C69B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4C69B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4C69B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4C69B5"/>
    <w:pPr>
      <w:spacing w:before="160"/>
      <w:jc w:val="center"/>
    </w:pPr>
    <w:rPr>
      <w:i/>
      <w:iCs/>
      <w:color w:val="404040" w:themeColor="text1" w:themeTint="BF"/>
    </w:rPr>
  </w:style>
  <w:style w:type="character" w:customStyle="1" w:styleId="QuoteChar">
    <w:name w:val="Quote Char"/>
    <w:basedOn w:val="DefaultParagraphFont"/>
    <w:link w:val="Quote"/>
    <w:uiPriority w:val="29"/>
    <w:rsid w:val="004C69B5"/>
    <w:rPr>
      <w:i/>
      <w:iCs/>
      <w:color w:val="404040" w:themeColor="text1" w:themeTint="BF"/>
    </w:rPr>
  </w:style>
  <w:style w:type="paragraph" w:styleId="ListParagraph">
    <w:name w:val="List Paragraph"/>
    <w:basedOn w:val="Normal"/>
    <w:uiPriority w:val="34"/>
    <w:qFormat/>
    <w:rsid w:val="004C69B5"/>
    <w:pPr>
      <w:ind w:left="720"/>
      <w:contextualSpacing/>
    </w:pPr>
  </w:style>
  <w:style w:type="character" w:styleId="IntenseEmphasis">
    <w:name w:val="Intense Emphasis"/>
    <w:basedOn w:val="DefaultParagraphFont"/>
    <w:uiPriority w:val="21"/>
    <w:qFormat/>
    <w:rsid w:val="004C69B5"/>
    <w:rPr>
      <w:i/>
      <w:iCs/>
      <w:color w:val="2F5496" w:themeColor="accent1" w:themeShade="BF"/>
    </w:rPr>
  </w:style>
  <w:style w:type="paragraph" w:styleId="IntenseQuote">
    <w:name w:val="Intense Quote"/>
    <w:basedOn w:val="Normal"/>
    <w:next w:val="Normal"/>
    <w:link w:val="IntenseQuoteChar"/>
    <w:uiPriority w:val="30"/>
    <w:qFormat/>
    <w:rsid w:val="004C69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69B5"/>
    <w:rPr>
      <w:i/>
      <w:iCs/>
      <w:color w:val="2F5496" w:themeColor="accent1" w:themeShade="BF"/>
    </w:rPr>
  </w:style>
  <w:style w:type="character" w:styleId="IntenseReference">
    <w:name w:val="Intense Reference"/>
    <w:basedOn w:val="DefaultParagraphFont"/>
    <w:uiPriority w:val="32"/>
    <w:qFormat/>
    <w:rsid w:val="004C69B5"/>
    <w:rPr>
      <w:b/>
      <w:bCs/>
      <w:smallCaps/>
      <w:color w:val="2F5496" w:themeColor="accent1" w:themeShade="BF"/>
      <w:spacing w:val="5"/>
    </w:rPr>
  </w:style>
  <w:style w:type="paragraph" w:styleId="NormalWeb">
    <w:name w:val="Normal (Web)"/>
    <w:basedOn w:val="Normal"/>
    <w:uiPriority w:val="99"/>
    <w:semiHidden/>
    <w:unhideWhenUsed/>
    <w:rsid w:val="00D034D4"/>
    <w:rPr>
      <w:rFonts w:ascii="Times New Roman" w:hAnsi="Times New Roman" w:cs="Times New Roman"/>
    </w:rPr>
  </w:style>
  <w:style w:type="paragraph" w:styleId="Header">
    <w:name w:val="header"/>
    <w:basedOn w:val="Normal"/>
    <w:link w:val="HeaderChar"/>
    <w:uiPriority w:val="99"/>
    <w:unhideWhenUsed/>
    <w:rsid w:val="00A15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4A5"/>
  </w:style>
  <w:style w:type="paragraph" w:styleId="Footer">
    <w:name w:val="footer"/>
    <w:basedOn w:val="Normal"/>
    <w:link w:val="FooterChar"/>
    <w:uiPriority w:val="99"/>
    <w:unhideWhenUsed/>
    <w:rsid w:val="00A15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4A5"/>
  </w:style>
  <w:style w:type="character" w:styleId="Emphasis">
    <w:name w:val="Emphasis"/>
    <w:basedOn w:val="DefaultParagraphFont"/>
    <w:uiPriority w:val="20"/>
    <w:qFormat/>
    <w:rsid w:val="00445C51"/>
    <w:rPr>
      <w:i/>
      <w:iCs/>
    </w:rPr>
  </w:style>
  <w:style w:type="character" w:styleId="Hyperlink">
    <w:name w:val="Hyperlink"/>
    <w:basedOn w:val="DefaultParagraphFont"/>
    <w:uiPriority w:val="99"/>
    <w:unhideWhenUsed/>
    <w:rsid w:val="006215FF"/>
    <w:rPr>
      <w:color w:val="0563C1" w:themeColor="hyperlink"/>
      <w:u w:val="single"/>
    </w:rPr>
  </w:style>
  <w:style w:type="character" w:styleId="UnresolvedMention">
    <w:name w:val="Unresolved Mention"/>
    <w:basedOn w:val="DefaultParagraphFont"/>
    <w:uiPriority w:val="99"/>
    <w:semiHidden/>
    <w:unhideWhenUsed/>
    <w:rsid w:val="00621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BBA1A-D38F-4A41-979D-BC331D9C5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21</Pages>
  <Words>4865</Words>
  <Characters>27733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Ketan Allapurkar</dc:creator>
  <cp:keywords/>
  <dc:description/>
  <cp:lastModifiedBy>Editor-90</cp:lastModifiedBy>
  <cp:revision>83</cp:revision>
  <dcterms:created xsi:type="dcterms:W3CDTF">2026-02-13T14:27:00Z</dcterms:created>
  <dcterms:modified xsi:type="dcterms:W3CDTF">2026-07-20T08:52:00Z</dcterms:modified>
</cp:coreProperties>
</file>