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B6067" w14:paraId="2589A65F" w14:textId="77777777">
        <w:trPr>
          <w:trHeight w:val="20"/>
          <w:jc w:val="center"/>
        </w:trPr>
        <w:tc>
          <w:tcPr>
            <w:tcW w:w="1186" w:type="pct"/>
          </w:tcPr>
          <w:p w14:paraId="7C745070" w14:textId="77777777" w:rsidR="000F510C" w:rsidRPr="00BB6067" w:rsidRDefault="00F530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53ECEA1" w14:textId="77777777" w:rsidR="000F510C" w:rsidRPr="00BB606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B606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B6067" w14:paraId="2AEC7BB1" w14:textId="77777777">
        <w:trPr>
          <w:trHeight w:val="20"/>
          <w:jc w:val="center"/>
        </w:trPr>
        <w:tc>
          <w:tcPr>
            <w:tcW w:w="1186" w:type="pct"/>
          </w:tcPr>
          <w:p w14:paraId="2CC0409D" w14:textId="77777777" w:rsidR="000F510C" w:rsidRPr="00BB6067" w:rsidRDefault="00F530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67B800E" w14:textId="77777777" w:rsidR="000F510C" w:rsidRPr="00BB6067" w:rsidRDefault="003A1B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Ms_UPJOZ_6334</w:t>
            </w:r>
          </w:p>
        </w:tc>
      </w:tr>
      <w:tr w:rsidR="000F510C" w:rsidRPr="00BB6067" w14:paraId="3DCC49F4" w14:textId="77777777">
        <w:trPr>
          <w:trHeight w:val="20"/>
          <w:jc w:val="center"/>
        </w:trPr>
        <w:tc>
          <w:tcPr>
            <w:tcW w:w="1186" w:type="pct"/>
          </w:tcPr>
          <w:p w14:paraId="4D5210A3" w14:textId="77777777" w:rsidR="000F510C" w:rsidRPr="00BB6067" w:rsidRDefault="00F530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0552729" w14:textId="77777777" w:rsidR="000F510C" w:rsidRPr="00BB6067" w:rsidRDefault="003A1B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PRELIMINARY PHYTOCHEMICAL SCREENING AND LARVICIDAL ACTIVITY OF SELECTED PLANT EXTRACTS FROM TELANGANA, INDIA, AGAINST MAJOR MOSQUITO VECTORS</w:t>
            </w:r>
          </w:p>
        </w:tc>
      </w:tr>
      <w:tr w:rsidR="000F510C" w:rsidRPr="00BB6067" w14:paraId="4BE7A376" w14:textId="77777777">
        <w:trPr>
          <w:trHeight w:val="20"/>
          <w:jc w:val="center"/>
        </w:trPr>
        <w:tc>
          <w:tcPr>
            <w:tcW w:w="1186" w:type="pct"/>
          </w:tcPr>
          <w:p w14:paraId="613DEB5B" w14:textId="77777777" w:rsidR="000F510C" w:rsidRPr="00BB6067" w:rsidRDefault="00F530E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F7AFA78" w14:textId="77777777" w:rsidR="000F510C" w:rsidRPr="00BB606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8D65777" w14:textId="77777777" w:rsidR="000F510C" w:rsidRPr="00BB6067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1E6462C" w14:textId="77777777" w:rsidR="000F510C" w:rsidRPr="00BB6067" w:rsidRDefault="00F530E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BB606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A1EECEF" w14:textId="77777777" w:rsidR="000F510C" w:rsidRPr="00BB606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B6067" w14:paraId="2AA1DB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747CB1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E07368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7B84634" w14:textId="77777777" w:rsidR="000F510C" w:rsidRPr="00BB6067" w:rsidRDefault="00F530E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B606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36A2888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28243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AEE2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9C1DC42" w14:textId="77777777" w:rsidR="000F510C" w:rsidRPr="00BB6067" w:rsidRDefault="00F530E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D2BA6BF" w14:textId="77777777" w:rsidR="000F510C" w:rsidRPr="00BB6067" w:rsidRDefault="00961F20" w:rsidP="00961F20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sz w:val="20"/>
                <w:szCs w:val="20"/>
              </w:rPr>
              <w:t>This manuscript provides valuable comparative evidence on the larvicidal potential of five locally available plant species from Telangana against three major mosquito vectors of public-health importance, thereby contributing to the growing field of botanical vector management. The findings also provide a foundation for future research on active-compound characterization, non-target toxicity, formulation and field validation, supporting the broader scientific goal of developing sustainable and locally adaptable strategies for integrated mosquito management.</w:t>
            </w:r>
          </w:p>
        </w:tc>
        <w:tc>
          <w:tcPr>
            <w:tcW w:w="1667" w:type="pct"/>
          </w:tcPr>
          <w:p w14:paraId="7EA8ADE5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BCFC5F" w14:textId="77777777" w:rsidR="000F510C" w:rsidRPr="00BB606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42AF055" w14:textId="77777777" w:rsidR="000F510C" w:rsidRPr="00BB6067" w:rsidRDefault="00F530E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B606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E52A753" w14:textId="77777777" w:rsidR="000F510C" w:rsidRPr="00BB606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B6067" w14:paraId="499C13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E9E8B4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911B28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CCB983D" w14:textId="77777777" w:rsidR="000F510C" w:rsidRPr="00BB6067" w:rsidRDefault="00F530E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BB606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B606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BB6067" w14:paraId="3B6CC6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9D8B8E" w14:textId="77777777" w:rsidR="000F510C" w:rsidRPr="00BB6067" w:rsidRDefault="00F530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DFF6F7F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653BB8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B0E0DA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AEF152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3E4E0B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0DC28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CDADDC5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7AB658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B21767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387E32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652ADF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61E3D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292D9E3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D9722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5BB9A2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ED643B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1D3AD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DBC0A3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179F764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4B0CA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CEF9B7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ED47E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5C27EB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8D0563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B14A239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A036E8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671FB8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38D3F3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50290D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796F51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7B02137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F6E399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8619EC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9D49E7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26B33D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FF12FF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188965B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FCF31B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28AE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B054D5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6AB45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83019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799F5AB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258A6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BF7C46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0F4419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66DC9D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425C89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3E4BF99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972387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3ACECD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1C89BB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088A6B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84DECB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C63E97C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012ECA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486CAEB5" w14:textId="77777777" w:rsidR="000F510C" w:rsidRPr="00BB606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C773FDB" w14:textId="77777777" w:rsidR="000F510C" w:rsidRPr="00BB606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D97DB0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3B7AD92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1E8D35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44D660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8E0FEB0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7694C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AF6DC3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12B3EC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5A2F42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504E77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5DEFC4D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20458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ED6CCD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73BD3B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4D24C7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C4A9D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9754EF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A21DE2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611E65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D80AD7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66272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3AC8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820BF1B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504E57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DA5026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C41950D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FFE5FF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4601E9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D19BFC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F59BAF0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6538FF" w14:textId="77777777" w:rsidR="000F510C" w:rsidRPr="00BB6067" w:rsidRDefault="00F530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6483DC4" w14:textId="77777777" w:rsidR="000F510C" w:rsidRPr="00BB6067" w:rsidRDefault="00F530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C766BB5" w14:textId="77777777" w:rsidR="000F510C" w:rsidRPr="00BB6067" w:rsidRDefault="00961F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0EEF5F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D957435" w14:textId="77777777" w:rsidR="000F510C" w:rsidRPr="00BB606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9980AF7" w14:textId="77777777" w:rsidR="000F510C" w:rsidRPr="00BB6067" w:rsidRDefault="00F530E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B606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8E98D47" w14:textId="77777777" w:rsidR="000F510C" w:rsidRPr="00BB606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B6067" w14:paraId="2B3CE3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DDDE0B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9C327F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74A1E8F" w14:textId="77777777" w:rsidR="000F510C" w:rsidRPr="00BB606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83277E" w14:textId="77777777" w:rsidR="000F510C" w:rsidRPr="00BB6067" w:rsidRDefault="00F530E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B606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B606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F8EFAEA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2E7F48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F69F96" w14:textId="77777777" w:rsidR="000F510C" w:rsidRPr="00BB6067" w:rsidRDefault="00F530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5552B7C" w14:textId="77777777" w:rsidR="000F510C" w:rsidRPr="00BB606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F7226C4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945E434" w14:textId="77777777" w:rsidR="000F510C" w:rsidRPr="00BB606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9505ECD" w14:textId="77777777" w:rsidR="000F510C" w:rsidRPr="00BB6067" w:rsidRDefault="00961F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Suitable</w:t>
            </w:r>
          </w:p>
        </w:tc>
        <w:tc>
          <w:tcPr>
            <w:tcW w:w="1667" w:type="pct"/>
          </w:tcPr>
          <w:p w14:paraId="1B51DC5B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08955D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0E4918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31706B2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568A07F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E20D11" w14:textId="77777777" w:rsidR="000F510C" w:rsidRPr="00BB606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1C126E" w14:textId="77777777" w:rsidR="000F510C" w:rsidRPr="00BB6067" w:rsidRDefault="00961F20" w:rsidP="00961F20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sz w:val="20"/>
                <w:szCs w:val="20"/>
              </w:rPr>
              <w:t xml:space="preserve">Yes. </w:t>
            </w:r>
            <w:r w:rsidRPr="00BB6067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>The abstract is reasonably comprehensive</w:t>
            </w:r>
            <w:r w:rsidRPr="00BB6067">
              <w:rPr>
                <w:rFonts w:ascii="Arial" w:hAnsi="Arial" w:cs="Arial"/>
                <w:sz w:val="20"/>
                <w:szCs w:val="20"/>
              </w:rPr>
              <w:t xml:space="preserve"> because it clearly presents the public-health context, study objective, plant species and mosquito vectors examined, extraction and experimental approach, concentration range and exposure periods, major phytochemical findings, principal larvicidal results, and the key implication that </w:t>
            </w:r>
            <w:proofErr w:type="spellStart"/>
            <w:r w:rsidRPr="00BB606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Azadirachta</w:t>
            </w:r>
            <w:proofErr w:type="spellEnd"/>
            <w:r w:rsidRPr="00BB606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 xml:space="preserve"> indica</w:t>
            </w:r>
            <w:r w:rsidRPr="00BB6067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BB606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Lantana camara</w:t>
            </w:r>
            <w:r w:rsidRPr="00BB6067">
              <w:rPr>
                <w:rFonts w:ascii="Arial" w:hAnsi="Arial" w:cs="Arial"/>
                <w:sz w:val="20"/>
                <w:szCs w:val="20"/>
              </w:rPr>
              <w:t xml:space="preserve"> warrant further investigation.</w:t>
            </w:r>
          </w:p>
        </w:tc>
        <w:tc>
          <w:tcPr>
            <w:tcW w:w="1667" w:type="pct"/>
          </w:tcPr>
          <w:p w14:paraId="4FFBC3DA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2A91D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C62FF" w14:textId="77777777" w:rsidR="000F510C" w:rsidRPr="00BB6067" w:rsidRDefault="00F530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B606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2DECE24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8971E6E" w14:textId="77777777" w:rsidR="000F510C" w:rsidRPr="00BB6067" w:rsidRDefault="00F530E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8775CC6" w14:textId="77777777" w:rsidR="000F510C" w:rsidRPr="00BB6067" w:rsidRDefault="00961F20" w:rsidP="00961F20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sz w:val="20"/>
                <w:szCs w:val="20"/>
              </w:rPr>
              <w:t>Scientifically promising, but requires methodological and statistical clarification to strengthen the manuscript before it can be considered fully scientifically sound</w:t>
            </w:r>
          </w:p>
        </w:tc>
        <w:tc>
          <w:tcPr>
            <w:tcW w:w="1667" w:type="pct"/>
          </w:tcPr>
          <w:p w14:paraId="662EC03D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7D8912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5A67D2" w14:textId="77777777" w:rsidR="000F510C" w:rsidRPr="00BB6067" w:rsidRDefault="00F530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F4DC66A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5C1DC9F" w14:textId="77777777" w:rsidR="000F510C" w:rsidRPr="00BB606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39B360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5A34E22" w14:textId="77777777" w:rsidR="000F510C" w:rsidRPr="00BB606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F9232D" w14:textId="77777777" w:rsidR="000F510C" w:rsidRPr="00BB6067" w:rsidRDefault="002069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 more references. Particularly recent references are inadequate.</w:t>
            </w:r>
          </w:p>
        </w:tc>
        <w:tc>
          <w:tcPr>
            <w:tcW w:w="1667" w:type="pct"/>
          </w:tcPr>
          <w:p w14:paraId="54C7515C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B6067" w14:paraId="6B9429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22865" w14:textId="77777777" w:rsidR="000F510C" w:rsidRPr="00BB6067" w:rsidRDefault="00F530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245D92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6266A54" w14:textId="77777777" w:rsidR="000F510C" w:rsidRPr="00BB606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C9EC83" w14:textId="77777777" w:rsidR="000F510C" w:rsidRPr="00BB6067" w:rsidRDefault="00F530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F8328D1" w14:textId="77777777" w:rsidR="000F510C" w:rsidRPr="00BB606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C1C1DA" w14:textId="77777777" w:rsidR="000F510C" w:rsidRPr="00BB6067" w:rsidRDefault="0020690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B6067">
              <w:rPr>
                <w:rFonts w:ascii="Arial" w:hAnsi="Arial" w:cs="Arial"/>
                <w:sz w:val="20"/>
                <w:szCs w:val="20"/>
              </w:rPr>
              <w:t>No major ethical issues identified.</w:t>
            </w:r>
          </w:p>
        </w:tc>
        <w:tc>
          <w:tcPr>
            <w:tcW w:w="1667" w:type="pct"/>
          </w:tcPr>
          <w:p w14:paraId="15369F91" w14:textId="77777777" w:rsidR="000F510C" w:rsidRPr="00BB606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496742" w14:textId="77777777" w:rsidR="00BB6067" w:rsidRPr="00BB6067" w:rsidRDefault="00BB6067" w:rsidP="00BB606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B6067">
        <w:rPr>
          <w:rFonts w:ascii="Arial" w:hAnsi="Arial" w:cs="Arial"/>
          <w:b/>
          <w:u w:val="single"/>
        </w:rPr>
        <w:t>Reviewer details:</w:t>
      </w:r>
    </w:p>
    <w:p w14:paraId="0A0B1EC7" w14:textId="77777777" w:rsidR="00BB6067" w:rsidRPr="00BB6067" w:rsidRDefault="00BB6067" w:rsidP="00BB6067">
      <w:pPr>
        <w:rPr>
          <w:rFonts w:ascii="Arial" w:hAnsi="Arial" w:cs="Arial"/>
          <w:sz w:val="20"/>
          <w:szCs w:val="20"/>
        </w:rPr>
      </w:pPr>
      <w:r w:rsidRPr="00BB6067">
        <w:rPr>
          <w:rFonts w:ascii="Arial" w:hAnsi="Arial" w:cs="Arial"/>
          <w:color w:val="000000"/>
          <w:sz w:val="20"/>
          <w:szCs w:val="20"/>
        </w:rPr>
        <w:t>Y. Shanti Prabha, Government Degree College</w:t>
      </w:r>
      <w:r w:rsidRPr="00BB6067">
        <w:rPr>
          <w:rFonts w:ascii="Arial" w:hAnsi="Arial" w:cs="Arial"/>
          <w:sz w:val="20"/>
          <w:szCs w:val="20"/>
        </w:rPr>
        <w:t xml:space="preserve">, </w:t>
      </w:r>
      <w:r w:rsidRPr="00BB6067">
        <w:rPr>
          <w:rFonts w:ascii="Arial" w:hAnsi="Arial" w:cs="Arial"/>
          <w:color w:val="000000"/>
          <w:sz w:val="20"/>
          <w:szCs w:val="20"/>
        </w:rPr>
        <w:t>India</w:t>
      </w:r>
    </w:p>
    <w:p w14:paraId="1BDE7E1F" w14:textId="77777777" w:rsidR="000F510C" w:rsidRPr="00BB6067" w:rsidRDefault="000F510C" w:rsidP="00BD6F2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BB6067" w:rsidSect="0064463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B661" w14:textId="77777777" w:rsidR="00945768" w:rsidRDefault="00945768">
      <w:r>
        <w:separator/>
      </w:r>
    </w:p>
  </w:endnote>
  <w:endnote w:type="continuationSeparator" w:id="0">
    <w:p w14:paraId="162A86B3" w14:textId="77777777" w:rsidR="00945768" w:rsidRDefault="0094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FA86" w14:textId="77777777" w:rsidR="000F510C" w:rsidRDefault="000F510C">
    <w:pPr>
      <w:pStyle w:val="Footer"/>
      <w:jc w:val="right"/>
    </w:pPr>
  </w:p>
  <w:p w14:paraId="2DA2CF35" w14:textId="77777777" w:rsidR="000F510C" w:rsidRDefault="00F530E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64463F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64463F">
      <w:rPr>
        <w:b/>
        <w:sz w:val="20"/>
      </w:rPr>
      <w:fldChar w:fldCharType="separate"/>
    </w:r>
    <w:r w:rsidR="005A601D">
      <w:rPr>
        <w:b/>
        <w:noProof/>
        <w:sz w:val="20"/>
      </w:rPr>
      <w:t>3</w:t>
    </w:r>
    <w:r w:rsidR="0064463F">
      <w:rPr>
        <w:b/>
        <w:sz w:val="20"/>
      </w:rPr>
      <w:fldChar w:fldCharType="end"/>
    </w:r>
    <w:r>
      <w:rPr>
        <w:sz w:val="20"/>
      </w:rPr>
      <w:t xml:space="preserve"> of </w:t>
    </w:r>
    <w:r w:rsidR="0064463F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64463F">
      <w:rPr>
        <w:b/>
        <w:sz w:val="20"/>
      </w:rPr>
      <w:fldChar w:fldCharType="separate"/>
    </w:r>
    <w:r w:rsidR="005A601D">
      <w:rPr>
        <w:b/>
        <w:noProof/>
        <w:sz w:val="20"/>
      </w:rPr>
      <w:t>3</w:t>
    </w:r>
    <w:r w:rsidR="0064463F">
      <w:rPr>
        <w:b/>
        <w:sz w:val="20"/>
      </w:rPr>
      <w:fldChar w:fldCharType="end"/>
    </w:r>
  </w:p>
  <w:p w14:paraId="59F3E6A4" w14:textId="77777777" w:rsidR="000F510C" w:rsidRDefault="00F530E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CE3F8DE" w14:textId="77777777" w:rsidR="000F510C" w:rsidRDefault="000F510C">
    <w:pPr>
      <w:pStyle w:val="Footer"/>
      <w:jc w:val="right"/>
    </w:pPr>
  </w:p>
  <w:p w14:paraId="50CF4DF0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3EC90" w14:textId="77777777" w:rsidR="00945768" w:rsidRDefault="00945768">
      <w:r>
        <w:separator/>
      </w:r>
    </w:p>
  </w:footnote>
  <w:footnote w:type="continuationSeparator" w:id="0">
    <w:p w14:paraId="5FAA2CF7" w14:textId="77777777" w:rsidR="00945768" w:rsidRDefault="00945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4E69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F3ED093" w14:textId="77777777" w:rsidR="000F510C" w:rsidRDefault="00F530E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3019850">
    <w:abstractNumId w:val="4"/>
  </w:num>
  <w:num w:numId="2" w16cid:durableId="337931466">
    <w:abstractNumId w:val="8"/>
  </w:num>
  <w:num w:numId="3" w16cid:durableId="2016346821">
    <w:abstractNumId w:val="7"/>
  </w:num>
  <w:num w:numId="4" w16cid:durableId="1459909608">
    <w:abstractNumId w:val="9"/>
  </w:num>
  <w:num w:numId="5" w16cid:durableId="1850752934">
    <w:abstractNumId w:val="6"/>
  </w:num>
  <w:num w:numId="6" w16cid:durableId="1619483212">
    <w:abstractNumId w:val="0"/>
  </w:num>
  <w:num w:numId="7" w16cid:durableId="1669281950">
    <w:abstractNumId w:val="3"/>
  </w:num>
  <w:num w:numId="8" w16cid:durableId="1323315578">
    <w:abstractNumId w:val="11"/>
  </w:num>
  <w:num w:numId="9" w16cid:durableId="336152187">
    <w:abstractNumId w:val="10"/>
  </w:num>
  <w:num w:numId="10" w16cid:durableId="1110398210">
    <w:abstractNumId w:val="2"/>
  </w:num>
  <w:num w:numId="11" w16cid:durableId="2146460819">
    <w:abstractNumId w:val="1"/>
  </w:num>
  <w:num w:numId="12" w16cid:durableId="18969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6128E"/>
    <w:rsid w:val="000F510C"/>
    <w:rsid w:val="001851D8"/>
    <w:rsid w:val="001A4942"/>
    <w:rsid w:val="00206901"/>
    <w:rsid w:val="002F1C8D"/>
    <w:rsid w:val="003504CF"/>
    <w:rsid w:val="00357575"/>
    <w:rsid w:val="003A1B82"/>
    <w:rsid w:val="003C72A7"/>
    <w:rsid w:val="004757E8"/>
    <w:rsid w:val="005A601D"/>
    <w:rsid w:val="005B27F6"/>
    <w:rsid w:val="0064463F"/>
    <w:rsid w:val="006518EB"/>
    <w:rsid w:val="006D4715"/>
    <w:rsid w:val="008A048C"/>
    <w:rsid w:val="00945768"/>
    <w:rsid w:val="00961F20"/>
    <w:rsid w:val="009F675A"/>
    <w:rsid w:val="00A441B5"/>
    <w:rsid w:val="00AC18F0"/>
    <w:rsid w:val="00AD2A0C"/>
    <w:rsid w:val="00B27293"/>
    <w:rsid w:val="00BB6067"/>
    <w:rsid w:val="00BD6F25"/>
    <w:rsid w:val="00C21838"/>
    <w:rsid w:val="00D202C1"/>
    <w:rsid w:val="00F53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3683E"/>
  <w15:docId w15:val="{537AF770-A9F7-46F0-9F6D-56A04889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63F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4463F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64463F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4463F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64463F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64463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64463F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64463F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6446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446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4463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4463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6446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463F"/>
    <w:pPr>
      <w:ind w:left="720"/>
      <w:contextualSpacing/>
    </w:pPr>
  </w:style>
  <w:style w:type="paragraph" w:styleId="Revision">
    <w:name w:val="Revision"/>
    <w:hidden/>
    <w:uiPriority w:val="99"/>
    <w:semiHidden/>
    <w:rsid w:val="0064463F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64463F"/>
    <w:rPr>
      <w:color w:val="800080"/>
      <w:u w:val="single"/>
    </w:rPr>
  </w:style>
  <w:style w:type="table" w:styleId="TableGrid">
    <w:name w:val="Table Grid"/>
    <w:basedOn w:val="TableNormal"/>
    <w:uiPriority w:val="59"/>
    <w:rsid w:val="0064463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64463F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6446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61F20"/>
    <w:rPr>
      <w:b/>
      <w:bCs/>
    </w:rPr>
  </w:style>
  <w:style w:type="character" w:styleId="Emphasis">
    <w:name w:val="Emphasis"/>
    <w:basedOn w:val="DefaultParagraphFont"/>
    <w:uiPriority w:val="20"/>
    <w:qFormat/>
    <w:rsid w:val="00961F2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C72A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B606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