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EF5F5E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EF5F5E" w:rsidRDefault="000F4D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EF5F5E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F5F5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EF5F5E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EF5F5E" w:rsidRDefault="000F4D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F4E86CF" w:rsidR="000F510C" w:rsidRPr="00EF5F5E" w:rsidRDefault="006F3D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Ms_UPJOZ_6295</w:t>
            </w:r>
          </w:p>
        </w:tc>
      </w:tr>
      <w:tr w:rsidR="000F510C" w:rsidRPr="00EF5F5E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EF5F5E" w:rsidRDefault="000F4D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DB9103D" w:rsidR="000F510C" w:rsidRPr="00EF5F5E" w:rsidRDefault="006F3D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Integration of selective insecticides with Metarhizium anisopliae for sustainable management of fall armyworm, Spodoptera </w:t>
            </w:r>
            <w:proofErr w:type="spellStart"/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frugiperda</w:t>
            </w:r>
            <w:proofErr w:type="spellEnd"/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(J.E. Smith) in maize</w:t>
            </w:r>
          </w:p>
        </w:tc>
      </w:tr>
      <w:tr w:rsidR="000F510C" w:rsidRPr="00EF5F5E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EF5F5E" w:rsidRDefault="000F4D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EF5F5E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EF5F5E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EF5F5E" w:rsidRDefault="000F4D3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F5F5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F5F5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EF5F5E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EF5F5E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EF5F5E" w:rsidRDefault="000F4D3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F5F5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F5F5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EF5F5E" w:rsidRDefault="000F4D3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2A53BE7" w:rsidR="000F510C" w:rsidRPr="00EF5F5E" w:rsidRDefault="00125A90" w:rsidP="00125A90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sz w:val="20"/>
                <w:szCs w:val="20"/>
              </w:rPr>
              <w:t>The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 xml:space="preserve">manuscript deals with the sustainable control of the invasive pest Spodoptera </w:t>
            </w:r>
            <w:proofErr w:type="spellStart"/>
            <w:r w:rsidRPr="00EF5F5E">
              <w:rPr>
                <w:rFonts w:ascii="Arial" w:hAnsi="Arial" w:cs="Arial"/>
                <w:sz w:val="20"/>
                <w:szCs w:val="20"/>
              </w:rPr>
              <w:t>frugiperda</w:t>
            </w:r>
            <w:proofErr w:type="spellEnd"/>
            <w:r w:rsidRPr="00EF5F5E">
              <w:rPr>
                <w:rFonts w:ascii="Arial" w:hAnsi="Arial" w:cs="Arial"/>
                <w:sz w:val="20"/>
                <w:szCs w:val="20"/>
              </w:rPr>
              <w:t>, which is a major threat to global maize production. The use of selective insecticides in combination with Metarhizium anisopliae is a feasible and environment friendly strategy that can be effectively integrated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with integrated pest management (IPM). This investigation is substantiated by well thought-out field trials conducted at more than one location and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involves appropriate statistical analyses, which will be of use to investigators, extension personnel, and those involved in pest management. This result provides some promising field-based information about the compatibility of bio-control agents with selective insecticides and their impact on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crop protection and crop production.</w:t>
            </w:r>
          </w:p>
        </w:tc>
        <w:tc>
          <w:tcPr>
            <w:tcW w:w="1667" w:type="pct"/>
          </w:tcPr>
          <w:p w14:paraId="305EFE14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EF5F5E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EF5F5E" w:rsidRDefault="000F4D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F5F5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EF5F5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F5F5E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EF5F5E" w:rsidRDefault="000F4D3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F5F5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EF5F5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EF5F5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EF5F5E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EF5F5E" w:rsidRDefault="000F4D3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01B234EB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CA4C15C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79AC3C9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755CCF0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1A3E1A3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17140AE0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6F1F2FC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B03B5EB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252942F" w14:textId="1866C254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50B8A59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EF5F5E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EF5F5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939CEB5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9BBC673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3B91BAB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F674C8E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8F0D0D6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EF5F5E" w:rsidRDefault="000F4D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EF5F5E" w:rsidRDefault="000F4D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69884EC6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EF5F5E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EF5F5E" w:rsidRDefault="000F4D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F5F5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EF5F5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F5F5E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EF5F5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EF5F5E" w:rsidRDefault="000F4D3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F5F5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F5F5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F5F5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EF5F5E" w:rsidRDefault="000F4D3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EF5F5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EF5F5E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29EFB442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EF5F5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90D215D" w:rsidR="000F510C" w:rsidRPr="00EF5F5E" w:rsidRDefault="00125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EF5F5E" w:rsidRDefault="000F4D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F5F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EF5F5E" w:rsidRDefault="000F4D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6DA2CAD" w14:textId="5D2A76FC" w:rsidR="00125A90" w:rsidRPr="00EF5F5E" w:rsidRDefault="00125A90" w:rsidP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IN"/>
              </w:rPr>
              <w:t>Yes , Minor suggestions for improvement:</w:t>
            </w:r>
          </w:p>
          <w:p w14:paraId="3AF0CB27" w14:textId="77777777" w:rsidR="00125A90" w:rsidRPr="00EF5F5E" w:rsidRDefault="00125A90" w:rsidP="00125A9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Although the statistical methodology is rigorous, a brief explanation regarding the practical significance of the numerically superior integrated treatments despite statistically non-significant differences would strengthen the discussion. </w:t>
            </w:r>
          </w:p>
          <w:p w14:paraId="42AE7CFF" w14:textId="77777777" w:rsidR="00125A90" w:rsidRPr="00EF5F5E" w:rsidRDefault="00125A90" w:rsidP="00125A9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The conclusion could briefly mention the economic and environmental implications of reducing dependence on chemical insecticides. </w:t>
            </w:r>
          </w:p>
          <w:p w14:paraId="3AFE16B5" w14:textId="77777777" w:rsidR="00125A90" w:rsidRPr="00EF5F5E" w:rsidRDefault="00125A90" w:rsidP="00125A9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IN"/>
              </w:rPr>
              <w:t>A short section discussing possible limitations such as evaluation during only one cropping season and limited geographical coverage would further improve the manuscript.</w:t>
            </w:r>
          </w:p>
          <w:p w14:paraId="096D61C9" w14:textId="77777777" w:rsidR="0013538B" w:rsidRPr="00EF5F5E" w:rsidRDefault="0013538B" w:rsidP="001353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53AEC75F" w14:textId="77777777" w:rsidR="0013538B" w:rsidRPr="00EF5F5E" w:rsidRDefault="0013538B" w:rsidP="001353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sz w:val="20"/>
                <w:szCs w:val="20"/>
              </w:rPr>
              <w:t>The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manuscript is methodologically sound, well written and adequately powered. The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design and analysis of the experiment through to interpretation using repeated-measures mixed-effects models is good. This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research is of practical relevance for the integrated management of fall armyworm in maize and is within the scope of the journal. Minor revisions</w:t>
            </w:r>
            <w:r w:rsidRPr="00EF5F5E">
              <w:rPr>
                <w:rFonts w:ascii="Arial" w:hAnsi="Arial" w:cs="Arial"/>
                <w:sz w:val="20"/>
                <w:szCs w:val="20"/>
              </w:rPr>
              <w:t> </w:t>
            </w:r>
            <w:r w:rsidRPr="00EF5F5E">
              <w:rPr>
                <w:rFonts w:ascii="Arial" w:hAnsi="Arial" w:cs="Arial"/>
                <w:sz w:val="20"/>
                <w:szCs w:val="20"/>
              </w:rPr>
              <w:t>would be appropriate to enhance the discussion of study limitations and practical implications.</w:t>
            </w:r>
          </w:p>
          <w:p w14:paraId="5C160446" w14:textId="77777777" w:rsidR="0013538B" w:rsidRPr="00EF5F5E" w:rsidRDefault="0013538B" w:rsidP="001353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5E369BE9" w14:textId="77777777" w:rsidR="000F510C" w:rsidRPr="00EF5F5E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</w:tc>
        <w:tc>
          <w:tcPr>
            <w:tcW w:w="1667" w:type="pct"/>
          </w:tcPr>
          <w:p w14:paraId="70082BAF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EF5F5E" w:rsidRDefault="000F4D3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(YES or NO)</w:t>
            </w:r>
          </w:p>
          <w:p w14:paraId="6F794102" w14:textId="77777777" w:rsidR="000F510C" w:rsidRPr="00EF5F5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EF5F5E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303044D5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667" w:type="pct"/>
          </w:tcPr>
          <w:p w14:paraId="12832A32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F5F5E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EF5F5E" w:rsidRDefault="000F4D3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1C47FBC0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(YES or </w:t>
            </w:r>
            <w:r w:rsidR="00125A90"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)</w:t>
            </w:r>
          </w:p>
          <w:p w14:paraId="7F0536F6" w14:textId="77777777" w:rsidR="000F510C" w:rsidRPr="00EF5F5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EF5F5E" w:rsidRDefault="000F4D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EF5F5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98F2F0D" w:rsidR="000F510C" w:rsidRPr="00EF5F5E" w:rsidRDefault="00125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F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EF5F5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1639F3" w14:textId="77777777" w:rsidR="00B4537A" w:rsidRPr="00EF5F5E" w:rsidRDefault="00B4537A" w:rsidP="00B4537A">
      <w:pPr>
        <w:rPr>
          <w:rFonts w:ascii="Arial" w:hAnsi="Arial" w:cs="Arial"/>
          <w:b/>
          <w:sz w:val="20"/>
          <w:szCs w:val="20"/>
          <w:u w:val="single"/>
        </w:rPr>
      </w:pPr>
      <w:r w:rsidRPr="00EF5F5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9B9F8D1" w14:textId="77777777" w:rsidR="00B4537A" w:rsidRPr="00EF5F5E" w:rsidRDefault="00B4537A" w:rsidP="00B4537A">
      <w:pPr>
        <w:rPr>
          <w:rFonts w:ascii="Arial" w:hAnsi="Arial" w:cs="Arial"/>
          <w:sz w:val="20"/>
          <w:szCs w:val="20"/>
        </w:rPr>
      </w:pPr>
      <w:r w:rsidRPr="00EF5F5E">
        <w:rPr>
          <w:rFonts w:ascii="Arial" w:hAnsi="Arial" w:cs="Arial"/>
          <w:sz w:val="20"/>
          <w:szCs w:val="20"/>
        </w:rPr>
        <w:t>.</w:t>
      </w:r>
      <w:r w:rsidRPr="00EF5F5E">
        <w:rPr>
          <w:rFonts w:ascii="Arial" w:hAnsi="Arial" w:cs="Arial"/>
          <w:color w:val="000000"/>
          <w:sz w:val="20"/>
          <w:szCs w:val="20"/>
        </w:rPr>
        <w:t xml:space="preserve"> Aruna </w:t>
      </w:r>
      <w:proofErr w:type="spellStart"/>
      <w:r w:rsidRPr="00EF5F5E">
        <w:rPr>
          <w:rFonts w:ascii="Arial" w:hAnsi="Arial" w:cs="Arial"/>
          <w:color w:val="000000"/>
          <w:sz w:val="20"/>
          <w:szCs w:val="20"/>
        </w:rPr>
        <w:t>Pavate</w:t>
      </w:r>
      <w:proofErr w:type="spellEnd"/>
      <w:r w:rsidRPr="00EF5F5E">
        <w:rPr>
          <w:rFonts w:ascii="Arial" w:hAnsi="Arial" w:cs="Arial"/>
          <w:color w:val="000000"/>
          <w:sz w:val="20"/>
          <w:szCs w:val="20"/>
        </w:rPr>
        <w:t xml:space="preserve">, Thakur College of Engineering and Technology </w:t>
      </w:r>
      <w:r w:rsidRPr="00EF5F5E">
        <w:rPr>
          <w:rFonts w:ascii="Arial" w:hAnsi="Arial" w:cs="Arial"/>
          <w:sz w:val="20"/>
          <w:szCs w:val="20"/>
        </w:rPr>
        <w:t xml:space="preserve">, </w:t>
      </w:r>
      <w:r w:rsidRPr="00EF5F5E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EF5F5E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EF5F5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239E" w14:textId="77777777" w:rsidR="00D57123" w:rsidRDefault="00D57123">
      <w:r>
        <w:separator/>
      </w:r>
    </w:p>
  </w:endnote>
  <w:endnote w:type="continuationSeparator" w:id="0">
    <w:p w14:paraId="75F56A3E" w14:textId="77777777" w:rsidR="00D57123" w:rsidRDefault="00D5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F4D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F4D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4B062" w14:textId="77777777" w:rsidR="00D57123" w:rsidRDefault="00D57123">
      <w:r>
        <w:separator/>
      </w:r>
    </w:p>
  </w:footnote>
  <w:footnote w:type="continuationSeparator" w:id="0">
    <w:p w14:paraId="5D6E3534" w14:textId="77777777" w:rsidR="00D57123" w:rsidRDefault="00D57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F4D3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8532A"/>
    <w:multiLevelType w:val="multilevel"/>
    <w:tmpl w:val="5596B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5746650">
    <w:abstractNumId w:val="4"/>
  </w:num>
  <w:num w:numId="2" w16cid:durableId="155539424">
    <w:abstractNumId w:val="8"/>
  </w:num>
  <w:num w:numId="3" w16cid:durableId="1699427055">
    <w:abstractNumId w:val="7"/>
  </w:num>
  <w:num w:numId="4" w16cid:durableId="1693994763">
    <w:abstractNumId w:val="9"/>
  </w:num>
  <w:num w:numId="5" w16cid:durableId="565259127">
    <w:abstractNumId w:val="6"/>
  </w:num>
  <w:num w:numId="6" w16cid:durableId="626664611">
    <w:abstractNumId w:val="0"/>
  </w:num>
  <w:num w:numId="7" w16cid:durableId="1397052628">
    <w:abstractNumId w:val="3"/>
  </w:num>
  <w:num w:numId="8" w16cid:durableId="426006084">
    <w:abstractNumId w:val="12"/>
  </w:num>
  <w:num w:numId="9" w16cid:durableId="860976396">
    <w:abstractNumId w:val="11"/>
  </w:num>
  <w:num w:numId="10" w16cid:durableId="1648440390">
    <w:abstractNumId w:val="2"/>
  </w:num>
  <w:num w:numId="11" w16cid:durableId="1677537973">
    <w:abstractNumId w:val="1"/>
  </w:num>
  <w:num w:numId="12" w16cid:durableId="1959068286">
    <w:abstractNumId w:val="5"/>
  </w:num>
  <w:num w:numId="13" w16cid:durableId="13770511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4D35"/>
    <w:rsid w:val="000F510C"/>
    <w:rsid w:val="00125A90"/>
    <w:rsid w:val="0013538B"/>
    <w:rsid w:val="001A09AF"/>
    <w:rsid w:val="001D1CA9"/>
    <w:rsid w:val="002102C1"/>
    <w:rsid w:val="0037422B"/>
    <w:rsid w:val="003A1BAC"/>
    <w:rsid w:val="003A6C2B"/>
    <w:rsid w:val="00401C8D"/>
    <w:rsid w:val="004711B7"/>
    <w:rsid w:val="00474B88"/>
    <w:rsid w:val="004C11A2"/>
    <w:rsid w:val="006518EB"/>
    <w:rsid w:val="006D4715"/>
    <w:rsid w:val="006F3DF1"/>
    <w:rsid w:val="008A048C"/>
    <w:rsid w:val="009B22C8"/>
    <w:rsid w:val="009C5483"/>
    <w:rsid w:val="00AB2882"/>
    <w:rsid w:val="00AB5392"/>
    <w:rsid w:val="00AD2A0C"/>
    <w:rsid w:val="00AE43E8"/>
    <w:rsid w:val="00B24E3F"/>
    <w:rsid w:val="00B27293"/>
    <w:rsid w:val="00B4537A"/>
    <w:rsid w:val="00C21838"/>
    <w:rsid w:val="00C57CFB"/>
    <w:rsid w:val="00CC50D8"/>
    <w:rsid w:val="00D43B80"/>
    <w:rsid w:val="00D57123"/>
    <w:rsid w:val="00DD387C"/>
    <w:rsid w:val="00EF5F5E"/>
    <w:rsid w:val="00F37155"/>
    <w:rsid w:val="00F42E01"/>
    <w:rsid w:val="00FE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2026-08-03T12:04:00Z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