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E0198" w14:textId="60DA5CF1" w:rsidR="00804298" w:rsidRPr="00804298" w:rsidRDefault="00804298" w:rsidP="009302E1">
      <w:pPr>
        <w:pStyle w:val="pdq2pgselectionanchorcontainer"/>
        <w:tabs>
          <w:tab w:val="left" w:pos="1080"/>
        </w:tabs>
        <w:spacing w:before="0" w:beforeAutospacing="0" w:after="0" w:afterAutospacing="0"/>
        <w:rPr>
          <w:rStyle w:val="17"/>
          <w:rFonts w:ascii="Arial" w:hAnsi="Arial" w:cs="Arial" w:hint="default"/>
          <w:sz w:val="36"/>
          <w:szCs w:val="36"/>
          <w:u w:val="single"/>
        </w:rPr>
      </w:pPr>
      <w:r w:rsidRPr="00804298">
        <w:rPr>
          <w:rStyle w:val="17"/>
          <w:rFonts w:ascii="Arial" w:hAnsi="Arial" w:cs="Arial" w:hint="default"/>
          <w:sz w:val="36"/>
          <w:szCs w:val="36"/>
          <w:u w:val="single"/>
        </w:rPr>
        <w:t>Short Communication</w:t>
      </w:r>
    </w:p>
    <w:p w14:paraId="01D1DBFE" w14:textId="77777777" w:rsidR="00804298" w:rsidRDefault="00804298" w:rsidP="009302E1">
      <w:pPr>
        <w:pStyle w:val="pdq2pgselectionanchorcontainer"/>
        <w:tabs>
          <w:tab w:val="left" w:pos="1080"/>
        </w:tabs>
        <w:spacing w:before="0" w:beforeAutospacing="0" w:after="0" w:afterAutospacing="0"/>
        <w:rPr>
          <w:rStyle w:val="17"/>
          <w:rFonts w:ascii="Arial" w:hAnsi="Arial" w:cs="Arial" w:hint="default"/>
          <w:sz w:val="36"/>
          <w:szCs w:val="36"/>
        </w:rPr>
      </w:pPr>
    </w:p>
    <w:p w14:paraId="38816DD7" w14:textId="72FA27B2" w:rsidR="00ED1D3F" w:rsidRDefault="009910D3" w:rsidP="009302E1">
      <w:pPr>
        <w:pStyle w:val="pdq2pgselectionanchorcontainer"/>
        <w:tabs>
          <w:tab w:val="left" w:pos="1080"/>
        </w:tabs>
        <w:spacing w:before="0" w:beforeAutospacing="0" w:after="0" w:afterAutospacing="0"/>
        <w:rPr>
          <w:rFonts w:ascii="Arial" w:hAnsi="Arial" w:cs="Arial"/>
          <w:sz w:val="36"/>
          <w:szCs w:val="36"/>
        </w:rPr>
      </w:pPr>
      <w:r w:rsidRPr="009302E1">
        <w:rPr>
          <w:rStyle w:val="17"/>
          <w:rFonts w:ascii="Arial" w:hAnsi="Arial" w:cs="Arial" w:hint="default"/>
          <w:sz w:val="36"/>
          <w:szCs w:val="36"/>
        </w:rPr>
        <w:t xml:space="preserve">A </w:t>
      </w:r>
      <w:r w:rsidR="006226B5" w:rsidRPr="009302E1">
        <w:rPr>
          <w:rFonts w:ascii="Arial" w:hAnsi="Arial" w:cs="Arial"/>
          <w:b/>
          <w:sz w:val="36"/>
          <w:szCs w:val="36"/>
        </w:rPr>
        <w:t xml:space="preserve">Preliminary </w:t>
      </w:r>
      <w:r w:rsidR="00475DAF">
        <w:rPr>
          <w:rFonts w:ascii="Arial" w:hAnsi="Arial" w:cs="Arial"/>
          <w:b/>
          <w:sz w:val="36"/>
          <w:szCs w:val="36"/>
        </w:rPr>
        <w:t>A</w:t>
      </w:r>
      <w:r w:rsidR="00475DAF" w:rsidRPr="00475DAF">
        <w:rPr>
          <w:rFonts w:ascii="Arial" w:hAnsi="Arial" w:cs="Arial"/>
          <w:b/>
          <w:sz w:val="36"/>
          <w:szCs w:val="36"/>
        </w:rPr>
        <w:t>ssessment</w:t>
      </w:r>
      <w:r>
        <w:rPr>
          <w:rStyle w:val="17"/>
          <w:rFonts w:ascii="Arial" w:hAnsi="Arial" w:cs="Arial" w:hint="default"/>
          <w:sz w:val="36"/>
          <w:szCs w:val="36"/>
        </w:rPr>
        <w:t xml:space="preserve"> of Orthoptera </w:t>
      </w:r>
      <w:r w:rsidR="00475DAF">
        <w:rPr>
          <w:rStyle w:val="17"/>
          <w:rFonts w:ascii="Arial" w:hAnsi="Arial" w:cs="Arial" w:hint="default"/>
          <w:sz w:val="36"/>
          <w:szCs w:val="36"/>
        </w:rPr>
        <w:t xml:space="preserve">Diversity </w:t>
      </w:r>
      <w:r>
        <w:rPr>
          <w:rStyle w:val="17"/>
          <w:rFonts w:ascii="Arial" w:hAnsi="Arial" w:cs="Arial" w:hint="default"/>
          <w:sz w:val="36"/>
          <w:szCs w:val="36"/>
        </w:rPr>
        <w:t xml:space="preserve">in Agricultural Fields and Field Margins of </w:t>
      </w:r>
      <w:proofErr w:type="spellStart"/>
      <w:r>
        <w:rPr>
          <w:rStyle w:val="17"/>
          <w:rFonts w:ascii="Arial" w:hAnsi="Arial" w:cs="Arial" w:hint="default"/>
          <w:sz w:val="36"/>
          <w:szCs w:val="36"/>
        </w:rPr>
        <w:t>Bazpur</w:t>
      </w:r>
      <w:proofErr w:type="spellEnd"/>
      <w:r>
        <w:rPr>
          <w:rStyle w:val="17"/>
          <w:rFonts w:ascii="Arial" w:hAnsi="Arial" w:cs="Arial" w:hint="default"/>
          <w:sz w:val="36"/>
          <w:szCs w:val="36"/>
        </w:rPr>
        <w:t>, Udham Singh Nagar, Uttarakhand, India</w:t>
      </w:r>
    </w:p>
    <w:p w14:paraId="585F9630" w14:textId="77777777" w:rsidR="00ED1D3F" w:rsidRDefault="00ED1D3F">
      <w:pPr>
        <w:ind w:left="96"/>
        <w:rPr>
          <w:rFonts w:ascii="Arial" w:hAnsi="Arial" w:cs="Arial"/>
          <w:sz w:val="36"/>
          <w:szCs w:val="36"/>
        </w:rPr>
      </w:pPr>
    </w:p>
    <w:p w14:paraId="025B2ED7" w14:textId="77777777" w:rsidR="00ED1D3F" w:rsidRDefault="009910D3">
      <w:pPr>
        <w:pStyle w:val="AbstHead"/>
        <w:spacing w:after="0"/>
        <w:jc w:val="both"/>
        <w:rPr>
          <w:rFonts w:ascii="Arial" w:hAnsi="Arial" w:cs="Arial"/>
        </w:rPr>
      </w:pPr>
      <w:r>
        <w:rPr>
          <w:rFonts w:ascii="Arial" w:hAnsi="Arial" w:cs="Arial"/>
        </w:rPr>
        <w:t>ABSTRACT</w:t>
      </w:r>
    </w:p>
    <w:p w14:paraId="7F209956" w14:textId="77777777" w:rsidR="00ED1D3F" w:rsidRDefault="009910D3">
      <w:pPr>
        <w:pStyle w:val="AbstHead"/>
        <w:spacing w:after="0"/>
        <w:jc w:val="both"/>
        <w:rPr>
          <w:rFonts w:ascii="Arial" w:hAnsi="Arial" w:cs="Arial"/>
        </w:rPr>
      </w:pPr>
      <w:r>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ED1D3F" w:rsidRPr="00055A30" w14:paraId="52A802F7" w14:textId="77777777">
        <w:tc>
          <w:tcPr>
            <w:tcW w:w="9576" w:type="dxa"/>
            <w:tcBorders>
              <w:top w:val="single" w:sz="4" w:space="0" w:color="000000"/>
              <w:left w:val="single" w:sz="4" w:space="0" w:color="000000"/>
              <w:bottom w:val="single" w:sz="4" w:space="0" w:color="000000"/>
              <w:right w:val="single" w:sz="4" w:space="0" w:color="000000"/>
            </w:tcBorders>
            <w:shd w:val="clear" w:color="auto" w:fill="F2F2F2"/>
          </w:tcPr>
          <w:p w14:paraId="20A77108" w14:textId="77777777" w:rsidR="00ED1D3F" w:rsidRPr="00055A30" w:rsidRDefault="00055A30">
            <w:pPr>
              <w:pStyle w:val="pdq2pgselectionanchorcontainer"/>
              <w:rPr>
                <w:rFonts w:ascii="Arial" w:eastAsia="Calibri" w:hAnsi="Arial" w:cs="Arial"/>
                <w:sz w:val="20"/>
                <w:szCs w:val="20"/>
              </w:rPr>
            </w:pPr>
            <w:r w:rsidRPr="00055A30">
              <w:rPr>
                <w:rFonts w:ascii="Arial" w:hAnsi="Arial" w:cs="Arial"/>
                <w:sz w:val="20"/>
                <w:szCs w:val="20"/>
              </w:rPr>
              <w:t xml:space="preserve">Orthoptera constitute an important component of terrestrial ecosystems and are commonly associated with agricultural habitats. A short-term survey was conducted to document the diversity, abundance and distribution of Orthoptera in agricultural fields and associated field margins of </w:t>
            </w:r>
            <w:proofErr w:type="spellStart"/>
            <w:r w:rsidRPr="00055A30">
              <w:rPr>
                <w:rFonts w:ascii="Arial" w:hAnsi="Arial" w:cs="Arial"/>
                <w:sz w:val="20"/>
                <w:szCs w:val="20"/>
              </w:rPr>
              <w:t>Bazpur</w:t>
            </w:r>
            <w:proofErr w:type="spellEnd"/>
            <w:r w:rsidRPr="00055A30">
              <w:rPr>
                <w:rFonts w:ascii="Arial" w:hAnsi="Arial" w:cs="Arial"/>
                <w:sz w:val="20"/>
                <w:szCs w:val="20"/>
              </w:rPr>
              <w:t xml:space="preserve">, Udham Singh Nagar, Uttarakhand, India. Surveys were carried out weekly for three months at six sampling sites representing mixed vegetation, rice and sugarcane agroecosystems. Orthopterans were recorded through direct visual observations, hand collection and sweep-net sampling. A total of 132 individuals representing 18 taxa belonging to four families were recorded during the study. Acrididae was the most species-rich family (seven species), followed by Tettigoniidae (six species), Gryllidae (four species) and </w:t>
            </w:r>
            <w:proofErr w:type="spellStart"/>
            <w:r w:rsidRPr="00055A30">
              <w:rPr>
                <w:rFonts w:ascii="Arial" w:hAnsi="Arial" w:cs="Arial"/>
                <w:sz w:val="20"/>
                <w:szCs w:val="20"/>
              </w:rPr>
              <w:t>Pyrgomorphidae</w:t>
            </w:r>
            <w:proofErr w:type="spellEnd"/>
            <w:r w:rsidRPr="00055A30">
              <w:rPr>
                <w:rFonts w:ascii="Arial" w:hAnsi="Arial" w:cs="Arial"/>
                <w:sz w:val="20"/>
                <w:szCs w:val="20"/>
              </w:rPr>
              <w:t xml:space="preserve"> (one species). </w:t>
            </w:r>
            <w:proofErr w:type="spellStart"/>
            <w:r w:rsidRPr="00055A30">
              <w:rPr>
                <w:rStyle w:val="Emphasis"/>
                <w:rFonts w:ascii="Arial" w:hAnsi="Arial" w:cs="Arial"/>
                <w:sz w:val="20"/>
                <w:szCs w:val="20"/>
              </w:rPr>
              <w:t>Oxya</w:t>
            </w:r>
            <w:proofErr w:type="spellEnd"/>
            <w:r w:rsidRPr="00055A30">
              <w:rPr>
                <w:rStyle w:val="Emphasis"/>
                <w:rFonts w:ascii="Arial" w:hAnsi="Arial" w:cs="Arial"/>
                <w:sz w:val="20"/>
                <w:szCs w:val="20"/>
              </w:rPr>
              <w:t xml:space="preserve"> </w:t>
            </w:r>
            <w:proofErr w:type="spellStart"/>
            <w:r w:rsidRPr="00055A30">
              <w:rPr>
                <w:rStyle w:val="Emphasis"/>
                <w:rFonts w:ascii="Arial" w:hAnsi="Arial" w:cs="Arial"/>
                <w:sz w:val="20"/>
                <w:szCs w:val="20"/>
              </w:rPr>
              <w:t>fuscovittata</w:t>
            </w:r>
            <w:proofErr w:type="spellEnd"/>
            <w:r w:rsidRPr="00055A30">
              <w:rPr>
                <w:rFonts w:ascii="Arial" w:hAnsi="Arial" w:cs="Arial"/>
                <w:sz w:val="20"/>
                <w:szCs w:val="20"/>
              </w:rPr>
              <w:t xml:space="preserve"> and </w:t>
            </w:r>
            <w:proofErr w:type="spellStart"/>
            <w:r w:rsidRPr="00055A30">
              <w:rPr>
                <w:rStyle w:val="Emphasis"/>
                <w:rFonts w:ascii="Arial" w:hAnsi="Arial" w:cs="Arial"/>
                <w:sz w:val="20"/>
                <w:szCs w:val="20"/>
              </w:rPr>
              <w:t>Xenocatantops</w:t>
            </w:r>
            <w:proofErr w:type="spellEnd"/>
            <w:r w:rsidRPr="00055A30">
              <w:rPr>
                <w:rStyle w:val="Emphasis"/>
                <w:rFonts w:ascii="Arial" w:hAnsi="Arial" w:cs="Arial"/>
                <w:sz w:val="20"/>
                <w:szCs w:val="20"/>
              </w:rPr>
              <w:t xml:space="preserve"> humilis</w:t>
            </w:r>
            <w:r w:rsidRPr="00055A30">
              <w:rPr>
                <w:rFonts w:ascii="Arial" w:hAnsi="Arial" w:cs="Arial"/>
                <w:sz w:val="20"/>
                <w:szCs w:val="20"/>
              </w:rPr>
              <w:t xml:space="preserve"> were the most abundant species, with nine individuals each. Site A1 exhibited the highest abundance (47 individuals), species richness (18 species) and Shannon diversity (H′ = 2.847), whereas site C2 recorded the lowest abundance (8 individuals), species richness (6 species) and Shannon diversity (H′ = 1.733). Diversity indices indicated relatively even distribution of individuals among species across the surveyed sites. The higher richness and diversity observed at mixed-vegetation sites suggest that habitat heterogeneity may </w:t>
            </w:r>
            <w:proofErr w:type="spellStart"/>
            <w:r w:rsidRPr="00055A30">
              <w:rPr>
                <w:rFonts w:ascii="Arial" w:hAnsi="Arial" w:cs="Arial"/>
                <w:sz w:val="20"/>
                <w:szCs w:val="20"/>
              </w:rPr>
              <w:t>favour</w:t>
            </w:r>
            <w:proofErr w:type="spellEnd"/>
            <w:r w:rsidRPr="00055A30">
              <w:rPr>
                <w:rFonts w:ascii="Arial" w:hAnsi="Arial" w:cs="Arial"/>
                <w:sz w:val="20"/>
                <w:szCs w:val="20"/>
              </w:rPr>
              <w:t xml:space="preserve"> orthopteran assemblages in agricultural landscapes. Although limited in duration, the study provides baseline information on Orthoptera associated with agricultural habitats in the Terai region of Uttarakhand and highlights the need for longer-term surveys covering different seasons and habitat conditions.</w:t>
            </w:r>
          </w:p>
        </w:tc>
      </w:tr>
    </w:tbl>
    <w:p w14:paraId="1286AD60" w14:textId="77777777" w:rsidR="00ED1D3F" w:rsidRDefault="009910D3">
      <w:pPr>
        <w:pStyle w:val="Body"/>
        <w:spacing w:after="0"/>
        <w:rPr>
          <w:rFonts w:ascii="Arial" w:hAnsi="Arial" w:cs="Arial"/>
          <w:sz w:val="20"/>
          <w:szCs w:val="20"/>
        </w:rPr>
      </w:pPr>
      <w:r>
        <w:rPr>
          <w:rFonts w:ascii="Arial" w:hAnsi="Arial" w:cs="Arial"/>
          <w:i/>
        </w:rPr>
        <w:t xml:space="preserve"> </w:t>
      </w:r>
      <w:r w:rsidRPr="00055A30">
        <w:rPr>
          <w:rFonts w:ascii="Arial" w:hAnsi="Arial" w:cs="Arial"/>
          <w:b/>
          <w:sz w:val="20"/>
          <w:szCs w:val="20"/>
        </w:rPr>
        <w:t>Keywords:</w:t>
      </w:r>
      <w:r>
        <w:rPr>
          <w:rFonts w:ascii="Arial" w:hAnsi="Arial" w:cs="Arial"/>
          <w:i/>
          <w:sz w:val="20"/>
          <w:szCs w:val="20"/>
        </w:rPr>
        <w:t xml:space="preserve"> </w:t>
      </w:r>
      <w:r>
        <w:rPr>
          <w:rFonts w:ascii="Arial" w:hAnsi="Arial" w:cs="Arial"/>
          <w:sz w:val="20"/>
          <w:szCs w:val="20"/>
        </w:rPr>
        <w:t xml:space="preserve">Orthoptera; grasshoppers; agricultural landscape; species richness; diversity; </w:t>
      </w:r>
      <w:proofErr w:type="spellStart"/>
      <w:r>
        <w:rPr>
          <w:rFonts w:ascii="Arial" w:hAnsi="Arial" w:cs="Arial"/>
          <w:sz w:val="20"/>
          <w:szCs w:val="20"/>
        </w:rPr>
        <w:t>Bazpur</w:t>
      </w:r>
      <w:proofErr w:type="spellEnd"/>
      <w:r>
        <w:rPr>
          <w:rFonts w:ascii="Arial" w:hAnsi="Arial" w:cs="Arial"/>
          <w:sz w:val="20"/>
          <w:szCs w:val="20"/>
        </w:rPr>
        <w:t>; Uttarakhand</w:t>
      </w:r>
    </w:p>
    <w:p w14:paraId="53B60814" w14:textId="77777777" w:rsidR="00ED1D3F" w:rsidRDefault="009910D3">
      <w:pPr>
        <w:pStyle w:val="Body"/>
        <w:spacing w:after="0"/>
        <w:jc w:val="left"/>
        <w:rPr>
          <w:rFonts w:ascii="Arial" w:hAnsi="Arial" w:cs="Arial"/>
        </w:rPr>
      </w:pPr>
      <w:r>
        <w:rPr>
          <w:rFonts w:ascii="Arial" w:hAnsi="Arial" w:cs="Arial"/>
          <w:i/>
        </w:rPr>
        <w:t xml:space="preserve"> </w:t>
      </w:r>
      <w:r>
        <w:rPr>
          <w:rFonts w:ascii="Arial" w:hAnsi="Arial" w:cs="Arial"/>
          <w:b/>
          <w:bCs/>
          <w:sz w:val="22"/>
          <w:szCs w:val="22"/>
        </w:rPr>
        <w:t xml:space="preserve">1. INTRODUCTION </w:t>
      </w:r>
    </w:p>
    <w:p w14:paraId="0960B6B1" w14:textId="77777777" w:rsidR="00ED1D3F" w:rsidRDefault="009910D3">
      <w:pPr>
        <w:pStyle w:val="NormalWeb"/>
        <w:rPr>
          <w:rFonts w:ascii="Arial" w:hAnsi="Arial" w:cs="Arial"/>
          <w:sz w:val="20"/>
          <w:szCs w:val="20"/>
        </w:rPr>
      </w:pPr>
      <w:r>
        <w:rPr>
          <w:rFonts w:ascii="Arial" w:hAnsi="Arial" w:cs="Arial"/>
          <w:sz w:val="20"/>
          <w:szCs w:val="20"/>
        </w:rPr>
        <w:t xml:space="preserve">Orthoptera is an important order of insects that includes grasshoppers, locusts, katydids and crickets. They occur in a wide range of terrestrial habitats and form an important component of many terrestrial ecosystems. Most orthopterans are herbivorous and influence vegetation through their feeding activities, while also serving as an important food resource for birds, reptiles, mammals and predatory arthropods. Grasshoppers are also closely associated with vegetation structure and habitat conditions, and their distribution and abundance may vary with food availability and environmental conditions (Mulkern, 1967; </w:t>
      </w:r>
      <w:proofErr w:type="spellStart"/>
      <w:r>
        <w:rPr>
          <w:rFonts w:ascii="Arial" w:hAnsi="Arial" w:cs="Arial"/>
          <w:sz w:val="20"/>
          <w:szCs w:val="20"/>
        </w:rPr>
        <w:t>Latchininsky</w:t>
      </w:r>
      <w:proofErr w:type="spellEnd"/>
      <w:r>
        <w:rPr>
          <w:rFonts w:ascii="Arial" w:hAnsi="Arial" w:cs="Arial"/>
          <w:sz w:val="20"/>
          <w:szCs w:val="20"/>
        </w:rPr>
        <w:t xml:space="preserve"> et al., 2011). Because of their close relationship with vegetation and habitat characteristics, orthopteran assemblages can also provide useful information about changes in habitat quality (</w:t>
      </w:r>
      <w:proofErr w:type="spellStart"/>
      <w:r>
        <w:rPr>
          <w:rFonts w:ascii="Arial" w:hAnsi="Arial" w:cs="Arial"/>
          <w:sz w:val="20"/>
          <w:szCs w:val="20"/>
        </w:rPr>
        <w:t>Bazelet</w:t>
      </w:r>
      <w:proofErr w:type="spellEnd"/>
      <w:r>
        <w:rPr>
          <w:rFonts w:ascii="Arial" w:hAnsi="Arial" w:cs="Arial"/>
          <w:sz w:val="20"/>
          <w:szCs w:val="20"/>
        </w:rPr>
        <w:t xml:space="preserve"> &amp; Samways, 2011).</w:t>
      </w:r>
    </w:p>
    <w:p w14:paraId="5E4D6C75" w14:textId="77777777" w:rsidR="00ED1D3F" w:rsidRDefault="009910D3">
      <w:pPr>
        <w:pStyle w:val="NormalWeb"/>
        <w:rPr>
          <w:rFonts w:ascii="Arial" w:hAnsi="Arial" w:cs="Arial"/>
          <w:sz w:val="20"/>
          <w:szCs w:val="20"/>
        </w:rPr>
      </w:pPr>
      <w:r>
        <w:rPr>
          <w:rFonts w:ascii="Arial" w:hAnsi="Arial" w:cs="Arial"/>
          <w:sz w:val="20"/>
          <w:szCs w:val="20"/>
        </w:rPr>
        <w:t xml:space="preserve">Agricultural landscapes can support diverse assemblages of Orthoptera because cultivated crops and associated non-crop vegetation provide food, shelter and suitable microhabitats. The composition and abundance of orthopterans may vary with crop type, vegetation structure and habitat management. Studies from Indian agricultural ecosystems have documented diverse grasshopper and orthopteran assemblages associated with rice and other crops. Sanjayan (1994) reported relationships between </w:t>
      </w:r>
      <w:r>
        <w:rPr>
          <w:rFonts w:ascii="Arial" w:hAnsi="Arial" w:cs="Arial"/>
          <w:sz w:val="20"/>
          <w:szCs w:val="20"/>
        </w:rPr>
        <w:lastRenderedPageBreak/>
        <w:t xml:space="preserve">grasshopper occurrence and different crops in an agroecosystem of Tamil Nadu, while </w:t>
      </w:r>
      <w:proofErr w:type="spellStart"/>
      <w:r>
        <w:rPr>
          <w:rFonts w:ascii="Arial" w:hAnsi="Arial" w:cs="Arial"/>
          <w:sz w:val="20"/>
          <w:szCs w:val="20"/>
        </w:rPr>
        <w:t>Kandibane</w:t>
      </w:r>
      <w:proofErr w:type="spellEnd"/>
      <w:r>
        <w:rPr>
          <w:rFonts w:ascii="Arial" w:hAnsi="Arial" w:cs="Arial"/>
          <w:sz w:val="20"/>
          <w:szCs w:val="20"/>
        </w:rPr>
        <w:t xml:space="preserve"> et al. (2004) documented orthopteran diversity in irrigated rice ecosystems. Similarly, studies from rice-growing areas of Uttar Pradesh have reported considerable grasshopper diversity associated with paddy fields (Akhtar et al., 2012; Akhtar &amp; Usmani, 2014).</w:t>
      </w:r>
    </w:p>
    <w:p w14:paraId="5B469B45" w14:textId="77777777" w:rsidR="00ED1D3F" w:rsidRDefault="009910D3">
      <w:pPr>
        <w:pStyle w:val="NormalWeb"/>
        <w:rPr>
          <w:rFonts w:ascii="Arial" w:hAnsi="Arial" w:cs="Arial"/>
          <w:sz w:val="20"/>
          <w:szCs w:val="20"/>
        </w:rPr>
      </w:pPr>
      <w:r>
        <w:rPr>
          <w:rFonts w:ascii="Arial" w:hAnsi="Arial" w:cs="Arial"/>
          <w:sz w:val="20"/>
          <w:szCs w:val="20"/>
        </w:rPr>
        <w:t xml:space="preserve">India has a diverse Orthoptera fauna, with species occurring across a range of natural, semi-natural and agricultural habitats. The </w:t>
      </w:r>
      <w:r>
        <w:rPr>
          <w:rStyle w:val="15"/>
          <w:rFonts w:ascii="Arial" w:hAnsi="Arial" w:cs="Arial" w:hint="default"/>
          <w:sz w:val="20"/>
          <w:szCs w:val="20"/>
        </w:rPr>
        <w:t>Annotated Checklist of Orthoptera from India</w:t>
      </w:r>
      <w:r>
        <w:rPr>
          <w:rFonts w:ascii="Arial" w:hAnsi="Arial" w:cs="Arial"/>
          <w:sz w:val="20"/>
          <w:szCs w:val="20"/>
        </w:rPr>
        <w:t xml:space="preserve"> documented 1,033 species and subspecies belonging to 398 genera and 21 families, highlighting the substantial diversity of the order in the country (Shishodia et al., 2010). Subsequent regional studies have contributed to knowledge of Orthoptera from different parts of India, including Tamil Nadu, Bihar, Uttar Pradesh, Punjab and Karnataka (</w:t>
      </w:r>
      <w:proofErr w:type="spellStart"/>
      <w:r>
        <w:rPr>
          <w:rFonts w:ascii="Arial" w:hAnsi="Arial" w:cs="Arial"/>
          <w:sz w:val="20"/>
          <w:szCs w:val="20"/>
        </w:rPr>
        <w:t>Muralirangan</w:t>
      </w:r>
      <w:proofErr w:type="spellEnd"/>
      <w:r>
        <w:rPr>
          <w:rFonts w:ascii="Arial" w:hAnsi="Arial" w:cs="Arial"/>
          <w:sz w:val="20"/>
          <w:szCs w:val="20"/>
        </w:rPr>
        <w:t xml:space="preserve"> et al., 1992; </w:t>
      </w:r>
      <w:proofErr w:type="spellStart"/>
      <w:r>
        <w:rPr>
          <w:rFonts w:ascii="Arial" w:hAnsi="Arial" w:cs="Arial"/>
          <w:sz w:val="20"/>
          <w:szCs w:val="20"/>
        </w:rPr>
        <w:t>Shrinivasan</w:t>
      </w:r>
      <w:proofErr w:type="spellEnd"/>
      <w:r>
        <w:rPr>
          <w:rFonts w:ascii="Arial" w:hAnsi="Arial" w:cs="Arial"/>
          <w:sz w:val="20"/>
          <w:szCs w:val="20"/>
        </w:rPr>
        <w:t xml:space="preserve"> &amp; </w:t>
      </w:r>
      <w:proofErr w:type="spellStart"/>
      <w:r>
        <w:rPr>
          <w:rFonts w:ascii="Arial" w:hAnsi="Arial" w:cs="Arial"/>
          <w:sz w:val="20"/>
          <w:szCs w:val="20"/>
        </w:rPr>
        <w:t>Muralirangan</w:t>
      </w:r>
      <w:proofErr w:type="spellEnd"/>
      <w:r>
        <w:rPr>
          <w:rFonts w:ascii="Arial" w:hAnsi="Arial" w:cs="Arial"/>
          <w:sz w:val="20"/>
          <w:szCs w:val="20"/>
        </w:rPr>
        <w:t>, 1992; Mayya et al., 2005; Usmani &amp; Nayeem, 2012). These studies demonstrate considerable regional variation in species composition and distribution and emphasize the importance of local surveys for documenting the Orthoptera fauna of different agricultural and natural landscapes.</w:t>
      </w:r>
    </w:p>
    <w:p w14:paraId="3EBF8CF1" w14:textId="77777777" w:rsidR="00ED1D3F" w:rsidRDefault="009910D3">
      <w:pPr>
        <w:pStyle w:val="NormalWeb"/>
        <w:rPr>
          <w:rFonts w:ascii="Arial" w:hAnsi="Arial" w:cs="Arial"/>
          <w:sz w:val="20"/>
          <w:szCs w:val="20"/>
        </w:rPr>
      </w:pPr>
      <w:r>
        <w:rPr>
          <w:rFonts w:ascii="Arial" w:hAnsi="Arial" w:cs="Arial"/>
          <w:sz w:val="20"/>
          <w:szCs w:val="20"/>
        </w:rPr>
        <w:t xml:space="preserve">Uttarakhand represents an important region for documenting Orthoptera because of its varied topography and vegetation, extending from the Himalayan foothills to the Terai plains. However, information on the diversity and distribution of Orthoptera is still uneven across the state. Rana and Kumar (2020) recorded 18 grasshopper species belonging to 17 genera and three families from Uregi and </w:t>
      </w:r>
      <w:proofErr w:type="spellStart"/>
      <w:r>
        <w:rPr>
          <w:rFonts w:ascii="Arial" w:hAnsi="Arial" w:cs="Arial"/>
          <w:sz w:val="20"/>
          <w:szCs w:val="20"/>
        </w:rPr>
        <w:t>Dobha</w:t>
      </w:r>
      <w:proofErr w:type="spellEnd"/>
      <w:r>
        <w:rPr>
          <w:rFonts w:ascii="Arial" w:hAnsi="Arial" w:cs="Arial"/>
          <w:sz w:val="20"/>
          <w:szCs w:val="20"/>
        </w:rPr>
        <w:t xml:space="preserve"> villages of Pauri Garhwal. Their study also reported Orthoptera from cultivated fields and other vegetated habitats, indicating the importance of agricultural and semi-natural areas for these insects. Thus, further surveys from different parts of Uttarakhand are necessary to improve the understanding of the regional Orthoptera fauna. The Terai region of Uttarakhand, including Udham Singh Nagar district, is characterized by extensive agricultural activity and a mosaic of cultivated fields and adjoining field margins. Such landscapes can provide suitable conditions for a range of orthopteran species, but local information on their composition and abundance remains limited. A notable contribution was made by Naz et al. (2020), who documented the diversity, species composition and distribution patterns of </w:t>
      </w:r>
      <w:proofErr w:type="spellStart"/>
      <w:r>
        <w:rPr>
          <w:rFonts w:ascii="Arial" w:hAnsi="Arial" w:cs="Arial"/>
          <w:sz w:val="20"/>
          <w:szCs w:val="20"/>
        </w:rPr>
        <w:t>acridoid</w:t>
      </w:r>
      <w:proofErr w:type="spellEnd"/>
      <w:r>
        <w:rPr>
          <w:rFonts w:ascii="Arial" w:hAnsi="Arial" w:cs="Arial"/>
          <w:sz w:val="20"/>
          <w:szCs w:val="20"/>
        </w:rPr>
        <w:t xml:space="preserve"> grasshoppers in areas of Udham Singh Nagar district including </w:t>
      </w:r>
      <w:proofErr w:type="spellStart"/>
      <w:r w:rsidR="007D6B46">
        <w:rPr>
          <w:rFonts w:ascii="Arial" w:hAnsi="Arial" w:cs="Arial"/>
          <w:sz w:val="20"/>
          <w:szCs w:val="20"/>
        </w:rPr>
        <w:t>B</w:t>
      </w:r>
      <w:r>
        <w:rPr>
          <w:rFonts w:ascii="Arial" w:hAnsi="Arial" w:cs="Arial"/>
          <w:sz w:val="20"/>
          <w:szCs w:val="20"/>
        </w:rPr>
        <w:t>azpur</w:t>
      </w:r>
      <w:proofErr w:type="spellEnd"/>
      <w:r>
        <w:rPr>
          <w:rFonts w:ascii="Arial" w:hAnsi="Arial" w:cs="Arial"/>
          <w:sz w:val="20"/>
          <w:szCs w:val="20"/>
        </w:rPr>
        <w:t>. However</w:t>
      </w:r>
      <w:r w:rsidR="00990E49">
        <w:rPr>
          <w:rFonts w:ascii="Arial" w:hAnsi="Arial" w:cs="Arial"/>
          <w:sz w:val="20"/>
          <w:szCs w:val="20"/>
        </w:rPr>
        <w:t>,</w:t>
      </w:r>
      <w:r>
        <w:rPr>
          <w:rFonts w:ascii="Arial" w:hAnsi="Arial" w:cs="Arial"/>
          <w:sz w:val="20"/>
          <w:szCs w:val="20"/>
        </w:rPr>
        <w:t xml:space="preserve"> the</w:t>
      </w:r>
      <w:r w:rsidR="00106AD9">
        <w:rPr>
          <w:rFonts w:ascii="Arial" w:hAnsi="Arial" w:cs="Arial"/>
          <w:sz w:val="20"/>
          <w:szCs w:val="20"/>
        </w:rPr>
        <w:t>y</w:t>
      </w:r>
      <w:r>
        <w:rPr>
          <w:rFonts w:ascii="Arial" w:hAnsi="Arial" w:cs="Arial"/>
          <w:sz w:val="20"/>
          <w:szCs w:val="20"/>
        </w:rPr>
        <w:t xml:space="preserve"> reported </w:t>
      </w:r>
      <w:r>
        <w:rPr>
          <w:rStyle w:val="Strong"/>
          <w:b w:val="0"/>
        </w:rPr>
        <w:t xml:space="preserve">only 3 </w:t>
      </w:r>
      <w:proofErr w:type="spellStart"/>
      <w:r>
        <w:rPr>
          <w:rStyle w:val="Strong"/>
          <w:b w:val="0"/>
        </w:rPr>
        <w:t>acridoid</w:t>
      </w:r>
      <w:proofErr w:type="spellEnd"/>
      <w:r>
        <w:rPr>
          <w:rStyle w:val="Strong"/>
          <w:b w:val="0"/>
        </w:rPr>
        <w:t xml:space="preserve"> species from </w:t>
      </w:r>
      <w:proofErr w:type="spellStart"/>
      <w:r>
        <w:rPr>
          <w:rStyle w:val="Strong"/>
          <w:b w:val="0"/>
        </w:rPr>
        <w:t>Bazpur</w:t>
      </w:r>
      <w:proofErr w:type="spellEnd"/>
      <w:r>
        <w:t xml:space="preserve">. </w:t>
      </w:r>
      <w:r>
        <w:rPr>
          <w:rFonts w:ascii="Arial" w:hAnsi="Arial" w:cs="Arial"/>
          <w:sz w:val="20"/>
          <w:szCs w:val="20"/>
        </w:rPr>
        <w:t xml:space="preserve">However, information on site-level variation in Orthoptera communities associated with agricultural fields and field margins in </w:t>
      </w:r>
      <w:proofErr w:type="spellStart"/>
      <w:r>
        <w:rPr>
          <w:rFonts w:ascii="Arial" w:hAnsi="Arial" w:cs="Arial"/>
          <w:sz w:val="20"/>
          <w:szCs w:val="20"/>
        </w:rPr>
        <w:t>Bazpur</w:t>
      </w:r>
      <w:proofErr w:type="spellEnd"/>
      <w:r>
        <w:rPr>
          <w:rFonts w:ascii="Arial" w:hAnsi="Arial" w:cs="Arial"/>
          <w:sz w:val="20"/>
          <w:szCs w:val="20"/>
        </w:rPr>
        <w:t xml:space="preserve"> remains limited. The present study was undertaken to document the </w:t>
      </w:r>
      <w:r>
        <w:rPr>
          <w:rStyle w:val="17"/>
          <w:rFonts w:ascii="Arial" w:hAnsi="Arial" w:cs="Arial" w:hint="default"/>
          <w:b w:val="0"/>
          <w:bCs w:val="0"/>
          <w:sz w:val="20"/>
          <w:szCs w:val="20"/>
        </w:rPr>
        <w:t>diversity, abundance and distribution of Orthoptera</w:t>
      </w:r>
      <w:r>
        <w:rPr>
          <w:rFonts w:ascii="Arial" w:hAnsi="Arial" w:cs="Arial"/>
          <w:sz w:val="20"/>
          <w:szCs w:val="20"/>
        </w:rPr>
        <w:t xml:space="preserve"> at six selected agricultural sites in </w:t>
      </w:r>
      <w:proofErr w:type="spellStart"/>
      <w:r>
        <w:rPr>
          <w:rFonts w:ascii="Arial" w:hAnsi="Arial" w:cs="Arial"/>
          <w:sz w:val="20"/>
          <w:szCs w:val="20"/>
        </w:rPr>
        <w:t>Bazpur</w:t>
      </w:r>
      <w:proofErr w:type="spellEnd"/>
      <w:r>
        <w:rPr>
          <w:rFonts w:ascii="Arial" w:hAnsi="Arial" w:cs="Arial"/>
          <w:sz w:val="20"/>
          <w:szCs w:val="20"/>
        </w:rPr>
        <w:t>, Udham Singh Nagar, Uttarakhand, during a short three-month survey. The study included agricultural fields and associated margins representing mixed vegetation, rice and sugarcane cultivation, and provides baseline information on the Orthoptera fauna of this agricultural landscape.</w:t>
      </w:r>
    </w:p>
    <w:p w14:paraId="558EE273" w14:textId="77777777" w:rsidR="00ED1D3F" w:rsidRDefault="009910D3">
      <w:pPr>
        <w:pStyle w:val="AbstHead"/>
        <w:spacing w:after="0"/>
        <w:jc w:val="both"/>
        <w:rPr>
          <w:rFonts w:ascii="Arial" w:hAnsi="Arial" w:cs="Arial"/>
        </w:rPr>
      </w:pPr>
      <w:r>
        <w:rPr>
          <w:rFonts w:ascii="Arial" w:hAnsi="Arial" w:cs="Arial"/>
        </w:rPr>
        <w:t>2. material and methods</w:t>
      </w:r>
    </w:p>
    <w:p w14:paraId="65923B01" w14:textId="77777777" w:rsidR="00ED1D3F" w:rsidRDefault="009910D3">
      <w:pPr>
        <w:pStyle w:val="NormalWeb"/>
        <w:rPr>
          <w:rFonts w:ascii="Arial" w:hAnsi="Arial" w:cs="Arial"/>
          <w:sz w:val="20"/>
          <w:szCs w:val="20"/>
        </w:rPr>
      </w:pPr>
      <w:r>
        <w:rPr>
          <w:rFonts w:ascii="Arial" w:hAnsi="Arial" w:cs="Arial"/>
          <w:sz w:val="20"/>
          <w:szCs w:val="20"/>
        </w:rPr>
        <w:t xml:space="preserve">The study was conducted in </w:t>
      </w:r>
      <w:proofErr w:type="spellStart"/>
      <w:r>
        <w:rPr>
          <w:rFonts w:ascii="Arial" w:hAnsi="Arial" w:cs="Arial"/>
          <w:sz w:val="20"/>
          <w:szCs w:val="20"/>
        </w:rPr>
        <w:t>Bazpur</w:t>
      </w:r>
      <w:proofErr w:type="spellEnd"/>
      <w:r>
        <w:rPr>
          <w:rFonts w:ascii="Arial" w:hAnsi="Arial" w:cs="Arial"/>
          <w:sz w:val="20"/>
          <w:szCs w:val="20"/>
        </w:rPr>
        <w:t xml:space="preserve">, Udham Singh Nagar district, Uttarakhand, India, in the Terai region. Six agricultural sites were selected for the survey, comprising cultivated fields and their associated field margins. The surveyed sites represented mixed vegetation, rice and sugarcane agricultural settings. The sites were distributed across selected localities of </w:t>
      </w:r>
      <w:proofErr w:type="spellStart"/>
      <w:r>
        <w:rPr>
          <w:rFonts w:ascii="Arial" w:hAnsi="Arial" w:cs="Arial"/>
          <w:sz w:val="20"/>
          <w:szCs w:val="20"/>
        </w:rPr>
        <w:t>Bazpur</w:t>
      </w:r>
      <w:proofErr w:type="spellEnd"/>
      <w:r>
        <w:rPr>
          <w:rFonts w:ascii="Arial" w:hAnsi="Arial" w:cs="Arial"/>
          <w:sz w:val="20"/>
          <w:szCs w:val="20"/>
        </w:rPr>
        <w:t xml:space="preserve"> and were surveyed weekly during the three-month study period.</w:t>
      </w:r>
    </w:p>
    <w:p w14:paraId="35EE7E6A" w14:textId="77777777" w:rsidR="00ED1D3F" w:rsidRPr="00660B0D" w:rsidRDefault="009910D3">
      <w:pPr>
        <w:pStyle w:val="NormalWeb"/>
        <w:rPr>
          <w:rFonts w:ascii="Arial" w:hAnsi="Arial" w:cs="Arial"/>
          <w:sz w:val="20"/>
          <w:szCs w:val="20"/>
        </w:rPr>
      </w:pPr>
      <w:r>
        <w:rPr>
          <w:rFonts w:ascii="Arial" w:hAnsi="Arial" w:cs="Arial"/>
          <w:sz w:val="20"/>
          <w:szCs w:val="20"/>
        </w:rPr>
        <w:t xml:space="preserve">Six </w:t>
      </w:r>
      <w:r w:rsidRPr="00660B0D">
        <w:rPr>
          <w:rFonts w:ascii="Arial" w:hAnsi="Arial" w:cs="Arial"/>
          <w:sz w:val="20"/>
          <w:szCs w:val="20"/>
        </w:rPr>
        <w:t>sampling sites were included in the study</w:t>
      </w:r>
      <w:r w:rsidR="001F0CE0" w:rsidRPr="00660B0D">
        <w:rPr>
          <w:rFonts w:ascii="Arial" w:hAnsi="Arial" w:cs="Arial"/>
          <w:sz w:val="20"/>
          <w:szCs w:val="20"/>
        </w:rPr>
        <w:t xml:space="preserve"> </w:t>
      </w:r>
      <w:r w:rsidR="001F0CE0" w:rsidRPr="00660B0D">
        <w:rPr>
          <w:rFonts w:ascii="Arial" w:eastAsia="Calibri" w:hAnsi="Arial" w:cs="Arial"/>
          <w:sz w:val="20"/>
          <w:szCs w:val="20"/>
        </w:rPr>
        <w:t xml:space="preserve">A1 </w:t>
      </w:r>
      <w:proofErr w:type="gramStart"/>
      <w:r w:rsidR="001F0CE0" w:rsidRPr="00660B0D">
        <w:rPr>
          <w:rFonts w:ascii="Arial" w:eastAsia="Calibri" w:hAnsi="Arial" w:cs="Arial"/>
          <w:sz w:val="20"/>
          <w:szCs w:val="20"/>
        </w:rPr>
        <w:t>represents  Mixed</w:t>
      </w:r>
      <w:proofErr w:type="gramEnd"/>
      <w:r w:rsidR="001F0CE0" w:rsidRPr="00660B0D">
        <w:rPr>
          <w:rFonts w:ascii="Arial" w:eastAsia="Calibri" w:hAnsi="Arial" w:cs="Arial"/>
          <w:sz w:val="20"/>
          <w:szCs w:val="20"/>
        </w:rPr>
        <w:t xml:space="preserve"> vegetation at </w:t>
      </w:r>
      <w:proofErr w:type="spellStart"/>
      <w:r w:rsidR="001F0CE0" w:rsidRPr="00660B0D">
        <w:rPr>
          <w:rFonts w:ascii="Arial" w:eastAsia="Calibri" w:hAnsi="Arial" w:cs="Arial"/>
          <w:sz w:val="20"/>
          <w:szCs w:val="20"/>
        </w:rPr>
        <w:t>Bhonaislam</w:t>
      </w:r>
      <w:proofErr w:type="spellEnd"/>
      <w:r w:rsidR="001F0CE0" w:rsidRPr="00660B0D">
        <w:rPr>
          <w:rFonts w:ascii="Arial" w:eastAsia="Calibri" w:hAnsi="Arial" w:cs="Arial"/>
          <w:sz w:val="20"/>
          <w:szCs w:val="20"/>
        </w:rPr>
        <w:t xml:space="preserve">, </w:t>
      </w:r>
      <w:proofErr w:type="spellStart"/>
      <w:proofErr w:type="gramStart"/>
      <w:r w:rsidR="001F0CE0" w:rsidRPr="00660B0D">
        <w:rPr>
          <w:rFonts w:ascii="Arial" w:eastAsia="Calibri" w:hAnsi="Arial" w:cs="Arial"/>
          <w:sz w:val="20"/>
          <w:szCs w:val="20"/>
        </w:rPr>
        <w:t>Bazpur</w:t>
      </w:r>
      <w:proofErr w:type="spellEnd"/>
      <w:r w:rsidR="001F0CE0" w:rsidRPr="00660B0D">
        <w:rPr>
          <w:rFonts w:ascii="Arial" w:eastAsia="Calibri" w:hAnsi="Arial" w:cs="Arial"/>
          <w:sz w:val="20"/>
          <w:szCs w:val="20"/>
        </w:rPr>
        <w:t xml:space="preserve">, </w:t>
      </w:r>
      <w:r w:rsidRPr="00660B0D">
        <w:rPr>
          <w:rFonts w:ascii="Arial" w:hAnsi="Arial" w:cs="Arial"/>
          <w:sz w:val="20"/>
          <w:szCs w:val="20"/>
        </w:rPr>
        <w:t xml:space="preserve"> A</w:t>
      </w:r>
      <w:proofErr w:type="gramEnd"/>
      <w:r w:rsidRPr="00660B0D">
        <w:rPr>
          <w:rFonts w:ascii="Arial" w:hAnsi="Arial" w:cs="Arial"/>
          <w:sz w:val="20"/>
          <w:szCs w:val="20"/>
        </w:rPr>
        <w:t>2 representing mixed vegetation</w:t>
      </w:r>
      <w:r w:rsidR="00900528" w:rsidRPr="00660B0D">
        <w:rPr>
          <w:rFonts w:ascii="Arial" w:hAnsi="Arial" w:cs="Arial"/>
          <w:sz w:val="20"/>
          <w:szCs w:val="20"/>
        </w:rPr>
        <w:t xml:space="preserve"> at </w:t>
      </w:r>
      <w:proofErr w:type="spellStart"/>
      <w:r w:rsidR="00900528" w:rsidRPr="00660B0D">
        <w:rPr>
          <w:rFonts w:ascii="Arial" w:eastAsia="Calibri" w:hAnsi="Arial" w:cs="Arial"/>
          <w:sz w:val="20"/>
          <w:szCs w:val="20"/>
        </w:rPr>
        <w:t>Birha</w:t>
      </w:r>
      <w:proofErr w:type="spellEnd"/>
      <w:r w:rsidR="00900528" w:rsidRPr="00660B0D">
        <w:rPr>
          <w:rFonts w:ascii="Arial" w:eastAsia="Calibri" w:hAnsi="Arial" w:cs="Arial"/>
          <w:sz w:val="20"/>
          <w:szCs w:val="20"/>
        </w:rPr>
        <w:t xml:space="preserve">, </w:t>
      </w:r>
      <w:proofErr w:type="spellStart"/>
      <w:r w:rsidR="00900528" w:rsidRPr="00660B0D">
        <w:rPr>
          <w:rFonts w:ascii="Arial" w:eastAsia="Calibri" w:hAnsi="Arial" w:cs="Arial"/>
          <w:sz w:val="20"/>
          <w:szCs w:val="20"/>
        </w:rPr>
        <w:t>Bazpur</w:t>
      </w:r>
      <w:proofErr w:type="spellEnd"/>
      <w:r w:rsidRPr="00660B0D">
        <w:rPr>
          <w:rFonts w:ascii="Arial" w:hAnsi="Arial" w:cs="Arial"/>
          <w:sz w:val="20"/>
          <w:szCs w:val="20"/>
        </w:rPr>
        <w:t>, B1</w:t>
      </w:r>
      <w:r w:rsidR="00900528" w:rsidRPr="00660B0D">
        <w:rPr>
          <w:rFonts w:ascii="Arial" w:hAnsi="Arial" w:cs="Arial"/>
          <w:sz w:val="20"/>
          <w:szCs w:val="20"/>
        </w:rPr>
        <w:t xml:space="preserve"> representing rice field at </w:t>
      </w:r>
      <w:proofErr w:type="spellStart"/>
      <w:r w:rsidR="00900528" w:rsidRPr="00660B0D">
        <w:rPr>
          <w:rFonts w:ascii="Arial" w:eastAsia="Calibri" w:hAnsi="Arial" w:cs="Arial"/>
          <w:sz w:val="20"/>
          <w:szCs w:val="20"/>
        </w:rPr>
        <w:t>Bhonaislam</w:t>
      </w:r>
      <w:proofErr w:type="spellEnd"/>
      <w:r w:rsidR="00900528" w:rsidRPr="00660B0D">
        <w:rPr>
          <w:rFonts w:ascii="Arial" w:eastAsia="Calibri" w:hAnsi="Arial" w:cs="Arial"/>
          <w:sz w:val="20"/>
          <w:szCs w:val="20"/>
        </w:rPr>
        <w:t xml:space="preserve">, </w:t>
      </w:r>
      <w:proofErr w:type="spellStart"/>
      <w:r w:rsidR="00900528" w:rsidRPr="00660B0D">
        <w:rPr>
          <w:rFonts w:ascii="Arial" w:eastAsia="Calibri" w:hAnsi="Arial" w:cs="Arial"/>
          <w:sz w:val="20"/>
          <w:szCs w:val="20"/>
        </w:rPr>
        <w:t>Bazpur</w:t>
      </w:r>
      <w:proofErr w:type="spellEnd"/>
      <w:r w:rsidR="00900528" w:rsidRPr="00660B0D">
        <w:rPr>
          <w:rFonts w:ascii="Arial" w:hAnsi="Arial" w:cs="Arial"/>
          <w:sz w:val="20"/>
          <w:szCs w:val="20"/>
        </w:rPr>
        <w:t xml:space="preserve">, </w:t>
      </w:r>
      <w:r w:rsidRPr="00660B0D">
        <w:rPr>
          <w:rFonts w:ascii="Arial" w:hAnsi="Arial" w:cs="Arial"/>
          <w:sz w:val="20"/>
          <w:szCs w:val="20"/>
        </w:rPr>
        <w:t>B2 representing rice fields</w:t>
      </w:r>
      <w:r w:rsidR="00900528" w:rsidRPr="00660B0D">
        <w:rPr>
          <w:rFonts w:ascii="Arial" w:hAnsi="Arial" w:cs="Arial"/>
          <w:sz w:val="20"/>
          <w:szCs w:val="20"/>
        </w:rPr>
        <w:t xml:space="preserve"> at </w:t>
      </w:r>
      <w:proofErr w:type="spellStart"/>
      <w:r w:rsidR="00900528" w:rsidRPr="00660B0D">
        <w:rPr>
          <w:rFonts w:ascii="Arial" w:eastAsia="Calibri" w:hAnsi="Arial" w:cs="Arial"/>
          <w:sz w:val="20"/>
          <w:szCs w:val="20"/>
        </w:rPr>
        <w:t>Paharpur</w:t>
      </w:r>
      <w:proofErr w:type="spellEnd"/>
      <w:r w:rsidR="00900528" w:rsidRPr="00660B0D">
        <w:rPr>
          <w:rFonts w:ascii="Arial" w:eastAsia="Calibri" w:hAnsi="Arial" w:cs="Arial"/>
          <w:sz w:val="20"/>
          <w:szCs w:val="20"/>
        </w:rPr>
        <w:t xml:space="preserve">, </w:t>
      </w:r>
      <w:proofErr w:type="gramStart"/>
      <w:r w:rsidR="00900528" w:rsidRPr="00660B0D">
        <w:rPr>
          <w:rFonts w:ascii="Arial" w:eastAsia="Calibri" w:hAnsi="Arial" w:cs="Arial"/>
          <w:sz w:val="20"/>
          <w:szCs w:val="20"/>
        </w:rPr>
        <w:t>Bazpur</w:t>
      </w:r>
      <w:r w:rsidRPr="00660B0D">
        <w:rPr>
          <w:rFonts w:ascii="Arial" w:hAnsi="Arial" w:cs="Arial"/>
          <w:sz w:val="20"/>
          <w:szCs w:val="20"/>
        </w:rPr>
        <w:t>,C</w:t>
      </w:r>
      <w:proofErr w:type="gramEnd"/>
      <w:r w:rsidRPr="00660B0D">
        <w:rPr>
          <w:rFonts w:ascii="Arial" w:hAnsi="Arial" w:cs="Arial"/>
          <w:sz w:val="20"/>
          <w:szCs w:val="20"/>
        </w:rPr>
        <w:t xml:space="preserve">1 </w:t>
      </w:r>
      <w:r w:rsidR="00900528" w:rsidRPr="00660B0D">
        <w:rPr>
          <w:rFonts w:ascii="Arial" w:hAnsi="Arial" w:cs="Arial"/>
          <w:sz w:val="20"/>
          <w:szCs w:val="20"/>
        </w:rPr>
        <w:t xml:space="preserve">representing sugarcane field at </w:t>
      </w:r>
      <w:proofErr w:type="spellStart"/>
      <w:r w:rsidR="00900528" w:rsidRPr="00660B0D">
        <w:rPr>
          <w:rFonts w:ascii="Arial" w:eastAsia="Calibri" w:hAnsi="Arial" w:cs="Arial"/>
          <w:sz w:val="20"/>
          <w:szCs w:val="20"/>
        </w:rPr>
        <w:t>Bhonaislam</w:t>
      </w:r>
      <w:proofErr w:type="spellEnd"/>
      <w:r w:rsidR="00900528" w:rsidRPr="00660B0D">
        <w:rPr>
          <w:rFonts w:ascii="Arial" w:eastAsia="Calibri" w:hAnsi="Arial" w:cs="Arial"/>
          <w:sz w:val="20"/>
          <w:szCs w:val="20"/>
        </w:rPr>
        <w:t xml:space="preserve">, </w:t>
      </w:r>
      <w:proofErr w:type="spellStart"/>
      <w:r w:rsidR="00900528" w:rsidRPr="00660B0D">
        <w:rPr>
          <w:rFonts w:ascii="Arial" w:eastAsia="Calibri" w:hAnsi="Arial" w:cs="Arial"/>
          <w:sz w:val="20"/>
          <w:szCs w:val="20"/>
        </w:rPr>
        <w:t>Bazpur</w:t>
      </w:r>
      <w:proofErr w:type="spellEnd"/>
      <w:r w:rsidR="00900528" w:rsidRPr="00660B0D">
        <w:rPr>
          <w:rFonts w:ascii="Arial" w:hAnsi="Arial" w:cs="Arial"/>
          <w:sz w:val="20"/>
          <w:szCs w:val="20"/>
        </w:rPr>
        <w:t xml:space="preserve"> and </w:t>
      </w:r>
      <w:r w:rsidRPr="00660B0D">
        <w:rPr>
          <w:rFonts w:ascii="Arial" w:hAnsi="Arial" w:cs="Arial"/>
          <w:sz w:val="20"/>
          <w:szCs w:val="20"/>
        </w:rPr>
        <w:t>C2 representing sugarcane fields</w:t>
      </w:r>
      <w:r w:rsidR="00900528" w:rsidRPr="00660B0D">
        <w:rPr>
          <w:rFonts w:ascii="Arial" w:hAnsi="Arial" w:cs="Arial"/>
          <w:sz w:val="20"/>
          <w:szCs w:val="20"/>
        </w:rPr>
        <w:t xml:space="preserve"> at </w:t>
      </w:r>
      <w:proofErr w:type="spellStart"/>
      <w:r w:rsidR="00900528" w:rsidRPr="00660B0D">
        <w:rPr>
          <w:rFonts w:ascii="Arial" w:eastAsia="Calibri" w:hAnsi="Arial" w:cs="Arial"/>
          <w:sz w:val="20"/>
          <w:szCs w:val="20"/>
        </w:rPr>
        <w:t>Paharpur</w:t>
      </w:r>
      <w:proofErr w:type="spellEnd"/>
      <w:r w:rsidR="00900528" w:rsidRPr="00660B0D">
        <w:rPr>
          <w:rFonts w:ascii="Arial" w:eastAsia="Calibri" w:hAnsi="Arial" w:cs="Arial"/>
          <w:sz w:val="20"/>
          <w:szCs w:val="20"/>
        </w:rPr>
        <w:t xml:space="preserve">, </w:t>
      </w:r>
      <w:proofErr w:type="spellStart"/>
      <w:r w:rsidR="00900528" w:rsidRPr="00660B0D">
        <w:rPr>
          <w:rFonts w:ascii="Arial" w:eastAsia="Calibri" w:hAnsi="Arial" w:cs="Arial"/>
          <w:sz w:val="20"/>
          <w:szCs w:val="20"/>
        </w:rPr>
        <w:t>Bazpur</w:t>
      </w:r>
      <w:proofErr w:type="spellEnd"/>
      <w:r w:rsidRPr="00660B0D">
        <w:rPr>
          <w:rFonts w:ascii="Arial" w:hAnsi="Arial" w:cs="Arial"/>
          <w:sz w:val="20"/>
          <w:szCs w:val="20"/>
        </w:rPr>
        <w:t xml:space="preserve">. The </w:t>
      </w:r>
      <w:r w:rsidR="0058272C">
        <w:rPr>
          <w:rFonts w:ascii="Arial" w:hAnsi="Arial" w:cs="Arial"/>
          <w:sz w:val="20"/>
          <w:szCs w:val="20"/>
        </w:rPr>
        <w:t xml:space="preserve">coordinates of sites are as follows </w:t>
      </w:r>
      <w:proofErr w:type="spellStart"/>
      <w:r w:rsidRPr="00660B0D">
        <w:rPr>
          <w:rFonts w:ascii="Arial" w:hAnsi="Arial" w:cs="Arial"/>
          <w:sz w:val="20"/>
          <w:szCs w:val="20"/>
        </w:rPr>
        <w:t>Bhonaislam</w:t>
      </w:r>
      <w:proofErr w:type="spellEnd"/>
      <w:r w:rsidR="001F0CE0" w:rsidRPr="00660B0D">
        <w:rPr>
          <w:rFonts w:ascii="Arial" w:hAnsi="Arial" w:cs="Arial"/>
          <w:sz w:val="20"/>
          <w:szCs w:val="20"/>
        </w:rPr>
        <w:t xml:space="preserve"> </w:t>
      </w:r>
      <w:r w:rsidR="001F0CE0" w:rsidRPr="00660B0D">
        <w:rPr>
          <w:rFonts w:ascii="Arial" w:eastAsia="Calibri" w:hAnsi="Arial" w:cs="Arial"/>
          <w:sz w:val="20"/>
          <w:szCs w:val="20"/>
        </w:rPr>
        <w:t>(Lat 29.175153</w:t>
      </w:r>
      <w:r w:rsidR="001F0CE0" w:rsidRPr="00660B0D">
        <w:rPr>
          <w:rFonts w:ascii="Arial" w:eastAsia="Calibri" w:hAnsi="Arial" w:cs="Arial"/>
          <w:color w:val="001D35"/>
          <w:sz w:val="20"/>
          <w:szCs w:val="20"/>
          <w:shd w:val="clear" w:color="auto" w:fill="FFFFFF"/>
        </w:rPr>
        <w:t>° Long 79.150966°</w:t>
      </w:r>
      <w:r w:rsidR="001F0CE0" w:rsidRPr="00660B0D">
        <w:rPr>
          <w:rFonts w:ascii="Arial" w:eastAsia="Calibri" w:hAnsi="Arial" w:cs="Arial"/>
          <w:sz w:val="20"/>
          <w:szCs w:val="20"/>
        </w:rPr>
        <w:t>)</w:t>
      </w:r>
      <w:r w:rsidRPr="00660B0D">
        <w:rPr>
          <w:rFonts w:ascii="Arial" w:hAnsi="Arial" w:cs="Arial"/>
          <w:sz w:val="20"/>
          <w:szCs w:val="20"/>
        </w:rPr>
        <w:t xml:space="preserve">, </w:t>
      </w:r>
      <w:proofErr w:type="spellStart"/>
      <w:r w:rsidRPr="00660B0D">
        <w:rPr>
          <w:rFonts w:ascii="Arial" w:hAnsi="Arial" w:cs="Arial"/>
          <w:sz w:val="20"/>
          <w:szCs w:val="20"/>
        </w:rPr>
        <w:t>Birha</w:t>
      </w:r>
      <w:proofErr w:type="spellEnd"/>
      <w:r w:rsidRPr="00660B0D">
        <w:rPr>
          <w:rFonts w:ascii="Arial" w:hAnsi="Arial" w:cs="Arial"/>
          <w:sz w:val="20"/>
          <w:szCs w:val="20"/>
        </w:rPr>
        <w:t xml:space="preserve"> </w:t>
      </w:r>
      <w:r w:rsidR="001F0CE0" w:rsidRPr="00660B0D">
        <w:rPr>
          <w:rFonts w:ascii="Arial" w:hAnsi="Arial" w:cs="Arial"/>
          <w:sz w:val="20"/>
          <w:szCs w:val="20"/>
        </w:rPr>
        <w:t>(</w:t>
      </w:r>
      <w:r w:rsidR="001F0CE0" w:rsidRPr="00660B0D">
        <w:rPr>
          <w:rFonts w:ascii="Arial" w:eastAsia="Calibri" w:hAnsi="Arial" w:cs="Arial"/>
          <w:sz w:val="20"/>
          <w:szCs w:val="20"/>
        </w:rPr>
        <w:t>Lat 29.185487</w:t>
      </w:r>
      <w:r w:rsidR="001F0CE0" w:rsidRPr="00660B0D">
        <w:rPr>
          <w:rFonts w:ascii="Arial" w:eastAsia="Calibri" w:hAnsi="Arial" w:cs="Arial"/>
          <w:color w:val="001D35"/>
          <w:sz w:val="20"/>
          <w:szCs w:val="20"/>
          <w:shd w:val="clear" w:color="auto" w:fill="FFFFFF"/>
        </w:rPr>
        <w:t xml:space="preserve">° Long 79.166068°) </w:t>
      </w:r>
      <w:r w:rsidRPr="00660B0D">
        <w:rPr>
          <w:rFonts w:ascii="Arial" w:hAnsi="Arial" w:cs="Arial"/>
          <w:sz w:val="20"/>
          <w:szCs w:val="20"/>
        </w:rPr>
        <w:t xml:space="preserve">and </w:t>
      </w:r>
      <w:proofErr w:type="spellStart"/>
      <w:r w:rsidRPr="00660B0D">
        <w:rPr>
          <w:rFonts w:ascii="Arial" w:hAnsi="Arial" w:cs="Arial"/>
          <w:sz w:val="20"/>
          <w:szCs w:val="20"/>
        </w:rPr>
        <w:t>Paharpur</w:t>
      </w:r>
      <w:proofErr w:type="spellEnd"/>
      <w:r w:rsidR="001F0CE0" w:rsidRPr="00660B0D">
        <w:rPr>
          <w:rFonts w:ascii="Arial" w:hAnsi="Arial" w:cs="Arial"/>
          <w:sz w:val="20"/>
          <w:szCs w:val="20"/>
        </w:rPr>
        <w:t xml:space="preserve"> (</w:t>
      </w:r>
      <w:r w:rsidR="001F0CE0" w:rsidRPr="00660B0D">
        <w:rPr>
          <w:rFonts w:ascii="Arial" w:eastAsia="Calibri" w:hAnsi="Arial" w:cs="Arial"/>
          <w:sz w:val="20"/>
          <w:szCs w:val="20"/>
        </w:rPr>
        <w:t>Lat 29.211193</w:t>
      </w:r>
      <w:r w:rsidR="001F0CE0" w:rsidRPr="00660B0D">
        <w:rPr>
          <w:rFonts w:ascii="Arial" w:eastAsia="Calibri" w:hAnsi="Arial" w:cs="Arial"/>
          <w:color w:val="001D35"/>
          <w:sz w:val="20"/>
          <w:szCs w:val="20"/>
          <w:shd w:val="clear" w:color="auto" w:fill="FFFFFF"/>
        </w:rPr>
        <w:t>° Long 79.186768°)</w:t>
      </w:r>
      <w:r w:rsidRPr="00660B0D">
        <w:rPr>
          <w:rFonts w:ascii="Arial" w:hAnsi="Arial" w:cs="Arial"/>
          <w:sz w:val="20"/>
          <w:szCs w:val="20"/>
        </w:rPr>
        <w:t xml:space="preserve"> in </w:t>
      </w:r>
      <w:proofErr w:type="spellStart"/>
      <w:r w:rsidRPr="00660B0D">
        <w:rPr>
          <w:rFonts w:ascii="Arial" w:hAnsi="Arial" w:cs="Arial"/>
          <w:sz w:val="20"/>
          <w:szCs w:val="20"/>
        </w:rPr>
        <w:t>Bazpur</w:t>
      </w:r>
      <w:proofErr w:type="spellEnd"/>
      <w:r w:rsidRPr="00660B0D">
        <w:rPr>
          <w:rFonts w:ascii="Arial" w:hAnsi="Arial" w:cs="Arial"/>
          <w:sz w:val="20"/>
          <w:szCs w:val="20"/>
        </w:rPr>
        <w:t xml:space="preserve">. Orthoptera were surveyed weekly during the three-month study period. Observations were made during two daily observation periods, from </w:t>
      </w:r>
      <w:r w:rsidRPr="00660B0D">
        <w:rPr>
          <w:rStyle w:val="17"/>
          <w:rFonts w:ascii="Arial" w:hAnsi="Arial" w:cs="Arial" w:hint="default"/>
          <w:b w:val="0"/>
          <w:sz w:val="20"/>
          <w:szCs w:val="20"/>
        </w:rPr>
        <w:t>08:00–12:00 h</w:t>
      </w:r>
      <w:r w:rsidRPr="00660B0D">
        <w:rPr>
          <w:rFonts w:ascii="Arial" w:hAnsi="Arial" w:cs="Arial"/>
          <w:sz w:val="20"/>
          <w:szCs w:val="20"/>
        </w:rPr>
        <w:t xml:space="preserve"> in the morning and </w:t>
      </w:r>
      <w:r w:rsidRPr="00660B0D">
        <w:rPr>
          <w:rStyle w:val="17"/>
          <w:rFonts w:ascii="Arial" w:hAnsi="Arial" w:cs="Arial" w:hint="default"/>
          <w:b w:val="0"/>
          <w:sz w:val="20"/>
          <w:szCs w:val="20"/>
        </w:rPr>
        <w:t>15:00–18:00 h</w:t>
      </w:r>
      <w:r w:rsidRPr="00660B0D">
        <w:rPr>
          <w:rFonts w:ascii="Arial" w:hAnsi="Arial" w:cs="Arial"/>
          <w:sz w:val="20"/>
          <w:szCs w:val="20"/>
        </w:rPr>
        <w:t xml:space="preserve"> in the afternoon/evening.</w:t>
      </w:r>
    </w:p>
    <w:p w14:paraId="19747550" w14:textId="77777777" w:rsidR="00ED1D3F" w:rsidRDefault="009910D3">
      <w:pPr>
        <w:pStyle w:val="NormalWeb"/>
        <w:rPr>
          <w:rFonts w:ascii="Arial" w:hAnsi="Arial" w:cs="Arial"/>
          <w:sz w:val="20"/>
          <w:szCs w:val="20"/>
        </w:rPr>
      </w:pPr>
      <w:r>
        <w:rPr>
          <w:rFonts w:ascii="Arial" w:hAnsi="Arial" w:cs="Arial"/>
          <w:sz w:val="20"/>
          <w:szCs w:val="20"/>
        </w:rPr>
        <w:t xml:space="preserve">Orthoptera were recorded through direct visual encounters in the selected agricultural fields and field margins. Both </w:t>
      </w:r>
      <w:r>
        <w:rPr>
          <w:rStyle w:val="17"/>
          <w:rFonts w:ascii="Arial" w:hAnsi="Arial" w:cs="Arial" w:hint="default"/>
          <w:b w:val="0"/>
          <w:sz w:val="20"/>
          <w:szCs w:val="20"/>
        </w:rPr>
        <w:t>hand collection and sweep-netting</w:t>
      </w:r>
      <w:r>
        <w:rPr>
          <w:rFonts w:ascii="Arial" w:hAnsi="Arial" w:cs="Arial"/>
          <w:sz w:val="20"/>
          <w:szCs w:val="20"/>
        </w:rPr>
        <w:t xml:space="preserve"> were used for obtaining specimens. Most of the </w:t>
      </w:r>
      <w:r>
        <w:rPr>
          <w:rFonts w:ascii="Arial" w:hAnsi="Arial" w:cs="Arial"/>
          <w:sz w:val="20"/>
          <w:szCs w:val="20"/>
        </w:rPr>
        <w:lastRenderedPageBreak/>
        <w:t xml:space="preserve">recorded individuals were collected for identification, while several individuals were documented photographically without collection. Photographic documentation included both </w:t>
      </w:r>
      <w:r>
        <w:rPr>
          <w:rStyle w:val="17"/>
          <w:rFonts w:ascii="Arial" w:hAnsi="Arial" w:cs="Arial" w:hint="default"/>
          <w:b w:val="0"/>
          <w:sz w:val="20"/>
          <w:szCs w:val="20"/>
        </w:rPr>
        <w:t>geotagged photographs</w:t>
      </w:r>
      <w:r>
        <w:rPr>
          <w:rStyle w:val="17"/>
          <w:rFonts w:ascii="Arial" w:hAnsi="Arial" w:cs="Arial" w:hint="default"/>
          <w:sz w:val="20"/>
          <w:szCs w:val="20"/>
        </w:rPr>
        <w:t xml:space="preserve"> </w:t>
      </w:r>
      <w:r>
        <w:rPr>
          <w:rStyle w:val="17"/>
          <w:rFonts w:ascii="Arial" w:hAnsi="Arial" w:cs="Arial" w:hint="default"/>
          <w:b w:val="0"/>
          <w:sz w:val="20"/>
          <w:szCs w:val="20"/>
        </w:rPr>
        <w:t>and macro photographs</w:t>
      </w:r>
      <w:r>
        <w:rPr>
          <w:rFonts w:ascii="Arial" w:hAnsi="Arial" w:cs="Arial"/>
          <w:sz w:val="20"/>
          <w:szCs w:val="20"/>
        </w:rPr>
        <w:t>, depending on the field conditions and specimen characteristics.</w:t>
      </w:r>
    </w:p>
    <w:p w14:paraId="23C53882" w14:textId="77777777" w:rsidR="00ED1D3F" w:rsidRDefault="009910D3">
      <w:pPr>
        <w:pStyle w:val="NormalWeb"/>
        <w:rPr>
          <w:rFonts w:ascii="Arial" w:hAnsi="Arial" w:cs="Arial"/>
          <w:sz w:val="20"/>
          <w:szCs w:val="20"/>
        </w:rPr>
      </w:pPr>
      <w:r>
        <w:rPr>
          <w:rFonts w:ascii="Arial" w:hAnsi="Arial" w:cs="Arial"/>
          <w:sz w:val="20"/>
          <w:szCs w:val="20"/>
        </w:rPr>
        <w:t xml:space="preserve">Collected specimens and photographic records were examined for identification using relevant taxonomic literature and available identification resources. Specimens that could not be reliably identified to species level were retained under the appropriate generic designation, such as </w:t>
      </w:r>
      <w:r>
        <w:rPr>
          <w:rStyle w:val="15"/>
          <w:rFonts w:ascii="Arial" w:hAnsi="Arial" w:cs="Arial" w:hint="default"/>
          <w:sz w:val="20"/>
          <w:szCs w:val="20"/>
        </w:rPr>
        <w:t>Gryllus</w:t>
      </w:r>
      <w:r>
        <w:rPr>
          <w:rFonts w:ascii="Arial" w:hAnsi="Arial" w:cs="Arial"/>
          <w:sz w:val="20"/>
          <w:szCs w:val="20"/>
        </w:rPr>
        <w:t xml:space="preserve"> sp. or </w:t>
      </w:r>
      <w:proofErr w:type="spellStart"/>
      <w:r>
        <w:rPr>
          <w:rStyle w:val="15"/>
          <w:rFonts w:ascii="Arial" w:hAnsi="Arial" w:cs="Arial" w:hint="default"/>
          <w:sz w:val="20"/>
          <w:szCs w:val="20"/>
        </w:rPr>
        <w:t>Teleogryllus</w:t>
      </w:r>
      <w:proofErr w:type="spellEnd"/>
      <w:r>
        <w:rPr>
          <w:rFonts w:ascii="Arial" w:hAnsi="Arial" w:cs="Arial"/>
          <w:sz w:val="20"/>
          <w:szCs w:val="20"/>
        </w:rPr>
        <w:t xml:space="preserve"> sp. The taxonomic arrangement and nomenclature of Orthoptera were checked against published Indian taxonomic resources, including the annotated checklist of Orthoptera from India (Shishodia et al., 2010) and subsequent taxonomic resources.</w:t>
      </w:r>
    </w:p>
    <w:p w14:paraId="6015A0C7" w14:textId="77777777" w:rsidR="00ED1D3F" w:rsidRDefault="009910D3">
      <w:pPr>
        <w:pStyle w:val="NormalWeb"/>
        <w:rPr>
          <w:rFonts w:ascii="Arial" w:hAnsi="Arial" w:cs="Arial"/>
          <w:sz w:val="20"/>
          <w:szCs w:val="20"/>
        </w:rPr>
      </w:pPr>
      <w:r>
        <w:rPr>
          <w:rFonts w:ascii="Arial" w:hAnsi="Arial" w:cs="Arial"/>
          <w:sz w:val="20"/>
          <w:szCs w:val="20"/>
        </w:rPr>
        <w:t>The recorded data were organized according to species, family and sampling site</w:t>
      </w:r>
      <w:r>
        <w:rPr>
          <w:rFonts w:ascii="Arial" w:hAnsi="Arial" w:cs="Arial"/>
          <w:b/>
          <w:sz w:val="20"/>
          <w:szCs w:val="20"/>
        </w:rPr>
        <w:t xml:space="preserve">. </w:t>
      </w:r>
      <w:r>
        <w:rPr>
          <w:rStyle w:val="17"/>
          <w:rFonts w:ascii="Arial" w:hAnsi="Arial" w:cs="Arial" w:hint="default"/>
          <w:b w:val="0"/>
          <w:sz w:val="20"/>
          <w:szCs w:val="20"/>
        </w:rPr>
        <w:t>Species richness (S), total abundance (N), and relative abundance (%)</w:t>
      </w:r>
      <w:r>
        <w:rPr>
          <w:rFonts w:ascii="Arial" w:hAnsi="Arial" w:cs="Arial"/>
          <w:sz w:val="20"/>
          <w:szCs w:val="20"/>
        </w:rPr>
        <w:t xml:space="preserve"> were used to describe the Orthoptera assemblage recorded during the survey. Species occurrence across the six sampling sites was also compared to describe their distribution within the surveyed agricultural landscape. Diversity indices were calculated where appropriate from the site-wise abundance data.</w:t>
      </w:r>
    </w:p>
    <w:p w14:paraId="38C5CC0F" w14:textId="77777777" w:rsidR="00ED1D3F" w:rsidRDefault="009910D3">
      <w:pPr>
        <w:pStyle w:val="NormalWeb"/>
        <w:rPr>
          <w:rFonts w:ascii="Arial" w:hAnsi="Arial" w:cs="Arial"/>
          <w:b/>
          <w:bCs/>
          <w:sz w:val="22"/>
          <w:szCs w:val="22"/>
        </w:rPr>
      </w:pPr>
      <w:r>
        <w:rPr>
          <w:rFonts w:ascii="Arial" w:hAnsi="Arial" w:cs="Arial"/>
          <w:b/>
          <w:bCs/>
          <w:sz w:val="22"/>
          <w:szCs w:val="22"/>
        </w:rPr>
        <w:t>3. RESULTS AND DISCUSSION</w:t>
      </w:r>
      <w:bookmarkStart w:id="0" w:name="_Hlk212906343"/>
      <w:bookmarkEnd w:id="0"/>
    </w:p>
    <w:p w14:paraId="17322628" w14:textId="77777777" w:rsidR="00ED1D3F" w:rsidRPr="009D6866" w:rsidRDefault="009910D3">
      <w:pPr>
        <w:pStyle w:val="NormalWeb"/>
        <w:rPr>
          <w:rFonts w:ascii="Arial" w:hAnsi="Arial" w:cs="Arial"/>
          <w:sz w:val="20"/>
          <w:szCs w:val="20"/>
        </w:rPr>
      </w:pPr>
      <w:r w:rsidRPr="009D6866">
        <w:rPr>
          <w:rFonts w:ascii="Arial" w:hAnsi="Arial" w:cs="Arial"/>
          <w:sz w:val="20"/>
          <w:szCs w:val="20"/>
        </w:rPr>
        <w:t xml:space="preserve">A total of </w:t>
      </w:r>
      <w:r w:rsidRPr="009D6866">
        <w:rPr>
          <w:rStyle w:val="Strong"/>
          <w:rFonts w:ascii="Arial" w:hAnsi="Arial" w:cs="Arial"/>
          <w:b w:val="0"/>
          <w:sz w:val="20"/>
          <w:szCs w:val="20"/>
        </w:rPr>
        <w:t xml:space="preserve">132 individuals representing 18 </w:t>
      </w:r>
      <w:r w:rsidR="00106AD9" w:rsidRPr="009D6866">
        <w:rPr>
          <w:rStyle w:val="Strong"/>
          <w:rFonts w:ascii="Arial" w:hAnsi="Arial" w:cs="Arial"/>
          <w:b w:val="0"/>
          <w:sz w:val="20"/>
          <w:szCs w:val="20"/>
        </w:rPr>
        <w:t>t</w:t>
      </w:r>
      <w:r w:rsidR="007D5535">
        <w:rPr>
          <w:rStyle w:val="Strong"/>
          <w:rFonts w:ascii="Arial" w:hAnsi="Arial" w:cs="Arial"/>
          <w:b w:val="0"/>
          <w:sz w:val="20"/>
          <w:szCs w:val="20"/>
        </w:rPr>
        <w:t>a</w:t>
      </w:r>
      <w:r w:rsidR="00106AD9" w:rsidRPr="009D6866">
        <w:rPr>
          <w:rStyle w:val="Strong"/>
          <w:rFonts w:ascii="Arial" w:hAnsi="Arial" w:cs="Arial"/>
          <w:b w:val="0"/>
          <w:sz w:val="20"/>
          <w:szCs w:val="20"/>
        </w:rPr>
        <w:t>xa</w:t>
      </w:r>
      <w:r w:rsidRPr="009D6866">
        <w:rPr>
          <w:rStyle w:val="Strong"/>
          <w:rFonts w:ascii="Arial" w:hAnsi="Arial" w:cs="Arial"/>
          <w:b w:val="0"/>
          <w:sz w:val="20"/>
          <w:szCs w:val="20"/>
        </w:rPr>
        <w:t xml:space="preserve"> of Orthoptera belonging to four families</w:t>
      </w:r>
      <w:r w:rsidRPr="009D6866">
        <w:rPr>
          <w:rFonts w:ascii="Arial" w:hAnsi="Arial" w:cs="Arial"/>
          <w:b/>
          <w:sz w:val="20"/>
          <w:szCs w:val="20"/>
        </w:rPr>
        <w:t xml:space="preserve"> </w:t>
      </w:r>
      <w:r w:rsidRPr="009D6866">
        <w:rPr>
          <w:rFonts w:ascii="Arial" w:hAnsi="Arial" w:cs="Arial"/>
          <w:sz w:val="20"/>
          <w:szCs w:val="20"/>
        </w:rPr>
        <w:t xml:space="preserve">were recorded from the six agricultural sampling sites during the three-month survey. The recorded families were </w:t>
      </w:r>
      <w:r w:rsidRPr="009D6866">
        <w:rPr>
          <w:rStyle w:val="Strong"/>
          <w:rFonts w:ascii="Arial" w:hAnsi="Arial" w:cs="Arial"/>
          <w:b w:val="0"/>
          <w:sz w:val="20"/>
          <w:szCs w:val="20"/>
        </w:rPr>
        <w:t xml:space="preserve">Acrididae, Gryllidae, Tettigoniidae and </w:t>
      </w:r>
      <w:proofErr w:type="spellStart"/>
      <w:r w:rsidRPr="009D6866">
        <w:rPr>
          <w:rStyle w:val="Strong"/>
          <w:rFonts w:ascii="Arial" w:hAnsi="Arial" w:cs="Arial"/>
          <w:b w:val="0"/>
          <w:sz w:val="20"/>
          <w:szCs w:val="20"/>
        </w:rPr>
        <w:t>Pyrgomorphidae</w:t>
      </w:r>
      <w:proofErr w:type="spellEnd"/>
      <w:r w:rsidRPr="009D6866">
        <w:rPr>
          <w:rFonts w:ascii="Arial" w:hAnsi="Arial" w:cs="Arial"/>
          <w:sz w:val="20"/>
          <w:szCs w:val="20"/>
        </w:rPr>
        <w:t xml:space="preserve">. Acrididae was the most species-rich family, comprising </w:t>
      </w:r>
      <w:r w:rsidR="00106AD9" w:rsidRPr="009D6866">
        <w:rPr>
          <w:rStyle w:val="Strong"/>
          <w:rFonts w:ascii="Arial" w:hAnsi="Arial" w:cs="Arial"/>
          <w:b w:val="0"/>
          <w:sz w:val="20"/>
          <w:szCs w:val="20"/>
        </w:rPr>
        <w:t>seven</w:t>
      </w:r>
      <w:r w:rsidRPr="009D6866">
        <w:rPr>
          <w:rStyle w:val="Strong"/>
          <w:rFonts w:ascii="Arial" w:hAnsi="Arial" w:cs="Arial"/>
          <w:b w:val="0"/>
          <w:sz w:val="20"/>
          <w:szCs w:val="20"/>
        </w:rPr>
        <w:t xml:space="preserve"> species</w:t>
      </w:r>
      <w:r w:rsidRPr="009D6866">
        <w:rPr>
          <w:rFonts w:ascii="Arial" w:hAnsi="Arial" w:cs="Arial"/>
          <w:sz w:val="20"/>
          <w:szCs w:val="20"/>
        </w:rPr>
        <w:t xml:space="preserve">, followed by Tettigoniidae </w:t>
      </w:r>
      <w:r w:rsidRPr="0058272C">
        <w:rPr>
          <w:rFonts w:ascii="Arial" w:hAnsi="Arial" w:cs="Arial"/>
          <w:sz w:val="20"/>
          <w:szCs w:val="20"/>
        </w:rPr>
        <w:t>(</w:t>
      </w:r>
      <w:r w:rsidR="00106AD9" w:rsidRPr="009D6866">
        <w:rPr>
          <w:rFonts w:ascii="Arial" w:hAnsi="Arial" w:cs="Arial"/>
          <w:sz w:val="20"/>
          <w:szCs w:val="20"/>
        </w:rPr>
        <w:t>six</w:t>
      </w:r>
      <w:r w:rsidRPr="009D6866">
        <w:rPr>
          <w:rStyle w:val="Strong"/>
          <w:rFonts w:ascii="Arial" w:hAnsi="Arial" w:cs="Arial"/>
          <w:b w:val="0"/>
          <w:sz w:val="20"/>
          <w:szCs w:val="20"/>
        </w:rPr>
        <w:t xml:space="preserve"> species</w:t>
      </w:r>
      <w:r w:rsidRPr="009D6866">
        <w:rPr>
          <w:rFonts w:ascii="Arial" w:hAnsi="Arial" w:cs="Arial"/>
          <w:sz w:val="20"/>
          <w:szCs w:val="20"/>
        </w:rPr>
        <w:t>)</w:t>
      </w:r>
      <w:r w:rsidR="005C12C5">
        <w:rPr>
          <w:rFonts w:ascii="Arial" w:hAnsi="Arial" w:cs="Arial"/>
          <w:sz w:val="20"/>
          <w:szCs w:val="20"/>
        </w:rPr>
        <w:t>,</w:t>
      </w:r>
      <w:r w:rsidRPr="009D6866">
        <w:rPr>
          <w:rFonts w:ascii="Arial" w:hAnsi="Arial" w:cs="Arial"/>
          <w:sz w:val="20"/>
          <w:szCs w:val="20"/>
        </w:rPr>
        <w:t xml:space="preserve"> </w:t>
      </w:r>
      <w:r w:rsidR="00106AD9" w:rsidRPr="009D6866">
        <w:rPr>
          <w:rFonts w:ascii="Arial" w:hAnsi="Arial" w:cs="Arial"/>
          <w:sz w:val="20"/>
          <w:szCs w:val="20"/>
        </w:rPr>
        <w:t>Gryllidae (</w:t>
      </w:r>
      <w:r w:rsidR="00106AD9" w:rsidRPr="009D6866">
        <w:rPr>
          <w:rStyle w:val="Strong"/>
          <w:rFonts w:ascii="Arial" w:hAnsi="Arial" w:cs="Arial"/>
          <w:b w:val="0"/>
          <w:sz w:val="20"/>
          <w:szCs w:val="20"/>
        </w:rPr>
        <w:t>four species)</w:t>
      </w:r>
      <w:r w:rsidR="00106AD9" w:rsidRPr="009D6866">
        <w:rPr>
          <w:rFonts w:ascii="Arial" w:hAnsi="Arial" w:cs="Arial"/>
          <w:sz w:val="20"/>
          <w:szCs w:val="20"/>
        </w:rPr>
        <w:t xml:space="preserve"> </w:t>
      </w:r>
      <w:r w:rsidRPr="009D6866">
        <w:rPr>
          <w:rFonts w:ascii="Arial" w:hAnsi="Arial" w:cs="Arial"/>
          <w:sz w:val="20"/>
          <w:szCs w:val="20"/>
        </w:rPr>
        <w:t xml:space="preserve">and </w:t>
      </w:r>
      <w:proofErr w:type="spellStart"/>
      <w:r w:rsidRPr="009D6866">
        <w:rPr>
          <w:rFonts w:ascii="Arial" w:hAnsi="Arial" w:cs="Arial"/>
          <w:sz w:val="20"/>
          <w:szCs w:val="20"/>
        </w:rPr>
        <w:t>Pyrgomorphidae</w:t>
      </w:r>
      <w:proofErr w:type="spellEnd"/>
      <w:r w:rsidRPr="009D6866">
        <w:rPr>
          <w:rFonts w:ascii="Arial" w:hAnsi="Arial" w:cs="Arial"/>
          <w:sz w:val="20"/>
          <w:szCs w:val="20"/>
        </w:rPr>
        <w:t xml:space="preserve"> (</w:t>
      </w:r>
      <w:r w:rsidRPr="009D6866">
        <w:rPr>
          <w:rStyle w:val="Strong"/>
          <w:rFonts w:ascii="Arial" w:hAnsi="Arial" w:cs="Arial"/>
          <w:b w:val="0"/>
          <w:sz w:val="20"/>
          <w:szCs w:val="20"/>
        </w:rPr>
        <w:t>one species</w:t>
      </w:r>
      <w:r w:rsidRPr="009D6866">
        <w:rPr>
          <w:rFonts w:ascii="Arial" w:hAnsi="Arial" w:cs="Arial"/>
          <w:sz w:val="20"/>
          <w:szCs w:val="20"/>
        </w:rPr>
        <w:t xml:space="preserve">). Acrididae also contributed the highest number of individuals and was the dominant component of the Orthoptera assemblage across the study area. The dominance of </w:t>
      </w:r>
      <w:r w:rsidRPr="009D6866">
        <w:rPr>
          <w:rStyle w:val="Strong"/>
          <w:rFonts w:ascii="Arial" w:hAnsi="Arial" w:cs="Arial"/>
          <w:b w:val="0"/>
          <w:sz w:val="20"/>
          <w:szCs w:val="20"/>
        </w:rPr>
        <w:t>Acrididae</w:t>
      </w:r>
      <w:r w:rsidRPr="009D6866">
        <w:rPr>
          <w:rFonts w:ascii="Arial" w:hAnsi="Arial" w:cs="Arial"/>
          <w:sz w:val="20"/>
          <w:szCs w:val="20"/>
        </w:rPr>
        <w:t xml:space="preserve"> observed in the present study agrees with previous studies on Indian Orthoptera, which have reported acridids as a major component of grasshopper communities in agricultural and other terrestrial habitats (</w:t>
      </w:r>
      <w:proofErr w:type="spellStart"/>
      <w:r w:rsidRPr="009D6866">
        <w:rPr>
          <w:rFonts w:ascii="Arial" w:hAnsi="Arial" w:cs="Arial"/>
          <w:sz w:val="20"/>
          <w:szCs w:val="20"/>
        </w:rPr>
        <w:t>Muralirangan</w:t>
      </w:r>
      <w:proofErr w:type="spellEnd"/>
      <w:r w:rsidRPr="009D6866">
        <w:rPr>
          <w:rFonts w:ascii="Arial" w:hAnsi="Arial" w:cs="Arial"/>
          <w:sz w:val="20"/>
          <w:szCs w:val="20"/>
        </w:rPr>
        <w:t xml:space="preserve"> et al., 1992; </w:t>
      </w:r>
      <w:proofErr w:type="spellStart"/>
      <w:r w:rsidRPr="009D6866">
        <w:rPr>
          <w:rFonts w:ascii="Arial" w:hAnsi="Arial" w:cs="Arial"/>
          <w:sz w:val="20"/>
          <w:szCs w:val="20"/>
        </w:rPr>
        <w:t>Shrinivasan</w:t>
      </w:r>
      <w:proofErr w:type="spellEnd"/>
      <w:r w:rsidRPr="009D6866">
        <w:rPr>
          <w:rFonts w:ascii="Arial" w:hAnsi="Arial" w:cs="Arial"/>
          <w:sz w:val="20"/>
          <w:szCs w:val="20"/>
        </w:rPr>
        <w:t xml:space="preserve"> &amp; </w:t>
      </w:r>
      <w:proofErr w:type="spellStart"/>
      <w:r w:rsidRPr="009D6866">
        <w:rPr>
          <w:rFonts w:ascii="Arial" w:hAnsi="Arial" w:cs="Arial"/>
          <w:sz w:val="20"/>
          <w:szCs w:val="20"/>
        </w:rPr>
        <w:t>Muralirangan</w:t>
      </w:r>
      <w:proofErr w:type="spellEnd"/>
      <w:r w:rsidRPr="009D6866">
        <w:rPr>
          <w:rFonts w:ascii="Arial" w:hAnsi="Arial" w:cs="Arial"/>
          <w:sz w:val="20"/>
          <w:szCs w:val="20"/>
        </w:rPr>
        <w:t xml:space="preserve">, 1992; Usmani &amp; Nayeem, 2012). Similar observations were made by </w:t>
      </w:r>
      <w:r w:rsidRPr="009D6866">
        <w:rPr>
          <w:rStyle w:val="Strong"/>
          <w:rFonts w:ascii="Arial" w:hAnsi="Arial" w:cs="Arial"/>
          <w:b w:val="0"/>
          <w:sz w:val="20"/>
          <w:szCs w:val="20"/>
        </w:rPr>
        <w:t>Naz et al. (2020)</w:t>
      </w:r>
      <w:r w:rsidRPr="009D6866">
        <w:rPr>
          <w:rFonts w:ascii="Arial" w:hAnsi="Arial" w:cs="Arial"/>
          <w:sz w:val="20"/>
          <w:szCs w:val="20"/>
        </w:rPr>
        <w:t xml:space="preserve"> in the Terai region of Uttarakhand, where Acrididae represented the most diverse </w:t>
      </w:r>
      <w:proofErr w:type="spellStart"/>
      <w:r w:rsidRPr="009D6866">
        <w:rPr>
          <w:rFonts w:ascii="Arial" w:hAnsi="Arial" w:cs="Arial"/>
          <w:sz w:val="20"/>
          <w:szCs w:val="20"/>
        </w:rPr>
        <w:t>acridoid</w:t>
      </w:r>
      <w:proofErr w:type="spellEnd"/>
      <w:r w:rsidRPr="009D6866">
        <w:rPr>
          <w:rFonts w:ascii="Arial" w:hAnsi="Arial" w:cs="Arial"/>
          <w:sz w:val="20"/>
          <w:szCs w:val="20"/>
        </w:rPr>
        <w:t xml:space="preserve"> group.</w:t>
      </w:r>
      <w:r w:rsidR="00A3747A">
        <w:rPr>
          <w:rFonts w:ascii="Arial" w:hAnsi="Arial" w:cs="Arial"/>
          <w:sz w:val="20"/>
          <w:szCs w:val="20"/>
        </w:rPr>
        <w:t xml:space="preserve"> </w:t>
      </w:r>
      <w:r w:rsidRPr="009D6866">
        <w:rPr>
          <w:rFonts w:ascii="Arial" w:hAnsi="Arial" w:cs="Arial"/>
          <w:sz w:val="20"/>
          <w:szCs w:val="20"/>
        </w:rPr>
        <w:t>Orthoptera were recorded from all six sampling sites, although their abundance and species richness varied considerably among locations. Site A1 recorded the highest abundance (</w:t>
      </w:r>
      <w:r w:rsidRPr="009D6866">
        <w:rPr>
          <w:rStyle w:val="Strong"/>
          <w:rFonts w:ascii="Arial" w:hAnsi="Arial" w:cs="Arial"/>
          <w:b w:val="0"/>
          <w:sz w:val="20"/>
          <w:szCs w:val="20"/>
        </w:rPr>
        <w:t>47 individuals</w:t>
      </w:r>
      <w:r w:rsidRPr="009D6866">
        <w:rPr>
          <w:rFonts w:ascii="Arial" w:hAnsi="Arial" w:cs="Arial"/>
          <w:sz w:val="20"/>
          <w:szCs w:val="20"/>
        </w:rPr>
        <w:t>)</w:t>
      </w:r>
      <w:r w:rsidRPr="009D6866">
        <w:rPr>
          <w:rFonts w:ascii="Arial" w:hAnsi="Arial" w:cs="Arial"/>
          <w:b/>
          <w:sz w:val="20"/>
          <w:szCs w:val="20"/>
        </w:rPr>
        <w:t xml:space="preserve"> </w:t>
      </w:r>
      <w:r w:rsidRPr="009D6866">
        <w:rPr>
          <w:rFonts w:ascii="Arial" w:hAnsi="Arial" w:cs="Arial"/>
          <w:sz w:val="20"/>
          <w:szCs w:val="20"/>
        </w:rPr>
        <w:t>and species richness (</w:t>
      </w:r>
      <w:r w:rsidRPr="009D6866">
        <w:rPr>
          <w:rStyle w:val="Strong"/>
          <w:rFonts w:ascii="Arial" w:hAnsi="Arial" w:cs="Arial"/>
          <w:b w:val="0"/>
          <w:sz w:val="20"/>
          <w:szCs w:val="20"/>
        </w:rPr>
        <w:t>18 species</w:t>
      </w:r>
      <w:r w:rsidRPr="009D6866">
        <w:rPr>
          <w:rFonts w:ascii="Arial" w:hAnsi="Arial" w:cs="Arial"/>
          <w:sz w:val="20"/>
          <w:szCs w:val="20"/>
        </w:rPr>
        <w:t xml:space="preserve">), followed by A2 with </w:t>
      </w:r>
      <w:r w:rsidRPr="009D6866">
        <w:rPr>
          <w:rStyle w:val="Strong"/>
          <w:rFonts w:ascii="Arial" w:hAnsi="Arial" w:cs="Arial"/>
          <w:b w:val="0"/>
          <w:sz w:val="20"/>
          <w:szCs w:val="20"/>
        </w:rPr>
        <w:t>32 individuals</w:t>
      </w:r>
      <w:r w:rsidRPr="009D6866">
        <w:rPr>
          <w:rFonts w:ascii="Arial" w:hAnsi="Arial" w:cs="Arial"/>
          <w:sz w:val="20"/>
          <w:szCs w:val="20"/>
        </w:rPr>
        <w:t xml:space="preserve"> and </w:t>
      </w:r>
      <w:r w:rsidRPr="009D6866">
        <w:rPr>
          <w:rStyle w:val="Strong"/>
          <w:rFonts w:ascii="Arial" w:hAnsi="Arial" w:cs="Arial"/>
          <w:b w:val="0"/>
          <w:sz w:val="20"/>
          <w:szCs w:val="20"/>
        </w:rPr>
        <w:t>16 species</w:t>
      </w:r>
      <w:r w:rsidRPr="009D6866">
        <w:rPr>
          <w:rFonts w:ascii="Arial" w:hAnsi="Arial" w:cs="Arial"/>
          <w:b/>
          <w:sz w:val="20"/>
          <w:szCs w:val="20"/>
        </w:rPr>
        <w:t>.</w:t>
      </w:r>
      <w:r w:rsidRPr="009D6866">
        <w:rPr>
          <w:rFonts w:ascii="Arial" w:hAnsi="Arial" w:cs="Arial"/>
          <w:sz w:val="20"/>
          <w:szCs w:val="20"/>
        </w:rPr>
        <w:t xml:space="preserve"> Sites B1, B2, C1 and C2 recorded </w:t>
      </w:r>
      <w:r w:rsidRPr="009D6866">
        <w:rPr>
          <w:rStyle w:val="Strong"/>
          <w:rFonts w:ascii="Arial" w:hAnsi="Arial" w:cs="Arial"/>
          <w:b w:val="0"/>
          <w:sz w:val="20"/>
          <w:szCs w:val="20"/>
        </w:rPr>
        <w:t>17, 11, 12 and 8 individuals</w:t>
      </w:r>
      <w:r w:rsidRPr="009D6866">
        <w:rPr>
          <w:rFonts w:ascii="Arial" w:hAnsi="Arial" w:cs="Arial"/>
          <w:b/>
          <w:sz w:val="20"/>
          <w:szCs w:val="20"/>
        </w:rPr>
        <w:t>,</w:t>
      </w:r>
      <w:r w:rsidRPr="009D6866">
        <w:rPr>
          <w:rFonts w:ascii="Arial" w:hAnsi="Arial" w:cs="Arial"/>
          <w:sz w:val="20"/>
          <w:szCs w:val="20"/>
        </w:rPr>
        <w:t xml:space="preserve"> respectively, while their species richness was </w:t>
      </w:r>
      <w:r w:rsidRPr="009D6866">
        <w:rPr>
          <w:rStyle w:val="Strong"/>
          <w:rFonts w:ascii="Arial" w:hAnsi="Arial" w:cs="Arial"/>
          <w:b w:val="0"/>
          <w:sz w:val="20"/>
          <w:szCs w:val="20"/>
        </w:rPr>
        <w:t>10, 8, 9 and 6 species</w:t>
      </w:r>
      <w:r w:rsidRPr="009D6866">
        <w:rPr>
          <w:rFonts w:ascii="Arial" w:hAnsi="Arial" w:cs="Arial"/>
          <w:sz w:val="20"/>
          <w:szCs w:val="20"/>
        </w:rPr>
        <w:t xml:space="preserve">, respectively. The relatively higher abundance and richness observed at A1 and A2 may be associated with greater habitat heterogeneity and vegetation availability at these sites. However, vegetation characteristics and agricultural management practices were not quantified during the present study; therefore, no direct causal relationship can be established. Agricultural fields and their associated margins often provide food resources, shelter and microhabitats for orthopterans, and previous studies from India have documented diverse grasshopper assemblages associated with cultivated crops and surrounding vegetation (Sanjayan, 1994; </w:t>
      </w:r>
      <w:proofErr w:type="spellStart"/>
      <w:r w:rsidRPr="009D6866">
        <w:rPr>
          <w:rFonts w:ascii="Arial" w:hAnsi="Arial" w:cs="Arial"/>
          <w:sz w:val="20"/>
          <w:szCs w:val="20"/>
        </w:rPr>
        <w:t>Kandibane</w:t>
      </w:r>
      <w:proofErr w:type="spellEnd"/>
      <w:r w:rsidRPr="009D6866">
        <w:rPr>
          <w:rFonts w:ascii="Arial" w:hAnsi="Arial" w:cs="Arial"/>
          <w:sz w:val="20"/>
          <w:szCs w:val="20"/>
        </w:rPr>
        <w:t xml:space="preserve"> et al., 2004; Paulraj et al., 2009).</w:t>
      </w:r>
    </w:p>
    <w:p w14:paraId="79EE83AD" w14:textId="77777777" w:rsidR="00ED1D3F" w:rsidRPr="009D6866" w:rsidRDefault="009910D3">
      <w:pPr>
        <w:pStyle w:val="NormalWeb"/>
        <w:rPr>
          <w:rFonts w:ascii="Arial" w:hAnsi="Arial" w:cs="Arial"/>
          <w:sz w:val="20"/>
          <w:szCs w:val="20"/>
        </w:rPr>
      </w:pPr>
      <w:r w:rsidRPr="009D6866">
        <w:rPr>
          <w:rFonts w:ascii="Arial" w:hAnsi="Arial" w:cs="Arial"/>
          <w:sz w:val="20"/>
          <w:szCs w:val="20"/>
        </w:rPr>
        <w:t>Site-wise analysis revealed marked variation in abundance and diversity among the sampling locations (Table 2; Fig. 2). Site A1 exhibited the highest abundance (</w:t>
      </w:r>
      <w:r w:rsidRPr="009D6866">
        <w:rPr>
          <w:rStyle w:val="Strong"/>
          <w:rFonts w:ascii="Arial" w:hAnsi="Arial" w:cs="Arial"/>
          <w:b w:val="0"/>
          <w:sz w:val="20"/>
          <w:szCs w:val="20"/>
        </w:rPr>
        <w:t>47 individuals</w:t>
      </w:r>
      <w:r w:rsidRPr="009D6866">
        <w:rPr>
          <w:rFonts w:ascii="Arial" w:hAnsi="Arial" w:cs="Arial"/>
          <w:sz w:val="20"/>
          <w:szCs w:val="20"/>
        </w:rPr>
        <w:t>), species richness (</w:t>
      </w:r>
      <w:r w:rsidRPr="009D6866">
        <w:rPr>
          <w:rStyle w:val="Strong"/>
          <w:rFonts w:ascii="Arial" w:hAnsi="Arial" w:cs="Arial"/>
          <w:b w:val="0"/>
          <w:sz w:val="20"/>
          <w:szCs w:val="20"/>
        </w:rPr>
        <w:t>18 species</w:t>
      </w:r>
      <w:r w:rsidRPr="009D6866">
        <w:rPr>
          <w:rFonts w:ascii="Arial" w:hAnsi="Arial" w:cs="Arial"/>
          <w:sz w:val="20"/>
          <w:szCs w:val="20"/>
        </w:rPr>
        <w:t>) and Shannon diversity (</w:t>
      </w:r>
      <w:r w:rsidRPr="009D6866">
        <w:rPr>
          <w:rStyle w:val="Strong"/>
          <w:rFonts w:ascii="Arial" w:hAnsi="Arial" w:cs="Arial"/>
          <w:b w:val="0"/>
          <w:sz w:val="20"/>
          <w:szCs w:val="20"/>
        </w:rPr>
        <w:t>H′ = 2.847</w:t>
      </w:r>
      <w:r w:rsidRPr="009D6866">
        <w:rPr>
          <w:rFonts w:ascii="Arial" w:hAnsi="Arial" w:cs="Arial"/>
          <w:sz w:val="20"/>
          <w:szCs w:val="20"/>
        </w:rPr>
        <w:t>), followed by A2 (</w:t>
      </w:r>
      <w:r w:rsidRPr="009D6866">
        <w:rPr>
          <w:rStyle w:val="Strong"/>
          <w:rFonts w:ascii="Arial" w:hAnsi="Arial" w:cs="Arial"/>
          <w:b w:val="0"/>
          <w:sz w:val="20"/>
          <w:szCs w:val="20"/>
        </w:rPr>
        <w:t>32 individuals</w:t>
      </w:r>
      <w:r w:rsidRPr="009D6866">
        <w:rPr>
          <w:rFonts w:ascii="Arial" w:hAnsi="Arial" w:cs="Arial"/>
          <w:b/>
          <w:sz w:val="20"/>
          <w:szCs w:val="20"/>
        </w:rPr>
        <w:t xml:space="preserve">, </w:t>
      </w:r>
      <w:r w:rsidRPr="009D6866">
        <w:rPr>
          <w:rStyle w:val="Strong"/>
          <w:rFonts w:ascii="Arial" w:hAnsi="Arial" w:cs="Arial"/>
          <w:b w:val="0"/>
          <w:sz w:val="20"/>
          <w:szCs w:val="20"/>
        </w:rPr>
        <w:t>16 species</w:t>
      </w:r>
      <w:r w:rsidRPr="009D6866">
        <w:rPr>
          <w:rFonts w:ascii="Arial" w:hAnsi="Arial" w:cs="Arial"/>
          <w:b/>
          <w:sz w:val="20"/>
          <w:szCs w:val="20"/>
        </w:rPr>
        <w:t xml:space="preserve">, </w:t>
      </w:r>
      <w:r w:rsidRPr="009D6866">
        <w:rPr>
          <w:rStyle w:val="Strong"/>
          <w:rFonts w:ascii="Arial" w:hAnsi="Arial" w:cs="Arial"/>
          <w:b w:val="0"/>
          <w:sz w:val="20"/>
          <w:szCs w:val="20"/>
        </w:rPr>
        <w:t>H′ = 2.662</w:t>
      </w:r>
      <w:r w:rsidRPr="009D6866">
        <w:rPr>
          <w:rFonts w:ascii="Arial" w:hAnsi="Arial" w:cs="Arial"/>
          <w:sz w:val="20"/>
          <w:szCs w:val="20"/>
        </w:rPr>
        <w:t>). The lowest abundance and diversity were recorded at C2 (</w:t>
      </w:r>
      <w:r w:rsidRPr="009D6866">
        <w:rPr>
          <w:rStyle w:val="Strong"/>
          <w:rFonts w:ascii="Arial" w:hAnsi="Arial" w:cs="Arial"/>
          <w:b w:val="0"/>
          <w:sz w:val="20"/>
          <w:szCs w:val="20"/>
        </w:rPr>
        <w:t>8 individuals</w:t>
      </w:r>
      <w:r w:rsidRPr="009D6866">
        <w:rPr>
          <w:rFonts w:ascii="Arial" w:hAnsi="Arial" w:cs="Arial"/>
          <w:b/>
          <w:sz w:val="20"/>
          <w:szCs w:val="20"/>
        </w:rPr>
        <w:t xml:space="preserve">, </w:t>
      </w:r>
      <w:r w:rsidRPr="009D6866">
        <w:rPr>
          <w:rStyle w:val="Strong"/>
          <w:rFonts w:ascii="Arial" w:hAnsi="Arial" w:cs="Arial"/>
          <w:b w:val="0"/>
          <w:sz w:val="20"/>
          <w:szCs w:val="20"/>
        </w:rPr>
        <w:t>6 species</w:t>
      </w:r>
      <w:r w:rsidRPr="009D6866">
        <w:rPr>
          <w:rFonts w:ascii="Arial" w:hAnsi="Arial" w:cs="Arial"/>
          <w:b/>
          <w:sz w:val="20"/>
          <w:szCs w:val="20"/>
        </w:rPr>
        <w:t xml:space="preserve">, </w:t>
      </w:r>
      <w:r w:rsidRPr="009D6866">
        <w:rPr>
          <w:rStyle w:val="Strong"/>
          <w:rFonts w:ascii="Arial" w:hAnsi="Arial" w:cs="Arial"/>
          <w:b w:val="0"/>
          <w:sz w:val="20"/>
          <w:szCs w:val="20"/>
        </w:rPr>
        <w:t>H′ = 1.733</w:t>
      </w:r>
      <w:r w:rsidRPr="009D6866">
        <w:rPr>
          <w:rFonts w:ascii="Arial" w:hAnsi="Arial" w:cs="Arial"/>
          <w:sz w:val="20"/>
          <w:szCs w:val="20"/>
        </w:rPr>
        <w:t xml:space="preserve">). Simpson diversity values ranged from </w:t>
      </w:r>
      <w:r w:rsidRPr="009D6866">
        <w:rPr>
          <w:rStyle w:val="Strong"/>
          <w:rFonts w:ascii="Arial" w:hAnsi="Arial" w:cs="Arial"/>
          <w:b w:val="0"/>
          <w:sz w:val="20"/>
          <w:szCs w:val="20"/>
        </w:rPr>
        <w:t>0.812 to 0.940</w:t>
      </w:r>
      <w:r w:rsidRPr="009D6866">
        <w:rPr>
          <w:rFonts w:ascii="Arial" w:hAnsi="Arial" w:cs="Arial"/>
          <w:b/>
          <w:sz w:val="20"/>
          <w:szCs w:val="20"/>
        </w:rPr>
        <w:t>,</w:t>
      </w:r>
      <w:r w:rsidRPr="009D6866">
        <w:rPr>
          <w:rFonts w:ascii="Arial" w:hAnsi="Arial" w:cs="Arial"/>
          <w:sz w:val="20"/>
          <w:szCs w:val="20"/>
        </w:rPr>
        <w:t xml:space="preserve"> while </w:t>
      </w:r>
      <w:proofErr w:type="spellStart"/>
      <w:r w:rsidRPr="009D6866">
        <w:rPr>
          <w:rFonts w:ascii="Arial" w:hAnsi="Arial" w:cs="Arial"/>
          <w:sz w:val="20"/>
          <w:szCs w:val="20"/>
        </w:rPr>
        <w:t>Pielou's</w:t>
      </w:r>
      <w:proofErr w:type="spellEnd"/>
      <w:r w:rsidRPr="009D6866">
        <w:rPr>
          <w:rFonts w:ascii="Arial" w:hAnsi="Arial" w:cs="Arial"/>
          <w:sz w:val="20"/>
          <w:szCs w:val="20"/>
        </w:rPr>
        <w:t xml:space="preserve"> evenness remained consistently high (</w:t>
      </w:r>
      <w:r w:rsidRPr="009D6866">
        <w:rPr>
          <w:rStyle w:val="Strong"/>
          <w:rFonts w:ascii="Arial" w:hAnsi="Arial" w:cs="Arial"/>
          <w:b w:val="0"/>
          <w:sz w:val="20"/>
          <w:szCs w:val="20"/>
        </w:rPr>
        <w:t>0.948–0.985</w:t>
      </w:r>
      <w:r w:rsidRPr="009D6866">
        <w:rPr>
          <w:rFonts w:ascii="Arial" w:hAnsi="Arial" w:cs="Arial"/>
          <w:sz w:val="20"/>
          <w:szCs w:val="20"/>
        </w:rPr>
        <w:t xml:space="preserve">) across all sites, indicating a relatively even distribution of individuals among species despite differences in abundance and richness. The higher diversity observed at sites A1 and A2 may be attributed to greater habitat heterogeneity and availability of vegetation resources, whereas lower diversity at sites C1 and C2 may reflect comparatively less </w:t>
      </w:r>
      <w:proofErr w:type="spellStart"/>
      <w:r w:rsidRPr="009D6866">
        <w:rPr>
          <w:rFonts w:ascii="Arial" w:hAnsi="Arial" w:cs="Arial"/>
          <w:sz w:val="20"/>
          <w:szCs w:val="20"/>
        </w:rPr>
        <w:t>favourable</w:t>
      </w:r>
      <w:proofErr w:type="spellEnd"/>
      <w:r w:rsidRPr="009D6866">
        <w:rPr>
          <w:rFonts w:ascii="Arial" w:hAnsi="Arial" w:cs="Arial"/>
          <w:sz w:val="20"/>
          <w:szCs w:val="20"/>
        </w:rPr>
        <w:t xml:space="preserve"> habitat conditions. </w:t>
      </w:r>
    </w:p>
    <w:p w14:paraId="4E3E7810" w14:textId="77777777" w:rsidR="00ED1D3F" w:rsidRPr="009D6866" w:rsidRDefault="008B19D9" w:rsidP="009D6866">
      <w:pPr>
        <w:pStyle w:val="NormalWeb"/>
        <w:ind w:left="90"/>
        <w:rPr>
          <w:rFonts w:ascii="Arial" w:eastAsia="SimSun" w:hAnsi="Arial" w:cs="Arial"/>
          <w:b/>
          <w:bCs/>
          <w:sz w:val="20"/>
          <w:szCs w:val="20"/>
        </w:rPr>
      </w:pPr>
      <w:r w:rsidRPr="009D6866">
        <w:rPr>
          <w:rFonts w:ascii="Arial" w:hAnsi="Arial" w:cs="Arial"/>
          <w:sz w:val="20"/>
          <w:szCs w:val="20"/>
        </w:rPr>
        <w:t>T</w:t>
      </w:r>
      <w:r w:rsidR="009910D3" w:rsidRPr="009D6866">
        <w:rPr>
          <w:rFonts w:ascii="Arial" w:hAnsi="Arial" w:cs="Arial"/>
          <w:sz w:val="20"/>
          <w:szCs w:val="20"/>
        </w:rPr>
        <w:t xml:space="preserve">he abundance of individual species varied from </w:t>
      </w:r>
      <w:r w:rsidR="009910D3" w:rsidRPr="009D6866">
        <w:rPr>
          <w:rStyle w:val="Strong"/>
          <w:rFonts w:ascii="Arial" w:hAnsi="Arial" w:cs="Arial"/>
          <w:b w:val="0"/>
          <w:sz w:val="20"/>
          <w:szCs w:val="20"/>
        </w:rPr>
        <w:t>three to nine individuals</w:t>
      </w:r>
      <w:r w:rsidR="009910D3" w:rsidRPr="009D6866">
        <w:rPr>
          <w:rFonts w:ascii="Arial" w:hAnsi="Arial" w:cs="Arial"/>
          <w:sz w:val="20"/>
          <w:szCs w:val="20"/>
        </w:rPr>
        <w:t xml:space="preserve">. </w:t>
      </w:r>
      <w:proofErr w:type="spellStart"/>
      <w:r w:rsidR="009910D3" w:rsidRPr="009D6866">
        <w:rPr>
          <w:rStyle w:val="Strong"/>
          <w:rFonts w:ascii="Arial" w:hAnsi="Arial" w:cs="Arial"/>
          <w:b w:val="0"/>
          <w:i/>
          <w:sz w:val="20"/>
          <w:szCs w:val="20"/>
        </w:rPr>
        <w:t>Xenocatantops</w:t>
      </w:r>
      <w:proofErr w:type="spellEnd"/>
      <w:r w:rsidR="009910D3" w:rsidRPr="009D6866">
        <w:rPr>
          <w:rStyle w:val="Strong"/>
          <w:rFonts w:ascii="Arial" w:hAnsi="Arial" w:cs="Arial"/>
          <w:b w:val="0"/>
          <w:i/>
          <w:sz w:val="20"/>
          <w:szCs w:val="20"/>
        </w:rPr>
        <w:t xml:space="preserve"> humilis</w:t>
      </w:r>
      <w:r w:rsidR="00650B4A" w:rsidRPr="009D6866">
        <w:rPr>
          <w:rStyle w:val="Strong"/>
          <w:rFonts w:ascii="Arial" w:hAnsi="Arial" w:cs="Arial"/>
          <w:b w:val="0"/>
          <w:i/>
          <w:sz w:val="20"/>
          <w:szCs w:val="20"/>
        </w:rPr>
        <w:t xml:space="preserve"> </w:t>
      </w:r>
      <w:r w:rsidR="00650B4A" w:rsidRPr="009D6866">
        <w:rPr>
          <w:rStyle w:val="Strong"/>
          <w:rFonts w:ascii="Arial" w:hAnsi="Arial" w:cs="Arial"/>
          <w:b w:val="0"/>
          <w:sz w:val="20"/>
          <w:szCs w:val="20"/>
        </w:rPr>
        <w:t xml:space="preserve">and </w:t>
      </w:r>
      <w:proofErr w:type="spellStart"/>
      <w:r w:rsidR="00650B4A" w:rsidRPr="009D6866">
        <w:rPr>
          <w:rFonts w:ascii="Arial" w:hAnsi="Arial" w:cs="Arial"/>
          <w:i/>
          <w:sz w:val="20"/>
          <w:szCs w:val="20"/>
        </w:rPr>
        <w:t>Oxya</w:t>
      </w:r>
      <w:proofErr w:type="spellEnd"/>
      <w:r w:rsidR="00650B4A" w:rsidRPr="009D6866">
        <w:rPr>
          <w:rFonts w:ascii="Arial" w:hAnsi="Arial" w:cs="Arial"/>
          <w:i/>
          <w:spacing w:val="-3"/>
          <w:sz w:val="20"/>
          <w:szCs w:val="20"/>
        </w:rPr>
        <w:t xml:space="preserve"> </w:t>
      </w:r>
      <w:proofErr w:type="spellStart"/>
      <w:r w:rsidR="00650B4A" w:rsidRPr="009D6866">
        <w:rPr>
          <w:rFonts w:ascii="Arial" w:hAnsi="Arial" w:cs="Arial"/>
          <w:i/>
          <w:spacing w:val="-2"/>
          <w:sz w:val="20"/>
          <w:szCs w:val="20"/>
        </w:rPr>
        <w:t>fuscovittata</w:t>
      </w:r>
      <w:proofErr w:type="spellEnd"/>
      <w:r w:rsidR="009910D3" w:rsidRPr="009D6866">
        <w:rPr>
          <w:rFonts w:ascii="Arial" w:hAnsi="Arial" w:cs="Arial"/>
          <w:sz w:val="20"/>
          <w:szCs w:val="20"/>
        </w:rPr>
        <w:t xml:space="preserve"> w</w:t>
      </w:r>
      <w:r w:rsidR="00650B4A" w:rsidRPr="009D6866">
        <w:rPr>
          <w:rFonts w:ascii="Arial" w:hAnsi="Arial" w:cs="Arial"/>
          <w:sz w:val="20"/>
          <w:szCs w:val="20"/>
        </w:rPr>
        <w:t>ere</w:t>
      </w:r>
      <w:r w:rsidR="009910D3" w:rsidRPr="009D6866">
        <w:rPr>
          <w:rFonts w:ascii="Arial" w:hAnsi="Arial" w:cs="Arial"/>
          <w:sz w:val="20"/>
          <w:szCs w:val="20"/>
        </w:rPr>
        <w:t xml:space="preserve"> most abundant species, </w:t>
      </w:r>
      <w:r w:rsidR="00650B4A" w:rsidRPr="009D6866">
        <w:rPr>
          <w:rFonts w:ascii="Arial" w:hAnsi="Arial" w:cs="Arial"/>
          <w:sz w:val="20"/>
          <w:szCs w:val="20"/>
        </w:rPr>
        <w:t xml:space="preserve">each </w:t>
      </w:r>
      <w:r w:rsidR="009910D3" w:rsidRPr="009D6866">
        <w:rPr>
          <w:rFonts w:ascii="Arial" w:hAnsi="Arial" w:cs="Arial"/>
          <w:sz w:val="20"/>
          <w:szCs w:val="20"/>
        </w:rPr>
        <w:t xml:space="preserve">represented by </w:t>
      </w:r>
      <w:r w:rsidR="009910D3" w:rsidRPr="009D6866">
        <w:rPr>
          <w:rStyle w:val="Strong"/>
          <w:rFonts w:ascii="Arial" w:hAnsi="Arial" w:cs="Arial"/>
          <w:b w:val="0"/>
          <w:sz w:val="20"/>
          <w:szCs w:val="20"/>
        </w:rPr>
        <w:t>nine individuals</w:t>
      </w:r>
      <w:r w:rsidR="009910D3" w:rsidRPr="009D6866">
        <w:rPr>
          <w:rFonts w:ascii="Arial" w:hAnsi="Arial" w:cs="Arial"/>
          <w:sz w:val="20"/>
          <w:szCs w:val="20"/>
        </w:rPr>
        <w:t xml:space="preserve"> during the survey. </w:t>
      </w:r>
      <w:r w:rsidR="009910D3" w:rsidRPr="009D6866">
        <w:rPr>
          <w:rFonts w:ascii="Arial" w:hAnsi="Arial" w:cs="Arial"/>
          <w:sz w:val="20"/>
          <w:szCs w:val="20"/>
        </w:rPr>
        <w:lastRenderedPageBreak/>
        <w:t xml:space="preserve">Other relatively abundant species included </w:t>
      </w:r>
      <w:proofErr w:type="spellStart"/>
      <w:r w:rsidR="009D6866" w:rsidRPr="009D6866">
        <w:rPr>
          <w:rFonts w:ascii="Arial" w:hAnsi="Arial" w:cs="Arial"/>
          <w:i/>
          <w:spacing w:val="-2"/>
          <w:sz w:val="20"/>
          <w:szCs w:val="20"/>
        </w:rPr>
        <w:t>Choroedocus</w:t>
      </w:r>
      <w:proofErr w:type="spellEnd"/>
      <w:r w:rsidR="009D6866" w:rsidRPr="009D6866">
        <w:rPr>
          <w:rFonts w:ascii="Arial" w:hAnsi="Arial" w:cs="Arial"/>
          <w:i/>
          <w:spacing w:val="-2"/>
          <w:sz w:val="20"/>
          <w:szCs w:val="20"/>
        </w:rPr>
        <w:t xml:space="preserve"> sp</w:t>
      </w:r>
      <w:r w:rsidR="00A518CC">
        <w:rPr>
          <w:rFonts w:ascii="Arial" w:hAnsi="Arial" w:cs="Arial"/>
          <w:i/>
          <w:spacing w:val="-2"/>
          <w:sz w:val="20"/>
          <w:szCs w:val="20"/>
        </w:rPr>
        <w:t>.</w:t>
      </w:r>
      <w:r w:rsidR="009D6866" w:rsidRPr="009D6866">
        <w:rPr>
          <w:rFonts w:ascii="Arial" w:hAnsi="Arial" w:cs="Arial"/>
          <w:i/>
          <w:spacing w:val="-2"/>
          <w:sz w:val="20"/>
          <w:szCs w:val="20"/>
        </w:rPr>
        <w:t xml:space="preserve">, </w:t>
      </w:r>
      <w:proofErr w:type="spellStart"/>
      <w:r w:rsidR="009D6866" w:rsidRPr="009D6866">
        <w:rPr>
          <w:rFonts w:ascii="Arial" w:hAnsi="Arial" w:cs="Arial"/>
          <w:i/>
          <w:sz w:val="20"/>
          <w:szCs w:val="20"/>
        </w:rPr>
        <w:t>Trilophidia</w:t>
      </w:r>
      <w:proofErr w:type="spellEnd"/>
      <w:r w:rsidR="009D6866" w:rsidRPr="009D6866">
        <w:rPr>
          <w:rFonts w:ascii="Arial" w:hAnsi="Arial" w:cs="Arial"/>
          <w:i/>
          <w:spacing w:val="-15"/>
          <w:sz w:val="20"/>
          <w:szCs w:val="20"/>
        </w:rPr>
        <w:t xml:space="preserve"> </w:t>
      </w:r>
      <w:r w:rsidR="009D6866" w:rsidRPr="009D6866">
        <w:rPr>
          <w:rFonts w:ascii="Arial" w:hAnsi="Arial" w:cs="Arial"/>
          <w:i/>
          <w:spacing w:val="-2"/>
          <w:sz w:val="20"/>
          <w:szCs w:val="20"/>
        </w:rPr>
        <w:t>annulat</w:t>
      </w:r>
      <w:r w:rsidR="00A518CC">
        <w:rPr>
          <w:rFonts w:ascii="Arial" w:hAnsi="Arial" w:cs="Arial"/>
          <w:i/>
          <w:spacing w:val="-2"/>
          <w:sz w:val="20"/>
          <w:szCs w:val="20"/>
        </w:rPr>
        <w:t>a</w:t>
      </w:r>
      <w:r w:rsidR="009D6866" w:rsidRPr="009D6866">
        <w:rPr>
          <w:rFonts w:ascii="Arial" w:hAnsi="Arial" w:cs="Arial"/>
          <w:i/>
          <w:spacing w:val="-2"/>
          <w:sz w:val="20"/>
          <w:szCs w:val="20"/>
        </w:rPr>
        <w:t xml:space="preserve">, </w:t>
      </w:r>
      <w:r w:rsidR="009D6866" w:rsidRPr="009D6866">
        <w:rPr>
          <w:rFonts w:ascii="Arial" w:hAnsi="Arial" w:cs="Arial"/>
          <w:i/>
          <w:sz w:val="20"/>
          <w:szCs w:val="20"/>
        </w:rPr>
        <w:t>Acrida</w:t>
      </w:r>
      <w:r w:rsidR="009D6866" w:rsidRPr="009D6866">
        <w:rPr>
          <w:rFonts w:ascii="Arial" w:hAnsi="Arial" w:cs="Arial"/>
          <w:i/>
          <w:spacing w:val="-1"/>
          <w:sz w:val="20"/>
          <w:szCs w:val="20"/>
        </w:rPr>
        <w:t xml:space="preserve"> </w:t>
      </w:r>
      <w:r w:rsidR="009D6866" w:rsidRPr="009D6866">
        <w:rPr>
          <w:rFonts w:ascii="Arial" w:hAnsi="Arial" w:cs="Arial"/>
          <w:i/>
          <w:spacing w:val="-2"/>
          <w:sz w:val="20"/>
          <w:szCs w:val="20"/>
        </w:rPr>
        <w:t xml:space="preserve">sp., </w:t>
      </w:r>
      <w:proofErr w:type="spellStart"/>
      <w:r w:rsidR="009D6866" w:rsidRPr="009D6866">
        <w:rPr>
          <w:rFonts w:ascii="Arial" w:hAnsi="Arial" w:cs="Arial"/>
          <w:i/>
          <w:spacing w:val="-2"/>
          <w:sz w:val="20"/>
          <w:szCs w:val="20"/>
        </w:rPr>
        <w:t>Conocephalus</w:t>
      </w:r>
      <w:proofErr w:type="spellEnd"/>
      <w:r w:rsidR="009D6866" w:rsidRPr="009D6866">
        <w:rPr>
          <w:rFonts w:ascii="Arial" w:hAnsi="Arial" w:cs="Arial"/>
          <w:i/>
          <w:spacing w:val="-2"/>
          <w:sz w:val="20"/>
          <w:szCs w:val="20"/>
        </w:rPr>
        <w:t xml:space="preserve"> </w:t>
      </w:r>
      <w:r w:rsidR="009D6866" w:rsidRPr="009D6866">
        <w:rPr>
          <w:rFonts w:ascii="Arial" w:hAnsi="Arial" w:cs="Arial"/>
          <w:i/>
          <w:sz w:val="20"/>
          <w:szCs w:val="20"/>
        </w:rPr>
        <w:t xml:space="preserve">maculatus, </w:t>
      </w:r>
      <w:proofErr w:type="spellStart"/>
      <w:r w:rsidR="009D6866" w:rsidRPr="009D6866">
        <w:rPr>
          <w:rFonts w:ascii="Arial" w:hAnsi="Arial" w:cs="Arial"/>
          <w:i/>
          <w:spacing w:val="-2"/>
          <w:sz w:val="20"/>
          <w:szCs w:val="20"/>
        </w:rPr>
        <w:t>Teleogryllus</w:t>
      </w:r>
      <w:proofErr w:type="spellEnd"/>
      <w:r w:rsidR="009D6866" w:rsidRPr="009D6866">
        <w:rPr>
          <w:rFonts w:ascii="Arial" w:hAnsi="Arial" w:cs="Arial"/>
          <w:i/>
          <w:spacing w:val="-5"/>
          <w:sz w:val="20"/>
          <w:szCs w:val="20"/>
        </w:rPr>
        <w:t xml:space="preserve"> sp., </w:t>
      </w:r>
      <w:r w:rsidR="009D6866" w:rsidRPr="009D6866">
        <w:rPr>
          <w:rFonts w:ascii="Arial" w:hAnsi="Arial" w:cs="Arial"/>
          <w:i/>
          <w:sz w:val="20"/>
          <w:szCs w:val="20"/>
        </w:rPr>
        <w:t>Gryllus</w:t>
      </w:r>
      <w:r w:rsidR="009D6866" w:rsidRPr="009D6866">
        <w:rPr>
          <w:rFonts w:ascii="Arial" w:hAnsi="Arial" w:cs="Arial"/>
          <w:i/>
          <w:spacing w:val="-4"/>
          <w:sz w:val="20"/>
          <w:szCs w:val="20"/>
        </w:rPr>
        <w:t xml:space="preserve"> </w:t>
      </w:r>
      <w:proofErr w:type="spellStart"/>
      <w:r w:rsidR="009D6866" w:rsidRPr="009D6866">
        <w:rPr>
          <w:rFonts w:ascii="Arial" w:hAnsi="Arial" w:cs="Arial"/>
          <w:i/>
          <w:spacing w:val="-2"/>
          <w:sz w:val="20"/>
          <w:szCs w:val="20"/>
        </w:rPr>
        <w:t>bimaculatus</w:t>
      </w:r>
      <w:proofErr w:type="spellEnd"/>
      <w:r w:rsidR="009D6866" w:rsidRPr="009D6866">
        <w:rPr>
          <w:rFonts w:ascii="Arial" w:hAnsi="Arial" w:cs="Arial"/>
          <w:i/>
          <w:spacing w:val="-2"/>
          <w:sz w:val="20"/>
          <w:szCs w:val="20"/>
        </w:rPr>
        <w:t xml:space="preserve"> and </w:t>
      </w:r>
      <w:proofErr w:type="spellStart"/>
      <w:r w:rsidR="009D6866" w:rsidRPr="009D6866">
        <w:rPr>
          <w:rFonts w:ascii="Arial" w:hAnsi="Arial" w:cs="Arial"/>
          <w:i/>
          <w:sz w:val="20"/>
          <w:szCs w:val="20"/>
        </w:rPr>
        <w:t>Atractomorpha</w:t>
      </w:r>
      <w:proofErr w:type="spellEnd"/>
      <w:r w:rsidR="009D6866" w:rsidRPr="009D6866">
        <w:rPr>
          <w:rFonts w:ascii="Arial" w:hAnsi="Arial" w:cs="Arial"/>
          <w:i/>
          <w:spacing w:val="-3"/>
          <w:sz w:val="20"/>
          <w:szCs w:val="20"/>
        </w:rPr>
        <w:t xml:space="preserve"> </w:t>
      </w:r>
      <w:proofErr w:type="spellStart"/>
      <w:r w:rsidR="00C37745" w:rsidRPr="007E1250">
        <w:rPr>
          <w:rFonts w:ascii="Arial" w:hAnsi="Arial" w:cs="Arial"/>
          <w:i/>
          <w:sz w:val="20"/>
          <w:szCs w:val="20"/>
        </w:rPr>
        <w:t>crenulata</w:t>
      </w:r>
      <w:proofErr w:type="spellEnd"/>
      <w:r w:rsidR="009D6866" w:rsidRPr="009D6866">
        <w:rPr>
          <w:rStyle w:val="18"/>
          <w:rFonts w:ascii="Arial" w:hAnsi="Arial" w:cs="Arial" w:hint="default"/>
          <w:b/>
          <w:bCs/>
          <w:color w:val="auto"/>
          <w:sz w:val="20"/>
          <w:szCs w:val="20"/>
          <w:u w:val="none"/>
        </w:rPr>
        <w:t xml:space="preserve"> </w:t>
      </w:r>
      <w:r w:rsidR="009910D3" w:rsidRPr="009D6866">
        <w:rPr>
          <w:rFonts w:ascii="Arial" w:hAnsi="Arial" w:cs="Arial"/>
          <w:sz w:val="20"/>
          <w:szCs w:val="20"/>
        </w:rPr>
        <w:t>(eight individuals each), followed</w:t>
      </w:r>
      <w:r w:rsidR="00A518CC">
        <w:rPr>
          <w:rFonts w:ascii="Arial" w:hAnsi="Arial" w:cs="Arial"/>
          <w:sz w:val="20"/>
          <w:szCs w:val="20"/>
        </w:rPr>
        <w:t xml:space="preserve"> by</w:t>
      </w:r>
      <w:r w:rsidR="009910D3" w:rsidRPr="009D6866">
        <w:rPr>
          <w:rFonts w:ascii="Arial" w:hAnsi="Arial" w:cs="Arial"/>
          <w:sz w:val="20"/>
          <w:szCs w:val="20"/>
        </w:rPr>
        <w:t xml:space="preserve"> </w:t>
      </w:r>
      <w:proofErr w:type="spellStart"/>
      <w:r w:rsidR="009D6866" w:rsidRPr="009D6866">
        <w:rPr>
          <w:rStyle w:val="inqyif"/>
          <w:rFonts w:ascii="Arial" w:hAnsi="Arial" w:cs="Arial"/>
          <w:bCs/>
          <w:i/>
          <w:iCs/>
          <w:sz w:val="20"/>
          <w:szCs w:val="20"/>
        </w:rPr>
        <w:t>Heteracris</w:t>
      </w:r>
      <w:proofErr w:type="spellEnd"/>
      <w:r w:rsidR="009D6866" w:rsidRPr="009D6866">
        <w:rPr>
          <w:rStyle w:val="inqyif"/>
          <w:rFonts w:ascii="Arial" w:hAnsi="Arial" w:cs="Arial"/>
          <w:bCs/>
          <w:i/>
          <w:iCs/>
          <w:sz w:val="20"/>
          <w:szCs w:val="20"/>
        </w:rPr>
        <w:t xml:space="preserve"> pulchra, </w:t>
      </w:r>
      <w:proofErr w:type="spellStart"/>
      <w:r w:rsidR="009D6866" w:rsidRPr="009D6866">
        <w:rPr>
          <w:rStyle w:val="inqyif"/>
          <w:rFonts w:ascii="Arial" w:hAnsi="Arial" w:cs="Arial"/>
          <w:bCs/>
          <w:i/>
          <w:iCs/>
          <w:sz w:val="20"/>
          <w:szCs w:val="20"/>
        </w:rPr>
        <w:t>Mecopoda</w:t>
      </w:r>
      <w:proofErr w:type="spellEnd"/>
      <w:r w:rsidR="009D6866" w:rsidRPr="009D6866">
        <w:rPr>
          <w:rStyle w:val="inqyif"/>
          <w:rFonts w:ascii="Arial" w:hAnsi="Arial" w:cs="Arial"/>
          <w:bCs/>
          <w:i/>
          <w:iCs/>
          <w:sz w:val="20"/>
          <w:szCs w:val="20"/>
        </w:rPr>
        <w:t xml:space="preserve"> elongat</w:t>
      </w:r>
      <w:r w:rsidR="009F1F4F">
        <w:rPr>
          <w:rStyle w:val="inqyif"/>
          <w:rFonts w:ascii="Arial" w:hAnsi="Arial" w:cs="Arial"/>
          <w:bCs/>
          <w:i/>
          <w:iCs/>
          <w:sz w:val="20"/>
          <w:szCs w:val="20"/>
        </w:rPr>
        <w:t>a</w:t>
      </w:r>
      <w:r w:rsidR="009D6866" w:rsidRPr="009D6866">
        <w:rPr>
          <w:rStyle w:val="inqyif"/>
          <w:rFonts w:ascii="Arial" w:hAnsi="Arial" w:cs="Arial"/>
          <w:bCs/>
          <w:i/>
          <w:iCs/>
          <w:sz w:val="20"/>
          <w:szCs w:val="20"/>
        </w:rPr>
        <w:t xml:space="preserve">, </w:t>
      </w:r>
      <w:proofErr w:type="spellStart"/>
      <w:r w:rsidR="009D6866" w:rsidRPr="009D6866">
        <w:rPr>
          <w:rFonts w:ascii="Arial" w:hAnsi="Arial" w:cs="Arial"/>
          <w:i/>
          <w:spacing w:val="-2"/>
          <w:sz w:val="20"/>
          <w:szCs w:val="20"/>
        </w:rPr>
        <w:t>Xenogryllus</w:t>
      </w:r>
      <w:proofErr w:type="spellEnd"/>
      <w:r w:rsidR="009D6866" w:rsidRPr="009D6866">
        <w:rPr>
          <w:rFonts w:ascii="Arial" w:hAnsi="Arial" w:cs="Arial"/>
          <w:i/>
          <w:spacing w:val="-2"/>
          <w:sz w:val="20"/>
          <w:szCs w:val="20"/>
        </w:rPr>
        <w:t xml:space="preserve"> </w:t>
      </w:r>
      <w:proofErr w:type="spellStart"/>
      <w:r w:rsidR="009D6866" w:rsidRPr="009D6866">
        <w:rPr>
          <w:rFonts w:ascii="Arial" w:hAnsi="Arial" w:cs="Arial"/>
          <w:i/>
          <w:spacing w:val="-2"/>
          <w:sz w:val="20"/>
          <w:szCs w:val="20"/>
        </w:rPr>
        <w:t>marmaratus</w:t>
      </w:r>
      <w:proofErr w:type="spellEnd"/>
      <w:r w:rsidR="009D6866" w:rsidRPr="009D6866">
        <w:rPr>
          <w:rFonts w:ascii="Arial" w:hAnsi="Arial" w:cs="Arial"/>
          <w:i/>
          <w:spacing w:val="-2"/>
          <w:sz w:val="20"/>
          <w:szCs w:val="20"/>
        </w:rPr>
        <w:t xml:space="preserve">, </w:t>
      </w:r>
      <w:r w:rsidR="009D6866" w:rsidRPr="009D6866">
        <w:rPr>
          <w:rFonts w:ascii="Arial" w:hAnsi="Arial" w:cs="Arial"/>
          <w:i/>
          <w:sz w:val="20"/>
          <w:szCs w:val="20"/>
        </w:rPr>
        <w:t>Gryllus</w:t>
      </w:r>
      <w:r w:rsidR="009D6866" w:rsidRPr="009D6866">
        <w:rPr>
          <w:rFonts w:ascii="Arial" w:hAnsi="Arial" w:cs="Arial"/>
          <w:i/>
          <w:spacing w:val="-4"/>
          <w:sz w:val="20"/>
          <w:szCs w:val="20"/>
        </w:rPr>
        <w:t xml:space="preserve"> </w:t>
      </w:r>
      <w:r w:rsidR="009D6866" w:rsidRPr="009D6866">
        <w:rPr>
          <w:rFonts w:ascii="Arial" w:hAnsi="Arial" w:cs="Arial"/>
          <w:i/>
          <w:spacing w:val="-5"/>
          <w:sz w:val="20"/>
          <w:szCs w:val="20"/>
        </w:rPr>
        <w:t>sp.</w:t>
      </w:r>
      <w:r w:rsidR="009D6866" w:rsidRPr="009D6866">
        <w:rPr>
          <w:rFonts w:ascii="Arial" w:hAnsi="Arial" w:cs="Arial"/>
          <w:sz w:val="20"/>
          <w:szCs w:val="20"/>
        </w:rPr>
        <w:t xml:space="preserve"> </w:t>
      </w:r>
      <w:r w:rsidR="009910D3" w:rsidRPr="009D6866">
        <w:rPr>
          <w:rFonts w:ascii="Arial" w:hAnsi="Arial" w:cs="Arial"/>
          <w:sz w:val="20"/>
          <w:szCs w:val="20"/>
        </w:rPr>
        <w:t xml:space="preserve">(seven individuals each). In contrast, </w:t>
      </w:r>
      <w:proofErr w:type="spellStart"/>
      <w:r w:rsidR="009910D3" w:rsidRPr="009D6866">
        <w:rPr>
          <w:rStyle w:val="Strong"/>
          <w:rFonts w:ascii="Arial" w:hAnsi="Arial" w:cs="Arial"/>
          <w:b w:val="0"/>
          <w:i/>
          <w:sz w:val="20"/>
          <w:szCs w:val="20"/>
        </w:rPr>
        <w:t>Orthelimea</w:t>
      </w:r>
      <w:proofErr w:type="spellEnd"/>
      <w:r w:rsidR="009910D3" w:rsidRPr="009D6866">
        <w:rPr>
          <w:rStyle w:val="Strong"/>
          <w:rFonts w:ascii="Arial" w:hAnsi="Arial" w:cs="Arial"/>
          <w:b w:val="0"/>
          <w:sz w:val="20"/>
          <w:szCs w:val="20"/>
        </w:rPr>
        <w:t xml:space="preserve"> </w:t>
      </w:r>
      <w:r w:rsidR="009910D3" w:rsidRPr="00A518CC">
        <w:rPr>
          <w:rStyle w:val="Strong"/>
          <w:rFonts w:ascii="Arial" w:hAnsi="Arial" w:cs="Arial"/>
          <w:b w:val="0"/>
          <w:i/>
          <w:sz w:val="20"/>
          <w:szCs w:val="20"/>
        </w:rPr>
        <w:t>sp.</w:t>
      </w:r>
      <w:r w:rsidR="009910D3" w:rsidRPr="009D6866">
        <w:rPr>
          <w:rFonts w:ascii="Arial" w:hAnsi="Arial" w:cs="Arial"/>
          <w:sz w:val="20"/>
          <w:szCs w:val="20"/>
        </w:rPr>
        <w:t xml:space="preserve"> was the least abundant species, represented by only </w:t>
      </w:r>
      <w:r w:rsidR="009910D3" w:rsidRPr="009D6866">
        <w:rPr>
          <w:rStyle w:val="Strong"/>
          <w:rFonts w:ascii="Arial" w:hAnsi="Arial" w:cs="Arial"/>
          <w:b w:val="0"/>
          <w:sz w:val="20"/>
          <w:szCs w:val="20"/>
        </w:rPr>
        <w:t>three individuals</w:t>
      </w:r>
      <w:r w:rsidR="009910D3" w:rsidRPr="009D6866">
        <w:rPr>
          <w:rFonts w:ascii="Arial" w:hAnsi="Arial" w:cs="Arial"/>
          <w:sz w:val="20"/>
          <w:szCs w:val="20"/>
        </w:rPr>
        <w:t>. Such variation in species abundance is commonly observed in local insect assemblages and may reflect differences in habitat preference, resource availability and local distribution patterns. However, these factors were not quantified in the present study and therefore require further investigation.</w:t>
      </w:r>
    </w:p>
    <w:p w14:paraId="4D90CD29" w14:textId="77777777" w:rsidR="00ED1D3F" w:rsidRPr="009D6866" w:rsidRDefault="009910D3">
      <w:pPr>
        <w:pStyle w:val="NormalWeb"/>
        <w:rPr>
          <w:rFonts w:ascii="Arial" w:hAnsi="Arial" w:cs="Arial"/>
          <w:sz w:val="20"/>
          <w:szCs w:val="20"/>
        </w:rPr>
      </w:pPr>
      <w:r w:rsidRPr="009D6866">
        <w:rPr>
          <w:rFonts w:ascii="Arial" w:hAnsi="Arial" w:cs="Arial"/>
          <w:sz w:val="20"/>
          <w:szCs w:val="20"/>
        </w:rPr>
        <w:t xml:space="preserve">The diversity indices also revealed variation among the six sampling sites (Table 2). Shannon diversity (H′) ranged from </w:t>
      </w:r>
      <w:r w:rsidRPr="009D6866">
        <w:rPr>
          <w:rStyle w:val="Strong"/>
          <w:rFonts w:ascii="Arial" w:hAnsi="Arial" w:cs="Arial"/>
          <w:b w:val="0"/>
          <w:sz w:val="20"/>
          <w:szCs w:val="20"/>
        </w:rPr>
        <w:t>1.733 at C2 to 2.847 at A1</w:t>
      </w:r>
      <w:r w:rsidRPr="009D6866">
        <w:rPr>
          <w:rFonts w:ascii="Arial" w:hAnsi="Arial" w:cs="Arial"/>
          <w:b/>
          <w:sz w:val="20"/>
          <w:szCs w:val="20"/>
        </w:rPr>
        <w:t>,</w:t>
      </w:r>
      <w:r w:rsidRPr="009D6866">
        <w:rPr>
          <w:rFonts w:ascii="Arial" w:hAnsi="Arial" w:cs="Arial"/>
          <w:sz w:val="20"/>
          <w:szCs w:val="20"/>
        </w:rPr>
        <w:t xml:space="preserve"> while Simpson diversity (1−D) ranged from </w:t>
      </w:r>
      <w:r w:rsidRPr="009D6866">
        <w:rPr>
          <w:rStyle w:val="Strong"/>
          <w:rFonts w:ascii="Arial" w:hAnsi="Arial" w:cs="Arial"/>
          <w:b w:val="0"/>
          <w:sz w:val="20"/>
          <w:szCs w:val="20"/>
        </w:rPr>
        <w:t>0.812 to 0.940</w:t>
      </w:r>
      <w:r w:rsidRPr="009D6866">
        <w:rPr>
          <w:rFonts w:ascii="Arial" w:hAnsi="Arial" w:cs="Arial"/>
          <w:sz w:val="20"/>
          <w:szCs w:val="20"/>
        </w:rPr>
        <w:t xml:space="preserve">. Site A1 exhibited the highest values for both diversity measures, whereas C2 showed the lowest. </w:t>
      </w:r>
      <w:proofErr w:type="spellStart"/>
      <w:r w:rsidRPr="009D6866">
        <w:rPr>
          <w:rFonts w:ascii="Arial" w:hAnsi="Arial" w:cs="Arial"/>
          <w:sz w:val="20"/>
          <w:szCs w:val="20"/>
        </w:rPr>
        <w:t>Pielou's</w:t>
      </w:r>
      <w:proofErr w:type="spellEnd"/>
      <w:r w:rsidRPr="009D6866">
        <w:rPr>
          <w:rFonts w:ascii="Arial" w:hAnsi="Arial" w:cs="Arial"/>
          <w:sz w:val="20"/>
          <w:szCs w:val="20"/>
        </w:rPr>
        <w:t xml:space="preserve"> evenness (J′) remained consistently high across all sites, ranging from </w:t>
      </w:r>
      <w:r w:rsidRPr="009D6866">
        <w:rPr>
          <w:rStyle w:val="Strong"/>
          <w:rFonts w:ascii="Arial" w:hAnsi="Arial" w:cs="Arial"/>
          <w:b w:val="0"/>
          <w:sz w:val="20"/>
          <w:szCs w:val="20"/>
        </w:rPr>
        <w:t>0.948 to 0.985</w:t>
      </w:r>
      <w:r w:rsidRPr="009D6866">
        <w:rPr>
          <w:rFonts w:ascii="Arial" w:hAnsi="Arial" w:cs="Arial"/>
          <w:sz w:val="20"/>
          <w:szCs w:val="20"/>
        </w:rPr>
        <w:t>. The high evenness values indicate that the orthopteran assemblages at individual sites were not characterized by strong numerical dominance of a few species. Consequently, differences in Shannon and Simpson diversity among sites appear to be influenced primarily by variations in species richness and community composition rather than by pronounced dominance patterns.</w:t>
      </w:r>
    </w:p>
    <w:p w14:paraId="471B8572" w14:textId="77777777" w:rsidR="00ED1D3F" w:rsidRPr="009D6866" w:rsidRDefault="009910D3">
      <w:pPr>
        <w:pStyle w:val="NormalWeb"/>
        <w:rPr>
          <w:rFonts w:ascii="Arial" w:hAnsi="Arial" w:cs="Arial"/>
          <w:sz w:val="20"/>
          <w:szCs w:val="20"/>
        </w:rPr>
      </w:pPr>
      <w:r w:rsidRPr="009D6866">
        <w:rPr>
          <w:rFonts w:ascii="Arial" w:hAnsi="Arial" w:cs="Arial"/>
          <w:sz w:val="20"/>
          <w:szCs w:val="20"/>
        </w:rPr>
        <w:t xml:space="preserve">The 18 species recorded in the present study add to the available information on Orthoptera from Uttarakhand. Rana and Kumar (2020) recorded 18 grasshopper species belonging to 17 genera and three families from Uregi and </w:t>
      </w:r>
      <w:proofErr w:type="spellStart"/>
      <w:r w:rsidRPr="009D6866">
        <w:rPr>
          <w:rFonts w:ascii="Arial" w:hAnsi="Arial" w:cs="Arial"/>
          <w:sz w:val="20"/>
          <w:szCs w:val="20"/>
        </w:rPr>
        <w:t>Dobha</w:t>
      </w:r>
      <w:proofErr w:type="spellEnd"/>
      <w:r w:rsidRPr="009D6866">
        <w:rPr>
          <w:rFonts w:ascii="Arial" w:hAnsi="Arial" w:cs="Arial"/>
          <w:sz w:val="20"/>
          <w:szCs w:val="20"/>
        </w:rPr>
        <w:t xml:space="preserve"> villages in Pauri Garhwal. The present survey was conducted in the Terai agricultural landscape of Udham Singh Nagar and therefore contributes information from a different geographical and habitat setting within the state. The difference in species numbers among these studies should not be interpreted as a direct difference in overall regional diversity because the studies differed in sampling period, geographical coverage, habitat and methodology.</w:t>
      </w:r>
    </w:p>
    <w:p w14:paraId="05DB414E" w14:textId="77777777" w:rsidR="00ED1D3F" w:rsidRPr="009D6866" w:rsidRDefault="009910D3">
      <w:pPr>
        <w:pStyle w:val="NormalWeb"/>
        <w:rPr>
          <w:rFonts w:ascii="Arial" w:hAnsi="Arial" w:cs="Arial"/>
          <w:sz w:val="20"/>
          <w:szCs w:val="20"/>
        </w:rPr>
      </w:pPr>
      <w:r w:rsidRPr="009D6866">
        <w:rPr>
          <w:rFonts w:ascii="Arial" w:hAnsi="Arial" w:cs="Arial"/>
          <w:sz w:val="20"/>
          <w:szCs w:val="20"/>
        </w:rPr>
        <w:t xml:space="preserve">The present observations also support the importance of agricultural landscapes in local Orthoptera inventories. Studies from different parts of India have documented grasshoppers and other orthopterans in cultivated systems, including rice and other crop habitats (Sanjayan, 1994; </w:t>
      </w:r>
      <w:proofErr w:type="spellStart"/>
      <w:r w:rsidRPr="009D6866">
        <w:rPr>
          <w:rFonts w:ascii="Arial" w:hAnsi="Arial" w:cs="Arial"/>
          <w:sz w:val="20"/>
          <w:szCs w:val="20"/>
        </w:rPr>
        <w:t>Kandibane</w:t>
      </w:r>
      <w:proofErr w:type="spellEnd"/>
      <w:r w:rsidRPr="009D6866">
        <w:rPr>
          <w:rFonts w:ascii="Arial" w:hAnsi="Arial" w:cs="Arial"/>
          <w:sz w:val="20"/>
          <w:szCs w:val="20"/>
        </w:rPr>
        <w:t xml:space="preserve"> et al., 2004; Akhtar et al., 2012; Akhtar &amp; Usmani, 2014). The occurrence of Orthoptera at all six sites in the present study similarly indicates that cultivated areas and their associated margins support a measurable component of the local orthopteran fauna. However, the present survey does not allow comparison of the quality of individual crop habitats or identification of the environmental factors responsible for differences in assemblage structure.</w:t>
      </w:r>
    </w:p>
    <w:p w14:paraId="47650D79" w14:textId="77777777" w:rsidR="00ED1D3F" w:rsidRPr="009D6866" w:rsidRDefault="009910D3">
      <w:pPr>
        <w:pStyle w:val="NormalWeb"/>
        <w:rPr>
          <w:rFonts w:ascii="Arial" w:hAnsi="Arial" w:cs="Arial"/>
          <w:sz w:val="20"/>
          <w:szCs w:val="20"/>
        </w:rPr>
      </w:pPr>
      <w:r w:rsidRPr="009D6866">
        <w:rPr>
          <w:rFonts w:ascii="Arial" w:hAnsi="Arial" w:cs="Arial"/>
          <w:sz w:val="20"/>
          <w:szCs w:val="20"/>
        </w:rPr>
        <w:t xml:space="preserve">The results should also be considered in relation to the short duration of the survey. Orthopteran abundance and activity can vary seasonally, and species with restricted seasonal occurrence may not have been detected during the three-month sampling period. Consequently, the 18 species recorded here should be regarded as a baseline inventory for the surveyed landscape rather than a complete list of the Orthoptera fauna of </w:t>
      </w:r>
      <w:proofErr w:type="spellStart"/>
      <w:r w:rsidRPr="009D6866">
        <w:rPr>
          <w:rFonts w:ascii="Arial" w:hAnsi="Arial" w:cs="Arial"/>
          <w:sz w:val="20"/>
          <w:szCs w:val="20"/>
        </w:rPr>
        <w:t>Bazpur</w:t>
      </w:r>
      <w:proofErr w:type="spellEnd"/>
      <w:r w:rsidRPr="009D6866">
        <w:rPr>
          <w:rFonts w:ascii="Arial" w:hAnsi="Arial" w:cs="Arial"/>
          <w:sz w:val="20"/>
          <w:szCs w:val="20"/>
        </w:rPr>
        <w:t>. Longer-term surveys covering different seasons and incorporating vegetation characteristics, crop type, field-margin structure and agricultural management practices would provide a stronger basis for evaluating habitat associations and temporal changes in Orthoptera assemblages.</w:t>
      </w:r>
    </w:p>
    <w:p w14:paraId="0AC2C762" w14:textId="77777777" w:rsidR="00ED1D3F" w:rsidRDefault="009910D3">
      <w:pPr>
        <w:pStyle w:val="ConcHead"/>
        <w:spacing w:after="0"/>
        <w:rPr>
          <w:rFonts w:ascii="Arial" w:hAnsi="Arial" w:cs="Arial"/>
        </w:rPr>
      </w:pPr>
      <w:r>
        <w:rPr>
          <w:rFonts w:ascii="Arial" w:hAnsi="Arial" w:cs="Arial"/>
        </w:rPr>
        <w:t>4. Conclusion</w:t>
      </w:r>
    </w:p>
    <w:p w14:paraId="6D67A7B5" w14:textId="77777777" w:rsidR="00ED1D3F" w:rsidRDefault="009910D3">
      <w:pPr>
        <w:spacing w:before="100" w:beforeAutospacing="1" w:after="100" w:afterAutospacing="1"/>
        <w:rPr>
          <w:rFonts w:ascii="Arial" w:hAnsi="Arial" w:cs="Arial"/>
          <w:sz w:val="20"/>
          <w:szCs w:val="20"/>
        </w:rPr>
      </w:pPr>
      <w:r>
        <w:rPr>
          <w:rFonts w:ascii="Arial" w:hAnsi="Arial" w:cs="Arial"/>
          <w:sz w:val="20"/>
          <w:szCs w:val="20"/>
        </w:rPr>
        <w:t>The present three-month survey docume</w:t>
      </w:r>
      <w:r w:rsidRPr="00106AD9">
        <w:rPr>
          <w:rFonts w:ascii="Arial" w:hAnsi="Arial" w:cs="Arial"/>
          <w:sz w:val="20"/>
          <w:szCs w:val="20"/>
        </w:rPr>
        <w:t xml:space="preserve">nted 18 </w:t>
      </w:r>
      <w:r w:rsidR="00106AD9" w:rsidRPr="00106AD9">
        <w:rPr>
          <w:rFonts w:ascii="Arial" w:hAnsi="Arial" w:cs="Arial"/>
          <w:sz w:val="20"/>
          <w:szCs w:val="20"/>
        </w:rPr>
        <w:t>t</w:t>
      </w:r>
      <w:r w:rsidR="007D5535">
        <w:rPr>
          <w:rFonts w:ascii="Arial" w:hAnsi="Arial" w:cs="Arial"/>
          <w:sz w:val="20"/>
          <w:szCs w:val="20"/>
        </w:rPr>
        <w:t>a</w:t>
      </w:r>
      <w:r w:rsidR="00106AD9" w:rsidRPr="00106AD9">
        <w:rPr>
          <w:rFonts w:ascii="Arial" w:hAnsi="Arial" w:cs="Arial"/>
          <w:sz w:val="20"/>
          <w:szCs w:val="20"/>
        </w:rPr>
        <w:t xml:space="preserve">xa (13 species and 5 unidentified species-level taxa) belonging to four families </w:t>
      </w:r>
      <w:r w:rsidRPr="00106AD9">
        <w:rPr>
          <w:rFonts w:ascii="Arial" w:hAnsi="Arial" w:cs="Arial"/>
          <w:sz w:val="20"/>
          <w:szCs w:val="20"/>
        </w:rPr>
        <w:t xml:space="preserve">of Orthoptera </w:t>
      </w:r>
      <w:r>
        <w:rPr>
          <w:rFonts w:ascii="Arial" w:hAnsi="Arial" w:cs="Arial"/>
          <w:sz w:val="20"/>
          <w:szCs w:val="20"/>
        </w:rPr>
        <w:t xml:space="preserve">from six agricultural sites in </w:t>
      </w:r>
      <w:proofErr w:type="spellStart"/>
      <w:r>
        <w:rPr>
          <w:rFonts w:ascii="Arial" w:hAnsi="Arial" w:cs="Arial"/>
          <w:sz w:val="20"/>
          <w:szCs w:val="20"/>
        </w:rPr>
        <w:t>Bazpur</w:t>
      </w:r>
      <w:proofErr w:type="spellEnd"/>
      <w:r>
        <w:rPr>
          <w:rFonts w:ascii="Arial" w:hAnsi="Arial" w:cs="Arial"/>
          <w:sz w:val="20"/>
          <w:szCs w:val="20"/>
        </w:rPr>
        <w:t xml:space="preserve">, Udham Singh Nagar, Uttarakhand. Acrididae was the most species-rich and abundant family, while Orthoptera were recorded across all surveyed sites. Species richness, abundance and diversity varied among sites, with the mixed-vegetation site A1 showing the highest observed richness and abundance. The study provides baseline information on Orthoptera associated with agricultural fields and their margins in the Terai region of Uttarakhand. As the survey covered only three months and six sites, the results should not be considered a complete assessment of the regional Orthoptera fauna. Further seasonal and longer-term surveys involving a larger number of sites and measurements of vegetation and agricultural management </w:t>
      </w:r>
      <w:r>
        <w:rPr>
          <w:rFonts w:ascii="Arial" w:hAnsi="Arial" w:cs="Arial"/>
          <w:sz w:val="20"/>
          <w:szCs w:val="20"/>
        </w:rPr>
        <w:lastRenderedPageBreak/>
        <w:t>practices are needed to better understand temporal changes, habitat associations and distribution patterns of Orthoptera in the region.</w:t>
      </w:r>
    </w:p>
    <w:p w14:paraId="07828991" w14:textId="77777777" w:rsidR="00804298" w:rsidRDefault="00804298" w:rsidP="00106AD9">
      <w:pPr>
        <w:tabs>
          <w:tab w:val="left" w:pos="5580"/>
        </w:tabs>
        <w:spacing w:before="100" w:beforeAutospacing="1" w:after="100" w:afterAutospacing="1"/>
        <w:jc w:val="both"/>
        <w:rPr>
          <w:rFonts w:ascii="Arial" w:hAnsi="Arial" w:cs="Arial"/>
          <w:b/>
          <w:sz w:val="22"/>
          <w:szCs w:val="22"/>
        </w:rPr>
      </w:pPr>
    </w:p>
    <w:p w14:paraId="07F2793F" w14:textId="77777777" w:rsidR="00804298" w:rsidRPr="00804298" w:rsidRDefault="00804298" w:rsidP="00804298">
      <w:pPr>
        <w:rPr>
          <w:rFonts w:ascii="Times New Roman" w:eastAsia="Calibri" w:hAnsi="Times New Roman"/>
          <w:b/>
          <w:sz w:val="22"/>
          <w:szCs w:val="22"/>
        </w:rPr>
      </w:pPr>
      <w:r w:rsidRPr="00804298">
        <w:rPr>
          <w:rFonts w:ascii="Times New Roman" w:eastAsia="Calibri" w:hAnsi="Times New Roman"/>
          <w:b/>
          <w:sz w:val="22"/>
          <w:szCs w:val="22"/>
        </w:rPr>
        <w:t>Declaration of AI Use</w:t>
      </w:r>
    </w:p>
    <w:p w14:paraId="7C2215B0" w14:textId="77777777" w:rsidR="00804298" w:rsidRPr="00804298" w:rsidRDefault="00804298" w:rsidP="00804298">
      <w:pPr>
        <w:rPr>
          <w:rFonts w:ascii="Times New Roman" w:eastAsia="Calibri" w:hAnsi="Times New Roman"/>
          <w:sz w:val="22"/>
          <w:szCs w:val="22"/>
        </w:rPr>
      </w:pPr>
    </w:p>
    <w:p w14:paraId="42A6FCCB" w14:textId="77777777" w:rsidR="00804298" w:rsidRPr="00804298" w:rsidRDefault="00804298" w:rsidP="00804298">
      <w:pPr>
        <w:jc w:val="both"/>
        <w:rPr>
          <w:rFonts w:ascii="Times New Roman" w:eastAsia="Calibri" w:hAnsi="Times New Roman"/>
          <w:sz w:val="22"/>
          <w:szCs w:val="22"/>
        </w:rPr>
      </w:pPr>
      <w:r w:rsidRPr="00804298">
        <w:rPr>
          <w:rFonts w:ascii="Times New Roman" w:eastAsia="Calibri" w:hAnsi="Times New Roman"/>
          <w:sz w:val="22"/>
          <w:szCs w:val="22"/>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B3CDB54" w14:textId="77777777" w:rsidR="00804298" w:rsidRPr="00804298" w:rsidRDefault="00804298" w:rsidP="00804298">
      <w:pPr>
        <w:jc w:val="both"/>
        <w:rPr>
          <w:rFonts w:ascii="Times New Roman" w:eastAsia="Calibri" w:hAnsi="Times New Roman"/>
          <w:sz w:val="22"/>
          <w:szCs w:val="22"/>
        </w:rPr>
      </w:pPr>
    </w:p>
    <w:p w14:paraId="08B6E85B" w14:textId="77777777" w:rsidR="00804298" w:rsidRPr="00804298" w:rsidRDefault="00804298" w:rsidP="00804298">
      <w:pPr>
        <w:jc w:val="both"/>
        <w:rPr>
          <w:rFonts w:ascii="Times New Roman" w:eastAsia="Calibri" w:hAnsi="Times New Roman"/>
          <w:sz w:val="22"/>
          <w:szCs w:val="22"/>
        </w:rPr>
      </w:pPr>
    </w:p>
    <w:p w14:paraId="6BFC9F6E" w14:textId="77777777" w:rsidR="00804298" w:rsidRPr="00804298" w:rsidRDefault="00804298" w:rsidP="00804298">
      <w:pPr>
        <w:spacing w:after="200" w:line="276" w:lineRule="auto"/>
        <w:rPr>
          <w:rFonts w:ascii="Cambria" w:hAnsi="Cambria" w:cs="Arial"/>
          <w:b/>
          <w:bCs/>
          <w:sz w:val="22"/>
          <w:szCs w:val="22"/>
          <w:lang w:val="en-GB" w:eastAsia="en-GB"/>
        </w:rPr>
      </w:pPr>
      <w:r w:rsidRPr="00804298">
        <w:rPr>
          <w:rFonts w:ascii="Cambria" w:hAnsi="Cambria" w:cs="Arial"/>
          <w:b/>
          <w:bCs/>
          <w:sz w:val="22"/>
          <w:szCs w:val="22"/>
          <w:lang w:val="en-GB" w:eastAsia="en-GB"/>
        </w:rPr>
        <w:t>COMPETING INTERESTS DISCLAIMER:</w:t>
      </w:r>
    </w:p>
    <w:p w14:paraId="557D3DE3" w14:textId="77777777" w:rsidR="00804298" w:rsidRPr="00804298" w:rsidRDefault="00804298" w:rsidP="00804298">
      <w:pPr>
        <w:spacing w:after="200" w:line="276" w:lineRule="auto"/>
        <w:rPr>
          <w:rFonts w:ascii="Cambria" w:hAnsi="Cambria"/>
          <w:sz w:val="22"/>
          <w:szCs w:val="22"/>
          <w:lang w:val="en-GB" w:eastAsia="en-GB"/>
        </w:rPr>
      </w:pPr>
      <w:r w:rsidRPr="00804298">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34546969" w14:textId="77777777" w:rsidR="00804298" w:rsidRDefault="00804298" w:rsidP="00106AD9">
      <w:pPr>
        <w:tabs>
          <w:tab w:val="left" w:pos="5580"/>
        </w:tabs>
        <w:spacing w:before="100" w:beforeAutospacing="1" w:after="100" w:afterAutospacing="1"/>
        <w:jc w:val="both"/>
        <w:rPr>
          <w:rFonts w:ascii="Arial" w:hAnsi="Arial" w:cs="Arial"/>
          <w:b/>
          <w:sz w:val="22"/>
          <w:szCs w:val="22"/>
        </w:rPr>
      </w:pPr>
    </w:p>
    <w:p w14:paraId="216FFE21" w14:textId="77777777" w:rsidR="00804298" w:rsidRDefault="00804298" w:rsidP="00106AD9">
      <w:pPr>
        <w:tabs>
          <w:tab w:val="left" w:pos="5580"/>
        </w:tabs>
        <w:spacing w:before="100" w:beforeAutospacing="1" w:after="100" w:afterAutospacing="1"/>
        <w:jc w:val="both"/>
        <w:rPr>
          <w:rFonts w:ascii="Arial" w:hAnsi="Arial" w:cs="Arial"/>
          <w:b/>
          <w:sz w:val="22"/>
          <w:szCs w:val="22"/>
        </w:rPr>
      </w:pPr>
    </w:p>
    <w:p w14:paraId="0A0AFD08" w14:textId="5CC234CA" w:rsidR="00ED1D3F" w:rsidRDefault="009910D3" w:rsidP="00106AD9">
      <w:pPr>
        <w:tabs>
          <w:tab w:val="left" w:pos="5580"/>
        </w:tabs>
        <w:spacing w:before="100" w:beforeAutospacing="1" w:after="100" w:afterAutospacing="1"/>
        <w:jc w:val="both"/>
        <w:rPr>
          <w:rFonts w:ascii="Arial" w:hAnsi="Arial" w:cs="Arial"/>
          <w:sz w:val="22"/>
          <w:szCs w:val="22"/>
        </w:rPr>
      </w:pPr>
      <w:r>
        <w:rPr>
          <w:rFonts w:ascii="Arial" w:hAnsi="Arial" w:cs="Arial"/>
          <w:b/>
          <w:sz w:val="22"/>
          <w:szCs w:val="22"/>
        </w:rPr>
        <w:t xml:space="preserve">REFERENCES </w:t>
      </w:r>
      <w:r>
        <w:rPr>
          <w:rFonts w:ascii="Arial" w:hAnsi="Arial" w:cs="Arial"/>
          <w:sz w:val="22"/>
          <w:szCs w:val="22"/>
        </w:rPr>
        <w:t xml:space="preserve"> </w:t>
      </w:r>
    </w:p>
    <w:p w14:paraId="6299E52F"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Akhtar, M. H., Usmani, M. K., Nayeem, M. R., &amp; Kumar, H. (2012). Species diversity and abundance of grasshopper fauna (Orthoptera) in rice ecosystem. </w:t>
      </w:r>
      <w:r>
        <w:rPr>
          <w:rStyle w:val="15"/>
          <w:rFonts w:ascii="Arial" w:hAnsi="Arial" w:cs="Arial" w:hint="default"/>
          <w:sz w:val="20"/>
          <w:szCs w:val="20"/>
        </w:rPr>
        <w:t>Annals of Biological Research, 3</w:t>
      </w:r>
      <w:r>
        <w:rPr>
          <w:rFonts w:ascii="Arial" w:hAnsi="Arial" w:cs="Arial"/>
          <w:sz w:val="20"/>
          <w:szCs w:val="20"/>
        </w:rPr>
        <w:t>(5), 2190–2193.</w:t>
      </w:r>
    </w:p>
    <w:p w14:paraId="44FA2EA4"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Akhtar, M. H., &amp; Usmani, M. K. (2014). Taxonomic studies on the grasshopper fauna (Orthoptera: Acrididae) recorded from paddy fields in Uttar Pradesh, India. </w:t>
      </w:r>
      <w:r>
        <w:rPr>
          <w:rStyle w:val="15"/>
          <w:rFonts w:ascii="Arial" w:hAnsi="Arial" w:cs="Arial" w:hint="default"/>
          <w:sz w:val="20"/>
          <w:szCs w:val="20"/>
        </w:rPr>
        <w:t>Journal of the Bombay Natural History Society, 111</w:t>
      </w:r>
      <w:r>
        <w:rPr>
          <w:rFonts w:ascii="Arial" w:hAnsi="Arial" w:cs="Arial"/>
          <w:sz w:val="20"/>
          <w:szCs w:val="20"/>
        </w:rPr>
        <w:t xml:space="preserve">(3), 180–192. </w:t>
      </w:r>
      <w:hyperlink r:id="rId6" w:history="1">
        <w:r>
          <w:rPr>
            <w:rStyle w:val="18"/>
            <w:rFonts w:ascii="Arial" w:hAnsi="Arial" w:cs="Arial" w:hint="default"/>
            <w:color w:val="auto"/>
            <w:sz w:val="20"/>
            <w:szCs w:val="20"/>
          </w:rPr>
          <w:t>https://doi.org/10.17087/jbnhs/2014/v111i3/82371</w:t>
        </w:r>
      </w:hyperlink>
    </w:p>
    <w:p w14:paraId="4CDC1900" w14:textId="77777777" w:rsidR="00ED1D3F" w:rsidRDefault="009910D3">
      <w:pPr>
        <w:pStyle w:val="NormalWeb"/>
        <w:ind w:left="630" w:hanging="540"/>
        <w:rPr>
          <w:rFonts w:ascii="Arial" w:hAnsi="Arial" w:cs="Arial"/>
          <w:sz w:val="20"/>
          <w:szCs w:val="20"/>
        </w:rPr>
      </w:pPr>
      <w:proofErr w:type="spellStart"/>
      <w:r>
        <w:rPr>
          <w:rFonts w:ascii="Arial" w:hAnsi="Arial" w:cs="Arial"/>
          <w:sz w:val="20"/>
          <w:szCs w:val="20"/>
        </w:rPr>
        <w:t>Bazelet</w:t>
      </w:r>
      <w:proofErr w:type="spellEnd"/>
      <w:r>
        <w:rPr>
          <w:rFonts w:ascii="Arial" w:hAnsi="Arial" w:cs="Arial"/>
          <w:sz w:val="20"/>
          <w:szCs w:val="20"/>
        </w:rPr>
        <w:t xml:space="preserve">, C. S., &amp; Samways, M. J. (2011). Identifying grasshopper bioindicators for habitat quality assessment of ecological networks. </w:t>
      </w:r>
      <w:r>
        <w:rPr>
          <w:rStyle w:val="15"/>
          <w:rFonts w:ascii="Arial" w:hAnsi="Arial" w:cs="Arial" w:hint="default"/>
          <w:sz w:val="20"/>
          <w:szCs w:val="20"/>
        </w:rPr>
        <w:t>Ecological Indicators, 11</w:t>
      </w:r>
      <w:r>
        <w:rPr>
          <w:rFonts w:ascii="Arial" w:hAnsi="Arial" w:cs="Arial"/>
          <w:sz w:val="20"/>
          <w:szCs w:val="20"/>
        </w:rPr>
        <w:t xml:space="preserve">(5), 1259–1269. </w:t>
      </w:r>
      <w:hyperlink r:id="rId7" w:history="1">
        <w:r>
          <w:rPr>
            <w:rStyle w:val="18"/>
            <w:rFonts w:ascii="Arial" w:hAnsi="Arial" w:cs="Arial" w:hint="default"/>
            <w:color w:val="auto"/>
            <w:sz w:val="20"/>
            <w:szCs w:val="20"/>
          </w:rPr>
          <w:t>https://doi.org/10.1016/j.ecolind.2011.01.005</w:t>
        </w:r>
      </w:hyperlink>
    </w:p>
    <w:p w14:paraId="32B80385" w14:textId="77777777" w:rsidR="00ED1D3F" w:rsidRDefault="009910D3">
      <w:pPr>
        <w:pStyle w:val="NormalWeb"/>
        <w:ind w:left="630" w:hanging="540"/>
        <w:rPr>
          <w:rFonts w:ascii="Arial" w:hAnsi="Arial" w:cs="Arial"/>
          <w:sz w:val="20"/>
          <w:szCs w:val="20"/>
        </w:rPr>
      </w:pPr>
      <w:proofErr w:type="spellStart"/>
      <w:r>
        <w:rPr>
          <w:rFonts w:ascii="Arial" w:hAnsi="Arial" w:cs="Arial"/>
          <w:sz w:val="20"/>
          <w:szCs w:val="20"/>
        </w:rPr>
        <w:t>Kandibane</w:t>
      </w:r>
      <w:proofErr w:type="spellEnd"/>
      <w:r>
        <w:rPr>
          <w:rFonts w:ascii="Arial" w:hAnsi="Arial" w:cs="Arial"/>
          <w:sz w:val="20"/>
          <w:szCs w:val="20"/>
        </w:rPr>
        <w:t xml:space="preserve">, M., Raguraman, S., Ganapathy, N., &amp; </w:t>
      </w:r>
      <w:proofErr w:type="spellStart"/>
      <w:r>
        <w:rPr>
          <w:rFonts w:ascii="Arial" w:hAnsi="Arial" w:cs="Arial"/>
          <w:sz w:val="20"/>
          <w:szCs w:val="20"/>
        </w:rPr>
        <w:t>Gunathilagaraj</w:t>
      </w:r>
      <w:proofErr w:type="spellEnd"/>
      <w:r>
        <w:rPr>
          <w:rFonts w:ascii="Arial" w:hAnsi="Arial" w:cs="Arial"/>
          <w:sz w:val="20"/>
          <w:szCs w:val="20"/>
        </w:rPr>
        <w:t xml:space="preserve">, K. (2004). Orthopteran diversity in irrigated rice ecosystem in Madurai, Tamil Nadu. </w:t>
      </w:r>
      <w:r>
        <w:rPr>
          <w:rStyle w:val="15"/>
          <w:rFonts w:ascii="Arial" w:hAnsi="Arial" w:cs="Arial" w:hint="default"/>
          <w:sz w:val="20"/>
          <w:szCs w:val="20"/>
        </w:rPr>
        <w:t>Zoos' Print Journal, 19</w:t>
      </w:r>
      <w:r>
        <w:rPr>
          <w:rFonts w:ascii="Arial" w:hAnsi="Arial" w:cs="Arial"/>
          <w:sz w:val="20"/>
          <w:szCs w:val="20"/>
        </w:rPr>
        <w:t xml:space="preserve">(10), 1663–1664. </w:t>
      </w:r>
      <w:hyperlink r:id="rId8" w:history="1">
        <w:r>
          <w:rPr>
            <w:rStyle w:val="18"/>
            <w:rFonts w:ascii="Arial" w:hAnsi="Arial" w:cs="Arial" w:hint="default"/>
            <w:color w:val="auto"/>
            <w:sz w:val="20"/>
            <w:szCs w:val="20"/>
          </w:rPr>
          <w:t>https://doi.org/10.11609/JoTT.ZPJ.1023.1663-4</w:t>
        </w:r>
      </w:hyperlink>
    </w:p>
    <w:p w14:paraId="586BDC15"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Latchininsky, A., Sword, G., Sergeev, M., Cigliano, M. M., &amp; Lecoq, M. (2011). Locusts and grasshoppers: Behavior, ecology, and biogeography. </w:t>
      </w:r>
      <w:r>
        <w:rPr>
          <w:rStyle w:val="15"/>
          <w:rFonts w:ascii="Arial" w:hAnsi="Arial" w:cs="Arial" w:hint="default"/>
          <w:sz w:val="20"/>
          <w:szCs w:val="20"/>
        </w:rPr>
        <w:t>Psyche, 2011</w:t>
      </w:r>
      <w:r>
        <w:rPr>
          <w:rFonts w:ascii="Arial" w:hAnsi="Arial" w:cs="Arial"/>
          <w:sz w:val="20"/>
          <w:szCs w:val="20"/>
        </w:rPr>
        <w:t xml:space="preserve">, Article 578327. </w:t>
      </w:r>
      <w:hyperlink r:id="rId9" w:history="1">
        <w:r>
          <w:rPr>
            <w:rStyle w:val="18"/>
            <w:rFonts w:ascii="Arial" w:hAnsi="Arial" w:cs="Arial" w:hint="default"/>
            <w:color w:val="auto"/>
            <w:sz w:val="20"/>
            <w:szCs w:val="20"/>
          </w:rPr>
          <w:t>https://doi.org/10.1155/2011/578327</w:t>
        </w:r>
      </w:hyperlink>
    </w:p>
    <w:p w14:paraId="3CE6F882"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Mayya, S., </w:t>
      </w:r>
      <w:proofErr w:type="spellStart"/>
      <w:r>
        <w:rPr>
          <w:rFonts w:ascii="Arial" w:hAnsi="Arial" w:cs="Arial"/>
          <w:sz w:val="20"/>
          <w:szCs w:val="20"/>
        </w:rPr>
        <w:t>Sreepada</w:t>
      </w:r>
      <w:proofErr w:type="spellEnd"/>
      <w:r>
        <w:rPr>
          <w:rFonts w:ascii="Arial" w:hAnsi="Arial" w:cs="Arial"/>
          <w:sz w:val="20"/>
          <w:szCs w:val="20"/>
        </w:rPr>
        <w:t xml:space="preserve">, S. K., &amp; Hegde, M. J. (2005). Survey of short-horned grasshoppers (Acrididae) from Dakshina Kannada District, Karnataka. </w:t>
      </w:r>
      <w:r>
        <w:rPr>
          <w:rStyle w:val="15"/>
          <w:rFonts w:ascii="Arial" w:hAnsi="Arial" w:cs="Arial" w:hint="default"/>
          <w:sz w:val="20"/>
          <w:szCs w:val="20"/>
        </w:rPr>
        <w:t>Zoos' Print Journal, 20</w:t>
      </w:r>
      <w:r>
        <w:rPr>
          <w:rFonts w:ascii="Arial" w:hAnsi="Arial" w:cs="Arial"/>
          <w:sz w:val="20"/>
          <w:szCs w:val="20"/>
        </w:rPr>
        <w:t>(9), 1977–1979.</w:t>
      </w:r>
    </w:p>
    <w:p w14:paraId="03D855C4" w14:textId="77777777" w:rsidR="00ED1D3F" w:rsidRDefault="009910D3">
      <w:pPr>
        <w:pStyle w:val="NormalWeb"/>
        <w:ind w:left="630" w:hanging="540"/>
        <w:rPr>
          <w:rFonts w:ascii="Arial" w:hAnsi="Arial" w:cs="Arial"/>
          <w:sz w:val="20"/>
          <w:szCs w:val="20"/>
        </w:rPr>
      </w:pPr>
      <w:r>
        <w:rPr>
          <w:rFonts w:ascii="Arial" w:hAnsi="Arial" w:cs="Arial"/>
          <w:sz w:val="20"/>
          <w:szCs w:val="20"/>
        </w:rPr>
        <w:lastRenderedPageBreak/>
        <w:t xml:space="preserve">Mulkern, G. B. (1967). Food selection by grasshoppers. </w:t>
      </w:r>
      <w:r>
        <w:rPr>
          <w:rStyle w:val="15"/>
          <w:rFonts w:ascii="Arial" w:hAnsi="Arial" w:cs="Arial" w:hint="default"/>
          <w:sz w:val="20"/>
          <w:szCs w:val="20"/>
        </w:rPr>
        <w:t>Annual Review of Entomology, 12</w:t>
      </w:r>
      <w:r>
        <w:rPr>
          <w:rFonts w:ascii="Arial" w:hAnsi="Arial" w:cs="Arial"/>
          <w:sz w:val="20"/>
          <w:szCs w:val="20"/>
        </w:rPr>
        <w:t xml:space="preserve">, 59–78. </w:t>
      </w:r>
      <w:hyperlink r:id="rId10" w:history="1">
        <w:r>
          <w:rPr>
            <w:rStyle w:val="18"/>
            <w:rFonts w:ascii="Arial" w:hAnsi="Arial" w:cs="Arial" w:hint="default"/>
            <w:color w:val="auto"/>
            <w:sz w:val="20"/>
            <w:szCs w:val="20"/>
          </w:rPr>
          <w:t>https://doi.org/10.1146/annurev.en.12.010167.000423</w:t>
        </w:r>
      </w:hyperlink>
    </w:p>
    <w:p w14:paraId="1D5EFF12" w14:textId="77777777" w:rsidR="00ED1D3F" w:rsidRDefault="009910D3">
      <w:pPr>
        <w:pStyle w:val="NormalWeb"/>
        <w:ind w:left="630" w:hanging="540"/>
        <w:rPr>
          <w:rFonts w:ascii="Arial" w:hAnsi="Arial" w:cs="Arial"/>
          <w:sz w:val="20"/>
          <w:szCs w:val="20"/>
        </w:rPr>
      </w:pPr>
      <w:proofErr w:type="spellStart"/>
      <w:r>
        <w:rPr>
          <w:rFonts w:ascii="Arial" w:hAnsi="Arial" w:cs="Arial"/>
          <w:sz w:val="20"/>
          <w:szCs w:val="20"/>
        </w:rPr>
        <w:t>Muralirangan</w:t>
      </w:r>
      <w:proofErr w:type="spellEnd"/>
      <w:r>
        <w:rPr>
          <w:rFonts w:ascii="Arial" w:hAnsi="Arial" w:cs="Arial"/>
          <w:sz w:val="20"/>
          <w:szCs w:val="20"/>
        </w:rPr>
        <w:t xml:space="preserve">, M. C., </w:t>
      </w:r>
      <w:proofErr w:type="spellStart"/>
      <w:r>
        <w:rPr>
          <w:rFonts w:ascii="Arial" w:hAnsi="Arial" w:cs="Arial"/>
          <w:sz w:val="20"/>
          <w:szCs w:val="20"/>
        </w:rPr>
        <w:t>Shrinivasan</w:t>
      </w:r>
      <w:proofErr w:type="spellEnd"/>
      <w:r>
        <w:rPr>
          <w:rFonts w:ascii="Arial" w:hAnsi="Arial" w:cs="Arial"/>
          <w:sz w:val="20"/>
          <w:szCs w:val="20"/>
        </w:rPr>
        <w:t>, C., &amp; Suresh, P. (1992). Studies on short-horned grasshoppers (</w:t>
      </w:r>
      <w:proofErr w:type="spellStart"/>
      <w:r>
        <w:rPr>
          <w:rFonts w:ascii="Arial" w:hAnsi="Arial" w:cs="Arial"/>
          <w:sz w:val="20"/>
          <w:szCs w:val="20"/>
        </w:rPr>
        <w:t>Acridoidea</w:t>
      </w:r>
      <w:proofErr w:type="spellEnd"/>
      <w:r>
        <w:rPr>
          <w:rFonts w:ascii="Arial" w:hAnsi="Arial" w:cs="Arial"/>
          <w:sz w:val="20"/>
          <w:szCs w:val="20"/>
        </w:rPr>
        <w:t xml:space="preserve">) of Tamil Nadu. Part II: </w:t>
      </w:r>
      <w:proofErr w:type="spellStart"/>
      <w:r>
        <w:rPr>
          <w:rFonts w:ascii="Arial" w:hAnsi="Arial" w:cs="Arial"/>
          <w:sz w:val="20"/>
          <w:szCs w:val="20"/>
        </w:rPr>
        <w:t>Hemiacridinae</w:t>
      </w:r>
      <w:proofErr w:type="spellEnd"/>
      <w:r>
        <w:rPr>
          <w:rFonts w:ascii="Arial" w:hAnsi="Arial" w:cs="Arial"/>
          <w:sz w:val="20"/>
          <w:szCs w:val="20"/>
        </w:rPr>
        <w:t xml:space="preserve">, </w:t>
      </w:r>
      <w:proofErr w:type="spellStart"/>
      <w:r>
        <w:rPr>
          <w:rFonts w:ascii="Arial" w:hAnsi="Arial" w:cs="Arial"/>
          <w:sz w:val="20"/>
          <w:szCs w:val="20"/>
        </w:rPr>
        <w:t>Oxyinae</w:t>
      </w:r>
      <w:proofErr w:type="spellEnd"/>
      <w:r>
        <w:rPr>
          <w:rFonts w:ascii="Arial" w:hAnsi="Arial" w:cs="Arial"/>
          <w:sz w:val="20"/>
          <w:szCs w:val="20"/>
        </w:rPr>
        <w:t xml:space="preserve">, </w:t>
      </w:r>
      <w:proofErr w:type="spellStart"/>
      <w:r>
        <w:rPr>
          <w:rFonts w:ascii="Arial" w:hAnsi="Arial" w:cs="Arial"/>
          <w:sz w:val="20"/>
          <w:szCs w:val="20"/>
        </w:rPr>
        <w:t>Coptacridinae</w:t>
      </w:r>
      <w:proofErr w:type="spellEnd"/>
      <w:r>
        <w:rPr>
          <w:rFonts w:ascii="Arial" w:hAnsi="Arial" w:cs="Arial"/>
          <w:sz w:val="20"/>
          <w:szCs w:val="20"/>
        </w:rPr>
        <w:t xml:space="preserve">, </w:t>
      </w:r>
      <w:proofErr w:type="spellStart"/>
      <w:r>
        <w:rPr>
          <w:rFonts w:ascii="Arial" w:hAnsi="Arial" w:cs="Arial"/>
          <w:sz w:val="20"/>
          <w:szCs w:val="20"/>
        </w:rPr>
        <w:t>Tropidopolinae</w:t>
      </w:r>
      <w:proofErr w:type="spellEnd"/>
      <w:r>
        <w:rPr>
          <w:rFonts w:ascii="Arial" w:hAnsi="Arial" w:cs="Arial"/>
          <w:sz w:val="20"/>
          <w:szCs w:val="20"/>
        </w:rPr>
        <w:t xml:space="preserve">, </w:t>
      </w:r>
      <w:proofErr w:type="spellStart"/>
      <w:r>
        <w:rPr>
          <w:rFonts w:ascii="Arial" w:hAnsi="Arial" w:cs="Arial"/>
          <w:sz w:val="20"/>
          <w:szCs w:val="20"/>
        </w:rPr>
        <w:t>Caloptinae</w:t>
      </w:r>
      <w:proofErr w:type="spellEnd"/>
      <w:r>
        <w:rPr>
          <w:rFonts w:ascii="Arial" w:hAnsi="Arial" w:cs="Arial"/>
          <w:sz w:val="20"/>
          <w:szCs w:val="20"/>
        </w:rPr>
        <w:t xml:space="preserve">, Eyprepocnemidinae, </w:t>
      </w:r>
      <w:proofErr w:type="spellStart"/>
      <w:r>
        <w:rPr>
          <w:rFonts w:ascii="Arial" w:hAnsi="Arial" w:cs="Arial"/>
          <w:sz w:val="20"/>
          <w:szCs w:val="20"/>
        </w:rPr>
        <w:t>Catantopinae</w:t>
      </w:r>
      <w:proofErr w:type="spellEnd"/>
      <w:r>
        <w:rPr>
          <w:rFonts w:ascii="Arial" w:hAnsi="Arial" w:cs="Arial"/>
          <w:sz w:val="20"/>
          <w:szCs w:val="20"/>
        </w:rPr>
        <w:t xml:space="preserve"> and </w:t>
      </w:r>
      <w:proofErr w:type="spellStart"/>
      <w:r>
        <w:rPr>
          <w:rFonts w:ascii="Arial" w:hAnsi="Arial" w:cs="Arial"/>
          <w:sz w:val="20"/>
          <w:szCs w:val="20"/>
        </w:rPr>
        <w:t>Cyrtacanthacridinae</w:t>
      </w:r>
      <w:proofErr w:type="spellEnd"/>
      <w:r>
        <w:rPr>
          <w:rFonts w:ascii="Arial" w:hAnsi="Arial" w:cs="Arial"/>
          <w:sz w:val="20"/>
          <w:szCs w:val="20"/>
        </w:rPr>
        <w:t xml:space="preserve">. </w:t>
      </w:r>
      <w:proofErr w:type="spellStart"/>
      <w:r>
        <w:rPr>
          <w:rStyle w:val="15"/>
          <w:rFonts w:ascii="Arial" w:hAnsi="Arial" w:cs="Arial" w:hint="default"/>
          <w:sz w:val="20"/>
          <w:szCs w:val="20"/>
        </w:rPr>
        <w:t>Hexapoda</w:t>
      </w:r>
      <w:proofErr w:type="spellEnd"/>
      <w:r>
        <w:rPr>
          <w:rStyle w:val="15"/>
          <w:rFonts w:ascii="Arial" w:hAnsi="Arial" w:cs="Arial" w:hint="default"/>
          <w:sz w:val="20"/>
          <w:szCs w:val="20"/>
        </w:rPr>
        <w:t>, 4</w:t>
      </w:r>
      <w:r>
        <w:rPr>
          <w:rFonts w:ascii="Arial" w:hAnsi="Arial" w:cs="Arial"/>
          <w:sz w:val="20"/>
          <w:szCs w:val="20"/>
        </w:rPr>
        <w:t>, 149–166.</w:t>
      </w:r>
    </w:p>
    <w:p w14:paraId="606C1839"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Naz, H., Usmani, M.K., Ali, M., Mobin, S., &amp; Khan, M.I. (2020). </w:t>
      </w:r>
      <w:proofErr w:type="spellStart"/>
      <w:r>
        <w:rPr>
          <w:rFonts w:ascii="Arial" w:hAnsi="Arial" w:cs="Arial"/>
          <w:sz w:val="20"/>
          <w:szCs w:val="20"/>
        </w:rPr>
        <w:t>Acridoid</w:t>
      </w:r>
      <w:proofErr w:type="spellEnd"/>
      <w:r>
        <w:rPr>
          <w:rFonts w:ascii="Arial" w:hAnsi="Arial" w:cs="Arial"/>
          <w:sz w:val="20"/>
          <w:szCs w:val="20"/>
        </w:rPr>
        <w:t xml:space="preserve"> diversity, species composition and distributional pattern in Terai region of Uttarakhand, India. </w:t>
      </w:r>
      <w:r>
        <w:rPr>
          <w:rStyle w:val="Emphasis"/>
          <w:rFonts w:ascii="Arial" w:hAnsi="Arial" w:cs="Arial"/>
          <w:sz w:val="20"/>
          <w:szCs w:val="20"/>
        </w:rPr>
        <w:t>International Journal of Tropical Insect Science</w:t>
      </w:r>
      <w:r>
        <w:rPr>
          <w:rFonts w:ascii="Arial" w:hAnsi="Arial" w:cs="Arial"/>
          <w:sz w:val="20"/>
          <w:szCs w:val="20"/>
        </w:rPr>
        <w:t>. https://doi.org/10.1007/s42690-020-00239-z</w:t>
      </w:r>
    </w:p>
    <w:p w14:paraId="2DEA35E0"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Paulraj, M. G., Anbalagan, V., &amp; </w:t>
      </w:r>
      <w:proofErr w:type="spellStart"/>
      <w:r>
        <w:rPr>
          <w:rFonts w:ascii="Arial" w:hAnsi="Arial" w:cs="Arial"/>
          <w:sz w:val="20"/>
          <w:szCs w:val="20"/>
        </w:rPr>
        <w:t>Ignacimuthu</w:t>
      </w:r>
      <w:proofErr w:type="spellEnd"/>
      <w:r>
        <w:rPr>
          <w:rFonts w:ascii="Arial" w:hAnsi="Arial" w:cs="Arial"/>
          <w:sz w:val="20"/>
          <w:szCs w:val="20"/>
        </w:rPr>
        <w:t>, S. (2009). Distribution of grasshoppers (</w:t>
      </w:r>
      <w:proofErr w:type="spellStart"/>
      <w:r>
        <w:rPr>
          <w:rFonts w:ascii="Arial" w:hAnsi="Arial" w:cs="Arial"/>
          <w:sz w:val="20"/>
          <w:szCs w:val="20"/>
        </w:rPr>
        <w:t>Insecta</w:t>
      </w:r>
      <w:proofErr w:type="spellEnd"/>
      <w:r>
        <w:rPr>
          <w:rFonts w:ascii="Arial" w:hAnsi="Arial" w:cs="Arial"/>
          <w:sz w:val="20"/>
          <w:szCs w:val="20"/>
        </w:rPr>
        <w:t xml:space="preserve">: Orthoptera) among different host plants and habitats in two districts of Tamil Nadu, India. </w:t>
      </w:r>
      <w:r>
        <w:rPr>
          <w:rStyle w:val="15"/>
          <w:rFonts w:ascii="Arial" w:hAnsi="Arial" w:cs="Arial" w:hint="default"/>
          <w:sz w:val="20"/>
          <w:szCs w:val="20"/>
        </w:rPr>
        <w:t>Journal of Threatened Taxa, 1</w:t>
      </w:r>
      <w:r>
        <w:rPr>
          <w:rFonts w:ascii="Arial" w:hAnsi="Arial" w:cs="Arial"/>
          <w:sz w:val="20"/>
          <w:szCs w:val="20"/>
        </w:rPr>
        <w:t xml:space="preserve">(4), 230–233. </w:t>
      </w:r>
      <w:hyperlink r:id="rId11" w:history="1">
        <w:r>
          <w:rPr>
            <w:rStyle w:val="18"/>
            <w:rFonts w:ascii="Arial" w:hAnsi="Arial" w:cs="Arial" w:hint="default"/>
            <w:color w:val="auto"/>
            <w:sz w:val="20"/>
            <w:szCs w:val="20"/>
          </w:rPr>
          <w:t>https://doi.org/10.11609/JoTT.o1878.230-3</w:t>
        </w:r>
      </w:hyperlink>
    </w:p>
    <w:p w14:paraId="0D218CD3"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Rana, S., &amp; Kumar, K. (2020). Diversity of grasshopper (Insect: Orthoptera) fauna of Uregi and </w:t>
      </w:r>
      <w:proofErr w:type="spellStart"/>
      <w:r>
        <w:rPr>
          <w:rFonts w:ascii="Arial" w:hAnsi="Arial" w:cs="Arial"/>
          <w:sz w:val="20"/>
          <w:szCs w:val="20"/>
        </w:rPr>
        <w:t>Dobha</w:t>
      </w:r>
      <w:proofErr w:type="spellEnd"/>
      <w:r>
        <w:rPr>
          <w:rFonts w:ascii="Arial" w:hAnsi="Arial" w:cs="Arial"/>
          <w:sz w:val="20"/>
          <w:szCs w:val="20"/>
        </w:rPr>
        <w:t xml:space="preserve"> villages in Pauri Garhwal, Uttarakhand, India. </w:t>
      </w:r>
      <w:r>
        <w:rPr>
          <w:rStyle w:val="15"/>
          <w:rFonts w:ascii="Arial" w:hAnsi="Arial" w:cs="Arial" w:hint="default"/>
          <w:sz w:val="20"/>
          <w:szCs w:val="20"/>
        </w:rPr>
        <w:t>Journal of Mountain Research, 15</w:t>
      </w:r>
      <w:r>
        <w:rPr>
          <w:rFonts w:ascii="Arial" w:hAnsi="Arial" w:cs="Arial"/>
          <w:sz w:val="20"/>
          <w:szCs w:val="20"/>
        </w:rPr>
        <w:t xml:space="preserve">(1), 189–196. </w:t>
      </w:r>
      <w:hyperlink r:id="rId12" w:history="1">
        <w:r>
          <w:rPr>
            <w:rStyle w:val="18"/>
            <w:rFonts w:ascii="Arial" w:hAnsi="Arial" w:cs="Arial" w:hint="default"/>
            <w:color w:val="auto"/>
            <w:sz w:val="20"/>
            <w:szCs w:val="20"/>
          </w:rPr>
          <w:t>https://doi.org/10.51220/jmr.v15i1.22</w:t>
        </w:r>
      </w:hyperlink>
    </w:p>
    <w:p w14:paraId="5B2421D7"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Sanjayan, K. P. (1994). Relationship between grasshoppers and crops in an agroecosystem of Tamil Nadu, India. </w:t>
      </w:r>
      <w:proofErr w:type="spellStart"/>
      <w:r>
        <w:rPr>
          <w:rStyle w:val="15"/>
          <w:rFonts w:ascii="Arial" w:hAnsi="Arial" w:cs="Arial" w:hint="default"/>
          <w:sz w:val="20"/>
          <w:szCs w:val="20"/>
        </w:rPr>
        <w:t>Beiträge</w:t>
      </w:r>
      <w:proofErr w:type="spellEnd"/>
      <w:r>
        <w:rPr>
          <w:rStyle w:val="15"/>
          <w:rFonts w:ascii="Arial" w:hAnsi="Arial" w:cs="Arial" w:hint="default"/>
          <w:sz w:val="20"/>
          <w:szCs w:val="20"/>
        </w:rPr>
        <w:t xml:space="preserve"> </w:t>
      </w:r>
      <w:proofErr w:type="spellStart"/>
      <w:r>
        <w:rPr>
          <w:rStyle w:val="15"/>
          <w:rFonts w:ascii="Arial" w:hAnsi="Arial" w:cs="Arial" w:hint="default"/>
          <w:sz w:val="20"/>
          <w:szCs w:val="20"/>
        </w:rPr>
        <w:t>zur</w:t>
      </w:r>
      <w:proofErr w:type="spellEnd"/>
      <w:r>
        <w:rPr>
          <w:rStyle w:val="15"/>
          <w:rFonts w:ascii="Arial" w:hAnsi="Arial" w:cs="Arial" w:hint="default"/>
          <w:sz w:val="20"/>
          <w:szCs w:val="20"/>
        </w:rPr>
        <w:t xml:space="preserve"> </w:t>
      </w:r>
      <w:proofErr w:type="spellStart"/>
      <w:r>
        <w:rPr>
          <w:rStyle w:val="15"/>
          <w:rFonts w:ascii="Arial" w:hAnsi="Arial" w:cs="Arial" w:hint="default"/>
          <w:sz w:val="20"/>
          <w:szCs w:val="20"/>
        </w:rPr>
        <w:t>Entomologie</w:t>
      </w:r>
      <w:proofErr w:type="spellEnd"/>
      <w:r>
        <w:rPr>
          <w:rStyle w:val="15"/>
          <w:rFonts w:ascii="Arial" w:hAnsi="Arial" w:cs="Arial" w:hint="default"/>
          <w:sz w:val="20"/>
          <w:szCs w:val="20"/>
        </w:rPr>
        <w:t>, 44</w:t>
      </w:r>
      <w:r>
        <w:rPr>
          <w:rFonts w:ascii="Arial" w:hAnsi="Arial" w:cs="Arial"/>
          <w:sz w:val="20"/>
          <w:szCs w:val="20"/>
        </w:rPr>
        <w:t xml:space="preserve">(1), 231–241. </w:t>
      </w:r>
      <w:hyperlink r:id="rId13" w:history="1">
        <w:r>
          <w:rPr>
            <w:rStyle w:val="18"/>
            <w:rFonts w:ascii="Arial" w:hAnsi="Arial" w:cs="Arial" w:hint="default"/>
            <w:color w:val="auto"/>
            <w:sz w:val="20"/>
            <w:szCs w:val="20"/>
          </w:rPr>
          <w:t>https://doi.org/10.21248/contrib.entomol.44.1.231-241</w:t>
        </w:r>
      </w:hyperlink>
    </w:p>
    <w:p w14:paraId="14330EDF" w14:textId="77777777" w:rsidR="00ED1D3F" w:rsidRDefault="009910D3">
      <w:pPr>
        <w:pStyle w:val="NormalWeb"/>
        <w:ind w:left="630" w:hanging="540"/>
        <w:rPr>
          <w:rFonts w:ascii="Arial" w:hAnsi="Arial" w:cs="Arial"/>
          <w:sz w:val="20"/>
          <w:szCs w:val="20"/>
        </w:rPr>
      </w:pPr>
      <w:r>
        <w:rPr>
          <w:rFonts w:ascii="Arial" w:hAnsi="Arial" w:cs="Arial"/>
          <w:sz w:val="20"/>
          <w:szCs w:val="20"/>
        </w:rPr>
        <w:t xml:space="preserve">Shishodia, M. S., Chandra, K., &amp; Gupta, S. K. (2010). </w:t>
      </w:r>
      <w:r>
        <w:rPr>
          <w:rStyle w:val="15"/>
          <w:rFonts w:ascii="Arial" w:hAnsi="Arial" w:cs="Arial" w:hint="default"/>
          <w:sz w:val="20"/>
          <w:szCs w:val="20"/>
        </w:rPr>
        <w:t>An annotated checklist of Orthoptera (</w:t>
      </w:r>
      <w:proofErr w:type="spellStart"/>
      <w:r>
        <w:rPr>
          <w:rStyle w:val="15"/>
          <w:rFonts w:ascii="Arial" w:hAnsi="Arial" w:cs="Arial" w:hint="default"/>
          <w:sz w:val="20"/>
          <w:szCs w:val="20"/>
        </w:rPr>
        <w:t>Insecta</w:t>
      </w:r>
      <w:proofErr w:type="spellEnd"/>
      <w:r>
        <w:rPr>
          <w:rStyle w:val="15"/>
          <w:rFonts w:ascii="Arial" w:hAnsi="Arial" w:cs="Arial" w:hint="default"/>
          <w:sz w:val="20"/>
          <w:szCs w:val="20"/>
        </w:rPr>
        <w:t>) from India</w:t>
      </w:r>
      <w:r>
        <w:rPr>
          <w:rFonts w:ascii="Arial" w:hAnsi="Arial" w:cs="Arial"/>
          <w:sz w:val="20"/>
          <w:szCs w:val="20"/>
        </w:rPr>
        <w:t>. Records of the Zoological Survey of India, Occasional Paper No. 314. Zoological Survey of India.</w:t>
      </w:r>
    </w:p>
    <w:p w14:paraId="05CE4BB8" w14:textId="77777777" w:rsidR="00ED1D3F" w:rsidRDefault="009910D3">
      <w:pPr>
        <w:pStyle w:val="NormalWeb"/>
        <w:ind w:left="630" w:hanging="540"/>
        <w:rPr>
          <w:rFonts w:ascii="Arial" w:hAnsi="Arial" w:cs="Arial"/>
          <w:sz w:val="20"/>
          <w:szCs w:val="20"/>
        </w:rPr>
      </w:pPr>
      <w:proofErr w:type="spellStart"/>
      <w:r>
        <w:rPr>
          <w:rFonts w:ascii="Arial" w:hAnsi="Arial" w:cs="Arial"/>
          <w:sz w:val="20"/>
          <w:szCs w:val="20"/>
        </w:rPr>
        <w:t>Shrinivasan</w:t>
      </w:r>
      <w:proofErr w:type="spellEnd"/>
      <w:r>
        <w:rPr>
          <w:rFonts w:ascii="Arial" w:hAnsi="Arial" w:cs="Arial"/>
          <w:sz w:val="20"/>
          <w:szCs w:val="20"/>
        </w:rPr>
        <w:t xml:space="preserve">, C., &amp; </w:t>
      </w:r>
      <w:proofErr w:type="spellStart"/>
      <w:r>
        <w:rPr>
          <w:rFonts w:ascii="Arial" w:hAnsi="Arial" w:cs="Arial"/>
          <w:sz w:val="20"/>
          <w:szCs w:val="20"/>
        </w:rPr>
        <w:t>Muralirangan</w:t>
      </w:r>
      <w:proofErr w:type="spellEnd"/>
      <w:r>
        <w:rPr>
          <w:rFonts w:ascii="Arial" w:hAnsi="Arial" w:cs="Arial"/>
          <w:sz w:val="20"/>
          <w:szCs w:val="20"/>
        </w:rPr>
        <w:t>, M. C. (1992). Studies on short-horned grasshoppers (</w:t>
      </w:r>
      <w:proofErr w:type="spellStart"/>
      <w:r>
        <w:rPr>
          <w:rFonts w:ascii="Arial" w:hAnsi="Arial" w:cs="Arial"/>
          <w:sz w:val="20"/>
          <w:szCs w:val="20"/>
        </w:rPr>
        <w:t>Acridoidea</w:t>
      </w:r>
      <w:proofErr w:type="spellEnd"/>
      <w:r>
        <w:rPr>
          <w:rFonts w:ascii="Arial" w:hAnsi="Arial" w:cs="Arial"/>
          <w:sz w:val="20"/>
          <w:szCs w:val="20"/>
        </w:rPr>
        <w:t xml:space="preserve">) of Tamil Nadu. Part I: </w:t>
      </w:r>
      <w:proofErr w:type="spellStart"/>
      <w:r>
        <w:rPr>
          <w:rFonts w:ascii="Arial" w:hAnsi="Arial" w:cs="Arial"/>
          <w:sz w:val="20"/>
          <w:szCs w:val="20"/>
        </w:rPr>
        <w:t>Acridinae</w:t>
      </w:r>
      <w:proofErr w:type="spellEnd"/>
      <w:r>
        <w:rPr>
          <w:rFonts w:ascii="Arial" w:hAnsi="Arial" w:cs="Arial"/>
          <w:sz w:val="20"/>
          <w:szCs w:val="20"/>
        </w:rPr>
        <w:t xml:space="preserve">, </w:t>
      </w:r>
      <w:proofErr w:type="spellStart"/>
      <w:r>
        <w:rPr>
          <w:rFonts w:ascii="Arial" w:hAnsi="Arial" w:cs="Arial"/>
          <w:sz w:val="20"/>
          <w:szCs w:val="20"/>
        </w:rPr>
        <w:t>Truxalinae</w:t>
      </w:r>
      <w:proofErr w:type="spellEnd"/>
      <w:r>
        <w:rPr>
          <w:rFonts w:ascii="Arial" w:hAnsi="Arial" w:cs="Arial"/>
          <w:sz w:val="20"/>
          <w:szCs w:val="20"/>
        </w:rPr>
        <w:t xml:space="preserve">, </w:t>
      </w:r>
      <w:proofErr w:type="spellStart"/>
      <w:r>
        <w:rPr>
          <w:rFonts w:ascii="Arial" w:hAnsi="Arial" w:cs="Arial"/>
          <w:sz w:val="20"/>
          <w:szCs w:val="20"/>
        </w:rPr>
        <w:t>Gomphocerinae</w:t>
      </w:r>
      <w:proofErr w:type="spellEnd"/>
      <w:r>
        <w:rPr>
          <w:rFonts w:ascii="Arial" w:hAnsi="Arial" w:cs="Arial"/>
          <w:sz w:val="20"/>
          <w:szCs w:val="20"/>
        </w:rPr>
        <w:t xml:space="preserve"> and </w:t>
      </w:r>
      <w:proofErr w:type="spellStart"/>
      <w:r>
        <w:rPr>
          <w:rFonts w:ascii="Arial" w:hAnsi="Arial" w:cs="Arial"/>
          <w:sz w:val="20"/>
          <w:szCs w:val="20"/>
        </w:rPr>
        <w:t>Locustinae</w:t>
      </w:r>
      <w:proofErr w:type="spellEnd"/>
      <w:r>
        <w:rPr>
          <w:rFonts w:ascii="Arial" w:hAnsi="Arial" w:cs="Arial"/>
          <w:sz w:val="20"/>
          <w:szCs w:val="20"/>
        </w:rPr>
        <w:t xml:space="preserve">. </w:t>
      </w:r>
      <w:proofErr w:type="spellStart"/>
      <w:r>
        <w:rPr>
          <w:rStyle w:val="15"/>
          <w:rFonts w:ascii="Arial" w:hAnsi="Arial" w:cs="Arial" w:hint="default"/>
          <w:sz w:val="20"/>
          <w:szCs w:val="20"/>
        </w:rPr>
        <w:t>Hexapoda</w:t>
      </w:r>
      <w:proofErr w:type="spellEnd"/>
      <w:r>
        <w:rPr>
          <w:rStyle w:val="15"/>
          <w:rFonts w:ascii="Arial" w:hAnsi="Arial" w:cs="Arial" w:hint="default"/>
          <w:sz w:val="20"/>
          <w:szCs w:val="20"/>
        </w:rPr>
        <w:t>, 4</w:t>
      </w:r>
      <w:r>
        <w:rPr>
          <w:rFonts w:ascii="Arial" w:hAnsi="Arial" w:cs="Arial"/>
          <w:sz w:val="20"/>
          <w:szCs w:val="20"/>
        </w:rPr>
        <w:t>, 13–26.</w:t>
      </w:r>
    </w:p>
    <w:p w14:paraId="563B88FD" w14:textId="77777777" w:rsidR="00ED1D3F" w:rsidRDefault="009910D3">
      <w:pPr>
        <w:pStyle w:val="NormalWeb"/>
        <w:ind w:left="630" w:hanging="540"/>
        <w:rPr>
          <w:rStyle w:val="18"/>
          <w:rFonts w:ascii="Arial" w:hAnsi="Arial" w:cs="Arial" w:hint="default"/>
          <w:color w:val="auto"/>
          <w:sz w:val="20"/>
          <w:szCs w:val="20"/>
        </w:rPr>
      </w:pPr>
      <w:r>
        <w:rPr>
          <w:rFonts w:ascii="Arial" w:hAnsi="Arial" w:cs="Arial"/>
          <w:sz w:val="20"/>
          <w:szCs w:val="20"/>
        </w:rPr>
        <w:t xml:space="preserve">Usmani, M. K., &amp; Nayeem, M. R. (2012). Studies on taxonomy and distribution of </w:t>
      </w:r>
      <w:proofErr w:type="spellStart"/>
      <w:r>
        <w:rPr>
          <w:rFonts w:ascii="Arial" w:hAnsi="Arial" w:cs="Arial"/>
          <w:sz w:val="20"/>
          <w:szCs w:val="20"/>
        </w:rPr>
        <w:t>Acridoidea</w:t>
      </w:r>
      <w:proofErr w:type="spellEnd"/>
      <w:r>
        <w:rPr>
          <w:rFonts w:ascii="Arial" w:hAnsi="Arial" w:cs="Arial"/>
          <w:sz w:val="20"/>
          <w:szCs w:val="20"/>
        </w:rPr>
        <w:t xml:space="preserve"> (Orthoptera) of Bihar, India. </w:t>
      </w:r>
      <w:r>
        <w:rPr>
          <w:rStyle w:val="15"/>
          <w:rFonts w:ascii="Arial" w:hAnsi="Arial" w:cs="Arial" w:hint="default"/>
          <w:sz w:val="20"/>
          <w:szCs w:val="20"/>
        </w:rPr>
        <w:t>Journal of Threatened Taxa, 4</w:t>
      </w:r>
      <w:r>
        <w:rPr>
          <w:rFonts w:ascii="Arial" w:hAnsi="Arial" w:cs="Arial"/>
          <w:sz w:val="20"/>
          <w:szCs w:val="20"/>
        </w:rPr>
        <w:t xml:space="preserve">(13), 3190–3204. </w:t>
      </w:r>
      <w:hyperlink r:id="rId14" w:history="1">
        <w:r>
          <w:rPr>
            <w:rStyle w:val="18"/>
            <w:rFonts w:ascii="Arial" w:hAnsi="Arial" w:cs="Arial" w:hint="default"/>
            <w:color w:val="auto"/>
            <w:sz w:val="20"/>
            <w:szCs w:val="20"/>
          </w:rPr>
          <w:t>https://doi.org/10.11609/JoTT.o3010.3190-204</w:t>
        </w:r>
      </w:hyperlink>
    </w:p>
    <w:p w14:paraId="45034620" w14:textId="77777777" w:rsidR="007B5928" w:rsidRDefault="007B5928">
      <w:pPr>
        <w:pStyle w:val="NormalWeb"/>
        <w:ind w:left="630" w:hanging="540"/>
        <w:rPr>
          <w:rStyle w:val="18"/>
          <w:rFonts w:ascii="Arial" w:hAnsi="Arial" w:cs="Arial" w:hint="default"/>
          <w:color w:val="auto"/>
          <w:sz w:val="20"/>
          <w:szCs w:val="20"/>
        </w:rPr>
      </w:pPr>
    </w:p>
    <w:p w14:paraId="29A608E7" w14:textId="77777777" w:rsidR="007B5928" w:rsidRDefault="007B5928">
      <w:pPr>
        <w:pStyle w:val="NormalWeb"/>
        <w:ind w:left="630" w:hanging="540"/>
        <w:rPr>
          <w:rStyle w:val="18"/>
          <w:rFonts w:ascii="Arial" w:hAnsi="Arial" w:cs="Arial" w:hint="default"/>
          <w:color w:val="auto"/>
          <w:sz w:val="20"/>
          <w:szCs w:val="20"/>
        </w:rPr>
      </w:pPr>
    </w:p>
    <w:p w14:paraId="61B04023" w14:textId="77777777" w:rsidR="007B5928" w:rsidRDefault="007B5928">
      <w:pPr>
        <w:pStyle w:val="NormalWeb"/>
        <w:ind w:left="630" w:hanging="540"/>
        <w:rPr>
          <w:rStyle w:val="18"/>
          <w:rFonts w:ascii="Arial" w:hAnsi="Arial" w:cs="Arial" w:hint="default"/>
          <w:color w:val="auto"/>
          <w:sz w:val="20"/>
          <w:szCs w:val="20"/>
        </w:rPr>
      </w:pPr>
    </w:p>
    <w:p w14:paraId="41995DB9" w14:textId="77777777" w:rsidR="007B5928" w:rsidRDefault="007B5928">
      <w:pPr>
        <w:pStyle w:val="NormalWeb"/>
        <w:ind w:left="630" w:hanging="540"/>
        <w:rPr>
          <w:rStyle w:val="18"/>
          <w:rFonts w:ascii="Arial" w:hAnsi="Arial" w:cs="Arial" w:hint="default"/>
          <w:color w:val="auto"/>
          <w:sz w:val="20"/>
          <w:szCs w:val="20"/>
        </w:rPr>
      </w:pPr>
    </w:p>
    <w:p w14:paraId="33AD6856" w14:textId="77777777" w:rsidR="007B5928" w:rsidRDefault="007B5928">
      <w:pPr>
        <w:pStyle w:val="NormalWeb"/>
        <w:ind w:left="630" w:hanging="540"/>
        <w:rPr>
          <w:rStyle w:val="18"/>
          <w:rFonts w:ascii="Arial" w:hAnsi="Arial" w:cs="Arial" w:hint="default"/>
          <w:color w:val="auto"/>
          <w:sz w:val="20"/>
          <w:szCs w:val="20"/>
        </w:rPr>
      </w:pPr>
    </w:p>
    <w:p w14:paraId="1E8874D3" w14:textId="77777777" w:rsidR="007B5928" w:rsidRDefault="007B5928">
      <w:pPr>
        <w:pStyle w:val="NormalWeb"/>
        <w:ind w:left="630" w:hanging="540"/>
        <w:rPr>
          <w:rStyle w:val="18"/>
          <w:rFonts w:ascii="Arial" w:hAnsi="Arial" w:cs="Arial" w:hint="default"/>
          <w:color w:val="auto"/>
          <w:sz w:val="20"/>
          <w:szCs w:val="20"/>
        </w:rPr>
      </w:pPr>
    </w:p>
    <w:p w14:paraId="73F6845D" w14:textId="77777777" w:rsidR="007B5928" w:rsidRDefault="007B5928">
      <w:pPr>
        <w:pStyle w:val="NormalWeb"/>
        <w:ind w:left="630" w:hanging="540"/>
        <w:rPr>
          <w:rStyle w:val="18"/>
          <w:rFonts w:ascii="Arial" w:hAnsi="Arial" w:cs="Arial" w:hint="default"/>
          <w:color w:val="auto"/>
          <w:sz w:val="20"/>
          <w:szCs w:val="20"/>
        </w:rPr>
      </w:pPr>
    </w:p>
    <w:p w14:paraId="5340C916" w14:textId="77777777" w:rsidR="007B5928" w:rsidRDefault="007B5928">
      <w:pPr>
        <w:pStyle w:val="NormalWeb"/>
        <w:ind w:left="630" w:hanging="540"/>
        <w:rPr>
          <w:rStyle w:val="18"/>
          <w:rFonts w:ascii="Arial" w:hAnsi="Arial" w:cs="Arial" w:hint="default"/>
          <w:color w:val="auto"/>
          <w:sz w:val="20"/>
          <w:szCs w:val="20"/>
        </w:rPr>
      </w:pPr>
    </w:p>
    <w:p w14:paraId="776F4102" w14:textId="77777777" w:rsidR="007B5928" w:rsidRDefault="007B5928">
      <w:pPr>
        <w:pStyle w:val="NormalWeb"/>
        <w:ind w:left="630" w:hanging="540"/>
        <w:rPr>
          <w:rStyle w:val="18"/>
          <w:rFonts w:ascii="Arial" w:hAnsi="Arial" w:cs="Arial" w:hint="default"/>
          <w:color w:val="auto"/>
          <w:sz w:val="20"/>
          <w:szCs w:val="20"/>
        </w:rPr>
      </w:pPr>
    </w:p>
    <w:tbl>
      <w:tblPr>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2419"/>
        <w:gridCol w:w="705"/>
        <w:gridCol w:w="709"/>
        <w:gridCol w:w="714"/>
        <w:gridCol w:w="699"/>
        <w:gridCol w:w="709"/>
        <w:gridCol w:w="709"/>
        <w:gridCol w:w="705"/>
      </w:tblGrid>
      <w:tr w:rsidR="007B5928" w:rsidRPr="005F6285" w14:paraId="6E52DB42" w14:textId="77777777" w:rsidTr="00660B0D">
        <w:trPr>
          <w:trHeight w:val="551"/>
        </w:trPr>
        <w:tc>
          <w:tcPr>
            <w:tcW w:w="562" w:type="dxa"/>
            <w:tcBorders>
              <w:top w:val="single" w:sz="4" w:space="0" w:color="000000"/>
              <w:left w:val="single" w:sz="4" w:space="0" w:color="000000"/>
              <w:bottom w:val="single" w:sz="4" w:space="0" w:color="000000"/>
              <w:right w:val="single" w:sz="4" w:space="0" w:color="000000"/>
            </w:tcBorders>
            <w:hideMark/>
          </w:tcPr>
          <w:p w14:paraId="021DD8C6" w14:textId="77777777" w:rsidR="007B5928" w:rsidRPr="005F6285" w:rsidRDefault="007B5928" w:rsidP="00660B0D">
            <w:pPr>
              <w:pStyle w:val="TableParagraph"/>
              <w:ind w:left="110"/>
              <w:contextualSpacing/>
              <w:rPr>
                <w:rFonts w:ascii="Arial" w:hAnsi="Arial" w:cs="Arial"/>
                <w:b/>
                <w:sz w:val="20"/>
                <w:szCs w:val="20"/>
              </w:rPr>
            </w:pPr>
            <w:proofErr w:type="spellStart"/>
            <w:proofErr w:type="gramStart"/>
            <w:r w:rsidRPr="005F6285">
              <w:rPr>
                <w:rFonts w:ascii="Arial" w:hAnsi="Arial" w:cs="Arial"/>
                <w:b/>
                <w:spacing w:val="-4"/>
                <w:sz w:val="20"/>
                <w:szCs w:val="20"/>
              </w:rPr>
              <w:lastRenderedPageBreak/>
              <w:t>S.No</w:t>
            </w:r>
            <w:proofErr w:type="spellEnd"/>
            <w:proofErr w:type="gramEnd"/>
          </w:p>
          <w:p w14:paraId="4E11DEE6" w14:textId="77777777" w:rsidR="007B5928" w:rsidRPr="005F6285" w:rsidRDefault="007B5928" w:rsidP="00660B0D">
            <w:pPr>
              <w:pStyle w:val="TableParagraph"/>
              <w:spacing w:line="268" w:lineRule="exact"/>
              <w:contextualSpacing/>
              <w:rPr>
                <w:rFonts w:ascii="Arial" w:hAnsi="Arial" w:cs="Arial"/>
                <w:spacing w:val="-5"/>
                <w:sz w:val="20"/>
                <w:szCs w:val="20"/>
              </w:rPr>
            </w:pPr>
          </w:p>
        </w:tc>
        <w:tc>
          <w:tcPr>
            <w:tcW w:w="2419" w:type="dxa"/>
            <w:tcBorders>
              <w:top w:val="single" w:sz="4" w:space="0" w:color="000000"/>
              <w:left w:val="nil"/>
              <w:bottom w:val="single" w:sz="4" w:space="0" w:color="000000"/>
              <w:right w:val="single" w:sz="4" w:space="0" w:color="000000"/>
            </w:tcBorders>
            <w:hideMark/>
          </w:tcPr>
          <w:p w14:paraId="1EA0F586" w14:textId="77777777" w:rsidR="007B5928" w:rsidRPr="005F6285" w:rsidRDefault="007B5928" w:rsidP="00660B0D">
            <w:pPr>
              <w:pStyle w:val="TableParagraph"/>
              <w:spacing w:line="268" w:lineRule="exact"/>
              <w:ind w:left="105"/>
              <w:contextualSpacing/>
              <w:rPr>
                <w:rFonts w:ascii="Arial" w:hAnsi="Arial" w:cs="Arial"/>
                <w:i/>
                <w:spacing w:val="-2"/>
                <w:sz w:val="20"/>
                <w:szCs w:val="20"/>
              </w:rPr>
            </w:pPr>
            <w:r w:rsidRPr="005F6285">
              <w:rPr>
                <w:rFonts w:ascii="Arial" w:hAnsi="Arial" w:cs="Arial"/>
                <w:b/>
                <w:sz w:val="20"/>
                <w:szCs w:val="20"/>
              </w:rPr>
              <w:t>Species</w:t>
            </w:r>
            <w:r w:rsidRPr="005F6285">
              <w:rPr>
                <w:rFonts w:ascii="Arial" w:hAnsi="Arial" w:cs="Arial"/>
                <w:b/>
                <w:spacing w:val="-3"/>
                <w:sz w:val="20"/>
                <w:szCs w:val="20"/>
              </w:rPr>
              <w:t xml:space="preserve"> </w:t>
            </w:r>
            <w:r w:rsidRPr="005F6285">
              <w:rPr>
                <w:rFonts w:ascii="Arial" w:hAnsi="Arial" w:cs="Arial"/>
                <w:b/>
                <w:spacing w:val="-2"/>
                <w:sz w:val="20"/>
                <w:szCs w:val="20"/>
              </w:rPr>
              <w:t>composition</w:t>
            </w:r>
          </w:p>
        </w:tc>
        <w:tc>
          <w:tcPr>
            <w:tcW w:w="705" w:type="dxa"/>
            <w:tcBorders>
              <w:top w:val="single" w:sz="4" w:space="0" w:color="000000"/>
              <w:left w:val="nil"/>
              <w:bottom w:val="single" w:sz="4" w:space="0" w:color="000000"/>
              <w:right w:val="single" w:sz="4" w:space="0" w:color="000000"/>
            </w:tcBorders>
            <w:hideMark/>
          </w:tcPr>
          <w:p w14:paraId="1FF7E99A"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4"/>
                <w:sz w:val="20"/>
                <w:szCs w:val="20"/>
              </w:rPr>
              <w:t>Site</w:t>
            </w:r>
          </w:p>
          <w:p w14:paraId="04C97D35"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5"/>
                <w:sz w:val="20"/>
                <w:szCs w:val="20"/>
              </w:rPr>
              <w:t>A1</w:t>
            </w:r>
          </w:p>
        </w:tc>
        <w:tc>
          <w:tcPr>
            <w:tcW w:w="709" w:type="dxa"/>
            <w:tcBorders>
              <w:top w:val="single" w:sz="4" w:space="0" w:color="000000"/>
              <w:left w:val="nil"/>
              <w:bottom w:val="single" w:sz="4" w:space="0" w:color="000000"/>
              <w:right w:val="single" w:sz="4" w:space="0" w:color="000000"/>
            </w:tcBorders>
            <w:hideMark/>
          </w:tcPr>
          <w:p w14:paraId="40D51FF0"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4"/>
                <w:sz w:val="20"/>
                <w:szCs w:val="20"/>
              </w:rPr>
              <w:t>Site</w:t>
            </w:r>
          </w:p>
          <w:p w14:paraId="4B37112E"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5"/>
                <w:sz w:val="20"/>
                <w:szCs w:val="20"/>
              </w:rPr>
              <w:t>A2</w:t>
            </w:r>
          </w:p>
        </w:tc>
        <w:tc>
          <w:tcPr>
            <w:tcW w:w="714" w:type="dxa"/>
            <w:tcBorders>
              <w:top w:val="single" w:sz="4" w:space="0" w:color="000000"/>
              <w:left w:val="nil"/>
              <w:bottom w:val="single" w:sz="4" w:space="0" w:color="000000"/>
              <w:right w:val="single" w:sz="4" w:space="0" w:color="000000"/>
            </w:tcBorders>
            <w:hideMark/>
          </w:tcPr>
          <w:p w14:paraId="1A9AE722"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4"/>
                <w:sz w:val="20"/>
                <w:szCs w:val="20"/>
              </w:rPr>
              <w:t>Site</w:t>
            </w:r>
          </w:p>
          <w:p w14:paraId="43A1B986"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5"/>
                <w:sz w:val="20"/>
                <w:szCs w:val="20"/>
              </w:rPr>
              <w:t>B1</w:t>
            </w:r>
          </w:p>
        </w:tc>
        <w:tc>
          <w:tcPr>
            <w:tcW w:w="699" w:type="dxa"/>
            <w:tcBorders>
              <w:top w:val="single" w:sz="4" w:space="0" w:color="000000"/>
              <w:left w:val="nil"/>
              <w:bottom w:val="single" w:sz="4" w:space="0" w:color="000000"/>
              <w:right w:val="single" w:sz="4" w:space="0" w:color="000000"/>
            </w:tcBorders>
            <w:hideMark/>
          </w:tcPr>
          <w:p w14:paraId="2E573008" w14:textId="77777777" w:rsidR="007B5928" w:rsidRPr="005F6285" w:rsidRDefault="007B5928" w:rsidP="00660B0D">
            <w:pPr>
              <w:pStyle w:val="TableParagraph"/>
              <w:ind w:left="148"/>
              <w:contextualSpacing/>
              <w:rPr>
                <w:rFonts w:ascii="Arial" w:hAnsi="Arial" w:cs="Arial"/>
                <w:b/>
                <w:sz w:val="20"/>
                <w:szCs w:val="20"/>
              </w:rPr>
            </w:pPr>
            <w:r w:rsidRPr="005F6285">
              <w:rPr>
                <w:rFonts w:ascii="Arial" w:hAnsi="Arial" w:cs="Arial"/>
                <w:b/>
                <w:spacing w:val="-4"/>
                <w:sz w:val="20"/>
                <w:szCs w:val="20"/>
              </w:rPr>
              <w:t>Site</w:t>
            </w:r>
          </w:p>
          <w:p w14:paraId="61DA8164"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5"/>
                <w:sz w:val="20"/>
                <w:szCs w:val="20"/>
              </w:rPr>
              <w:t>B2</w:t>
            </w:r>
          </w:p>
        </w:tc>
        <w:tc>
          <w:tcPr>
            <w:tcW w:w="709" w:type="dxa"/>
            <w:tcBorders>
              <w:top w:val="single" w:sz="4" w:space="0" w:color="000000"/>
              <w:left w:val="nil"/>
              <w:bottom w:val="single" w:sz="4" w:space="0" w:color="000000"/>
              <w:right w:val="single" w:sz="4" w:space="0" w:color="000000"/>
            </w:tcBorders>
            <w:hideMark/>
          </w:tcPr>
          <w:p w14:paraId="16A2B50B"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pacing w:val="-4"/>
                <w:sz w:val="20"/>
                <w:szCs w:val="20"/>
              </w:rPr>
              <w:t>Site</w:t>
            </w:r>
          </w:p>
          <w:p w14:paraId="7B08270E"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5"/>
                <w:sz w:val="20"/>
                <w:szCs w:val="20"/>
              </w:rPr>
              <w:t>C1</w:t>
            </w:r>
          </w:p>
        </w:tc>
        <w:tc>
          <w:tcPr>
            <w:tcW w:w="709" w:type="dxa"/>
            <w:tcBorders>
              <w:top w:val="single" w:sz="4" w:space="0" w:color="000000"/>
              <w:left w:val="nil"/>
              <w:bottom w:val="single" w:sz="4" w:space="0" w:color="000000"/>
              <w:right w:val="single" w:sz="4" w:space="0" w:color="000000"/>
            </w:tcBorders>
            <w:hideMark/>
          </w:tcPr>
          <w:p w14:paraId="02CF4FE8"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4"/>
                <w:sz w:val="20"/>
                <w:szCs w:val="20"/>
              </w:rPr>
              <w:t>Site</w:t>
            </w:r>
          </w:p>
          <w:p w14:paraId="663928A8" w14:textId="77777777" w:rsidR="007B5928" w:rsidRPr="005F6285" w:rsidRDefault="007B5928" w:rsidP="00660B0D">
            <w:pPr>
              <w:pStyle w:val="TableParagraph"/>
              <w:ind w:left="114"/>
              <w:contextualSpacing/>
              <w:rPr>
                <w:rFonts w:ascii="Arial" w:hAnsi="Arial" w:cs="Arial"/>
                <w:b/>
                <w:spacing w:val="-10"/>
                <w:sz w:val="20"/>
                <w:szCs w:val="20"/>
              </w:rPr>
            </w:pPr>
            <w:r w:rsidRPr="005F6285">
              <w:rPr>
                <w:rFonts w:ascii="Arial" w:hAnsi="Arial" w:cs="Arial"/>
                <w:b/>
                <w:spacing w:val="-5"/>
                <w:sz w:val="20"/>
                <w:szCs w:val="20"/>
              </w:rPr>
              <w:t>C2</w:t>
            </w:r>
          </w:p>
        </w:tc>
        <w:tc>
          <w:tcPr>
            <w:tcW w:w="705" w:type="dxa"/>
            <w:tcBorders>
              <w:top w:val="single" w:sz="4" w:space="0" w:color="000000"/>
              <w:left w:val="nil"/>
              <w:bottom w:val="single" w:sz="4" w:space="0" w:color="000000"/>
              <w:right w:val="single" w:sz="4" w:space="0" w:color="000000"/>
            </w:tcBorders>
            <w:hideMark/>
          </w:tcPr>
          <w:p w14:paraId="39D9A9C6"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2"/>
                <w:sz w:val="20"/>
                <w:szCs w:val="20"/>
              </w:rPr>
              <w:t>Total</w:t>
            </w:r>
          </w:p>
        </w:tc>
      </w:tr>
      <w:tr w:rsidR="007B5928" w:rsidRPr="005F6285" w14:paraId="034DB343" w14:textId="77777777" w:rsidTr="00660B0D">
        <w:trPr>
          <w:trHeight w:val="152"/>
        </w:trPr>
        <w:tc>
          <w:tcPr>
            <w:tcW w:w="7931" w:type="dxa"/>
            <w:gridSpan w:val="9"/>
            <w:tcBorders>
              <w:top w:val="single" w:sz="4" w:space="0" w:color="000000"/>
              <w:left w:val="single" w:sz="4" w:space="0" w:color="000000"/>
              <w:bottom w:val="single" w:sz="4" w:space="0" w:color="000000"/>
              <w:right w:val="single" w:sz="4" w:space="0" w:color="000000"/>
            </w:tcBorders>
          </w:tcPr>
          <w:p w14:paraId="7BB25401" w14:textId="77777777" w:rsidR="007B5928" w:rsidRPr="005F6285" w:rsidRDefault="007B5928" w:rsidP="00660B0D">
            <w:pPr>
              <w:pStyle w:val="TableParagraph"/>
              <w:spacing w:before="1" w:beforeAutospacing="0"/>
              <w:ind w:left="116"/>
              <w:contextualSpacing/>
              <w:jc w:val="center"/>
              <w:rPr>
                <w:rFonts w:ascii="Arial" w:hAnsi="Arial" w:cs="Arial"/>
                <w:b/>
                <w:spacing w:val="-10"/>
                <w:sz w:val="20"/>
                <w:szCs w:val="20"/>
              </w:rPr>
            </w:pPr>
            <w:proofErr w:type="gramStart"/>
            <w:r w:rsidRPr="005F6285">
              <w:rPr>
                <w:rFonts w:ascii="Arial" w:hAnsi="Arial" w:cs="Arial"/>
                <w:b/>
                <w:sz w:val="20"/>
                <w:szCs w:val="20"/>
              </w:rPr>
              <w:t>Family</w:t>
            </w:r>
            <w:r w:rsidRPr="005F6285">
              <w:rPr>
                <w:rFonts w:ascii="Arial" w:hAnsi="Arial" w:cs="Arial"/>
                <w:b/>
                <w:spacing w:val="-2"/>
                <w:sz w:val="20"/>
                <w:szCs w:val="20"/>
              </w:rPr>
              <w:t xml:space="preserve"> </w:t>
            </w:r>
            <w:r w:rsidRPr="005F6285">
              <w:rPr>
                <w:rFonts w:ascii="Arial" w:hAnsi="Arial" w:cs="Arial"/>
                <w:b/>
                <w:sz w:val="20"/>
                <w:szCs w:val="20"/>
              </w:rPr>
              <w:t>:</w:t>
            </w:r>
            <w:proofErr w:type="gramEnd"/>
            <w:r w:rsidRPr="005F6285">
              <w:rPr>
                <w:rFonts w:ascii="Arial" w:hAnsi="Arial" w:cs="Arial"/>
                <w:b/>
                <w:spacing w:val="-14"/>
                <w:sz w:val="20"/>
                <w:szCs w:val="20"/>
              </w:rPr>
              <w:t xml:space="preserve"> </w:t>
            </w:r>
            <w:r w:rsidRPr="005F6285">
              <w:rPr>
                <w:rFonts w:ascii="Arial" w:hAnsi="Arial" w:cs="Arial"/>
                <w:b/>
                <w:spacing w:val="-2"/>
                <w:sz w:val="20"/>
                <w:szCs w:val="20"/>
              </w:rPr>
              <w:t>Acrididae</w:t>
            </w:r>
          </w:p>
        </w:tc>
      </w:tr>
      <w:tr w:rsidR="007B5928" w:rsidRPr="005F6285" w14:paraId="486A63E4" w14:textId="77777777" w:rsidTr="00660B0D">
        <w:trPr>
          <w:trHeight w:val="170"/>
        </w:trPr>
        <w:tc>
          <w:tcPr>
            <w:tcW w:w="562" w:type="dxa"/>
            <w:tcBorders>
              <w:top w:val="single" w:sz="4" w:space="0" w:color="000000"/>
              <w:left w:val="single" w:sz="4" w:space="0" w:color="000000"/>
              <w:bottom w:val="single" w:sz="4" w:space="0" w:color="000000"/>
              <w:right w:val="single" w:sz="4" w:space="0" w:color="000000"/>
            </w:tcBorders>
            <w:hideMark/>
          </w:tcPr>
          <w:p w14:paraId="56E2BF6B" w14:textId="77777777" w:rsidR="007B5928" w:rsidRPr="005F6285" w:rsidRDefault="007B5928" w:rsidP="00660B0D">
            <w:pPr>
              <w:pStyle w:val="TableParagraph"/>
              <w:ind w:left="110"/>
              <w:contextualSpacing/>
              <w:rPr>
                <w:rFonts w:ascii="Arial" w:hAnsi="Arial" w:cs="Arial"/>
                <w:sz w:val="20"/>
                <w:szCs w:val="20"/>
              </w:rPr>
            </w:pPr>
            <w:r w:rsidRPr="005F6285">
              <w:rPr>
                <w:rFonts w:ascii="Arial" w:hAnsi="Arial" w:cs="Arial"/>
                <w:sz w:val="20"/>
                <w:szCs w:val="20"/>
              </w:rPr>
              <w:t>1</w:t>
            </w:r>
          </w:p>
        </w:tc>
        <w:tc>
          <w:tcPr>
            <w:tcW w:w="2419" w:type="dxa"/>
            <w:tcBorders>
              <w:top w:val="single" w:sz="4" w:space="0" w:color="000000"/>
              <w:left w:val="nil"/>
              <w:bottom w:val="single" w:sz="4" w:space="0" w:color="000000"/>
              <w:right w:val="single" w:sz="4" w:space="0" w:color="000000"/>
            </w:tcBorders>
            <w:hideMark/>
          </w:tcPr>
          <w:p w14:paraId="53D660E9" w14:textId="77777777" w:rsidR="007B5928" w:rsidRPr="005F6285" w:rsidRDefault="007B5928" w:rsidP="00660B0D">
            <w:pPr>
              <w:pStyle w:val="TableParagraph"/>
              <w:ind w:left="105"/>
              <w:contextualSpacing/>
              <w:rPr>
                <w:rFonts w:ascii="Arial" w:hAnsi="Arial" w:cs="Arial"/>
                <w:i/>
                <w:sz w:val="20"/>
                <w:szCs w:val="20"/>
              </w:rPr>
            </w:pPr>
            <w:proofErr w:type="spellStart"/>
            <w:r w:rsidRPr="005F6285">
              <w:rPr>
                <w:rFonts w:ascii="Arial" w:hAnsi="Arial" w:cs="Arial"/>
                <w:i/>
                <w:sz w:val="20"/>
                <w:szCs w:val="20"/>
              </w:rPr>
              <w:t>Oxya</w:t>
            </w:r>
            <w:proofErr w:type="spellEnd"/>
            <w:r w:rsidRPr="005F6285">
              <w:rPr>
                <w:rFonts w:ascii="Arial" w:hAnsi="Arial" w:cs="Arial"/>
                <w:i/>
                <w:spacing w:val="-3"/>
                <w:sz w:val="20"/>
                <w:szCs w:val="20"/>
              </w:rPr>
              <w:t xml:space="preserve"> </w:t>
            </w:r>
            <w:proofErr w:type="spellStart"/>
            <w:r w:rsidRPr="005F6285">
              <w:rPr>
                <w:rFonts w:ascii="Arial" w:hAnsi="Arial" w:cs="Arial"/>
                <w:i/>
                <w:spacing w:val="-2"/>
                <w:sz w:val="20"/>
                <w:szCs w:val="20"/>
              </w:rPr>
              <w:t>fuscovittata</w:t>
            </w:r>
            <w:proofErr w:type="spellEnd"/>
          </w:p>
        </w:tc>
        <w:tc>
          <w:tcPr>
            <w:tcW w:w="705" w:type="dxa"/>
            <w:tcBorders>
              <w:top w:val="single" w:sz="4" w:space="0" w:color="000000"/>
              <w:left w:val="nil"/>
              <w:bottom w:val="single" w:sz="4" w:space="0" w:color="000000"/>
              <w:right w:val="single" w:sz="4" w:space="0" w:color="000000"/>
            </w:tcBorders>
            <w:hideMark/>
          </w:tcPr>
          <w:p w14:paraId="6250B0D8" w14:textId="77777777" w:rsidR="007B5928" w:rsidRPr="005F6285" w:rsidRDefault="007B5928" w:rsidP="00660B0D">
            <w:pPr>
              <w:pStyle w:val="TableParagraph"/>
              <w:spacing w:before="1" w:beforeAutospacing="0"/>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4C9D4561" w14:textId="77777777" w:rsidR="007B5928" w:rsidRPr="005F6285" w:rsidRDefault="007B5928" w:rsidP="00660B0D">
            <w:pPr>
              <w:pStyle w:val="TableParagraph"/>
              <w:spacing w:before="1" w:beforeAutospacing="0"/>
              <w:ind w:left="112"/>
              <w:contextualSpacing/>
              <w:rPr>
                <w:rFonts w:ascii="Arial" w:hAnsi="Arial" w:cs="Arial"/>
                <w:b/>
                <w:sz w:val="20"/>
                <w:szCs w:val="20"/>
              </w:rPr>
            </w:pPr>
            <w:r w:rsidRPr="005F6285">
              <w:rPr>
                <w:rFonts w:ascii="Arial" w:hAnsi="Arial" w:cs="Arial"/>
                <w:b/>
                <w:sz w:val="20"/>
                <w:szCs w:val="20"/>
              </w:rPr>
              <w:t>-</w:t>
            </w:r>
          </w:p>
        </w:tc>
        <w:tc>
          <w:tcPr>
            <w:tcW w:w="714" w:type="dxa"/>
            <w:tcBorders>
              <w:top w:val="single" w:sz="4" w:space="0" w:color="000000"/>
              <w:left w:val="nil"/>
              <w:bottom w:val="single" w:sz="4" w:space="0" w:color="000000"/>
              <w:right w:val="single" w:sz="4" w:space="0" w:color="000000"/>
            </w:tcBorders>
            <w:hideMark/>
          </w:tcPr>
          <w:p w14:paraId="487B7E31" w14:textId="77777777" w:rsidR="007B5928" w:rsidRPr="005F6285" w:rsidRDefault="007B5928" w:rsidP="00660B0D">
            <w:pPr>
              <w:pStyle w:val="TableParagraph"/>
              <w:spacing w:before="1" w:beforeAutospacing="0"/>
              <w:ind w:left="109"/>
              <w:contextualSpacing/>
              <w:rPr>
                <w:rFonts w:ascii="Arial" w:hAnsi="Arial" w:cs="Arial"/>
                <w:b/>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hideMark/>
          </w:tcPr>
          <w:p w14:paraId="44A5037A" w14:textId="77777777" w:rsidR="007B5928" w:rsidRPr="005F6285" w:rsidRDefault="007B5928" w:rsidP="00660B0D">
            <w:pPr>
              <w:pStyle w:val="TableParagraph"/>
              <w:spacing w:before="1" w:beforeAutospacing="0"/>
              <w:ind w:left="115"/>
              <w:contextualSpacing/>
              <w:rPr>
                <w:rFonts w:ascii="Arial" w:hAnsi="Arial" w:cs="Arial"/>
                <w:b/>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hideMark/>
          </w:tcPr>
          <w:p w14:paraId="09834BD2" w14:textId="77777777" w:rsidR="007B5928" w:rsidRPr="005F6285" w:rsidRDefault="007B5928" w:rsidP="00660B0D">
            <w:pPr>
              <w:pStyle w:val="TableParagraph"/>
              <w:spacing w:before="1" w:beforeAutospacing="0"/>
              <w:ind w:left="117"/>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hideMark/>
          </w:tcPr>
          <w:p w14:paraId="0D006B5E" w14:textId="77777777" w:rsidR="007B5928" w:rsidRPr="005F6285" w:rsidRDefault="007B5928" w:rsidP="00660B0D">
            <w:pPr>
              <w:pStyle w:val="TableParagraph"/>
              <w:spacing w:before="1" w:beforeAutospacing="0"/>
              <w:ind w:left="114"/>
              <w:contextualSpacing/>
              <w:rPr>
                <w:rFonts w:ascii="Arial" w:hAnsi="Arial" w:cs="Arial"/>
                <w:b/>
                <w:sz w:val="20"/>
                <w:szCs w:val="20"/>
              </w:rPr>
            </w:pPr>
            <w:r w:rsidRPr="005F6285">
              <w:rPr>
                <w:rFonts w:ascii="Arial" w:hAnsi="Arial" w:cs="Arial"/>
                <w:b/>
                <w:spacing w:val="-10"/>
                <w:sz w:val="20"/>
                <w:szCs w:val="20"/>
              </w:rPr>
              <w:t>1</w:t>
            </w:r>
          </w:p>
        </w:tc>
        <w:tc>
          <w:tcPr>
            <w:tcW w:w="705" w:type="dxa"/>
            <w:tcBorders>
              <w:top w:val="single" w:sz="4" w:space="0" w:color="000000"/>
              <w:left w:val="nil"/>
              <w:bottom w:val="single" w:sz="4" w:space="0" w:color="000000"/>
              <w:right w:val="single" w:sz="4" w:space="0" w:color="000000"/>
            </w:tcBorders>
            <w:hideMark/>
          </w:tcPr>
          <w:p w14:paraId="6423B1D7" w14:textId="77777777" w:rsidR="007B5928" w:rsidRPr="005F6285" w:rsidRDefault="007B5928" w:rsidP="00660B0D">
            <w:pPr>
              <w:pStyle w:val="TableParagraph"/>
              <w:spacing w:before="1" w:beforeAutospacing="0"/>
              <w:ind w:left="116"/>
              <w:contextualSpacing/>
              <w:rPr>
                <w:rFonts w:ascii="Arial" w:hAnsi="Arial" w:cs="Arial"/>
                <w:b/>
                <w:sz w:val="20"/>
                <w:szCs w:val="20"/>
              </w:rPr>
            </w:pPr>
            <w:r w:rsidRPr="005F6285">
              <w:rPr>
                <w:rFonts w:ascii="Arial" w:hAnsi="Arial" w:cs="Arial"/>
                <w:b/>
                <w:spacing w:val="-10"/>
                <w:sz w:val="20"/>
                <w:szCs w:val="20"/>
              </w:rPr>
              <w:t>9</w:t>
            </w:r>
          </w:p>
        </w:tc>
      </w:tr>
      <w:tr w:rsidR="007B5928" w:rsidRPr="005F6285" w14:paraId="0150E481" w14:textId="77777777" w:rsidTr="00660B0D">
        <w:trPr>
          <w:trHeight w:val="260"/>
        </w:trPr>
        <w:tc>
          <w:tcPr>
            <w:tcW w:w="562" w:type="dxa"/>
            <w:tcBorders>
              <w:top w:val="single" w:sz="4" w:space="0" w:color="000000"/>
              <w:left w:val="single" w:sz="4" w:space="0" w:color="000000"/>
              <w:bottom w:val="single" w:sz="4" w:space="0" w:color="000000"/>
              <w:right w:val="single" w:sz="4" w:space="0" w:color="000000"/>
            </w:tcBorders>
            <w:hideMark/>
          </w:tcPr>
          <w:p w14:paraId="3486F30D"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2</w:t>
            </w:r>
          </w:p>
        </w:tc>
        <w:tc>
          <w:tcPr>
            <w:tcW w:w="2419" w:type="dxa"/>
            <w:tcBorders>
              <w:top w:val="single" w:sz="4" w:space="0" w:color="000000"/>
              <w:left w:val="nil"/>
              <w:bottom w:val="single" w:sz="4" w:space="0" w:color="000000"/>
              <w:right w:val="single" w:sz="4" w:space="0" w:color="000000"/>
            </w:tcBorders>
            <w:hideMark/>
          </w:tcPr>
          <w:p w14:paraId="38270FAB" w14:textId="77777777" w:rsidR="007B5928" w:rsidRPr="005F6285" w:rsidRDefault="007B5928" w:rsidP="00660B0D">
            <w:pPr>
              <w:pStyle w:val="TableParagraph"/>
              <w:spacing w:line="267" w:lineRule="exact"/>
              <w:ind w:left="105"/>
              <w:contextualSpacing/>
              <w:rPr>
                <w:rFonts w:ascii="Arial" w:hAnsi="Arial" w:cs="Arial"/>
                <w:i/>
                <w:sz w:val="20"/>
                <w:szCs w:val="20"/>
              </w:rPr>
            </w:pPr>
            <w:proofErr w:type="spellStart"/>
            <w:r w:rsidRPr="005F6285">
              <w:rPr>
                <w:rFonts w:ascii="Arial" w:hAnsi="Arial" w:cs="Arial"/>
                <w:i/>
                <w:spacing w:val="-2"/>
                <w:sz w:val="20"/>
                <w:szCs w:val="20"/>
              </w:rPr>
              <w:t>Choroedocus</w:t>
            </w:r>
            <w:proofErr w:type="spellEnd"/>
            <w:r w:rsidRPr="005F6285">
              <w:rPr>
                <w:rFonts w:ascii="Arial" w:hAnsi="Arial" w:cs="Arial"/>
                <w:i/>
                <w:spacing w:val="-2"/>
                <w:sz w:val="20"/>
                <w:szCs w:val="20"/>
              </w:rPr>
              <w:t xml:space="preserve"> </w:t>
            </w:r>
            <w:proofErr w:type="spellStart"/>
            <w:r w:rsidRPr="005F6285">
              <w:rPr>
                <w:rFonts w:ascii="Arial" w:hAnsi="Arial" w:cs="Arial"/>
                <w:i/>
                <w:spacing w:val="-2"/>
                <w:sz w:val="20"/>
                <w:szCs w:val="20"/>
              </w:rPr>
              <w:t>sp</w:t>
            </w:r>
            <w:proofErr w:type="spellEnd"/>
          </w:p>
        </w:tc>
        <w:tc>
          <w:tcPr>
            <w:tcW w:w="705" w:type="dxa"/>
            <w:tcBorders>
              <w:top w:val="single" w:sz="4" w:space="0" w:color="000000"/>
              <w:left w:val="nil"/>
              <w:bottom w:val="single" w:sz="4" w:space="0" w:color="000000"/>
              <w:right w:val="single" w:sz="4" w:space="0" w:color="000000"/>
            </w:tcBorders>
            <w:hideMark/>
          </w:tcPr>
          <w:p w14:paraId="4D90D3B5"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4816B69F"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hideMark/>
          </w:tcPr>
          <w:p w14:paraId="2A68D2DF"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1</w:t>
            </w:r>
          </w:p>
        </w:tc>
        <w:tc>
          <w:tcPr>
            <w:tcW w:w="699" w:type="dxa"/>
            <w:tcBorders>
              <w:top w:val="single" w:sz="4" w:space="0" w:color="000000"/>
              <w:left w:val="nil"/>
              <w:bottom w:val="single" w:sz="4" w:space="0" w:color="000000"/>
              <w:right w:val="single" w:sz="4" w:space="0" w:color="000000"/>
            </w:tcBorders>
            <w:hideMark/>
          </w:tcPr>
          <w:p w14:paraId="126E7813"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33013A2F"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hideMark/>
          </w:tcPr>
          <w:p w14:paraId="5121E947"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2</w:t>
            </w:r>
          </w:p>
        </w:tc>
        <w:tc>
          <w:tcPr>
            <w:tcW w:w="705" w:type="dxa"/>
            <w:tcBorders>
              <w:top w:val="single" w:sz="4" w:space="0" w:color="000000"/>
              <w:left w:val="nil"/>
              <w:bottom w:val="single" w:sz="4" w:space="0" w:color="000000"/>
              <w:right w:val="single" w:sz="4" w:space="0" w:color="000000"/>
            </w:tcBorders>
            <w:hideMark/>
          </w:tcPr>
          <w:p w14:paraId="1CFF1838"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8</w:t>
            </w:r>
          </w:p>
        </w:tc>
      </w:tr>
      <w:tr w:rsidR="007B5928" w:rsidRPr="005F6285" w14:paraId="274F6F0C" w14:textId="77777777" w:rsidTr="00660B0D">
        <w:trPr>
          <w:trHeight w:val="422"/>
        </w:trPr>
        <w:tc>
          <w:tcPr>
            <w:tcW w:w="562" w:type="dxa"/>
            <w:tcBorders>
              <w:top w:val="single" w:sz="4" w:space="0" w:color="000000"/>
              <w:left w:val="single" w:sz="4" w:space="0" w:color="000000"/>
              <w:bottom w:val="single" w:sz="4" w:space="0" w:color="000000"/>
              <w:right w:val="single" w:sz="4" w:space="0" w:color="000000"/>
            </w:tcBorders>
            <w:hideMark/>
          </w:tcPr>
          <w:p w14:paraId="175AD945"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3</w:t>
            </w:r>
          </w:p>
        </w:tc>
        <w:tc>
          <w:tcPr>
            <w:tcW w:w="2419" w:type="dxa"/>
            <w:tcBorders>
              <w:top w:val="single" w:sz="4" w:space="0" w:color="000000"/>
              <w:left w:val="nil"/>
              <w:bottom w:val="single" w:sz="4" w:space="0" w:color="000000"/>
              <w:right w:val="single" w:sz="4" w:space="0" w:color="000000"/>
            </w:tcBorders>
            <w:hideMark/>
          </w:tcPr>
          <w:p w14:paraId="134DEC95" w14:textId="77777777" w:rsidR="007B5928" w:rsidRPr="005F6285" w:rsidRDefault="007B5928" w:rsidP="00660B0D">
            <w:pPr>
              <w:pStyle w:val="TableParagraph"/>
              <w:spacing w:line="267" w:lineRule="exact"/>
              <w:ind w:left="105"/>
              <w:contextualSpacing/>
              <w:rPr>
                <w:rFonts w:ascii="Arial" w:hAnsi="Arial" w:cs="Arial"/>
                <w:i/>
                <w:sz w:val="20"/>
                <w:szCs w:val="20"/>
              </w:rPr>
            </w:pPr>
            <w:proofErr w:type="spellStart"/>
            <w:r w:rsidRPr="005F6285">
              <w:rPr>
                <w:rFonts w:ascii="Arial" w:hAnsi="Arial" w:cs="Arial"/>
                <w:i/>
                <w:spacing w:val="-2"/>
                <w:sz w:val="20"/>
                <w:szCs w:val="20"/>
              </w:rPr>
              <w:t>Xenocatantops</w:t>
            </w:r>
            <w:proofErr w:type="spellEnd"/>
            <w:r w:rsidRPr="005F6285">
              <w:rPr>
                <w:rFonts w:ascii="Arial" w:hAnsi="Arial" w:cs="Arial"/>
                <w:i/>
                <w:spacing w:val="-2"/>
                <w:sz w:val="20"/>
                <w:szCs w:val="20"/>
              </w:rPr>
              <w:t xml:space="preserve"> humilis</w:t>
            </w:r>
          </w:p>
        </w:tc>
        <w:tc>
          <w:tcPr>
            <w:tcW w:w="705" w:type="dxa"/>
            <w:tcBorders>
              <w:top w:val="single" w:sz="4" w:space="0" w:color="000000"/>
              <w:left w:val="nil"/>
              <w:bottom w:val="single" w:sz="4" w:space="0" w:color="000000"/>
              <w:right w:val="single" w:sz="4" w:space="0" w:color="000000"/>
            </w:tcBorders>
            <w:hideMark/>
          </w:tcPr>
          <w:p w14:paraId="2F79DE2B"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714CE522"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hideMark/>
          </w:tcPr>
          <w:p w14:paraId="2DFF32D1"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3</w:t>
            </w:r>
          </w:p>
        </w:tc>
        <w:tc>
          <w:tcPr>
            <w:tcW w:w="699" w:type="dxa"/>
            <w:tcBorders>
              <w:top w:val="single" w:sz="4" w:space="0" w:color="000000"/>
              <w:left w:val="nil"/>
              <w:bottom w:val="single" w:sz="4" w:space="0" w:color="000000"/>
              <w:right w:val="single" w:sz="4" w:space="0" w:color="000000"/>
            </w:tcBorders>
            <w:hideMark/>
          </w:tcPr>
          <w:p w14:paraId="324D358C"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570C097C"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03D4BAC9"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1</w:t>
            </w:r>
          </w:p>
        </w:tc>
        <w:tc>
          <w:tcPr>
            <w:tcW w:w="705" w:type="dxa"/>
            <w:tcBorders>
              <w:top w:val="single" w:sz="4" w:space="0" w:color="000000"/>
              <w:left w:val="nil"/>
              <w:bottom w:val="single" w:sz="4" w:space="0" w:color="000000"/>
              <w:right w:val="single" w:sz="4" w:space="0" w:color="000000"/>
            </w:tcBorders>
            <w:hideMark/>
          </w:tcPr>
          <w:p w14:paraId="130E513E"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9</w:t>
            </w:r>
          </w:p>
        </w:tc>
      </w:tr>
      <w:tr w:rsidR="007B5928" w:rsidRPr="005F6285" w14:paraId="0B96D6DF" w14:textId="77777777" w:rsidTr="00660B0D">
        <w:trPr>
          <w:trHeight w:val="206"/>
        </w:trPr>
        <w:tc>
          <w:tcPr>
            <w:tcW w:w="562" w:type="dxa"/>
            <w:tcBorders>
              <w:top w:val="single" w:sz="4" w:space="0" w:color="000000"/>
              <w:left w:val="single" w:sz="4" w:space="0" w:color="000000"/>
              <w:bottom w:val="single" w:sz="4" w:space="0" w:color="000000"/>
              <w:right w:val="single" w:sz="4" w:space="0" w:color="000000"/>
            </w:tcBorders>
            <w:hideMark/>
          </w:tcPr>
          <w:p w14:paraId="2D63E9B1"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4</w:t>
            </w:r>
          </w:p>
        </w:tc>
        <w:tc>
          <w:tcPr>
            <w:tcW w:w="2419" w:type="dxa"/>
            <w:tcBorders>
              <w:top w:val="single" w:sz="4" w:space="0" w:color="000000"/>
              <w:left w:val="nil"/>
              <w:bottom w:val="single" w:sz="4" w:space="0" w:color="000000"/>
              <w:right w:val="single" w:sz="4" w:space="0" w:color="000000"/>
            </w:tcBorders>
            <w:hideMark/>
          </w:tcPr>
          <w:p w14:paraId="6D08E5F8"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Fonts w:ascii="Arial" w:hAnsi="Arial" w:cs="Arial"/>
                <w:i/>
                <w:sz w:val="20"/>
                <w:szCs w:val="20"/>
              </w:rPr>
              <w:t>Trilophidia</w:t>
            </w:r>
            <w:proofErr w:type="spellEnd"/>
            <w:r w:rsidRPr="005F6285">
              <w:rPr>
                <w:rFonts w:ascii="Arial" w:hAnsi="Arial" w:cs="Arial"/>
                <w:i/>
                <w:spacing w:val="-15"/>
                <w:sz w:val="20"/>
                <w:szCs w:val="20"/>
              </w:rPr>
              <w:t xml:space="preserve"> </w:t>
            </w:r>
            <w:r w:rsidRPr="005F6285">
              <w:rPr>
                <w:rFonts w:ascii="Arial" w:hAnsi="Arial" w:cs="Arial"/>
                <w:i/>
                <w:spacing w:val="-2"/>
                <w:sz w:val="20"/>
                <w:szCs w:val="20"/>
              </w:rPr>
              <w:t>annulata</w:t>
            </w:r>
          </w:p>
        </w:tc>
        <w:tc>
          <w:tcPr>
            <w:tcW w:w="705" w:type="dxa"/>
            <w:tcBorders>
              <w:top w:val="single" w:sz="4" w:space="0" w:color="000000"/>
              <w:left w:val="nil"/>
              <w:bottom w:val="single" w:sz="4" w:space="0" w:color="000000"/>
              <w:right w:val="single" w:sz="4" w:space="0" w:color="000000"/>
            </w:tcBorders>
            <w:hideMark/>
          </w:tcPr>
          <w:p w14:paraId="096B3D8E"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hideMark/>
          </w:tcPr>
          <w:p w14:paraId="722517C5"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hideMark/>
          </w:tcPr>
          <w:p w14:paraId="140DE0B2"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hideMark/>
          </w:tcPr>
          <w:p w14:paraId="7371D784"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hideMark/>
          </w:tcPr>
          <w:p w14:paraId="7165CE66"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69AC0B2D"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1</w:t>
            </w:r>
          </w:p>
        </w:tc>
        <w:tc>
          <w:tcPr>
            <w:tcW w:w="705" w:type="dxa"/>
            <w:tcBorders>
              <w:top w:val="single" w:sz="4" w:space="0" w:color="000000"/>
              <w:left w:val="nil"/>
              <w:bottom w:val="single" w:sz="4" w:space="0" w:color="000000"/>
              <w:right w:val="single" w:sz="4" w:space="0" w:color="000000"/>
            </w:tcBorders>
            <w:hideMark/>
          </w:tcPr>
          <w:p w14:paraId="08359B63"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8</w:t>
            </w:r>
          </w:p>
        </w:tc>
      </w:tr>
      <w:tr w:rsidR="007B5928" w:rsidRPr="005F6285" w14:paraId="5AEBC75C" w14:textId="77777777" w:rsidTr="00660B0D">
        <w:trPr>
          <w:trHeight w:val="179"/>
        </w:trPr>
        <w:tc>
          <w:tcPr>
            <w:tcW w:w="562" w:type="dxa"/>
            <w:tcBorders>
              <w:top w:val="single" w:sz="4" w:space="0" w:color="000000"/>
              <w:left w:val="single" w:sz="4" w:space="0" w:color="000000"/>
              <w:bottom w:val="single" w:sz="4" w:space="0" w:color="000000"/>
              <w:right w:val="single" w:sz="4" w:space="0" w:color="000000"/>
            </w:tcBorders>
            <w:hideMark/>
          </w:tcPr>
          <w:p w14:paraId="34BDDB71"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5</w:t>
            </w:r>
          </w:p>
        </w:tc>
        <w:tc>
          <w:tcPr>
            <w:tcW w:w="2419" w:type="dxa"/>
            <w:tcBorders>
              <w:top w:val="single" w:sz="4" w:space="0" w:color="000000"/>
              <w:left w:val="nil"/>
              <w:bottom w:val="single" w:sz="4" w:space="0" w:color="000000"/>
              <w:right w:val="single" w:sz="4" w:space="0" w:color="000000"/>
            </w:tcBorders>
            <w:hideMark/>
          </w:tcPr>
          <w:p w14:paraId="72983AE4" w14:textId="77777777" w:rsidR="007B5928" w:rsidRPr="005F6285" w:rsidRDefault="007B5928" w:rsidP="00660B0D">
            <w:pPr>
              <w:pStyle w:val="TableParagraph"/>
              <w:spacing w:line="265" w:lineRule="exact"/>
              <w:ind w:left="105"/>
              <w:contextualSpacing/>
              <w:rPr>
                <w:rFonts w:ascii="Arial" w:hAnsi="Arial" w:cs="Arial"/>
                <w:i/>
                <w:sz w:val="20"/>
                <w:szCs w:val="20"/>
              </w:rPr>
            </w:pPr>
            <w:proofErr w:type="spellStart"/>
            <w:r w:rsidRPr="005F6285">
              <w:rPr>
                <w:rStyle w:val="inqyif"/>
                <w:rFonts w:ascii="Arial" w:hAnsi="Arial" w:cs="Arial"/>
                <w:bCs/>
                <w:i/>
                <w:iCs/>
                <w:sz w:val="20"/>
                <w:szCs w:val="20"/>
              </w:rPr>
              <w:t>Heteracris</w:t>
            </w:r>
            <w:proofErr w:type="spellEnd"/>
            <w:r w:rsidRPr="005F6285">
              <w:rPr>
                <w:rStyle w:val="inqyif"/>
                <w:rFonts w:ascii="Arial" w:hAnsi="Arial" w:cs="Arial"/>
                <w:bCs/>
                <w:i/>
                <w:iCs/>
                <w:sz w:val="20"/>
                <w:szCs w:val="20"/>
              </w:rPr>
              <w:t xml:space="preserve"> pulchra</w:t>
            </w:r>
          </w:p>
        </w:tc>
        <w:tc>
          <w:tcPr>
            <w:tcW w:w="705" w:type="dxa"/>
            <w:tcBorders>
              <w:top w:val="single" w:sz="4" w:space="0" w:color="000000"/>
              <w:left w:val="nil"/>
              <w:bottom w:val="single" w:sz="4" w:space="0" w:color="000000"/>
              <w:right w:val="single" w:sz="4" w:space="0" w:color="000000"/>
            </w:tcBorders>
            <w:hideMark/>
          </w:tcPr>
          <w:p w14:paraId="5518298C"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1AFECF48"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hideMark/>
          </w:tcPr>
          <w:p w14:paraId="3C62B474"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1</w:t>
            </w:r>
          </w:p>
        </w:tc>
        <w:tc>
          <w:tcPr>
            <w:tcW w:w="699" w:type="dxa"/>
            <w:tcBorders>
              <w:top w:val="single" w:sz="4" w:space="0" w:color="000000"/>
              <w:left w:val="nil"/>
              <w:bottom w:val="single" w:sz="4" w:space="0" w:color="000000"/>
              <w:right w:val="single" w:sz="4" w:space="0" w:color="000000"/>
            </w:tcBorders>
            <w:hideMark/>
          </w:tcPr>
          <w:p w14:paraId="31B1A1EE"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069DEE7F"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73D3391A"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hideMark/>
          </w:tcPr>
          <w:p w14:paraId="094298C7"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7</w:t>
            </w:r>
          </w:p>
        </w:tc>
      </w:tr>
      <w:tr w:rsidR="007B5928" w:rsidRPr="005F6285" w14:paraId="061AA06D" w14:textId="77777777" w:rsidTr="00660B0D">
        <w:trPr>
          <w:trHeight w:val="206"/>
        </w:trPr>
        <w:tc>
          <w:tcPr>
            <w:tcW w:w="562" w:type="dxa"/>
            <w:tcBorders>
              <w:top w:val="single" w:sz="4" w:space="0" w:color="000000"/>
              <w:left w:val="single" w:sz="4" w:space="0" w:color="000000"/>
              <w:bottom w:val="single" w:sz="4" w:space="0" w:color="000000"/>
              <w:right w:val="single" w:sz="4" w:space="0" w:color="000000"/>
            </w:tcBorders>
            <w:hideMark/>
          </w:tcPr>
          <w:p w14:paraId="224BEFB0"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6</w:t>
            </w:r>
          </w:p>
        </w:tc>
        <w:tc>
          <w:tcPr>
            <w:tcW w:w="2419" w:type="dxa"/>
            <w:tcBorders>
              <w:top w:val="single" w:sz="4" w:space="0" w:color="000000"/>
              <w:left w:val="nil"/>
              <w:bottom w:val="single" w:sz="4" w:space="0" w:color="000000"/>
              <w:right w:val="single" w:sz="4" w:space="0" w:color="000000"/>
            </w:tcBorders>
            <w:hideMark/>
          </w:tcPr>
          <w:p w14:paraId="5636EF8E" w14:textId="77777777" w:rsidR="007B5928" w:rsidRPr="005F6285" w:rsidRDefault="007B5928" w:rsidP="00660B0D">
            <w:pPr>
              <w:pStyle w:val="TableParagraph"/>
              <w:spacing w:line="267" w:lineRule="exact"/>
              <w:ind w:left="105"/>
              <w:contextualSpacing/>
              <w:rPr>
                <w:rFonts w:ascii="Arial" w:hAnsi="Arial" w:cs="Arial"/>
                <w:i/>
                <w:sz w:val="20"/>
                <w:szCs w:val="20"/>
              </w:rPr>
            </w:pPr>
            <w:proofErr w:type="spellStart"/>
            <w:r w:rsidRPr="005F6285">
              <w:rPr>
                <w:rStyle w:val="inqyif"/>
                <w:rFonts w:ascii="Arial" w:hAnsi="Arial" w:cs="Arial"/>
                <w:bCs/>
                <w:i/>
                <w:iCs/>
                <w:sz w:val="20"/>
                <w:szCs w:val="20"/>
              </w:rPr>
              <w:t>Aulacobothrus</w:t>
            </w:r>
            <w:proofErr w:type="spellEnd"/>
            <w:r w:rsidRPr="005F6285">
              <w:rPr>
                <w:rStyle w:val="inqyif"/>
                <w:rFonts w:ascii="Arial" w:hAnsi="Arial" w:cs="Arial"/>
                <w:bCs/>
                <w:i/>
                <w:iCs/>
                <w:sz w:val="20"/>
                <w:szCs w:val="20"/>
              </w:rPr>
              <w:t xml:space="preserve"> </w:t>
            </w:r>
            <w:proofErr w:type="spellStart"/>
            <w:r w:rsidRPr="005F6285">
              <w:rPr>
                <w:rStyle w:val="inqyif"/>
                <w:rFonts w:ascii="Arial" w:hAnsi="Arial" w:cs="Arial"/>
                <w:bCs/>
                <w:i/>
                <w:iCs/>
                <w:sz w:val="20"/>
                <w:szCs w:val="20"/>
              </w:rPr>
              <w:t>luteipes</w:t>
            </w:r>
            <w:proofErr w:type="spellEnd"/>
          </w:p>
        </w:tc>
        <w:tc>
          <w:tcPr>
            <w:tcW w:w="705" w:type="dxa"/>
            <w:tcBorders>
              <w:top w:val="single" w:sz="4" w:space="0" w:color="000000"/>
              <w:left w:val="nil"/>
              <w:bottom w:val="single" w:sz="4" w:space="0" w:color="000000"/>
              <w:right w:val="single" w:sz="4" w:space="0" w:color="000000"/>
            </w:tcBorders>
            <w:hideMark/>
          </w:tcPr>
          <w:p w14:paraId="1490F268"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hideMark/>
          </w:tcPr>
          <w:p w14:paraId="17B02EC4"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hideMark/>
          </w:tcPr>
          <w:p w14:paraId="5CFEC468"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hideMark/>
          </w:tcPr>
          <w:p w14:paraId="34C1B441"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062CFFBA"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075B3B72"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hideMark/>
          </w:tcPr>
          <w:p w14:paraId="520432B8"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5</w:t>
            </w:r>
          </w:p>
        </w:tc>
      </w:tr>
      <w:tr w:rsidR="007B5928" w:rsidRPr="005F6285" w14:paraId="138E686A" w14:textId="77777777" w:rsidTr="00660B0D">
        <w:trPr>
          <w:trHeight w:val="314"/>
        </w:trPr>
        <w:tc>
          <w:tcPr>
            <w:tcW w:w="562" w:type="dxa"/>
            <w:tcBorders>
              <w:top w:val="single" w:sz="4" w:space="0" w:color="000000"/>
              <w:left w:val="single" w:sz="4" w:space="0" w:color="000000"/>
              <w:bottom w:val="single" w:sz="4" w:space="0" w:color="000000"/>
              <w:right w:val="single" w:sz="4" w:space="0" w:color="000000"/>
            </w:tcBorders>
            <w:hideMark/>
          </w:tcPr>
          <w:p w14:paraId="4689386F"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7</w:t>
            </w:r>
          </w:p>
        </w:tc>
        <w:tc>
          <w:tcPr>
            <w:tcW w:w="2419" w:type="dxa"/>
            <w:tcBorders>
              <w:top w:val="single" w:sz="4" w:space="0" w:color="000000"/>
              <w:left w:val="nil"/>
              <w:bottom w:val="single" w:sz="4" w:space="0" w:color="000000"/>
              <w:right w:val="single" w:sz="4" w:space="0" w:color="000000"/>
            </w:tcBorders>
            <w:hideMark/>
          </w:tcPr>
          <w:p w14:paraId="1946D511"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Acrida</w:t>
            </w:r>
            <w:r w:rsidRPr="005F6285">
              <w:rPr>
                <w:rFonts w:ascii="Arial" w:hAnsi="Arial" w:cs="Arial"/>
                <w:i/>
                <w:spacing w:val="-1"/>
                <w:sz w:val="20"/>
                <w:szCs w:val="20"/>
              </w:rPr>
              <w:t xml:space="preserve"> </w:t>
            </w:r>
            <w:r w:rsidRPr="005F6285">
              <w:rPr>
                <w:rFonts w:ascii="Arial" w:hAnsi="Arial" w:cs="Arial"/>
                <w:i/>
                <w:spacing w:val="-2"/>
                <w:sz w:val="20"/>
                <w:szCs w:val="20"/>
              </w:rPr>
              <w:t>sp.</w:t>
            </w:r>
          </w:p>
        </w:tc>
        <w:tc>
          <w:tcPr>
            <w:tcW w:w="705" w:type="dxa"/>
            <w:tcBorders>
              <w:top w:val="single" w:sz="4" w:space="0" w:color="000000"/>
              <w:left w:val="nil"/>
              <w:bottom w:val="single" w:sz="4" w:space="0" w:color="000000"/>
              <w:right w:val="single" w:sz="4" w:space="0" w:color="000000"/>
            </w:tcBorders>
            <w:hideMark/>
          </w:tcPr>
          <w:p w14:paraId="4D689F61" w14:textId="77777777" w:rsidR="007B5928" w:rsidRPr="005F6285" w:rsidRDefault="007B5928" w:rsidP="00660B0D">
            <w:pPr>
              <w:pStyle w:val="TableParagraph"/>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41B71A8A" w14:textId="77777777" w:rsidR="007B5928" w:rsidRPr="005F6285" w:rsidRDefault="007B5928" w:rsidP="00660B0D">
            <w:pPr>
              <w:pStyle w:val="TableParagraph"/>
              <w:ind w:left="112"/>
              <w:contextualSpacing/>
              <w:rPr>
                <w:rFonts w:ascii="Arial" w:hAnsi="Arial" w:cs="Arial"/>
                <w:b/>
                <w:sz w:val="20"/>
                <w:szCs w:val="20"/>
              </w:rPr>
            </w:pPr>
            <w:r w:rsidRPr="005F6285">
              <w:rPr>
                <w:rFonts w:ascii="Arial" w:hAnsi="Arial" w:cs="Arial"/>
                <w:b/>
                <w:spacing w:val="-10"/>
                <w:sz w:val="20"/>
                <w:szCs w:val="20"/>
              </w:rPr>
              <w:t>3</w:t>
            </w:r>
          </w:p>
        </w:tc>
        <w:tc>
          <w:tcPr>
            <w:tcW w:w="714" w:type="dxa"/>
            <w:tcBorders>
              <w:top w:val="single" w:sz="4" w:space="0" w:color="000000"/>
              <w:left w:val="nil"/>
              <w:bottom w:val="single" w:sz="4" w:space="0" w:color="000000"/>
              <w:right w:val="single" w:sz="4" w:space="0" w:color="000000"/>
            </w:tcBorders>
            <w:hideMark/>
          </w:tcPr>
          <w:p w14:paraId="2881F2DB" w14:textId="77777777" w:rsidR="007B5928" w:rsidRPr="005F6285" w:rsidRDefault="007B5928" w:rsidP="00660B0D">
            <w:pPr>
              <w:pStyle w:val="TableParagraph"/>
              <w:ind w:left="109"/>
              <w:contextualSpacing/>
              <w:rPr>
                <w:rFonts w:ascii="Arial" w:hAnsi="Arial" w:cs="Arial"/>
                <w:b/>
                <w:sz w:val="20"/>
                <w:szCs w:val="20"/>
              </w:rPr>
            </w:pPr>
            <w:r w:rsidRPr="005F6285">
              <w:rPr>
                <w:rFonts w:ascii="Arial" w:hAnsi="Arial" w:cs="Arial"/>
                <w:b/>
                <w:spacing w:val="-10"/>
                <w:sz w:val="20"/>
                <w:szCs w:val="20"/>
              </w:rPr>
              <w:t>1</w:t>
            </w:r>
          </w:p>
        </w:tc>
        <w:tc>
          <w:tcPr>
            <w:tcW w:w="699" w:type="dxa"/>
            <w:tcBorders>
              <w:top w:val="single" w:sz="4" w:space="0" w:color="000000"/>
              <w:left w:val="nil"/>
              <w:bottom w:val="single" w:sz="4" w:space="0" w:color="000000"/>
              <w:right w:val="single" w:sz="4" w:space="0" w:color="000000"/>
            </w:tcBorders>
            <w:hideMark/>
          </w:tcPr>
          <w:p w14:paraId="1C4E836B"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hideMark/>
          </w:tcPr>
          <w:p w14:paraId="0B145AC5" w14:textId="77777777" w:rsidR="007B5928" w:rsidRPr="005F6285" w:rsidRDefault="007B5928" w:rsidP="00660B0D">
            <w:pPr>
              <w:pStyle w:val="TableParagraph"/>
              <w:ind w:left="117"/>
              <w:contextualSpacing/>
              <w:rPr>
                <w:rFonts w:ascii="Arial" w:hAnsi="Arial" w:cs="Arial"/>
                <w:b/>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hideMark/>
          </w:tcPr>
          <w:p w14:paraId="26EAE234"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hideMark/>
          </w:tcPr>
          <w:p w14:paraId="1BF4A5EE" w14:textId="77777777" w:rsidR="007B5928" w:rsidRPr="005F6285" w:rsidRDefault="007B5928" w:rsidP="00660B0D">
            <w:pPr>
              <w:pStyle w:val="TableParagraph"/>
              <w:ind w:left="116"/>
              <w:contextualSpacing/>
              <w:rPr>
                <w:rFonts w:ascii="Arial" w:hAnsi="Arial" w:cs="Arial"/>
                <w:b/>
                <w:sz w:val="20"/>
                <w:szCs w:val="20"/>
              </w:rPr>
            </w:pPr>
            <w:r w:rsidRPr="005F6285">
              <w:rPr>
                <w:rFonts w:ascii="Arial" w:hAnsi="Arial" w:cs="Arial"/>
                <w:b/>
                <w:spacing w:val="-10"/>
                <w:sz w:val="20"/>
                <w:szCs w:val="20"/>
              </w:rPr>
              <w:t>8</w:t>
            </w:r>
          </w:p>
        </w:tc>
      </w:tr>
      <w:tr w:rsidR="007B5928" w:rsidRPr="005F6285" w14:paraId="4B6C5A23" w14:textId="77777777" w:rsidTr="00660B0D">
        <w:trPr>
          <w:trHeight w:val="251"/>
        </w:trPr>
        <w:tc>
          <w:tcPr>
            <w:tcW w:w="7931" w:type="dxa"/>
            <w:gridSpan w:val="9"/>
            <w:tcBorders>
              <w:top w:val="single" w:sz="4" w:space="0" w:color="000000"/>
              <w:left w:val="single" w:sz="4" w:space="0" w:color="000000"/>
              <w:bottom w:val="single" w:sz="4" w:space="0" w:color="000000"/>
              <w:right w:val="single" w:sz="4" w:space="0" w:color="000000"/>
            </w:tcBorders>
          </w:tcPr>
          <w:p w14:paraId="594872E3" w14:textId="77777777" w:rsidR="007B5928" w:rsidRPr="005F6285" w:rsidRDefault="007B5928" w:rsidP="00660B0D">
            <w:pPr>
              <w:pStyle w:val="TableParagraph"/>
              <w:ind w:left="116"/>
              <w:contextualSpacing/>
              <w:jc w:val="center"/>
              <w:rPr>
                <w:rFonts w:ascii="Arial" w:hAnsi="Arial" w:cs="Arial"/>
                <w:b/>
                <w:spacing w:val="-10"/>
                <w:sz w:val="20"/>
                <w:szCs w:val="20"/>
              </w:rPr>
            </w:pPr>
            <w:proofErr w:type="gramStart"/>
            <w:r w:rsidRPr="005F6285">
              <w:rPr>
                <w:rFonts w:ascii="Arial" w:hAnsi="Arial" w:cs="Arial"/>
                <w:b/>
                <w:sz w:val="20"/>
                <w:szCs w:val="20"/>
              </w:rPr>
              <w:t>Family</w:t>
            </w:r>
            <w:r w:rsidRPr="005F6285">
              <w:rPr>
                <w:rFonts w:ascii="Arial" w:hAnsi="Arial" w:cs="Arial"/>
                <w:b/>
                <w:spacing w:val="-2"/>
                <w:sz w:val="20"/>
                <w:szCs w:val="20"/>
              </w:rPr>
              <w:t xml:space="preserve"> </w:t>
            </w:r>
            <w:r w:rsidRPr="005F6285">
              <w:rPr>
                <w:rFonts w:ascii="Arial" w:hAnsi="Arial" w:cs="Arial"/>
                <w:b/>
                <w:sz w:val="20"/>
                <w:szCs w:val="20"/>
              </w:rPr>
              <w:t>:</w:t>
            </w:r>
            <w:proofErr w:type="gramEnd"/>
            <w:r w:rsidRPr="005F6285">
              <w:rPr>
                <w:rFonts w:ascii="Arial" w:hAnsi="Arial" w:cs="Arial"/>
                <w:b/>
                <w:spacing w:val="-4"/>
                <w:sz w:val="20"/>
                <w:szCs w:val="20"/>
              </w:rPr>
              <w:t xml:space="preserve"> </w:t>
            </w:r>
            <w:r w:rsidRPr="005F6285">
              <w:rPr>
                <w:rFonts w:ascii="Arial" w:hAnsi="Arial" w:cs="Arial"/>
                <w:b/>
                <w:spacing w:val="-2"/>
                <w:sz w:val="20"/>
                <w:szCs w:val="20"/>
              </w:rPr>
              <w:t>Tettigoniidae</w:t>
            </w:r>
          </w:p>
        </w:tc>
      </w:tr>
      <w:tr w:rsidR="007B5928" w:rsidRPr="005F6285" w14:paraId="3D733B8A"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16CACB3B"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8</w:t>
            </w:r>
          </w:p>
        </w:tc>
        <w:tc>
          <w:tcPr>
            <w:tcW w:w="2419" w:type="dxa"/>
            <w:tcBorders>
              <w:top w:val="single" w:sz="4" w:space="0" w:color="000000"/>
              <w:left w:val="nil"/>
              <w:bottom w:val="single" w:sz="4" w:space="0" w:color="000000"/>
              <w:right w:val="single" w:sz="4" w:space="0" w:color="000000"/>
            </w:tcBorders>
          </w:tcPr>
          <w:p w14:paraId="7CE35A17"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Fonts w:ascii="Arial" w:hAnsi="Arial" w:cs="Arial"/>
                <w:i/>
                <w:spacing w:val="-2"/>
                <w:sz w:val="20"/>
                <w:szCs w:val="20"/>
              </w:rPr>
              <w:t>Conocephalus</w:t>
            </w:r>
            <w:proofErr w:type="spellEnd"/>
            <w:r w:rsidRPr="005F6285">
              <w:rPr>
                <w:rFonts w:ascii="Arial" w:hAnsi="Arial" w:cs="Arial"/>
                <w:i/>
                <w:spacing w:val="-2"/>
                <w:sz w:val="20"/>
                <w:szCs w:val="20"/>
              </w:rPr>
              <w:t xml:space="preserve"> </w:t>
            </w:r>
            <w:proofErr w:type="spellStart"/>
            <w:r w:rsidRPr="005F6285">
              <w:rPr>
                <w:rFonts w:ascii="Arial" w:hAnsi="Arial" w:cs="Arial"/>
                <w:i/>
                <w:spacing w:val="-2"/>
                <w:sz w:val="20"/>
                <w:szCs w:val="20"/>
              </w:rPr>
              <w:t>melaenus</w:t>
            </w:r>
            <w:proofErr w:type="spellEnd"/>
          </w:p>
        </w:tc>
        <w:tc>
          <w:tcPr>
            <w:tcW w:w="705" w:type="dxa"/>
            <w:tcBorders>
              <w:top w:val="single" w:sz="4" w:space="0" w:color="000000"/>
              <w:left w:val="nil"/>
              <w:bottom w:val="single" w:sz="4" w:space="0" w:color="000000"/>
              <w:right w:val="single" w:sz="4" w:space="0" w:color="000000"/>
            </w:tcBorders>
          </w:tcPr>
          <w:p w14:paraId="39042562"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tcPr>
          <w:p w14:paraId="6F1AF259"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tcPr>
          <w:p w14:paraId="77D020B0"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0682F08F"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685351B9"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tcPr>
          <w:p w14:paraId="5F7313C0"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5CC99C04"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6</w:t>
            </w:r>
          </w:p>
        </w:tc>
      </w:tr>
      <w:tr w:rsidR="007B5928" w:rsidRPr="005F6285" w14:paraId="26E31037" w14:textId="77777777" w:rsidTr="00660B0D">
        <w:trPr>
          <w:trHeight w:val="546"/>
        </w:trPr>
        <w:tc>
          <w:tcPr>
            <w:tcW w:w="562" w:type="dxa"/>
            <w:tcBorders>
              <w:top w:val="single" w:sz="4" w:space="0" w:color="000000"/>
              <w:left w:val="single" w:sz="4" w:space="0" w:color="000000"/>
              <w:bottom w:val="single" w:sz="4" w:space="0" w:color="000000"/>
              <w:right w:val="single" w:sz="4" w:space="0" w:color="000000"/>
            </w:tcBorders>
          </w:tcPr>
          <w:p w14:paraId="08C0012A"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9</w:t>
            </w:r>
          </w:p>
        </w:tc>
        <w:tc>
          <w:tcPr>
            <w:tcW w:w="2419" w:type="dxa"/>
            <w:tcBorders>
              <w:top w:val="single" w:sz="4" w:space="0" w:color="000000"/>
              <w:left w:val="nil"/>
              <w:bottom w:val="single" w:sz="4" w:space="0" w:color="000000"/>
              <w:right w:val="single" w:sz="4" w:space="0" w:color="000000"/>
            </w:tcBorders>
          </w:tcPr>
          <w:p w14:paraId="48F96E8A"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Fonts w:ascii="Arial" w:hAnsi="Arial" w:cs="Arial"/>
                <w:i/>
                <w:spacing w:val="-2"/>
                <w:sz w:val="20"/>
                <w:szCs w:val="20"/>
              </w:rPr>
              <w:t>Conocephalus</w:t>
            </w:r>
            <w:proofErr w:type="spellEnd"/>
            <w:r w:rsidRPr="005F6285">
              <w:rPr>
                <w:rFonts w:ascii="Arial" w:hAnsi="Arial" w:cs="Arial"/>
                <w:i/>
                <w:spacing w:val="-2"/>
                <w:sz w:val="20"/>
                <w:szCs w:val="20"/>
              </w:rPr>
              <w:t xml:space="preserve"> </w:t>
            </w:r>
            <w:r w:rsidRPr="005F6285">
              <w:rPr>
                <w:rFonts w:ascii="Arial" w:hAnsi="Arial" w:cs="Arial"/>
                <w:i/>
                <w:sz w:val="20"/>
                <w:szCs w:val="20"/>
              </w:rPr>
              <w:t>maculatus</w:t>
            </w:r>
          </w:p>
        </w:tc>
        <w:tc>
          <w:tcPr>
            <w:tcW w:w="705" w:type="dxa"/>
            <w:tcBorders>
              <w:top w:val="single" w:sz="4" w:space="0" w:color="000000"/>
              <w:left w:val="nil"/>
              <w:bottom w:val="single" w:sz="4" w:space="0" w:color="000000"/>
              <w:right w:val="single" w:sz="4" w:space="0" w:color="000000"/>
            </w:tcBorders>
          </w:tcPr>
          <w:p w14:paraId="24128C83"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76A53209"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3A7D892B"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tcPr>
          <w:p w14:paraId="7D0400DF"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1DA26B71"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7B008E69"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5F645378"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8</w:t>
            </w:r>
          </w:p>
        </w:tc>
      </w:tr>
      <w:tr w:rsidR="007B5928" w:rsidRPr="005F6285" w14:paraId="268C11CD" w14:textId="77777777" w:rsidTr="00660B0D">
        <w:trPr>
          <w:trHeight w:val="368"/>
        </w:trPr>
        <w:tc>
          <w:tcPr>
            <w:tcW w:w="562" w:type="dxa"/>
            <w:tcBorders>
              <w:top w:val="single" w:sz="4" w:space="0" w:color="000000"/>
              <w:left w:val="single" w:sz="4" w:space="0" w:color="000000"/>
              <w:bottom w:val="single" w:sz="4" w:space="0" w:color="000000"/>
              <w:right w:val="single" w:sz="4" w:space="0" w:color="000000"/>
            </w:tcBorders>
          </w:tcPr>
          <w:p w14:paraId="6FF1DDDA"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10</w:t>
            </w:r>
          </w:p>
        </w:tc>
        <w:tc>
          <w:tcPr>
            <w:tcW w:w="2419" w:type="dxa"/>
            <w:tcBorders>
              <w:top w:val="single" w:sz="4" w:space="0" w:color="000000"/>
              <w:left w:val="nil"/>
              <w:bottom w:val="single" w:sz="4" w:space="0" w:color="000000"/>
              <w:right w:val="single" w:sz="4" w:space="0" w:color="000000"/>
            </w:tcBorders>
          </w:tcPr>
          <w:p w14:paraId="2CD8E62A"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Style w:val="inqyif"/>
                <w:rFonts w:ascii="Arial" w:hAnsi="Arial" w:cs="Arial"/>
                <w:bCs/>
                <w:i/>
                <w:iCs/>
                <w:sz w:val="20"/>
                <w:szCs w:val="20"/>
              </w:rPr>
              <w:t>Mecopoda</w:t>
            </w:r>
            <w:proofErr w:type="spellEnd"/>
            <w:r w:rsidRPr="005F6285">
              <w:rPr>
                <w:rStyle w:val="inqyif"/>
                <w:rFonts w:ascii="Arial" w:hAnsi="Arial" w:cs="Arial"/>
                <w:bCs/>
                <w:i/>
                <w:iCs/>
                <w:sz w:val="20"/>
                <w:szCs w:val="20"/>
              </w:rPr>
              <w:t xml:space="preserve"> elongata</w:t>
            </w:r>
          </w:p>
        </w:tc>
        <w:tc>
          <w:tcPr>
            <w:tcW w:w="705" w:type="dxa"/>
            <w:tcBorders>
              <w:top w:val="single" w:sz="4" w:space="0" w:color="000000"/>
              <w:left w:val="nil"/>
              <w:bottom w:val="single" w:sz="4" w:space="0" w:color="000000"/>
              <w:right w:val="single" w:sz="4" w:space="0" w:color="000000"/>
            </w:tcBorders>
          </w:tcPr>
          <w:p w14:paraId="18029760"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4</w:t>
            </w:r>
          </w:p>
        </w:tc>
        <w:tc>
          <w:tcPr>
            <w:tcW w:w="709" w:type="dxa"/>
            <w:tcBorders>
              <w:top w:val="single" w:sz="4" w:space="0" w:color="000000"/>
              <w:left w:val="nil"/>
              <w:bottom w:val="single" w:sz="4" w:space="0" w:color="000000"/>
              <w:right w:val="single" w:sz="4" w:space="0" w:color="000000"/>
            </w:tcBorders>
          </w:tcPr>
          <w:p w14:paraId="3676079B"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3</w:t>
            </w:r>
          </w:p>
        </w:tc>
        <w:tc>
          <w:tcPr>
            <w:tcW w:w="714" w:type="dxa"/>
            <w:tcBorders>
              <w:top w:val="single" w:sz="4" w:space="0" w:color="000000"/>
              <w:left w:val="nil"/>
              <w:bottom w:val="single" w:sz="4" w:space="0" w:color="000000"/>
              <w:right w:val="single" w:sz="4" w:space="0" w:color="000000"/>
            </w:tcBorders>
          </w:tcPr>
          <w:p w14:paraId="690E94F5"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6F755810"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03C04E95"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03936BD8"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499CFC69"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7</w:t>
            </w:r>
          </w:p>
        </w:tc>
      </w:tr>
      <w:tr w:rsidR="007B5928" w:rsidRPr="005F6285" w14:paraId="71F8A612" w14:textId="77777777" w:rsidTr="00660B0D">
        <w:trPr>
          <w:trHeight w:val="314"/>
        </w:trPr>
        <w:tc>
          <w:tcPr>
            <w:tcW w:w="562" w:type="dxa"/>
            <w:tcBorders>
              <w:top w:val="single" w:sz="4" w:space="0" w:color="000000"/>
              <w:left w:val="single" w:sz="4" w:space="0" w:color="000000"/>
              <w:bottom w:val="single" w:sz="4" w:space="0" w:color="000000"/>
              <w:right w:val="single" w:sz="4" w:space="0" w:color="000000"/>
            </w:tcBorders>
          </w:tcPr>
          <w:p w14:paraId="6693AE27"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11</w:t>
            </w:r>
          </w:p>
        </w:tc>
        <w:tc>
          <w:tcPr>
            <w:tcW w:w="2419" w:type="dxa"/>
            <w:tcBorders>
              <w:top w:val="single" w:sz="4" w:space="0" w:color="000000"/>
              <w:left w:val="nil"/>
              <w:bottom w:val="single" w:sz="4" w:space="0" w:color="000000"/>
              <w:right w:val="single" w:sz="4" w:space="0" w:color="000000"/>
            </w:tcBorders>
          </w:tcPr>
          <w:p w14:paraId="4A8CEF5A"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Style w:val="inqyif"/>
                <w:rFonts w:ascii="Arial" w:hAnsi="Arial" w:cs="Arial"/>
                <w:bCs/>
                <w:i/>
                <w:iCs/>
                <w:sz w:val="20"/>
                <w:szCs w:val="20"/>
              </w:rPr>
              <w:t>Ducetia</w:t>
            </w:r>
            <w:proofErr w:type="spellEnd"/>
            <w:r w:rsidRPr="005F6285">
              <w:rPr>
                <w:rStyle w:val="inqyif"/>
                <w:rFonts w:ascii="Arial" w:hAnsi="Arial" w:cs="Arial"/>
                <w:bCs/>
                <w:i/>
                <w:iCs/>
                <w:sz w:val="20"/>
                <w:szCs w:val="20"/>
              </w:rPr>
              <w:t xml:space="preserve"> japonica</w:t>
            </w:r>
          </w:p>
        </w:tc>
        <w:tc>
          <w:tcPr>
            <w:tcW w:w="705" w:type="dxa"/>
            <w:tcBorders>
              <w:top w:val="single" w:sz="4" w:space="0" w:color="000000"/>
              <w:left w:val="nil"/>
              <w:bottom w:val="single" w:sz="4" w:space="0" w:color="000000"/>
              <w:right w:val="single" w:sz="4" w:space="0" w:color="000000"/>
            </w:tcBorders>
          </w:tcPr>
          <w:p w14:paraId="1BC719BA"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4</w:t>
            </w:r>
          </w:p>
        </w:tc>
        <w:tc>
          <w:tcPr>
            <w:tcW w:w="709" w:type="dxa"/>
            <w:tcBorders>
              <w:top w:val="single" w:sz="4" w:space="0" w:color="000000"/>
              <w:left w:val="nil"/>
              <w:bottom w:val="single" w:sz="4" w:space="0" w:color="000000"/>
              <w:right w:val="single" w:sz="4" w:space="0" w:color="000000"/>
            </w:tcBorders>
          </w:tcPr>
          <w:p w14:paraId="4032B9BB"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750C0782"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6988F87D"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46B1D3C3"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2F15BF73"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705E6FEC"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6</w:t>
            </w:r>
          </w:p>
        </w:tc>
      </w:tr>
      <w:tr w:rsidR="007B5928" w:rsidRPr="005F6285" w14:paraId="403C3EA1"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6B07EBC2"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12</w:t>
            </w:r>
          </w:p>
        </w:tc>
        <w:tc>
          <w:tcPr>
            <w:tcW w:w="2419" w:type="dxa"/>
            <w:tcBorders>
              <w:top w:val="single" w:sz="4" w:space="0" w:color="000000"/>
              <w:left w:val="nil"/>
              <w:bottom w:val="single" w:sz="4" w:space="0" w:color="000000"/>
              <w:right w:val="single" w:sz="4" w:space="0" w:color="000000"/>
            </w:tcBorders>
          </w:tcPr>
          <w:p w14:paraId="29EC6EFC"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sz w:val="20"/>
                <w:szCs w:val="20"/>
              </w:rPr>
              <w:t xml:space="preserve">Letana </w:t>
            </w:r>
            <w:proofErr w:type="spellStart"/>
            <w:r w:rsidRPr="005F6285">
              <w:rPr>
                <w:rFonts w:ascii="Arial" w:hAnsi="Arial" w:cs="Arial"/>
                <w:sz w:val="20"/>
                <w:szCs w:val="20"/>
              </w:rPr>
              <w:t>megastridula</w:t>
            </w:r>
            <w:proofErr w:type="spellEnd"/>
          </w:p>
        </w:tc>
        <w:tc>
          <w:tcPr>
            <w:tcW w:w="705" w:type="dxa"/>
            <w:tcBorders>
              <w:top w:val="single" w:sz="4" w:space="0" w:color="000000"/>
              <w:left w:val="nil"/>
              <w:bottom w:val="single" w:sz="4" w:space="0" w:color="000000"/>
              <w:right w:val="single" w:sz="4" w:space="0" w:color="000000"/>
            </w:tcBorders>
          </w:tcPr>
          <w:p w14:paraId="6E6A769C"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0555404D"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tcPr>
          <w:p w14:paraId="329086BE"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6D8DE669"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77CD3D9B"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17C16011"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708F3048"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5</w:t>
            </w:r>
          </w:p>
        </w:tc>
      </w:tr>
      <w:tr w:rsidR="007B5928" w:rsidRPr="005F6285" w14:paraId="05CB6000"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623B85B8"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13</w:t>
            </w:r>
          </w:p>
        </w:tc>
        <w:tc>
          <w:tcPr>
            <w:tcW w:w="2419" w:type="dxa"/>
            <w:tcBorders>
              <w:top w:val="single" w:sz="4" w:space="0" w:color="000000"/>
              <w:left w:val="nil"/>
              <w:bottom w:val="single" w:sz="4" w:space="0" w:color="000000"/>
              <w:right w:val="single" w:sz="4" w:space="0" w:color="000000"/>
            </w:tcBorders>
          </w:tcPr>
          <w:p w14:paraId="2085DEE1"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Fonts w:ascii="Arial" w:hAnsi="Arial" w:cs="Arial"/>
                <w:i/>
                <w:sz w:val="20"/>
                <w:szCs w:val="20"/>
              </w:rPr>
              <w:t>Orthelimea</w:t>
            </w:r>
            <w:proofErr w:type="spellEnd"/>
            <w:r w:rsidRPr="005F6285">
              <w:rPr>
                <w:rFonts w:ascii="Arial" w:hAnsi="Arial" w:cs="Arial"/>
                <w:i/>
                <w:spacing w:val="-2"/>
                <w:sz w:val="20"/>
                <w:szCs w:val="20"/>
              </w:rPr>
              <w:t xml:space="preserve"> </w:t>
            </w:r>
            <w:r w:rsidRPr="005F6285">
              <w:rPr>
                <w:rFonts w:ascii="Arial" w:hAnsi="Arial" w:cs="Arial"/>
                <w:i/>
                <w:spacing w:val="-5"/>
                <w:sz w:val="20"/>
                <w:szCs w:val="20"/>
              </w:rPr>
              <w:t>sp.</w:t>
            </w:r>
          </w:p>
        </w:tc>
        <w:tc>
          <w:tcPr>
            <w:tcW w:w="705" w:type="dxa"/>
            <w:tcBorders>
              <w:top w:val="single" w:sz="4" w:space="0" w:color="000000"/>
              <w:left w:val="nil"/>
              <w:bottom w:val="single" w:sz="4" w:space="0" w:color="000000"/>
              <w:right w:val="single" w:sz="4" w:space="0" w:color="000000"/>
            </w:tcBorders>
          </w:tcPr>
          <w:p w14:paraId="4AC41AF4"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604AEBD7"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z w:val="20"/>
                <w:szCs w:val="20"/>
              </w:rPr>
              <w:t>-</w:t>
            </w:r>
          </w:p>
        </w:tc>
        <w:tc>
          <w:tcPr>
            <w:tcW w:w="714" w:type="dxa"/>
            <w:tcBorders>
              <w:top w:val="single" w:sz="4" w:space="0" w:color="000000"/>
              <w:left w:val="nil"/>
              <w:bottom w:val="single" w:sz="4" w:space="0" w:color="000000"/>
              <w:right w:val="single" w:sz="4" w:space="0" w:color="000000"/>
            </w:tcBorders>
          </w:tcPr>
          <w:p w14:paraId="354671D8"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6A8A4408"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5560DB92"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7FD442C2"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0D11FAB3"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3</w:t>
            </w:r>
          </w:p>
        </w:tc>
      </w:tr>
      <w:tr w:rsidR="007B5928" w:rsidRPr="005F6285" w14:paraId="2394A43A" w14:textId="77777777" w:rsidTr="00660B0D">
        <w:trPr>
          <w:trHeight w:val="206"/>
        </w:trPr>
        <w:tc>
          <w:tcPr>
            <w:tcW w:w="7931" w:type="dxa"/>
            <w:gridSpan w:val="9"/>
            <w:tcBorders>
              <w:top w:val="single" w:sz="4" w:space="0" w:color="000000"/>
              <w:left w:val="single" w:sz="4" w:space="0" w:color="000000"/>
              <w:bottom w:val="single" w:sz="4" w:space="0" w:color="000000"/>
              <w:right w:val="single" w:sz="4" w:space="0" w:color="000000"/>
            </w:tcBorders>
          </w:tcPr>
          <w:p w14:paraId="662E919A" w14:textId="77777777" w:rsidR="007B5928" w:rsidRPr="005F6285" w:rsidRDefault="007B5928" w:rsidP="00660B0D">
            <w:pPr>
              <w:pStyle w:val="TableParagraph"/>
              <w:ind w:left="116"/>
              <w:contextualSpacing/>
              <w:jc w:val="center"/>
              <w:rPr>
                <w:rFonts w:ascii="Arial" w:hAnsi="Arial" w:cs="Arial"/>
                <w:b/>
                <w:spacing w:val="-10"/>
                <w:sz w:val="20"/>
                <w:szCs w:val="20"/>
              </w:rPr>
            </w:pPr>
            <w:proofErr w:type="gramStart"/>
            <w:r w:rsidRPr="005F6285">
              <w:rPr>
                <w:rFonts w:ascii="Arial" w:hAnsi="Arial" w:cs="Arial"/>
                <w:b/>
                <w:sz w:val="20"/>
                <w:szCs w:val="20"/>
              </w:rPr>
              <w:t>Family</w:t>
            </w:r>
            <w:r w:rsidRPr="005F6285">
              <w:rPr>
                <w:rFonts w:ascii="Arial" w:hAnsi="Arial" w:cs="Arial"/>
                <w:b/>
                <w:spacing w:val="-2"/>
                <w:sz w:val="20"/>
                <w:szCs w:val="20"/>
              </w:rPr>
              <w:t xml:space="preserve"> </w:t>
            </w:r>
            <w:r w:rsidRPr="005F6285">
              <w:rPr>
                <w:rFonts w:ascii="Arial" w:hAnsi="Arial" w:cs="Arial"/>
                <w:b/>
                <w:sz w:val="20"/>
                <w:szCs w:val="20"/>
              </w:rPr>
              <w:t>:</w:t>
            </w:r>
            <w:proofErr w:type="gramEnd"/>
            <w:r w:rsidRPr="005F6285">
              <w:rPr>
                <w:rFonts w:ascii="Arial" w:hAnsi="Arial" w:cs="Arial"/>
                <w:b/>
                <w:sz w:val="20"/>
                <w:szCs w:val="20"/>
              </w:rPr>
              <w:t xml:space="preserve"> </w:t>
            </w:r>
            <w:r w:rsidRPr="005F6285">
              <w:rPr>
                <w:rFonts w:ascii="Arial" w:hAnsi="Arial" w:cs="Arial"/>
                <w:b/>
                <w:spacing w:val="-2"/>
                <w:sz w:val="20"/>
                <w:szCs w:val="20"/>
              </w:rPr>
              <w:t>Gryllida</w:t>
            </w:r>
            <w:r w:rsidR="00D73525" w:rsidRPr="005F6285">
              <w:rPr>
                <w:rFonts w:ascii="Arial" w:hAnsi="Arial" w:cs="Arial"/>
                <w:b/>
                <w:spacing w:val="-2"/>
                <w:sz w:val="20"/>
                <w:szCs w:val="20"/>
              </w:rPr>
              <w:t>e</w:t>
            </w:r>
          </w:p>
        </w:tc>
      </w:tr>
      <w:tr w:rsidR="007B5928" w:rsidRPr="005F6285" w14:paraId="6521610D"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186D1266"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14</w:t>
            </w:r>
          </w:p>
        </w:tc>
        <w:tc>
          <w:tcPr>
            <w:tcW w:w="2419" w:type="dxa"/>
            <w:tcBorders>
              <w:top w:val="single" w:sz="4" w:space="0" w:color="000000"/>
              <w:left w:val="nil"/>
              <w:bottom w:val="single" w:sz="4" w:space="0" w:color="000000"/>
              <w:right w:val="single" w:sz="4" w:space="0" w:color="000000"/>
            </w:tcBorders>
          </w:tcPr>
          <w:p w14:paraId="2B6797EA"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Fonts w:ascii="Arial" w:hAnsi="Arial" w:cs="Arial"/>
                <w:i/>
                <w:spacing w:val="-2"/>
                <w:sz w:val="20"/>
                <w:szCs w:val="20"/>
              </w:rPr>
              <w:t>Teleogryllus</w:t>
            </w:r>
            <w:proofErr w:type="spellEnd"/>
            <w:r w:rsidRPr="005F6285">
              <w:rPr>
                <w:rFonts w:ascii="Arial" w:hAnsi="Arial" w:cs="Arial"/>
                <w:i/>
                <w:spacing w:val="-5"/>
                <w:sz w:val="20"/>
                <w:szCs w:val="20"/>
              </w:rPr>
              <w:t xml:space="preserve"> sp.</w:t>
            </w:r>
          </w:p>
        </w:tc>
        <w:tc>
          <w:tcPr>
            <w:tcW w:w="705" w:type="dxa"/>
            <w:tcBorders>
              <w:top w:val="single" w:sz="4" w:space="0" w:color="000000"/>
              <w:left w:val="nil"/>
              <w:bottom w:val="single" w:sz="4" w:space="0" w:color="000000"/>
              <w:right w:val="single" w:sz="4" w:space="0" w:color="000000"/>
            </w:tcBorders>
          </w:tcPr>
          <w:p w14:paraId="403BC313"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4FB78C4A"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4F8DCB4C"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tcPr>
          <w:p w14:paraId="0DBD0957"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281C0335"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55B3CF5C"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6E26E4B8"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8</w:t>
            </w:r>
          </w:p>
        </w:tc>
      </w:tr>
      <w:tr w:rsidR="007B5928" w:rsidRPr="005F6285" w14:paraId="718ACB0B" w14:textId="77777777" w:rsidTr="00660B0D">
        <w:trPr>
          <w:trHeight w:val="260"/>
        </w:trPr>
        <w:tc>
          <w:tcPr>
            <w:tcW w:w="562" w:type="dxa"/>
            <w:tcBorders>
              <w:top w:val="single" w:sz="4" w:space="0" w:color="000000"/>
              <w:left w:val="single" w:sz="4" w:space="0" w:color="000000"/>
              <w:bottom w:val="single" w:sz="4" w:space="0" w:color="000000"/>
              <w:right w:val="single" w:sz="4" w:space="0" w:color="000000"/>
            </w:tcBorders>
          </w:tcPr>
          <w:p w14:paraId="4C951374"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15</w:t>
            </w:r>
          </w:p>
        </w:tc>
        <w:tc>
          <w:tcPr>
            <w:tcW w:w="2419" w:type="dxa"/>
            <w:tcBorders>
              <w:top w:val="single" w:sz="4" w:space="0" w:color="000000"/>
              <w:left w:val="nil"/>
              <w:bottom w:val="single" w:sz="4" w:space="0" w:color="000000"/>
              <w:right w:val="single" w:sz="4" w:space="0" w:color="000000"/>
            </w:tcBorders>
          </w:tcPr>
          <w:p w14:paraId="0E1819EB"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Fonts w:ascii="Arial" w:hAnsi="Arial" w:cs="Arial"/>
                <w:i/>
                <w:spacing w:val="-2"/>
                <w:sz w:val="20"/>
                <w:szCs w:val="20"/>
              </w:rPr>
              <w:t>Xenogryllus</w:t>
            </w:r>
            <w:proofErr w:type="spellEnd"/>
            <w:r w:rsidRPr="005F6285">
              <w:rPr>
                <w:rFonts w:ascii="Arial" w:hAnsi="Arial" w:cs="Arial"/>
                <w:i/>
                <w:spacing w:val="-2"/>
                <w:sz w:val="20"/>
                <w:szCs w:val="20"/>
              </w:rPr>
              <w:t xml:space="preserve"> </w:t>
            </w:r>
            <w:proofErr w:type="spellStart"/>
            <w:r w:rsidRPr="005F6285">
              <w:rPr>
                <w:rFonts w:ascii="Arial" w:hAnsi="Arial" w:cs="Arial"/>
                <w:i/>
                <w:spacing w:val="-2"/>
                <w:sz w:val="20"/>
                <w:szCs w:val="20"/>
              </w:rPr>
              <w:t>marmaratus</w:t>
            </w:r>
            <w:proofErr w:type="spellEnd"/>
          </w:p>
        </w:tc>
        <w:tc>
          <w:tcPr>
            <w:tcW w:w="705" w:type="dxa"/>
            <w:tcBorders>
              <w:top w:val="single" w:sz="4" w:space="0" w:color="000000"/>
              <w:left w:val="nil"/>
              <w:bottom w:val="single" w:sz="4" w:space="0" w:color="000000"/>
              <w:right w:val="single" w:sz="4" w:space="0" w:color="000000"/>
            </w:tcBorders>
          </w:tcPr>
          <w:p w14:paraId="4DA6F881"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2</w:t>
            </w:r>
          </w:p>
        </w:tc>
        <w:tc>
          <w:tcPr>
            <w:tcW w:w="709" w:type="dxa"/>
            <w:tcBorders>
              <w:top w:val="single" w:sz="4" w:space="0" w:color="000000"/>
              <w:left w:val="nil"/>
              <w:bottom w:val="single" w:sz="4" w:space="0" w:color="000000"/>
              <w:right w:val="single" w:sz="4" w:space="0" w:color="000000"/>
            </w:tcBorders>
          </w:tcPr>
          <w:p w14:paraId="1998462E"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1</w:t>
            </w:r>
          </w:p>
        </w:tc>
        <w:tc>
          <w:tcPr>
            <w:tcW w:w="714" w:type="dxa"/>
            <w:tcBorders>
              <w:top w:val="single" w:sz="4" w:space="0" w:color="000000"/>
              <w:left w:val="nil"/>
              <w:bottom w:val="single" w:sz="4" w:space="0" w:color="000000"/>
              <w:right w:val="single" w:sz="4" w:space="0" w:color="000000"/>
            </w:tcBorders>
          </w:tcPr>
          <w:p w14:paraId="01C919F9"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pacing w:val="-10"/>
                <w:sz w:val="20"/>
                <w:szCs w:val="20"/>
              </w:rPr>
              <w:t>1</w:t>
            </w:r>
          </w:p>
        </w:tc>
        <w:tc>
          <w:tcPr>
            <w:tcW w:w="699" w:type="dxa"/>
            <w:tcBorders>
              <w:top w:val="single" w:sz="4" w:space="0" w:color="000000"/>
              <w:left w:val="nil"/>
              <w:bottom w:val="single" w:sz="4" w:space="0" w:color="000000"/>
              <w:right w:val="single" w:sz="4" w:space="0" w:color="000000"/>
            </w:tcBorders>
          </w:tcPr>
          <w:p w14:paraId="1AF60EF8"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6CA90BB2"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2C32A713"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2</w:t>
            </w:r>
          </w:p>
        </w:tc>
        <w:tc>
          <w:tcPr>
            <w:tcW w:w="705" w:type="dxa"/>
            <w:tcBorders>
              <w:top w:val="single" w:sz="4" w:space="0" w:color="000000"/>
              <w:left w:val="nil"/>
              <w:bottom w:val="single" w:sz="4" w:space="0" w:color="000000"/>
              <w:right w:val="single" w:sz="4" w:space="0" w:color="000000"/>
            </w:tcBorders>
          </w:tcPr>
          <w:p w14:paraId="2E403DAC"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7</w:t>
            </w:r>
          </w:p>
        </w:tc>
      </w:tr>
      <w:tr w:rsidR="007B5928" w:rsidRPr="005F6285" w14:paraId="72FB4733"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749C63D9"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16</w:t>
            </w:r>
          </w:p>
        </w:tc>
        <w:tc>
          <w:tcPr>
            <w:tcW w:w="2419" w:type="dxa"/>
            <w:tcBorders>
              <w:top w:val="single" w:sz="4" w:space="0" w:color="000000"/>
              <w:left w:val="nil"/>
              <w:bottom w:val="single" w:sz="4" w:space="0" w:color="000000"/>
              <w:right w:val="single" w:sz="4" w:space="0" w:color="000000"/>
            </w:tcBorders>
          </w:tcPr>
          <w:p w14:paraId="2EAF699A"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Gryllus</w:t>
            </w:r>
            <w:r w:rsidRPr="005F6285">
              <w:rPr>
                <w:rFonts w:ascii="Arial" w:hAnsi="Arial" w:cs="Arial"/>
                <w:i/>
                <w:spacing w:val="-4"/>
                <w:sz w:val="20"/>
                <w:szCs w:val="20"/>
              </w:rPr>
              <w:t xml:space="preserve"> </w:t>
            </w:r>
            <w:r w:rsidRPr="005F6285">
              <w:rPr>
                <w:rFonts w:ascii="Arial" w:hAnsi="Arial" w:cs="Arial"/>
                <w:i/>
                <w:spacing w:val="-5"/>
                <w:sz w:val="20"/>
                <w:szCs w:val="20"/>
              </w:rPr>
              <w:t>sp.</w:t>
            </w:r>
          </w:p>
        </w:tc>
        <w:tc>
          <w:tcPr>
            <w:tcW w:w="705" w:type="dxa"/>
            <w:tcBorders>
              <w:top w:val="single" w:sz="4" w:space="0" w:color="000000"/>
              <w:left w:val="nil"/>
              <w:bottom w:val="single" w:sz="4" w:space="0" w:color="000000"/>
              <w:right w:val="single" w:sz="4" w:space="0" w:color="000000"/>
            </w:tcBorders>
          </w:tcPr>
          <w:p w14:paraId="1A7316D5"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4C3FB3B5"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42DE07C9"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5ADD8C79"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0062F1BA"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pacing w:val="-10"/>
                <w:sz w:val="20"/>
                <w:szCs w:val="20"/>
              </w:rPr>
              <w:t>1</w:t>
            </w:r>
          </w:p>
        </w:tc>
        <w:tc>
          <w:tcPr>
            <w:tcW w:w="709" w:type="dxa"/>
            <w:tcBorders>
              <w:top w:val="single" w:sz="4" w:space="0" w:color="000000"/>
              <w:left w:val="nil"/>
              <w:bottom w:val="single" w:sz="4" w:space="0" w:color="000000"/>
              <w:right w:val="single" w:sz="4" w:space="0" w:color="000000"/>
            </w:tcBorders>
          </w:tcPr>
          <w:p w14:paraId="6EE01208"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2520B638"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7</w:t>
            </w:r>
          </w:p>
        </w:tc>
      </w:tr>
      <w:tr w:rsidR="007B5928" w:rsidRPr="005F6285" w14:paraId="43B808DC" w14:textId="77777777" w:rsidTr="00660B0D">
        <w:trPr>
          <w:trHeight w:val="350"/>
        </w:trPr>
        <w:tc>
          <w:tcPr>
            <w:tcW w:w="562" w:type="dxa"/>
            <w:tcBorders>
              <w:top w:val="single" w:sz="4" w:space="0" w:color="000000"/>
              <w:left w:val="single" w:sz="4" w:space="0" w:color="000000"/>
              <w:bottom w:val="single" w:sz="4" w:space="0" w:color="000000"/>
              <w:right w:val="single" w:sz="4" w:space="0" w:color="000000"/>
            </w:tcBorders>
          </w:tcPr>
          <w:p w14:paraId="2CE76CF5"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17</w:t>
            </w:r>
          </w:p>
        </w:tc>
        <w:tc>
          <w:tcPr>
            <w:tcW w:w="2419" w:type="dxa"/>
            <w:tcBorders>
              <w:top w:val="single" w:sz="4" w:space="0" w:color="000000"/>
              <w:left w:val="nil"/>
              <w:bottom w:val="single" w:sz="4" w:space="0" w:color="000000"/>
              <w:right w:val="single" w:sz="4" w:space="0" w:color="000000"/>
            </w:tcBorders>
          </w:tcPr>
          <w:p w14:paraId="454BCF8A" w14:textId="77777777" w:rsidR="007B5928" w:rsidRPr="005F6285" w:rsidRDefault="007B5928" w:rsidP="00660B0D">
            <w:pPr>
              <w:pStyle w:val="TableParagraph"/>
              <w:spacing w:line="268" w:lineRule="exact"/>
              <w:ind w:left="105"/>
              <w:contextualSpacing/>
              <w:rPr>
                <w:rFonts w:ascii="Arial" w:hAnsi="Arial" w:cs="Arial"/>
                <w:i/>
                <w:sz w:val="20"/>
                <w:szCs w:val="20"/>
              </w:rPr>
            </w:pPr>
            <w:r w:rsidRPr="005F6285">
              <w:rPr>
                <w:rFonts w:ascii="Arial" w:hAnsi="Arial" w:cs="Arial"/>
                <w:i/>
                <w:sz w:val="20"/>
                <w:szCs w:val="20"/>
              </w:rPr>
              <w:t>Gryllus</w:t>
            </w:r>
            <w:r w:rsidRPr="005F6285">
              <w:rPr>
                <w:rFonts w:ascii="Arial" w:hAnsi="Arial" w:cs="Arial"/>
                <w:i/>
                <w:spacing w:val="-4"/>
                <w:sz w:val="20"/>
                <w:szCs w:val="20"/>
              </w:rPr>
              <w:t xml:space="preserve"> </w:t>
            </w:r>
            <w:proofErr w:type="spellStart"/>
            <w:r w:rsidRPr="005F6285">
              <w:rPr>
                <w:rFonts w:ascii="Arial" w:hAnsi="Arial" w:cs="Arial"/>
                <w:i/>
                <w:spacing w:val="-2"/>
                <w:sz w:val="20"/>
                <w:szCs w:val="20"/>
              </w:rPr>
              <w:t>bimaculatus</w:t>
            </w:r>
            <w:proofErr w:type="spellEnd"/>
          </w:p>
        </w:tc>
        <w:tc>
          <w:tcPr>
            <w:tcW w:w="705" w:type="dxa"/>
            <w:tcBorders>
              <w:top w:val="single" w:sz="4" w:space="0" w:color="000000"/>
              <w:left w:val="nil"/>
              <w:bottom w:val="single" w:sz="4" w:space="0" w:color="000000"/>
              <w:right w:val="single" w:sz="4" w:space="0" w:color="000000"/>
            </w:tcBorders>
          </w:tcPr>
          <w:p w14:paraId="0865C77D"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43A2BE88"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2</w:t>
            </w:r>
          </w:p>
        </w:tc>
        <w:tc>
          <w:tcPr>
            <w:tcW w:w="714" w:type="dxa"/>
            <w:tcBorders>
              <w:top w:val="single" w:sz="4" w:space="0" w:color="000000"/>
              <w:left w:val="nil"/>
              <w:bottom w:val="single" w:sz="4" w:space="0" w:color="000000"/>
              <w:right w:val="single" w:sz="4" w:space="0" w:color="000000"/>
            </w:tcBorders>
          </w:tcPr>
          <w:p w14:paraId="5574431E"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pacing w:val="-10"/>
                <w:sz w:val="20"/>
                <w:szCs w:val="20"/>
              </w:rPr>
              <w:t>2</w:t>
            </w:r>
          </w:p>
        </w:tc>
        <w:tc>
          <w:tcPr>
            <w:tcW w:w="699" w:type="dxa"/>
            <w:tcBorders>
              <w:top w:val="single" w:sz="4" w:space="0" w:color="000000"/>
              <w:left w:val="nil"/>
              <w:bottom w:val="single" w:sz="4" w:space="0" w:color="000000"/>
              <w:right w:val="single" w:sz="4" w:space="0" w:color="000000"/>
            </w:tcBorders>
          </w:tcPr>
          <w:p w14:paraId="683FBC53"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7028A19A"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61CC8EE6"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pacing w:val="-10"/>
                <w:sz w:val="20"/>
                <w:szCs w:val="20"/>
              </w:rPr>
              <w:t>1</w:t>
            </w:r>
          </w:p>
        </w:tc>
        <w:tc>
          <w:tcPr>
            <w:tcW w:w="705" w:type="dxa"/>
            <w:tcBorders>
              <w:top w:val="single" w:sz="4" w:space="0" w:color="000000"/>
              <w:left w:val="nil"/>
              <w:bottom w:val="single" w:sz="4" w:space="0" w:color="000000"/>
              <w:right w:val="single" w:sz="4" w:space="0" w:color="000000"/>
            </w:tcBorders>
          </w:tcPr>
          <w:p w14:paraId="7F92F46D"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8</w:t>
            </w:r>
          </w:p>
        </w:tc>
      </w:tr>
      <w:tr w:rsidR="007B5928" w:rsidRPr="005F6285" w14:paraId="4AF02BDB" w14:textId="77777777" w:rsidTr="00660B0D">
        <w:trPr>
          <w:trHeight w:val="350"/>
        </w:trPr>
        <w:tc>
          <w:tcPr>
            <w:tcW w:w="7931" w:type="dxa"/>
            <w:gridSpan w:val="9"/>
            <w:tcBorders>
              <w:top w:val="single" w:sz="4" w:space="0" w:color="000000"/>
              <w:left w:val="single" w:sz="4" w:space="0" w:color="000000"/>
              <w:bottom w:val="single" w:sz="4" w:space="0" w:color="000000"/>
              <w:right w:val="single" w:sz="4" w:space="0" w:color="000000"/>
            </w:tcBorders>
          </w:tcPr>
          <w:p w14:paraId="0638C527" w14:textId="77777777" w:rsidR="007B5928" w:rsidRPr="005F6285" w:rsidRDefault="007B5928" w:rsidP="00660B0D">
            <w:pPr>
              <w:pStyle w:val="TableParagraph"/>
              <w:ind w:left="116"/>
              <w:contextualSpacing/>
              <w:jc w:val="center"/>
              <w:rPr>
                <w:rFonts w:ascii="Arial" w:hAnsi="Arial" w:cs="Arial"/>
                <w:b/>
                <w:spacing w:val="-10"/>
                <w:sz w:val="20"/>
                <w:szCs w:val="20"/>
              </w:rPr>
            </w:pPr>
            <w:proofErr w:type="gramStart"/>
            <w:r w:rsidRPr="005F6285">
              <w:rPr>
                <w:rFonts w:ascii="Arial" w:hAnsi="Arial" w:cs="Arial"/>
                <w:b/>
                <w:sz w:val="20"/>
                <w:szCs w:val="20"/>
              </w:rPr>
              <w:t>Family</w:t>
            </w:r>
            <w:r w:rsidRPr="005F6285">
              <w:rPr>
                <w:rFonts w:ascii="Arial" w:hAnsi="Arial" w:cs="Arial"/>
                <w:b/>
                <w:spacing w:val="-2"/>
                <w:sz w:val="20"/>
                <w:szCs w:val="20"/>
              </w:rPr>
              <w:t xml:space="preserve"> </w:t>
            </w:r>
            <w:r w:rsidRPr="005F6285">
              <w:rPr>
                <w:rFonts w:ascii="Arial" w:hAnsi="Arial" w:cs="Arial"/>
                <w:b/>
                <w:sz w:val="20"/>
                <w:szCs w:val="20"/>
              </w:rPr>
              <w:t>:</w:t>
            </w:r>
            <w:proofErr w:type="gramEnd"/>
            <w:r w:rsidRPr="005F6285">
              <w:rPr>
                <w:rFonts w:ascii="Arial" w:hAnsi="Arial" w:cs="Arial"/>
                <w:b/>
                <w:sz w:val="20"/>
                <w:szCs w:val="20"/>
              </w:rPr>
              <w:t xml:space="preserve"> </w:t>
            </w:r>
            <w:proofErr w:type="spellStart"/>
            <w:r w:rsidRPr="005F6285">
              <w:rPr>
                <w:rFonts w:ascii="Arial" w:hAnsi="Arial" w:cs="Arial"/>
                <w:b/>
                <w:spacing w:val="-2"/>
                <w:sz w:val="20"/>
                <w:szCs w:val="20"/>
              </w:rPr>
              <w:t>Pyrgomorphidae</w:t>
            </w:r>
            <w:proofErr w:type="spellEnd"/>
          </w:p>
        </w:tc>
      </w:tr>
      <w:tr w:rsidR="007B5928" w:rsidRPr="005F6285" w14:paraId="0A13FE11" w14:textId="77777777" w:rsidTr="00660B0D">
        <w:trPr>
          <w:trHeight w:val="260"/>
        </w:trPr>
        <w:tc>
          <w:tcPr>
            <w:tcW w:w="562" w:type="dxa"/>
            <w:tcBorders>
              <w:top w:val="single" w:sz="4" w:space="0" w:color="000000"/>
              <w:left w:val="single" w:sz="4" w:space="0" w:color="000000"/>
              <w:bottom w:val="single" w:sz="4" w:space="0" w:color="000000"/>
              <w:right w:val="single" w:sz="4" w:space="0" w:color="000000"/>
            </w:tcBorders>
          </w:tcPr>
          <w:p w14:paraId="7ACF3D5B" w14:textId="77777777" w:rsidR="007B5928" w:rsidRPr="005F6285" w:rsidRDefault="007B5928" w:rsidP="00660B0D">
            <w:pPr>
              <w:pStyle w:val="TableParagraph"/>
              <w:spacing w:line="268" w:lineRule="exact"/>
              <w:ind w:left="110"/>
              <w:contextualSpacing/>
              <w:rPr>
                <w:rFonts w:ascii="Arial" w:hAnsi="Arial" w:cs="Arial"/>
                <w:sz w:val="20"/>
                <w:szCs w:val="20"/>
              </w:rPr>
            </w:pPr>
            <w:r w:rsidRPr="005F6285">
              <w:rPr>
                <w:rFonts w:ascii="Arial" w:hAnsi="Arial" w:cs="Arial"/>
                <w:sz w:val="20"/>
                <w:szCs w:val="20"/>
              </w:rPr>
              <w:t>18</w:t>
            </w:r>
          </w:p>
        </w:tc>
        <w:tc>
          <w:tcPr>
            <w:tcW w:w="2419" w:type="dxa"/>
            <w:tcBorders>
              <w:top w:val="single" w:sz="4" w:space="0" w:color="000000"/>
              <w:left w:val="nil"/>
              <w:bottom w:val="single" w:sz="4" w:space="0" w:color="000000"/>
              <w:right w:val="single" w:sz="4" w:space="0" w:color="000000"/>
            </w:tcBorders>
          </w:tcPr>
          <w:p w14:paraId="7B71D33A" w14:textId="77777777" w:rsidR="007B5928" w:rsidRPr="005F6285" w:rsidRDefault="007B5928" w:rsidP="00660B0D">
            <w:pPr>
              <w:pStyle w:val="TableParagraph"/>
              <w:spacing w:line="268" w:lineRule="exact"/>
              <w:ind w:left="105"/>
              <w:contextualSpacing/>
              <w:rPr>
                <w:rFonts w:ascii="Arial" w:hAnsi="Arial" w:cs="Arial"/>
                <w:i/>
                <w:sz w:val="20"/>
                <w:szCs w:val="20"/>
              </w:rPr>
            </w:pPr>
            <w:proofErr w:type="spellStart"/>
            <w:r w:rsidRPr="005F6285">
              <w:rPr>
                <w:rFonts w:ascii="Arial" w:hAnsi="Arial" w:cs="Arial"/>
                <w:i/>
                <w:sz w:val="20"/>
                <w:szCs w:val="20"/>
              </w:rPr>
              <w:t>Atractomorpha</w:t>
            </w:r>
            <w:proofErr w:type="spellEnd"/>
            <w:r w:rsidRPr="005F6285">
              <w:rPr>
                <w:rFonts w:ascii="Arial" w:hAnsi="Arial" w:cs="Arial"/>
                <w:i/>
                <w:spacing w:val="-3"/>
                <w:sz w:val="20"/>
                <w:szCs w:val="20"/>
              </w:rPr>
              <w:t xml:space="preserve"> </w:t>
            </w:r>
            <w:proofErr w:type="spellStart"/>
            <w:r w:rsidR="007E1250" w:rsidRPr="005F6285">
              <w:rPr>
                <w:rFonts w:ascii="Arial" w:hAnsi="Arial" w:cs="Arial"/>
                <w:i/>
                <w:sz w:val="20"/>
                <w:szCs w:val="20"/>
              </w:rPr>
              <w:t>crenulata</w:t>
            </w:r>
            <w:proofErr w:type="spellEnd"/>
          </w:p>
        </w:tc>
        <w:tc>
          <w:tcPr>
            <w:tcW w:w="705" w:type="dxa"/>
            <w:tcBorders>
              <w:top w:val="single" w:sz="4" w:space="0" w:color="000000"/>
              <w:left w:val="nil"/>
              <w:bottom w:val="single" w:sz="4" w:space="0" w:color="000000"/>
              <w:right w:val="single" w:sz="4" w:space="0" w:color="000000"/>
            </w:tcBorders>
          </w:tcPr>
          <w:p w14:paraId="58C14BFC" w14:textId="77777777" w:rsidR="007B5928" w:rsidRPr="005F6285" w:rsidRDefault="007B5928" w:rsidP="00660B0D">
            <w:pPr>
              <w:pStyle w:val="TableParagraph"/>
              <w:contextualSpacing/>
              <w:rPr>
                <w:rFonts w:ascii="Arial" w:hAnsi="Arial" w:cs="Arial"/>
                <w:b/>
                <w:spacing w:val="-10"/>
                <w:sz w:val="20"/>
                <w:szCs w:val="20"/>
              </w:rPr>
            </w:pPr>
            <w:r w:rsidRPr="005F6285">
              <w:rPr>
                <w:rFonts w:ascii="Arial" w:hAnsi="Arial" w:cs="Arial"/>
                <w:b/>
                <w:spacing w:val="-10"/>
                <w:sz w:val="20"/>
                <w:szCs w:val="20"/>
              </w:rPr>
              <w:t>3</w:t>
            </w:r>
          </w:p>
        </w:tc>
        <w:tc>
          <w:tcPr>
            <w:tcW w:w="709" w:type="dxa"/>
            <w:tcBorders>
              <w:top w:val="single" w:sz="4" w:space="0" w:color="000000"/>
              <w:left w:val="nil"/>
              <w:bottom w:val="single" w:sz="4" w:space="0" w:color="000000"/>
              <w:right w:val="single" w:sz="4" w:space="0" w:color="000000"/>
            </w:tcBorders>
          </w:tcPr>
          <w:p w14:paraId="0A8CDC64" w14:textId="77777777" w:rsidR="007B5928" w:rsidRPr="005F6285" w:rsidRDefault="007B5928" w:rsidP="00660B0D">
            <w:pPr>
              <w:pStyle w:val="TableParagraph"/>
              <w:ind w:left="112"/>
              <w:contextualSpacing/>
              <w:rPr>
                <w:rFonts w:ascii="Arial" w:hAnsi="Arial" w:cs="Arial"/>
                <w:b/>
                <w:spacing w:val="-10"/>
                <w:sz w:val="20"/>
                <w:szCs w:val="20"/>
              </w:rPr>
            </w:pPr>
            <w:r w:rsidRPr="005F6285">
              <w:rPr>
                <w:rFonts w:ascii="Arial" w:hAnsi="Arial" w:cs="Arial"/>
                <w:b/>
                <w:spacing w:val="-10"/>
                <w:sz w:val="20"/>
                <w:szCs w:val="20"/>
              </w:rPr>
              <w:t>5</w:t>
            </w:r>
          </w:p>
        </w:tc>
        <w:tc>
          <w:tcPr>
            <w:tcW w:w="714" w:type="dxa"/>
            <w:tcBorders>
              <w:top w:val="single" w:sz="4" w:space="0" w:color="000000"/>
              <w:left w:val="nil"/>
              <w:bottom w:val="single" w:sz="4" w:space="0" w:color="000000"/>
              <w:right w:val="single" w:sz="4" w:space="0" w:color="000000"/>
            </w:tcBorders>
          </w:tcPr>
          <w:p w14:paraId="58EF93A3" w14:textId="77777777" w:rsidR="007B5928" w:rsidRPr="005F6285" w:rsidRDefault="007B5928" w:rsidP="00660B0D">
            <w:pPr>
              <w:pStyle w:val="TableParagraph"/>
              <w:ind w:left="109"/>
              <w:contextualSpacing/>
              <w:rPr>
                <w:rFonts w:ascii="Arial" w:hAnsi="Arial" w:cs="Arial"/>
                <w:b/>
                <w:spacing w:val="-10"/>
                <w:sz w:val="20"/>
                <w:szCs w:val="20"/>
              </w:rPr>
            </w:pPr>
            <w:r w:rsidRPr="005F6285">
              <w:rPr>
                <w:rFonts w:ascii="Arial" w:hAnsi="Arial" w:cs="Arial"/>
                <w:b/>
                <w:sz w:val="20"/>
                <w:szCs w:val="20"/>
              </w:rPr>
              <w:t>-</w:t>
            </w:r>
          </w:p>
        </w:tc>
        <w:tc>
          <w:tcPr>
            <w:tcW w:w="699" w:type="dxa"/>
            <w:tcBorders>
              <w:top w:val="single" w:sz="4" w:space="0" w:color="000000"/>
              <w:left w:val="nil"/>
              <w:bottom w:val="single" w:sz="4" w:space="0" w:color="000000"/>
              <w:right w:val="single" w:sz="4" w:space="0" w:color="000000"/>
            </w:tcBorders>
          </w:tcPr>
          <w:p w14:paraId="79FFAD9A" w14:textId="77777777" w:rsidR="007B5928" w:rsidRPr="005F6285" w:rsidRDefault="007B5928" w:rsidP="00660B0D">
            <w:pPr>
              <w:pStyle w:val="TableParagraph"/>
              <w:ind w:left="115"/>
              <w:contextualSpacing/>
              <w:rPr>
                <w:rFonts w:ascii="Arial" w:hAnsi="Arial" w:cs="Arial"/>
                <w:b/>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60B3E188" w14:textId="77777777" w:rsidR="007B5928" w:rsidRPr="005F6285" w:rsidRDefault="007B5928" w:rsidP="00660B0D">
            <w:pPr>
              <w:pStyle w:val="TableParagraph"/>
              <w:ind w:left="117"/>
              <w:contextualSpacing/>
              <w:rPr>
                <w:rFonts w:ascii="Arial" w:hAnsi="Arial" w:cs="Arial"/>
                <w:b/>
                <w:spacing w:val="-10"/>
                <w:sz w:val="20"/>
                <w:szCs w:val="20"/>
              </w:rPr>
            </w:pPr>
            <w:r w:rsidRPr="005F6285">
              <w:rPr>
                <w:rFonts w:ascii="Arial" w:hAnsi="Arial" w:cs="Arial"/>
                <w:b/>
                <w:sz w:val="20"/>
                <w:szCs w:val="20"/>
              </w:rPr>
              <w:t>-</w:t>
            </w:r>
          </w:p>
        </w:tc>
        <w:tc>
          <w:tcPr>
            <w:tcW w:w="709" w:type="dxa"/>
            <w:tcBorders>
              <w:top w:val="single" w:sz="4" w:space="0" w:color="000000"/>
              <w:left w:val="nil"/>
              <w:bottom w:val="single" w:sz="4" w:space="0" w:color="000000"/>
              <w:right w:val="single" w:sz="4" w:space="0" w:color="000000"/>
            </w:tcBorders>
          </w:tcPr>
          <w:p w14:paraId="6FE01085" w14:textId="77777777" w:rsidR="007B5928" w:rsidRPr="005F6285" w:rsidRDefault="007B5928" w:rsidP="00660B0D">
            <w:pPr>
              <w:pStyle w:val="TableParagraph"/>
              <w:ind w:left="114"/>
              <w:contextualSpacing/>
              <w:rPr>
                <w:rFonts w:ascii="Arial" w:hAnsi="Arial" w:cs="Arial"/>
                <w:b/>
                <w:sz w:val="20"/>
                <w:szCs w:val="20"/>
              </w:rPr>
            </w:pPr>
            <w:r w:rsidRPr="005F6285">
              <w:rPr>
                <w:rFonts w:ascii="Arial" w:hAnsi="Arial" w:cs="Arial"/>
                <w:b/>
                <w:sz w:val="20"/>
                <w:szCs w:val="20"/>
              </w:rPr>
              <w:t>-</w:t>
            </w:r>
          </w:p>
        </w:tc>
        <w:tc>
          <w:tcPr>
            <w:tcW w:w="705" w:type="dxa"/>
            <w:tcBorders>
              <w:top w:val="single" w:sz="4" w:space="0" w:color="000000"/>
              <w:left w:val="nil"/>
              <w:bottom w:val="single" w:sz="4" w:space="0" w:color="000000"/>
              <w:right w:val="single" w:sz="4" w:space="0" w:color="000000"/>
            </w:tcBorders>
          </w:tcPr>
          <w:p w14:paraId="01E6B0A9" w14:textId="77777777" w:rsidR="007B5928" w:rsidRPr="005F6285" w:rsidRDefault="007B5928" w:rsidP="00660B0D">
            <w:pPr>
              <w:pStyle w:val="TableParagraph"/>
              <w:ind w:left="116"/>
              <w:contextualSpacing/>
              <w:rPr>
                <w:rFonts w:ascii="Arial" w:hAnsi="Arial" w:cs="Arial"/>
                <w:b/>
                <w:spacing w:val="-10"/>
                <w:sz w:val="20"/>
                <w:szCs w:val="20"/>
              </w:rPr>
            </w:pPr>
            <w:r w:rsidRPr="005F6285">
              <w:rPr>
                <w:rFonts w:ascii="Arial" w:hAnsi="Arial" w:cs="Arial"/>
                <w:b/>
                <w:spacing w:val="-10"/>
                <w:sz w:val="20"/>
                <w:szCs w:val="20"/>
              </w:rPr>
              <w:t>8</w:t>
            </w:r>
          </w:p>
        </w:tc>
      </w:tr>
    </w:tbl>
    <w:p w14:paraId="3C068E45" w14:textId="77777777" w:rsidR="00ED1D3F" w:rsidRDefault="009910D3">
      <w:pPr>
        <w:pStyle w:val="NormalWeb"/>
        <w:ind w:left="630" w:hanging="540"/>
        <w:rPr>
          <w:rStyle w:val="18"/>
          <w:rFonts w:ascii="Arial" w:hAnsi="Arial" w:cs="Arial" w:hint="default"/>
          <w:b/>
          <w:bCs/>
          <w:color w:val="auto"/>
          <w:sz w:val="20"/>
          <w:szCs w:val="20"/>
          <w:u w:val="none"/>
        </w:rPr>
      </w:pPr>
      <w:r>
        <w:rPr>
          <w:rStyle w:val="18"/>
          <w:rFonts w:ascii="Arial" w:hAnsi="Arial" w:cs="Arial" w:hint="default"/>
          <w:b/>
          <w:bCs/>
          <w:color w:val="auto"/>
          <w:sz w:val="20"/>
          <w:szCs w:val="20"/>
          <w:u w:val="none"/>
        </w:rPr>
        <w:t xml:space="preserve">Table1. </w:t>
      </w:r>
      <w:r w:rsidR="005C12C5" w:rsidRPr="005C12C5">
        <w:rPr>
          <w:b/>
        </w:rPr>
        <w:t xml:space="preserve">Species composition and abundance of Orthoptera recorded at six agricultural sampling sites in </w:t>
      </w:r>
      <w:proofErr w:type="spellStart"/>
      <w:r w:rsidR="005C12C5" w:rsidRPr="005C12C5">
        <w:rPr>
          <w:b/>
        </w:rPr>
        <w:t>Bazpur</w:t>
      </w:r>
      <w:proofErr w:type="spellEnd"/>
      <w:r w:rsidR="005C12C5" w:rsidRPr="005C12C5">
        <w:rPr>
          <w:b/>
        </w:rPr>
        <w:t>, Udham Singh Nagar, Uttarakhand.</w:t>
      </w:r>
    </w:p>
    <w:p w14:paraId="628CD176" w14:textId="77777777" w:rsidR="007B5928" w:rsidRDefault="007B5928">
      <w:pPr>
        <w:pStyle w:val="NormalWeb"/>
        <w:ind w:left="630" w:hanging="540"/>
        <w:rPr>
          <w:rStyle w:val="18"/>
          <w:rFonts w:hint="default"/>
          <w:b/>
          <w:bCs/>
        </w:rPr>
      </w:pPr>
    </w:p>
    <w:p w14:paraId="4F4C75B5" w14:textId="77777777" w:rsidR="005C12C5" w:rsidRDefault="005C12C5">
      <w:pPr>
        <w:pStyle w:val="NormalWeb"/>
        <w:ind w:left="630" w:hanging="540"/>
        <w:rPr>
          <w:rStyle w:val="18"/>
          <w:rFonts w:hint="default"/>
          <w:b/>
          <w:bCs/>
        </w:rPr>
      </w:pPr>
    </w:p>
    <w:p w14:paraId="434C726D" w14:textId="77777777" w:rsidR="005C12C5" w:rsidRDefault="005C12C5">
      <w:pPr>
        <w:pStyle w:val="NormalWeb"/>
        <w:ind w:left="630" w:hanging="540"/>
        <w:rPr>
          <w:rStyle w:val="18"/>
          <w:rFonts w:hint="default"/>
          <w:b/>
          <w:bCs/>
        </w:rPr>
      </w:pPr>
    </w:p>
    <w:p w14:paraId="66CE98FC" w14:textId="77777777" w:rsidR="005C12C5" w:rsidRDefault="005C12C5">
      <w:pPr>
        <w:pStyle w:val="NormalWeb"/>
        <w:ind w:left="630" w:hanging="540"/>
        <w:rPr>
          <w:rStyle w:val="18"/>
          <w:rFonts w:hint="default"/>
          <w:b/>
          <w:bCs/>
        </w:rPr>
      </w:pPr>
    </w:p>
    <w:p w14:paraId="1ECFF023" w14:textId="77777777" w:rsidR="005C12C5" w:rsidRDefault="005C12C5">
      <w:pPr>
        <w:pStyle w:val="NormalWeb"/>
        <w:ind w:left="630" w:hanging="540"/>
        <w:rPr>
          <w:rStyle w:val="18"/>
          <w:rFonts w:hint="default"/>
          <w:b/>
          <w:bCs/>
        </w:rPr>
      </w:pPr>
    </w:p>
    <w:p w14:paraId="2A3C3A78" w14:textId="77777777" w:rsidR="005C12C5" w:rsidRDefault="005C12C5">
      <w:pPr>
        <w:pStyle w:val="NormalWeb"/>
        <w:ind w:left="630" w:hanging="540"/>
        <w:rPr>
          <w:rStyle w:val="18"/>
          <w:rFonts w:hint="default"/>
          <w:b/>
          <w:bCs/>
        </w:rPr>
      </w:pPr>
    </w:p>
    <w:p w14:paraId="639BD992" w14:textId="77777777" w:rsidR="005C12C5" w:rsidRDefault="005C12C5">
      <w:pPr>
        <w:pStyle w:val="NormalWeb"/>
        <w:ind w:left="630" w:hanging="540"/>
        <w:rPr>
          <w:rStyle w:val="18"/>
          <w:rFonts w:hint="default"/>
          <w:b/>
          <w:bCs/>
        </w:rPr>
      </w:pPr>
    </w:p>
    <w:tbl>
      <w:tblPr>
        <w:tblStyle w:val="TableGrid"/>
        <w:tblW w:w="0" w:type="auto"/>
        <w:tblLook w:val="04A0" w:firstRow="1" w:lastRow="0" w:firstColumn="1" w:lastColumn="0" w:noHBand="0" w:noVBand="1"/>
      </w:tblPr>
      <w:tblGrid>
        <w:gridCol w:w="1186"/>
        <w:gridCol w:w="1414"/>
        <w:gridCol w:w="1937"/>
        <w:gridCol w:w="1478"/>
        <w:gridCol w:w="1800"/>
        <w:gridCol w:w="1535"/>
      </w:tblGrid>
      <w:tr w:rsidR="00ED1D3F" w14:paraId="6254539B" w14:textId="77777777">
        <w:tc>
          <w:tcPr>
            <w:tcW w:w="1202" w:type="dxa"/>
            <w:vAlign w:val="center"/>
          </w:tcPr>
          <w:p w14:paraId="6CF696EB" w14:textId="77777777" w:rsidR="00ED1D3F" w:rsidRPr="005F6285" w:rsidRDefault="009910D3">
            <w:pPr>
              <w:rPr>
                <w:rFonts w:cstheme="minorBidi"/>
                <w:b/>
              </w:rPr>
            </w:pPr>
            <w:r w:rsidRPr="005F6285">
              <w:rPr>
                <w:rFonts w:ascii="Arial" w:hAnsi="Arial" w:cs="Arial"/>
                <w:b/>
                <w:color w:val="000000"/>
                <w:sz w:val="22"/>
                <w:szCs w:val="22"/>
              </w:rPr>
              <w:lastRenderedPageBreak/>
              <w:t>Site</w:t>
            </w:r>
          </w:p>
        </w:tc>
        <w:tc>
          <w:tcPr>
            <w:tcW w:w="1334" w:type="dxa"/>
            <w:vAlign w:val="center"/>
          </w:tcPr>
          <w:p w14:paraId="4B08B041" w14:textId="77777777" w:rsidR="00ED1D3F" w:rsidRPr="005F6285" w:rsidRDefault="009910D3">
            <w:pPr>
              <w:rPr>
                <w:rFonts w:cstheme="minorBidi"/>
                <w:b/>
              </w:rPr>
            </w:pPr>
            <w:r w:rsidRPr="005F6285">
              <w:rPr>
                <w:rFonts w:ascii="Arial" w:hAnsi="Arial" w:cs="Arial"/>
                <w:b/>
                <w:color w:val="000000"/>
                <w:sz w:val="22"/>
                <w:szCs w:val="22"/>
              </w:rPr>
              <w:t>Abundance (N)</w:t>
            </w:r>
          </w:p>
        </w:tc>
        <w:tc>
          <w:tcPr>
            <w:tcW w:w="1959" w:type="dxa"/>
            <w:vAlign w:val="center"/>
          </w:tcPr>
          <w:p w14:paraId="275E8342" w14:textId="77777777" w:rsidR="00ED1D3F" w:rsidRPr="005F6285" w:rsidRDefault="009910D3">
            <w:pPr>
              <w:rPr>
                <w:rFonts w:cstheme="minorBidi"/>
                <w:b/>
              </w:rPr>
            </w:pPr>
            <w:r w:rsidRPr="005F6285">
              <w:rPr>
                <w:rFonts w:ascii="Arial" w:hAnsi="Arial" w:cs="Arial"/>
                <w:b/>
                <w:color w:val="000000"/>
                <w:sz w:val="22"/>
                <w:szCs w:val="22"/>
              </w:rPr>
              <w:t>Species richness (S)</w:t>
            </w:r>
          </w:p>
        </w:tc>
        <w:tc>
          <w:tcPr>
            <w:tcW w:w="1486" w:type="dxa"/>
            <w:vAlign w:val="center"/>
          </w:tcPr>
          <w:p w14:paraId="6FDE460D" w14:textId="77777777" w:rsidR="00ED1D3F" w:rsidRPr="005F6285" w:rsidRDefault="009910D3">
            <w:pPr>
              <w:rPr>
                <w:rFonts w:cstheme="minorBidi"/>
                <w:b/>
              </w:rPr>
            </w:pPr>
            <w:r w:rsidRPr="005F6285">
              <w:rPr>
                <w:rFonts w:ascii="Arial" w:hAnsi="Arial" w:cs="Arial"/>
                <w:b/>
                <w:color w:val="000000"/>
                <w:sz w:val="22"/>
                <w:szCs w:val="22"/>
              </w:rPr>
              <w:t>Shannon (H)</w:t>
            </w:r>
          </w:p>
        </w:tc>
        <w:tc>
          <w:tcPr>
            <w:tcW w:w="1817" w:type="dxa"/>
            <w:vAlign w:val="center"/>
          </w:tcPr>
          <w:p w14:paraId="3D326113" w14:textId="77777777" w:rsidR="00ED1D3F" w:rsidRPr="005F6285" w:rsidRDefault="009910D3">
            <w:pPr>
              <w:rPr>
                <w:rFonts w:cstheme="minorBidi"/>
                <w:b/>
              </w:rPr>
            </w:pPr>
            <w:r w:rsidRPr="005F6285">
              <w:rPr>
                <w:rFonts w:ascii="Arial" w:hAnsi="Arial" w:cs="Arial"/>
                <w:b/>
                <w:color w:val="000000"/>
                <w:sz w:val="22"/>
                <w:szCs w:val="22"/>
              </w:rPr>
              <w:t>Simpson (1-D)</w:t>
            </w:r>
          </w:p>
        </w:tc>
        <w:tc>
          <w:tcPr>
            <w:tcW w:w="1552" w:type="dxa"/>
            <w:vAlign w:val="center"/>
          </w:tcPr>
          <w:p w14:paraId="50C2F596" w14:textId="77777777" w:rsidR="00ED1D3F" w:rsidRPr="005F6285" w:rsidRDefault="009910D3">
            <w:pPr>
              <w:rPr>
                <w:rFonts w:cstheme="minorBidi"/>
                <w:b/>
              </w:rPr>
            </w:pPr>
            <w:proofErr w:type="spellStart"/>
            <w:r w:rsidRPr="005F6285">
              <w:rPr>
                <w:rFonts w:ascii="Arial" w:hAnsi="Arial" w:cs="Arial"/>
                <w:b/>
                <w:color w:val="000000"/>
                <w:sz w:val="22"/>
                <w:szCs w:val="22"/>
              </w:rPr>
              <w:t>Pielou</w:t>
            </w:r>
            <w:proofErr w:type="spellEnd"/>
            <w:r w:rsidRPr="005F6285">
              <w:rPr>
                <w:rFonts w:ascii="Arial" w:hAnsi="Arial" w:cs="Arial"/>
                <w:b/>
                <w:color w:val="000000"/>
                <w:sz w:val="22"/>
                <w:szCs w:val="22"/>
              </w:rPr>
              <w:t xml:space="preserve"> (J</w:t>
            </w:r>
            <w:r w:rsidRPr="005F6285">
              <w:rPr>
                <w:rFonts w:ascii="Arial" w:hAnsi="Arial" w:cs="Arial"/>
                <w:b/>
                <w:color w:val="000000"/>
                <w:sz w:val="22"/>
                <w:szCs w:val="22"/>
                <w:vertAlign w:val="superscript"/>
              </w:rPr>
              <w:t>’</w:t>
            </w:r>
            <w:r w:rsidRPr="005F6285">
              <w:rPr>
                <w:rFonts w:ascii="Arial" w:hAnsi="Arial" w:cs="Arial"/>
                <w:b/>
                <w:color w:val="000000"/>
                <w:sz w:val="22"/>
                <w:szCs w:val="22"/>
              </w:rPr>
              <w:t>)</w:t>
            </w:r>
          </w:p>
        </w:tc>
      </w:tr>
      <w:tr w:rsidR="00ED1D3F" w14:paraId="7A47DF25" w14:textId="77777777">
        <w:tc>
          <w:tcPr>
            <w:tcW w:w="1202" w:type="dxa"/>
            <w:vAlign w:val="center"/>
          </w:tcPr>
          <w:p w14:paraId="58185286" w14:textId="77777777" w:rsidR="00ED1D3F" w:rsidRPr="005F6285" w:rsidRDefault="009910D3">
            <w:pPr>
              <w:rPr>
                <w:rFonts w:cstheme="minorBidi"/>
                <w:b/>
              </w:rPr>
            </w:pPr>
            <w:r w:rsidRPr="005F6285">
              <w:rPr>
                <w:rFonts w:ascii="Arial" w:hAnsi="Arial" w:cs="Arial"/>
                <w:b/>
                <w:color w:val="000000"/>
                <w:sz w:val="22"/>
                <w:szCs w:val="22"/>
              </w:rPr>
              <w:t>A1</w:t>
            </w:r>
          </w:p>
        </w:tc>
        <w:tc>
          <w:tcPr>
            <w:tcW w:w="1334" w:type="dxa"/>
            <w:vAlign w:val="center"/>
          </w:tcPr>
          <w:p w14:paraId="3822CA21" w14:textId="77777777" w:rsidR="00ED1D3F" w:rsidRDefault="009910D3">
            <w:pPr>
              <w:rPr>
                <w:rFonts w:cstheme="minorBidi"/>
              </w:rPr>
            </w:pPr>
            <w:r>
              <w:rPr>
                <w:rFonts w:ascii="Arial" w:hAnsi="Arial" w:cs="Arial"/>
                <w:color w:val="000000"/>
                <w:sz w:val="22"/>
                <w:szCs w:val="22"/>
              </w:rPr>
              <w:t>47</w:t>
            </w:r>
          </w:p>
        </w:tc>
        <w:tc>
          <w:tcPr>
            <w:tcW w:w="1959" w:type="dxa"/>
            <w:vAlign w:val="center"/>
          </w:tcPr>
          <w:p w14:paraId="29B11999" w14:textId="77777777" w:rsidR="00ED1D3F" w:rsidRDefault="009910D3">
            <w:pPr>
              <w:rPr>
                <w:rFonts w:cstheme="minorBidi"/>
              </w:rPr>
            </w:pPr>
            <w:r>
              <w:rPr>
                <w:rFonts w:ascii="Arial" w:hAnsi="Arial" w:cs="Arial"/>
                <w:color w:val="000000"/>
                <w:sz w:val="22"/>
                <w:szCs w:val="22"/>
              </w:rPr>
              <w:t>18</w:t>
            </w:r>
          </w:p>
        </w:tc>
        <w:tc>
          <w:tcPr>
            <w:tcW w:w="1486" w:type="dxa"/>
            <w:vAlign w:val="center"/>
          </w:tcPr>
          <w:p w14:paraId="0A2FD29C" w14:textId="77777777" w:rsidR="00ED1D3F" w:rsidRDefault="009910D3">
            <w:pPr>
              <w:rPr>
                <w:rFonts w:cstheme="minorBidi"/>
              </w:rPr>
            </w:pPr>
            <w:r>
              <w:rPr>
                <w:rFonts w:ascii="Arial" w:hAnsi="Arial" w:cs="Arial"/>
                <w:color w:val="000000"/>
                <w:sz w:val="22"/>
                <w:szCs w:val="22"/>
              </w:rPr>
              <w:t>2.847</w:t>
            </w:r>
          </w:p>
        </w:tc>
        <w:tc>
          <w:tcPr>
            <w:tcW w:w="1817" w:type="dxa"/>
            <w:vAlign w:val="center"/>
          </w:tcPr>
          <w:p w14:paraId="67AF5DD9" w14:textId="77777777" w:rsidR="00ED1D3F" w:rsidRDefault="009910D3">
            <w:pPr>
              <w:rPr>
                <w:rFonts w:cstheme="minorBidi"/>
              </w:rPr>
            </w:pPr>
            <w:r>
              <w:rPr>
                <w:rFonts w:ascii="Arial" w:hAnsi="Arial" w:cs="Arial"/>
                <w:color w:val="000000"/>
                <w:sz w:val="22"/>
                <w:szCs w:val="22"/>
              </w:rPr>
              <w:t>0.940</w:t>
            </w:r>
          </w:p>
        </w:tc>
        <w:tc>
          <w:tcPr>
            <w:tcW w:w="1552" w:type="dxa"/>
            <w:vAlign w:val="center"/>
          </w:tcPr>
          <w:p w14:paraId="4DB029FE" w14:textId="77777777" w:rsidR="00ED1D3F" w:rsidRDefault="009910D3">
            <w:pPr>
              <w:rPr>
                <w:rFonts w:cstheme="minorBidi"/>
              </w:rPr>
            </w:pPr>
            <w:r>
              <w:rPr>
                <w:rFonts w:ascii="Arial" w:hAnsi="Arial" w:cs="Arial"/>
                <w:color w:val="000000"/>
                <w:sz w:val="22"/>
                <w:szCs w:val="22"/>
              </w:rPr>
              <w:t>0.985</w:t>
            </w:r>
          </w:p>
        </w:tc>
      </w:tr>
      <w:tr w:rsidR="00ED1D3F" w14:paraId="7D58AB66" w14:textId="77777777">
        <w:tc>
          <w:tcPr>
            <w:tcW w:w="1202" w:type="dxa"/>
            <w:vAlign w:val="center"/>
          </w:tcPr>
          <w:p w14:paraId="32488188" w14:textId="77777777" w:rsidR="00ED1D3F" w:rsidRPr="005F6285" w:rsidRDefault="009910D3">
            <w:pPr>
              <w:rPr>
                <w:rFonts w:cstheme="minorBidi"/>
                <w:b/>
              </w:rPr>
            </w:pPr>
            <w:r w:rsidRPr="005F6285">
              <w:rPr>
                <w:rFonts w:ascii="Arial" w:hAnsi="Arial" w:cs="Arial"/>
                <w:b/>
                <w:color w:val="000000"/>
                <w:sz w:val="22"/>
                <w:szCs w:val="22"/>
              </w:rPr>
              <w:t>A2</w:t>
            </w:r>
          </w:p>
        </w:tc>
        <w:tc>
          <w:tcPr>
            <w:tcW w:w="1334" w:type="dxa"/>
            <w:vAlign w:val="center"/>
          </w:tcPr>
          <w:p w14:paraId="229E183F" w14:textId="77777777" w:rsidR="00ED1D3F" w:rsidRDefault="009910D3">
            <w:pPr>
              <w:rPr>
                <w:rFonts w:cstheme="minorBidi"/>
              </w:rPr>
            </w:pPr>
            <w:r>
              <w:rPr>
                <w:rFonts w:ascii="Arial" w:hAnsi="Arial" w:cs="Arial"/>
                <w:color w:val="000000"/>
                <w:sz w:val="22"/>
                <w:szCs w:val="22"/>
              </w:rPr>
              <w:t>32</w:t>
            </w:r>
          </w:p>
        </w:tc>
        <w:tc>
          <w:tcPr>
            <w:tcW w:w="1959" w:type="dxa"/>
            <w:vAlign w:val="center"/>
          </w:tcPr>
          <w:p w14:paraId="2614FA8F" w14:textId="77777777" w:rsidR="00ED1D3F" w:rsidRDefault="009910D3">
            <w:pPr>
              <w:rPr>
                <w:rFonts w:cstheme="minorBidi"/>
              </w:rPr>
            </w:pPr>
            <w:r>
              <w:rPr>
                <w:rFonts w:ascii="Arial" w:hAnsi="Arial" w:cs="Arial"/>
                <w:color w:val="000000"/>
                <w:sz w:val="22"/>
                <w:szCs w:val="22"/>
              </w:rPr>
              <w:t>16</w:t>
            </w:r>
          </w:p>
        </w:tc>
        <w:tc>
          <w:tcPr>
            <w:tcW w:w="1486" w:type="dxa"/>
            <w:vAlign w:val="center"/>
          </w:tcPr>
          <w:p w14:paraId="0DDD1958" w14:textId="77777777" w:rsidR="00ED1D3F" w:rsidRDefault="009910D3">
            <w:pPr>
              <w:rPr>
                <w:rFonts w:cstheme="minorBidi"/>
              </w:rPr>
            </w:pPr>
            <w:r>
              <w:rPr>
                <w:rFonts w:ascii="Arial" w:hAnsi="Arial" w:cs="Arial"/>
                <w:color w:val="000000"/>
                <w:sz w:val="22"/>
                <w:szCs w:val="22"/>
              </w:rPr>
              <w:t>2.662</w:t>
            </w:r>
          </w:p>
        </w:tc>
        <w:tc>
          <w:tcPr>
            <w:tcW w:w="1817" w:type="dxa"/>
            <w:vAlign w:val="center"/>
          </w:tcPr>
          <w:p w14:paraId="7621ECD4" w14:textId="77777777" w:rsidR="00ED1D3F" w:rsidRDefault="009910D3">
            <w:pPr>
              <w:rPr>
                <w:rFonts w:cstheme="minorBidi"/>
              </w:rPr>
            </w:pPr>
            <w:r>
              <w:rPr>
                <w:rFonts w:ascii="Arial" w:hAnsi="Arial" w:cs="Arial"/>
                <w:color w:val="000000"/>
                <w:sz w:val="22"/>
                <w:szCs w:val="22"/>
              </w:rPr>
              <w:t>0.922</w:t>
            </w:r>
          </w:p>
        </w:tc>
        <w:tc>
          <w:tcPr>
            <w:tcW w:w="1552" w:type="dxa"/>
            <w:vAlign w:val="center"/>
          </w:tcPr>
          <w:p w14:paraId="0E877322" w14:textId="77777777" w:rsidR="00ED1D3F" w:rsidRDefault="009910D3">
            <w:pPr>
              <w:rPr>
                <w:rFonts w:cstheme="minorBidi"/>
              </w:rPr>
            </w:pPr>
            <w:r>
              <w:rPr>
                <w:rFonts w:ascii="Arial" w:hAnsi="Arial" w:cs="Arial"/>
                <w:color w:val="000000"/>
                <w:sz w:val="22"/>
                <w:szCs w:val="22"/>
              </w:rPr>
              <w:t>0.960</w:t>
            </w:r>
          </w:p>
        </w:tc>
      </w:tr>
      <w:tr w:rsidR="00ED1D3F" w14:paraId="1265B964" w14:textId="77777777">
        <w:tc>
          <w:tcPr>
            <w:tcW w:w="1202" w:type="dxa"/>
            <w:vAlign w:val="center"/>
          </w:tcPr>
          <w:p w14:paraId="4DB47645" w14:textId="77777777" w:rsidR="00ED1D3F" w:rsidRPr="005F6285" w:rsidRDefault="009910D3">
            <w:pPr>
              <w:rPr>
                <w:rFonts w:cstheme="minorBidi"/>
                <w:b/>
              </w:rPr>
            </w:pPr>
            <w:r w:rsidRPr="005F6285">
              <w:rPr>
                <w:rFonts w:ascii="Arial" w:hAnsi="Arial" w:cs="Arial"/>
                <w:b/>
                <w:color w:val="000000"/>
                <w:sz w:val="22"/>
                <w:szCs w:val="22"/>
              </w:rPr>
              <w:t>B1</w:t>
            </w:r>
          </w:p>
        </w:tc>
        <w:tc>
          <w:tcPr>
            <w:tcW w:w="1334" w:type="dxa"/>
            <w:vAlign w:val="center"/>
          </w:tcPr>
          <w:p w14:paraId="1F2A059E" w14:textId="77777777" w:rsidR="00ED1D3F" w:rsidRDefault="009910D3">
            <w:pPr>
              <w:rPr>
                <w:rFonts w:cstheme="minorBidi"/>
              </w:rPr>
            </w:pPr>
            <w:r>
              <w:rPr>
                <w:rFonts w:ascii="Arial" w:hAnsi="Arial" w:cs="Arial"/>
                <w:color w:val="000000"/>
                <w:sz w:val="22"/>
                <w:szCs w:val="22"/>
              </w:rPr>
              <w:t>17</w:t>
            </w:r>
          </w:p>
        </w:tc>
        <w:tc>
          <w:tcPr>
            <w:tcW w:w="1959" w:type="dxa"/>
            <w:vAlign w:val="center"/>
          </w:tcPr>
          <w:p w14:paraId="2A263BFE" w14:textId="77777777" w:rsidR="00ED1D3F" w:rsidRDefault="009910D3">
            <w:pPr>
              <w:rPr>
                <w:rFonts w:cstheme="minorBidi"/>
              </w:rPr>
            </w:pPr>
            <w:r>
              <w:rPr>
                <w:rFonts w:ascii="Arial" w:hAnsi="Arial" w:cs="Arial"/>
                <w:color w:val="000000"/>
                <w:sz w:val="22"/>
                <w:szCs w:val="22"/>
              </w:rPr>
              <w:t>10</w:t>
            </w:r>
          </w:p>
        </w:tc>
        <w:tc>
          <w:tcPr>
            <w:tcW w:w="1486" w:type="dxa"/>
            <w:vAlign w:val="center"/>
          </w:tcPr>
          <w:p w14:paraId="17D83E97" w14:textId="77777777" w:rsidR="00ED1D3F" w:rsidRDefault="009910D3">
            <w:pPr>
              <w:rPr>
                <w:rFonts w:cstheme="minorBidi"/>
              </w:rPr>
            </w:pPr>
            <w:r>
              <w:rPr>
                <w:rFonts w:ascii="Arial" w:hAnsi="Arial" w:cs="Arial"/>
                <w:color w:val="000000"/>
                <w:sz w:val="22"/>
                <w:szCs w:val="22"/>
              </w:rPr>
              <w:t>2.232</w:t>
            </w:r>
          </w:p>
        </w:tc>
        <w:tc>
          <w:tcPr>
            <w:tcW w:w="1817" w:type="dxa"/>
            <w:vAlign w:val="center"/>
          </w:tcPr>
          <w:p w14:paraId="5DE5ECFD" w14:textId="77777777" w:rsidR="00ED1D3F" w:rsidRDefault="009910D3">
            <w:pPr>
              <w:rPr>
                <w:rFonts w:cstheme="minorBidi"/>
              </w:rPr>
            </w:pPr>
            <w:r>
              <w:rPr>
                <w:rFonts w:ascii="Arial" w:hAnsi="Arial" w:cs="Arial"/>
                <w:color w:val="000000"/>
                <w:sz w:val="22"/>
                <w:szCs w:val="22"/>
              </w:rPr>
              <w:t>0.886</w:t>
            </w:r>
          </w:p>
        </w:tc>
        <w:tc>
          <w:tcPr>
            <w:tcW w:w="1552" w:type="dxa"/>
            <w:vAlign w:val="center"/>
          </w:tcPr>
          <w:p w14:paraId="58C18059" w14:textId="77777777" w:rsidR="00ED1D3F" w:rsidRDefault="009910D3">
            <w:pPr>
              <w:rPr>
                <w:rFonts w:cstheme="minorBidi"/>
              </w:rPr>
            </w:pPr>
            <w:r>
              <w:rPr>
                <w:rFonts w:ascii="Arial" w:hAnsi="Arial" w:cs="Arial"/>
                <w:color w:val="000000"/>
                <w:sz w:val="22"/>
                <w:szCs w:val="22"/>
              </w:rPr>
              <w:t>0.969</w:t>
            </w:r>
          </w:p>
        </w:tc>
      </w:tr>
      <w:tr w:rsidR="00ED1D3F" w14:paraId="4CBCFE35" w14:textId="77777777">
        <w:tc>
          <w:tcPr>
            <w:tcW w:w="1202" w:type="dxa"/>
            <w:vAlign w:val="center"/>
          </w:tcPr>
          <w:p w14:paraId="6385E9BF" w14:textId="77777777" w:rsidR="00ED1D3F" w:rsidRPr="005F6285" w:rsidRDefault="009910D3">
            <w:pPr>
              <w:rPr>
                <w:rFonts w:cstheme="minorBidi"/>
                <w:b/>
              </w:rPr>
            </w:pPr>
            <w:r w:rsidRPr="005F6285">
              <w:rPr>
                <w:rFonts w:ascii="Arial" w:hAnsi="Arial" w:cs="Arial"/>
                <w:b/>
                <w:color w:val="000000"/>
                <w:sz w:val="22"/>
                <w:szCs w:val="22"/>
              </w:rPr>
              <w:t>B2</w:t>
            </w:r>
          </w:p>
        </w:tc>
        <w:tc>
          <w:tcPr>
            <w:tcW w:w="1334" w:type="dxa"/>
            <w:vAlign w:val="center"/>
          </w:tcPr>
          <w:p w14:paraId="23653BF9" w14:textId="77777777" w:rsidR="00ED1D3F" w:rsidRDefault="009910D3">
            <w:pPr>
              <w:rPr>
                <w:rFonts w:cstheme="minorBidi"/>
              </w:rPr>
            </w:pPr>
            <w:r>
              <w:rPr>
                <w:rFonts w:ascii="Arial" w:hAnsi="Arial" w:cs="Arial"/>
                <w:color w:val="000000"/>
                <w:sz w:val="22"/>
                <w:szCs w:val="22"/>
              </w:rPr>
              <w:t>11</w:t>
            </w:r>
          </w:p>
        </w:tc>
        <w:tc>
          <w:tcPr>
            <w:tcW w:w="1959" w:type="dxa"/>
            <w:vAlign w:val="center"/>
          </w:tcPr>
          <w:p w14:paraId="7DBA9565" w14:textId="77777777" w:rsidR="00ED1D3F" w:rsidRDefault="009910D3">
            <w:pPr>
              <w:rPr>
                <w:rFonts w:cstheme="minorBidi"/>
              </w:rPr>
            </w:pPr>
            <w:r>
              <w:rPr>
                <w:rFonts w:ascii="Arial" w:hAnsi="Arial" w:cs="Arial"/>
                <w:color w:val="000000"/>
                <w:sz w:val="22"/>
                <w:szCs w:val="22"/>
              </w:rPr>
              <w:t>8</w:t>
            </w:r>
          </w:p>
        </w:tc>
        <w:tc>
          <w:tcPr>
            <w:tcW w:w="1486" w:type="dxa"/>
            <w:vAlign w:val="center"/>
          </w:tcPr>
          <w:p w14:paraId="7A025101" w14:textId="77777777" w:rsidR="00ED1D3F" w:rsidRDefault="009910D3">
            <w:pPr>
              <w:rPr>
                <w:rFonts w:cstheme="minorBidi"/>
              </w:rPr>
            </w:pPr>
            <w:r>
              <w:rPr>
                <w:rFonts w:ascii="Arial" w:hAnsi="Arial" w:cs="Arial"/>
                <w:color w:val="000000"/>
                <w:sz w:val="22"/>
                <w:szCs w:val="22"/>
              </w:rPr>
              <w:t>1.972</w:t>
            </w:r>
          </w:p>
        </w:tc>
        <w:tc>
          <w:tcPr>
            <w:tcW w:w="1817" w:type="dxa"/>
            <w:vAlign w:val="center"/>
          </w:tcPr>
          <w:p w14:paraId="45EA8362" w14:textId="77777777" w:rsidR="00ED1D3F" w:rsidRDefault="009910D3">
            <w:pPr>
              <w:rPr>
                <w:rFonts w:cstheme="minorBidi"/>
              </w:rPr>
            </w:pPr>
            <w:r>
              <w:rPr>
                <w:rFonts w:ascii="Arial" w:hAnsi="Arial" w:cs="Arial"/>
                <w:color w:val="000000"/>
                <w:sz w:val="22"/>
                <w:szCs w:val="22"/>
              </w:rPr>
              <w:t>0.843</w:t>
            </w:r>
          </w:p>
        </w:tc>
        <w:tc>
          <w:tcPr>
            <w:tcW w:w="1552" w:type="dxa"/>
            <w:vAlign w:val="center"/>
          </w:tcPr>
          <w:p w14:paraId="50BF0F5B" w14:textId="77777777" w:rsidR="00ED1D3F" w:rsidRDefault="009910D3">
            <w:pPr>
              <w:rPr>
                <w:rFonts w:cstheme="minorBidi"/>
              </w:rPr>
            </w:pPr>
            <w:r>
              <w:rPr>
                <w:rFonts w:ascii="Arial" w:hAnsi="Arial" w:cs="Arial"/>
                <w:color w:val="000000"/>
                <w:sz w:val="22"/>
                <w:szCs w:val="22"/>
              </w:rPr>
              <w:t>0.948</w:t>
            </w:r>
          </w:p>
        </w:tc>
      </w:tr>
      <w:tr w:rsidR="00ED1D3F" w14:paraId="3D29D996" w14:textId="77777777">
        <w:tc>
          <w:tcPr>
            <w:tcW w:w="1202" w:type="dxa"/>
            <w:vAlign w:val="center"/>
          </w:tcPr>
          <w:p w14:paraId="09712387" w14:textId="77777777" w:rsidR="00ED1D3F" w:rsidRPr="005F6285" w:rsidRDefault="009910D3">
            <w:pPr>
              <w:rPr>
                <w:rFonts w:cstheme="minorBidi"/>
                <w:b/>
              </w:rPr>
            </w:pPr>
            <w:r w:rsidRPr="005F6285">
              <w:rPr>
                <w:rFonts w:ascii="Arial" w:hAnsi="Arial" w:cs="Arial"/>
                <w:b/>
                <w:color w:val="000000"/>
                <w:sz w:val="22"/>
                <w:szCs w:val="22"/>
              </w:rPr>
              <w:t>C1</w:t>
            </w:r>
          </w:p>
        </w:tc>
        <w:tc>
          <w:tcPr>
            <w:tcW w:w="1334" w:type="dxa"/>
            <w:vAlign w:val="center"/>
          </w:tcPr>
          <w:p w14:paraId="546CB793" w14:textId="77777777" w:rsidR="00ED1D3F" w:rsidRDefault="009910D3">
            <w:pPr>
              <w:rPr>
                <w:rFonts w:cstheme="minorBidi"/>
              </w:rPr>
            </w:pPr>
            <w:r>
              <w:rPr>
                <w:rFonts w:ascii="Arial" w:hAnsi="Arial" w:cs="Arial"/>
                <w:color w:val="000000"/>
                <w:sz w:val="22"/>
                <w:szCs w:val="22"/>
              </w:rPr>
              <w:t>12</w:t>
            </w:r>
          </w:p>
        </w:tc>
        <w:tc>
          <w:tcPr>
            <w:tcW w:w="1959" w:type="dxa"/>
            <w:vAlign w:val="center"/>
          </w:tcPr>
          <w:p w14:paraId="69CB71D2" w14:textId="77777777" w:rsidR="00ED1D3F" w:rsidRDefault="009910D3">
            <w:pPr>
              <w:rPr>
                <w:rFonts w:cstheme="minorBidi"/>
              </w:rPr>
            </w:pPr>
            <w:r>
              <w:rPr>
                <w:rFonts w:ascii="Arial" w:hAnsi="Arial" w:cs="Arial"/>
                <w:color w:val="000000"/>
                <w:sz w:val="22"/>
                <w:szCs w:val="22"/>
              </w:rPr>
              <w:t>9</w:t>
            </w:r>
          </w:p>
        </w:tc>
        <w:tc>
          <w:tcPr>
            <w:tcW w:w="1486" w:type="dxa"/>
            <w:vAlign w:val="center"/>
          </w:tcPr>
          <w:p w14:paraId="3CDA62F3" w14:textId="77777777" w:rsidR="00ED1D3F" w:rsidRDefault="009910D3">
            <w:pPr>
              <w:rPr>
                <w:rFonts w:cstheme="minorBidi"/>
              </w:rPr>
            </w:pPr>
            <w:r>
              <w:rPr>
                <w:rFonts w:ascii="Arial" w:hAnsi="Arial" w:cs="Arial"/>
                <w:color w:val="000000"/>
                <w:sz w:val="22"/>
                <w:szCs w:val="22"/>
              </w:rPr>
              <w:t>2.138</w:t>
            </w:r>
          </w:p>
        </w:tc>
        <w:tc>
          <w:tcPr>
            <w:tcW w:w="1817" w:type="dxa"/>
            <w:vAlign w:val="center"/>
          </w:tcPr>
          <w:p w14:paraId="2112E011" w14:textId="77777777" w:rsidR="00ED1D3F" w:rsidRDefault="009910D3">
            <w:pPr>
              <w:rPr>
                <w:rFonts w:cstheme="minorBidi"/>
              </w:rPr>
            </w:pPr>
            <w:r>
              <w:rPr>
                <w:rFonts w:ascii="Arial" w:hAnsi="Arial" w:cs="Arial"/>
                <w:color w:val="000000"/>
                <w:sz w:val="22"/>
                <w:szCs w:val="22"/>
              </w:rPr>
              <w:t>0.875</w:t>
            </w:r>
          </w:p>
        </w:tc>
        <w:tc>
          <w:tcPr>
            <w:tcW w:w="1552" w:type="dxa"/>
            <w:vAlign w:val="center"/>
          </w:tcPr>
          <w:p w14:paraId="6C2AB335" w14:textId="77777777" w:rsidR="00ED1D3F" w:rsidRDefault="009910D3">
            <w:pPr>
              <w:rPr>
                <w:rFonts w:cstheme="minorBidi"/>
              </w:rPr>
            </w:pPr>
            <w:r>
              <w:rPr>
                <w:rFonts w:ascii="Arial" w:hAnsi="Arial" w:cs="Arial"/>
                <w:color w:val="000000"/>
                <w:sz w:val="22"/>
                <w:szCs w:val="22"/>
              </w:rPr>
              <w:t>0.973</w:t>
            </w:r>
          </w:p>
        </w:tc>
      </w:tr>
      <w:tr w:rsidR="00ED1D3F" w14:paraId="77681DD6" w14:textId="77777777">
        <w:tc>
          <w:tcPr>
            <w:tcW w:w="1202" w:type="dxa"/>
            <w:vAlign w:val="center"/>
          </w:tcPr>
          <w:p w14:paraId="098D2789" w14:textId="77777777" w:rsidR="00ED1D3F" w:rsidRPr="005F6285" w:rsidRDefault="009910D3">
            <w:pPr>
              <w:rPr>
                <w:rFonts w:cstheme="minorBidi"/>
                <w:b/>
              </w:rPr>
            </w:pPr>
            <w:r w:rsidRPr="005F6285">
              <w:rPr>
                <w:rFonts w:ascii="Arial" w:hAnsi="Arial" w:cs="Arial"/>
                <w:b/>
                <w:color w:val="000000"/>
                <w:sz w:val="22"/>
                <w:szCs w:val="22"/>
              </w:rPr>
              <w:t>C2</w:t>
            </w:r>
          </w:p>
        </w:tc>
        <w:tc>
          <w:tcPr>
            <w:tcW w:w="1334" w:type="dxa"/>
            <w:vAlign w:val="center"/>
          </w:tcPr>
          <w:p w14:paraId="073276A9" w14:textId="77777777" w:rsidR="00ED1D3F" w:rsidRDefault="009910D3">
            <w:pPr>
              <w:rPr>
                <w:rFonts w:cstheme="minorBidi"/>
              </w:rPr>
            </w:pPr>
            <w:r>
              <w:rPr>
                <w:rFonts w:ascii="Arial" w:hAnsi="Arial" w:cs="Arial"/>
                <w:color w:val="000000"/>
                <w:sz w:val="22"/>
                <w:szCs w:val="22"/>
              </w:rPr>
              <w:t>8</w:t>
            </w:r>
          </w:p>
        </w:tc>
        <w:tc>
          <w:tcPr>
            <w:tcW w:w="1959" w:type="dxa"/>
            <w:vAlign w:val="center"/>
          </w:tcPr>
          <w:p w14:paraId="35FED43D" w14:textId="77777777" w:rsidR="00ED1D3F" w:rsidRDefault="009910D3">
            <w:pPr>
              <w:rPr>
                <w:rFonts w:cstheme="minorBidi"/>
              </w:rPr>
            </w:pPr>
            <w:r>
              <w:rPr>
                <w:rFonts w:ascii="Arial" w:hAnsi="Arial" w:cs="Arial"/>
                <w:color w:val="000000"/>
                <w:sz w:val="22"/>
                <w:szCs w:val="22"/>
              </w:rPr>
              <w:t>6</w:t>
            </w:r>
          </w:p>
        </w:tc>
        <w:tc>
          <w:tcPr>
            <w:tcW w:w="1486" w:type="dxa"/>
            <w:vAlign w:val="center"/>
          </w:tcPr>
          <w:p w14:paraId="0C20ED66" w14:textId="77777777" w:rsidR="00ED1D3F" w:rsidRDefault="009910D3">
            <w:pPr>
              <w:rPr>
                <w:rFonts w:cstheme="minorBidi"/>
              </w:rPr>
            </w:pPr>
            <w:r>
              <w:rPr>
                <w:rFonts w:ascii="Arial" w:hAnsi="Arial" w:cs="Arial"/>
                <w:color w:val="000000"/>
                <w:sz w:val="22"/>
                <w:szCs w:val="22"/>
              </w:rPr>
              <w:t>1.733</w:t>
            </w:r>
          </w:p>
        </w:tc>
        <w:tc>
          <w:tcPr>
            <w:tcW w:w="1817" w:type="dxa"/>
            <w:vAlign w:val="center"/>
          </w:tcPr>
          <w:p w14:paraId="66400F3C" w14:textId="77777777" w:rsidR="00ED1D3F" w:rsidRDefault="009910D3">
            <w:pPr>
              <w:rPr>
                <w:rFonts w:cstheme="minorBidi"/>
              </w:rPr>
            </w:pPr>
            <w:r>
              <w:rPr>
                <w:rFonts w:ascii="Arial" w:hAnsi="Arial" w:cs="Arial"/>
                <w:color w:val="000000"/>
                <w:sz w:val="22"/>
                <w:szCs w:val="22"/>
              </w:rPr>
              <w:t>0.812</w:t>
            </w:r>
          </w:p>
        </w:tc>
        <w:tc>
          <w:tcPr>
            <w:tcW w:w="1552" w:type="dxa"/>
            <w:vAlign w:val="center"/>
          </w:tcPr>
          <w:p w14:paraId="42955EF1" w14:textId="77777777" w:rsidR="00ED1D3F" w:rsidRDefault="009910D3">
            <w:pPr>
              <w:rPr>
                <w:rFonts w:cstheme="minorBidi"/>
              </w:rPr>
            </w:pPr>
            <w:r>
              <w:rPr>
                <w:rFonts w:ascii="Arial" w:hAnsi="Arial" w:cs="Arial"/>
                <w:color w:val="000000"/>
                <w:sz w:val="22"/>
                <w:szCs w:val="22"/>
              </w:rPr>
              <w:t>0.967</w:t>
            </w:r>
          </w:p>
        </w:tc>
      </w:tr>
    </w:tbl>
    <w:p w14:paraId="704D9639" w14:textId="77777777" w:rsidR="00ED1D3F" w:rsidRDefault="009910D3">
      <w:pPr>
        <w:pStyle w:val="NormalWeb"/>
        <w:rPr>
          <w:rFonts w:ascii="Arial" w:hAnsi="Arial" w:cs="Arial"/>
          <w:sz w:val="20"/>
          <w:szCs w:val="20"/>
        </w:rPr>
      </w:pPr>
      <w:r>
        <w:rPr>
          <w:rStyle w:val="Strong"/>
          <w:rFonts w:ascii="Arial" w:hAnsi="Arial" w:cs="Arial"/>
          <w:sz w:val="20"/>
          <w:szCs w:val="20"/>
        </w:rPr>
        <w:t xml:space="preserve">Table 2. Abundance, species richness and diversity indices of Orthoptera recorded at the </w:t>
      </w:r>
      <w:r w:rsidR="005C12C5">
        <w:rPr>
          <w:rStyle w:val="Strong"/>
          <w:rFonts w:ascii="Arial" w:hAnsi="Arial" w:cs="Arial"/>
          <w:sz w:val="20"/>
          <w:szCs w:val="20"/>
        </w:rPr>
        <w:t>six</w:t>
      </w:r>
      <w:r>
        <w:rPr>
          <w:rStyle w:val="Strong"/>
          <w:rFonts w:ascii="Arial" w:hAnsi="Arial" w:cs="Arial"/>
          <w:sz w:val="20"/>
          <w:szCs w:val="20"/>
        </w:rPr>
        <w:t xml:space="preserve"> sampling sites. Note:</w:t>
      </w:r>
      <w:r>
        <w:rPr>
          <w:rFonts w:ascii="Arial" w:hAnsi="Arial" w:cs="Arial"/>
          <w:sz w:val="20"/>
          <w:szCs w:val="20"/>
        </w:rPr>
        <w:t xml:space="preserve"> N = total abundance; S = species richness; H′ = Shannon diversity index; 1−D = Simpson diversity index; J′ = </w:t>
      </w:r>
      <w:proofErr w:type="spellStart"/>
      <w:r>
        <w:rPr>
          <w:rFonts w:ascii="Arial" w:hAnsi="Arial" w:cs="Arial"/>
          <w:sz w:val="20"/>
          <w:szCs w:val="20"/>
        </w:rPr>
        <w:t>Pielou’s</w:t>
      </w:r>
      <w:proofErr w:type="spellEnd"/>
      <w:r>
        <w:rPr>
          <w:rFonts w:ascii="Arial" w:hAnsi="Arial" w:cs="Arial"/>
          <w:sz w:val="20"/>
          <w:szCs w:val="20"/>
        </w:rPr>
        <w:t xml:space="preserve"> evenness index.</w:t>
      </w:r>
    </w:p>
    <w:p w14:paraId="6B88EFBB" w14:textId="77777777" w:rsidR="00ED1D3F" w:rsidRDefault="009910D3">
      <w:pPr>
        <w:pStyle w:val="NormalWeb"/>
        <w:rPr>
          <w:rFonts w:ascii="Arial" w:hAnsi="Arial" w:cs="Arial"/>
          <w:sz w:val="20"/>
          <w:szCs w:val="20"/>
        </w:rPr>
      </w:pPr>
      <w:r>
        <w:rPr>
          <w:rFonts w:ascii="Arial" w:hAnsi="Arial" w:cs="Arial"/>
          <w:noProof/>
          <w:sz w:val="20"/>
          <w:szCs w:val="20"/>
        </w:rPr>
        <w:drawing>
          <wp:inline distT="0" distB="0" distL="114300" distR="114300" wp14:anchorId="135C0AE0" wp14:editId="4D19F995">
            <wp:extent cx="5587365" cy="3143250"/>
            <wp:effectExtent l="0" t="0" r="5715" b="11430"/>
            <wp:docPr id="3" name="Picture 3" descr="India UK Baz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ndia UK Bazpur"/>
                    <pic:cNvPicPr>
                      <a:picLocks noChangeAspect="1"/>
                    </pic:cNvPicPr>
                  </pic:nvPicPr>
                  <pic:blipFill>
                    <a:blip r:embed="rId15"/>
                    <a:stretch>
                      <a:fillRect/>
                    </a:stretch>
                  </pic:blipFill>
                  <pic:spPr>
                    <a:xfrm>
                      <a:off x="0" y="0"/>
                      <a:ext cx="5587365" cy="3143250"/>
                    </a:xfrm>
                    <a:prstGeom prst="rect">
                      <a:avLst/>
                    </a:prstGeom>
                  </pic:spPr>
                </pic:pic>
              </a:graphicData>
            </a:graphic>
          </wp:inline>
        </w:drawing>
      </w:r>
    </w:p>
    <w:p w14:paraId="7F61CFD7" w14:textId="77777777" w:rsidR="00ED1D3F" w:rsidRDefault="00ED1D3F">
      <w:pPr>
        <w:pStyle w:val="NormalWeb"/>
        <w:rPr>
          <w:rFonts w:ascii="Arial" w:hAnsi="Arial" w:cs="Arial"/>
          <w:sz w:val="20"/>
          <w:szCs w:val="20"/>
        </w:rPr>
      </w:pPr>
    </w:p>
    <w:p w14:paraId="666F757F" w14:textId="77777777" w:rsidR="00ED1D3F" w:rsidRDefault="009910D3">
      <w:pPr>
        <w:pStyle w:val="NormalWeb"/>
        <w:spacing w:before="0" w:after="0"/>
        <w:rPr>
          <w:rFonts w:ascii="Arial" w:hAnsi="Arial" w:cs="Arial"/>
          <w:sz w:val="20"/>
          <w:szCs w:val="20"/>
        </w:rPr>
      </w:pPr>
      <w:r>
        <w:rPr>
          <w:rStyle w:val="Strong"/>
          <w:rFonts w:ascii="Arial" w:hAnsi="Arial" w:cs="Arial"/>
          <w:b w:val="0"/>
          <w:bCs w:val="0"/>
          <w:sz w:val="20"/>
          <w:szCs w:val="20"/>
        </w:rPr>
        <w:t>Fig. 1.</w:t>
      </w:r>
      <w:r>
        <w:rPr>
          <w:rFonts w:ascii="Arial" w:hAnsi="Arial" w:cs="Arial"/>
          <w:sz w:val="20"/>
          <w:szCs w:val="20"/>
        </w:rPr>
        <w:t xml:space="preserve"> Location of the study area showing </w:t>
      </w:r>
      <w:proofErr w:type="spellStart"/>
      <w:r>
        <w:rPr>
          <w:rFonts w:ascii="Arial" w:hAnsi="Arial" w:cs="Arial"/>
          <w:sz w:val="20"/>
          <w:szCs w:val="20"/>
        </w:rPr>
        <w:t>Bazpur</w:t>
      </w:r>
      <w:proofErr w:type="spellEnd"/>
      <w:r>
        <w:rPr>
          <w:rFonts w:ascii="Arial" w:hAnsi="Arial" w:cs="Arial"/>
          <w:sz w:val="20"/>
          <w:szCs w:val="20"/>
        </w:rPr>
        <w:t xml:space="preserve"> in Udham Singh Nagar district, Uttarakhand, India. Maps prepared based on data of Survey of India using QGIS. Annotations added using MS paint.</w:t>
      </w:r>
    </w:p>
    <w:p w14:paraId="5CFB75DB" w14:textId="77777777" w:rsidR="00ED1D3F" w:rsidRDefault="00ED1D3F">
      <w:pPr>
        <w:pStyle w:val="NormalWeb"/>
        <w:rPr>
          <w:rFonts w:ascii="Arial" w:hAnsi="Arial" w:cs="Arial"/>
          <w:sz w:val="20"/>
          <w:szCs w:val="20"/>
        </w:rPr>
      </w:pPr>
    </w:p>
    <w:p w14:paraId="35E541E7" w14:textId="77777777" w:rsidR="00ED1D3F" w:rsidRDefault="009910D3">
      <w:pPr>
        <w:pStyle w:val="NormalWeb"/>
      </w:pPr>
      <w:r>
        <w:rPr>
          <w:noProof/>
        </w:rPr>
        <w:lastRenderedPageBreak/>
        <w:drawing>
          <wp:inline distT="0" distB="0" distL="0" distR="0" wp14:anchorId="7888B609" wp14:editId="2FBC64D1">
            <wp:extent cx="6156325" cy="2880995"/>
            <wp:effectExtent l="0" t="0" r="0" b="0"/>
            <wp:docPr id="4" name="Picture 4" descr="C:\Users\HP\Desktop\Orthoptera Indic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HP\Desktop\Orthoptera Indic Final.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156933" cy="2881137"/>
                    </a:xfrm>
                    <a:prstGeom prst="rect">
                      <a:avLst/>
                    </a:prstGeom>
                    <a:noFill/>
                    <a:ln>
                      <a:noFill/>
                    </a:ln>
                  </pic:spPr>
                </pic:pic>
              </a:graphicData>
            </a:graphic>
          </wp:inline>
        </w:drawing>
      </w:r>
    </w:p>
    <w:p w14:paraId="371E119C" w14:textId="77777777" w:rsidR="00ED1D3F" w:rsidRDefault="009910D3">
      <w:pPr>
        <w:rPr>
          <w:sz w:val="20"/>
          <w:szCs w:val="20"/>
        </w:rPr>
      </w:pPr>
      <w:r>
        <w:rPr>
          <w:rStyle w:val="Strong"/>
          <w:rFonts w:ascii="Arial" w:hAnsi="Arial" w:cs="Arial"/>
          <w:b w:val="0"/>
          <w:bCs w:val="0"/>
          <w:sz w:val="20"/>
          <w:szCs w:val="20"/>
        </w:rPr>
        <w:t>Fig. 2.</w:t>
      </w:r>
      <w:r>
        <w:rPr>
          <w:rFonts w:ascii="Arial" w:hAnsi="Arial" w:cs="Arial"/>
          <w:sz w:val="20"/>
          <w:szCs w:val="20"/>
        </w:rPr>
        <w:t xml:space="preserve"> Site-wise variation in (a) total abundance (N), (b) species richness (S), and (c) Shannon diversity (H′) of Orthoptera recorded from the six agricultural sampling sites</w:t>
      </w:r>
      <w:r w:rsidR="00FD2F8C">
        <w:rPr>
          <w:rFonts w:ascii="Arial" w:hAnsi="Arial" w:cs="Arial"/>
          <w:sz w:val="20"/>
          <w:szCs w:val="20"/>
        </w:rPr>
        <w:t>.</w:t>
      </w:r>
    </w:p>
    <w:sectPr w:rsidR="00ED1D3F" w:rsidSect="00A23B7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451E6" w14:textId="77777777" w:rsidR="000B0004" w:rsidRDefault="000B0004" w:rsidP="00A23B74">
      <w:r>
        <w:separator/>
      </w:r>
    </w:p>
  </w:endnote>
  <w:endnote w:type="continuationSeparator" w:id="0">
    <w:p w14:paraId="4233874C" w14:textId="77777777" w:rsidR="000B0004" w:rsidRDefault="000B0004" w:rsidP="00A23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2524" w14:textId="77777777" w:rsidR="00A23B74" w:rsidRDefault="00A23B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32610" w14:textId="77777777" w:rsidR="00A23B74" w:rsidRDefault="00A23B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E5BB2" w14:textId="77777777" w:rsidR="00A23B74" w:rsidRDefault="00A23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82E62" w14:textId="77777777" w:rsidR="000B0004" w:rsidRDefault="000B0004" w:rsidP="00A23B74">
      <w:r>
        <w:separator/>
      </w:r>
    </w:p>
  </w:footnote>
  <w:footnote w:type="continuationSeparator" w:id="0">
    <w:p w14:paraId="32A17EC7" w14:textId="77777777" w:rsidR="000B0004" w:rsidRDefault="000B0004" w:rsidP="00A23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9236" w14:textId="07B0EC68" w:rsidR="00A23B74" w:rsidRDefault="00A23B74">
    <w:pPr>
      <w:pStyle w:val="Header"/>
    </w:pPr>
    <w:r>
      <w:rPr>
        <w:noProof/>
      </w:rPr>
      <w:pict w14:anchorId="47EA6E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107407"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CB63" w14:textId="5BFE793A" w:rsidR="00A23B74" w:rsidRDefault="00A23B74">
    <w:pPr>
      <w:pStyle w:val="Header"/>
    </w:pPr>
    <w:r>
      <w:rPr>
        <w:noProof/>
      </w:rPr>
      <w:pict w14:anchorId="3B94F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107408"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A1D6" w14:textId="61BA1C6A" w:rsidR="00A23B74" w:rsidRDefault="00A23B74">
    <w:pPr>
      <w:pStyle w:val="Header"/>
    </w:pPr>
    <w:r>
      <w:rPr>
        <w:noProof/>
      </w:rPr>
      <w:pict w14:anchorId="33EE8D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107406"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20"/>
  <w:drawingGridVerticalSpacing w:val="16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E4F"/>
    <w:rsid w:val="00014279"/>
    <w:rsid w:val="00055A30"/>
    <w:rsid w:val="000B0004"/>
    <w:rsid w:val="000F4A7F"/>
    <w:rsid w:val="00106622"/>
    <w:rsid w:val="00106AD9"/>
    <w:rsid w:val="00132668"/>
    <w:rsid w:val="001729FB"/>
    <w:rsid w:val="001E48F2"/>
    <w:rsid w:val="001F0CE0"/>
    <w:rsid w:val="002053CC"/>
    <w:rsid w:val="00224845"/>
    <w:rsid w:val="00236FDF"/>
    <w:rsid w:val="00241249"/>
    <w:rsid w:val="00266D61"/>
    <w:rsid w:val="00314C1E"/>
    <w:rsid w:val="00354E14"/>
    <w:rsid w:val="003927B2"/>
    <w:rsid w:val="003C4BC0"/>
    <w:rsid w:val="003D6988"/>
    <w:rsid w:val="00475DAF"/>
    <w:rsid w:val="00483B8A"/>
    <w:rsid w:val="004F4C47"/>
    <w:rsid w:val="0054796B"/>
    <w:rsid w:val="0058272C"/>
    <w:rsid w:val="0058335B"/>
    <w:rsid w:val="005922EE"/>
    <w:rsid w:val="005C12C5"/>
    <w:rsid w:val="005F6285"/>
    <w:rsid w:val="006003CD"/>
    <w:rsid w:val="006226B5"/>
    <w:rsid w:val="00650B4A"/>
    <w:rsid w:val="00660B0D"/>
    <w:rsid w:val="007148E5"/>
    <w:rsid w:val="00763E4F"/>
    <w:rsid w:val="007B5928"/>
    <w:rsid w:val="007D188E"/>
    <w:rsid w:val="007D5535"/>
    <w:rsid w:val="007D6B46"/>
    <w:rsid w:val="007E1250"/>
    <w:rsid w:val="00804298"/>
    <w:rsid w:val="00834D5B"/>
    <w:rsid w:val="008B19D9"/>
    <w:rsid w:val="008B54B9"/>
    <w:rsid w:val="008B75A1"/>
    <w:rsid w:val="008D0B04"/>
    <w:rsid w:val="008F1EB0"/>
    <w:rsid w:val="00900528"/>
    <w:rsid w:val="00914C37"/>
    <w:rsid w:val="009179BF"/>
    <w:rsid w:val="009302E1"/>
    <w:rsid w:val="00990E49"/>
    <w:rsid w:val="009910D3"/>
    <w:rsid w:val="009B6D80"/>
    <w:rsid w:val="009D6866"/>
    <w:rsid w:val="009F1F4F"/>
    <w:rsid w:val="00A23B74"/>
    <w:rsid w:val="00A3747A"/>
    <w:rsid w:val="00A518CC"/>
    <w:rsid w:val="00A862C2"/>
    <w:rsid w:val="00B00F30"/>
    <w:rsid w:val="00B247E7"/>
    <w:rsid w:val="00B61AF8"/>
    <w:rsid w:val="00BA5560"/>
    <w:rsid w:val="00C37745"/>
    <w:rsid w:val="00CC791B"/>
    <w:rsid w:val="00CD7F88"/>
    <w:rsid w:val="00D73525"/>
    <w:rsid w:val="00D84890"/>
    <w:rsid w:val="00DD2265"/>
    <w:rsid w:val="00E3068E"/>
    <w:rsid w:val="00E32E98"/>
    <w:rsid w:val="00ED1D3F"/>
    <w:rsid w:val="00ED65BA"/>
    <w:rsid w:val="00EE1DFE"/>
    <w:rsid w:val="00F41F44"/>
    <w:rsid w:val="00FD2F8C"/>
    <w:rsid w:val="05956484"/>
    <w:rsid w:val="0DD32A31"/>
    <w:rsid w:val="124F2346"/>
    <w:rsid w:val="17912EB8"/>
    <w:rsid w:val="1A0B373A"/>
    <w:rsid w:val="2CAF6493"/>
    <w:rsid w:val="34177D7D"/>
    <w:rsid w:val="3CA658D1"/>
    <w:rsid w:val="408A6719"/>
    <w:rsid w:val="515B2BEB"/>
    <w:rsid w:val="5918493B"/>
    <w:rsid w:val="59684E48"/>
    <w:rsid w:val="609E2D8B"/>
    <w:rsid w:val="61D04D75"/>
    <w:rsid w:val="6D084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0AAD03"/>
  <w15:docId w15:val="{1DFE1007-1E59-4757-A258-A105F29FF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Times New Roman" w:hAnsi="Helvetica" w:cs="Times New Roman"/>
      <w:sz w:val="24"/>
      <w:szCs w:val="24"/>
    </w:rPr>
  </w:style>
  <w:style w:type="paragraph" w:styleId="Heading2">
    <w:name w:val="heading 2"/>
    <w:basedOn w:val="Normal"/>
    <w:next w:val="Normal"/>
    <w:link w:val="Heading2Char"/>
    <w:uiPriority w:val="99"/>
    <w:qFormat/>
    <w:pPr>
      <w:spacing w:before="100" w:beforeAutospacing="1" w:after="100" w:afterAutospacing="1"/>
      <w:outlineLvl w:val="1"/>
    </w:pPr>
    <w:rPr>
      <w:rFonts w:ascii="SimSun" w:eastAsia="SimSun" w:hAnsi="SimSun"/>
      <w:b/>
      <w:bCs/>
      <w:sz w:val="36"/>
      <w:szCs w:val="36"/>
    </w:rPr>
  </w:style>
  <w:style w:type="paragraph" w:styleId="Heading3">
    <w:name w:val="heading 3"/>
    <w:basedOn w:val="Normal"/>
    <w:next w:val="Normal"/>
    <w:link w:val="Heading3Char"/>
    <w:uiPriority w:val="99"/>
    <w:qFormat/>
    <w:pPr>
      <w:keepNext/>
      <w:keepLines/>
      <w:spacing w:before="40" w:line="254" w:lineRule="auto"/>
      <w:outlineLvl w:val="2"/>
    </w:pPr>
    <w:rPr>
      <w:rFonts w:ascii="Calibri Light" w:hAnsi="Calibri Light"/>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paragraph" w:styleId="NormalWeb">
    <w:name w:val="Normal (Web)"/>
    <w:basedOn w:val="Normal"/>
    <w:uiPriority w:val="99"/>
    <w:semiHidden/>
    <w:unhideWhenUsed/>
    <w:qFormat/>
    <w:pPr>
      <w:spacing w:before="100" w:beforeAutospacing="1" w:after="100" w:afterAutospacing="1"/>
    </w:pPr>
    <w:rPr>
      <w:rFonts w:ascii="Times New Roman" w:hAnsi="Times New Roman"/>
    </w:rPr>
  </w:style>
  <w:style w:type="character" w:styleId="Strong">
    <w:name w:val="Strong"/>
    <w:basedOn w:val="DefaultParagraphFont"/>
    <w:uiPriority w:val="22"/>
    <w:qFormat/>
    <w:rPr>
      <w:b/>
      <w:bCs/>
    </w:rPr>
  </w:style>
  <w:style w:type="table" w:styleId="TableGrid">
    <w:name w:val="Table Grid"/>
    <w:basedOn w:val="TableNormal"/>
    <w:uiPriority w:val="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qFormat/>
    <w:rPr>
      <w:rFonts w:ascii="SimSun" w:eastAsia="SimSun" w:hAnsi="SimSun" w:cs="Times New Roman"/>
      <w:b/>
      <w:bCs/>
      <w:sz w:val="36"/>
      <w:szCs w:val="36"/>
    </w:rPr>
  </w:style>
  <w:style w:type="character" w:customStyle="1" w:styleId="Heading3Char">
    <w:name w:val="Heading 3 Char"/>
    <w:basedOn w:val="DefaultParagraphFont"/>
    <w:link w:val="Heading3"/>
    <w:uiPriority w:val="99"/>
    <w:qFormat/>
    <w:rPr>
      <w:rFonts w:ascii="Calibri Light" w:eastAsia="Times New Roman" w:hAnsi="Calibri Light" w:cs="Times New Roman"/>
      <w:color w:val="1F3763"/>
      <w:sz w:val="24"/>
      <w:szCs w:val="24"/>
    </w:rPr>
  </w:style>
  <w:style w:type="paragraph" w:customStyle="1" w:styleId="pdq2pgselectionanchorcontainer">
    <w:name w:val="pdq2pg_selectionanchorcontainer"/>
    <w:basedOn w:val="Normal"/>
    <w:qFormat/>
    <w:pPr>
      <w:spacing w:before="100" w:beforeAutospacing="1" w:after="100" w:afterAutospacing="1"/>
    </w:pPr>
    <w:rPr>
      <w:rFonts w:ascii="Times New Roman" w:hAnsi="Times New Roman"/>
    </w:rPr>
  </w:style>
  <w:style w:type="paragraph" w:customStyle="1" w:styleId="Affiliation">
    <w:name w:val="Affiliation"/>
    <w:basedOn w:val="Normal"/>
    <w:qFormat/>
    <w:pPr>
      <w:spacing w:before="100" w:beforeAutospacing="1" w:after="240" w:line="240" w:lineRule="exact"/>
      <w:jc w:val="right"/>
    </w:pPr>
  </w:style>
  <w:style w:type="paragraph" w:customStyle="1" w:styleId="Copyright">
    <w:name w:val="Copyright"/>
    <w:basedOn w:val="Normal"/>
    <w:qFormat/>
    <w:pPr>
      <w:spacing w:before="100" w:beforeAutospacing="1" w:after="960" w:line="200" w:lineRule="exact"/>
    </w:pPr>
    <w:rPr>
      <w:sz w:val="16"/>
      <w:szCs w:val="16"/>
    </w:rPr>
  </w:style>
  <w:style w:type="paragraph" w:customStyle="1" w:styleId="AbstHead">
    <w:name w:val="Abst Head"/>
    <w:basedOn w:val="Normal"/>
    <w:qFormat/>
    <w:pPr>
      <w:keepNext/>
      <w:spacing w:before="100" w:beforeAutospacing="1" w:after="240"/>
    </w:pPr>
    <w:rPr>
      <w:b/>
      <w:caps/>
      <w:sz w:val="22"/>
      <w:szCs w:val="22"/>
    </w:rPr>
  </w:style>
  <w:style w:type="paragraph" w:customStyle="1" w:styleId="Body">
    <w:name w:val="Body"/>
    <w:basedOn w:val="Normal"/>
    <w:pPr>
      <w:spacing w:before="100" w:beforeAutospacing="1" w:after="240"/>
      <w:jc w:val="both"/>
    </w:pPr>
  </w:style>
  <w:style w:type="paragraph" w:customStyle="1" w:styleId="ConcHead">
    <w:name w:val="Conc Head"/>
    <w:basedOn w:val="Normal"/>
    <w:pPr>
      <w:keepNext/>
      <w:spacing w:before="100" w:beforeAutospacing="1" w:after="240"/>
    </w:pPr>
    <w:rPr>
      <w:b/>
      <w:caps/>
      <w:sz w:val="22"/>
      <w:szCs w:val="22"/>
    </w:rPr>
  </w:style>
  <w:style w:type="paragraph" w:customStyle="1" w:styleId="ReferHead">
    <w:name w:val="Refer Head"/>
    <w:basedOn w:val="Normal"/>
    <w:qFormat/>
    <w:pPr>
      <w:keepNext/>
      <w:spacing w:before="100" w:beforeAutospacing="1" w:after="240"/>
    </w:pPr>
    <w:rPr>
      <w:b/>
      <w:caps/>
      <w:sz w:val="22"/>
      <w:szCs w:val="22"/>
    </w:rPr>
  </w:style>
  <w:style w:type="character" w:customStyle="1" w:styleId="15">
    <w:name w:val="15"/>
    <w:basedOn w:val="DefaultParagraphFont"/>
    <w:qFormat/>
    <w:rPr>
      <w:rFonts w:ascii="SimSun" w:eastAsia="SimSun" w:hAnsi="SimSun" w:hint="eastAsia"/>
      <w:i/>
      <w:iCs/>
    </w:rPr>
  </w:style>
  <w:style w:type="character" w:customStyle="1" w:styleId="16">
    <w:name w:val="16"/>
    <w:basedOn w:val="DefaultParagraphFont"/>
    <w:qFormat/>
    <w:rPr>
      <w:rFonts w:ascii="Courier New" w:hAnsi="Courier New" w:cs="Courier New" w:hint="default"/>
      <w:sz w:val="20"/>
      <w:szCs w:val="20"/>
    </w:rPr>
  </w:style>
  <w:style w:type="character" w:customStyle="1" w:styleId="17">
    <w:name w:val="17"/>
    <w:basedOn w:val="DefaultParagraphFont"/>
    <w:qFormat/>
    <w:rPr>
      <w:rFonts w:ascii="SimSun" w:eastAsia="SimSun" w:hAnsi="SimSun" w:hint="eastAsia"/>
      <w:b/>
      <w:bCs/>
    </w:rPr>
  </w:style>
  <w:style w:type="character" w:customStyle="1" w:styleId="18">
    <w:name w:val="18"/>
    <w:basedOn w:val="DefaultParagraphFont"/>
    <w:qFormat/>
    <w:rPr>
      <w:rFonts w:ascii="SimSun" w:eastAsia="SimSun" w:hAnsi="SimSun" w:hint="eastAsia"/>
      <w:color w:val="FF0080"/>
      <w:u w:val="single"/>
    </w:rPr>
  </w:style>
  <w:style w:type="paragraph" w:customStyle="1" w:styleId="TableParagraph">
    <w:name w:val="Table Paragraph"/>
    <w:pPr>
      <w:widowControl w:val="0"/>
      <w:autoSpaceDE w:val="0"/>
      <w:autoSpaceDN w:val="0"/>
      <w:spacing w:beforeAutospacing="1" w:line="273" w:lineRule="exact"/>
      <w:ind w:left="106"/>
    </w:pPr>
    <w:rPr>
      <w:rFonts w:ascii="Times New Roman" w:eastAsia="Times New Roman" w:hAnsi="Times New Roman" w:cs="Times New Roman"/>
      <w:sz w:val="22"/>
      <w:szCs w:val="22"/>
      <w:lang w:eastAsia="zh-CN"/>
    </w:rPr>
  </w:style>
  <w:style w:type="character" w:customStyle="1" w:styleId="inqyif">
    <w:name w:val="inqyif"/>
    <w:basedOn w:val="DefaultParagraphFont"/>
    <w:rsid w:val="007B5928"/>
  </w:style>
  <w:style w:type="character" w:styleId="Hyperlink">
    <w:name w:val="Hyperlink"/>
    <w:basedOn w:val="DefaultParagraphFont"/>
    <w:uiPriority w:val="99"/>
    <w:unhideWhenUsed/>
    <w:rsid w:val="007D188E"/>
    <w:rPr>
      <w:color w:val="0563C1" w:themeColor="hyperlink"/>
      <w:u w:val="single"/>
    </w:rPr>
  </w:style>
  <w:style w:type="character" w:styleId="UnresolvedMention">
    <w:name w:val="Unresolved Mention"/>
    <w:basedOn w:val="DefaultParagraphFont"/>
    <w:uiPriority w:val="99"/>
    <w:semiHidden/>
    <w:unhideWhenUsed/>
    <w:rsid w:val="007D188E"/>
    <w:rPr>
      <w:color w:val="605E5C"/>
      <w:shd w:val="clear" w:color="auto" w:fill="E1DFDD"/>
    </w:rPr>
  </w:style>
  <w:style w:type="paragraph" w:styleId="Header">
    <w:name w:val="header"/>
    <w:basedOn w:val="Normal"/>
    <w:link w:val="HeaderChar"/>
    <w:uiPriority w:val="99"/>
    <w:unhideWhenUsed/>
    <w:rsid w:val="00A23B74"/>
    <w:pPr>
      <w:tabs>
        <w:tab w:val="center" w:pos="4680"/>
        <w:tab w:val="right" w:pos="9360"/>
      </w:tabs>
    </w:pPr>
  </w:style>
  <w:style w:type="character" w:customStyle="1" w:styleId="HeaderChar">
    <w:name w:val="Header Char"/>
    <w:basedOn w:val="DefaultParagraphFont"/>
    <w:link w:val="Header"/>
    <w:uiPriority w:val="99"/>
    <w:rsid w:val="00A23B74"/>
    <w:rPr>
      <w:rFonts w:ascii="Helvetica" w:eastAsia="Times New Roman" w:hAnsi="Helvetica" w:cs="Times New Roman"/>
      <w:sz w:val="24"/>
      <w:szCs w:val="24"/>
    </w:rPr>
  </w:style>
  <w:style w:type="paragraph" w:styleId="Footer">
    <w:name w:val="footer"/>
    <w:basedOn w:val="Normal"/>
    <w:link w:val="FooterChar"/>
    <w:uiPriority w:val="99"/>
    <w:unhideWhenUsed/>
    <w:rsid w:val="00A23B74"/>
    <w:pPr>
      <w:tabs>
        <w:tab w:val="center" w:pos="4680"/>
        <w:tab w:val="right" w:pos="9360"/>
      </w:tabs>
    </w:pPr>
  </w:style>
  <w:style w:type="character" w:customStyle="1" w:styleId="FooterChar">
    <w:name w:val="Footer Char"/>
    <w:basedOn w:val="DefaultParagraphFont"/>
    <w:link w:val="Footer"/>
    <w:uiPriority w:val="99"/>
    <w:rsid w:val="00A23B74"/>
    <w:rPr>
      <w:rFonts w:ascii="Helvetica" w:eastAsia="Times New Roman" w:hAnsi="Helvetic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609/JoTT.ZPJ.1023.1663-4" TargetMode="External"/><Relationship Id="rId13" Type="http://schemas.openxmlformats.org/officeDocument/2006/relationships/hyperlink" Target="https://doi.org/10.21248/contrib.entomol.44.1.231-241"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https://doi.org/10.1016/j.ecolind.2011.01.005" TargetMode="External"/><Relationship Id="rId12" Type="http://schemas.openxmlformats.org/officeDocument/2006/relationships/hyperlink" Target="https://doi.org/10.51220/jmr.v15i1.22"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doi.org/10.17087/jbnhs/2014/v111i3/82371" TargetMode="External"/><Relationship Id="rId11" Type="http://schemas.openxmlformats.org/officeDocument/2006/relationships/hyperlink" Target="https://doi.org/10.11609/JoTT.o1878.230-3"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s://doi.org/10.1146/annurev.en.12.010167.000423"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doi.org/10.1155/2011/578327" TargetMode="External"/><Relationship Id="rId14" Type="http://schemas.openxmlformats.org/officeDocument/2006/relationships/hyperlink" Target="https://doi.org/10.11609/JoTT.o3010.3190-204"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9</Pages>
  <Words>3568</Words>
  <Characters>20343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1084</cp:lastModifiedBy>
  <cp:revision>49</cp:revision>
  <dcterms:created xsi:type="dcterms:W3CDTF">2026-08-11T05:58:00Z</dcterms:created>
  <dcterms:modified xsi:type="dcterms:W3CDTF">2026-08-14T14:50:00Z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eyJoZGlkIjoiMDExYzExNDkzOTk4NjQ0MWJjMzdhYjkxMDk1NTliOTYifQ==</vt:lpwstr>
  </property>
  <property fmtid="{D5CDD505-2E9C-101B-9397-08002B2CF9AE}" pid="3" name="KSOProductBuildVer">
    <vt:lpwstr>1033-12.1.0.28032</vt:lpwstr>
  </property>
  <property fmtid="{D5CDD505-2E9C-101B-9397-08002B2CF9AE}" pid="4" name="ICV">
    <vt:lpwstr>72F4569007D1412484C84B6C52618310_12</vt:lpwstr>
  </property>
</Properties>
</file>