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F5ADB" w14:textId="7DAA199C" w:rsidR="009B5E19" w:rsidRPr="009B5E19" w:rsidRDefault="009B5E19" w:rsidP="009B5E19">
      <w:pPr>
        <w:spacing w:line="360" w:lineRule="auto"/>
        <w:rPr>
          <w:rFonts w:ascii="Times New Roman" w:hAnsi="Times New Roman" w:cs="Times New Roman"/>
          <w:b/>
          <w:bCs/>
          <w:sz w:val="28"/>
          <w:szCs w:val="28"/>
          <w:u w:val="single"/>
        </w:rPr>
      </w:pPr>
      <w:bookmarkStart w:id="0" w:name="_Hlk219193156"/>
      <w:r w:rsidRPr="009B5E19">
        <w:rPr>
          <w:rFonts w:ascii="Times New Roman" w:hAnsi="Times New Roman" w:cs="Times New Roman"/>
          <w:b/>
          <w:bCs/>
          <w:sz w:val="28"/>
          <w:szCs w:val="28"/>
          <w:u w:val="single"/>
        </w:rPr>
        <w:t>Original Research Article</w:t>
      </w:r>
    </w:p>
    <w:p w14:paraId="237ED785" w14:textId="77777777" w:rsidR="009B5E19" w:rsidRDefault="009B5E19" w:rsidP="00E070D9">
      <w:pPr>
        <w:spacing w:line="360" w:lineRule="auto"/>
        <w:jc w:val="right"/>
        <w:rPr>
          <w:rFonts w:ascii="Times New Roman" w:hAnsi="Times New Roman" w:cs="Times New Roman"/>
          <w:b/>
          <w:bCs/>
          <w:sz w:val="28"/>
          <w:szCs w:val="28"/>
        </w:rPr>
      </w:pPr>
    </w:p>
    <w:p w14:paraId="2C37DA5D" w14:textId="156D771A" w:rsidR="00BA6171" w:rsidRPr="00035667" w:rsidRDefault="00BA6171" w:rsidP="00E070D9">
      <w:pPr>
        <w:spacing w:line="360" w:lineRule="auto"/>
        <w:jc w:val="right"/>
        <w:rPr>
          <w:rFonts w:ascii="Times New Roman" w:hAnsi="Times New Roman" w:cs="Times New Roman"/>
          <w:b/>
          <w:bCs/>
          <w:sz w:val="28"/>
          <w:szCs w:val="28"/>
        </w:rPr>
      </w:pPr>
      <w:r w:rsidRPr="00035667">
        <w:rPr>
          <w:rFonts w:ascii="Times New Roman" w:hAnsi="Times New Roman" w:cs="Times New Roman"/>
          <w:b/>
          <w:bCs/>
          <w:sz w:val="28"/>
          <w:szCs w:val="28"/>
        </w:rPr>
        <w:t>Diversity, Status, and Habitat Use of Predatory Birds (Raptors) in Pandharpur Tehsil, Solapur District, Maharashtra, India</w:t>
      </w:r>
    </w:p>
    <w:p w14:paraId="37F48893" w14:textId="77777777" w:rsidR="008D6913" w:rsidRDefault="008D6913" w:rsidP="00E070D9">
      <w:pPr>
        <w:spacing w:line="360" w:lineRule="auto"/>
        <w:jc w:val="right"/>
        <w:rPr>
          <w:rFonts w:ascii="Times New Roman" w:hAnsi="Times New Roman" w:cs="Times New Roman"/>
          <w:b/>
          <w:bCs/>
          <w:i/>
          <w:iCs/>
          <w:szCs w:val="24"/>
        </w:rPr>
      </w:pPr>
    </w:p>
    <w:p w14:paraId="3E2D6663" w14:textId="0B64E010" w:rsidR="00B3532F" w:rsidRPr="00275A8D" w:rsidRDefault="00B3532F" w:rsidP="00E070D9">
      <w:pPr>
        <w:spacing w:line="360" w:lineRule="auto"/>
        <w:jc w:val="right"/>
        <w:rPr>
          <w:rFonts w:ascii="Times New Roman" w:hAnsi="Times New Roman" w:cs="Times New Roman"/>
          <w:b/>
          <w:bCs/>
          <w:i/>
          <w:iCs/>
          <w:szCs w:val="24"/>
        </w:rPr>
        <w:sectPr w:rsidR="00B3532F" w:rsidRPr="00275A8D" w:rsidSect="00B3532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Pr>
          <w:rFonts w:ascii="Times New Roman" w:hAnsi="Times New Roman" w:cs="Times New Roman"/>
          <w:b/>
          <w:bCs/>
          <w:i/>
          <w:iCs/>
          <w:szCs w:val="24"/>
        </w:rPr>
        <w:t xml:space="preserve"> </w:t>
      </w:r>
    </w:p>
    <w:p w14:paraId="696D30BF" w14:textId="77777777" w:rsidR="007605C3" w:rsidRPr="00275A8D" w:rsidRDefault="007605C3" w:rsidP="007072B6">
      <w:pPr>
        <w:spacing w:line="360" w:lineRule="auto"/>
        <w:jc w:val="both"/>
        <w:rPr>
          <w:rFonts w:ascii="Times New Roman" w:hAnsi="Times New Roman" w:cs="Times New Roman"/>
          <w:b/>
          <w:bCs/>
          <w:i/>
          <w:iCs/>
          <w:szCs w:val="24"/>
        </w:rPr>
      </w:pPr>
      <w:r w:rsidRPr="00275A8D">
        <w:rPr>
          <w:rFonts w:ascii="Times New Roman" w:hAnsi="Times New Roman" w:cs="Times New Roman"/>
          <w:b/>
          <w:bCs/>
          <w:i/>
          <w:iCs/>
          <w:szCs w:val="24"/>
        </w:rPr>
        <w:t>Abstract</w:t>
      </w:r>
    </w:p>
    <w:p w14:paraId="31EE053C" w14:textId="68461695" w:rsidR="00BE6F18" w:rsidRPr="00275A8D" w:rsidRDefault="007605C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Predatory birds (raptors) play a crucial role in maintaining ecological balance by regulating prey populations, facilitating nutrient cycling, and serving as indicators of ecosystem health. The present study documents the diversity, status, and habitat use of predatory birds in Pandharpur Tehsil, Solapur District, Maharashtra, India. Field surveys were conducted over a one-year period from December 2024 to November 2025 using transect walks and point count methods across diverse habitats, including agricultural fields, wetlands, scrublands, and human-dominated landscapes. Observations were carried out during peak activity periods, and data on species identity, abundance, habitat preference, feeding </w:t>
      </w:r>
      <w:r w:rsidR="00BE6F18" w:rsidRPr="00275A8D">
        <w:rPr>
          <w:rFonts w:ascii="Times New Roman" w:hAnsi="Times New Roman" w:cs="Times New Roman"/>
          <w:szCs w:val="24"/>
        </w:rPr>
        <w:t>behaviour</w:t>
      </w:r>
      <w:r w:rsidRPr="00275A8D">
        <w:rPr>
          <w:rFonts w:ascii="Times New Roman" w:hAnsi="Times New Roman" w:cs="Times New Roman"/>
          <w:szCs w:val="24"/>
        </w:rPr>
        <w:t xml:space="preserve">, residential status, and conservation category were </w:t>
      </w:r>
      <w:r w:rsidR="00BE6F18" w:rsidRPr="00275A8D">
        <w:rPr>
          <w:rFonts w:ascii="Times New Roman" w:hAnsi="Times New Roman" w:cs="Times New Roman"/>
          <w:szCs w:val="24"/>
        </w:rPr>
        <w:t xml:space="preserve">recorded. A total of 16 species of raptors were recorded, representing three orders Accipitriformes, Falconiformes, and Strigiformes. Five families, namely </w:t>
      </w:r>
      <w:r w:rsidR="00BE6F18" w:rsidRPr="00275A8D">
        <w:rPr>
          <w:rFonts w:ascii="Times New Roman" w:hAnsi="Times New Roman" w:cs="Times New Roman"/>
          <w:i/>
          <w:iCs/>
          <w:szCs w:val="24"/>
        </w:rPr>
        <w:t>Accipitridae, Falconidae, Pandionidae, Strigidae,</w:t>
      </w:r>
      <w:r w:rsidR="00BE6F18" w:rsidRPr="00275A8D">
        <w:rPr>
          <w:rFonts w:ascii="Times New Roman" w:hAnsi="Times New Roman" w:cs="Times New Roman"/>
          <w:szCs w:val="24"/>
        </w:rPr>
        <w:t xml:space="preserve"> and </w:t>
      </w:r>
      <w:r w:rsidR="00BE6F18" w:rsidRPr="00275A8D">
        <w:rPr>
          <w:rFonts w:ascii="Times New Roman" w:hAnsi="Times New Roman" w:cs="Times New Roman"/>
          <w:i/>
          <w:iCs/>
          <w:szCs w:val="24"/>
        </w:rPr>
        <w:t>Tytonidae</w:t>
      </w:r>
      <w:r w:rsidR="00BE6F18" w:rsidRPr="00275A8D">
        <w:rPr>
          <w:rFonts w:ascii="Times New Roman" w:hAnsi="Times New Roman" w:cs="Times New Roman"/>
          <w:szCs w:val="24"/>
        </w:rPr>
        <w:t>. The majority of species (11) were residents, while 5 species were identified as winter migrants, indicating the ecological importance of Pandharpur as both a year-round and seasonal refuge for raptors. Habitat preferences varied from wetlands and riverine systems supporting fish-eating species like Brahminy Kite and Osprey, to open farmlands, grasslands, and human settlements hosting generalist predators such as Black Kite, Shikra, and Spotted Owlet. Conservation assessment revealed that most species (1) are listed as Least Concern, while the Pallid Harrier is Near Threatened and the Greater Spotted Eagle is Vulnerable, emphasizing the need for habitat protection, especially wetlands and grasslands. This study highlights the rich taxonomic and functional diversity of predatory birds in Pandharpur, underlining the region’s significance for both resident and migratory raptor species, and provides a baseline for future conservation and ecological studies.</w:t>
      </w:r>
    </w:p>
    <w:bookmarkEnd w:id="0"/>
    <w:p w14:paraId="284BFB88" w14:textId="063ABF18" w:rsidR="007605C3" w:rsidRPr="00275A8D" w:rsidRDefault="007605C3" w:rsidP="007072B6">
      <w:pPr>
        <w:spacing w:line="360" w:lineRule="auto"/>
        <w:jc w:val="both"/>
        <w:rPr>
          <w:rFonts w:ascii="Times New Roman" w:hAnsi="Times New Roman" w:cs="Times New Roman"/>
          <w:b/>
          <w:bCs/>
          <w:szCs w:val="24"/>
        </w:rPr>
      </w:pPr>
      <w:r w:rsidRPr="00275A8D">
        <w:rPr>
          <w:rFonts w:ascii="Times New Roman" w:hAnsi="Times New Roman" w:cs="Times New Roman"/>
          <w:b/>
          <w:bCs/>
          <w:i/>
          <w:iCs/>
          <w:szCs w:val="24"/>
        </w:rPr>
        <w:lastRenderedPageBreak/>
        <w:t>Keywords:</w:t>
      </w:r>
      <w:r w:rsidRPr="00275A8D">
        <w:rPr>
          <w:rFonts w:ascii="Times New Roman" w:hAnsi="Times New Roman" w:cs="Times New Roman"/>
          <w:b/>
          <w:bCs/>
          <w:szCs w:val="24"/>
        </w:rPr>
        <w:br/>
        <w:t>Habitat preference; IUCN conservation status; Maharashtra; Pandharpur; Predatory birds; Raptors; Residential status; Solapur District; Species diversity</w:t>
      </w:r>
    </w:p>
    <w:p w14:paraId="22BC6BF2" w14:textId="69CC3957" w:rsidR="009A6612" w:rsidRPr="00275A8D" w:rsidRDefault="00B4315E" w:rsidP="00B4315E">
      <w:pPr>
        <w:pStyle w:val="ListParagraph"/>
        <w:spacing w:line="360" w:lineRule="auto"/>
        <w:ind w:left="1080"/>
        <w:rPr>
          <w:rFonts w:ascii="Times New Roman" w:hAnsi="Times New Roman" w:cs="Times New Roman"/>
          <w:b/>
          <w:bCs/>
          <w:szCs w:val="24"/>
        </w:rPr>
      </w:pPr>
      <w:r w:rsidRPr="00275A8D">
        <w:rPr>
          <w:rFonts w:ascii="Times New Roman" w:hAnsi="Times New Roman" w:cs="Times New Roman"/>
          <w:b/>
          <w:bCs/>
          <w:szCs w:val="24"/>
        </w:rPr>
        <w:t>I.</w:t>
      </w:r>
      <w:r w:rsidR="00A56F23" w:rsidRPr="00275A8D">
        <w:rPr>
          <w:rFonts w:ascii="Times New Roman" w:hAnsi="Times New Roman" w:cs="Times New Roman"/>
          <w:b/>
          <w:bCs/>
          <w:szCs w:val="24"/>
        </w:rPr>
        <w:t>INTRODUCTION</w:t>
      </w:r>
    </w:p>
    <w:p w14:paraId="3185EAEC" w14:textId="7DA8E7BC"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Birds form an essential component of global biodiversity and are present in nearly all natural environments, from land-based ecosystems to open oceans. Within this diverse group, predatory birds—commonly known as raptors</w:t>
      </w:r>
      <w:r w:rsidR="0062018A" w:rsidRPr="00275A8D">
        <w:rPr>
          <w:rFonts w:ascii="Times New Roman" w:hAnsi="Times New Roman" w:cs="Times New Roman"/>
          <w:szCs w:val="24"/>
        </w:rPr>
        <w:t xml:space="preserve"> </w:t>
      </w:r>
      <w:r w:rsidRPr="00275A8D">
        <w:rPr>
          <w:rFonts w:ascii="Times New Roman" w:hAnsi="Times New Roman" w:cs="Times New Roman"/>
          <w:szCs w:val="24"/>
        </w:rPr>
        <w:t>occupy the highest levels of ecological food chains. Species such as eagles, hawks, falcons, vultures, kites, and owls possess distinct structural and functional traits, including sharply curved beaks, strong grasping claws, advanced visual acuity, and highly efficient flight abilities. These features allow them to hunt live prey or feed on carrion with remarkable efficiency, making them key regulators of ecological systems (Newton, 1979).</w:t>
      </w:r>
    </w:p>
    <w:p w14:paraId="79922890" w14:textId="77777777"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By preying on rodents, insects, and other small animals, raptors help prevent imbalances that could otherwise lead to habitat degradation and economic losses in agriculture (Sergio et al., 2008). Scavenging species, particularly vultures, provide additional benefits by rapidly consuming animal remains, thereby limiting the spread of disease and facilitating nutrient recycling within ecosystems (</w:t>
      </w:r>
      <w:proofErr w:type="spellStart"/>
      <w:r w:rsidRPr="00275A8D">
        <w:rPr>
          <w:rFonts w:ascii="Times New Roman" w:hAnsi="Times New Roman" w:cs="Times New Roman"/>
          <w:szCs w:val="24"/>
        </w:rPr>
        <w:t>Markandya</w:t>
      </w:r>
      <w:proofErr w:type="spellEnd"/>
      <w:r w:rsidRPr="00275A8D">
        <w:rPr>
          <w:rFonts w:ascii="Times New Roman" w:hAnsi="Times New Roman" w:cs="Times New Roman"/>
          <w:szCs w:val="24"/>
        </w:rPr>
        <w:t xml:space="preserve"> et al., 2008). Because predatory birds are highly sensitive to environmental disturbances and depend on healthy food webs, changes in their populations often reflect broader ecological conditions, establishing them as valuable indicators of ecosystem health (</w:t>
      </w:r>
      <w:proofErr w:type="spellStart"/>
      <w:r w:rsidRPr="00275A8D">
        <w:rPr>
          <w:rFonts w:ascii="Times New Roman" w:hAnsi="Times New Roman" w:cs="Times New Roman"/>
          <w:szCs w:val="24"/>
        </w:rPr>
        <w:t>Donázar</w:t>
      </w:r>
      <w:proofErr w:type="spellEnd"/>
      <w:r w:rsidRPr="00275A8D">
        <w:rPr>
          <w:rFonts w:ascii="Times New Roman" w:hAnsi="Times New Roman" w:cs="Times New Roman"/>
          <w:szCs w:val="24"/>
        </w:rPr>
        <w:t xml:space="preserve"> et al., 2016).</w:t>
      </w:r>
    </w:p>
    <w:p w14:paraId="772B0B6E" w14:textId="1FE2EC23"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Despite their ecological importance, many predatory bird species are experiencing population declines across the world. Expansion of human activities, habitat modification, intensive pesticide use, poisoning, illegal persecution, and climate-related changes have significantly reduced suitable habitats and food availability for raptors (</w:t>
      </w: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 2021). The widespread collapse of vulture populations in South Asia due to exposure to the veterinary drug diclofenac stands as a striking example of how human-induced factors can rapidly threaten entire groups of predatory birds (Green et al., 2004). While targeted conservation actions have enabled the recovery of certain species, including the Peregrine Falcon and Bald Eagle, numerous raptors continue to remain at risk, especially in developing regions (Cade </w:t>
      </w:r>
      <w:r w:rsidR="00461325" w:rsidRPr="00275A8D">
        <w:rPr>
          <w:rFonts w:ascii="Times New Roman" w:hAnsi="Times New Roman" w:cs="Times New Roman"/>
          <w:szCs w:val="24"/>
        </w:rPr>
        <w:t>and</w:t>
      </w:r>
      <w:r w:rsidRPr="00275A8D">
        <w:rPr>
          <w:rFonts w:ascii="Times New Roman" w:hAnsi="Times New Roman" w:cs="Times New Roman"/>
          <w:szCs w:val="24"/>
        </w:rPr>
        <w:t xml:space="preserve"> Burnham, 2003).</w:t>
      </w:r>
    </w:p>
    <w:p w14:paraId="59F36C66" w14:textId="662DFD97" w:rsidR="009A6612" w:rsidRPr="00275A8D" w:rsidRDefault="009A6612"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In India, predatory birds contribute substantially to the functioning of ecosystems ranging from forests and grasslands to wetlands and urban landscapes. However, accelerating urban growth, </w:t>
      </w:r>
      <w:r w:rsidRPr="00275A8D">
        <w:rPr>
          <w:rFonts w:ascii="Times New Roman" w:hAnsi="Times New Roman" w:cs="Times New Roman"/>
          <w:szCs w:val="24"/>
        </w:rPr>
        <w:lastRenderedPageBreak/>
        <w:t>fragmentation of natural habitats, and chemical contamination have intensified pressures on raptor populations, leaving several species vulnerable or insufficiently studied (Naoroji, 2006). A detailed understanding of the biology, ecological roles, and conservation challenges of predatory birds is therefore essential. This study seeks to examine these aspects in order to support informed conservation planning and promote the long-term survival of raptors within changing landscapes.</w:t>
      </w:r>
    </w:p>
    <w:p w14:paraId="006A8844" w14:textId="77777777" w:rsidR="00A56F23" w:rsidRPr="00275A8D" w:rsidRDefault="00A56F23" w:rsidP="007072B6">
      <w:pPr>
        <w:spacing w:line="360" w:lineRule="auto"/>
        <w:jc w:val="both"/>
        <w:rPr>
          <w:rFonts w:ascii="Times New Roman" w:hAnsi="Times New Roman" w:cs="Times New Roman"/>
          <w:szCs w:val="24"/>
        </w:rPr>
      </w:pPr>
    </w:p>
    <w:p w14:paraId="01BA525B" w14:textId="518B54BC" w:rsidR="009A6612" w:rsidRPr="00275A8D" w:rsidRDefault="00B4315E" w:rsidP="00BA380A">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 xml:space="preserve">II. </w:t>
      </w:r>
      <w:r w:rsidR="00A56F23" w:rsidRPr="00275A8D">
        <w:rPr>
          <w:rFonts w:ascii="Times New Roman" w:hAnsi="Times New Roman" w:cs="Times New Roman"/>
          <w:b/>
          <w:bCs/>
          <w:szCs w:val="24"/>
        </w:rPr>
        <w:t>MATERIAL AND METHODS-</w:t>
      </w:r>
    </w:p>
    <w:p w14:paraId="3BB4343A" w14:textId="1994BE8F" w:rsidR="00A7702A" w:rsidRDefault="00A56F23"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STUDY AREA </w:t>
      </w:r>
    </w:p>
    <w:p w14:paraId="55D48473" w14:textId="22FC55AC" w:rsidR="00275A8D" w:rsidRPr="00275A8D" w:rsidRDefault="00275A8D"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85888" behindDoc="0" locked="0" layoutInCell="1" allowOverlap="1" wp14:anchorId="456F7EED" wp14:editId="616522F6">
                <wp:simplePos x="0" y="0"/>
                <wp:positionH relativeFrom="column">
                  <wp:posOffset>0</wp:posOffset>
                </wp:positionH>
                <wp:positionV relativeFrom="paragraph">
                  <wp:posOffset>4231</wp:posOffset>
                </wp:positionV>
                <wp:extent cx="523875" cy="257175"/>
                <wp:effectExtent l="0" t="0" r="9525" b="9525"/>
                <wp:wrapNone/>
                <wp:docPr id="250802718" name="Text Box 3"/>
                <wp:cNvGraphicFramePr/>
                <a:graphic xmlns:a="http://schemas.openxmlformats.org/drawingml/2006/main">
                  <a:graphicData uri="http://schemas.microsoft.com/office/word/2010/wordprocessingShape">
                    <wps:wsp>
                      <wps:cNvSpPr txBox="1"/>
                      <wps:spPr>
                        <a:xfrm>
                          <a:off x="0" y="0"/>
                          <a:ext cx="523875" cy="257175"/>
                        </a:xfrm>
                        <a:prstGeom prst="rect">
                          <a:avLst/>
                        </a:prstGeom>
                        <a:solidFill>
                          <a:schemeClr val="bg1"/>
                        </a:solidFill>
                        <a:ln w="6350">
                          <a:noFill/>
                        </a:ln>
                      </wps:spPr>
                      <wps:txbx>
                        <w:txbxContent>
                          <w:p w14:paraId="4EEADBBA" w14:textId="77777777" w:rsidR="00275A8D" w:rsidRPr="006E2DAD" w:rsidRDefault="00275A8D" w:rsidP="00275A8D">
                            <w:pPr>
                              <w:rPr>
                                <w:rFonts w:ascii="Times New Roman" w:hAnsi="Times New Roman" w:cs="Times New Roman"/>
                                <w:color w:val="000000"/>
                                <w:lang w:val="en-US"/>
                                <w14:textFill>
                                  <w14:solidFill>
                                    <w14:srgbClr w14:val="000000">
                                      <w14:alpha w14:val="4000"/>
                                    </w14:srgbClr>
                                  </w14:solidFill>
                                </w14:textFill>
                              </w:rPr>
                            </w:pPr>
                            <w:r>
                              <w:rPr>
                                <w:rFonts w:ascii="Times New Roman" w:hAnsi="Times New Roman" w:cs="Times New Roman"/>
                                <w:color w:val="000000"/>
                                <w:lang w:val="en-US"/>
                                <w14:textFill>
                                  <w14:solidFill>
                                    <w14:srgbClr w14:val="000000">
                                      <w14:alpha w14:val="4000"/>
                                    </w14:srgbClr>
                                  </w14:solidFill>
                                </w14:textFill>
                              </w:rPr>
                              <w:t>India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6F7EED" id="_x0000_t202" coordsize="21600,21600" o:spt="202" path="m,l,21600r21600,l21600,xe">
                <v:stroke joinstyle="miter"/>
                <v:path gradientshapeok="t" o:connecttype="rect"/>
              </v:shapetype>
              <v:shape id="Text Box 3" o:spid="_x0000_s1026" type="#_x0000_t202" style="position:absolute;left:0;text-align:left;margin-left:0;margin-top:.35pt;width:41.25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" fillcolor="white [3212]" stroked="f" strokeweight=".5pt">
                <v:textbox>
                  <w:txbxContent>
                    <w:p w14:paraId="4EEADBBA" w14:textId="77777777" w:rsidR="00275A8D" w:rsidRPr="006E2DAD" w:rsidRDefault="00275A8D" w:rsidP="00275A8D">
                      <w:pPr>
                        <w:rPr>
                          <w:rFonts w:ascii="Times New Roman" w:hAnsi="Times New Roman" w:cs="Times New Roman"/>
                          <w:color w:val="000000"/>
                          <w:lang w:val="en-US"/>
                          <w14:textFill>
                            <w14:solidFill>
                              <w14:srgbClr w14:val="000000">
                                <w14:alpha w14:val="4000"/>
                              </w14:srgbClr>
                            </w14:solidFill>
                          </w14:textFill>
                        </w:rPr>
                      </w:pPr>
                      <w:r>
                        <w:rPr>
                          <w:rFonts w:ascii="Times New Roman" w:hAnsi="Times New Roman" w:cs="Times New Roman"/>
                          <w:color w:val="000000"/>
                          <w:lang w:val="en-US"/>
                          <w14:textFill>
                            <w14:solidFill>
                              <w14:srgbClr w14:val="000000">
                                <w14:alpha w14:val="4000"/>
                              </w14:srgbClr>
                            </w14:solidFill>
                          </w14:textFill>
                        </w:rPr>
                        <w:t>India</w:t>
                      </w:r>
                    </w:p>
                  </w:txbxContent>
                </v:textbox>
              </v:shape>
            </w:pict>
          </mc:Fallback>
        </mc:AlternateContent>
      </w:r>
      <w:r w:rsidRPr="00275A8D">
        <w:rPr>
          <w:rFonts w:ascii="Times New Roman" w:hAnsi="Times New Roman" w:cs="Times New Roman"/>
          <w:noProof/>
          <w:szCs w:val="24"/>
        </w:rPr>
        <w:drawing>
          <wp:inline distT="0" distB="0" distL="0" distR="0" wp14:anchorId="5FD76BD6" wp14:editId="17435B75">
            <wp:extent cx="2184338" cy="2339439"/>
            <wp:effectExtent l="0" t="0" r="6985" b="3810"/>
            <wp:docPr id="162792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567" t="7870" r="14670" b="8333"/>
                    <a:stretch>
                      <a:fillRect/>
                    </a:stretch>
                  </pic:blipFill>
                  <pic:spPr bwMode="auto">
                    <a:xfrm>
                      <a:off x="0" y="0"/>
                      <a:ext cx="2188274" cy="2343655"/>
                    </a:xfrm>
                    <a:prstGeom prst="rect">
                      <a:avLst/>
                    </a:prstGeom>
                    <a:noFill/>
                    <a:ln>
                      <a:noFill/>
                    </a:ln>
                    <a:extLst>
                      <a:ext uri="{53640926-AAD7-44D8-BBD7-CCE9431645EC}">
                        <a14:shadowObscured xmlns:a14="http://schemas.microsoft.com/office/drawing/2010/main"/>
                      </a:ext>
                    </a:extLst>
                  </pic:spPr>
                </pic:pic>
              </a:graphicData>
            </a:graphic>
          </wp:inline>
        </w:drawing>
      </w:r>
    </w:p>
    <w:p w14:paraId="441CCFD4" w14:textId="657BB260" w:rsidR="00D41F86" w:rsidRPr="00275A8D" w:rsidRDefault="006E2DAD" w:rsidP="00377124">
      <w:pPr>
        <w:spacing w:line="360" w:lineRule="auto"/>
        <w:jc w:val="center"/>
        <w:rPr>
          <w:rFonts w:ascii="Times New Roman" w:hAnsi="Times New Roman" w:cs="Times New Roman"/>
          <w:b/>
          <w:bCs/>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83840" behindDoc="0" locked="0" layoutInCell="1" allowOverlap="1" wp14:anchorId="43F9927A" wp14:editId="5576F03B">
                <wp:simplePos x="0" y="0"/>
                <wp:positionH relativeFrom="column">
                  <wp:posOffset>3629025</wp:posOffset>
                </wp:positionH>
                <wp:positionV relativeFrom="paragraph">
                  <wp:posOffset>13335</wp:posOffset>
                </wp:positionV>
                <wp:extent cx="1266825" cy="257175"/>
                <wp:effectExtent l="0" t="0" r="9525" b="9525"/>
                <wp:wrapNone/>
                <wp:docPr id="1090113301" name="Text Box 3"/>
                <wp:cNvGraphicFramePr/>
                <a:graphic xmlns:a="http://schemas.openxmlformats.org/drawingml/2006/main">
                  <a:graphicData uri="http://schemas.microsoft.com/office/word/2010/wordprocessingShape">
                    <wps:wsp>
                      <wps:cNvSpPr txBox="1"/>
                      <wps:spPr>
                        <a:xfrm>
                          <a:off x="0" y="0"/>
                          <a:ext cx="1266825" cy="257175"/>
                        </a:xfrm>
                        <a:prstGeom prst="rect">
                          <a:avLst/>
                        </a:prstGeom>
                        <a:solidFill>
                          <a:schemeClr val="bg1"/>
                        </a:solidFill>
                        <a:ln w="6350">
                          <a:noFill/>
                        </a:ln>
                      </wps:spPr>
                      <wps:txbx>
                        <w:txbxContent>
                          <w:p w14:paraId="49851BBC" w14:textId="7C10BCDD" w:rsidR="006E2DAD" w:rsidRPr="006E2DAD" w:rsidRDefault="006E2DAD" w:rsidP="006E2DAD">
                            <w:pPr>
                              <w:rPr>
                                <w:rFonts w:ascii="Times New Roman" w:hAnsi="Times New Roman" w:cs="Times New Roman"/>
                                <w:color w:val="000000"/>
                                <w:lang w:val="en-US"/>
                                <w14:textFill>
                                  <w14:solidFill>
                                    <w14:srgbClr w14:val="000000">
                                      <w14:alpha w14:val="4000"/>
                                    </w14:srgbClr>
                                  </w14:solidFill>
                                </w14:textFill>
                              </w:rPr>
                            </w:pPr>
                            <w:r w:rsidRPr="006E2DAD">
                              <w:rPr>
                                <w:rFonts w:ascii="Times New Roman" w:hAnsi="Times New Roman" w:cs="Times New Roman"/>
                                <w:color w:val="000000"/>
                                <w:lang w:val="en-US"/>
                                <w14:textFill>
                                  <w14:solidFill>
                                    <w14:srgbClr w14:val="000000">
                                      <w14:alpha w14:val="4000"/>
                                    </w14:srgbClr>
                                  </w14:solidFill>
                                </w14:textFill>
                              </w:rPr>
                              <w:t>Maharashtra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9927A" id="_x0000_s1027" type="#_x0000_t202" style="position:absolute;left:0;text-align:left;margin-left:285.75pt;margin-top:1.05pt;width:99.75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" fillcolor="white [3212]" stroked="f" strokeweight=".5pt">
                <v:textbox>
                  <w:txbxContent>
                    <w:p w14:paraId="49851BBC" w14:textId="7C10BCDD" w:rsidR="006E2DAD" w:rsidRPr="006E2DAD" w:rsidRDefault="006E2DAD" w:rsidP="006E2DAD">
                      <w:pPr>
                        <w:rPr>
                          <w:rFonts w:ascii="Times New Roman" w:hAnsi="Times New Roman" w:cs="Times New Roman"/>
                          <w:color w:val="000000"/>
                          <w:lang w:val="en-US"/>
                          <w14:textFill>
                            <w14:solidFill>
                              <w14:srgbClr w14:val="000000">
                                <w14:alpha w14:val="4000"/>
                              </w14:srgbClr>
                            </w14:solidFill>
                          </w14:textFill>
                        </w:rPr>
                      </w:pPr>
                      <w:r w:rsidRPr="006E2DAD">
                        <w:rPr>
                          <w:rFonts w:ascii="Times New Roman" w:hAnsi="Times New Roman" w:cs="Times New Roman"/>
                          <w:color w:val="000000"/>
                          <w:lang w:val="en-US"/>
                          <w14:textFill>
                            <w14:solidFill>
                              <w14:srgbClr w14:val="000000">
                                <w14:alpha w14:val="4000"/>
                              </w14:srgbClr>
                            </w14:solidFill>
                          </w14:textFill>
                        </w:rPr>
                        <w:t>Maharashtra</w:t>
                      </w:r>
                    </w:p>
                  </w:txbxContent>
                </v:textbox>
              </v:shape>
            </w:pict>
          </mc:Fallback>
        </mc:AlternateContent>
      </w:r>
      <w:r w:rsidR="00752B61" w:rsidRPr="00275A8D">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075F3258" wp14:editId="394AB20A">
                <wp:simplePos x="0" y="0"/>
                <wp:positionH relativeFrom="column">
                  <wp:posOffset>3831771</wp:posOffset>
                </wp:positionH>
                <wp:positionV relativeFrom="paragraph">
                  <wp:posOffset>1363164</wp:posOffset>
                </wp:positionV>
                <wp:extent cx="0" cy="1028700"/>
                <wp:effectExtent l="76200" t="0" r="57150" b="57150"/>
                <wp:wrapNone/>
                <wp:docPr id="1492748287" name="Straight Arrow Connector 5"/>
                <wp:cNvGraphicFramePr/>
                <a:graphic xmlns:a="http://schemas.openxmlformats.org/drawingml/2006/main">
                  <a:graphicData uri="http://schemas.microsoft.com/office/word/2010/wordprocessingShape">
                    <wps:wsp>
                      <wps:cNvCnPr/>
                      <wps:spPr>
                        <a:xfrm>
                          <a:off x="0" y="0"/>
                          <a:ext cx="0" cy="1028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8AD7160" id="_x0000_t32" coordsize="21600,21600" o:spt="32" o:oned="t" path="m,l21600,21600e" filled="f">
                <v:path arrowok="t" fillok="f" o:connecttype="none"/>
                <o:lock v:ext="edit" shapetype="t"/>
              </v:shapetype>
              <v:shape id="Straight Arrow Connector 5" o:spid="_x0000_s1026" type="#_x0000_t32" style="position:absolute;margin-left:301.7pt;margin-top:107.35pt;width:0;height:8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" strokecolor="#4472c4 [3204]" strokeweight=".5pt">
                <v:stroke endarrow="block" joinstyle="miter"/>
              </v:shape>
            </w:pict>
          </mc:Fallback>
        </mc:AlternateContent>
      </w:r>
      <w:r w:rsidR="00752B61" w:rsidRPr="00275A8D">
        <w:rPr>
          <w:rFonts w:ascii="Times New Roman" w:hAnsi="Times New Roman" w:cs="Times New Roman"/>
          <w:noProof/>
          <w:color w:val="000000" w:themeColor="text1"/>
          <w:szCs w:val="24"/>
        </w:rPr>
        <mc:AlternateContent>
          <mc:Choice Requires="wps">
            <w:drawing>
              <wp:anchor distT="0" distB="0" distL="114300" distR="114300" simplePos="0" relativeHeight="251659264" behindDoc="0" locked="0" layoutInCell="1" allowOverlap="1" wp14:anchorId="1A7AE8EA" wp14:editId="05D600FF">
                <wp:simplePos x="0" y="0"/>
                <wp:positionH relativeFrom="column">
                  <wp:posOffset>2057400</wp:posOffset>
                </wp:positionH>
                <wp:positionV relativeFrom="paragraph">
                  <wp:posOffset>994410</wp:posOffset>
                </wp:positionV>
                <wp:extent cx="904875" cy="0"/>
                <wp:effectExtent l="0" t="76200" r="9525" b="95250"/>
                <wp:wrapNone/>
                <wp:docPr id="924271521" name="Straight Arrow Connector 4"/>
                <wp:cNvGraphicFramePr/>
                <a:graphic xmlns:a="http://schemas.openxmlformats.org/drawingml/2006/main">
                  <a:graphicData uri="http://schemas.microsoft.com/office/word/2010/wordprocessingShape">
                    <wps:wsp>
                      <wps:cNvCnPr/>
                      <wps:spPr>
                        <a:xfrm>
                          <a:off x="0" y="0"/>
                          <a:ext cx="904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9EB577" id="Straight Arrow Connector 4" o:spid="_x0000_s1026" type="#_x0000_t32" style="position:absolute;margin-left:162pt;margin-top:78.3pt;width:71.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" strokecolor="#4472c4 [3204]" strokeweight=".5pt">
                <v:stroke endarrow="block" joinstyle="miter"/>
              </v:shape>
            </w:pict>
          </mc:Fallback>
        </mc:AlternateContent>
      </w:r>
      <w:r w:rsidR="001515AF" w:rsidRPr="00275A8D">
        <w:rPr>
          <w:rFonts w:ascii="Times New Roman" w:hAnsi="Times New Roman" w:cs="Times New Roman"/>
          <w:noProof/>
          <w:szCs w:val="24"/>
        </w:rPr>
        <w:t xml:space="preserve">                          </w:t>
      </w:r>
      <w:r w:rsidR="00D41F86" w:rsidRPr="00275A8D">
        <w:rPr>
          <w:rFonts w:ascii="Times New Roman" w:hAnsi="Times New Roman" w:cs="Times New Roman"/>
          <w:noProof/>
          <w:szCs w:val="24"/>
        </w:rPr>
        <w:drawing>
          <wp:inline distT="0" distB="0" distL="0" distR="0" wp14:anchorId="3460377C" wp14:editId="528F5E6E">
            <wp:extent cx="2324100" cy="1974964"/>
            <wp:effectExtent l="0" t="0" r="0" b="6350"/>
            <wp:docPr id="598394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442" t="6878" r="15551" b="9050"/>
                    <a:stretch>
                      <a:fillRect/>
                    </a:stretch>
                  </pic:blipFill>
                  <pic:spPr bwMode="auto">
                    <a:xfrm>
                      <a:off x="0" y="0"/>
                      <a:ext cx="2343585" cy="1991522"/>
                    </a:xfrm>
                    <a:prstGeom prst="rect">
                      <a:avLst/>
                    </a:prstGeom>
                    <a:noFill/>
                    <a:ln>
                      <a:noFill/>
                    </a:ln>
                    <a:extLst>
                      <a:ext uri="{53640926-AAD7-44D8-BBD7-CCE9431645EC}">
                        <a14:shadowObscured xmlns:a14="http://schemas.microsoft.com/office/drawing/2010/main"/>
                      </a:ext>
                    </a:extLst>
                  </pic:spPr>
                </pic:pic>
              </a:graphicData>
            </a:graphic>
          </wp:inline>
        </w:drawing>
      </w:r>
      <w:r w:rsidR="00377124" w:rsidRPr="00275A8D">
        <w:rPr>
          <w:rFonts w:ascii="Times New Roman" w:hAnsi="Times New Roman" w:cs="Times New Roman"/>
          <w:noProof/>
          <w:szCs w:val="24"/>
        </w:rPr>
        <w:drawing>
          <wp:inline distT="0" distB="0" distL="0" distR="0" wp14:anchorId="46340147" wp14:editId="11A4F569">
            <wp:extent cx="2589003" cy="2107067"/>
            <wp:effectExtent l="0" t="0" r="1905" b="7620"/>
            <wp:docPr id="2485395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1547" t="4803" r="10004" b="4899"/>
                    <a:stretch>
                      <a:fillRect/>
                    </a:stretch>
                  </pic:blipFill>
                  <pic:spPr bwMode="auto">
                    <a:xfrm>
                      <a:off x="0" y="0"/>
                      <a:ext cx="2601490" cy="2117230"/>
                    </a:xfrm>
                    <a:prstGeom prst="rect">
                      <a:avLst/>
                    </a:prstGeom>
                    <a:noFill/>
                    <a:ln>
                      <a:noFill/>
                    </a:ln>
                    <a:extLst>
                      <a:ext uri="{53640926-AAD7-44D8-BBD7-CCE9431645EC}">
                        <a14:shadowObscured xmlns:a14="http://schemas.microsoft.com/office/drawing/2010/main"/>
                      </a:ext>
                    </a:extLst>
                  </pic:spPr>
                </pic:pic>
              </a:graphicData>
            </a:graphic>
          </wp:inline>
        </w:drawing>
      </w:r>
    </w:p>
    <w:p w14:paraId="0B4465FF" w14:textId="1253414A" w:rsidR="00A7702A" w:rsidRPr="00275A8D" w:rsidRDefault="00A7702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The study was conducted in Pandharpur Tehsil</w:t>
      </w:r>
      <w:r w:rsidR="008561E4" w:rsidRPr="00275A8D">
        <w:rPr>
          <w:rFonts w:ascii="Times New Roman" w:hAnsi="Times New Roman" w:cs="Times New Roman"/>
          <w:szCs w:val="24"/>
        </w:rPr>
        <w:t xml:space="preserve"> </w:t>
      </w:r>
      <w:r w:rsidR="005E3127" w:rsidRPr="00275A8D">
        <w:rPr>
          <w:rFonts w:ascii="Times New Roman" w:hAnsi="Times New Roman" w:cs="Times New Roman"/>
          <w:szCs w:val="24"/>
        </w:rPr>
        <w:t>located</w:t>
      </w:r>
      <w:r w:rsidR="008561E4" w:rsidRPr="00275A8D">
        <w:rPr>
          <w:rFonts w:ascii="Times New Roman" w:hAnsi="Times New Roman" w:cs="Times New Roman"/>
          <w:szCs w:val="24"/>
        </w:rPr>
        <w:t xml:space="preserve"> at 17.67°N latitude and 75.32°E longitude</w:t>
      </w:r>
      <w:r w:rsidRPr="00275A8D">
        <w:rPr>
          <w:rFonts w:ascii="Times New Roman" w:hAnsi="Times New Roman" w:cs="Times New Roman"/>
          <w:szCs w:val="24"/>
        </w:rPr>
        <w:t xml:space="preserve">, Solapur District, Maharashtra, India, a region characterized by agricultural landscapes interspersed with small forest patches, scrublands, and seasonal as well as perennial water bodies. This habitat heterogeneity provides suitable feeding, roosting, and nesting conditions for both resident and migratory predatory birds. The diversity of open farmlands and wetland-associated habitats makes the area </w:t>
      </w:r>
      <w:r w:rsidR="0062018A" w:rsidRPr="00275A8D">
        <w:rPr>
          <w:rFonts w:ascii="Times New Roman" w:hAnsi="Times New Roman" w:cs="Times New Roman"/>
          <w:szCs w:val="24"/>
        </w:rPr>
        <w:t>favourable</w:t>
      </w:r>
      <w:r w:rsidRPr="00275A8D">
        <w:rPr>
          <w:rFonts w:ascii="Times New Roman" w:hAnsi="Times New Roman" w:cs="Times New Roman"/>
          <w:szCs w:val="24"/>
        </w:rPr>
        <w:t xml:space="preserve"> for raptor observations.</w:t>
      </w:r>
    </w:p>
    <w:p w14:paraId="55FB659A" w14:textId="77777777" w:rsidR="00275A8D" w:rsidRDefault="00275A8D" w:rsidP="00EB6DD1">
      <w:pPr>
        <w:spacing w:line="360" w:lineRule="auto"/>
        <w:jc w:val="center"/>
        <w:rPr>
          <w:rFonts w:ascii="Times New Roman" w:hAnsi="Times New Roman" w:cs="Times New Roman"/>
          <w:b/>
          <w:bCs/>
          <w:szCs w:val="24"/>
        </w:rPr>
      </w:pPr>
    </w:p>
    <w:p w14:paraId="470B0C25" w14:textId="77777777" w:rsidR="00275A8D" w:rsidRDefault="00275A8D" w:rsidP="00EB6DD1">
      <w:pPr>
        <w:spacing w:line="360" w:lineRule="auto"/>
        <w:jc w:val="center"/>
        <w:rPr>
          <w:rFonts w:ascii="Times New Roman" w:hAnsi="Times New Roman" w:cs="Times New Roman"/>
          <w:b/>
          <w:bCs/>
          <w:szCs w:val="24"/>
        </w:rPr>
      </w:pPr>
    </w:p>
    <w:p w14:paraId="64F4164E" w14:textId="2875B770" w:rsidR="00B348D7" w:rsidRPr="00275A8D" w:rsidRDefault="00501E91" w:rsidP="00EB6DD1">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METHODOLOGY</w:t>
      </w:r>
    </w:p>
    <w:p w14:paraId="5A09A1B4" w14:textId="5C02D0F4" w:rsidR="00A7702A" w:rsidRPr="00275A8D" w:rsidRDefault="00A7702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Field surveys were carried out over a one-year period from December 2024 to November 2025, covering winter, summer, and monsoon seasons to document seasonal variations in raptor diversity and </w:t>
      </w:r>
      <w:r w:rsidR="0062018A" w:rsidRPr="00275A8D">
        <w:rPr>
          <w:rFonts w:ascii="Times New Roman" w:hAnsi="Times New Roman" w:cs="Times New Roman"/>
          <w:szCs w:val="24"/>
        </w:rPr>
        <w:t>behaviour</w:t>
      </w:r>
      <w:r w:rsidRPr="00275A8D">
        <w:rPr>
          <w:rFonts w:ascii="Times New Roman" w:hAnsi="Times New Roman" w:cs="Times New Roman"/>
          <w:szCs w:val="24"/>
        </w:rPr>
        <w:t xml:space="preserve">. Bird surveys were conducted using transect walks and point count methods, which are widely used and effective techniques for studying raptor populations across different habitats (Bibby et al., 2000; Fuller </w:t>
      </w:r>
      <w:r w:rsidR="00461325" w:rsidRPr="00275A8D">
        <w:rPr>
          <w:rFonts w:ascii="Times New Roman" w:hAnsi="Times New Roman" w:cs="Times New Roman"/>
          <w:szCs w:val="24"/>
        </w:rPr>
        <w:t>and</w:t>
      </w:r>
      <w:r w:rsidRPr="00275A8D">
        <w:rPr>
          <w:rFonts w:ascii="Times New Roman" w:hAnsi="Times New Roman" w:cs="Times New Roman"/>
          <w:szCs w:val="24"/>
        </w:rPr>
        <w:t xml:space="preserve"> Mosher, 1987). Observations were made </w:t>
      </w:r>
      <w:r w:rsidRPr="00275A8D">
        <w:rPr>
          <w:rFonts w:ascii="Times New Roman" w:hAnsi="Times New Roman" w:cs="Times New Roman"/>
          <w:szCs w:val="24"/>
        </w:rPr>
        <w:lastRenderedPageBreak/>
        <w:t>during peak activity periods in the early morning (6:00–10:00 am) and late afternoon (4:00–6:00 pm), when detectability of predatory birds is highest (Newton, 1979).</w:t>
      </w:r>
    </w:p>
    <w:p w14:paraId="3E8D6DD4" w14:textId="77777777" w:rsidR="00A7702A" w:rsidRPr="00275A8D" w:rsidRDefault="00A7702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Field equipment included 8×40 binoculars, field guides, datasheets, notebooks, a digital camera, and a GPS device to record precise locations of sightings, roosting sites, and nesting areas. For each observation, species identity, number of individuals, habitat type, and activity (perching, soaring, hunting, or feeding) were recorded. Species identification followed standard field guides and authoritative online databases (Naoroji, 2006).</w:t>
      </w:r>
    </w:p>
    <w:p w14:paraId="52BB2605" w14:textId="5E35DDB5" w:rsidR="00A7702A" w:rsidRPr="00275A8D" w:rsidRDefault="00A7702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Information on residential or migratory status and IUCN Red List conservation status was documented for all recorded species. Feeding </w:t>
      </w:r>
      <w:r w:rsidR="0062018A" w:rsidRPr="00275A8D">
        <w:rPr>
          <w:rFonts w:ascii="Times New Roman" w:hAnsi="Times New Roman" w:cs="Times New Roman"/>
          <w:szCs w:val="24"/>
        </w:rPr>
        <w:t>behaviour</w:t>
      </w:r>
      <w:r w:rsidRPr="00275A8D">
        <w:rPr>
          <w:rFonts w:ascii="Times New Roman" w:hAnsi="Times New Roman" w:cs="Times New Roman"/>
          <w:szCs w:val="24"/>
        </w:rPr>
        <w:t xml:space="preserve"> and hunting strategies were observed following methods suggested for raptor ecological studies (Sergio et al., 2008). Potential threats such as habitat disturbance, pesticide use, poisoning, and electrocution from power lines were noted through direct observations and informal interactions with local residents and forest officials, as recommended in raptor conservation assessments (</w:t>
      </w:r>
      <w:proofErr w:type="spellStart"/>
      <w:r w:rsidRPr="00275A8D">
        <w:rPr>
          <w:rFonts w:ascii="Times New Roman" w:hAnsi="Times New Roman" w:cs="Times New Roman"/>
          <w:szCs w:val="24"/>
        </w:rPr>
        <w:t>Donázar</w:t>
      </w:r>
      <w:proofErr w:type="spellEnd"/>
      <w:r w:rsidRPr="00275A8D">
        <w:rPr>
          <w:rFonts w:ascii="Times New Roman" w:hAnsi="Times New Roman" w:cs="Times New Roman"/>
          <w:szCs w:val="24"/>
        </w:rPr>
        <w:t xml:space="preserve"> et al., 2016).</w:t>
      </w:r>
    </w:p>
    <w:p w14:paraId="70AE7D02" w14:textId="090F5C01" w:rsidR="00A7702A" w:rsidRPr="00275A8D" w:rsidRDefault="00A7702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The collected data were </w:t>
      </w:r>
      <w:r w:rsidR="0062018A" w:rsidRPr="00275A8D">
        <w:rPr>
          <w:rFonts w:ascii="Times New Roman" w:hAnsi="Times New Roman" w:cs="Times New Roman"/>
          <w:szCs w:val="24"/>
        </w:rPr>
        <w:t>analysed</w:t>
      </w:r>
      <w:r w:rsidRPr="00275A8D">
        <w:rPr>
          <w:rFonts w:ascii="Times New Roman" w:hAnsi="Times New Roman" w:cs="Times New Roman"/>
          <w:szCs w:val="24"/>
        </w:rPr>
        <w:t xml:space="preserve"> to prepare a checklist of predatory birds, including common name, scientific name, family, order, IUCN status, residential status, and feeding habits. Descriptive tables and charts were used to interpret habitat use, seasonal occurrence, and threat patterns, forming the basis for suggesting appropriate conservation measures for raptors in Pandharpur Tehsil.</w:t>
      </w:r>
    </w:p>
    <w:p w14:paraId="42A6CCEC" w14:textId="77777777" w:rsidR="00202A21" w:rsidRPr="00275A8D" w:rsidRDefault="00202A21" w:rsidP="007072B6">
      <w:pPr>
        <w:spacing w:line="360" w:lineRule="auto"/>
        <w:jc w:val="both"/>
        <w:rPr>
          <w:rFonts w:ascii="Times New Roman" w:hAnsi="Times New Roman" w:cs="Times New Roman"/>
          <w:szCs w:val="24"/>
        </w:rPr>
        <w:sectPr w:rsidR="00202A21" w:rsidRPr="00275A8D" w:rsidSect="00B3532F">
          <w:type w:val="continuous"/>
          <w:pgSz w:w="11906" w:h="16838"/>
          <w:pgMar w:top="1440" w:right="1440" w:bottom="1440" w:left="1440" w:header="708" w:footer="708" w:gutter="0"/>
          <w:cols w:space="708"/>
          <w:docGrid w:linePitch="360"/>
        </w:sectPr>
      </w:pPr>
    </w:p>
    <w:p w14:paraId="3D737067" w14:textId="77777777" w:rsidR="008A6B9E" w:rsidRPr="00275A8D" w:rsidRDefault="008A6B9E" w:rsidP="007072B6">
      <w:pPr>
        <w:spacing w:line="360" w:lineRule="auto"/>
        <w:jc w:val="both"/>
        <w:rPr>
          <w:rFonts w:ascii="Times New Roman" w:hAnsi="Times New Roman" w:cs="Times New Roman"/>
          <w:szCs w:val="24"/>
        </w:rPr>
      </w:pPr>
    </w:p>
    <w:p w14:paraId="30104FF4" w14:textId="27FB611B" w:rsidR="008A6B9E" w:rsidRPr="00275A8D" w:rsidRDefault="00B4315E" w:rsidP="00501E91">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 xml:space="preserve">IV. </w:t>
      </w:r>
      <w:r w:rsidR="00501E91" w:rsidRPr="00275A8D">
        <w:rPr>
          <w:rFonts w:ascii="Times New Roman" w:hAnsi="Times New Roman" w:cs="Times New Roman"/>
          <w:b/>
          <w:bCs/>
          <w:szCs w:val="24"/>
        </w:rPr>
        <w:t>RESULTS</w:t>
      </w:r>
      <w:r w:rsidR="00E070D9">
        <w:rPr>
          <w:rFonts w:ascii="Times New Roman" w:hAnsi="Times New Roman" w:cs="Times New Roman"/>
          <w:b/>
          <w:bCs/>
          <w:szCs w:val="24"/>
        </w:rPr>
        <w:t xml:space="preserve"> &amp; DISCUSSION</w:t>
      </w:r>
    </w:p>
    <w:p w14:paraId="0C490875" w14:textId="7622834D" w:rsidR="00202A21" w:rsidRPr="00275A8D" w:rsidRDefault="00202A21" w:rsidP="007072B6">
      <w:pPr>
        <w:spacing w:line="360" w:lineRule="auto"/>
        <w:jc w:val="center"/>
        <w:rPr>
          <w:rFonts w:ascii="Times New Roman" w:hAnsi="Times New Roman" w:cs="Times New Roman"/>
          <w:b/>
          <w:bCs/>
          <w:szCs w:val="24"/>
        </w:rPr>
      </w:pPr>
      <w:r w:rsidRPr="00275A8D">
        <w:rPr>
          <w:rFonts w:ascii="Times New Roman" w:hAnsi="Times New Roman" w:cs="Times New Roman"/>
          <w:b/>
          <w:bCs/>
          <w:szCs w:val="24"/>
        </w:rPr>
        <w:t>Table No1- Checklist of the Predatory birds in Pandharpur area,</w:t>
      </w:r>
      <w:r w:rsidR="00461325" w:rsidRPr="00275A8D">
        <w:rPr>
          <w:rFonts w:ascii="Times New Roman" w:hAnsi="Times New Roman" w:cs="Times New Roman"/>
          <w:b/>
          <w:bCs/>
          <w:szCs w:val="24"/>
        </w:rPr>
        <w:t xml:space="preserve"> </w:t>
      </w:r>
      <w:r w:rsidRPr="00275A8D">
        <w:rPr>
          <w:rFonts w:ascii="Times New Roman" w:hAnsi="Times New Roman" w:cs="Times New Roman"/>
          <w:b/>
          <w:bCs/>
          <w:szCs w:val="24"/>
        </w:rPr>
        <w:t>Solapur (MS)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1"/>
        <w:gridCol w:w="1525"/>
        <w:gridCol w:w="1600"/>
        <w:gridCol w:w="1514"/>
        <w:gridCol w:w="1564"/>
        <w:gridCol w:w="2074"/>
        <w:gridCol w:w="1262"/>
        <w:gridCol w:w="3038"/>
      </w:tblGrid>
      <w:tr w:rsidR="008452D4" w:rsidRPr="00275A8D" w14:paraId="4049C3AA" w14:textId="77777777" w:rsidTr="004663D2">
        <w:trPr>
          <w:tblHeader/>
          <w:tblCellSpacing w:w="15" w:type="dxa"/>
        </w:trPr>
        <w:tc>
          <w:tcPr>
            <w:tcW w:w="0" w:type="auto"/>
            <w:vAlign w:val="center"/>
            <w:hideMark/>
          </w:tcPr>
          <w:p w14:paraId="6E1922B2"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Common Name</w:t>
            </w:r>
          </w:p>
        </w:tc>
        <w:tc>
          <w:tcPr>
            <w:tcW w:w="0" w:type="auto"/>
            <w:vAlign w:val="center"/>
            <w:hideMark/>
          </w:tcPr>
          <w:p w14:paraId="5554FF5F"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Scientific Name</w:t>
            </w:r>
          </w:p>
        </w:tc>
        <w:tc>
          <w:tcPr>
            <w:tcW w:w="0" w:type="auto"/>
            <w:vAlign w:val="center"/>
            <w:hideMark/>
          </w:tcPr>
          <w:p w14:paraId="38D5D154"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Order</w:t>
            </w:r>
          </w:p>
        </w:tc>
        <w:tc>
          <w:tcPr>
            <w:tcW w:w="1484" w:type="dxa"/>
            <w:vAlign w:val="center"/>
            <w:hideMark/>
          </w:tcPr>
          <w:p w14:paraId="7DCC59FB"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Family</w:t>
            </w:r>
          </w:p>
        </w:tc>
        <w:tc>
          <w:tcPr>
            <w:tcW w:w="1534" w:type="dxa"/>
            <w:vAlign w:val="center"/>
            <w:hideMark/>
          </w:tcPr>
          <w:p w14:paraId="23A4E38D"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Status in Maharashtra</w:t>
            </w:r>
          </w:p>
        </w:tc>
        <w:tc>
          <w:tcPr>
            <w:tcW w:w="0" w:type="auto"/>
            <w:vAlign w:val="center"/>
            <w:hideMark/>
          </w:tcPr>
          <w:p w14:paraId="07BA6B52"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Habitat Preference</w:t>
            </w:r>
          </w:p>
        </w:tc>
        <w:tc>
          <w:tcPr>
            <w:tcW w:w="0" w:type="auto"/>
            <w:vAlign w:val="center"/>
            <w:hideMark/>
          </w:tcPr>
          <w:p w14:paraId="15B3ED20"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IUCN Category</w:t>
            </w:r>
          </w:p>
        </w:tc>
        <w:tc>
          <w:tcPr>
            <w:tcW w:w="0" w:type="auto"/>
            <w:vAlign w:val="center"/>
            <w:hideMark/>
          </w:tcPr>
          <w:p w14:paraId="329CB147" w14:textId="77777777" w:rsidR="00202A21" w:rsidRPr="00275A8D" w:rsidRDefault="00202A21"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Feeding Habit</w:t>
            </w:r>
          </w:p>
        </w:tc>
      </w:tr>
      <w:tr w:rsidR="008452D4" w:rsidRPr="00275A8D" w14:paraId="1C132D91" w14:textId="77777777" w:rsidTr="004663D2">
        <w:trPr>
          <w:tblCellSpacing w:w="15" w:type="dxa"/>
        </w:trPr>
        <w:tc>
          <w:tcPr>
            <w:tcW w:w="0" w:type="auto"/>
            <w:vAlign w:val="center"/>
            <w:hideMark/>
          </w:tcPr>
          <w:p w14:paraId="68E4268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Brahminy Kite</w:t>
            </w:r>
          </w:p>
        </w:tc>
        <w:tc>
          <w:tcPr>
            <w:tcW w:w="0" w:type="auto"/>
            <w:vAlign w:val="center"/>
            <w:hideMark/>
          </w:tcPr>
          <w:p w14:paraId="13A7C83E"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Haliastur</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indus</w:t>
            </w:r>
            <w:proofErr w:type="spellEnd"/>
          </w:p>
        </w:tc>
        <w:tc>
          <w:tcPr>
            <w:tcW w:w="0" w:type="auto"/>
            <w:vAlign w:val="center"/>
            <w:hideMark/>
          </w:tcPr>
          <w:p w14:paraId="26B99DE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39EBADA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217136A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0F4BA3B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Inland water bodies, riversides, wetlands</w:t>
            </w:r>
          </w:p>
        </w:tc>
        <w:tc>
          <w:tcPr>
            <w:tcW w:w="0" w:type="auto"/>
            <w:vAlign w:val="center"/>
            <w:hideMark/>
          </w:tcPr>
          <w:p w14:paraId="63D3F8D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55FE69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Feeds mainly on fish, aquatic animals, carrion</w:t>
            </w:r>
          </w:p>
        </w:tc>
      </w:tr>
      <w:tr w:rsidR="008452D4" w:rsidRPr="00275A8D" w14:paraId="5F794D45" w14:textId="77777777" w:rsidTr="004663D2">
        <w:trPr>
          <w:tblCellSpacing w:w="15" w:type="dxa"/>
        </w:trPr>
        <w:tc>
          <w:tcPr>
            <w:tcW w:w="0" w:type="auto"/>
            <w:vAlign w:val="center"/>
            <w:hideMark/>
          </w:tcPr>
          <w:p w14:paraId="26C7D7B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Black Kite</w:t>
            </w:r>
          </w:p>
        </w:tc>
        <w:tc>
          <w:tcPr>
            <w:tcW w:w="0" w:type="auto"/>
            <w:vAlign w:val="center"/>
            <w:hideMark/>
          </w:tcPr>
          <w:p w14:paraId="5BAB384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Milvus migrans</w:t>
            </w:r>
          </w:p>
        </w:tc>
        <w:tc>
          <w:tcPr>
            <w:tcW w:w="0" w:type="auto"/>
            <w:vAlign w:val="center"/>
            <w:hideMark/>
          </w:tcPr>
          <w:p w14:paraId="529A1F5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7DB0D42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3C8831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3E59BA6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Human settlements, agricultural land, open water sources</w:t>
            </w:r>
          </w:p>
        </w:tc>
        <w:tc>
          <w:tcPr>
            <w:tcW w:w="0" w:type="auto"/>
            <w:vAlign w:val="center"/>
            <w:hideMark/>
          </w:tcPr>
          <w:p w14:paraId="13520D3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DD0D49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Scavenger; also takes small animals</w:t>
            </w:r>
          </w:p>
        </w:tc>
      </w:tr>
      <w:tr w:rsidR="008452D4" w:rsidRPr="00275A8D" w14:paraId="1E74FC4D" w14:textId="77777777" w:rsidTr="004663D2">
        <w:trPr>
          <w:tblCellSpacing w:w="15" w:type="dxa"/>
        </w:trPr>
        <w:tc>
          <w:tcPr>
            <w:tcW w:w="0" w:type="auto"/>
            <w:vAlign w:val="center"/>
            <w:hideMark/>
          </w:tcPr>
          <w:p w14:paraId="4B963FC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Shikra</w:t>
            </w:r>
          </w:p>
        </w:tc>
        <w:tc>
          <w:tcPr>
            <w:tcW w:w="0" w:type="auto"/>
            <w:vAlign w:val="center"/>
            <w:hideMark/>
          </w:tcPr>
          <w:p w14:paraId="5E19D53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Accipiter badius</w:t>
            </w:r>
          </w:p>
        </w:tc>
        <w:tc>
          <w:tcPr>
            <w:tcW w:w="0" w:type="auto"/>
            <w:vAlign w:val="center"/>
            <w:hideMark/>
          </w:tcPr>
          <w:p w14:paraId="2014841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4E1CC85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413E84D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167B71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Cultivated land, gardens, forest edges</w:t>
            </w:r>
          </w:p>
        </w:tc>
        <w:tc>
          <w:tcPr>
            <w:tcW w:w="0" w:type="auto"/>
            <w:vAlign w:val="center"/>
            <w:hideMark/>
          </w:tcPr>
          <w:p w14:paraId="18BCCD0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1E1172F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Hunts small birds, rodents, reptiles</w:t>
            </w:r>
          </w:p>
        </w:tc>
      </w:tr>
      <w:tr w:rsidR="008452D4" w:rsidRPr="00275A8D" w14:paraId="351481A8" w14:textId="77777777" w:rsidTr="004663D2">
        <w:trPr>
          <w:tblCellSpacing w:w="15" w:type="dxa"/>
        </w:trPr>
        <w:tc>
          <w:tcPr>
            <w:tcW w:w="0" w:type="auto"/>
            <w:vAlign w:val="center"/>
            <w:hideMark/>
          </w:tcPr>
          <w:p w14:paraId="08FFC5C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Black-winged Kite</w:t>
            </w:r>
          </w:p>
        </w:tc>
        <w:tc>
          <w:tcPr>
            <w:tcW w:w="0" w:type="auto"/>
            <w:vAlign w:val="center"/>
            <w:hideMark/>
          </w:tcPr>
          <w:p w14:paraId="575338C9"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Elanus</w:t>
            </w:r>
            <w:proofErr w:type="spellEnd"/>
            <w:r w:rsidRPr="00275A8D">
              <w:rPr>
                <w:rFonts w:ascii="Times New Roman" w:hAnsi="Times New Roman" w:cs="Times New Roman"/>
                <w:i/>
                <w:iCs/>
                <w:szCs w:val="24"/>
              </w:rPr>
              <w:t xml:space="preserve"> caeruleus</w:t>
            </w:r>
          </w:p>
        </w:tc>
        <w:tc>
          <w:tcPr>
            <w:tcW w:w="0" w:type="auto"/>
            <w:vAlign w:val="center"/>
            <w:hideMark/>
          </w:tcPr>
          <w:p w14:paraId="2EB65A8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24BBA8E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4E4BD18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4DB11A0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grasslands and farmlands</w:t>
            </w:r>
          </w:p>
        </w:tc>
        <w:tc>
          <w:tcPr>
            <w:tcW w:w="0" w:type="auto"/>
            <w:vAlign w:val="center"/>
            <w:hideMark/>
          </w:tcPr>
          <w:p w14:paraId="1E415CE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C96179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Primarily preys on rodents</w:t>
            </w:r>
          </w:p>
        </w:tc>
      </w:tr>
      <w:tr w:rsidR="008452D4" w:rsidRPr="00275A8D" w14:paraId="6D4B73A8" w14:textId="77777777" w:rsidTr="004663D2">
        <w:trPr>
          <w:tblCellSpacing w:w="15" w:type="dxa"/>
        </w:trPr>
        <w:tc>
          <w:tcPr>
            <w:tcW w:w="0" w:type="auto"/>
            <w:vAlign w:val="center"/>
            <w:hideMark/>
          </w:tcPr>
          <w:p w14:paraId="6EBED68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Greater Spotted Eagle</w:t>
            </w:r>
          </w:p>
        </w:tc>
        <w:tc>
          <w:tcPr>
            <w:tcW w:w="0" w:type="auto"/>
            <w:vAlign w:val="center"/>
            <w:hideMark/>
          </w:tcPr>
          <w:p w14:paraId="2A390AB5" w14:textId="77777777" w:rsidR="00202A21" w:rsidRPr="00275A8D" w:rsidRDefault="00202A21" w:rsidP="007072B6">
            <w:pPr>
              <w:spacing w:line="360" w:lineRule="auto"/>
              <w:jc w:val="both"/>
              <w:rPr>
                <w:rFonts w:ascii="Times New Roman" w:hAnsi="Times New Roman" w:cs="Times New Roman"/>
                <w:szCs w:val="24"/>
              </w:rPr>
            </w:pPr>
            <w:proofErr w:type="spellStart"/>
            <w:r w:rsidRPr="00275A8D">
              <w:rPr>
                <w:rFonts w:ascii="Times New Roman" w:hAnsi="Times New Roman" w:cs="Times New Roman"/>
                <w:i/>
                <w:iCs/>
                <w:szCs w:val="24"/>
              </w:rPr>
              <w:t>Clanga</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clanga</w:t>
            </w:r>
            <w:proofErr w:type="spellEnd"/>
          </w:p>
        </w:tc>
        <w:tc>
          <w:tcPr>
            <w:tcW w:w="0" w:type="auto"/>
            <w:vAlign w:val="center"/>
            <w:hideMark/>
          </w:tcPr>
          <w:p w14:paraId="695C796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1BAB22D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F65511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visitor (rare)</w:t>
            </w:r>
          </w:p>
        </w:tc>
        <w:tc>
          <w:tcPr>
            <w:tcW w:w="0" w:type="auto"/>
            <w:vAlign w:val="center"/>
            <w:hideMark/>
          </w:tcPr>
          <w:p w14:paraId="3CE429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Marshes, wetlands, open plains</w:t>
            </w:r>
          </w:p>
        </w:tc>
        <w:tc>
          <w:tcPr>
            <w:tcW w:w="0" w:type="auto"/>
            <w:vAlign w:val="center"/>
            <w:hideMark/>
          </w:tcPr>
          <w:p w14:paraId="1809DD8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Vulnerable</w:t>
            </w:r>
          </w:p>
        </w:tc>
        <w:tc>
          <w:tcPr>
            <w:tcW w:w="0" w:type="auto"/>
            <w:vAlign w:val="center"/>
            <w:hideMark/>
          </w:tcPr>
          <w:p w14:paraId="4D84736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mammals, birds, fish</w:t>
            </w:r>
          </w:p>
        </w:tc>
      </w:tr>
      <w:tr w:rsidR="008452D4" w:rsidRPr="00275A8D" w14:paraId="2D7571D9" w14:textId="77777777" w:rsidTr="004663D2">
        <w:trPr>
          <w:tblCellSpacing w:w="15" w:type="dxa"/>
        </w:trPr>
        <w:tc>
          <w:tcPr>
            <w:tcW w:w="0" w:type="auto"/>
            <w:vAlign w:val="center"/>
            <w:hideMark/>
          </w:tcPr>
          <w:p w14:paraId="02A0D3F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Bonelli’s Eagle</w:t>
            </w:r>
          </w:p>
        </w:tc>
        <w:tc>
          <w:tcPr>
            <w:tcW w:w="0" w:type="auto"/>
            <w:vAlign w:val="center"/>
            <w:hideMark/>
          </w:tcPr>
          <w:p w14:paraId="6EEF8B3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Aquila </w:t>
            </w:r>
            <w:proofErr w:type="spellStart"/>
            <w:r w:rsidRPr="00275A8D">
              <w:rPr>
                <w:rFonts w:ascii="Times New Roman" w:hAnsi="Times New Roman" w:cs="Times New Roman"/>
                <w:i/>
                <w:iCs/>
                <w:szCs w:val="24"/>
              </w:rPr>
              <w:t>fasciata</w:t>
            </w:r>
            <w:proofErr w:type="spellEnd"/>
          </w:p>
        </w:tc>
        <w:tc>
          <w:tcPr>
            <w:tcW w:w="0" w:type="auto"/>
            <w:vAlign w:val="center"/>
            <w:hideMark/>
          </w:tcPr>
          <w:p w14:paraId="76BC551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3219F07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282A97E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(rare)</w:t>
            </w:r>
          </w:p>
        </w:tc>
        <w:tc>
          <w:tcPr>
            <w:tcW w:w="0" w:type="auto"/>
            <w:vAlign w:val="center"/>
            <w:hideMark/>
          </w:tcPr>
          <w:p w14:paraId="0511C21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Rocky terrain, dry forests</w:t>
            </w:r>
          </w:p>
        </w:tc>
        <w:tc>
          <w:tcPr>
            <w:tcW w:w="0" w:type="auto"/>
            <w:vAlign w:val="center"/>
            <w:hideMark/>
          </w:tcPr>
          <w:p w14:paraId="154F07E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13EE065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Medium-sized birds and mammals</w:t>
            </w:r>
          </w:p>
        </w:tc>
      </w:tr>
      <w:tr w:rsidR="008452D4" w:rsidRPr="00275A8D" w14:paraId="57BB3CCA" w14:textId="77777777" w:rsidTr="004663D2">
        <w:trPr>
          <w:tblCellSpacing w:w="15" w:type="dxa"/>
        </w:trPr>
        <w:tc>
          <w:tcPr>
            <w:tcW w:w="0" w:type="auto"/>
            <w:vAlign w:val="center"/>
            <w:hideMark/>
          </w:tcPr>
          <w:p w14:paraId="0D9D678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Osprey</w:t>
            </w:r>
          </w:p>
        </w:tc>
        <w:tc>
          <w:tcPr>
            <w:tcW w:w="0" w:type="auto"/>
            <w:vAlign w:val="center"/>
            <w:hideMark/>
          </w:tcPr>
          <w:p w14:paraId="6A9A5E4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Pandion haliaetus</w:t>
            </w:r>
          </w:p>
        </w:tc>
        <w:tc>
          <w:tcPr>
            <w:tcW w:w="0" w:type="auto"/>
            <w:vAlign w:val="center"/>
            <w:hideMark/>
          </w:tcPr>
          <w:p w14:paraId="3F1F52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2FBD7AC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Pandionidae</w:t>
            </w:r>
          </w:p>
        </w:tc>
        <w:tc>
          <w:tcPr>
            <w:tcW w:w="1534" w:type="dxa"/>
            <w:vAlign w:val="center"/>
            <w:hideMark/>
          </w:tcPr>
          <w:p w14:paraId="131D24D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601A936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Lakes, rivers, reservoirs</w:t>
            </w:r>
          </w:p>
        </w:tc>
        <w:tc>
          <w:tcPr>
            <w:tcW w:w="0" w:type="auto"/>
            <w:vAlign w:val="center"/>
            <w:hideMark/>
          </w:tcPr>
          <w:p w14:paraId="7695038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4DB5EFB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Exclusively feeds on fish</w:t>
            </w:r>
          </w:p>
        </w:tc>
      </w:tr>
      <w:tr w:rsidR="008452D4" w:rsidRPr="00275A8D" w14:paraId="3AF47310" w14:textId="77777777" w:rsidTr="004663D2">
        <w:trPr>
          <w:tblCellSpacing w:w="15" w:type="dxa"/>
        </w:trPr>
        <w:tc>
          <w:tcPr>
            <w:tcW w:w="0" w:type="auto"/>
            <w:vAlign w:val="center"/>
            <w:hideMark/>
          </w:tcPr>
          <w:p w14:paraId="4517F96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Western Marsh Harrier</w:t>
            </w:r>
          </w:p>
        </w:tc>
        <w:tc>
          <w:tcPr>
            <w:tcW w:w="0" w:type="auto"/>
            <w:vAlign w:val="center"/>
            <w:hideMark/>
          </w:tcPr>
          <w:p w14:paraId="43C702F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aeruginosus</w:t>
            </w:r>
            <w:proofErr w:type="spellEnd"/>
          </w:p>
        </w:tc>
        <w:tc>
          <w:tcPr>
            <w:tcW w:w="0" w:type="auto"/>
            <w:vAlign w:val="center"/>
            <w:hideMark/>
          </w:tcPr>
          <w:p w14:paraId="44C87EF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5ABB920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68DE47F9"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327BFA1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Wetlands, marshy areas</w:t>
            </w:r>
          </w:p>
        </w:tc>
        <w:tc>
          <w:tcPr>
            <w:tcW w:w="0" w:type="auto"/>
            <w:vAlign w:val="center"/>
            <w:hideMark/>
          </w:tcPr>
          <w:p w14:paraId="59362E0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0E8FBA8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Birds, amphibians, rodents</w:t>
            </w:r>
          </w:p>
        </w:tc>
      </w:tr>
      <w:tr w:rsidR="008452D4" w:rsidRPr="00275A8D" w14:paraId="7C0A8C85" w14:textId="77777777" w:rsidTr="004663D2">
        <w:trPr>
          <w:tblCellSpacing w:w="15" w:type="dxa"/>
        </w:trPr>
        <w:tc>
          <w:tcPr>
            <w:tcW w:w="0" w:type="auto"/>
            <w:vAlign w:val="center"/>
            <w:hideMark/>
          </w:tcPr>
          <w:p w14:paraId="4EEEFD5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Pallid Harrier</w:t>
            </w:r>
          </w:p>
        </w:tc>
        <w:tc>
          <w:tcPr>
            <w:tcW w:w="0" w:type="auto"/>
            <w:vAlign w:val="center"/>
            <w:hideMark/>
          </w:tcPr>
          <w:p w14:paraId="417A966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macrourus</w:t>
            </w:r>
            <w:proofErr w:type="spellEnd"/>
          </w:p>
        </w:tc>
        <w:tc>
          <w:tcPr>
            <w:tcW w:w="0" w:type="auto"/>
            <w:vAlign w:val="center"/>
            <w:hideMark/>
          </w:tcPr>
          <w:p w14:paraId="16E7C68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54B8FBB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579D9C4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5481593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Dry grasslands, open plains</w:t>
            </w:r>
          </w:p>
        </w:tc>
        <w:tc>
          <w:tcPr>
            <w:tcW w:w="0" w:type="auto"/>
            <w:vAlign w:val="center"/>
            <w:hideMark/>
          </w:tcPr>
          <w:p w14:paraId="01484B6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Near Threatened</w:t>
            </w:r>
          </w:p>
        </w:tc>
        <w:tc>
          <w:tcPr>
            <w:tcW w:w="0" w:type="auto"/>
            <w:vAlign w:val="center"/>
            <w:hideMark/>
          </w:tcPr>
          <w:p w14:paraId="4D817FA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mammals and birds</w:t>
            </w:r>
          </w:p>
        </w:tc>
      </w:tr>
      <w:tr w:rsidR="008452D4" w:rsidRPr="00275A8D" w14:paraId="0634026A" w14:textId="77777777" w:rsidTr="004663D2">
        <w:trPr>
          <w:tblCellSpacing w:w="15" w:type="dxa"/>
        </w:trPr>
        <w:tc>
          <w:tcPr>
            <w:tcW w:w="0" w:type="auto"/>
            <w:vAlign w:val="center"/>
            <w:hideMark/>
          </w:tcPr>
          <w:p w14:paraId="3BBDBCB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Montagu’s Harrier</w:t>
            </w:r>
          </w:p>
        </w:tc>
        <w:tc>
          <w:tcPr>
            <w:tcW w:w="0" w:type="auto"/>
            <w:vAlign w:val="center"/>
            <w:hideMark/>
          </w:tcPr>
          <w:p w14:paraId="78FE39D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Circus </w:t>
            </w:r>
            <w:proofErr w:type="spellStart"/>
            <w:r w:rsidRPr="00275A8D">
              <w:rPr>
                <w:rFonts w:ascii="Times New Roman" w:hAnsi="Times New Roman" w:cs="Times New Roman"/>
                <w:i/>
                <w:iCs/>
                <w:szCs w:val="24"/>
              </w:rPr>
              <w:t>pygargus</w:t>
            </w:r>
            <w:proofErr w:type="spellEnd"/>
          </w:p>
        </w:tc>
        <w:tc>
          <w:tcPr>
            <w:tcW w:w="0" w:type="auto"/>
            <w:vAlign w:val="center"/>
            <w:hideMark/>
          </w:tcPr>
          <w:p w14:paraId="4BFE844A"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hideMark/>
          </w:tcPr>
          <w:p w14:paraId="7E25DCE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hideMark/>
          </w:tcPr>
          <w:p w14:paraId="0D996C5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Winter migrant</w:t>
            </w:r>
          </w:p>
        </w:tc>
        <w:tc>
          <w:tcPr>
            <w:tcW w:w="0" w:type="auto"/>
            <w:vAlign w:val="center"/>
            <w:hideMark/>
          </w:tcPr>
          <w:p w14:paraId="51DDB2A6"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Agricultural fields and grasslands</w:t>
            </w:r>
          </w:p>
        </w:tc>
        <w:tc>
          <w:tcPr>
            <w:tcW w:w="0" w:type="auto"/>
            <w:vAlign w:val="center"/>
            <w:hideMark/>
          </w:tcPr>
          <w:p w14:paraId="411B65D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531FCE2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small birds</w:t>
            </w:r>
          </w:p>
        </w:tc>
      </w:tr>
      <w:tr w:rsidR="008452D4" w:rsidRPr="00275A8D" w14:paraId="3AA50CE7" w14:textId="77777777" w:rsidTr="004663D2">
        <w:trPr>
          <w:tblCellSpacing w:w="15" w:type="dxa"/>
        </w:trPr>
        <w:tc>
          <w:tcPr>
            <w:tcW w:w="0" w:type="auto"/>
            <w:vAlign w:val="center"/>
            <w:hideMark/>
          </w:tcPr>
          <w:p w14:paraId="144D4CFD"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Common Kestrel</w:t>
            </w:r>
          </w:p>
        </w:tc>
        <w:tc>
          <w:tcPr>
            <w:tcW w:w="0" w:type="auto"/>
            <w:vAlign w:val="center"/>
            <w:hideMark/>
          </w:tcPr>
          <w:p w14:paraId="748F4D64"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Falco tinnunculus</w:t>
            </w:r>
          </w:p>
        </w:tc>
        <w:tc>
          <w:tcPr>
            <w:tcW w:w="0" w:type="auto"/>
            <w:vAlign w:val="center"/>
            <w:hideMark/>
          </w:tcPr>
          <w:p w14:paraId="3898DA1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Falconiformes</w:t>
            </w:r>
          </w:p>
        </w:tc>
        <w:tc>
          <w:tcPr>
            <w:tcW w:w="1484" w:type="dxa"/>
            <w:vAlign w:val="center"/>
            <w:hideMark/>
          </w:tcPr>
          <w:p w14:paraId="5AF4237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Falconidae</w:t>
            </w:r>
          </w:p>
        </w:tc>
        <w:tc>
          <w:tcPr>
            <w:tcW w:w="1534" w:type="dxa"/>
            <w:vAlign w:val="center"/>
            <w:hideMark/>
          </w:tcPr>
          <w:p w14:paraId="6302388B"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 seasonal visitor</w:t>
            </w:r>
          </w:p>
        </w:tc>
        <w:tc>
          <w:tcPr>
            <w:tcW w:w="0" w:type="auto"/>
            <w:vAlign w:val="center"/>
            <w:hideMark/>
          </w:tcPr>
          <w:p w14:paraId="674006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countryside, farmland</w:t>
            </w:r>
          </w:p>
        </w:tc>
        <w:tc>
          <w:tcPr>
            <w:tcW w:w="0" w:type="auto"/>
            <w:vAlign w:val="center"/>
            <w:hideMark/>
          </w:tcPr>
          <w:p w14:paraId="1E56E1E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0624538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reptiles</w:t>
            </w:r>
          </w:p>
        </w:tc>
      </w:tr>
      <w:tr w:rsidR="008452D4" w:rsidRPr="00275A8D" w14:paraId="673AF3F1" w14:textId="77777777" w:rsidTr="004663D2">
        <w:trPr>
          <w:tblCellSpacing w:w="15" w:type="dxa"/>
        </w:trPr>
        <w:tc>
          <w:tcPr>
            <w:tcW w:w="0" w:type="auto"/>
            <w:vAlign w:val="center"/>
            <w:hideMark/>
          </w:tcPr>
          <w:p w14:paraId="68ECCFD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Red-necked Falcon</w:t>
            </w:r>
          </w:p>
        </w:tc>
        <w:tc>
          <w:tcPr>
            <w:tcW w:w="0" w:type="auto"/>
            <w:vAlign w:val="center"/>
            <w:hideMark/>
          </w:tcPr>
          <w:p w14:paraId="5FEF11D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Falco </w:t>
            </w:r>
            <w:proofErr w:type="spellStart"/>
            <w:r w:rsidRPr="00275A8D">
              <w:rPr>
                <w:rFonts w:ascii="Times New Roman" w:hAnsi="Times New Roman" w:cs="Times New Roman"/>
                <w:i/>
                <w:iCs/>
                <w:szCs w:val="24"/>
              </w:rPr>
              <w:t>chicquera</w:t>
            </w:r>
            <w:proofErr w:type="spellEnd"/>
          </w:p>
        </w:tc>
        <w:tc>
          <w:tcPr>
            <w:tcW w:w="0" w:type="auto"/>
            <w:vAlign w:val="center"/>
            <w:hideMark/>
          </w:tcPr>
          <w:p w14:paraId="718D87E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Falconiformes</w:t>
            </w:r>
          </w:p>
        </w:tc>
        <w:tc>
          <w:tcPr>
            <w:tcW w:w="1484" w:type="dxa"/>
            <w:vAlign w:val="center"/>
            <w:hideMark/>
          </w:tcPr>
          <w:p w14:paraId="5DA2A3D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Falconidae</w:t>
            </w:r>
          </w:p>
        </w:tc>
        <w:tc>
          <w:tcPr>
            <w:tcW w:w="1534" w:type="dxa"/>
            <w:vAlign w:val="center"/>
            <w:hideMark/>
          </w:tcPr>
          <w:p w14:paraId="43747EE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 (uncommon)</w:t>
            </w:r>
          </w:p>
        </w:tc>
        <w:tc>
          <w:tcPr>
            <w:tcW w:w="0" w:type="auto"/>
            <w:vAlign w:val="center"/>
            <w:hideMark/>
          </w:tcPr>
          <w:p w14:paraId="6734E0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dry habitats with scattered trees</w:t>
            </w:r>
          </w:p>
        </w:tc>
        <w:tc>
          <w:tcPr>
            <w:tcW w:w="0" w:type="auto"/>
            <w:vAlign w:val="center"/>
            <w:hideMark/>
          </w:tcPr>
          <w:p w14:paraId="72944E2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3E874A5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Small birds, lizards, rodents</w:t>
            </w:r>
          </w:p>
        </w:tc>
      </w:tr>
      <w:tr w:rsidR="008452D4" w:rsidRPr="00275A8D" w14:paraId="62522C2A" w14:textId="77777777" w:rsidTr="004663D2">
        <w:trPr>
          <w:tblCellSpacing w:w="15" w:type="dxa"/>
        </w:trPr>
        <w:tc>
          <w:tcPr>
            <w:tcW w:w="0" w:type="auto"/>
            <w:vAlign w:val="center"/>
            <w:hideMark/>
          </w:tcPr>
          <w:p w14:paraId="5BAD61A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Spotted Owlet</w:t>
            </w:r>
          </w:p>
        </w:tc>
        <w:tc>
          <w:tcPr>
            <w:tcW w:w="0" w:type="auto"/>
            <w:vAlign w:val="center"/>
            <w:hideMark/>
          </w:tcPr>
          <w:p w14:paraId="25893717"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 xml:space="preserve">Athene </w:t>
            </w:r>
            <w:proofErr w:type="spellStart"/>
            <w:r w:rsidRPr="00275A8D">
              <w:rPr>
                <w:rFonts w:ascii="Times New Roman" w:hAnsi="Times New Roman" w:cs="Times New Roman"/>
                <w:i/>
                <w:iCs/>
                <w:szCs w:val="24"/>
              </w:rPr>
              <w:t>brama</w:t>
            </w:r>
            <w:proofErr w:type="spellEnd"/>
          </w:p>
        </w:tc>
        <w:tc>
          <w:tcPr>
            <w:tcW w:w="0" w:type="auto"/>
            <w:vAlign w:val="center"/>
            <w:hideMark/>
          </w:tcPr>
          <w:p w14:paraId="1C132FE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Strigiformes</w:t>
            </w:r>
          </w:p>
        </w:tc>
        <w:tc>
          <w:tcPr>
            <w:tcW w:w="1484" w:type="dxa"/>
            <w:vAlign w:val="center"/>
            <w:hideMark/>
          </w:tcPr>
          <w:p w14:paraId="2721230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Strigidae</w:t>
            </w:r>
          </w:p>
        </w:tc>
        <w:tc>
          <w:tcPr>
            <w:tcW w:w="1534" w:type="dxa"/>
            <w:vAlign w:val="center"/>
            <w:hideMark/>
          </w:tcPr>
          <w:p w14:paraId="3D4AB92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76AD4083"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Villages, orchards, tree hollows</w:t>
            </w:r>
          </w:p>
        </w:tc>
        <w:tc>
          <w:tcPr>
            <w:tcW w:w="0" w:type="auto"/>
            <w:vAlign w:val="center"/>
            <w:hideMark/>
          </w:tcPr>
          <w:p w14:paraId="6F90E8C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253E4E65"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Insects, small vertebrates</w:t>
            </w:r>
          </w:p>
        </w:tc>
      </w:tr>
      <w:tr w:rsidR="008452D4" w:rsidRPr="00275A8D" w14:paraId="13906DAD" w14:textId="77777777" w:rsidTr="004663D2">
        <w:trPr>
          <w:tblCellSpacing w:w="15" w:type="dxa"/>
        </w:trPr>
        <w:tc>
          <w:tcPr>
            <w:tcW w:w="0" w:type="auto"/>
            <w:vAlign w:val="center"/>
            <w:hideMark/>
          </w:tcPr>
          <w:p w14:paraId="05753F4C"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Barn Owl</w:t>
            </w:r>
          </w:p>
        </w:tc>
        <w:tc>
          <w:tcPr>
            <w:tcW w:w="0" w:type="auto"/>
            <w:vAlign w:val="center"/>
            <w:hideMark/>
          </w:tcPr>
          <w:p w14:paraId="7E09F9A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i/>
                <w:iCs/>
                <w:szCs w:val="24"/>
              </w:rPr>
              <w:t>Tyto alba</w:t>
            </w:r>
          </w:p>
        </w:tc>
        <w:tc>
          <w:tcPr>
            <w:tcW w:w="0" w:type="auto"/>
            <w:vAlign w:val="center"/>
            <w:hideMark/>
          </w:tcPr>
          <w:p w14:paraId="5FBAB070"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Strigiformes</w:t>
            </w:r>
          </w:p>
        </w:tc>
        <w:tc>
          <w:tcPr>
            <w:tcW w:w="1484" w:type="dxa"/>
            <w:vAlign w:val="center"/>
            <w:hideMark/>
          </w:tcPr>
          <w:p w14:paraId="180FAACE"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Tytonidae</w:t>
            </w:r>
          </w:p>
        </w:tc>
        <w:tc>
          <w:tcPr>
            <w:tcW w:w="1534" w:type="dxa"/>
            <w:vAlign w:val="center"/>
            <w:hideMark/>
          </w:tcPr>
          <w:p w14:paraId="2C186CD1"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hideMark/>
          </w:tcPr>
          <w:p w14:paraId="40134872"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Farmland, buildings, barns</w:t>
            </w:r>
          </w:p>
        </w:tc>
        <w:tc>
          <w:tcPr>
            <w:tcW w:w="0" w:type="auto"/>
            <w:vAlign w:val="center"/>
            <w:hideMark/>
          </w:tcPr>
          <w:p w14:paraId="3ECF11EF"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hideMark/>
          </w:tcPr>
          <w:p w14:paraId="28EFD378" w14:textId="77777777" w:rsidR="00202A21" w:rsidRPr="00275A8D" w:rsidRDefault="00202A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Mainly rodents</w:t>
            </w:r>
          </w:p>
        </w:tc>
      </w:tr>
      <w:tr w:rsidR="008452D4" w:rsidRPr="00275A8D" w14:paraId="646D9B80" w14:textId="77777777" w:rsidTr="004663D2">
        <w:trPr>
          <w:tblCellSpacing w:w="15" w:type="dxa"/>
        </w:trPr>
        <w:tc>
          <w:tcPr>
            <w:tcW w:w="0" w:type="auto"/>
            <w:vAlign w:val="center"/>
          </w:tcPr>
          <w:p w14:paraId="1177AC89" w14:textId="6B07EDE6"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white-eyed buzzard</w:t>
            </w:r>
          </w:p>
        </w:tc>
        <w:tc>
          <w:tcPr>
            <w:tcW w:w="0" w:type="auto"/>
            <w:vAlign w:val="center"/>
          </w:tcPr>
          <w:p w14:paraId="3722C7E1" w14:textId="0791BBC7" w:rsidR="00067A93" w:rsidRPr="00275A8D" w:rsidRDefault="00067A93" w:rsidP="007072B6">
            <w:pPr>
              <w:spacing w:line="360" w:lineRule="auto"/>
              <w:jc w:val="both"/>
              <w:rPr>
                <w:rFonts w:ascii="Times New Roman" w:hAnsi="Times New Roman" w:cs="Times New Roman"/>
                <w:i/>
                <w:iCs/>
                <w:szCs w:val="24"/>
              </w:rPr>
            </w:pPr>
            <w:proofErr w:type="spellStart"/>
            <w:r w:rsidRPr="00275A8D">
              <w:rPr>
                <w:rFonts w:ascii="Times New Roman" w:hAnsi="Times New Roman" w:cs="Times New Roman"/>
                <w:i/>
                <w:iCs/>
                <w:szCs w:val="24"/>
              </w:rPr>
              <w:t>Butastur</w:t>
            </w:r>
            <w:proofErr w:type="spellEnd"/>
            <w:r w:rsidRPr="00275A8D">
              <w:rPr>
                <w:rFonts w:ascii="Times New Roman" w:hAnsi="Times New Roman" w:cs="Times New Roman"/>
                <w:i/>
                <w:iCs/>
                <w:szCs w:val="24"/>
              </w:rPr>
              <w:t xml:space="preserve"> </w:t>
            </w:r>
            <w:proofErr w:type="spellStart"/>
            <w:r w:rsidRPr="00275A8D">
              <w:rPr>
                <w:rFonts w:ascii="Times New Roman" w:hAnsi="Times New Roman" w:cs="Times New Roman"/>
                <w:i/>
                <w:iCs/>
                <w:szCs w:val="24"/>
              </w:rPr>
              <w:t>teesa</w:t>
            </w:r>
            <w:proofErr w:type="spellEnd"/>
          </w:p>
        </w:tc>
        <w:tc>
          <w:tcPr>
            <w:tcW w:w="0" w:type="auto"/>
            <w:vAlign w:val="center"/>
          </w:tcPr>
          <w:p w14:paraId="4C5AE0D9" w14:textId="18331AB3"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tcPr>
          <w:p w14:paraId="5570C411" w14:textId="7B9413B3" w:rsidR="00067A93" w:rsidRPr="00275A8D" w:rsidRDefault="00067A93"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tcPr>
          <w:p w14:paraId="621E94D8" w14:textId="2D3D5D5B"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tcPr>
          <w:p w14:paraId="4A41060C" w14:textId="582E81B7"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Open dry habitats,</w:t>
            </w:r>
            <w:r w:rsidR="008F6790" w:rsidRPr="00275A8D">
              <w:rPr>
                <w:rFonts w:ascii="Times New Roman" w:hAnsi="Times New Roman" w:cs="Times New Roman"/>
                <w:szCs w:val="24"/>
              </w:rPr>
              <w:t xml:space="preserve"> </w:t>
            </w:r>
            <w:r w:rsidRPr="00275A8D">
              <w:rPr>
                <w:rFonts w:ascii="Times New Roman" w:hAnsi="Times New Roman" w:cs="Times New Roman"/>
                <w:szCs w:val="24"/>
              </w:rPr>
              <w:t>cultivations</w:t>
            </w:r>
          </w:p>
        </w:tc>
        <w:tc>
          <w:tcPr>
            <w:tcW w:w="0" w:type="auto"/>
            <w:vAlign w:val="center"/>
          </w:tcPr>
          <w:p w14:paraId="3B91E38F" w14:textId="67144955"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tcPr>
          <w:p w14:paraId="66D3BFAF" w14:textId="39475009" w:rsidR="00067A93" w:rsidRPr="00275A8D" w:rsidRDefault="008452D4"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Rodents, insects, reptiles,</w:t>
            </w:r>
            <w:r w:rsidR="00A44B27" w:rsidRPr="00275A8D">
              <w:rPr>
                <w:rFonts w:ascii="Times New Roman" w:hAnsi="Times New Roman" w:cs="Times New Roman"/>
                <w:szCs w:val="24"/>
              </w:rPr>
              <w:t xml:space="preserve"> </w:t>
            </w:r>
            <w:r w:rsidRPr="00275A8D">
              <w:rPr>
                <w:rFonts w:ascii="Times New Roman" w:hAnsi="Times New Roman" w:cs="Times New Roman"/>
                <w:szCs w:val="24"/>
              </w:rPr>
              <w:t>Amphibians</w:t>
            </w:r>
          </w:p>
        </w:tc>
      </w:tr>
      <w:tr w:rsidR="00F866EB" w:rsidRPr="00275A8D" w14:paraId="24C3BA21" w14:textId="77777777" w:rsidTr="004663D2">
        <w:trPr>
          <w:tblCellSpacing w:w="15" w:type="dxa"/>
        </w:trPr>
        <w:tc>
          <w:tcPr>
            <w:tcW w:w="0" w:type="auto"/>
            <w:vAlign w:val="center"/>
          </w:tcPr>
          <w:p w14:paraId="5C199178" w14:textId="2D266087"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Oriental Honey Buzzard</w:t>
            </w:r>
          </w:p>
        </w:tc>
        <w:tc>
          <w:tcPr>
            <w:tcW w:w="0" w:type="auto"/>
            <w:vAlign w:val="center"/>
          </w:tcPr>
          <w:p w14:paraId="5BEE81D5" w14:textId="4C8844A9" w:rsidR="00F866EB" w:rsidRPr="00275A8D" w:rsidRDefault="00F866EB" w:rsidP="007072B6">
            <w:pPr>
              <w:spacing w:line="360" w:lineRule="auto"/>
              <w:jc w:val="both"/>
              <w:rPr>
                <w:rFonts w:ascii="Times New Roman" w:hAnsi="Times New Roman" w:cs="Times New Roman"/>
                <w:i/>
                <w:iCs/>
                <w:szCs w:val="24"/>
              </w:rPr>
            </w:pPr>
            <w:r w:rsidRPr="00275A8D">
              <w:rPr>
                <w:rFonts w:ascii="Times New Roman" w:hAnsi="Times New Roman" w:cs="Times New Roman"/>
                <w:i/>
                <w:iCs/>
                <w:szCs w:val="24"/>
              </w:rPr>
              <w:t xml:space="preserve">Pernis </w:t>
            </w:r>
            <w:proofErr w:type="spellStart"/>
            <w:r w:rsidRPr="00275A8D">
              <w:rPr>
                <w:rFonts w:ascii="Times New Roman" w:hAnsi="Times New Roman" w:cs="Times New Roman"/>
                <w:i/>
                <w:iCs/>
                <w:szCs w:val="24"/>
              </w:rPr>
              <w:t>ptilorhynchus</w:t>
            </w:r>
            <w:proofErr w:type="spellEnd"/>
          </w:p>
        </w:tc>
        <w:tc>
          <w:tcPr>
            <w:tcW w:w="0" w:type="auto"/>
            <w:vAlign w:val="center"/>
          </w:tcPr>
          <w:p w14:paraId="67F7AF07" w14:textId="28AC8037"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Accipitriformes</w:t>
            </w:r>
          </w:p>
        </w:tc>
        <w:tc>
          <w:tcPr>
            <w:tcW w:w="1484" w:type="dxa"/>
            <w:vAlign w:val="center"/>
          </w:tcPr>
          <w:p w14:paraId="240299E7" w14:textId="7CBF951E"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Accipitridae</w:t>
            </w:r>
          </w:p>
        </w:tc>
        <w:tc>
          <w:tcPr>
            <w:tcW w:w="1534" w:type="dxa"/>
            <w:vAlign w:val="center"/>
          </w:tcPr>
          <w:p w14:paraId="12D6FE26" w14:textId="5CC8A99D" w:rsidR="00F866EB" w:rsidRPr="00275A8D" w:rsidRDefault="00F866E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Resident</w:t>
            </w:r>
          </w:p>
        </w:tc>
        <w:tc>
          <w:tcPr>
            <w:tcW w:w="0" w:type="auto"/>
            <w:vAlign w:val="center"/>
          </w:tcPr>
          <w:p w14:paraId="5CE0B95E" w14:textId="4530BC1C" w:rsidR="00F866EB" w:rsidRPr="00275A8D" w:rsidRDefault="008F6790"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Cultivated land, gardens, forest edges</w:t>
            </w:r>
          </w:p>
        </w:tc>
        <w:tc>
          <w:tcPr>
            <w:tcW w:w="0" w:type="auto"/>
            <w:vAlign w:val="center"/>
          </w:tcPr>
          <w:p w14:paraId="34342284" w14:textId="38905B59" w:rsidR="00F866EB" w:rsidRPr="00275A8D" w:rsidRDefault="0091525B"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Least Concern</w:t>
            </w:r>
          </w:p>
        </w:tc>
        <w:tc>
          <w:tcPr>
            <w:tcW w:w="0" w:type="auto"/>
            <w:vAlign w:val="center"/>
          </w:tcPr>
          <w:p w14:paraId="4F1CF3D9" w14:textId="491C0E9E" w:rsidR="00F866EB" w:rsidRPr="00275A8D" w:rsidRDefault="00A44B27"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Feeds mainly on larvae and adults of bees and wasps; </w:t>
            </w:r>
            <w:r w:rsidR="00012A23" w:rsidRPr="00275A8D">
              <w:rPr>
                <w:rFonts w:ascii="Times New Roman" w:hAnsi="Times New Roman" w:cs="Times New Roman"/>
                <w:szCs w:val="24"/>
              </w:rPr>
              <w:t>also,</w:t>
            </w:r>
            <w:r w:rsidRPr="00275A8D">
              <w:rPr>
                <w:rFonts w:ascii="Times New Roman" w:hAnsi="Times New Roman" w:cs="Times New Roman"/>
                <w:szCs w:val="24"/>
              </w:rPr>
              <w:t xml:space="preserve"> insects, reptiles, amphibians, and small vertebrates</w:t>
            </w:r>
          </w:p>
        </w:tc>
      </w:tr>
    </w:tbl>
    <w:p w14:paraId="70C76431" w14:textId="77777777" w:rsidR="007B1F79" w:rsidRPr="00275A8D" w:rsidRDefault="007B1F79" w:rsidP="007072B6">
      <w:pPr>
        <w:spacing w:line="360" w:lineRule="auto"/>
        <w:jc w:val="both"/>
        <w:rPr>
          <w:rFonts w:ascii="Times New Roman" w:hAnsi="Times New Roman" w:cs="Times New Roman"/>
          <w:szCs w:val="24"/>
        </w:rPr>
        <w:sectPr w:rsidR="007B1F79" w:rsidRPr="00275A8D" w:rsidSect="00B3532F">
          <w:pgSz w:w="16838" w:h="11906" w:orient="landscape"/>
          <w:pgMar w:top="1440" w:right="1440" w:bottom="1440" w:left="1440" w:header="708" w:footer="708" w:gutter="0"/>
          <w:cols w:space="708"/>
          <w:docGrid w:linePitch="360"/>
        </w:sectPr>
      </w:pPr>
    </w:p>
    <w:p w14:paraId="07C946BA" w14:textId="77777777" w:rsidR="00202A21" w:rsidRPr="00275A8D" w:rsidRDefault="00202A21" w:rsidP="007072B6">
      <w:pPr>
        <w:spacing w:line="360" w:lineRule="auto"/>
        <w:jc w:val="both"/>
        <w:rPr>
          <w:rFonts w:ascii="Times New Roman" w:hAnsi="Times New Roman" w:cs="Times New Roman"/>
          <w:szCs w:val="24"/>
        </w:rPr>
      </w:pPr>
    </w:p>
    <w:p w14:paraId="14105AB2" w14:textId="77777777" w:rsidR="00FE1C26" w:rsidRPr="00275A8D" w:rsidRDefault="00FE1C26" w:rsidP="007072B6">
      <w:pPr>
        <w:spacing w:line="360" w:lineRule="auto"/>
        <w:jc w:val="both"/>
        <w:rPr>
          <w:rFonts w:ascii="Times New Roman" w:hAnsi="Times New Roman" w:cs="Times New Roman"/>
          <w:szCs w:val="24"/>
        </w:rPr>
        <w:sectPr w:rsidR="00FE1C26" w:rsidRPr="00275A8D" w:rsidSect="00B3532F">
          <w:type w:val="continuous"/>
          <w:pgSz w:w="16838" w:h="11906" w:orient="landscape"/>
          <w:pgMar w:top="1440" w:right="1440" w:bottom="1440" w:left="1440" w:header="708" w:footer="708" w:gutter="0"/>
          <w:cols w:space="708"/>
          <w:docGrid w:linePitch="360"/>
        </w:sectPr>
      </w:pPr>
    </w:p>
    <w:p w14:paraId="08CA55A6"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w:t>Table No. 1 provides a comprehensive overview of the predatory bird species recorded from the Pandharpur region of Solapur district, Maharashtra. The checklist documents 16 species of raptors belonging to three avian orders, namely Accipitriformes, Falconiformes, and Strigiformes, indicating a rich and well-structured raptor community within the study area.</w:t>
      </w:r>
    </w:p>
    <w:p w14:paraId="5544687E"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The order Accipitriformes was the most dominant, contributing the highest number of species, including kites, eagles, harriers, and buzzards. This dominance reflects the suitability of the local landscape, which consists of open plains, agricultural fields, wetlands, and riverine habitats. The presence of Falconiformes, represented by falcons and kestrels, highlights the availability of open hunting grounds, while Strigiformes, represented by owls, confirms the existence of suitable nocturnal foraging and nesting conditions.</w:t>
      </w:r>
    </w:p>
    <w:p w14:paraId="3C69838A"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Analysis of the residency status shows that a majority of the species are resident, suggesting that the Pandharpur area provides stable food resources and favorable habitats throughout the year. The occurrence of several winter migrants, particularly harriers and the Osprey, indicates that the region also functions as an important seasonal habitat for migratory raptors. The record of the Greater Spotted Eagle, a rare winter visitor, emphasizes the ecological importance of wetlands and marshy areas in the region.</w:t>
      </w:r>
    </w:p>
    <w:p w14:paraId="36E80FD6"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Habitat preference data reveal that predatory birds in Pandharpur utilize a wide range of environments. Wetland-dependent species such as Brahminy Kite, Osprey, and Western Marsh Harrier were closely associated with rivers, lakes, and marshes. In contrast, species like Black Kite, Shikra, and Spotted Owlet were commonly found in cultivated lands, villages, and human-dominated landscapes, indicating a high degree of adaptability. Raptors such as Bonelli’s Eagle and Red-necked Falcon preferred rocky terrain and dry open habitats, reflecting habitat specialization among certain species.</w:t>
      </w:r>
    </w:p>
    <w:p w14:paraId="7FB46240"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The feeding habits of the recorded raptors show considerable trophic diversity. Fish-eating species depend largely on aquatic ecosystems, while most other raptors primarily prey on rodents, insects, reptiles, amphibians, and small birds. Owls, especially the Barn Owl and Spotted Owlet, play a significant role in controlling rodent populations in agricultural areas. The presence of scavenging species like the Black Kite contributes to environmental cleanliness by consuming carrion and organic waste. The Oriental Honey Buzzard represents a specialized feeder, relying mainly on insects such as bees and wasps, which adds to the functional diversity of the raptor assemblage.</w:t>
      </w:r>
    </w:p>
    <w:p w14:paraId="462A2577" w14:textId="77777777" w:rsidR="00012A23"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w:t>According to the IUCN Red List categories, the majority of species recorded fall under Least Concern, indicating relatively stable populations. However, the presence of Vulnerable and Near Threatened species, such as the Greater Spotted Eagle and Pallid Harrier, highlights the conservation value of the study area and the need for protection of key habitats like wetlands, grasslands, and agricultural mosaics.</w:t>
      </w:r>
    </w:p>
    <w:p w14:paraId="6C45F2B2" w14:textId="5F2D3D85" w:rsidR="00FE1C26" w:rsidRPr="00275A8D" w:rsidRDefault="00012A23"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t>Overall, the checklist reflects that the Pandharpur region supports a diverse and ecologically significant assemblage of predatory birds. The variety of habitats and feeding strategies observed suggests a balanced ecosystem capable of sustaining both resident and migratory raptors. Conservation and sustainable management of local habitats are essential to maintain this raptor diversity and the ecological services they provide.</w:t>
      </w:r>
    </w:p>
    <w:p w14:paraId="2EB06C81" w14:textId="77777777" w:rsidR="00501E91" w:rsidRPr="00275A8D" w:rsidRDefault="00501E91" w:rsidP="00D20241">
      <w:pPr>
        <w:spacing w:line="360" w:lineRule="auto"/>
        <w:jc w:val="center"/>
        <w:rPr>
          <w:rFonts w:ascii="Times New Roman" w:hAnsi="Times New Roman" w:cs="Times New Roman"/>
          <w:b/>
          <w:bCs/>
          <w:noProof/>
          <w:szCs w:val="24"/>
        </w:rPr>
      </w:pPr>
    </w:p>
    <w:p w14:paraId="38C50EE0" w14:textId="77777777" w:rsidR="00501E91" w:rsidRPr="00275A8D" w:rsidRDefault="00501E91" w:rsidP="00D20241">
      <w:pPr>
        <w:spacing w:line="360" w:lineRule="auto"/>
        <w:jc w:val="center"/>
        <w:rPr>
          <w:rFonts w:ascii="Times New Roman" w:hAnsi="Times New Roman" w:cs="Times New Roman"/>
          <w:b/>
          <w:bCs/>
          <w:noProof/>
          <w:szCs w:val="24"/>
        </w:rPr>
      </w:pPr>
    </w:p>
    <w:tbl>
      <w:tblPr>
        <w:tblpPr w:leftFromText="180" w:rightFromText="180" w:vertAnchor="text" w:horzAnchor="margin" w:tblpXSpec="center" w:tblpY="753"/>
        <w:tblW w:w="0" w:type="auto"/>
        <w:tblCellSpacing w:w="15" w:type="dxa"/>
        <w:tblBorders>
          <w:top w:val="single" w:sz="4" w:space="0" w:color="auto"/>
          <w:left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15"/>
        <w:gridCol w:w="2011"/>
      </w:tblGrid>
      <w:tr w:rsidR="00E070D9" w:rsidRPr="00275A8D" w14:paraId="750A4A10" w14:textId="77777777" w:rsidTr="00E070D9">
        <w:trPr>
          <w:tblHeader/>
          <w:tblCellSpacing w:w="15" w:type="dxa"/>
        </w:trPr>
        <w:tc>
          <w:tcPr>
            <w:tcW w:w="0" w:type="auto"/>
            <w:vAlign w:val="center"/>
            <w:hideMark/>
          </w:tcPr>
          <w:p w14:paraId="61F4408B" w14:textId="77777777" w:rsidR="00E070D9" w:rsidRPr="00275A8D" w:rsidRDefault="00E070D9" w:rsidP="00E070D9">
            <w:pPr>
              <w:spacing w:line="360" w:lineRule="auto"/>
              <w:jc w:val="both"/>
              <w:rPr>
                <w:rFonts w:ascii="Times New Roman" w:hAnsi="Times New Roman" w:cs="Times New Roman"/>
                <w:b/>
                <w:bCs/>
                <w:noProof/>
                <w:szCs w:val="24"/>
              </w:rPr>
            </w:pPr>
            <w:r w:rsidRPr="00275A8D">
              <w:rPr>
                <w:rFonts w:ascii="Times New Roman" w:hAnsi="Times New Roman" w:cs="Times New Roman"/>
                <w:b/>
                <w:bCs/>
                <w:noProof/>
                <w:szCs w:val="24"/>
              </w:rPr>
              <w:t>Order</w:t>
            </w:r>
          </w:p>
        </w:tc>
        <w:tc>
          <w:tcPr>
            <w:tcW w:w="0" w:type="auto"/>
            <w:vAlign w:val="center"/>
            <w:hideMark/>
          </w:tcPr>
          <w:p w14:paraId="725D015D" w14:textId="77777777" w:rsidR="00E070D9" w:rsidRPr="00275A8D" w:rsidRDefault="00E070D9" w:rsidP="00E070D9">
            <w:pPr>
              <w:spacing w:line="360" w:lineRule="auto"/>
              <w:jc w:val="both"/>
              <w:rPr>
                <w:rFonts w:ascii="Times New Roman" w:hAnsi="Times New Roman" w:cs="Times New Roman"/>
                <w:b/>
                <w:bCs/>
                <w:noProof/>
                <w:szCs w:val="24"/>
              </w:rPr>
            </w:pPr>
            <w:r w:rsidRPr="00275A8D">
              <w:rPr>
                <w:rFonts w:ascii="Times New Roman" w:hAnsi="Times New Roman" w:cs="Times New Roman"/>
                <w:b/>
                <w:bCs/>
                <w:noProof/>
                <w:szCs w:val="24"/>
              </w:rPr>
              <w:t>Number of Species</w:t>
            </w:r>
          </w:p>
        </w:tc>
      </w:tr>
      <w:tr w:rsidR="00E070D9" w:rsidRPr="00275A8D" w14:paraId="7B700C80" w14:textId="77777777" w:rsidTr="00E070D9">
        <w:trPr>
          <w:tblCellSpacing w:w="15" w:type="dxa"/>
        </w:trPr>
        <w:tc>
          <w:tcPr>
            <w:tcW w:w="0" w:type="auto"/>
            <w:vAlign w:val="center"/>
            <w:hideMark/>
          </w:tcPr>
          <w:p w14:paraId="26C83CA1"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Accipitriformes</w:t>
            </w:r>
          </w:p>
        </w:tc>
        <w:tc>
          <w:tcPr>
            <w:tcW w:w="0" w:type="auto"/>
            <w:vAlign w:val="center"/>
          </w:tcPr>
          <w:p w14:paraId="6ACAA6DB"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12</w:t>
            </w:r>
          </w:p>
        </w:tc>
      </w:tr>
      <w:tr w:rsidR="00E070D9" w:rsidRPr="00275A8D" w14:paraId="36DA61F3" w14:textId="77777777" w:rsidTr="00E070D9">
        <w:trPr>
          <w:tblCellSpacing w:w="15" w:type="dxa"/>
        </w:trPr>
        <w:tc>
          <w:tcPr>
            <w:tcW w:w="0" w:type="auto"/>
            <w:vAlign w:val="center"/>
            <w:hideMark/>
          </w:tcPr>
          <w:p w14:paraId="149C8EE7"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Falconiformes</w:t>
            </w:r>
          </w:p>
        </w:tc>
        <w:tc>
          <w:tcPr>
            <w:tcW w:w="0" w:type="auto"/>
            <w:vAlign w:val="center"/>
          </w:tcPr>
          <w:p w14:paraId="5522E5E5"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2</w:t>
            </w:r>
          </w:p>
        </w:tc>
      </w:tr>
      <w:tr w:rsidR="00E070D9" w:rsidRPr="00275A8D" w14:paraId="3F7C07C6" w14:textId="77777777" w:rsidTr="00E070D9">
        <w:trPr>
          <w:tblCellSpacing w:w="15" w:type="dxa"/>
        </w:trPr>
        <w:tc>
          <w:tcPr>
            <w:tcW w:w="0" w:type="auto"/>
            <w:tcBorders>
              <w:bottom w:val="single" w:sz="4" w:space="0" w:color="auto"/>
            </w:tcBorders>
            <w:vAlign w:val="center"/>
            <w:hideMark/>
          </w:tcPr>
          <w:p w14:paraId="72EC865C"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Strigiformes</w:t>
            </w:r>
          </w:p>
        </w:tc>
        <w:tc>
          <w:tcPr>
            <w:tcW w:w="0" w:type="auto"/>
            <w:tcBorders>
              <w:bottom w:val="single" w:sz="4" w:space="0" w:color="auto"/>
            </w:tcBorders>
            <w:vAlign w:val="center"/>
          </w:tcPr>
          <w:p w14:paraId="76EB6484"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2</w:t>
            </w:r>
          </w:p>
        </w:tc>
      </w:tr>
      <w:tr w:rsidR="00E070D9" w:rsidRPr="00275A8D" w14:paraId="0BC23B20" w14:textId="77777777" w:rsidTr="00E070D9">
        <w:trPr>
          <w:tblCellSpacing w:w="15" w:type="dxa"/>
        </w:trPr>
        <w:tc>
          <w:tcPr>
            <w:tcW w:w="0" w:type="auto"/>
            <w:tcBorders>
              <w:bottom w:val="single" w:sz="4" w:space="0" w:color="auto"/>
            </w:tcBorders>
            <w:vAlign w:val="center"/>
            <w:hideMark/>
          </w:tcPr>
          <w:p w14:paraId="14431F75"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b/>
                <w:bCs/>
                <w:noProof/>
                <w:szCs w:val="24"/>
              </w:rPr>
              <w:t>Total</w:t>
            </w:r>
          </w:p>
        </w:tc>
        <w:tc>
          <w:tcPr>
            <w:tcW w:w="0" w:type="auto"/>
            <w:tcBorders>
              <w:bottom w:val="single" w:sz="4" w:space="0" w:color="auto"/>
            </w:tcBorders>
            <w:vAlign w:val="center"/>
            <w:hideMark/>
          </w:tcPr>
          <w:p w14:paraId="6E1A8DE3" w14:textId="77777777" w:rsidR="00E070D9" w:rsidRPr="00275A8D" w:rsidRDefault="00E070D9" w:rsidP="00E070D9">
            <w:pPr>
              <w:spacing w:line="360" w:lineRule="auto"/>
              <w:jc w:val="center"/>
              <w:rPr>
                <w:rFonts w:ascii="Times New Roman" w:hAnsi="Times New Roman" w:cs="Times New Roman"/>
                <w:noProof/>
                <w:szCs w:val="24"/>
              </w:rPr>
            </w:pPr>
            <w:r w:rsidRPr="00275A8D">
              <w:rPr>
                <w:rFonts w:ascii="Times New Roman" w:hAnsi="Times New Roman" w:cs="Times New Roman"/>
                <w:b/>
                <w:bCs/>
                <w:noProof/>
                <w:szCs w:val="24"/>
              </w:rPr>
              <w:t>16</w:t>
            </w:r>
          </w:p>
        </w:tc>
      </w:tr>
    </w:tbl>
    <w:p w14:paraId="1BF6FAF4" w14:textId="3562DF44" w:rsidR="007B1F79" w:rsidRPr="00275A8D" w:rsidRDefault="00E070D9" w:rsidP="00275A8D">
      <w:pPr>
        <w:spacing w:line="360" w:lineRule="auto"/>
        <w:rPr>
          <w:rFonts w:ascii="Times New Roman" w:hAnsi="Times New Roman" w:cs="Times New Roman"/>
          <w:noProof/>
          <w:szCs w:val="24"/>
        </w:rPr>
      </w:pPr>
      <w:r w:rsidRPr="00275A8D">
        <w:rPr>
          <w:rFonts w:ascii="Times New Roman" w:hAnsi="Times New Roman" w:cs="Times New Roman"/>
          <w:b/>
          <w:bCs/>
          <w:noProof/>
          <w:szCs w:val="24"/>
        </w:rPr>
        <w:t xml:space="preserve"> </w:t>
      </w:r>
      <w:r w:rsidR="00012A23" w:rsidRPr="00275A8D">
        <w:rPr>
          <w:rFonts w:ascii="Times New Roman" w:hAnsi="Times New Roman" w:cs="Times New Roman"/>
          <w:b/>
          <w:bCs/>
          <w:noProof/>
          <w:szCs w:val="24"/>
        </w:rPr>
        <w:t>Table 2.</w:t>
      </w:r>
      <w:r w:rsidR="00012A23" w:rsidRPr="00275A8D">
        <w:rPr>
          <w:rFonts w:ascii="Times New Roman" w:hAnsi="Times New Roman" w:cs="Times New Roman"/>
          <w:noProof/>
          <w:szCs w:val="24"/>
        </w:rPr>
        <w:t xml:space="preserve"> </w:t>
      </w:r>
      <w:r w:rsidR="00012A23" w:rsidRPr="00275A8D">
        <w:rPr>
          <w:rFonts w:ascii="Times New Roman" w:hAnsi="Times New Roman" w:cs="Times New Roman"/>
          <w:b/>
          <w:bCs/>
          <w:noProof/>
          <w:szCs w:val="24"/>
        </w:rPr>
        <w:t xml:space="preserve">Taxonomic </w:t>
      </w:r>
      <w:r w:rsidR="00D20241" w:rsidRPr="00275A8D">
        <w:rPr>
          <w:rFonts w:ascii="Times New Roman" w:hAnsi="Times New Roman" w:cs="Times New Roman"/>
          <w:b/>
          <w:bCs/>
          <w:noProof/>
          <w:szCs w:val="24"/>
        </w:rPr>
        <w:t xml:space="preserve">order </w:t>
      </w:r>
      <w:r w:rsidR="00012A23" w:rsidRPr="00275A8D">
        <w:rPr>
          <w:rFonts w:ascii="Times New Roman" w:hAnsi="Times New Roman" w:cs="Times New Roman"/>
          <w:b/>
          <w:bCs/>
          <w:noProof/>
          <w:szCs w:val="24"/>
        </w:rPr>
        <w:t>composition of predatory birds recorded from the Pandharpur area</w:t>
      </w:r>
    </w:p>
    <w:p w14:paraId="69DDF88B" w14:textId="77777777" w:rsidR="00275A8D" w:rsidRDefault="00275A8D" w:rsidP="007072B6">
      <w:pPr>
        <w:spacing w:line="360" w:lineRule="auto"/>
        <w:jc w:val="center"/>
        <w:rPr>
          <w:rFonts w:ascii="Times New Roman" w:hAnsi="Times New Roman" w:cs="Times New Roman"/>
          <w:noProof/>
          <w:szCs w:val="24"/>
        </w:rPr>
      </w:pPr>
    </w:p>
    <w:p w14:paraId="427896FE" w14:textId="77777777" w:rsidR="00275A8D" w:rsidRDefault="00275A8D" w:rsidP="007072B6">
      <w:pPr>
        <w:spacing w:line="360" w:lineRule="auto"/>
        <w:jc w:val="center"/>
        <w:rPr>
          <w:rFonts w:ascii="Times New Roman" w:hAnsi="Times New Roman" w:cs="Times New Roman"/>
          <w:noProof/>
          <w:szCs w:val="24"/>
        </w:rPr>
      </w:pPr>
    </w:p>
    <w:p w14:paraId="2C78B50E" w14:textId="77777777" w:rsidR="00275A8D" w:rsidRDefault="00275A8D" w:rsidP="007072B6">
      <w:pPr>
        <w:spacing w:line="360" w:lineRule="auto"/>
        <w:jc w:val="center"/>
        <w:rPr>
          <w:rFonts w:ascii="Times New Roman" w:hAnsi="Times New Roman" w:cs="Times New Roman"/>
          <w:noProof/>
          <w:szCs w:val="24"/>
        </w:rPr>
      </w:pPr>
    </w:p>
    <w:p w14:paraId="373707B5" w14:textId="00C5F860" w:rsidR="00275A8D" w:rsidRDefault="00E070D9" w:rsidP="007072B6">
      <w:pPr>
        <w:spacing w:line="360" w:lineRule="auto"/>
        <w:jc w:val="center"/>
        <w:rPr>
          <w:rFonts w:ascii="Times New Roman" w:hAnsi="Times New Roman" w:cs="Times New Roman"/>
          <w:noProof/>
          <w:szCs w:val="24"/>
        </w:rPr>
      </w:pPr>
      <w:r w:rsidRPr="00275A8D">
        <w:rPr>
          <w:rFonts w:ascii="Times New Roman" w:hAnsi="Times New Roman" w:cs="Times New Roman"/>
          <w:noProof/>
          <w:szCs w:val="24"/>
        </w:rPr>
        <w:t xml:space="preserve"> </w:t>
      </w:r>
      <w:r w:rsidRPr="00275A8D">
        <w:rPr>
          <w:rFonts w:ascii="Times New Roman" w:hAnsi="Times New Roman" w:cs="Times New Roman"/>
          <w:noProof/>
          <w:szCs w:val="24"/>
        </w:rPr>
        <w:drawing>
          <wp:inline distT="0" distB="0" distL="0" distR="0" wp14:anchorId="1BF4BA25" wp14:editId="1695F0EA">
            <wp:extent cx="2567856" cy="1506964"/>
            <wp:effectExtent l="0" t="0" r="4445" b="0"/>
            <wp:docPr id="71005762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81857" cy="1515181"/>
                    </a:xfrm>
                    <a:prstGeom prst="rect">
                      <a:avLst/>
                    </a:prstGeom>
                    <a:noFill/>
                  </pic:spPr>
                </pic:pic>
              </a:graphicData>
            </a:graphic>
          </wp:inline>
        </w:drawing>
      </w:r>
    </w:p>
    <w:p w14:paraId="18FEE3EA" w14:textId="4AA14CB5" w:rsidR="00275A8D" w:rsidRPr="002D61FA" w:rsidRDefault="002D61FA" w:rsidP="007072B6">
      <w:pPr>
        <w:spacing w:line="360" w:lineRule="auto"/>
        <w:jc w:val="center"/>
        <w:rPr>
          <w:rFonts w:ascii="Times New Roman" w:hAnsi="Times New Roman" w:cs="Times New Roman"/>
          <w:b/>
          <w:bCs/>
          <w:noProof/>
          <w:szCs w:val="24"/>
        </w:rPr>
      </w:pPr>
      <w:r w:rsidRPr="002D61FA">
        <w:rPr>
          <w:rFonts w:ascii="Times New Roman" w:hAnsi="Times New Roman" w:cs="Times New Roman"/>
          <w:b/>
          <w:bCs/>
          <w:noProof/>
          <w:szCs w:val="24"/>
        </w:rPr>
        <w:t>Graph 1. Taxonomic order composition of predatory birds recorded from the Pandharpur area</w:t>
      </w:r>
    </w:p>
    <w:p w14:paraId="3DE9CE7A" w14:textId="77777777" w:rsidR="00275A8D" w:rsidRDefault="00275A8D" w:rsidP="007072B6">
      <w:pPr>
        <w:spacing w:line="360" w:lineRule="auto"/>
        <w:jc w:val="center"/>
        <w:rPr>
          <w:rFonts w:ascii="Times New Roman" w:hAnsi="Times New Roman" w:cs="Times New Roman"/>
          <w:noProof/>
          <w:szCs w:val="24"/>
        </w:rPr>
      </w:pPr>
    </w:p>
    <w:p w14:paraId="7D071108" w14:textId="498F10D2" w:rsidR="004663D2" w:rsidRPr="00275A8D" w:rsidRDefault="004663D2" w:rsidP="007072B6">
      <w:pPr>
        <w:spacing w:line="360" w:lineRule="auto"/>
        <w:jc w:val="center"/>
        <w:rPr>
          <w:rFonts w:ascii="Times New Roman" w:hAnsi="Times New Roman" w:cs="Times New Roman"/>
          <w:szCs w:val="24"/>
        </w:rPr>
      </w:pPr>
    </w:p>
    <w:p w14:paraId="4F06B46B" w14:textId="335DB791" w:rsidR="00501E91" w:rsidRPr="00275A8D" w:rsidRDefault="002D56B7" w:rsidP="007B1F79">
      <w:pPr>
        <w:spacing w:line="360" w:lineRule="auto"/>
        <w:jc w:val="both"/>
        <w:rPr>
          <w:rFonts w:ascii="Times New Roman" w:hAnsi="Times New Roman" w:cs="Times New Roman"/>
          <w:szCs w:val="24"/>
        </w:rPr>
      </w:pPr>
      <w:r w:rsidRPr="00275A8D">
        <w:rPr>
          <w:rFonts w:ascii="Times New Roman" w:hAnsi="Times New Roman" w:cs="Times New Roman"/>
          <w:szCs w:val="24"/>
        </w:rPr>
        <w:t>The predatory bird community in Pandharpur comprises 16 species across three orders. Accipitriformes dominate, including kites, eagles, harriers, and buzzards, reflecting the availability of open habitats, wetlands, and agricultural fields. Falconiformes, represented by falcons and kestrels, occupy open hunting grounds, while Strigiformes, including owls, utilize nocturnal niches in farmlands, orchards, and tree hollows. This composition highlights a balanced raptor assemblage with both diurnal and nocturnal predators.</w:t>
      </w:r>
    </w:p>
    <w:p w14:paraId="69261675" w14:textId="77777777" w:rsidR="004F0755" w:rsidRPr="00275A8D" w:rsidRDefault="004F0755" w:rsidP="007B1F79">
      <w:pPr>
        <w:spacing w:line="360" w:lineRule="auto"/>
        <w:jc w:val="both"/>
        <w:rPr>
          <w:rFonts w:ascii="Times New Roman" w:hAnsi="Times New Roman" w:cs="Times New Roman"/>
          <w:szCs w:val="24"/>
        </w:rPr>
      </w:pPr>
    </w:p>
    <w:p w14:paraId="763A2AE9" w14:textId="14616988" w:rsidR="00A94467" w:rsidRPr="00E44FF8" w:rsidRDefault="004663D2" w:rsidP="00E44FF8">
      <w:pPr>
        <w:spacing w:line="360" w:lineRule="auto"/>
        <w:rPr>
          <w:rFonts w:ascii="Times New Roman" w:hAnsi="Times New Roman" w:cs="Times New Roman"/>
          <w:b/>
          <w:bCs/>
          <w:szCs w:val="24"/>
          <w:lang w:val="en-US"/>
        </w:rPr>
      </w:pPr>
      <w:r w:rsidRPr="00275A8D">
        <w:rPr>
          <w:rFonts w:ascii="Times New Roman" w:hAnsi="Times New Roman" w:cs="Times New Roman"/>
          <w:b/>
          <w:bCs/>
          <w:szCs w:val="24"/>
          <w:lang w:val="en-US"/>
        </w:rPr>
        <w:t xml:space="preserve">Table 3. Predatory Birds Family </w:t>
      </w:r>
      <w:r w:rsidR="00AB6098" w:rsidRPr="00275A8D">
        <w:rPr>
          <w:rFonts w:ascii="Times New Roman" w:hAnsi="Times New Roman" w:cs="Times New Roman"/>
          <w:b/>
          <w:bCs/>
          <w:szCs w:val="24"/>
          <w:lang w:val="en-US"/>
        </w:rPr>
        <w:t>Wise</w:t>
      </w:r>
      <w:r w:rsidRPr="00275A8D">
        <w:rPr>
          <w:rFonts w:ascii="Times New Roman" w:hAnsi="Times New Roman" w:cs="Times New Roman"/>
          <w:b/>
          <w:bCs/>
          <w:szCs w:val="24"/>
          <w:lang w:val="en-US"/>
        </w:rPr>
        <w:t xml:space="preserve"> Composition in Pandharpur</w:t>
      </w:r>
    </w:p>
    <w:tbl>
      <w:tblPr>
        <w:tblpPr w:leftFromText="180" w:rightFromText="180" w:vertAnchor="text" w:horzAnchor="margin" w:tblpY="3"/>
        <w:tblW w:w="2620" w:type="dxa"/>
        <w:tblLook w:val="04A0" w:firstRow="1" w:lastRow="0" w:firstColumn="1" w:lastColumn="0" w:noHBand="0" w:noVBand="1"/>
      </w:tblPr>
      <w:tblGrid>
        <w:gridCol w:w="1403"/>
        <w:gridCol w:w="1217"/>
      </w:tblGrid>
      <w:tr w:rsidR="00E070D9" w:rsidRPr="00275A8D" w14:paraId="1D3BBF02" w14:textId="77777777" w:rsidTr="00E070D9">
        <w:trPr>
          <w:trHeight w:val="1260"/>
        </w:trPr>
        <w:tc>
          <w:tcPr>
            <w:tcW w:w="1403" w:type="dxa"/>
            <w:tcBorders>
              <w:top w:val="single" w:sz="4" w:space="0" w:color="auto"/>
              <w:left w:val="single" w:sz="4" w:space="0" w:color="auto"/>
              <w:bottom w:val="single" w:sz="4" w:space="0" w:color="auto"/>
              <w:right w:val="single" w:sz="4" w:space="0" w:color="auto"/>
            </w:tcBorders>
            <w:vAlign w:val="center"/>
            <w:hideMark/>
          </w:tcPr>
          <w:p w14:paraId="3A8F50C0" w14:textId="77777777" w:rsidR="00E070D9" w:rsidRPr="00275A8D" w:rsidRDefault="00E070D9" w:rsidP="00E070D9">
            <w:pPr>
              <w:spacing w:after="0" w:line="360" w:lineRule="auto"/>
              <w:jc w:val="center"/>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Taxonomic Family</w:t>
            </w:r>
          </w:p>
        </w:tc>
        <w:tc>
          <w:tcPr>
            <w:tcW w:w="1217" w:type="dxa"/>
            <w:tcBorders>
              <w:top w:val="single" w:sz="4" w:space="0" w:color="auto"/>
              <w:left w:val="nil"/>
              <w:bottom w:val="single" w:sz="4" w:space="0" w:color="auto"/>
              <w:right w:val="single" w:sz="4" w:space="0" w:color="auto"/>
            </w:tcBorders>
            <w:vAlign w:val="center"/>
            <w:hideMark/>
          </w:tcPr>
          <w:p w14:paraId="2719A0D4" w14:textId="77777777" w:rsidR="00E070D9" w:rsidRPr="00275A8D" w:rsidRDefault="00E070D9" w:rsidP="00E070D9">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Species belonging in Family</w:t>
            </w:r>
          </w:p>
        </w:tc>
      </w:tr>
      <w:tr w:rsidR="00E070D9" w:rsidRPr="00275A8D" w14:paraId="2E8CAE49" w14:textId="77777777" w:rsidTr="00E070D9">
        <w:trPr>
          <w:trHeight w:val="315"/>
        </w:trPr>
        <w:tc>
          <w:tcPr>
            <w:tcW w:w="1403" w:type="dxa"/>
            <w:tcBorders>
              <w:top w:val="nil"/>
              <w:left w:val="single" w:sz="4" w:space="0" w:color="auto"/>
              <w:bottom w:val="single" w:sz="4" w:space="0" w:color="auto"/>
              <w:right w:val="single" w:sz="4" w:space="0" w:color="auto"/>
            </w:tcBorders>
            <w:vAlign w:val="center"/>
            <w:hideMark/>
          </w:tcPr>
          <w:p w14:paraId="181B68F9"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Accipitridae</w:t>
            </w:r>
          </w:p>
        </w:tc>
        <w:tc>
          <w:tcPr>
            <w:tcW w:w="1217" w:type="dxa"/>
            <w:tcBorders>
              <w:top w:val="nil"/>
              <w:left w:val="nil"/>
              <w:bottom w:val="single" w:sz="4" w:space="0" w:color="auto"/>
              <w:right w:val="single" w:sz="4" w:space="0" w:color="auto"/>
            </w:tcBorders>
            <w:noWrap/>
            <w:vAlign w:val="bottom"/>
            <w:hideMark/>
          </w:tcPr>
          <w:p w14:paraId="6E96E99A"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11</w:t>
            </w:r>
          </w:p>
        </w:tc>
      </w:tr>
      <w:tr w:rsidR="00E070D9" w:rsidRPr="00275A8D" w14:paraId="1037EFBA" w14:textId="77777777" w:rsidTr="00E070D9">
        <w:trPr>
          <w:trHeight w:val="315"/>
        </w:trPr>
        <w:tc>
          <w:tcPr>
            <w:tcW w:w="1403" w:type="dxa"/>
            <w:tcBorders>
              <w:top w:val="nil"/>
              <w:left w:val="single" w:sz="4" w:space="0" w:color="auto"/>
              <w:bottom w:val="single" w:sz="4" w:space="0" w:color="auto"/>
              <w:right w:val="single" w:sz="4" w:space="0" w:color="auto"/>
            </w:tcBorders>
            <w:vAlign w:val="center"/>
            <w:hideMark/>
          </w:tcPr>
          <w:p w14:paraId="6606EB60"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Falconidae</w:t>
            </w:r>
          </w:p>
        </w:tc>
        <w:tc>
          <w:tcPr>
            <w:tcW w:w="1217" w:type="dxa"/>
            <w:tcBorders>
              <w:top w:val="nil"/>
              <w:left w:val="nil"/>
              <w:bottom w:val="single" w:sz="4" w:space="0" w:color="auto"/>
              <w:right w:val="single" w:sz="4" w:space="0" w:color="auto"/>
            </w:tcBorders>
            <w:noWrap/>
            <w:vAlign w:val="bottom"/>
            <w:hideMark/>
          </w:tcPr>
          <w:p w14:paraId="3280BF4E"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2</w:t>
            </w:r>
          </w:p>
        </w:tc>
      </w:tr>
      <w:tr w:rsidR="00E070D9" w:rsidRPr="00275A8D" w14:paraId="60C9AC5F" w14:textId="77777777" w:rsidTr="00E070D9">
        <w:trPr>
          <w:trHeight w:val="315"/>
        </w:trPr>
        <w:tc>
          <w:tcPr>
            <w:tcW w:w="1403" w:type="dxa"/>
            <w:tcBorders>
              <w:top w:val="nil"/>
              <w:left w:val="single" w:sz="4" w:space="0" w:color="auto"/>
              <w:bottom w:val="single" w:sz="4" w:space="0" w:color="auto"/>
              <w:right w:val="single" w:sz="4" w:space="0" w:color="auto"/>
            </w:tcBorders>
            <w:vAlign w:val="center"/>
            <w:hideMark/>
          </w:tcPr>
          <w:p w14:paraId="4CF4649F"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Pandionidae</w:t>
            </w:r>
          </w:p>
        </w:tc>
        <w:tc>
          <w:tcPr>
            <w:tcW w:w="1217" w:type="dxa"/>
            <w:tcBorders>
              <w:top w:val="nil"/>
              <w:left w:val="nil"/>
              <w:bottom w:val="single" w:sz="4" w:space="0" w:color="auto"/>
              <w:right w:val="single" w:sz="4" w:space="0" w:color="auto"/>
            </w:tcBorders>
            <w:noWrap/>
            <w:vAlign w:val="bottom"/>
            <w:hideMark/>
          </w:tcPr>
          <w:p w14:paraId="56C50E7D"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E070D9" w:rsidRPr="00275A8D" w14:paraId="1F2046E5" w14:textId="77777777" w:rsidTr="00E070D9">
        <w:trPr>
          <w:trHeight w:val="315"/>
        </w:trPr>
        <w:tc>
          <w:tcPr>
            <w:tcW w:w="1403" w:type="dxa"/>
            <w:tcBorders>
              <w:top w:val="nil"/>
              <w:left w:val="single" w:sz="4" w:space="0" w:color="auto"/>
              <w:bottom w:val="single" w:sz="4" w:space="0" w:color="auto"/>
              <w:right w:val="single" w:sz="4" w:space="0" w:color="auto"/>
            </w:tcBorders>
            <w:vAlign w:val="center"/>
            <w:hideMark/>
          </w:tcPr>
          <w:p w14:paraId="33E6A5FC" w14:textId="77777777"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Strigidae</w:t>
            </w:r>
          </w:p>
        </w:tc>
        <w:tc>
          <w:tcPr>
            <w:tcW w:w="1217" w:type="dxa"/>
            <w:tcBorders>
              <w:top w:val="nil"/>
              <w:left w:val="nil"/>
              <w:bottom w:val="single" w:sz="4" w:space="0" w:color="auto"/>
              <w:right w:val="single" w:sz="4" w:space="0" w:color="auto"/>
            </w:tcBorders>
            <w:noWrap/>
            <w:vAlign w:val="bottom"/>
            <w:hideMark/>
          </w:tcPr>
          <w:p w14:paraId="327A767C"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E070D9" w:rsidRPr="00275A8D" w14:paraId="292003D0" w14:textId="77777777" w:rsidTr="00E070D9">
        <w:trPr>
          <w:trHeight w:val="315"/>
        </w:trPr>
        <w:tc>
          <w:tcPr>
            <w:tcW w:w="1403" w:type="dxa"/>
            <w:tcBorders>
              <w:top w:val="nil"/>
              <w:left w:val="single" w:sz="4" w:space="0" w:color="auto"/>
              <w:bottom w:val="single" w:sz="4" w:space="0" w:color="auto"/>
              <w:right w:val="single" w:sz="4" w:space="0" w:color="auto"/>
            </w:tcBorders>
            <w:vAlign w:val="center"/>
            <w:hideMark/>
          </w:tcPr>
          <w:p w14:paraId="344C7C7C" w14:textId="513DA8A4" w:rsidR="00E070D9" w:rsidRPr="00275A8D" w:rsidRDefault="00E070D9" w:rsidP="00E070D9">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Tytonidae</w:t>
            </w:r>
          </w:p>
        </w:tc>
        <w:tc>
          <w:tcPr>
            <w:tcW w:w="1217" w:type="dxa"/>
            <w:tcBorders>
              <w:top w:val="nil"/>
              <w:left w:val="nil"/>
              <w:bottom w:val="single" w:sz="4" w:space="0" w:color="auto"/>
              <w:right w:val="single" w:sz="4" w:space="0" w:color="auto"/>
            </w:tcBorders>
            <w:noWrap/>
            <w:vAlign w:val="bottom"/>
            <w:hideMark/>
          </w:tcPr>
          <w:p w14:paraId="75506AD9" w14:textId="77777777" w:rsidR="00E070D9" w:rsidRPr="00275A8D" w:rsidRDefault="00E070D9" w:rsidP="00E070D9">
            <w:pPr>
              <w:spacing w:after="0" w:line="360" w:lineRule="auto"/>
              <w:jc w:val="right"/>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bl>
    <w:p w14:paraId="6889F2F5" w14:textId="4C3F1B81" w:rsidR="002F1F02" w:rsidRPr="00275A8D" w:rsidRDefault="00E070D9" w:rsidP="007072B6">
      <w:pPr>
        <w:spacing w:line="360" w:lineRule="auto"/>
        <w:jc w:val="center"/>
        <w:rPr>
          <w:rFonts w:ascii="Times New Roman" w:hAnsi="Times New Roman" w:cs="Times New Roman"/>
          <w:b/>
          <w:bCs/>
          <w:szCs w:val="24"/>
        </w:rPr>
      </w:pPr>
      <w:r w:rsidRPr="00275A8D">
        <w:rPr>
          <w:rFonts w:ascii="Times New Roman" w:hAnsi="Times New Roman" w:cs="Times New Roman"/>
          <w:b/>
          <w:bCs/>
          <w:noProof/>
          <w:szCs w:val="24"/>
        </w:rPr>
        <w:t xml:space="preserve"> </w:t>
      </w:r>
      <w:r w:rsidR="007B1F79" w:rsidRPr="00275A8D">
        <w:rPr>
          <w:rFonts w:ascii="Times New Roman" w:hAnsi="Times New Roman" w:cs="Times New Roman"/>
          <w:b/>
          <w:bCs/>
          <w:noProof/>
          <w:szCs w:val="24"/>
        </w:rPr>
        <w:drawing>
          <wp:inline distT="0" distB="0" distL="0" distR="0" wp14:anchorId="3C4F4994" wp14:editId="4D1C669B">
            <wp:extent cx="3719544" cy="2161309"/>
            <wp:effectExtent l="0" t="0" r="0" b="0"/>
            <wp:docPr id="20786970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55424" cy="2182158"/>
                    </a:xfrm>
                    <a:prstGeom prst="rect">
                      <a:avLst/>
                    </a:prstGeom>
                    <a:noFill/>
                  </pic:spPr>
                </pic:pic>
              </a:graphicData>
            </a:graphic>
          </wp:inline>
        </w:drawing>
      </w:r>
    </w:p>
    <w:p w14:paraId="7E124DF8" w14:textId="67E3040E" w:rsidR="00E070D9" w:rsidRDefault="002D61FA" w:rsidP="007072B6">
      <w:pPr>
        <w:spacing w:line="360" w:lineRule="auto"/>
        <w:jc w:val="both"/>
        <w:rPr>
          <w:rFonts w:ascii="Times New Roman" w:hAnsi="Times New Roman" w:cs="Times New Roman"/>
          <w:szCs w:val="24"/>
        </w:rPr>
      </w:pPr>
      <w:r w:rsidRPr="002D61FA">
        <w:rPr>
          <w:rFonts w:ascii="Times New Roman" w:hAnsi="Times New Roman" w:cs="Times New Roman"/>
          <w:szCs w:val="24"/>
        </w:rPr>
        <w:t>Graph</w:t>
      </w:r>
      <w:r>
        <w:rPr>
          <w:rFonts w:ascii="Times New Roman" w:hAnsi="Times New Roman" w:cs="Times New Roman"/>
          <w:szCs w:val="24"/>
        </w:rPr>
        <w:t xml:space="preserve"> 2.</w:t>
      </w:r>
      <w:r w:rsidRPr="002D61FA">
        <w:rPr>
          <w:rFonts w:ascii="Times New Roman" w:hAnsi="Times New Roman" w:cs="Times New Roman"/>
          <w:szCs w:val="24"/>
        </w:rPr>
        <w:t xml:space="preserve"> Predatory Birds Family Wise Composition in Pandharpur</w:t>
      </w:r>
    </w:p>
    <w:p w14:paraId="5FD37738" w14:textId="77777777" w:rsidR="00E070D9" w:rsidRDefault="00E070D9" w:rsidP="007072B6">
      <w:pPr>
        <w:spacing w:line="360" w:lineRule="auto"/>
        <w:jc w:val="both"/>
        <w:rPr>
          <w:rFonts w:ascii="Times New Roman" w:hAnsi="Times New Roman" w:cs="Times New Roman"/>
          <w:szCs w:val="24"/>
        </w:rPr>
      </w:pPr>
    </w:p>
    <w:p w14:paraId="000E9E80" w14:textId="1F461D01" w:rsidR="005736D9" w:rsidRPr="00275A8D" w:rsidRDefault="00AB6098"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A total of 16 predatory bird species recorded from the Pandharpur region belong to five families. The family Accipitridae dominates with 11 species, including kites, eagles, harriers, and buzzards, reflecting their widespread presence in open fields, wetlands, and riverine habitats. Falconidae is represented by 2 species, mainly kestrels and falcons, which prefer open landscapes and specialize in hunting small birds and reptiles. The remaining families Pandionidae, Strigidae, and Tytonidae each include a single species: the fish-eating Osprey (</w:t>
      </w:r>
      <w:r w:rsidRPr="00275A8D">
        <w:rPr>
          <w:rFonts w:ascii="Times New Roman" w:hAnsi="Times New Roman" w:cs="Times New Roman"/>
          <w:i/>
          <w:iCs/>
          <w:szCs w:val="24"/>
        </w:rPr>
        <w:t>Pandion haliaetus</w:t>
      </w:r>
      <w:r w:rsidRPr="00275A8D">
        <w:rPr>
          <w:rFonts w:ascii="Times New Roman" w:hAnsi="Times New Roman" w:cs="Times New Roman"/>
          <w:szCs w:val="24"/>
        </w:rPr>
        <w:t>), and nocturnal owls (</w:t>
      </w:r>
      <w:r w:rsidRPr="00275A8D">
        <w:rPr>
          <w:rFonts w:ascii="Times New Roman" w:hAnsi="Times New Roman" w:cs="Times New Roman"/>
          <w:i/>
          <w:iCs/>
          <w:szCs w:val="24"/>
        </w:rPr>
        <w:t>Strigidae</w:t>
      </w:r>
      <w:r w:rsidRPr="00275A8D">
        <w:rPr>
          <w:rFonts w:ascii="Times New Roman" w:hAnsi="Times New Roman" w:cs="Times New Roman"/>
          <w:szCs w:val="24"/>
        </w:rPr>
        <w:t xml:space="preserve"> and </w:t>
      </w:r>
      <w:r w:rsidRPr="00275A8D">
        <w:rPr>
          <w:rFonts w:ascii="Times New Roman" w:hAnsi="Times New Roman" w:cs="Times New Roman"/>
          <w:i/>
          <w:iCs/>
          <w:szCs w:val="24"/>
        </w:rPr>
        <w:t>Tytonidae</w:t>
      </w:r>
      <w:r w:rsidRPr="00275A8D">
        <w:rPr>
          <w:rFonts w:ascii="Times New Roman" w:hAnsi="Times New Roman" w:cs="Times New Roman"/>
          <w:szCs w:val="24"/>
        </w:rPr>
        <w:t>), highlighting the presence of both specialized and nocturnal predators.</w:t>
      </w:r>
      <w:r w:rsidRPr="00275A8D">
        <w:rPr>
          <w:rFonts w:ascii="Times New Roman" w:hAnsi="Times New Roman" w:cs="Times New Roman"/>
          <w:b/>
          <w:bCs/>
          <w:szCs w:val="24"/>
        </w:rPr>
        <w:t xml:space="preserve"> </w:t>
      </w:r>
      <w:r w:rsidRPr="00275A8D">
        <w:rPr>
          <w:rFonts w:ascii="Times New Roman" w:hAnsi="Times New Roman" w:cs="Times New Roman"/>
          <w:szCs w:val="24"/>
        </w:rPr>
        <w:t>This family-wise distribution demonstrates the taxonomic diversity and ecological balance of raptors in the Pandharpur area.</w:t>
      </w:r>
    </w:p>
    <w:p w14:paraId="06713656" w14:textId="77777777" w:rsidR="00501E91" w:rsidRPr="00275A8D" w:rsidRDefault="00501E91" w:rsidP="007072B6">
      <w:pPr>
        <w:spacing w:line="360" w:lineRule="auto"/>
        <w:jc w:val="center"/>
        <w:rPr>
          <w:rFonts w:ascii="Times New Roman" w:hAnsi="Times New Roman" w:cs="Times New Roman"/>
          <w:b/>
          <w:bCs/>
          <w:szCs w:val="24"/>
        </w:rPr>
      </w:pPr>
    </w:p>
    <w:p w14:paraId="05A3260C" w14:textId="77777777" w:rsidR="00501E91" w:rsidRPr="00275A8D" w:rsidRDefault="00501E91" w:rsidP="007072B6">
      <w:pPr>
        <w:spacing w:line="360" w:lineRule="auto"/>
        <w:jc w:val="center"/>
        <w:rPr>
          <w:rFonts w:ascii="Times New Roman" w:hAnsi="Times New Roman" w:cs="Times New Roman"/>
          <w:b/>
          <w:bCs/>
          <w:szCs w:val="24"/>
        </w:rPr>
      </w:pPr>
    </w:p>
    <w:p w14:paraId="65B025D4" w14:textId="6359C338" w:rsidR="00383B64" w:rsidRPr="00275A8D" w:rsidRDefault="005736D9" w:rsidP="007072B6">
      <w:pPr>
        <w:spacing w:line="360" w:lineRule="auto"/>
        <w:jc w:val="center"/>
        <w:rPr>
          <w:rFonts w:ascii="Times New Roman" w:hAnsi="Times New Roman" w:cs="Times New Roman"/>
          <w:szCs w:val="24"/>
        </w:rPr>
      </w:pPr>
      <w:r w:rsidRPr="00275A8D">
        <w:rPr>
          <w:rFonts w:ascii="Times New Roman" w:hAnsi="Times New Roman" w:cs="Times New Roman"/>
          <w:b/>
          <w:bCs/>
          <w:szCs w:val="24"/>
        </w:rPr>
        <w:lastRenderedPageBreak/>
        <w:t>T</w:t>
      </w:r>
      <w:r w:rsidR="00FB3191" w:rsidRPr="00275A8D">
        <w:rPr>
          <w:rFonts w:ascii="Times New Roman" w:hAnsi="Times New Roman" w:cs="Times New Roman"/>
          <w:b/>
          <w:bCs/>
          <w:szCs w:val="24"/>
        </w:rPr>
        <w:t xml:space="preserve">able </w:t>
      </w:r>
      <w:r w:rsidR="004663D2" w:rsidRPr="00275A8D">
        <w:rPr>
          <w:rFonts w:ascii="Times New Roman" w:hAnsi="Times New Roman" w:cs="Times New Roman"/>
          <w:b/>
          <w:bCs/>
          <w:szCs w:val="24"/>
        </w:rPr>
        <w:t>4</w:t>
      </w:r>
      <w:r w:rsidR="00FB3191" w:rsidRPr="00275A8D">
        <w:rPr>
          <w:rFonts w:ascii="Times New Roman" w:hAnsi="Times New Roman" w:cs="Times New Roman"/>
          <w:b/>
          <w:bCs/>
          <w:szCs w:val="24"/>
        </w:rPr>
        <w:t>. Residential status of predatory bird species in the Pandharpur area</w:t>
      </w:r>
    </w:p>
    <w:tbl>
      <w:tblPr>
        <w:tblW w:w="4668" w:type="dxa"/>
        <w:jc w:val="center"/>
        <w:tblLook w:val="04A0" w:firstRow="1" w:lastRow="0" w:firstColumn="1" w:lastColumn="0" w:noHBand="0" w:noVBand="1"/>
      </w:tblPr>
      <w:tblGrid>
        <w:gridCol w:w="2117"/>
        <w:gridCol w:w="2551"/>
      </w:tblGrid>
      <w:tr w:rsidR="00E70F14" w:rsidRPr="00275A8D" w14:paraId="3670B272" w14:textId="77777777" w:rsidTr="00E70F14">
        <w:trPr>
          <w:trHeight w:val="663"/>
          <w:jc w:val="center"/>
        </w:trPr>
        <w:tc>
          <w:tcPr>
            <w:tcW w:w="2117" w:type="dxa"/>
            <w:tcBorders>
              <w:top w:val="single" w:sz="8" w:space="0" w:color="auto"/>
              <w:left w:val="single" w:sz="8" w:space="0" w:color="auto"/>
              <w:bottom w:val="single" w:sz="8" w:space="0" w:color="auto"/>
              <w:right w:val="single" w:sz="8" w:space="0" w:color="auto"/>
            </w:tcBorders>
            <w:vAlign w:val="center"/>
            <w:hideMark/>
          </w:tcPr>
          <w:p w14:paraId="02FD7CAD" w14:textId="77777777" w:rsidR="00E70F14" w:rsidRPr="00275A8D" w:rsidRDefault="00E70F14" w:rsidP="007072B6">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Residential Status</w:t>
            </w:r>
          </w:p>
        </w:tc>
        <w:tc>
          <w:tcPr>
            <w:tcW w:w="2551" w:type="dxa"/>
            <w:tcBorders>
              <w:top w:val="single" w:sz="8" w:space="0" w:color="auto"/>
              <w:left w:val="nil"/>
              <w:bottom w:val="single" w:sz="8" w:space="0" w:color="auto"/>
              <w:right w:val="single" w:sz="8" w:space="0" w:color="auto"/>
            </w:tcBorders>
            <w:vAlign w:val="center"/>
            <w:hideMark/>
          </w:tcPr>
          <w:p w14:paraId="51A4B2EB" w14:textId="77777777" w:rsidR="00E70F14" w:rsidRPr="00275A8D" w:rsidRDefault="00E70F14" w:rsidP="007072B6">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Number of Species</w:t>
            </w:r>
          </w:p>
        </w:tc>
      </w:tr>
      <w:tr w:rsidR="00E70F14" w:rsidRPr="00275A8D" w14:paraId="0AB5685E" w14:textId="77777777" w:rsidTr="00E70F14">
        <w:trPr>
          <w:trHeight w:val="487"/>
          <w:jc w:val="center"/>
        </w:trPr>
        <w:tc>
          <w:tcPr>
            <w:tcW w:w="2117" w:type="dxa"/>
            <w:tcBorders>
              <w:top w:val="nil"/>
              <w:left w:val="single" w:sz="8" w:space="0" w:color="auto"/>
              <w:bottom w:val="single" w:sz="8" w:space="0" w:color="auto"/>
              <w:right w:val="single" w:sz="8" w:space="0" w:color="auto"/>
            </w:tcBorders>
            <w:vAlign w:val="center"/>
            <w:hideMark/>
          </w:tcPr>
          <w:p w14:paraId="1C7A9E6D"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Resident</w:t>
            </w:r>
          </w:p>
        </w:tc>
        <w:tc>
          <w:tcPr>
            <w:tcW w:w="2551" w:type="dxa"/>
            <w:tcBorders>
              <w:top w:val="nil"/>
              <w:left w:val="nil"/>
              <w:bottom w:val="single" w:sz="8" w:space="0" w:color="auto"/>
              <w:right w:val="single" w:sz="8" w:space="0" w:color="auto"/>
            </w:tcBorders>
            <w:vAlign w:val="center"/>
            <w:hideMark/>
          </w:tcPr>
          <w:p w14:paraId="271C7B5D"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11</w:t>
            </w:r>
          </w:p>
        </w:tc>
      </w:tr>
      <w:tr w:rsidR="00E70F14" w:rsidRPr="00275A8D" w14:paraId="72259AB9" w14:textId="77777777" w:rsidTr="00E70F14">
        <w:trPr>
          <w:trHeight w:val="448"/>
          <w:jc w:val="center"/>
        </w:trPr>
        <w:tc>
          <w:tcPr>
            <w:tcW w:w="2117" w:type="dxa"/>
            <w:tcBorders>
              <w:top w:val="nil"/>
              <w:left w:val="single" w:sz="8" w:space="0" w:color="auto"/>
              <w:bottom w:val="single" w:sz="8" w:space="0" w:color="auto"/>
              <w:right w:val="single" w:sz="8" w:space="0" w:color="auto"/>
            </w:tcBorders>
            <w:vAlign w:val="center"/>
            <w:hideMark/>
          </w:tcPr>
          <w:p w14:paraId="6C719FDC"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Winter Migrant</w:t>
            </w:r>
          </w:p>
        </w:tc>
        <w:tc>
          <w:tcPr>
            <w:tcW w:w="2551" w:type="dxa"/>
            <w:tcBorders>
              <w:top w:val="nil"/>
              <w:left w:val="nil"/>
              <w:bottom w:val="single" w:sz="8" w:space="0" w:color="auto"/>
              <w:right w:val="single" w:sz="8" w:space="0" w:color="auto"/>
            </w:tcBorders>
            <w:vAlign w:val="center"/>
            <w:hideMark/>
          </w:tcPr>
          <w:p w14:paraId="5E0EA039" w14:textId="77777777" w:rsidR="00E70F14" w:rsidRPr="00275A8D" w:rsidRDefault="00E70F14" w:rsidP="007072B6">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5</w:t>
            </w:r>
          </w:p>
        </w:tc>
      </w:tr>
    </w:tbl>
    <w:p w14:paraId="6A9A9C4A" w14:textId="2EBCB811" w:rsidR="00E70F14" w:rsidRDefault="00C73DE1" w:rsidP="007072B6">
      <w:pPr>
        <w:spacing w:line="360" w:lineRule="auto"/>
        <w:jc w:val="center"/>
        <w:rPr>
          <w:rFonts w:ascii="Times New Roman" w:hAnsi="Times New Roman" w:cs="Times New Roman"/>
          <w:szCs w:val="24"/>
        </w:rPr>
      </w:pPr>
      <w:r w:rsidRPr="00275A8D">
        <w:rPr>
          <w:rFonts w:ascii="Times New Roman" w:hAnsi="Times New Roman" w:cs="Times New Roman"/>
          <w:noProof/>
          <w:szCs w:val="24"/>
        </w:rPr>
        <w:drawing>
          <wp:inline distT="0" distB="0" distL="0" distR="0" wp14:anchorId="18EE33D4" wp14:editId="5254EB15">
            <wp:extent cx="2946296" cy="1686296"/>
            <wp:effectExtent l="0" t="0" r="6985" b="9525"/>
            <wp:docPr id="6469030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8682" cy="1704832"/>
                    </a:xfrm>
                    <a:prstGeom prst="rect">
                      <a:avLst/>
                    </a:prstGeom>
                    <a:noFill/>
                  </pic:spPr>
                </pic:pic>
              </a:graphicData>
            </a:graphic>
          </wp:inline>
        </w:drawing>
      </w:r>
    </w:p>
    <w:p w14:paraId="3FA3E922" w14:textId="53758E68" w:rsidR="00981886" w:rsidRPr="00275A8D" w:rsidRDefault="00981886" w:rsidP="007072B6">
      <w:pPr>
        <w:spacing w:line="360" w:lineRule="auto"/>
        <w:jc w:val="center"/>
        <w:rPr>
          <w:rFonts w:ascii="Times New Roman" w:hAnsi="Times New Roman" w:cs="Times New Roman"/>
          <w:szCs w:val="24"/>
        </w:rPr>
      </w:pPr>
      <w:r w:rsidRPr="00981886">
        <w:rPr>
          <w:rFonts w:ascii="Times New Roman" w:hAnsi="Times New Roman" w:cs="Times New Roman"/>
          <w:szCs w:val="24"/>
        </w:rPr>
        <w:t>Graph</w:t>
      </w:r>
      <w:r>
        <w:rPr>
          <w:rFonts w:ascii="Times New Roman" w:hAnsi="Times New Roman" w:cs="Times New Roman"/>
          <w:szCs w:val="24"/>
        </w:rPr>
        <w:t xml:space="preserve"> 3.</w:t>
      </w:r>
      <w:r w:rsidRPr="00981886">
        <w:t xml:space="preserve"> </w:t>
      </w:r>
      <w:r w:rsidRPr="00981886">
        <w:rPr>
          <w:rFonts w:ascii="Times New Roman" w:hAnsi="Times New Roman" w:cs="Times New Roman"/>
          <w:szCs w:val="24"/>
        </w:rPr>
        <w:t>Residential status of predatory bird species in the Pandharpur area</w:t>
      </w:r>
    </w:p>
    <w:p w14:paraId="40AD094A" w14:textId="468C63DA" w:rsidR="00383B64" w:rsidRPr="00275A8D" w:rsidRDefault="00383B64" w:rsidP="007072B6">
      <w:pPr>
        <w:spacing w:line="360" w:lineRule="auto"/>
        <w:jc w:val="center"/>
        <w:rPr>
          <w:rFonts w:ascii="Times New Roman" w:hAnsi="Times New Roman" w:cs="Times New Roman"/>
          <w:szCs w:val="24"/>
        </w:rPr>
      </w:pPr>
    </w:p>
    <w:p w14:paraId="4CE9DDCC" w14:textId="4C9EA6EE" w:rsidR="00CC1175" w:rsidRPr="00275A8D" w:rsidRDefault="005736D9"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The 16 predatory bird species recorded from Pandharpur show a clear pattern of residency. Resident species dominate with 11 species, indicating that the region provides stable habitats, abundant prey, and suitable nesting or roosting sites throughout the year. Winter migrants account for 5 species, including harriers and Osprey, reflecting the role of Pandharpur as an important seasonal refuge for migratory raptors. This distribution highlights the area’s importance in supporting both year-round and seasonal predatory bird populations.</w:t>
      </w:r>
    </w:p>
    <w:p w14:paraId="77640898" w14:textId="6D75D8D5" w:rsidR="00D034D4" w:rsidRPr="00275A8D" w:rsidRDefault="00D034D4" w:rsidP="00977F92">
      <w:pPr>
        <w:spacing w:line="360" w:lineRule="auto"/>
        <w:rPr>
          <w:rFonts w:ascii="Times New Roman" w:hAnsi="Times New Roman" w:cs="Times New Roman"/>
          <w:b/>
          <w:bCs/>
          <w:szCs w:val="24"/>
        </w:rPr>
      </w:pPr>
      <w:r w:rsidRPr="00275A8D">
        <w:rPr>
          <w:rFonts w:ascii="Times New Roman" w:hAnsi="Times New Roman" w:cs="Times New Roman"/>
          <w:b/>
          <w:bCs/>
          <w:szCs w:val="24"/>
        </w:rPr>
        <w:t xml:space="preserve">Table </w:t>
      </w:r>
      <w:r w:rsidR="000A73EE" w:rsidRPr="00275A8D">
        <w:rPr>
          <w:rFonts w:ascii="Times New Roman" w:hAnsi="Times New Roman" w:cs="Times New Roman"/>
          <w:b/>
          <w:bCs/>
          <w:szCs w:val="24"/>
        </w:rPr>
        <w:t>5</w:t>
      </w:r>
      <w:r w:rsidRPr="00275A8D">
        <w:rPr>
          <w:rFonts w:ascii="Times New Roman" w:hAnsi="Times New Roman" w:cs="Times New Roman"/>
          <w:b/>
          <w:bCs/>
          <w:szCs w:val="24"/>
        </w:rPr>
        <w:t>. IUCN conservation categories of predatory birds recorded from the Pandharpur area</w:t>
      </w:r>
    </w:p>
    <w:tbl>
      <w:tblPr>
        <w:tblpPr w:leftFromText="180" w:rightFromText="180" w:vertAnchor="text" w:horzAnchor="page" w:tblpX="5873" w:tblpY="119"/>
        <w:tblW w:w="3959" w:type="dxa"/>
        <w:tblLook w:val="04A0" w:firstRow="1" w:lastRow="0" w:firstColumn="1" w:lastColumn="0" w:noHBand="0" w:noVBand="1"/>
      </w:tblPr>
      <w:tblGrid>
        <w:gridCol w:w="1833"/>
        <w:gridCol w:w="2126"/>
      </w:tblGrid>
      <w:tr w:rsidR="00977F92" w:rsidRPr="00275A8D" w14:paraId="7607B28C" w14:textId="77777777" w:rsidTr="00977F92">
        <w:trPr>
          <w:trHeight w:val="1275"/>
        </w:trPr>
        <w:tc>
          <w:tcPr>
            <w:tcW w:w="1833" w:type="dxa"/>
            <w:tcBorders>
              <w:top w:val="single" w:sz="8" w:space="0" w:color="auto"/>
              <w:left w:val="single" w:sz="8" w:space="0" w:color="auto"/>
              <w:bottom w:val="single" w:sz="8" w:space="0" w:color="auto"/>
              <w:right w:val="single" w:sz="8" w:space="0" w:color="auto"/>
            </w:tcBorders>
            <w:vAlign w:val="center"/>
            <w:hideMark/>
          </w:tcPr>
          <w:p w14:paraId="4CC11A6B" w14:textId="77777777" w:rsidR="00977F92" w:rsidRPr="00275A8D" w:rsidRDefault="00977F92" w:rsidP="00977F92">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IUCN Category</w:t>
            </w:r>
          </w:p>
        </w:tc>
        <w:tc>
          <w:tcPr>
            <w:tcW w:w="2126" w:type="dxa"/>
            <w:tcBorders>
              <w:top w:val="single" w:sz="8" w:space="0" w:color="auto"/>
              <w:left w:val="nil"/>
              <w:bottom w:val="single" w:sz="8" w:space="0" w:color="auto"/>
              <w:right w:val="single" w:sz="8" w:space="0" w:color="auto"/>
            </w:tcBorders>
            <w:vAlign w:val="center"/>
            <w:hideMark/>
          </w:tcPr>
          <w:p w14:paraId="271F4786" w14:textId="77777777" w:rsidR="00977F92" w:rsidRPr="00275A8D" w:rsidRDefault="00977F92" w:rsidP="00977F92">
            <w:pPr>
              <w:spacing w:after="0" w:line="360" w:lineRule="auto"/>
              <w:jc w:val="both"/>
              <w:rPr>
                <w:rFonts w:ascii="Times New Roman" w:eastAsia="Times New Roman" w:hAnsi="Times New Roman" w:cs="Times New Roman"/>
                <w:b/>
                <w:bCs/>
                <w:color w:val="000000"/>
                <w:kern w:val="0"/>
                <w:szCs w:val="24"/>
                <w:lang w:eastAsia="en-IN"/>
                <w14:ligatures w14:val="none"/>
              </w:rPr>
            </w:pPr>
            <w:r w:rsidRPr="00275A8D">
              <w:rPr>
                <w:rFonts w:ascii="Times New Roman" w:eastAsia="Times New Roman" w:hAnsi="Times New Roman" w:cs="Times New Roman"/>
                <w:b/>
                <w:bCs/>
                <w:color w:val="000000"/>
                <w:kern w:val="0"/>
                <w:szCs w:val="24"/>
                <w:lang w:eastAsia="en-IN"/>
                <w14:ligatures w14:val="none"/>
              </w:rPr>
              <w:t>Number of Species</w:t>
            </w:r>
          </w:p>
        </w:tc>
      </w:tr>
      <w:tr w:rsidR="00977F92" w:rsidRPr="00275A8D" w14:paraId="1F2C8037" w14:textId="77777777" w:rsidTr="00977F92">
        <w:trPr>
          <w:trHeight w:val="351"/>
        </w:trPr>
        <w:tc>
          <w:tcPr>
            <w:tcW w:w="1833" w:type="dxa"/>
            <w:tcBorders>
              <w:top w:val="nil"/>
              <w:left w:val="single" w:sz="8" w:space="0" w:color="auto"/>
              <w:bottom w:val="single" w:sz="8" w:space="0" w:color="auto"/>
              <w:right w:val="single" w:sz="8" w:space="0" w:color="auto"/>
            </w:tcBorders>
            <w:vAlign w:val="center"/>
            <w:hideMark/>
          </w:tcPr>
          <w:p w14:paraId="2059A105"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Least Concern</w:t>
            </w:r>
          </w:p>
        </w:tc>
        <w:tc>
          <w:tcPr>
            <w:tcW w:w="2126" w:type="dxa"/>
            <w:tcBorders>
              <w:top w:val="nil"/>
              <w:left w:val="nil"/>
              <w:bottom w:val="single" w:sz="8" w:space="0" w:color="auto"/>
              <w:right w:val="single" w:sz="8" w:space="0" w:color="auto"/>
            </w:tcBorders>
            <w:vAlign w:val="center"/>
            <w:hideMark/>
          </w:tcPr>
          <w:p w14:paraId="2982EF8B"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14</w:t>
            </w:r>
          </w:p>
        </w:tc>
      </w:tr>
      <w:tr w:rsidR="00977F92" w:rsidRPr="00275A8D" w14:paraId="27803F3D" w14:textId="77777777" w:rsidTr="00977F92">
        <w:trPr>
          <w:trHeight w:val="397"/>
        </w:trPr>
        <w:tc>
          <w:tcPr>
            <w:tcW w:w="1833" w:type="dxa"/>
            <w:tcBorders>
              <w:top w:val="nil"/>
              <w:left w:val="single" w:sz="8" w:space="0" w:color="auto"/>
              <w:bottom w:val="single" w:sz="8" w:space="0" w:color="auto"/>
              <w:right w:val="single" w:sz="8" w:space="0" w:color="auto"/>
            </w:tcBorders>
            <w:vAlign w:val="center"/>
            <w:hideMark/>
          </w:tcPr>
          <w:p w14:paraId="093F73DC"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Near Threatened</w:t>
            </w:r>
          </w:p>
        </w:tc>
        <w:tc>
          <w:tcPr>
            <w:tcW w:w="2126" w:type="dxa"/>
            <w:tcBorders>
              <w:top w:val="nil"/>
              <w:left w:val="nil"/>
              <w:bottom w:val="single" w:sz="8" w:space="0" w:color="auto"/>
              <w:right w:val="single" w:sz="8" w:space="0" w:color="auto"/>
            </w:tcBorders>
            <w:vAlign w:val="center"/>
            <w:hideMark/>
          </w:tcPr>
          <w:p w14:paraId="624C6309"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r w:rsidR="00977F92" w:rsidRPr="00275A8D" w14:paraId="63B84766" w14:textId="77777777" w:rsidTr="00977F92">
        <w:trPr>
          <w:trHeight w:val="295"/>
        </w:trPr>
        <w:tc>
          <w:tcPr>
            <w:tcW w:w="1833" w:type="dxa"/>
            <w:tcBorders>
              <w:top w:val="nil"/>
              <w:left w:val="single" w:sz="8" w:space="0" w:color="auto"/>
              <w:bottom w:val="single" w:sz="8" w:space="0" w:color="auto"/>
              <w:right w:val="single" w:sz="8" w:space="0" w:color="auto"/>
            </w:tcBorders>
            <w:vAlign w:val="center"/>
            <w:hideMark/>
          </w:tcPr>
          <w:p w14:paraId="7E06E15F"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Vulnerable</w:t>
            </w:r>
          </w:p>
        </w:tc>
        <w:tc>
          <w:tcPr>
            <w:tcW w:w="2126" w:type="dxa"/>
            <w:tcBorders>
              <w:top w:val="nil"/>
              <w:left w:val="nil"/>
              <w:bottom w:val="single" w:sz="8" w:space="0" w:color="auto"/>
              <w:right w:val="single" w:sz="8" w:space="0" w:color="auto"/>
            </w:tcBorders>
            <w:vAlign w:val="center"/>
            <w:hideMark/>
          </w:tcPr>
          <w:p w14:paraId="6900EE06" w14:textId="77777777" w:rsidR="00977F92" w:rsidRPr="00275A8D" w:rsidRDefault="00977F92" w:rsidP="00977F92">
            <w:pPr>
              <w:spacing w:after="0" w:line="360" w:lineRule="auto"/>
              <w:jc w:val="both"/>
              <w:rPr>
                <w:rFonts w:ascii="Times New Roman" w:eastAsia="Times New Roman" w:hAnsi="Times New Roman" w:cs="Times New Roman"/>
                <w:color w:val="000000"/>
                <w:kern w:val="0"/>
                <w:szCs w:val="24"/>
                <w:lang w:eastAsia="en-IN"/>
                <w14:ligatures w14:val="none"/>
              </w:rPr>
            </w:pPr>
            <w:r w:rsidRPr="00275A8D">
              <w:rPr>
                <w:rFonts w:ascii="Times New Roman" w:eastAsia="Times New Roman" w:hAnsi="Times New Roman" w:cs="Times New Roman"/>
                <w:color w:val="000000"/>
                <w:kern w:val="0"/>
                <w:szCs w:val="24"/>
                <w:lang w:eastAsia="en-IN"/>
                <w14:ligatures w14:val="none"/>
              </w:rPr>
              <w:t>1</w:t>
            </w:r>
          </w:p>
        </w:tc>
      </w:tr>
    </w:tbl>
    <w:p w14:paraId="5FF15D6A" w14:textId="6F3C47F5" w:rsidR="00CC1175" w:rsidRPr="00275A8D" w:rsidRDefault="00C73DE1" w:rsidP="00035667">
      <w:pPr>
        <w:spacing w:line="360" w:lineRule="auto"/>
        <w:rPr>
          <w:rFonts w:ascii="Times New Roman" w:hAnsi="Times New Roman" w:cs="Times New Roman"/>
          <w:szCs w:val="24"/>
        </w:rPr>
      </w:pPr>
      <w:r w:rsidRPr="00275A8D">
        <w:rPr>
          <w:rFonts w:ascii="Times New Roman" w:hAnsi="Times New Roman" w:cs="Times New Roman"/>
          <w:noProof/>
          <w:szCs w:val="24"/>
        </w:rPr>
        <w:drawing>
          <wp:inline distT="0" distB="0" distL="0" distR="0" wp14:anchorId="76A175C4" wp14:editId="4505D174">
            <wp:extent cx="2652383" cy="1594369"/>
            <wp:effectExtent l="0" t="0" r="0" b="6350"/>
            <wp:docPr id="2094565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5979" cy="1602542"/>
                    </a:xfrm>
                    <a:prstGeom prst="rect">
                      <a:avLst/>
                    </a:prstGeom>
                    <a:noFill/>
                  </pic:spPr>
                </pic:pic>
              </a:graphicData>
            </a:graphic>
          </wp:inline>
        </w:drawing>
      </w:r>
    </w:p>
    <w:p w14:paraId="0277AC87" w14:textId="3220BC34" w:rsidR="004F0755" w:rsidRPr="00275A8D" w:rsidRDefault="00977F92" w:rsidP="007072B6">
      <w:pPr>
        <w:spacing w:line="360" w:lineRule="auto"/>
        <w:jc w:val="both"/>
        <w:rPr>
          <w:rFonts w:ascii="Times New Roman" w:hAnsi="Times New Roman" w:cs="Times New Roman"/>
          <w:szCs w:val="24"/>
        </w:rPr>
      </w:pPr>
      <w:r w:rsidRPr="00977F92">
        <w:rPr>
          <w:rFonts w:ascii="Times New Roman" w:hAnsi="Times New Roman" w:cs="Times New Roman"/>
          <w:szCs w:val="24"/>
        </w:rPr>
        <w:t xml:space="preserve">Graph </w:t>
      </w:r>
      <w:r>
        <w:rPr>
          <w:rFonts w:ascii="Times New Roman" w:hAnsi="Times New Roman" w:cs="Times New Roman"/>
          <w:szCs w:val="24"/>
        </w:rPr>
        <w:t>4</w:t>
      </w:r>
      <w:r w:rsidRPr="00977F92">
        <w:rPr>
          <w:rFonts w:ascii="Times New Roman" w:hAnsi="Times New Roman" w:cs="Times New Roman"/>
          <w:szCs w:val="24"/>
        </w:rPr>
        <w:t>. IUCN conservation categories of predatory birds recorded from the Pandharpur area</w:t>
      </w:r>
    </w:p>
    <w:p w14:paraId="326B1478" w14:textId="31E03C57" w:rsidR="00360E70" w:rsidRPr="00275A8D" w:rsidRDefault="00052A4A"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lastRenderedPageBreak/>
        <w:t>The conservation assessment of the 16 predatory bird species in Pandharpur shows that the majority, 14 species, are listed as Least Concern, indicating that their populations are currently stable in the region. One species, the Pallid Harrier, is classified as Near Threatened, and the Greater Spotted Eagle falls under the Vulnerable category, highlighting that certain habitats such as wetlands and open grasslands require protection to ensure the survival of these sensitive species. This distribution emphasizes the need for habitat conservation alongside the management of human-modified landscapes to maintain the raptor diversity in the area.</w:t>
      </w:r>
    </w:p>
    <w:p w14:paraId="49757F41" w14:textId="497ACA65" w:rsidR="000A73EE" w:rsidRPr="00275A8D" w:rsidRDefault="001457D7" w:rsidP="000A73EE">
      <w:pPr>
        <w:spacing w:line="360" w:lineRule="auto"/>
        <w:jc w:val="center"/>
        <w:rPr>
          <w:rFonts w:ascii="Times New Roman" w:hAnsi="Times New Roman" w:cs="Times New Roman"/>
          <w:szCs w:val="24"/>
        </w:rPr>
      </w:pPr>
      <w:r>
        <w:rPr>
          <w:rFonts w:ascii="Times New Roman" w:hAnsi="Times New Roman" w:cs="Times New Roman"/>
          <w:b/>
          <w:bCs/>
          <w:szCs w:val="24"/>
        </w:rPr>
        <w:t xml:space="preserve">Graph </w:t>
      </w:r>
      <w:r w:rsidR="00977F92">
        <w:rPr>
          <w:rFonts w:ascii="Times New Roman" w:hAnsi="Times New Roman" w:cs="Times New Roman"/>
          <w:b/>
          <w:bCs/>
          <w:szCs w:val="24"/>
        </w:rPr>
        <w:t>5</w:t>
      </w:r>
      <w:r w:rsidR="000A73EE" w:rsidRPr="00275A8D">
        <w:rPr>
          <w:rFonts w:ascii="Times New Roman" w:hAnsi="Times New Roman" w:cs="Times New Roman"/>
          <w:b/>
          <w:bCs/>
          <w:szCs w:val="24"/>
        </w:rPr>
        <w:t>.</w:t>
      </w:r>
      <w:r w:rsidR="000A73EE" w:rsidRPr="00275A8D">
        <w:rPr>
          <w:rFonts w:ascii="Times New Roman" w:hAnsi="Times New Roman" w:cs="Times New Roman"/>
          <w:szCs w:val="24"/>
        </w:rPr>
        <w:t xml:space="preserve">  </w:t>
      </w:r>
      <w:r w:rsidR="000A73EE" w:rsidRPr="00275A8D">
        <w:rPr>
          <w:rFonts w:ascii="Times New Roman" w:hAnsi="Times New Roman" w:cs="Times New Roman"/>
          <w:b/>
          <w:bCs/>
          <w:szCs w:val="24"/>
        </w:rPr>
        <w:t>Habitat Preferences of Predatory Birds in the Study Area</w:t>
      </w:r>
    </w:p>
    <w:p w14:paraId="78AFB218" w14:textId="7CFF2FAD" w:rsidR="000A73EE" w:rsidRPr="00275A8D" w:rsidRDefault="004F0755" w:rsidP="007072B6">
      <w:pPr>
        <w:spacing w:line="360" w:lineRule="auto"/>
        <w:jc w:val="both"/>
        <w:rPr>
          <w:rFonts w:ascii="Times New Roman" w:hAnsi="Times New Roman" w:cs="Times New Roman"/>
          <w:szCs w:val="24"/>
        </w:rPr>
      </w:pPr>
      <w:r w:rsidRPr="00275A8D">
        <w:rPr>
          <w:rFonts w:ascii="Times New Roman" w:hAnsi="Times New Roman" w:cs="Times New Roman"/>
          <w:noProof/>
          <w:szCs w:val="24"/>
        </w:rPr>
        <w:drawing>
          <wp:inline distT="0" distB="0" distL="0" distR="0" wp14:anchorId="6F9F3E3D" wp14:editId="54C0AA50">
            <wp:extent cx="2620178" cy="1482469"/>
            <wp:effectExtent l="0" t="0" r="8890" b="3810"/>
            <wp:docPr id="4222047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31767" cy="1489026"/>
                    </a:xfrm>
                    <a:prstGeom prst="rect">
                      <a:avLst/>
                    </a:prstGeom>
                    <a:noFill/>
                  </pic:spPr>
                </pic:pic>
              </a:graphicData>
            </a:graphic>
          </wp:inline>
        </w:drawing>
      </w:r>
    </w:p>
    <w:p w14:paraId="77629AB2" w14:textId="0AC74B99" w:rsidR="00445C51" w:rsidRPr="00275A8D" w:rsidRDefault="00AF122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Predatory birds in the study area occupied a range of habitats that reflected their hunting strategies and ecological needs. Species such as the Brahminy Kite and Osprey were mainly observed near lakes, rivers, and wetlands, where fish and other aquatic prey are readily available, while the Greater Spotted Eagle and Western Marsh Harrier also </w:t>
      </w:r>
      <w:proofErr w:type="spellStart"/>
      <w:r w:rsidRPr="00275A8D">
        <w:rPr>
          <w:rFonts w:ascii="Times New Roman" w:hAnsi="Times New Roman" w:cs="Times New Roman"/>
          <w:szCs w:val="24"/>
        </w:rPr>
        <w:t>favored</w:t>
      </w:r>
      <w:proofErr w:type="spellEnd"/>
      <w:r w:rsidRPr="00275A8D">
        <w:rPr>
          <w:rFonts w:ascii="Times New Roman" w:hAnsi="Times New Roman" w:cs="Times New Roman"/>
          <w:szCs w:val="24"/>
        </w:rPr>
        <w:t xml:space="preserve"> marshy landscapes that support diverse prey communities. The Black Kite showed considerable flexibility in habitat use and was frequently encountered around agricultural fields and nearby human settlements. In contrast, Shikra and Oriental Honey Buzzard were associated with cultivated areas, gardens, and forest margins, which offer a balance of tree cover and open space for foraging. Open grasslands and farmlands were particularly important for species like the Black-winged Kite, Pallid Harrier, and Montagu’s Harrier, as these environments allow effective prey detection and capture. Bonelli’s Eagle was largely confined to rocky terrain and dry forest patches, consistent with its nesting and hunting preferences. Collectively, these patterns suggest that both natural habitats and modified landscapes contribute significantly to sustaining predatory bird diversity.</w:t>
      </w:r>
    </w:p>
    <w:p w14:paraId="6A5E448F" w14:textId="1C3B07B5" w:rsidR="00DF0560" w:rsidRPr="00E44FF8" w:rsidRDefault="00B4315E" w:rsidP="00DF0560">
      <w:pPr>
        <w:spacing w:line="360" w:lineRule="auto"/>
        <w:jc w:val="center"/>
        <w:rPr>
          <w:rFonts w:ascii="Times New Roman" w:hAnsi="Times New Roman" w:cs="Times New Roman"/>
          <w:b/>
          <w:bCs/>
          <w:szCs w:val="24"/>
        </w:rPr>
      </w:pPr>
      <w:r w:rsidRPr="00E44FF8">
        <w:rPr>
          <w:rFonts w:ascii="Times New Roman" w:hAnsi="Times New Roman" w:cs="Times New Roman"/>
          <w:b/>
          <w:bCs/>
          <w:szCs w:val="24"/>
        </w:rPr>
        <w:t xml:space="preserve">V. </w:t>
      </w:r>
      <w:r w:rsidR="00501E91" w:rsidRPr="00E44FF8">
        <w:rPr>
          <w:rFonts w:ascii="Times New Roman" w:hAnsi="Times New Roman" w:cs="Times New Roman"/>
          <w:b/>
          <w:bCs/>
          <w:szCs w:val="24"/>
        </w:rPr>
        <w:t>DISCUSSION</w:t>
      </w:r>
    </w:p>
    <w:p w14:paraId="48E83145" w14:textId="713DC93E" w:rsidR="00A5068A" w:rsidRPr="00275A8D" w:rsidRDefault="00501E91" w:rsidP="007072B6">
      <w:pPr>
        <w:spacing w:line="360" w:lineRule="auto"/>
        <w:jc w:val="both"/>
        <w:rPr>
          <w:rFonts w:ascii="Times New Roman" w:hAnsi="Times New Roman" w:cs="Times New Roman"/>
          <w:szCs w:val="24"/>
        </w:rPr>
      </w:pPr>
      <w:r w:rsidRPr="00275A8D">
        <w:rPr>
          <w:rFonts w:ascii="Times New Roman" w:hAnsi="Times New Roman" w:cs="Times New Roman"/>
          <w:szCs w:val="24"/>
        </w:rPr>
        <w:t xml:space="preserve"> </w:t>
      </w:r>
      <w:r w:rsidR="00A5068A" w:rsidRPr="00275A8D">
        <w:rPr>
          <w:rFonts w:ascii="Times New Roman" w:hAnsi="Times New Roman" w:cs="Times New Roman"/>
          <w:szCs w:val="24"/>
        </w:rPr>
        <w:t xml:space="preserve">The composition of predatory birds observed in the Pandharpur area follows trends commonly reported in raptor studies from different parts of the world. The strong representation of species belonging to the order </w:t>
      </w:r>
      <w:r w:rsidR="00A5068A" w:rsidRPr="00275A8D">
        <w:rPr>
          <w:rFonts w:ascii="Times New Roman" w:hAnsi="Times New Roman" w:cs="Times New Roman"/>
          <w:i/>
          <w:iCs/>
          <w:szCs w:val="24"/>
        </w:rPr>
        <w:t>Accipitriformes</w:t>
      </w:r>
      <w:r w:rsidR="00A5068A" w:rsidRPr="00275A8D">
        <w:rPr>
          <w:rFonts w:ascii="Times New Roman" w:hAnsi="Times New Roman" w:cs="Times New Roman"/>
          <w:szCs w:val="24"/>
        </w:rPr>
        <w:t xml:space="preserve"> is consistent with observations from many regional </w:t>
      </w:r>
      <w:r w:rsidR="00A5068A" w:rsidRPr="00275A8D">
        <w:rPr>
          <w:rFonts w:ascii="Times New Roman" w:hAnsi="Times New Roman" w:cs="Times New Roman"/>
          <w:szCs w:val="24"/>
        </w:rPr>
        <w:lastRenderedPageBreak/>
        <w:t xml:space="preserve">surveys, where diurnal raptors such as kites, hawks, and eagles tend to form the core of raptor communities. Their dominance is often linked to their adaptability, wide prey spectrum, and effective hunting </w:t>
      </w:r>
      <w:proofErr w:type="spellStart"/>
      <w:r w:rsidR="00A5068A" w:rsidRPr="00275A8D">
        <w:rPr>
          <w:rFonts w:ascii="Times New Roman" w:hAnsi="Times New Roman" w:cs="Times New Roman"/>
          <w:szCs w:val="24"/>
        </w:rPr>
        <w:t>behavior</w:t>
      </w:r>
      <w:proofErr w:type="spellEnd"/>
      <w:r w:rsidR="00A5068A" w:rsidRPr="00275A8D">
        <w:rPr>
          <w:rFonts w:ascii="Times New Roman" w:hAnsi="Times New Roman" w:cs="Times New Roman"/>
          <w:szCs w:val="24"/>
        </w:rPr>
        <w:t xml:space="preserve">, which allow them to thrive across varied landscapes (Dobrev </w:t>
      </w:r>
      <w:r w:rsidR="00461325" w:rsidRPr="00275A8D">
        <w:rPr>
          <w:rFonts w:ascii="Times New Roman" w:hAnsi="Times New Roman" w:cs="Times New Roman"/>
          <w:szCs w:val="24"/>
        </w:rPr>
        <w:t>and</w:t>
      </w:r>
      <w:r w:rsidR="00A5068A" w:rsidRPr="00275A8D">
        <w:rPr>
          <w:rFonts w:ascii="Times New Roman" w:hAnsi="Times New Roman" w:cs="Times New Roman"/>
          <w:szCs w:val="24"/>
        </w:rPr>
        <w:t xml:space="preserve"> </w:t>
      </w:r>
      <w:proofErr w:type="spellStart"/>
      <w:r w:rsidR="00A5068A" w:rsidRPr="00275A8D">
        <w:rPr>
          <w:rFonts w:ascii="Times New Roman" w:hAnsi="Times New Roman" w:cs="Times New Roman"/>
          <w:szCs w:val="24"/>
        </w:rPr>
        <w:t>Demerdzhiev</w:t>
      </w:r>
      <w:proofErr w:type="spellEnd"/>
      <w:r w:rsidR="00A5068A" w:rsidRPr="00275A8D">
        <w:rPr>
          <w:rFonts w:ascii="Times New Roman" w:hAnsi="Times New Roman" w:cs="Times New Roman"/>
          <w:szCs w:val="24"/>
        </w:rPr>
        <w:t xml:space="preserve">, 2023). The presence of multiple raptor orders within the same area further indicates that the landscape offers a range of ecological conditions capable of supporting species with different foraging and </w:t>
      </w:r>
      <w:proofErr w:type="spellStart"/>
      <w:r w:rsidR="00A5068A" w:rsidRPr="00275A8D">
        <w:rPr>
          <w:rFonts w:ascii="Times New Roman" w:hAnsi="Times New Roman" w:cs="Times New Roman"/>
          <w:szCs w:val="24"/>
        </w:rPr>
        <w:t>behavioral</w:t>
      </w:r>
      <w:proofErr w:type="spellEnd"/>
      <w:r w:rsidR="00A5068A" w:rsidRPr="00275A8D">
        <w:rPr>
          <w:rFonts w:ascii="Times New Roman" w:hAnsi="Times New Roman" w:cs="Times New Roman"/>
          <w:szCs w:val="24"/>
        </w:rPr>
        <w:t xml:space="preserve"> traits.</w:t>
      </w:r>
    </w:p>
    <w:p w14:paraId="1244C631" w14:textId="12A66D78" w:rsidR="004F0755" w:rsidRPr="00275A8D" w:rsidRDefault="00A5068A" w:rsidP="00E44FF8">
      <w:pPr>
        <w:spacing w:line="360" w:lineRule="auto"/>
        <w:jc w:val="both"/>
        <w:rPr>
          <w:rFonts w:ascii="Times New Roman" w:hAnsi="Times New Roman" w:cs="Times New Roman"/>
          <w:szCs w:val="24"/>
        </w:rPr>
      </w:pPr>
      <w:r w:rsidRPr="00275A8D">
        <w:rPr>
          <w:rFonts w:ascii="Times New Roman" w:hAnsi="Times New Roman" w:cs="Times New Roman"/>
          <w:szCs w:val="24"/>
        </w:rPr>
        <w:t>Raptors are widely recognized for their ability to utilize diverse habitats, and this ecological flexibility likely contributes to the coexistence of resident and migratory species in the Pandharpur region. Seasonal movements in birds of prey are largely influenced by changes in climate and prey availability, prompting many species to shift between breeding and wintering areas across established flyways (Panuccio et al., 2022). The occurrence of winter migrants alongside year-round residents in the present study suggests that the Pandharpur area serves multiple ecological roles, functioning both as a permanent habitat for local raptors and as a suitable seasonal refuge for migratory species.</w:t>
      </w:r>
      <w:r w:rsidR="00F50E3D" w:rsidRPr="00275A8D">
        <w:rPr>
          <w:rFonts w:ascii="Times New Roman" w:hAnsi="Times New Roman" w:cs="Times New Roman"/>
          <w:szCs w:val="24"/>
        </w:rPr>
        <w:t xml:space="preserve"> </w:t>
      </w:r>
      <w:r w:rsidRPr="00275A8D">
        <w:rPr>
          <w:rFonts w:ascii="Times New Roman" w:hAnsi="Times New Roman" w:cs="Times New Roman"/>
          <w:szCs w:val="24"/>
        </w:rPr>
        <w:t xml:space="preserve">An examination of conservation categories adds further importance to the findings of this study. While most of the recorded species fall under the </w:t>
      </w:r>
      <w:r w:rsidRPr="00275A8D">
        <w:rPr>
          <w:rFonts w:ascii="Times New Roman" w:hAnsi="Times New Roman" w:cs="Times New Roman"/>
          <w:i/>
          <w:iCs/>
          <w:szCs w:val="24"/>
        </w:rPr>
        <w:t>Least Concern</w:t>
      </w:r>
      <w:r w:rsidRPr="00275A8D">
        <w:rPr>
          <w:rFonts w:ascii="Times New Roman" w:hAnsi="Times New Roman" w:cs="Times New Roman"/>
          <w:szCs w:val="24"/>
        </w:rPr>
        <w:t xml:space="preserve"> category, global assessments indicate that raptors as a group are increasingly exposed to threats such as habitat degradation, human disturbance, and reduced prey populations. McClure et al. (2018) reported widespread population declines among raptors worldwide, with several regions in Asia supporting a disproportionately high number of threatened species. The detection of both Near Threatened and Vulnerable species within the Pandharpur assemblage aligns with these global concerns and highlights the role of modified landscapes in providing refuge for species with higher conservation sensitivity.</w:t>
      </w:r>
      <w:r w:rsidR="00F50E3D" w:rsidRPr="00275A8D">
        <w:rPr>
          <w:rFonts w:ascii="Times New Roman" w:hAnsi="Times New Roman" w:cs="Times New Roman"/>
          <w:szCs w:val="24"/>
        </w:rPr>
        <w:t xml:space="preserve"> </w:t>
      </w:r>
      <w:r w:rsidR="006215FF" w:rsidRPr="00275A8D">
        <w:rPr>
          <w:rFonts w:ascii="Times New Roman" w:hAnsi="Times New Roman" w:cs="Times New Roman"/>
          <w:szCs w:val="24"/>
        </w:rPr>
        <w:t>Landscape structure has a strong influence on raptor communities because differences in habitat types directly affect prey availability and hunting conditions. Evidence from subtropical regions of India indicates that the presence and diversity of raptors change across seasons and locations, largely due to variations in land use and habitat composition. Areas that include a mix of forests, wetlands, farmlands, and open landscapes tend to support a greater variety of raptor species, as these environments offer diverse foraging grounds and suitable ecological conditions for different hunting strategies (Kumar et al., 2022).</w:t>
      </w:r>
      <w:r w:rsidR="00BD18C6">
        <w:rPr>
          <w:rFonts w:ascii="Times New Roman" w:hAnsi="Times New Roman" w:cs="Times New Roman"/>
          <w:szCs w:val="24"/>
        </w:rPr>
        <w:t xml:space="preserve"> </w:t>
      </w:r>
      <w:r w:rsidRPr="00275A8D">
        <w:rPr>
          <w:rFonts w:ascii="Times New Roman" w:hAnsi="Times New Roman" w:cs="Times New Roman"/>
          <w:szCs w:val="24"/>
        </w:rPr>
        <w:t>The mixture of agricultural land, wetlands, and open grasslands in the Pandharpur area likely contributes to the variety of predatory birds recorded during the study.</w:t>
      </w:r>
      <w:r w:rsidR="00B9719C" w:rsidRPr="00275A8D">
        <w:rPr>
          <w:rFonts w:ascii="Times New Roman" w:hAnsi="Times New Roman" w:cs="Times New Roman"/>
          <w:szCs w:val="24"/>
        </w:rPr>
        <w:t xml:space="preserve"> </w:t>
      </w:r>
      <w:r w:rsidRPr="00275A8D">
        <w:rPr>
          <w:rFonts w:ascii="Times New Roman" w:hAnsi="Times New Roman" w:cs="Times New Roman"/>
          <w:szCs w:val="24"/>
        </w:rPr>
        <w:t xml:space="preserve">Taken together, the findings emphasize the ecological value of the Pandharpur area for predatory birds. The combination of common and conservation-sensitive species reflects a functioning raptor community and underscores the need for continued habitat </w:t>
      </w:r>
      <w:r w:rsidRPr="00275A8D">
        <w:rPr>
          <w:rFonts w:ascii="Times New Roman" w:hAnsi="Times New Roman" w:cs="Times New Roman"/>
          <w:szCs w:val="24"/>
        </w:rPr>
        <w:lastRenderedPageBreak/>
        <w:t>conservation and informed land-use practices to ensure the long-term persistence of both resident and migratory raptors in this region of Maharashtra.</w:t>
      </w:r>
      <w:r w:rsidR="00445C51" w:rsidRPr="00275A8D">
        <w:rPr>
          <w:rFonts w:ascii="Times New Roman" w:hAnsi="Times New Roman" w:cs="Times New Roman"/>
          <w:szCs w:val="24"/>
        </w:rPr>
        <w:t xml:space="preserve"> Predatory bird species in the study area showed clear differences in habitat use that reflect their feeding ecology and adaptability. Wetland-associated species such as the Brahminy Kite, Osprey, Greater Spotted Eagle, and Western Marsh Harrier depended largely on aquatic and marshy habitats with high prey availability (Newton, 1979). The importance of wetlands and water bodies for supporting raptor foraging and prey diversity has also been emphasized in broader ecological studies (Bildstein, 2006). The Black Kite demonstrated strong adaptability by frequently using agricultural landscapes and human settlements, a pattern commonly observed in human-dominated environments (</w:t>
      </w:r>
      <w:proofErr w:type="spellStart"/>
      <w:r w:rsidR="00445C51" w:rsidRPr="00275A8D">
        <w:rPr>
          <w:rFonts w:ascii="Times New Roman" w:hAnsi="Times New Roman" w:cs="Times New Roman"/>
          <w:szCs w:val="24"/>
        </w:rPr>
        <w:t>Donázar</w:t>
      </w:r>
      <w:proofErr w:type="spellEnd"/>
      <w:r w:rsidR="00445C51" w:rsidRPr="00275A8D">
        <w:rPr>
          <w:rFonts w:ascii="Times New Roman" w:hAnsi="Times New Roman" w:cs="Times New Roman"/>
          <w:szCs w:val="24"/>
        </w:rPr>
        <w:t xml:space="preserve"> et al., 2016). Cultivated land, gardens, and forest edges supported species like Shikra and Oriental Honey Buzzard by providing suitable hunting cover (</w:t>
      </w:r>
      <w:proofErr w:type="spellStart"/>
      <w:r w:rsidR="00445C51" w:rsidRPr="00275A8D">
        <w:rPr>
          <w:rFonts w:ascii="Times New Roman" w:hAnsi="Times New Roman" w:cs="Times New Roman"/>
          <w:szCs w:val="24"/>
        </w:rPr>
        <w:t>Thiollay</w:t>
      </w:r>
      <w:proofErr w:type="spellEnd"/>
      <w:r w:rsidR="00445C51" w:rsidRPr="00275A8D">
        <w:rPr>
          <w:rFonts w:ascii="Times New Roman" w:hAnsi="Times New Roman" w:cs="Times New Roman"/>
          <w:szCs w:val="24"/>
        </w:rPr>
        <w:t xml:space="preserve">, 1994). Open grasslands and farmlands were important for Black-winged Kite and harrier species, which rely on open habitats for efficient prey detection (del Hoyo et al., 1994), while rocky terrain and dry forests were preferred by Bonelli’s Eagle for nesting and hunting activities (Real &amp; </w:t>
      </w:r>
      <w:proofErr w:type="spellStart"/>
      <w:r w:rsidR="00445C51" w:rsidRPr="00275A8D">
        <w:rPr>
          <w:rFonts w:ascii="Times New Roman" w:hAnsi="Times New Roman" w:cs="Times New Roman"/>
          <w:szCs w:val="24"/>
        </w:rPr>
        <w:t>Mañosa</w:t>
      </w:r>
      <w:proofErr w:type="spellEnd"/>
      <w:r w:rsidR="00445C51" w:rsidRPr="00275A8D">
        <w:rPr>
          <w:rFonts w:ascii="Times New Roman" w:hAnsi="Times New Roman" w:cs="Times New Roman"/>
          <w:szCs w:val="24"/>
        </w:rPr>
        <w:t>, 1997). The results highlight the importance of both natural and modified habitats in sustaining predatory bird diversity.</w:t>
      </w:r>
    </w:p>
    <w:p w14:paraId="2544492B" w14:textId="77777777" w:rsidR="00216564" w:rsidRPr="00216564" w:rsidRDefault="00B4315E" w:rsidP="00216564">
      <w:pPr>
        <w:spacing w:before="100" w:beforeAutospacing="1" w:after="100" w:afterAutospacing="1" w:line="240" w:lineRule="auto"/>
        <w:outlineLvl w:val="1"/>
        <w:rPr>
          <w:rFonts w:ascii="Times New Roman" w:eastAsia="Times New Roman" w:hAnsi="Times New Roman" w:cs="Times New Roman"/>
          <w:b/>
          <w:bCs/>
          <w:kern w:val="0"/>
          <w:sz w:val="36"/>
          <w:szCs w:val="36"/>
          <w:lang w:val="en-US" w:bidi="ar-SA"/>
          <w14:ligatures w14:val="none"/>
        </w:rPr>
      </w:pPr>
      <w:r w:rsidRPr="00E44FF8">
        <w:rPr>
          <w:rFonts w:ascii="Times New Roman" w:hAnsi="Times New Roman" w:cs="Times New Roman"/>
          <w:b/>
          <w:bCs/>
          <w:szCs w:val="24"/>
        </w:rPr>
        <w:t xml:space="preserve">VI. </w:t>
      </w:r>
      <w:r w:rsidR="00216564" w:rsidRPr="00216564">
        <w:rPr>
          <w:rFonts w:ascii="Times New Roman" w:eastAsia="Times New Roman" w:hAnsi="Times New Roman" w:cs="Times New Roman"/>
          <w:b/>
          <w:bCs/>
          <w:kern w:val="0"/>
          <w:sz w:val="36"/>
          <w:szCs w:val="36"/>
          <w:lang w:val="en-US" w:bidi="ar-SA"/>
          <w14:ligatures w14:val="none"/>
        </w:rPr>
        <w:t>Conclusion</w:t>
      </w:r>
    </w:p>
    <w:p w14:paraId="47B7BD34" w14:textId="77777777" w:rsidR="00216564" w:rsidRPr="00216564" w:rsidRDefault="00216564" w:rsidP="00216564">
      <w:pPr>
        <w:spacing w:before="100" w:beforeAutospacing="1" w:after="100" w:afterAutospacing="1" w:line="240" w:lineRule="auto"/>
        <w:rPr>
          <w:rFonts w:ascii="Times New Roman" w:eastAsia="Times New Roman" w:hAnsi="Times New Roman" w:cs="Times New Roman"/>
          <w:kern w:val="0"/>
          <w:szCs w:val="24"/>
          <w:lang w:val="en-US" w:bidi="ar-SA"/>
          <w14:ligatures w14:val="none"/>
        </w:rPr>
      </w:pPr>
      <w:r w:rsidRPr="00216564">
        <w:rPr>
          <w:rFonts w:ascii="Times New Roman" w:eastAsia="Times New Roman" w:hAnsi="Times New Roman" w:cs="Times New Roman"/>
          <w:kern w:val="0"/>
          <w:szCs w:val="24"/>
          <w:lang w:val="en-US" w:bidi="ar-SA"/>
          <w14:ligatures w14:val="none"/>
        </w:rPr>
        <w:t>The survey recorded 16 raptor species representing three orders and five families in Pandharpur Tehsil. Accipitriformes contributed most of the recorded species, while the assemblage included both resident and migratory birds. Raptors were observed in wetlands, agricultural land, grasslands, scrublands, rocky areas, gardens, and human settlements, demonstrating the importance of habitat heterogeneity within the study area. Most recorded species were categorized as Least Concern, whereas the Pallid Harrier and Greater Spotted Eagle had higher global conservation concern. These observations provide a preliminary inventory of raptors in Pandharpur and identify habitats that warrant continued field monitoring. Repeated standardized surveys, supported by abundance estimates and habitat-specific sampling, are required to determine population trends and clarify the relative importance of different habitats for resident and migratory raptors.</w:t>
      </w:r>
    </w:p>
    <w:p w14:paraId="6EE251C6" w14:textId="77777777" w:rsidR="00216564" w:rsidRPr="00216564" w:rsidRDefault="00216564" w:rsidP="00216564">
      <w:pPr>
        <w:spacing w:before="100" w:beforeAutospacing="1" w:after="100" w:afterAutospacing="1" w:line="240" w:lineRule="auto"/>
        <w:outlineLvl w:val="1"/>
        <w:rPr>
          <w:rFonts w:ascii="Times New Roman" w:eastAsia="Times New Roman" w:hAnsi="Times New Roman" w:cs="Times New Roman"/>
          <w:b/>
          <w:bCs/>
          <w:kern w:val="0"/>
          <w:sz w:val="36"/>
          <w:szCs w:val="36"/>
          <w:lang w:val="en-US" w:bidi="ar-SA"/>
          <w14:ligatures w14:val="none"/>
        </w:rPr>
      </w:pPr>
      <w:r w:rsidRPr="00216564">
        <w:rPr>
          <w:rFonts w:ascii="Times New Roman" w:eastAsia="Times New Roman" w:hAnsi="Times New Roman" w:cs="Times New Roman"/>
          <w:b/>
          <w:bCs/>
          <w:kern w:val="0"/>
          <w:sz w:val="36"/>
          <w:szCs w:val="36"/>
          <w:lang w:val="en-US" w:bidi="ar-SA"/>
          <w14:ligatures w14:val="none"/>
        </w:rPr>
        <w:t>Limitations</w:t>
      </w:r>
    </w:p>
    <w:p w14:paraId="7B68099E" w14:textId="77777777" w:rsidR="00216564" w:rsidRPr="00216564" w:rsidRDefault="00216564" w:rsidP="00216564">
      <w:pPr>
        <w:spacing w:before="100" w:beforeAutospacing="1" w:after="100" w:afterAutospacing="1" w:line="240" w:lineRule="auto"/>
        <w:rPr>
          <w:rFonts w:ascii="Times New Roman" w:eastAsia="Times New Roman" w:hAnsi="Times New Roman" w:cs="Times New Roman"/>
          <w:kern w:val="0"/>
          <w:szCs w:val="24"/>
          <w:lang w:val="en-US" w:bidi="ar-SA"/>
          <w14:ligatures w14:val="none"/>
        </w:rPr>
      </w:pPr>
      <w:r w:rsidRPr="00216564">
        <w:rPr>
          <w:rFonts w:ascii="Times New Roman" w:eastAsia="Times New Roman" w:hAnsi="Times New Roman" w:cs="Times New Roman"/>
          <w:kern w:val="0"/>
          <w:szCs w:val="24"/>
          <w:lang w:val="en-US" w:bidi="ar-SA"/>
          <w14:ligatures w14:val="none"/>
        </w:rPr>
        <w:t xml:space="preserve">The survey did not estimate detection probability, and sampling effort by season, site, and habitat was not quantified in the reported results. Abundance, encounter rates, population trends, and habitat availability were not </w:t>
      </w:r>
      <w:proofErr w:type="spellStart"/>
      <w:r w:rsidRPr="00216564">
        <w:rPr>
          <w:rFonts w:ascii="Times New Roman" w:eastAsia="Times New Roman" w:hAnsi="Times New Roman" w:cs="Times New Roman"/>
          <w:kern w:val="0"/>
          <w:szCs w:val="24"/>
          <w:lang w:val="en-US" w:bidi="ar-SA"/>
          <w14:ligatures w14:val="none"/>
        </w:rPr>
        <w:t>analysed</w:t>
      </w:r>
      <w:proofErr w:type="spellEnd"/>
      <w:r w:rsidRPr="00216564">
        <w:rPr>
          <w:rFonts w:ascii="Times New Roman" w:eastAsia="Times New Roman" w:hAnsi="Times New Roman" w:cs="Times New Roman"/>
          <w:kern w:val="0"/>
          <w:szCs w:val="24"/>
          <w:lang w:val="en-US" w:bidi="ar-SA"/>
          <w14:ligatures w14:val="none"/>
        </w:rPr>
        <w:t>. Consequently, habitat associations were based mainly on observed occurrence rather than formal habitat-selection analysis. No dedicated nocturnal survey protocol was described for owl species. Some uncommon records also lacked detailed dates, coordinates, and diagnostic evidence. These limitations restrict conclusions concerning local population status, habitat preference, seasonal variation, and long-term conservation trends.</w:t>
      </w:r>
    </w:p>
    <w:p w14:paraId="6145F9CB" w14:textId="77777777" w:rsidR="00216564" w:rsidRPr="00216564" w:rsidRDefault="00216564" w:rsidP="00216564">
      <w:pPr>
        <w:spacing w:after="200" w:line="276" w:lineRule="auto"/>
        <w:rPr>
          <w:rFonts w:ascii="Calibri" w:eastAsia="Calibri" w:hAnsi="Calibri" w:cs="Times New Roman"/>
          <w:kern w:val="0"/>
          <w:sz w:val="22"/>
          <w:szCs w:val="22"/>
          <w:lang w:val="en-GB" w:bidi="ar-SA"/>
        </w:rPr>
      </w:pPr>
    </w:p>
    <w:p w14:paraId="141B2192" w14:textId="548CC347" w:rsidR="009D751D" w:rsidRPr="00275A8D" w:rsidRDefault="009D751D" w:rsidP="00216564">
      <w:pPr>
        <w:spacing w:line="360" w:lineRule="auto"/>
        <w:jc w:val="center"/>
        <w:rPr>
          <w:rFonts w:ascii="Times New Roman" w:hAnsi="Times New Roman" w:cs="Times New Roman"/>
          <w:szCs w:val="24"/>
        </w:rPr>
      </w:pPr>
    </w:p>
    <w:p w14:paraId="755BF145" w14:textId="77777777" w:rsidR="00C14140" w:rsidRPr="00C14140" w:rsidRDefault="00C14140" w:rsidP="00C14140">
      <w:pPr>
        <w:spacing w:after="0" w:line="240" w:lineRule="auto"/>
        <w:rPr>
          <w:rFonts w:ascii="Times New Roman" w:hAnsi="Times New Roman" w:cs="Times New Roman"/>
          <w:b/>
          <w:kern w:val="0"/>
          <w:sz w:val="22"/>
          <w:szCs w:val="22"/>
          <w:lang w:val="en-US" w:bidi="ar-SA"/>
          <w14:ligatures w14:val="none"/>
        </w:rPr>
      </w:pPr>
      <w:r w:rsidRPr="00C14140">
        <w:rPr>
          <w:rFonts w:ascii="Times New Roman" w:hAnsi="Times New Roman" w:cs="Times New Roman"/>
          <w:b/>
          <w:kern w:val="0"/>
          <w:sz w:val="22"/>
          <w:szCs w:val="22"/>
          <w:lang w:val="en-US" w:bidi="ar-SA"/>
          <w14:ligatures w14:val="none"/>
        </w:rPr>
        <w:t>Declaration of AI Use</w:t>
      </w:r>
    </w:p>
    <w:p w14:paraId="6343EBAF" w14:textId="77777777" w:rsidR="00C14140" w:rsidRPr="00C14140" w:rsidRDefault="00C14140" w:rsidP="00C14140">
      <w:pPr>
        <w:spacing w:after="0" w:line="240" w:lineRule="auto"/>
        <w:rPr>
          <w:rFonts w:ascii="Times New Roman" w:hAnsi="Times New Roman" w:cs="Times New Roman"/>
          <w:kern w:val="0"/>
          <w:sz w:val="22"/>
          <w:szCs w:val="22"/>
          <w:lang w:val="en-US" w:bidi="ar-SA"/>
          <w14:ligatures w14:val="none"/>
        </w:rPr>
      </w:pPr>
    </w:p>
    <w:p w14:paraId="7373F527" w14:textId="667A036B" w:rsidR="004F0755" w:rsidRPr="00606243" w:rsidRDefault="00C14140" w:rsidP="00606243">
      <w:pPr>
        <w:spacing w:after="0" w:line="240" w:lineRule="auto"/>
        <w:jc w:val="both"/>
        <w:rPr>
          <w:rFonts w:ascii="Times New Roman" w:hAnsi="Times New Roman" w:cs="Times New Roman"/>
          <w:kern w:val="0"/>
          <w:sz w:val="22"/>
          <w:szCs w:val="22"/>
          <w:lang w:val="en-US" w:bidi="ar-SA"/>
          <w14:ligatures w14:val="none"/>
        </w:rPr>
        <w:sectPr w:rsidR="004F0755" w:rsidRPr="00606243" w:rsidSect="00B3532F">
          <w:pgSz w:w="11906" w:h="16838"/>
          <w:pgMar w:top="1440" w:right="1440" w:bottom="1440" w:left="1440" w:header="708" w:footer="708" w:gutter="0"/>
          <w:cols w:space="708"/>
          <w:docGrid w:linePitch="360"/>
        </w:sectPr>
      </w:pPr>
      <w:r w:rsidRPr="00C14140">
        <w:rPr>
          <w:rFonts w:ascii="Times New Roman" w:hAnsi="Times New Roman" w:cs="Times New Roman"/>
          <w:kern w:val="0"/>
          <w:sz w:val="22"/>
          <w:szCs w:val="22"/>
          <w:lang w:val="en-US" w:bidi="ar-SA"/>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1B197C1" w14:textId="77777777" w:rsidR="00E44FF8" w:rsidRDefault="00E44FF8" w:rsidP="00606243">
      <w:pPr>
        <w:spacing w:before="120" w:after="120"/>
        <w:ind w:right="90"/>
        <w:rPr>
          <w:rFonts w:ascii="Times New Roman" w:eastAsia="Times New Roman" w:hAnsi="Times New Roman" w:cs="Times New Roman"/>
          <w:b/>
          <w:bCs/>
          <w:spacing w:val="-2"/>
          <w:w w:val="99"/>
          <w:szCs w:val="24"/>
        </w:rPr>
      </w:pPr>
    </w:p>
    <w:p w14:paraId="50A725F3" w14:textId="77777777" w:rsidR="00E44FF8" w:rsidRDefault="00E44FF8" w:rsidP="00F00FE7">
      <w:pPr>
        <w:spacing w:before="120" w:after="120"/>
        <w:ind w:right="90"/>
        <w:jc w:val="center"/>
        <w:rPr>
          <w:rFonts w:ascii="Times New Roman" w:eastAsia="Times New Roman" w:hAnsi="Times New Roman" w:cs="Times New Roman"/>
          <w:b/>
          <w:bCs/>
          <w:spacing w:val="-2"/>
          <w:w w:val="99"/>
          <w:szCs w:val="24"/>
        </w:rPr>
      </w:pPr>
    </w:p>
    <w:p w14:paraId="21962652" w14:textId="77777777" w:rsidR="00E44FF8" w:rsidRDefault="00E44FF8" w:rsidP="00F00FE7">
      <w:pPr>
        <w:spacing w:before="120" w:after="120"/>
        <w:ind w:right="90"/>
        <w:jc w:val="center"/>
        <w:rPr>
          <w:rFonts w:ascii="Times New Roman" w:eastAsia="Times New Roman" w:hAnsi="Times New Roman" w:cs="Times New Roman"/>
          <w:b/>
          <w:bCs/>
          <w:spacing w:val="-2"/>
          <w:w w:val="99"/>
          <w:szCs w:val="24"/>
        </w:rPr>
      </w:pPr>
    </w:p>
    <w:p w14:paraId="672F8F65" w14:textId="77777777" w:rsidR="00C73DE1" w:rsidRPr="00C73DE1" w:rsidRDefault="00C73DE1" w:rsidP="00C73DE1">
      <w:pPr>
        <w:spacing w:after="200" w:line="276" w:lineRule="auto"/>
        <w:rPr>
          <w:rFonts w:ascii="Arial" w:eastAsia="Times New Roman" w:hAnsi="Arial" w:cs="Arial"/>
          <w:b/>
          <w:bCs/>
          <w:kern w:val="0"/>
          <w:sz w:val="22"/>
          <w:szCs w:val="22"/>
          <w:lang w:val="en-GB" w:eastAsia="en-GB" w:bidi="ar-SA"/>
          <w14:ligatures w14:val="none"/>
        </w:rPr>
      </w:pPr>
      <w:r w:rsidRPr="00C73DE1">
        <w:rPr>
          <w:rFonts w:ascii="Arial" w:eastAsia="Times New Roman" w:hAnsi="Arial" w:cs="Arial"/>
          <w:b/>
          <w:bCs/>
          <w:kern w:val="0"/>
          <w:sz w:val="22"/>
          <w:szCs w:val="22"/>
          <w:lang w:val="en-GB" w:eastAsia="en-GB" w:bidi="ar-SA"/>
          <w14:ligatures w14:val="none"/>
        </w:rPr>
        <w:t>COMPETING INTERESTS DISCLAIMER:</w:t>
      </w:r>
    </w:p>
    <w:p w14:paraId="269CF5AD" w14:textId="77777777" w:rsidR="00C73DE1" w:rsidRPr="00C73DE1" w:rsidRDefault="00C73DE1" w:rsidP="00C73DE1">
      <w:pPr>
        <w:spacing w:after="200" w:line="276" w:lineRule="auto"/>
        <w:rPr>
          <w:rFonts w:ascii="Calibri" w:eastAsia="Times New Roman" w:hAnsi="Calibri" w:cs="Times New Roman"/>
          <w:kern w:val="0"/>
          <w:sz w:val="22"/>
          <w:szCs w:val="22"/>
          <w:lang w:val="en-GB" w:eastAsia="en-GB" w:bidi="ar-SA"/>
          <w14:ligatures w14:val="none"/>
        </w:rPr>
      </w:pPr>
      <w:r w:rsidRPr="00C73DE1">
        <w:rPr>
          <w:rFonts w:ascii="Arial" w:eastAsia="Times New Roman" w:hAnsi="Arial" w:cs="Arial"/>
          <w:kern w:val="0"/>
          <w:sz w:val="22"/>
          <w:szCs w:val="22"/>
          <w:lang w:val="en-GB" w:eastAsia="en-GB" w:bidi="ar-SA"/>
          <w14:ligatures w14:val="none"/>
        </w:rPr>
        <w:t>Authors have declared that they have no known competing financial interests OR non-financial interests OR personal relationships that could have appeared to influence the work reported in this paper.</w:t>
      </w:r>
    </w:p>
    <w:p w14:paraId="3F5C76D4" w14:textId="77777777" w:rsidR="00E44FF8" w:rsidRDefault="00E44FF8" w:rsidP="00F00FE7">
      <w:pPr>
        <w:spacing w:before="120" w:after="120"/>
        <w:ind w:right="90"/>
        <w:jc w:val="center"/>
        <w:rPr>
          <w:rFonts w:ascii="Times New Roman" w:eastAsia="Times New Roman" w:hAnsi="Times New Roman" w:cs="Times New Roman"/>
          <w:b/>
          <w:bCs/>
          <w:spacing w:val="-2"/>
          <w:w w:val="99"/>
          <w:szCs w:val="24"/>
        </w:rPr>
      </w:pPr>
    </w:p>
    <w:p w14:paraId="248566A4" w14:textId="77777777" w:rsidR="00E44FF8" w:rsidRDefault="00E44FF8" w:rsidP="00F00FE7">
      <w:pPr>
        <w:spacing w:before="120" w:after="120"/>
        <w:ind w:right="90"/>
        <w:jc w:val="center"/>
        <w:rPr>
          <w:rFonts w:ascii="Times New Roman" w:eastAsia="Times New Roman" w:hAnsi="Times New Roman" w:cs="Times New Roman"/>
          <w:b/>
          <w:bCs/>
          <w:spacing w:val="-2"/>
          <w:w w:val="99"/>
          <w:szCs w:val="24"/>
        </w:rPr>
      </w:pPr>
    </w:p>
    <w:p w14:paraId="45AA0F2D" w14:textId="77777777" w:rsidR="00E44FF8" w:rsidRDefault="00E44FF8" w:rsidP="00F00FE7">
      <w:pPr>
        <w:spacing w:before="120" w:after="120"/>
        <w:ind w:right="90"/>
        <w:jc w:val="center"/>
        <w:rPr>
          <w:rFonts w:ascii="Times New Roman" w:eastAsia="Times New Roman" w:hAnsi="Times New Roman" w:cs="Times New Roman"/>
          <w:b/>
          <w:bCs/>
          <w:spacing w:val="-2"/>
          <w:w w:val="99"/>
          <w:szCs w:val="24"/>
        </w:rPr>
      </w:pPr>
    </w:p>
    <w:p w14:paraId="2B24CDEF" w14:textId="77777777" w:rsidR="00035667" w:rsidRDefault="00035667" w:rsidP="00F00FE7">
      <w:pPr>
        <w:spacing w:before="120" w:after="120"/>
        <w:ind w:right="90"/>
        <w:jc w:val="center"/>
        <w:rPr>
          <w:rFonts w:ascii="Times New Roman" w:eastAsia="Times New Roman" w:hAnsi="Times New Roman" w:cs="Times New Roman"/>
          <w:b/>
          <w:bCs/>
          <w:spacing w:val="-2"/>
          <w:w w:val="99"/>
          <w:szCs w:val="24"/>
        </w:rPr>
      </w:pPr>
    </w:p>
    <w:p w14:paraId="31541931" w14:textId="77777777" w:rsidR="00035667" w:rsidRDefault="00035667" w:rsidP="00F00FE7">
      <w:pPr>
        <w:spacing w:before="120" w:after="120"/>
        <w:ind w:right="90"/>
        <w:jc w:val="center"/>
        <w:rPr>
          <w:rFonts w:ascii="Times New Roman" w:eastAsia="Times New Roman" w:hAnsi="Times New Roman" w:cs="Times New Roman"/>
          <w:b/>
          <w:bCs/>
          <w:spacing w:val="-2"/>
          <w:w w:val="99"/>
          <w:szCs w:val="24"/>
        </w:rPr>
      </w:pPr>
    </w:p>
    <w:p w14:paraId="1823BFA1" w14:textId="3DFD167A" w:rsidR="00F00FE7" w:rsidRPr="00E44FF8" w:rsidRDefault="00F00FE7" w:rsidP="00F00FE7">
      <w:pPr>
        <w:spacing w:before="120" w:after="120"/>
        <w:ind w:right="90"/>
        <w:jc w:val="center"/>
        <w:rPr>
          <w:rFonts w:ascii="Times New Roman" w:hAnsi="Times New Roman" w:cs="Times New Roman"/>
          <w:b/>
          <w:bCs/>
          <w:szCs w:val="24"/>
        </w:rPr>
      </w:pPr>
      <w:r w:rsidRPr="00E44FF8">
        <w:rPr>
          <w:rFonts w:ascii="Times New Roman" w:eastAsia="Times New Roman" w:hAnsi="Times New Roman" w:cs="Times New Roman"/>
          <w:b/>
          <w:bCs/>
          <w:spacing w:val="-2"/>
          <w:w w:val="99"/>
          <w:szCs w:val="24"/>
        </w:rPr>
        <w:t>A</w:t>
      </w:r>
      <w:r w:rsidRPr="00E44FF8">
        <w:rPr>
          <w:rFonts w:ascii="Times New Roman" w:eastAsia="Times New Roman" w:hAnsi="Times New Roman" w:cs="Times New Roman"/>
          <w:b/>
          <w:bCs/>
          <w:spacing w:val="-1"/>
          <w:szCs w:val="24"/>
        </w:rPr>
        <w:t>PP</w:t>
      </w:r>
      <w:r w:rsidRPr="00E44FF8">
        <w:rPr>
          <w:rFonts w:ascii="Times New Roman" w:eastAsia="Times New Roman" w:hAnsi="Times New Roman" w:cs="Times New Roman"/>
          <w:b/>
          <w:bCs/>
          <w:szCs w:val="24"/>
        </w:rPr>
        <w:t>E</w:t>
      </w:r>
      <w:r w:rsidRPr="00E44FF8">
        <w:rPr>
          <w:rFonts w:ascii="Times New Roman" w:eastAsia="Times New Roman" w:hAnsi="Times New Roman" w:cs="Times New Roman"/>
          <w:b/>
          <w:bCs/>
          <w:spacing w:val="-1"/>
          <w:szCs w:val="24"/>
        </w:rPr>
        <w:t>N</w:t>
      </w:r>
      <w:r w:rsidRPr="00E44FF8">
        <w:rPr>
          <w:rFonts w:ascii="Times New Roman" w:eastAsia="Times New Roman" w:hAnsi="Times New Roman" w:cs="Times New Roman"/>
          <w:b/>
          <w:bCs/>
          <w:spacing w:val="4"/>
          <w:szCs w:val="24"/>
        </w:rPr>
        <w:t>D</w:t>
      </w:r>
      <w:r w:rsidRPr="00E44FF8">
        <w:rPr>
          <w:rFonts w:ascii="Times New Roman" w:eastAsia="Times New Roman" w:hAnsi="Times New Roman" w:cs="Times New Roman"/>
          <w:b/>
          <w:bCs/>
          <w:spacing w:val="-3"/>
          <w:szCs w:val="24"/>
        </w:rPr>
        <w:t>I</w:t>
      </w:r>
      <w:r w:rsidRPr="00E44FF8">
        <w:rPr>
          <w:rFonts w:ascii="Times New Roman" w:eastAsia="Times New Roman" w:hAnsi="Times New Roman" w:cs="Times New Roman"/>
          <w:b/>
          <w:bCs/>
          <w:szCs w:val="24"/>
        </w:rPr>
        <w:t>X</w:t>
      </w:r>
    </w:p>
    <w:p w14:paraId="01592794" w14:textId="1D0632EB" w:rsidR="00BE4D6B" w:rsidRPr="00275A8D" w:rsidRDefault="00771391"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63360" behindDoc="0" locked="0" layoutInCell="1" allowOverlap="1" wp14:anchorId="33EA5D25" wp14:editId="577D1D81">
                <wp:simplePos x="0" y="0"/>
                <wp:positionH relativeFrom="column">
                  <wp:posOffset>3467100</wp:posOffset>
                </wp:positionH>
                <wp:positionV relativeFrom="paragraph">
                  <wp:posOffset>2540</wp:posOffset>
                </wp:positionV>
                <wp:extent cx="771525" cy="304800"/>
                <wp:effectExtent l="0" t="0" r="0" b="0"/>
                <wp:wrapNone/>
                <wp:docPr id="1473669054"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C2289B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A5D25" id="_x0000_s1028" type="#_x0000_t202" style="position:absolute;left:0;text-align:left;margin-left:273pt;margin-top:.2pt;width:60.75pt;height:2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HyqPA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" fillcolor="white [3201]" stroked="f" strokeweight=".5pt">
                <v:fill opacity="0"/>
                <v:textbox>
                  <w:txbxContent>
                    <w:p w14:paraId="7C2289B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Pr="00275A8D">
        <w:rPr>
          <w:rFonts w:ascii="Times New Roman" w:hAnsi="Times New Roman" w:cs="Times New Roman"/>
          <w:noProof/>
          <w:szCs w:val="24"/>
        </w:rPr>
        <mc:AlternateContent>
          <mc:Choice Requires="wps">
            <w:drawing>
              <wp:anchor distT="0" distB="0" distL="114300" distR="114300" simplePos="0" relativeHeight="251661312" behindDoc="0" locked="0" layoutInCell="1" allowOverlap="1" wp14:anchorId="7BF5E2B1" wp14:editId="3FDF191F">
                <wp:simplePos x="0" y="0"/>
                <wp:positionH relativeFrom="column">
                  <wp:posOffset>266700</wp:posOffset>
                </wp:positionH>
                <wp:positionV relativeFrom="paragraph">
                  <wp:posOffset>12065</wp:posOffset>
                </wp:positionV>
                <wp:extent cx="771525" cy="304800"/>
                <wp:effectExtent l="0" t="0" r="0" b="0"/>
                <wp:wrapNone/>
                <wp:docPr id="52451587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4CE14DB8" w14:textId="37C657B9" w:rsidR="00771391" w:rsidRPr="00771391" w:rsidRDefault="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F5E2B1" id="_x0000_s1029" type="#_x0000_t202" style="position:absolute;left:0;text-align:left;margin-left:21pt;margin-top:.95pt;width:60.75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jN/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" fillcolor="white [3201]" stroked="f" strokeweight=".5pt">
                <v:fill opacity="0"/>
                <v:textbox>
                  <w:txbxContent>
                    <w:p w14:paraId="4CE14DB8" w14:textId="37C657B9" w:rsidR="00771391" w:rsidRPr="00771391" w:rsidRDefault="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D7E27" w:rsidRPr="00275A8D">
        <w:rPr>
          <w:rFonts w:ascii="Times New Roman" w:hAnsi="Times New Roman" w:cs="Times New Roman"/>
          <w:noProof/>
          <w:szCs w:val="24"/>
        </w:rPr>
        <w:t xml:space="preserve">    </w:t>
      </w:r>
      <w:r w:rsidR="00551AF8" w:rsidRPr="00275A8D">
        <w:rPr>
          <w:rFonts w:ascii="Times New Roman" w:hAnsi="Times New Roman" w:cs="Times New Roman"/>
          <w:noProof/>
          <w:szCs w:val="24"/>
        </w:rPr>
        <w:t xml:space="preserve">   </w:t>
      </w:r>
      <w:r w:rsidR="00BE4D6B" w:rsidRPr="00275A8D">
        <w:rPr>
          <w:rFonts w:ascii="Times New Roman" w:hAnsi="Times New Roman" w:cs="Times New Roman"/>
          <w:noProof/>
          <w:szCs w:val="24"/>
        </w:rPr>
        <w:drawing>
          <wp:inline distT="0" distB="0" distL="0" distR="0" wp14:anchorId="2DFDEC26" wp14:editId="4ACB6135">
            <wp:extent cx="1857682" cy="2326005"/>
            <wp:effectExtent l="0" t="0" r="9525" b="0"/>
            <wp:docPr id="16311120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9748" t="17946" r="30700" b="16026"/>
                    <a:stretch>
                      <a:fillRect/>
                    </a:stretch>
                  </pic:blipFill>
                  <pic:spPr bwMode="auto">
                    <a:xfrm>
                      <a:off x="0" y="0"/>
                      <a:ext cx="1860232" cy="2329198"/>
                    </a:xfrm>
                    <a:prstGeom prst="rect">
                      <a:avLst/>
                    </a:prstGeom>
                    <a:noFill/>
                    <a:ln>
                      <a:noFill/>
                    </a:ln>
                    <a:extLst>
                      <a:ext uri="{53640926-AAD7-44D8-BBD7-CCE9431645EC}">
                        <a14:shadowObscured xmlns:a14="http://schemas.microsoft.com/office/drawing/2010/main"/>
                      </a:ext>
                    </a:extLst>
                  </pic:spPr>
                </pic:pic>
              </a:graphicData>
            </a:graphic>
          </wp:inline>
        </w:drawing>
      </w:r>
      <w:r w:rsidR="00BE4D6B" w:rsidRPr="00275A8D">
        <w:rPr>
          <w:rFonts w:ascii="Times New Roman" w:hAnsi="Times New Roman" w:cs="Times New Roman"/>
          <w:szCs w:val="24"/>
        </w:rPr>
        <w:t xml:space="preserve"> </w:t>
      </w:r>
      <w:r w:rsidR="00BE4D6B" w:rsidRPr="00275A8D">
        <w:rPr>
          <w:rFonts w:ascii="Times New Roman" w:hAnsi="Times New Roman" w:cs="Times New Roman"/>
          <w:b/>
          <w:bCs/>
          <w:szCs w:val="24"/>
        </w:rPr>
        <w:t xml:space="preserve">                            </w:t>
      </w:r>
      <w:r w:rsidR="004D7E27" w:rsidRPr="00275A8D">
        <w:rPr>
          <w:rFonts w:ascii="Times New Roman" w:hAnsi="Times New Roman" w:cs="Times New Roman"/>
          <w:b/>
          <w:bCs/>
          <w:noProof/>
          <w:szCs w:val="24"/>
        </w:rPr>
        <w:t xml:space="preserve">   </w:t>
      </w:r>
      <w:r w:rsidR="00AC5809" w:rsidRPr="00275A8D">
        <w:rPr>
          <w:rFonts w:ascii="Times New Roman" w:hAnsi="Times New Roman" w:cs="Times New Roman"/>
          <w:b/>
          <w:bCs/>
          <w:noProof/>
          <w:szCs w:val="24"/>
        </w:rPr>
        <w:t xml:space="preserve">   </w:t>
      </w:r>
      <w:r w:rsidR="00BE4D6B" w:rsidRPr="00275A8D">
        <w:rPr>
          <w:rFonts w:ascii="Times New Roman" w:hAnsi="Times New Roman" w:cs="Times New Roman"/>
          <w:b/>
          <w:bCs/>
          <w:noProof/>
          <w:szCs w:val="24"/>
        </w:rPr>
        <w:drawing>
          <wp:inline distT="0" distB="0" distL="0" distR="0" wp14:anchorId="6CA68537" wp14:editId="3A939517">
            <wp:extent cx="1826009" cy="2315534"/>
            <wp:effectExtent l="0" t="0" r="3175" b="8890"/>
            <wp:docPr id="137153652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
                      <a:extLst>
                        <a:ext uri="{28A0092B-C50C-407E-A947-70E740481C1C}">
                          <a14:useLocalDpi xmlns:a14="http://schemas.microsoft.com/office/drawing/2010/main" val="0"/>
                        </a:ext>
                      </a:extLst>
                    </a:blip>
                    <a:srcRect l="41547" t="33013" r="27210" b="23339"/>
                    <a:stretch>
                      <a:fillRect/>
                    </a:stretch>
                  </pic:blipFill>
                  <pic:spPr bwMode="auto">
                    <a:xfrm>
                      <a:off x="0" y="0"/>
                      <a:ext cx="1830183" cy="2320827"/>
                    </a:xfrm>
                    <a:prstGeom prst="rect">
                      <a:avLst/>
                    </a:prstGeom>
                    <a:noFill/>
                    <a:ln>
                      <a:noFill/>
                    </a:ln>
                    <a:extLst>
                      <a:ext uri="{53640926-AAD7-44D8-BBD7-CCE9431645EC}">
                        <a14:shadowObscured xmlns:a14="http://schemas.microsoft.com/office/drawing/2010/main"/>
                      </a:ext>
                    </a:extLst>
                  </pic:spPr>
                </pic:pic>
              </a:graphicData>
            </a:graphic>
          </wp:inline>
        </w:drawing>
      </w:r>
    </w:p>
    <w:p w14:paraId="4A06D9DA" w14:textId="3E0FB273" w:rsidR="00BE4D6B" w:rsidRPr="00275A8D" w:rsidRDefault="00BE4D6B"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00212587" w:rsidRPr="00275A8D">
        <w:rPr>
          <w:rFonts w:ascii="Times New Roman" w:hAnsi="Times New Roman" w:cs="Times New Roman"/>
          <w:b/>
          <w:bCs/>
          <w:szCs w:val="24"/>
        </w:rPr>
        <w:t xml:space="preserve">Fig No.1 </w:t>
      </w:r>
      <w:r w:rsidRPr="00275A8D">
        <w:rPr>
          <w:rFonts w:ascii="Times New Roman" w:hAnsi="Times New Roman" w:cs="Times New Roman"/>
          <w:b/>
          <w:bCs/>
          <w:szCs w:val="24"/>
        </w:rPr>
        <w:t xml:space="preserve">Montagues Harrier </w:t>
      </w:r>
      <w:r w:rsidRPr="00275A8D">
        <w:rPr>
          <w:rFonts w:ascii="Times New Roman" w:hAnsi="Times New Roman" w:cs="Times New Roman"/>
          <w:b/>
          <w:bCs/>
          <w:szCs w:val="24"/>
        </w:rPr>
        <w:tab/>
      </w:r>
      <w:r w:rsidRPr="00275A8D">
        <w:rPr>
          <w:rFonts w:ascii="Times New Roman" w:hAnsi="Times New Roman" w:cs="Times New Roman"/>
          <w:b/>
          <w:bCs/>
          <w:szCs w:val="24"/>
        </w:rPr>
        <w:tab/>
      </w:r>
      <w:r w:rsidRPr="00275A8D">
        <w:rPr>
          <w:rFonts w:ascii="Times New Roman" w:hAnsi="Times New Roman" w:cs="Times New Roman"/>
          <w:b/>
          <w:bCs/>
          <w:szCs w:val="24"/>
        </w:rPr>
        <w:tab/>
      </w:r>
      <w:r w:rsidR="00AC5809" w:rsidRPr="00275A8D">
        <w:rPr>
          <w:rFonts w:ascii="Times New Roman" w:hAnsi="Times New Roman" w:cs="Times New Roman"/>
          <w:b/>
          <w:bCs/>
          <w:szCs w:val="24"/>
        </w:rPr>
        <w:t xml:space="preserve">    </w:t>
      </w:r>
      <w:r w:rsidR="00212587" w:rsidRPr="00275A8D">
        <w:rPr>
          <w:rFonts w:ascii="Times New Roman" w:hAnsi="Times New Roman" w:cs="Times New Roman"/>
          <w:b/>
          <w:bCs/>
          <w:szCs w:val="24"/>
        </w:rPr>
        <w:t xml:space="preserve">Fig No.2 </w:t>
      </w:r>
      <w:r w:rsidRPr="00275A8D">
        <w:rPr>
          <w:rFonts w:ascii="Times New Roman" w:hAnsi="Times New Roman" w:cs="Times New Roman"/>
          <w:b/>
          <w:bCs/>
          <w:szCs w:val="24"/>
        </w:rPr>
        <w:t>Greater Spotted Eagle</w:t>
      </w:r>
    </w:p>
    <w:p w14:paraId="2D724639" w14:textId="3F50AFCC" w:rsidR="00E27A88" w:rsidRPr="00275A8D" w:rsidRDefault="00612FC8" w:rsidP="007072B6">
      <w:pPr>
        <w:spacing w:line="360" w:lineRule="auto"/>
        <w:jc w:val="both"/>
        <w:rPr>
          <w:rFonts w:ascii="Times New Roman" w:hAnsi="Times New Roman" w:cs="Times New Roman"/>
          <w:noProof/>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65408" behindDoc="0" locked="0" layoutInCell="1" allowOverlap="1" wp14:anchorId="1CEF47ED" wp14:editId="26E386CD">
                <wp:simplePos x="0" y="0"/>
                <wp:positionH relativeFrom="column">
                  <wp:posOffset>3543300</wp:posOffset>
                </wp:positionH>
                <wp:positionV relativeFrom="paragraph">
                  <wp:posOffset>18415</wp:posOffset>
                </wp:positionV>
                <wp:extent cx="771525" cy="304800"/>
                <wp:effectExtent l="0" t="0" r="0" b="0"/>
                <wp:wrapNone/>
                <wp:docPr id="244921890"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E8D88D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EF47ED" id="_x0000_s1030" type="#_x0000_t202" style="position:absolute;left:0;text-align:left;margin-left:279pt;margin-top:1.45pt;width:60.75pt;height:2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" fillcolor="white [3201]" stroked="f" strokeweight=".5pt">
                <v:fill opacity="0"/>
                <v:textbox>
                  <w:txbxContent>
                    <w:p w14:paraId="7E8D88D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67456" behindDoc="0" locked="0" layoutInCell="1" allowOverlap="1" wp14:anchorId="4B83293E" wp14:editId="094E9D03">
                <wp:simplePos x="0" y="0"/>
                <wp:positionH relativeFrom="column">
                  <wp:posOffset>76200</wp:posOffset>
                </wp:positionH>
                <wp:positionV relativeFrom="paragraph">
                  <wp:posOffset>46990</wp:posOffset>
                </wp:positionV>
                <wp:extent cx="771525" cy="304800"/>
                <wp:effectExtent l="0" t="0" r="0" b="0"/>
                <wp:wrapNone/>
                <wp:docPr id="137597749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185DA209"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3293E" id="_x0000_s1031" type="#_x0000_t202" style="position:absolute;left:0;text-align:left;margin-left:6pt;margin-top:3.7pt;width:60.75pt;height:2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QHtPA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" fillcolor="white [3201]" stroked="f" strokeweight=".5pt">
                <v:fill opacity="0"/>
                <v:textbox>
                  <w:txbxContent>
                    <w:p w14:paraId="185DA209"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960529" w:rsidRPr="00275A8D">
        <w:rPr>
          <w:rFonts w:ascii="Times New Roman" w:hAnsi="Times New Roman" w:cs="Times New Roman"/>
          <w:szCs w:val="24"/>
        </w:rPr>
        <w:t xml:space="preserve">  </w:t>
      </w:r>
      <w:r w:rsidR="00E27A88" w:rsidRPr="00275A8D">
        <w:rPr>
          <w:rFonts w:ascii="Times New Roman" w:hAnsi="Times New Roman" w:cs="Times New Roman"/>
          <w:noProof/>
          <w:szCs w:val="24"/>
        </w:rPr>
        <w:drawing>
          <wp:inline distT="0" distB="0" distL="0" distR="0" wp14:anchorId="34BF6429" wp14:editId="268E526D">
            <wp:extent cx="2271580" cy="2124075"/>
            <wp:effectExtent l="0" t="0" r="0" b="0"/>
            <wp:docPr id="1744040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1438" t="13737" r="27376" b="22451"/>
                    <a:stretch>
                      <a:fillRect/>
                    </a:stretch>
                  </pic:blipFill>
                  <pic:spPr bwMode="auto">
                    <a:xfrm>
                      <a:off x="0" y="0"/>
                      <a:ext cx="2278628" cy="2130665"/>
                    </a:xfrm>
                    <a:prstGeom prst="rect">
                      <a:avLst/>
                    </a:prstGeom>
                    <a:noFill/>
                    <a:ln>
                      <a:noFill/>
                    </a:ln>
                    <a:extLst>
                      <a:ext uri="{53640926-AAD7-44D8-BBD7-CCE9431645EC}">
                        <a14:shadowObscured xmlns:a14="http://schemas.microsoft.com/office/drawing/2010/main"/>
                      </a:ext>
                    </a:extLst>
                  </pic:spPr>
                </pic:pic>
              </a:graphicData>
            </a:graphic>
          </wp:inline>
        </w:drawing>
      </w:r>
      <w:r w:rsidR="00960529" w:rsidRPr="00275A8D">
        <w:rPr>
          <w:rFonts w:ascii="Times New Roman" w:hAnsi="Times New Roman" w:cs="Times New Roman"/>
          <w:noProof/>
          <w:szCs w:val="24"/>
        </w:rPr>
        <w:t xml:space="preserve">                                 </w:t>
      </w:r>
      <w:r w:rsidR="00960529" w:rsidRPr="00275A8D">
        <w:rPr>
          <w:rFonts w:ascii="Times New Roman" w:hAnsi="Times New Roman" w:cs="Times New Roman"/>
          <w:noProof/>
          <w:szCs w:val="24"/>
        </w:rPr>
        <w:drawing>
          <wp:inline distT="0" distB="0" distL="0" distR="0" wp14:anchorId="273146F0" wp14:editId="0840452F">
            <wp:extent cx="2172736" cy="1524117"/>
            <wp:effectExtent l="318" t="0" r="0" b="0"/>
            <wp:docPr id="17033870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986" b="13593"/>
                    <a:stretch>
                      <a:fillRect/>
                    </a:stretch>
                  </pic:blipFill>
                  <pic:spPr bwMode="auto">
                    <a:xfrm rot="16200000">
                      <a:off x="0" y="0"/>
                      <a:ext cx="2206444" cy="1547762"/>
                    </a:xfrm>
                    <a:prstGeom prst="rect">
                      <a:avLst/>
                    </a:prstGeom>
                    <a:noFill/>
                    <a:ln>
                      <a:noFill/>
                    </a:ln>
                    <a:extLst>
                      <a:ext uri="{53640926-AAD7-44D8-BBD7-CCE9431645EC}">
                        <a14:shadowObscured xmlns:a14="http://schemas.microsoft.com/office/drawing/2010/main"/>
                      </a:ext>
                    </a:extLst>
                  </pic:spPr>
                </pic:pic>
              </a:graphicData>
            </a:graphic>
          </wp:inline>
        </w:drawing>
      </w:r>
    </w:p>
    <w:p w14:paraId="7C34FE68" w14:textId="637BF4B4" w:rsidR="009D751D" w:rsidRPr="00275A8D" w:rsidRDefault="00960529" w:rsidP="007072B6">
      <w:pPr>
        <w:spacing w:line="360" w:lineRule="auto"/>
        <w:jc w:val="both"/>
        <w:rPr>
          <w:rFonts w:ascii="Times New Roman" w:hAnsi="Times New Roman" w:cs="Times New Roman"/>
          <w:b/>
          <w:bCs/>
          <w:szCs w:val="24"/>
        </w:rPr>
      </w:pPr>
      <w:r w:rsidRPr="00275A8D">
        <w:rPr>
          <w:rFonts w:ascii="Times New Roman" w:hAnsi="Times New Roman" w:cs="Times New Roman"/>
          <w:b/>
          <w:bCs/>
          <w:noProof/>
          <w:szCs w:val="24"/>
        </w:rPr>
        <w:t xml:space="preserve">            </w:t>
      </w:r>
      <w:r w:rsidR="00212587" w:rsidRPr="00275A8D">
        <w:rPr>
          <w:rFonts w:ascii="Times New Roman" w:hAnsi="Times New Roman" w:cs="Times New Roman"/>
          <w:b/>
          <w:bCs/>
          <w:szCs w:val="24"/>
        </w:rPr>
        <w:t>Fig No.</w:t>
      </w:r>
      <w:r w:rsidR="008B210C" w:rsidRPr="00275A8D">
        <w:rPr>
          <w:rFonts w:ascii="Times New Roman" w:hAnsi="Times New Roman" w:cs="Times New Roman"/>
          <w:b/>
          <w:bCs/>
          <w:szCs w:val="24"/>
        </w:rPr>
        <w:t>3</w:t>
      </w:r>
      <w:r w:rsidR="00212587" w:rsidRPr="00275A8D">
        <w:rPr>
          <w:rFonts w:ascii="Times New Roman" w:hAnsi="Times New Roman" w:cs="Times New Roman"/>
          <w:b/>
          <w:bCs/>
          <w:szCs w:val="24"/>
        </w:rPr>
        <w:t xml:space="preserve"> </w:t>
      </w:r>
      <w:r w:rsidRPr="00275A8D">
        <w:rPr>
          <w:rFonts w:ascii="Times New Roman" w:hAnsi="Times New Roman" w:cs="Times New Roman"/>
          <w:b/>
          <w:bCs/>
          <w:noProof/>
          <w:szCs w:val="24"/>
        </w:rPr>
        <w:t xml:space="preserve">Spotted Owlet   </w:t>
      </w:r>
      <w:r w:rsidRPr="00275A8D">
        <w:rPr>
          <w:rFonts w:ascii="Times New Roman" w:hAnsi="Times New Roman" w:cs="Times New Roman"/>
          <w:b/>
          <w:bCs/>
          <w:noProof/>
          <w:szCs w:val="24"/>
        </w:rPr>
        <w:tab/>
      </w:r>
      <w:r w:rsidRPr="00275A8D">
        <w:rPr>
          <w:rFonts w:ascii="Times New Roman" w:hAnsi="Times New Roman" w:cs="Times New Roman"/>
          <w:b/>
          <w:bCs/>
          <w:noProof/>
          <w:szCs w:val="24"/>
        </w:rPr>
        <w:tab/>
      </w:r>
      <w:r w:rsidR="009F0281" w:rsidRPr="00275A8D">
        <w:rPr>
          <w:rFonts w:ascii="Times New Roman" w:hAnsi="Times New Roman" w:cs="Times New Roman"/>
          <w:b/>
          <w:bCs/>
          <w:noProof/>
          <w:szCs w:val="24"/>
        </w:rPr>
        <w:tab/>
      </w:r>
      <w:r w:rsidR="009F0281" w:rsidRPr="00275A8D">
        <w:rPr>
          <w:rFonts w:ascii="Times New Roman" w:hAnsi="Times New Roman" w:cs="Times New Roman"/>
          <w:b/>
          <w:bCs/>
          <w:noProof/>
          <w:szCs w:val="24"/>
        </w:rPr>
        <w:tab/>
      </w:r>
      <w:r w:rsidR="00AC5809" w:rsidRPr="00275A8D">
        <w:rPr>
          <w:rFonts w:ascii="Times New Roman" w:hAnsi="Times New Roman" w:cs="Times New Roman"/>
          <w:b/>
          <w:bCs/>
          <w:noProof/>
          <w:szCs w:val="24"/>
        </w:rPr>
        <w:t xml:space="preserve">   </w:t>
      </w:r>
      <w:r w:rsidR="00212587" w:rsidRPr="00275A8D">
        <w:rPr>
          <w:rFonts w:ascii="Times New Roman" w:hAnsi="Times New Roman" w:cs="Times New Roman"/>
          <w:b/>
          <w:bCs/>
          <w:noProof/>
          <w:szCs w:val="24"/>
        </w:rPr>
        <w:t xml:space="preserve">Fig </w:t>
      </w:r>
      <w:r w:rsidR="000D7A97" w:rsidRPr="00275A8D">
        <w:rPr>
          <w:rFonts w:ascii="Times New Roman" w:hAnsi="Times New Roman" w:cs="Times New Roman"/>
          <w:b/>
          <w:bCs/>
          <w:noProof/>
          <w:szCs w:val="24"/>
        </w:rPr>
        <w:t>No.4</w:t>
      </w:r>
      <w:r w:rsidR="00CF7D58" w:rsidRPr="00275A8D">
        <w:rPr>
          <w:rFonts w:ascii="Times New Roman" w:hAnsi="Times New Roman" w:cs="Times New Roman"/>
          <w:b/>
          <w:bCs/>
          <w:noProof/>
          <w:szCs w:val="24"/>
        </w:rPr>
        <w:t xml:space="preserve"> </w:t>
      </w:r>
      <w:r w:rsidRPr="00275A8D">
        <w:rPr>
          <w:rFonts w:ascii="Times New Roman" w:hAnsi="Times New Roman" w:cs="Times New Roman"/>
          <w:b/>
          <w:bCs/>
          <w:noProof/>
          <w:szCs w:val="24"/>
        </w:rPr>
        <w:t>Barn Owl</w:t>
      </w:r>
    </w:p>
    <w:p w14:paraId="4378E953" w14:textId="283B9705" w:rsidR="0079388E" w:rsidRPr="00275A8D" w:rsidRDefault="00FD2999" w:rsidP="007072B6">
      <w:pPr>
        <w:spacing w:line="360" w:lineRule="auto"/>
        <w:jc w:val="both"/>
        <w:rPr>
          <w:rFonts w:ascii="Times New Roman" w:hAnsi="Times New Roman" w:cs="Times New Roman"/>
          <w:szCs w:val="24"/>
        </w:rPr>
      </w:pPr>
      <w:r w:rsidRPr="00275A8D">
        <w:rPr>
          <w:rFonts w:ascii="Times New Roman" w:hAnsi="Times New Roman" w:cs="Times New Roman"/>
          <w:noProof/>
          <w:szCs w:val="24"/>
        </w:rPr>
        <mc:AlternateContent>
          <mc:Choice Requires="wps">
            <w:drawing>
              <wp:anchor distT="0" distB="0" distL="114300" distR="114300" simplePos="0" relativeHeight="251671552" behindDoc="0" locked="0" layoutInCell="1" allowOverlap="1" wp14:anchorId="51C8B50D" wp14:editId="1AF56F45">
                <wp:simplePos x="0" y="0"/>
                <wp:positionH relativeFrom="column">
                  <wp:posOffset>3352800</wp:posOffset>
                </wp:positionH>
                <wp:positionV relativeFrom="paragraph">
                  <wp:posOffset>49530</wp:posOffset>
                </wp:positionV>
                <wp:extent cx="771525" cy="304800"/>
                <wp:effectExtent l="0" t="0" r="0" b="0"/>
                <wp:wrapNone/>
                <wp:docPr id="1645768957"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73AB0245"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8B50D" id="_x0000_s1032" type="#_x0000_t202" style="position:absolute;left:0;text-align:left;margin-left:264pt;margin-top:3.9pt;width:60.75pt;height:2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BJ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" fillcolor="white [3201]" stroked="f" strokeweight=".5pt">
                <v:fill opacity="0"/>
                <v:textbox>
                  <w:txbxContent>
                    <w:p w14:paraId="73AB0245"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Pr="00275A8D">
        <w:rPr>
          <w:rFonts w:ascii="Times New Roman" w:hAnsi="Times New Roman" w:cs="Times New Roman"/>
          <w:noProof/>
          <w:szCs w:val="24"/>
        </w:rPr>
        <mc:AlternateContent>
          <mc:Choice Requires="wps">
            <w:drawing>
              <wp:anchor distT="0" distB="0" distL="114300" distR="114300" simplePos="0" relativeHeight="251669504" behindDoc="0" locked="0" layoutInCell="1" allowOverlap="1" wp14:anchorId="1B7BEC6B" wp14:editId="429DABFD">
                <wp:simplePos x="0" y="0"/>
                <wp:positionH relativeFrom="column">
                  <wp:posOffset>114300</wp:posOffset>
                </wp:positionH>
                <wp:positionV relativeFrom="paragraph">
                  <wp:posOffset>20955</wp:posOffset>
                </wp:positionV>
                <wp:extent cx="771525" cy="304800"/>
                <wp:effectExtent l="0" t="0" r="0" b="0"/>
                <wp:wrapNone/>
                <wp:docPr id="476613184"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2C16A3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7BEC6B" id="_x0000_s1033" type="#_x0000_t202" style="position:absolute;left:0;text-align:left;margin-left:9pt;margin-top:1.65pt;width:60.75pt;height:2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wIAAHk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" fillcolor="white [3201]" stroked="f" strokeweight=".5pt">
                <v:fill opacity="0"/>
                <v:textbox>
                  <w:txbxContent>
                    <w:p w14:paraId="52C16A3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Pr>
          <w:rFonts w:ascii="Times New Roman" w:hAnsi="Times New Roman" w:cs="Times New Roman"/>
          <w:noProof/>
          <w:szCs w:val="24"/>
        </w:rPr>
        <w:t xml:space="preserve">   </w:t>
      </w:r>
      <w:r w:rsidR="0079388E" w:rsidRPr="00275A8D">
        <w:rPr>
          <w:rFonts w:ascii="Times New Roman" w:hAnsi="Times New Roman" w:cs="Times New Roman"/>
          <w:noProof/>
          <w:szCs w:val="24"/>
        </w:rPr>
        <w:drawing>
          <wp:inline distT="0" distB="0" distL="0" distR="0" wp14:anchorId="59AC5655" wp14:editId="111D6B71">
            <wp:extent cx="2190422" cy="2181225"/>
            <wp:effectExtent l="0" t="0" r="635" b="0"/>
            <wp:docPr id="17066394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774" r="21133"/>
                    <a:stretch>
                      <a:fillRect/>
                    </a:stretch>
                  </pic:blipFill>
                  <pic:spPr bwMode="auto">
                    <a:xfrm>
                      <a:off x="0" y="0"/>
                      <a:ext cx="2190422" cy="2181225"/>
                    </a:xfrm>
                    <a:prstGeom prst="rect">
                      <a:avLst/>
                    </a:prstGeom>
                    <a:noFill/>
                    <a:ln>
                      <a:noFill/>
                    </a:ln>
                    <a:extLst>
                      <a:ext uri="{53640926-AAD7-44D8-BBD7-CCE9431645EC}">
                        <a14:shadowObscured xmlns:a14="http://schemas.microsoft.com/office/drawing/2010/main"/>
                      </a:ext>
                    </a:extLst>
                  </pic:spPr>
                </pic:pic>
              </a:graphicData>
            </a:graphic>
          </wp:inline>
        </w:drawing>
      </w:r>
      <w:r w:rsidR="004D7E27" w:rsidRPr="00275A8D">
        <w:rPr>
          <w:rFonts w:ascii="Times New Roman" w:hAnsi="Times New Roman" w:cs="Times New Roman"/>
          <w:szCs w:val="24"/>
        </w:rPr>
        <w:t xml:space="preserve">                      </w:t>
      </w:r>
      <w:r>
        <w:rPr>
          <w:rFonts w:ascii="Times New Roman" w:hAnsi="Times New Roman" w:cs="Times New Roman"/>
          <w:noProof/>
          <w:szCs w:val="24"/>
        </w:rPr>
        <w:t xml:space="preserve">    </w:t>
      </w:r>
      <w:r w:rsidR="004D7E27" w:rsidRPr="00275A8D">
        <w:rPr>
          <w:rFonts w:ascii="Times New Roman" w:hAnsi="Times New Roman" w:cs="Times New Roman"/>
          <w:noProof/>
          <w:szCs w:val="24"/>
        </w:rPr>
        <w:drawing>
          <wp:inline distT="0" distB="0" distL="0" distR="0" wp14:anchorId="5C2DDD75" wp14:editId="3217C970">
            <wp:extent cx="2406770" cy="2129790"/>
            <wp:effectExtent l="0" t="0" r="0" b="3810"/>
            <wp:docPr id="616299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33169" t="5539" r="18965" b="48715"/>
                    <a:stretch>
                      <a:fillRect/>
                    </a:stretch>
                  </pic:blipFill>
                  <pic:spPr bwMode="auto">
                    <a:xfrm>
                      <a:off x="0" y="0"/>
                      <a:ext cx="2419832" cy="2141348"/>
                    </a:xfrm>
                    <a:prstGeom prst="rect">
                      <a:avLst/>
                    </a:prstGeom>
                    <a:noFill/>
                    <a:ln>
                      <a:noFill/>
                    </a:ln>
                    <a:extLst>
                      <a:ext uri="{53640926-AAD7-44D8-BBD7-CCE9431645EC}">
                        <a14:shadowObscured xmlns:a14="http://schemas.microsoft.com/office/drawing/2010/main"/>
                      </a:ext>
                    </a:extLst>
                  </pic:spPr>
                </pic:pic>
              </a:graphicData>
            </a:graphic>
          </wp:inline>
        </w:drawing>
      </w:r>
    </w:p>
    <w:p w14:paraId="4F9F9082" w14:textId="43355D7C" w:rsidR="00D7198A" w:rsidRPr="00275A8D" w:rsidRDefault="0079388E" w:rsidP="007072B6">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009F0281" w:rsidRPr="00275A8D">
        <w:rPr>
          <w:rFonts w:ascii="Times New Roman" w:hAnsi="Times New Roman" w:cs="Times New Roman"/>
          <w:b/>
          <w:bCs/>
          <w:noProof/>
          <w:szCs w:val="24"/>
        </w:rPr>
        <w:t>Fig No.5</w:t>
      </w:r>
      <w:r w:rsidRPr="00275A8D">
        <w:rPr>
          <w:rFonts w:ascii="Times New Roman" w:hAnsi="Times New Roman" w:cs="Times New Roman"/>
          <w:b/>
          <w:bCs/>
          <w:szCs w:val="24"/>
        </w:rPr>
        <w:t xml:space="preserve"> Black Kite</w:t>
      </w:r>
      <w:r w:rsidR="004D7E27" w:rsidRPr="00275A8D">
        <w:rPr>
          <w:rFonts w:ascii="Times New Roman" w:hAnsi="Times New Roman" w:cs="Times New Roman"/>
          <w:b/>
          <w:bCs/>
          <w:szCs w:val="24"/>
        </w:rPr>
        <w:t xml:space="preserve"> </w:t>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4D7E27" w:rsidRPr="00275A8D">
        <w:rPr>
          <w:rFonts w:ascii="Times New Roman" w:hAnsi="Times New Roman" w:cs="Times New Roman"/>
          <w:b/>
          <w:bCs/>
          <w:szCs w:val="24"/>
        </w:rPr>
        <w:tab/>
      </w:r>
      <w:r w:rsidR="009F0281" w:rsidRPr="00275A8D">
        <w:rPr>
          <w:rFonts w:ascii="Times New Roman" w:hAnsi="Times New Roman" w:cs="Times New Roman"/>
          <w:b/>
          <w:bCs/>
          <w:szCs w:val="24"/>
        </w:rPr>
        <w:t xml:space="preserve">    </w:t>
      </w:r>
      <w:r w:rsidR="009F0281" w:rsidRPr="00275A8D">
        <w:rPr>
          <w:rFonts w:ascii="Times New Roman" w:hAnsi="Times New Roman" w:cs="Times New Roman"/>
          <w:b/>
          <w:bCs/>
          <w:noProof/>
          <w:szCs w:val="24"/>
        </w:rPr>
        <w:t>Fig No.6</w:t>
      </w:r>
      <w:r w:rsidR="008B210C" w:rsidRPr="00275A8D">
        <w:rPr>
          <w:rFonts w:ascii="Times New Roman" w:hAnsi="Times New Roman" w:cs="Times New Roman"/>
          <w:b/>
          <w:bCs/>
          <w:noProof/>
          <w:szCs w:val="24"/>
        </w:rPr>
        <w:t xml:space="preserve"> </w:t>
      </w:r>
      <w:r w:rsidR="004D7E27" w:rsidRPr="00275A8D">
        <w:rPr>
          <w:rFonts w:ascii="Times New Roman" w:hAnsi="Times New Roman" w:cs="Times New Roman"/>
          <w:b/>
          <w:bCs/>
          <w:szCs w:val="24"/>
        </w:rPr>
        <w:t>Osprey</w:t>
      </w:r>
    </w:p>
    <w:p w14:paraId="52A5B5BE" w14:textId="082CF53C" w:rsidR="002E6C1B" w:rsidRPr="00275A8D" w:rsidRDefault="00612FC8" w:rsidP="007072B6">
      <w:pPr>
        <w:spacing w:line="360" w:lineRule="auto"/>
        <w:jc w:val="both"/>
        <w:rPr>
          <w:rFonts w:ascii="Times New Roman" w:hAnsi="Times New Roman" w:cs="Times New Roman"/>
          <w:b/>
          <w:color w:val="202124"/>
          <w:szCs w:val="24"/>
          <w:shd w:val="clear" w:color="auto" w:fill="FFFFFF"/>
        </w:rPr>
      </w:pPr>
      <w:r w:rsidRPr="00275A8D">
        <w:rPr>
          <w:rFonts w:ascii="Times New Roman" w:hAnsi="Times New Roman" w:cs="Times New Roman"/>
          <w:noProof/>
          <w:szCs w:val="24"/>
        </w:rPr>
        <mc:AlternateContent>
          <mc:Choice Requires="wps">
            <w:drawing>
              <wp:anchor distT="0" distB="0" distL="114300" distR="114300" simplePos="0" relativeHeight="251673600" behindDoc="0" locked="0" layoutInCell="1" allowOverlap="1" wp14:anchorId="68BD5729" wp14:editId="2DF07319">
                <wp:simplePos x="0" y="0"/>
                <wp:positionH relativeFrom="column">
                  <wp:posOffset>76200</wp:posOffset>
                </wp:positionH>
                <wp:positionV relativeFrom="paragraph">
                  <wp:posOffset>-2540</wp:posOffset>
                </wp:positionV>
                <wp:extent cx="771525" cy="304800"/>
                <wp:effectExtent l="0" t="0" r="0" b="0"/>
                <wp:wrapNone/>
                <wp:docPr id="2037675919"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32305DE"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D5729" id="_x0000_s1034" type="#_x0000_t202" style="position:absolute;left:0;text-align:left;margin-left:6pt;margin-top:-.2pt;width:60.75pt;height:2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" fillcolor="white [3201]" stroked="f" strokeweight=".5pt">
                <v:fill opacity="0"/>
                <v:textbox>
                  <w:txbxContent>
                    <w:p w14:paraId="532305DE"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75648" behindDoc="0" locked="0" layoutInCell="1" allowOverlap="1" wp14:anchorId="5090E6C5" wp14:editId="39C440AB">
                <wp:simplePos x="0" y="0"/>
                <wp:positionH relativeFrom="column">
                  <wp:posOffset>3295650</wp:posOffset>
                </wp:positionH>
                <wp:positionV relativeFrom="paragraph">
                  <wp:posOffset>-2540</wp:posOffset>
                </wp:positionV>
                <wp:extent cx="771525" cy="304800"/>
                <wp:effectExtent l="0" t="0" r="0" b="0"/>
                <wp:wrapNone/>
                <wp:docPr id="170861964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06CED27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90E6C5" id="_x0000_s1035" type="#_x0000_t202" style="position:absolute;left:0;text-align:left;margin-left:259.5pt;margin-top:-.2pt;width:60.75pt;height:2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" fillcolor="white [3201]" stroked="f" strokeweight=".5pt">
                <v:fill opacity="0"/>
                <v:textbox>
                  <w:txbxContent>
                    <w:p w14:paraId="06CED27B"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F0755" w:rsidRPr="00275A8D">
        <w:rPr>
          <w:rFonts w:ascii="Times New Roman" w:hAnsi="Times New Roman" w:cs="Times New Roman"/>
          <w:b/>
          <w:bCs/>
          <w:noProof/>
          <w:szCs w:val="24"/>
        </w:rPr>
        <w:t xml:space="preserve">   </w:t>
      </w:r>
      <w:r w:rsidR="00657412" w:rsidRPr="00275A8D">
        <w:rPr>
          <w:rFonts w:ascii="Times New Roman" w:hAnsi="Times New Roman" w:cs="Times New Roman"/>
          <w:b/>
          <w:bCs/>
          <w:noProof/>
          <w:szCs w:val="24"/>
        </w:rPr>
        <w:drawing>
          <wp:inline distT="0" distB="0" distL="0" distR="0" wp14:anchorId="79089372" wp14:editId="568DFAB6">
            <wp:extent cx="2000250" cy="2227229"/>
            <wp:effectExtent l="0" t="0" r="0" b="1905"/>
            <wp:docPr id="584865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0744" t="11079" r="22391" b="19350"/>
                    <a:stretch>
                      <a:fillRect/>
                    </a:stretch>
                  </pic:blipFill>
                  <pic:spPr bwMode="auto">
                    <a:xfrm>
                      <a:off x="0" y="0"/>
                      <a:ext cx="2003579" cy="2230935"/>
                    </a:xfrm>
                    <a:prstGeom prst="rect">
                      <a:avLst/>
                    </a:prstGeom>
                    <a:noFill/>
                    <a:ln>
                      <a:noFill/>
                    </a:ln>
                    <a:extLst>
                      <a:ext uri="{53640926-AAD7-44D8-BBD7-CCE9431645EC}">
                        <a14:shadowObscured xmlns:a14="http://schemas.microsoft.com/office/drawing/2010/main"/>
                      </a:ext>
                    </a:extLst>
                  </pic:spPr>
                </pic:pic>
              </a:graphicData>
            </a:graphic>
          </wp:inline>
        </w:drawing>
      </w:r>
      <w:r w:rsidR="00EC51F7" w:rsidRPr="00275A8D">
        <w:rPr>
          <w:rFonts w:ascii="Times New Roman" w:hAnsi="Times New Roman" w:cs="Times New Roman"/>
          <w:b/>
          <w:bCs/>
          <w:szCs w:val="24"/>
        </w:rPr>
        <w:t xml:space="preserve"> </w:t>
      </w:r>
      <w:r w:rsidR="00EC51F7" w:rsidRPr="00275A8D">
        <w:rPr>
          <w:rFonts w:ascii="Times New Roman" w:hAnsi="Times New Roman" w:cs="Times New Roman"/>
          <w:b/>
          <w:color w:val="202124"/>
          <w:szCs w:val="24"/>
          <w:shd w:val="clear" w:color="auto" w:fill="FFFFFF"/>
        </w:rPr>
        <w:t xml:space="preserve">                              </w:t>
      </w:r>
      <w:r w:rsidR="00EC51F7" w:rsidRPr="00275A8D">
        <w:rPr>
          <w:rFonts w:ascii="Times New Roman" w:hAnsi="Times New Roman" w:cs="Times New Roman"/>
          <w:b/>
          <w:noProof/>
          <w:color w:val="202124"/>
          <w:szCs w:val="24"/>
          <w:shd w:val="clear" w:color="auto" w:fill="FFFFFF"/>
        </w:rPr>
        <w:drawing>
          <wp:inline distT="0" distB="0" distL="0" distR="0" wp14:anchorId="70FCB35C" wp14:editId="0DE6E23C">
            <wp:extent cx="2295205" cy="2228215"/>
            <wp:effectExtent l="0" t="0" r="0" b="635"/>
            <wp:docPr id="313802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1155" t="16881" r="14904" b="20298"/>
                    <a:stretch>
                      <a:fillRect/>
                    </a:stretch>
                  </pic:blipFill>
                  <pic:spPr bwMode="auto">
                    <a:xfrm>
                      <a:off x="0" y="0"/>
                      <a:ext cx="2303448" cy="2236218"/>
                    </a:xfrm>
                    <a:prstGeom prst="rect">
                      <a:avLst/>
                    </a:prstGeom>
                    <a:noFill/>
                    <a:ln>
                      <a:noFill/>
                    </a:ln>
                    <a:extLst>
                      <a:ext uri="{53640926-AAD7-44D8-BBD7-CCE9431645EC}">
                        <a14:shadowObscured xmlns:a14="http://schemas.microsoft.com/office/drawing/2010/main"/>
                      </a:ext>
                    </a:extLst>
                  </pic:spPr>
                </pic:pic>
              </a:graphicData>
            </a:graphic>
          </wp:inline>
        </w:drawing>
      </w:r>
    </w:p>
    <w:p w14:paraId="1B414399" w14:textId="290613EC" w:rsidR="00657412" w:rsidRPr="00275A8D" w:rsidRDefault="00657412" w:rsidP="007072B6">
      <w:pPr>
        <w:spacing w:line="360" w:lineRule="auto"/>
        <w:jc w:val="both"/>
        <w:rPr>
          <w:rFonts w:ascii="Times New Roman" w:hAnsi="Times New Roman" w:cs="Times New Roman"/>
          <w:b/>
          <w:color w:val="202124"/>
          <w:szCs w:val="24"/>
          <w:shd w:val="clear" w:color="auto" w:fill="FFFFFF"/>
        </w:rPr>
      </w:pPr>
      <w:r w:rsidRPr="00275A8D">
        <w:rPr>
          <w:rFonts w:ascii="Times New Roman" w:hAnsi="Times New Roman" w:cs="Times New Roman"/>
          <w:b/>
          <w:bCs/>
          <w:szCs w:val="24"/>
        </w:rPr>
        <w:t xml:space="preserve"> </w:t>
      </w:r>
      <w:r w:rsidR="004F0755" w:rsidRPr="00275A8D">
        <w:rPr>
          <w:rFonts w:ascii="Times New Roman" w:hAnsi="Times New Roman" w:cs="Times New Roman"/>
          <w:b/>
          <w:bCs/>
          <w:szCs w:val="24"/>
        </w:rPr>
        <w:t xml:space="preserve">           </w:t>
      </w:r>
      <w:r w:rsidR="00155C19" w:rsidRPr="00275A8D">
        <w:rPr>
          <w:rFonts w:ascii="Times New Roman" w:hAnsi="Times New Roman" w:cs="Times New Roman"/>
          <w:b/>
          <w:bCs/>
          <w:noProof/>
          <w:szCs w:val="24"/>
        </w:rPr>
        <w:t>Fig No. 07</w:t>
      </w:r>
      <w:r w:rsidRPr="00275A8D">
        <w:rPr>
          <w:rFonts w:ascii="Times New Roman" w:hAnsi="Times New Roman" w:cs="Times New Roman"/>
          <w:b/>
          <w:bCs/>
          <w:szCs w:val="24"/>
        </w:rPr>
        <w:t xml:space="preserve"> Common Kestrel</w:t>
      </w:r>
      <w:r w:rsidR="00EC51F7" w:rsidRPr="00275A8D">
        <w:rPr>
          <w:rFonts w:ascii="Times New Roman" w:hAnsi="Times New Roman" w:cs="Times New Roman"/>
          <w:b/>
          <w:bCs/>
          <w:szCs w:val="24"/>
        </w:rPr>
        <w:t xml:space="preserve"> </w:t>
      </w:r>
      <w:r w:rsidR="00EC51F7" w:rsidRPr="00275A8D">
        <w:rPr>
          <w:rFonts w:ascii="Times New Roman" w:hAnsi="Times New Roman" w:cs="Times New Roman"/>
          <w:b/>
          <w:color w:val="202124"/>
          <w:szCs w:val="24"/>
          <w:shd w:val="clear" w:color="auto" w:fill="FFFFFF"/>
        </w:rPr>
        <w:t xml:space="preserve">                                 </w:t>
      </w:r>
      <w:r w:rsidR="00155C19" w:rsidRPr="00275A8D">
        <w:rPr>
          <w:rFonts w:ascii="Times New Roman" w:hAnsi="Times New Roman" w:cs="Times New Roman"/>
          <w:b/>
          <w:bCs/>
          <w:noProof/>
          <w:szCs w:val="24"/>
        </w:rPr>
        <w:t>Fig No</w:t>
      </w:r>
      <w:r w:rsidR="00155C19" w:rsidRPr="00275A8D">
        <w:rPr>
          <w:rFonts w:ascii="Times New Roman" w:hAnsi="Times New Roman" w:cs="Times New Roman"/>
          <w:b/>
          <w:color w:val="202124"/>
          <w:szCs w:val="24"/>
          <w:shd w:val="clear" w:color="auto" w:fill="FFFFFF"/>
        </w:rPr>
        <w:t>.</w:t>
      </w:r>
      <w:r w:rsidR="004F0755" w:rsidRPr="00275A8D">
        <w:rPr>
          <w:rFonts w:ascii="Times New Roman" w:hAnsi="Times New Roman" w:cs="Times New Roman"/>
          <w:b/>
          <w:color w:val="202124"/>
          <w:szCs w:val="24"/>
          <w:shd w:val="clear" w:color="auto" w:fill="FFFFFF"/>
        </w:rPr>
        <w:t>08 Black</w:t>
      </w:r>
      <w:r w:rsidR="00EC51F7" w:rsidRPr="00275A8D">
        <w:rPr>
          <w:rFonts w:ascii="Times New Roman" w:hAnsi="Times New Roman" w:cs="Times New Roman"/>
          <w:b/>
          <w:color w:val="202124"/>
          <w:szCs w:val="24"/>
          <w:shd w:val="clear" w:color="auto" w:fill="FFFFFF"/>
        </w:rPr>
        <w:t xml:space="preserve"> winged kite</w:t>
      </w:r>
    </w:p>
    <w:p w14:paraId="6A4E2B6E" w14:textId="6936FCC7" w:rsidR="00155C19" w:rsidRPr="00275A8D" w:rsidRDefault="00612FC8" w:rsidP="00155C19">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w:lastRenderedPageBreak/>
        <mc:AlternateContent>
          <mc:Choice Requires="wps">
            <w:drawing>
              <wp:anchor distT="0" distB="0" distL="114300" distR="114300" simplePos="0" relativeHeight="251679744" behindDoc="0" locked="0" layoutInCell="1" allowOverlap="1" wp14:anchorId="655FCD3C" wp14:editId="27501BA4">
                <wp:simplePos x="0" y="0"/>
                <wp:positionH relativeFrom="column">
                  <wp:posOffset>3943350</wp:posOffset>
                </wp:positionH>
                <wp:positionV relativeFrom="paragraph">
                  <wp:posOffset>1813560</wp:posOffset>
                </wp:positionV>
                <wp:extent cx="771525" cy="304800"/>
                <wp:effectExtent l="0" t="0" r="0" b="0"/>
                <wp:wrapNone/>
                <wp:docPr id="76657718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560C65C0" w14:textId="77777777" w:rsidR="00771391" w:rsidRPr="00612FC8" w:rsidRDefault="00771391" w:rsidP="00771391">
                            <w:pPr>
                              <w:rPr>
                                <w:color w:val="000000" w:themeColor="text1"/>
                                <w:lang w:val="en-US"/>
                                <w14:textFill>
                                  <w14:solidFill>
                                    <w14:schemeClr w14:val="tx1">
                                      <w14:alpha w14:val="71000"/>
                                    </w14:schemeClr>
                                  </w14:solidFill>
                                </w14:textFill>
                              </w:rPr>
                            </w:pPr>
                            <w:r w:rsidRPr="00612FC8">
                              <w:rPr>
                                <w:rFonts w:cstheme="minorHAnsi"/>
                                <w:color w:val="000000" w:themeColor="text1"/>
                                <w:lang w:val="en-US"/>
                                <w14:textFill>
                                  <w14:solidFill>
                                    <w14:schemeClr w14:val="tx1">
                                      <w14:alpha w14:val="71000"/>
                                    </w14:schemeClr>
                                  </w14:solidFill>
                                </w14:textFill>
                              </w:rPr>
                              <w:t>©</w:t>
                            </w:r>
                            <w:r w:rsidRPr="00612FC8">
                              <w:rPr>
                                <w:color w:val="000000" w:themeColor="text1"/>
                                <w:lang w:val="en-US"/>
                                <w14:textFill>
                                  <w14:solidFill>
                                    <w14:schemeClr w14:val="tx1">
                                      <w14:alpha w14:val="71000"/>
                                    </w14:scheme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5FCD3C" id="_x0000_s1036" type="#_x0000_t202" style="position:absolute;left:0;text-align:left;margin-left:310.5pt;margin-top:142.8pt;width:60.75pt;height:2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" fillcolor="white [3201]" stroked="f" strokeweight=".5pt">
                <v:fill opacity="0"/>
                <v:textbox>
                  <w:txbxContent>
                    <w:p w14:paraId="560C65C0" w14:textId="77777777" w:rsidR="00771391" w:rsidRPr="00612FC8" w:rsidRDefault="00771391" w:rsidP="00771391">
                      <w:pPr>
                        <w:rPr>
                          <w:color w:val="000000" w:themeColor="text1"/>
                          <w:lang w:val="en-US"/>
                          <w14:textFill>
                            <w14:solidFill>
                              <w14:schemeClr w14:val="tx1">
                                <w14:alpha w14:val="71000"/>
                              </w14:schemeClr>
                            </w14:solidFill>
                          </w14:textFill>
                        </w:rPr>
                      </w:pPr>
                      <w:r w:rsidRPr="00612FC8">
                        <w:rPr>
                          <w:rFonts w:cstheme="minorHAnsi"/>
                          <w:color w:val="000000" w:themeColor="text1"/>
                          <w:lang w:val="en-US"/>
                          <w14:textFill>
                            <w14:solidFill>
                              <w14:schemeClr w14:val="tx1">
                                <w14:alpha w14:val="71000"/>
                              </w14:schemeClr>
                            </w14:solidFill>
                          </w14:textFill>
                        </w:rPr>
                        <w:t>©</w:t>
                      </w:r>
                      <w:r w:rsidRPr="00612FC8">
                        <w:rPr>
                          <w:color w:val="000000" w:themeColor="text1"/>
                          <w:lang w:val="en-US"/>
                          <w14:textFill>
                            <w14:solidFill>
                              <w14:schemeClr w14:val="tx1">
                                <w14:alpha w14:val="71000"/>
                              </w14:schemeClr>
                            </w14:solidFill>
                          </w14:textFill>
                        </w:rPr>
                        <w:t>KPA</w:t>
                      </w:r>
                    </w:p>
                  </w:txbxContent>
                </v:textbox>
              </v:shape>
            </w:pict>
          </mc:Fallback>
        </mc:AlternateContent>
      </w:r>
      <w:r w:rsidR="00771391" w:rsidRPr="00275A8D">
        <w:rPr>
          <w:rFonts w:ascii="Times New Roman" w:hAnsi="Times New Roman" w:cs="Times New Roman"/>
          <w:noProof/>
          <w:szCs w:val="24"/>
        </w:rPr>
        <mc:AlternateContent>
          <mc:Choice Requires="wps">
            <w:drawing>
              <wp:anchor distT="0" distB="0" distL="114300" distR="114300" simplePos="0" relativeHeight="251677696" behindDoc="0" locked="0" layoutInCell="1" allowOverlap="1" wp14:anchorId="29C446F9" wp14:editId="69E38C01">
                <wp:simplePos x="0" y="0"/>
                <wp:positionH relativeFrom="column">
                  <wp:posOffset>0</wp:posOffset>
                </wp:positionH>
                <wp:positionV relativeFrom="paragraph">
                  <wp:posOffset>635</wp:posOffset>
                </wp:positionV>
                <wp:extent cx="771525" cy="304800"/>
                <wp:effectExtent l="0" t="0" r="0" b="0"/>
                <wp:wrapNone/>
                <wp:docPr id="1010710368"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6A1AEC4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C446F9" id="_x0000_s1037" type="#_x0000_t202" style="position:absolute;left:0;text-align:left;margin-left:0;margin-top:.05pt;width:60.75pt;height: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" fillcolor="white [3201]" stroked="f" strokeweight=".5pt">
                <v:fill opacity="0"/>
                <v:textbox>
                  <w:txbxContent>
                    <w:p w14:paraId="6A1AEC4C"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4F0755" w:rsidRPr="00275A8D">
        <w:rPr>
          <w:rFonts w:ascii="Times New Roman" w:hAnsi="Times New Roman" w:cs="Times New Roman"/>
          <w:b/>
          <w:bCs/>
          <w:noProof/>
          <w:szCs w:val="24"/>
        </w:rPr>
        <w:t xml:space="preserve">  </w:t>
      </w:r>
      <w:r w:rsidR="00251D6E" w:rsidRPr="00275A8D">
        <w:rPr>
          <w:rFonts w:ascii="Times New Roman" w:hAnsi="Times New Roman" w:cs="Times New Roman"/>
          <w:b/>
          <w:bCs/>
          <w:noProof/>
          <w:szCs w:val="24"/>
        </w:rPr>
        <w:drawing>
          <wp:inline distT="0" distB="0" distL="0" distR="0" wp14:anchorId="7B06C427" wp14:editId="049D20CC">
            <wp:extent cx="2221936" cy="2117725"/>
            <wp:effectExtent l="0" t="0" r="6985" b="0"/>
            <wp:docPr id="6585477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2464" t="15953" r="21394"/>
                    <a:stretch>
                      <a:fillRect/>
                    </a:stretch>
                  </pic:blipFill>
                  <pic:spPr bwMode="auto">
                    <a:xfrm>
                      <a:off x="0" y="0"/>
                      <a:ext cx="2225599" cy="2121216"/>
                    </a:xfrm>
                    <a:prstGeom prst="rect">
                      <a:avLst/>
                    </a:prstGeom>
                    <a:noFill/>
                    <a:ln>
                      <a:noFill/>
                    </a:ln>
                    <a:extLst>
                      <a:ext uri="{53640926-AAD7-44D8-BBD7-CCE9431645EC}">
                        <a14:shadowObscured xmlns:a14="http://schemas.microsoft.com/office/drawing/2010/main"/>
                      </a:ext>
                    </a:extLst>
                  </pic:spPr>
                </pic:pic>
              </a:graphicData>
            </a:graphic>
          </wp:inline>
        </w:drawing>
      </w:r>
      <w:r w:rsidR="00986D45" w:rsidRPr="00275A8D">
        <w:rPr>
          <w:rFonts w:ascii="Times New Roman" w:eastAsia="Times New Roman" w:hAnsi="Times New Roman" w:cs="Times New Roman"/>
          <w:kern w:val="0"/>
          <w:szCs w:val="24"/>
          <w:lang w:eastAsia="en-IN"/>
          <w14:ligatures w14:val="none"/>
        </w:rPr>
        <w:t xml:space="preserve"> </w:t>
      </w:r>
      <w:r w:rsidR="00986D45" w:rsidRPr="00275A8D">
        <w:rPr>
          <w:rFonts w:ascii="Times New Roman" w:hAnsi="Times New Roman" w:cs="Times New Roman"/>
          <w:b/>
          <w:bCs/>
          <w:szCs w:val="24"/>
        </w:rPr>
        <w:t xml:space="preserve">                          </w:t>
      </w:r>
      <w:r w:rsidR="00235C61" w:rsidRPr="00275A8D">
        <w:rPr>
          <w:rFonts w:ascii="Times New Roman" w:hAnsi="Times New Roman" w:cs="Times New Roman"/>
          <w:b/>
          <w:bCs/>
          <w:szCs w:val="24"/>
        </w:rPr>
        <w:t xml:space="preserve"> </w:t>
      </w:r>
      <w:r w:rsidR="00986D45" w:rsidRPr="00275A8D">
        <w:rPr>
          <w:rFonts w:ascii="Times New Roman" w:hAnsi="Times New Roman" w:cs="Times New Roman"/>
          <w:b/>
          <w:bCs/>
          <w:noProof/>
          <w:szCs w:val="24"/>
        </w:rPr>
        <w:drawing>
          <wp:inline distT="0" distB="0" distL="0" distR="0" wp14:anchorId="2F9FD5A7" wp14:editId="6C8F2B67">
            <wp:extent cx="2019300" cy="2114550"/>
            <wp:effectExtent l="0" t="0" r="0" b="0"/>
            <wp:docPr id="7976146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9082" t="22378" r="35686" b="28435"/>
                    <a:stretch>
                      <a:fillRect/>
                    </a:stretch>
                  </pic:blipFill>
                  <pic:spPr bwMode="auto">
                    <a:xfrm>
                      <a:off x="0" y="0"/>
                      <a:ext cx="2019300" cy="2114550"/>
                    </a:xfrm>
                    <a:prstGeom prst="rect">
                      <a:avLst/>
                    </a:prstGeom>
                    <a:noFill/>
                    <a:ln>
                      <a:noFill/>
                    </a:ln>
                    <a:extLst>
                      <a:ext uri="{53640926-AAD7-44D8-BBD7-CCE9431645EC}">
                        <a14:shadowObscured xmlns:a14="http://schemas.microsoft.com/office/drawing/2010/main"/>
                      </a:ext>
                    </a:extLst>
                  </pic:spPr>
                </pic:pic>
              </a:graphicData>
            </a:graphic>
          </wp:inline>
        </w:drawing>
      </w:r>
    </w:p>
    <w:p w14:paraId="49A238D7" w14:textId="17063E65" w:rsidR="00190218" w:rsidRPr="00275A8D" w:rsidRDefault="00155C19" w:rsidP="00155C19">
      <w:pPr>
        <w:spacing w:line="360" w:lineRule="auto"/>
        <w:jc w:val="both"/>
        <w:rPr>
          <w:rFonts w:ascii="Times New Roman" w:hAnsi="Times New Roman" w:cs="Times New Roman"/>
          <w:b/>
          <w:bCs/>
          <w:szCs w:val="24"/>
        </w:rPr>
      </w:pPr>
      <w:r w:rsidRPr="00275A8D">
        <w:rPr>
          <w:rFonts w:ascii="Times New Roman" w:hAnsi="Times New Roman" w:cs="Times New Roman"/>
          <w:b/>
          <w:bCs/>
          <w:szCs w:val="24"/>
        </w:rPr>
        <w:t xml:space="preserve">             </w:t>
      </w:r>
      <w:r w:rsidRPr="00275A8D">
        <w:rPr>
          <w:rFonts w:ascii="Times New Roman" w:hAnsi="Times New Roman" w:cs="Times New Roman"/>
          <w:b/>
          <w:bCs/>
          <w:noProof/>
          <w:szCs w:val="24"/>
        </w:rPr>
        <w:t>Fig No.09</w:t>
      </w:r>
      <w:r w:rsidRPr="00275A8D">
        <w:rPr>
          <w:rFonts w:ascii="Times New Roman" w:hAnsi="Times New Roman" w:cs="Times New Roman"/>
          <w:b/>
          <w:bCs/>
          <w:szCs w:val="24"/>
        </w:rPr>
        <w:t xml:space="preserve"> </w:t>
      </w:r>
      <w:r w:rsidR="00251D6E" w:rsidRPr="00275A8D">
        <w:rPr>
          <w:rFonts w:ascii="Times New Roman" w:hAnsi="Times New Roman" w:cs="Times New Roman"/>
          <w:b/>
          <w:bCs/>
          <w:szCs w:val="24"/>
        </w:rPr>
        <w:t>Shikra</w:t>
      </w:r>
      <w:r w:rsidR="00986D45" w:rsidRPr="00275A8D">
        <w:rPr>
          <w:rFonts w:ascii="Times New Roman" w:hAnsi="Times New Roman" w:cs="Times New Roman"/>
          <w:b/>
          <w:bCs/>
          <w:szCs w:val="24"/>
        </w:rPr>
        <w:t xml:space="preserve"> </w:t>
      </w:r>
      <w:r w:rsidR="00986D45" w:rsidRPr="00275A8D">
        <w:rPr>
          <w:rFonts w:ascii="Times New Roman" w:hAnsi="Times New Roman" w:cs="Times New Roman"/>
          <w:b/>
          <w:bCs/>
          <w:szCs w:val="24"/>
        </w:rPr>
        <w:tab/>
      </w:r>
      <w:r w:rsidR="00986D45" w:rsidRPr="00275A8D">
        <w:rPr>
          <w:rFonts w:ascii="Times New Roman" w:hAnsi="Times New Roman" w:cs="Times New Roman"/>
          <w:b/>
          <w:bCs/>
          <w:szCs w:val="24"/>
        </w:rPr>
        <w:tab/>
      </w:r>
      <w:r w:rsidR="00986D45" w:rsidRPr="00275A8D">
        <w:rPr>
          <w:rFonts w:ascii="Times New Roman" w:hAnsi="Times New Roman" w:cs="Times New Roman"/>
          <w:b/>
          <w:bCs/>
          <w:szCs w:val="24"/>
        </w:rPr>
        <w:tab/>
      </w:r>
      <w:r w:rsidRPr="00275A8D">
        <w:rPr>
          <w:rFonts w:ascii="Times New Roman" w:hAnsi="Times New Roman" w:cs="Times New Roman"/>
          <w:b/>
          <w:bCs/>
          <w:szCs w:val="24"/>
        </w:rPr>
        <w:t xml:space="preserve">                </w:t>
      </w:r>
      <w:r w:rsidR="004F0755" w:rsidRPr="00275A8D">
        <w:rPr>
          <w:rFonts w:ascii="Times New Roman" w:hAnsi="Times New Roman" w:cs="Times New Roman"/>
          <w:b/>
          <w:bCs/>
          <w:szCs w:val="24"/>
        </w:rPr>
        <w:t xml:space="preserve">     </w:t>
      </w:r>
      <w:r w:rsidRPr="00275A8D">
        <w:rPr>
          <w:rFonts w:ascii="Times New Roman" w:hAnsi="Times New Roman" w:cs="Times New Roman"/>
          <w:b/>
          <w:bCs/>
          <w:noProof/>
          <w:szCs w:val="24"/>
        </w:rPr>
        <w:t>Fig No.</w:t>
      </w:r>
      <w:proofErr w:type="gramStart"/>
      <w:r w:rsidRPr="00275A8D">
        <w:rPr>
          <w:rFonts w:ascii="Times New Roman" w:hAnsi="Times New Roman" w:cs="Times New Roman"/>
          <w:b/>
          <w:bCs/>
          <w:noProof/>
          <w:szCs w:val="24"/>
        </w:rPr>
        <w:t>10</w:t>
      </w:r>
      <w:r w:rsidR="00235C61" w:rsidRPr="00275A8D">
        <w:rPr>
          <w:rFonts w:ascii="Times New Roman" w:hAnsi="Times New Roman" w:cs="Times New Roman"/>
          <w:b/>
          <w:bCs/>
          <w:szCs w:val="24"/>
        </w:rPr>
        <w:t xml:space="preserve">  </w:t>
      </w:r>
      <w:r w:rsidR="00986D45" w:rsidRPr="00275A8D">
        <w:rPr>
          <w:rFonts w:ascii="Times New Roman" w:hAnsi="Times New Roman" w:cs="Times New Roman"/>
          <w:b/>
          <w:bCs/>
          <w:szCs w:val="24"/>
        </w:rPr>
        <w:t>Brahmin</w:t>
      </w:r>
      <w:r w:rsidR="000B73A5" w:rsidRPr="00275A8D">
        <w:rPr>
          <w:rFonts w:ascii="Times New Roman" w:hAnsi="Times New Roman" w:cs="Times New Roman"/>
          <w:b/>
          <w:bCs/>
          <w:szCs w:val="24"/>
        </w:rPr>
        <w:t>y</w:t>
      </w:r>
      <w:proofErr w:type="gramEnd"/>
      <w:r w:rsidR="00986D45" w:rsidRPr="00275A8D">
        <w:rPr>
          <w:rFonts w:ascii="Times New Roman" w:hAnsi="Times New Roman" w:cs="Times New Roman"/>
          <w:b/>
          <w:bCs/>
          <w:szCs w:val="24"/>
        </w:rPr>
        <w:t xml:space="preserve"> Kite</w:t>
      </w:r>
    </w:p>
    <w:p w14:paraId="04ACF308" w14:textId="258B051C" w:rsidR="00190218" w:rsidRPr="00275A8D" w:rsidRDefault="00771391" w:rsidP="007072B6">
      <w:pPr>
        <w:spacing w:line="360" w:lineRule="auto"/>
        <w:jc w:val="both"/>
        <w:rPr>
          <w:rFonts w:ascii="Times New Roman" w:hAnsi="Times New Roman" w:cs="Times New Roman"/>
          <w:b/>
          <w:bCs/>
          <w:szCs w:val="24"/>
        </w:rPr>
      </w:pPr>
      <w:r w:rsidRPr="00275A8D">
        <w:rPr>
          <w:rFonts w:ascii="Times New Roman" w:hAnsi="Times New Roman" w:cs="Times New Roman"/>
          <w:noProof/>
          <w:szCs w:val="24"/>
        </w:rPr>
        <mc:AlternateContent>
          <mc:Choice Requires="wps">
            <w:drawing>
              <wp:anchor distT="0" distB="0" distL="114300" distR="114300" simplePos="0" relativeHeight="251681792" behindDoc="0" locked="0" layoutInCell="1" allowOverlap="1" wp14:anchorId="614FDC69" wp14:editId="4FC78ECC">
                <wp:simplePos x="0" y="0"/>
                <wp:positionH relativeFrom="column">
                  <wp:posOffset>0</wp:posOffset>
                </wp:positionH>
                <wp:positionV relativeFrom="paragraph">
                  <wp:posOffset>0</wp:posOffset>
                </wp:positionV>
                <wp:extent cx="771525" cy="304800"/>
                <wp:effectExtent l="0" t="0" r="0" b="0"/>
                <wp:wrapNone/>
                <wp:docPr id="436631872" name="Text Box 3"/>
                <wp:cNvGraphicFramePr/>
                <a:graphic xmlns:a="http://schemas.openxmlformats.org/drawingml/2006/main">
                  <a:graphicData uri="http://schemas.microsoft.com/office/word/2010/wordprocessingShape">
                    <wps:wsp>
                      <wps:cNvSpPr txBox="1"/>
                      <wps:spPr>
                        <a:xfrm>
                          <a:off x="0" y="0"/>
                          <a:ext cx="771525" cy="304800"/>
                        </a:xfrm>
                        <a:prstGeom prst="rect">
                          <a:avLst/>
                        </a:prstGeom>
                        <a:solidFill>
                          <a:schemeClr val="lt1">
                            <a:alpha val="0"/>
                          </a:schemeClr>
                        </a:solidFill>
                        <a:ln w="6350">
                          <a:noFill/>
                        </a:ln>
                      </wps:spPr>
                      <wps:txbx>
                        <w:txbxContent>
                          <w:p w14:paraId="3F585F4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4FDC69" id="_x0000_s1038" type="#_x0000_t202" style="position:absolute;left:0;text-align:left;margin-left:0;margin-top:0;width:60.75pt;height:2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" fillcolor="white [3201]" stroked="f" strokeweight=".5pt">
                <v:fill opacity="0"/>
                <v:textbox>
                  <w:txbxContent>
                    <w:p w14:paraId="3F585F41" w14:textId="77777777" w:rsidR="00771391" w:rsidRPr="00771391" w:rsidRDefault="00771391" w:rsidP="00771391">
                      <w:pPr>
                        <w:rPr>
                          <w:color w:val="000000"/>
                          <w:lang w:val="en-US"/>
                          <w14:textFill>
                            <w14:solidFill>
                              <w14:srgbClr w14:val="000000">
                                <w14:alpha w14:val="71000"/>
                              </w14:srgbClr>
                            </w14:solidFill>
                          </w14:textFill>
                        </w:rPr>
                      </w:pPr>
                      <w:r w:rsidRPr="00771391">
                        <w:rPr>
                          <w:rFonts w:cstheme="minorHAnsi"/>
                          <w:color w:val="000000"/>
                          <w:lang w:val="en-US"/>
                          <w14:textFill>
                            <w14:solidFill>
                              <w14:srgbClr w14:val="000000">
                                <w14:alpha w14:val="71000"/>
                              </w14:srgbClr>
                            </w14:solidFill>
                          </w14:textFill>
                        </w:rPr>
                        <w:t>©</w:t>
                      </w:r>
                      <w:r w:rsidRPr="00771391">
                        <w:rPr>
                          <w:color w:val="000000"/>
                          <w:lang w:val="en-US"/>
                          <w14:textFill>
                            <w14:solidFill>
                              <w14:srgbClr w14:val="000000">
                                <w14:alpha w14:val="71000"/>
                              </w14:srgbClr>
                            </w14:solidFill>
                          </w14:textFill>
                        </w:rPr>
                        <w:t>KPA</w:t>
                      </w:r>
                    </w:p>
                  </w:txbxContent>
                </v:textbox>
              </v:shape>
            </w:pict>
          </mc:Fallback>
        </mc:AlternateContent>
      </w:r>
      <w:r w:rsidR="0069377F" w:rsidRPr="00275A8D">
        <w:rPr>
          <w:rFonts w:ascii="Times New Roman" w:hAnsi="Times New Roman" w:cs="Times New Roman"/>
          <w:b/>
          <w:bCs/>
          <w:noProof/>
          <w:szCs w:val="24"/>
        </w:rPr>
        <w:drawing>
          <wp:inline distT="0" distB="0" distL="0" distR="0" wp14:anchorId="166A4E41" wp14:editId="457ECEE5">
            <wp:extent cx="2314575" cy="2149450"/>
            <wp:effectExtent l="0" t="0" r="0" b="3810"/>
            <wp:docPr id="162663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6661" t="11127" r="9997"/>
                    <a:stretch>
                      <a:fillRect/>
                    </a:stretch>
                  </pic:blipFill>
                  <pic:spPr bwMode="auto">
                    <a:xfrm>
                      <a:off x="0" y="0"/>
                      <a:ext cx="2338544" cy="2171709"/>
                    </a:xfrm>
                    <a:prstGeom prst="rect">
                      <a:avLst/>
                    </a:prstGeom>
                    <a:noFill/>
                    <a:ln>
                      <a:noFill/>
                    </a:ln>
                    <a:extLst>
                      <a:ext uri="{53640926-AAD7-44D8-BBD7-CCE9431645EC}">
                        <a14:shadowObscured xmlns:a14="http://schemas.microsoft.com/office/drawing/2010/main"/>
                      </a:ext>
                    </a:extLst>
                  </pic:spPr>
                </pic:pic>
              </a:graphicData>
            </a:graphic>
          </wp:inline>
        </w:drawing>
      </w:r>
    </w:p>
    <w:p w14:paraId="7AE83FE5" w14:textId="415931B2" w:rsidR="00F00FE7" w:rsidRPr="00275A8D" w:rsidRDefault="0069377F" w:rsidP="004F0755">
      <w:pPr>
        <w:spacing w:line="360" w:lineRule="auto"/>
        <w:rPr>
          <w:rFonts w:ascii="Times New Roman" w:hAnsi="Times New Roman" w:cs="Times New Roman"/>
          <w:b/>
          <w:bCs/>
          <w:szCs w:val="24"/>
        </w:rPr>
      </w:pPr>
      <w:r w:rsidRPr="00275A8D">
        <w:rPr>
          <w:rFonts w:ascii="Times New Roman" w:hAnsi="Times New Roman" w:cs="Times New Roman"/>
          <w:szCs w:val="24"/>
        </w:rPr>
        <w:t xml:space="preserve">    </w:t>
      </w:r>
      <w:r w:rsidR="00155C19" w:rsidRPr="00275A8D">
        <w:rPr>
          <w:rFonts w:ascii="Times New Roman" w:hAnsi="Times New Roman" w:cs="Times New Roman"/>
          <w:b/>
          <w:bCs/>
          <w:noProof/>
          <w:szCs w:val="24"/>
        </w:rPr>
        <w:t>Fig No.</w:t>
      </w:r>
      <w:r w:rsidR="003513B6" w:rsidRPr="00275A8D">
        <w:rPr>
          <w:rFonts w:ascii="Times New Roman" w:hAnsi="Times New Roman" w:cs="Times New Roman"/>
          <w:b/>
          <w:bCs/>
          <w:noProof/>
          <w:szCs w:val="24"/>
        </w:rPr>
        <w:t xml:space="preserve"> </w:t>
      </w:r>
      <w:r w:rsidR="007710BB" w:rsidRPr="00275A8D">
        <w:rPr>
          <w:rFonts w:ascii="Times New Roman" w:hAnsi="Times New Roman" w:cs="Times New Roman"/>
          <w:b/>
          <w:bCs/>
          <w:noProof/>
          <w:szCs w:val="24"/>
        </w:rPr>
        <w:t>11</w:t>
      </w:r>
      <w:r w:rsidR="007710BB" w:rsidRPr="00275A8D">
        <w:rPr>
          <w:rFonts w:ascii="Times New Roman" w:hAnsi="Times New Roman" w:cs="Times New Roman"/>
          <w:szCs w:val="24"/>
        </w:rPr>
        <w:t xml:space="preserve"> Red</w:t>
      </w:r>
      <w:r w:rsidRPr="00275A8D">
        <w:rPr>
          <w:rFonts w:ascii="Times New Roman" w:hAnsi="Times New Roman" w:cs="Times New Roman"/>
          <w:b/>
          <w:bCs/>
          <w:szCs w:val="24"/>
        </w:rPr>
        <w:t>-necked Falcon</w:t>
      </w:r>
    </w:p>
    <w:p w14:paraId="3197698F" w14:textId="77777777" w:rsidR="00D6256E" w:rsidRPr="00275A8D" w:rsidRDefault="00D6256E" w:rsidP="00D6256E">
      <w:pPr>
        <w:spacing w:line="360" w:lineRule="auto"/>
        <w:rPr>
          <w:rFonts w:ascii="Times New Roman" w:hAnsi="Times New Roman" w:cs="Times New Roman"/>
          <w:szCs w:val="24"/>
        </w:rPr>
        <w:sectPr w:rsidR="00D6256E" w:rsidRPr="00275A8D" w:rsidSect="00B3532F">
          <w:type w:val="continuous"/>
          <w:pgSz w:w="11906" w:h="16838"/>
          <w:pgMar w:top="1440" w:right="1440" w:bottom="1440" w:left="1440" w:header="708" w:footer="708" w:gutter="0"/>
          <w:cols w:space="708"/>
          <w:docGrid w:linePitch="360"/>
        </w:sectPr>
      </w:pPr>
    </w:p>
    <w:p w14:paraId="0C4E889B" w14:textId="77777777" w:rsidR="00612FC8" w:rsidRDefault="00612FC8" w:rsidP="00D6256E">
      <w:pPr>
        <w:spacing w:line="360" w:lineRule="auto"/>
        <w:jc w:val="center"/>
        <w:rPr>
          <w:rFonts w:ascii="Times New Roman" w:hAnsi="Times New Roman" w:cs="Times New Roman"/>
          <w:b/>
          <w:bCs/>
          <w:szCs w:val="24"/>
        </w:rPr>
      </w:pPr>
    </w:p>
    <w:p w14:paraId="6A2BBE08" w14:textId="77777777" w:rsidR="00612FC8" w:rsidRDefault="00612FC8" w:rsidP="00D6256E">
      <w:pPr>
        <w:spacing w:line="360" w:lineRule="auto"/>
        <w:jc w:val="center"/>
        <w:rPr>
          <w:rFonts w:ascii="Times New Roman" w:hAnsi="Times New Roman" w:cs="Times New Roman"/>
          <w:b/>
          <w:bCs/>
          <w:szCs w:val="24"/>
        </w:rPr>
      </w:pPr>
    </w:p>
    <w:p w14:paraId="72758F58" w14:textId="77777777" w:rsidR="00612FC8" w:rsidRDefault="00612FC8" w:rsidP="00D6256E">
      <w:pPr>
        <w:spacing w:line="360" w:lineRule="auto"/>
        <w:jc w:val="center"/>
        <w:rPr>
          <w:rFonts w:ascii="Times New Roman" w:hAnsi="Times New Roman" w:cs="Times New Roman"/>
          <w:b/>
          <w:bCs/>
          <w:szCs w:val="24"/>
        </w:rPr>
      </w:pPr>
    </w:p>
    <w:p w14:paraId="2EBFB5F1" w14:textId="77777777" w:rsidR="00612FC8" w:rsidRDefault="00612FC8" w:rsidP="00D6256E">
      <w:pPr>
        <w:spacing w:line="360" w:lineRule="auto"/>
        <w:jc w:val="center"/>
        <w:rPr>
          <w:rFonts w:ascii="Times New Roman" w:hAnsi="Times New Roman" w:cs="Times New Roman"/>
          <w:b/>
          <w:bCs/>
          <w:szCs w:val="24"/>
        </w:rPr>
      </w:pPr>
    </w:p>
    <w:p w14:paraId="4F7D8F97" w14:textId="56EAB2F1" w:rsidR="00445C51" w:rsidRPr="00E44FF8" w:rsidRDefault="004F0755" w:rsidP="00DF1447">
      <w:pPr>
        <w:spacing w:line="276" w:lineRule="auto"/>
        <w:jc w:val="center"/>
        <w:rPr>
          <w:rFonts w:ascii="Times New Roman" w:hAnsi="Times New Roman" w:cs="Times New Roman"/>
          <w:b/>
          <w:bCs/>
          <w:szCs w:val="24"/>
        </w:rPr>
      </w:pPr>
      <w:r w:rsidRPr="00E44FF8">
        <w:rPr>
          <w:rFonts w:ascii="Times New Roman" w:hAnsi="Times New Roman" w:cs="Times New Roman"/>
          <w:b/>
          <w:bCs/>
          <w:szCs w:val="24"/>
        </w:rPr>
        <w:t>REFERENCES</w:t>
      </w:r>
    </w:p>
    <w:p w14:paraId="1EFA757D"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Bibby, C. J., Burgess, N. D., Hill, D. A., and Mustoe, S. H. (2000). </w:t>
      </w:r>
      <w:r w:rsidRPr="00275A8D">
        <w:rPr>
          <w:rFonts w:ascii="Times New Roman" w:hAnsi="Times New Roman" w:cs="Times New Roman"/>
          <w:i/>
          <w:iCs/>
          <w:szCs w:val="24"/>
        </w:rPr>
        <w:t>Bird census techniques</w:t>
      </w:r>
      <w:r w:rsidRPr="00275A8D">
        <w:rPr>
          <w:rFonts w:ascii="Times New Roman" w:hAnsi="Times New Roman" w:cs="Times New Roman"/>
          <w:szCs w:val="24"/>
        </w:rPr>
        <w:t xml:space="preserve"> (2nd ed.). Academic Press.</w:t>
      </w:r>
    </w:p>
    <w:p w14:paraId="097A09E4" w14:textId="77777777"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Bildstein, K. L. (2006). </w:t>
      </w:r>
      <w:r w:rsidRPr="00275A8D">
        <w:rPr>
          <w:rFonts w:ascii="Times New Roman" w:eastAsia="Times New Roman" w:hAnsi="Times New Roman" w:cs="Times New Roman"/>
          <w:i/>
          <w:iCs/>
          <w:kern w:val="0"/>
          <w:szCs w:val="24"/>
          <w:lang w:eastAsia="en-IN"/>
          <w14:ligatures w14:val="none"/>
        </w:rPr>
        <w:t>Migrating raptors of the world: Their ecology and conservation</w:t>
      </w:r>
      <w:r w:rsidRPr="00275A8D">
        <w:rPr>
          <w:rFonts w:ascii="Times New Roman" w:eastAsia="Times New Roman" w:hAnsi="Times New Roman" w:cs="Times New Roman"/>
          <w:kern w:val="0"/>
          <w:szCs w:val="24"/>
          <w:lang w:eastAsia="en-IN"/>
          <w14:ligatures w14:val="none"/>
        </w:rPr>
        <w:t>. Cornell University Press.</w:t>
      </w:r>
    </w:p>
    <w:p w14:paraId="29DA1C43"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 (2021). </w:t>
      </w:r>
      <w:r w:rsidRPr="00275A8D">
        <w:rPr>
          <w:rFonts w:ascii="Times New Roman" w:hAnsi="Times New Roman" w:cs="Times New Roman"/>
          <w:i/>
          <w:iCs/>
          <w:szCs w:val="24"/>
        </w:rPr>
        <w:t>State of the world’s birds 2021: Taking the pulse of the planet</w:t>
      </w:r>
      <w:r w:rsidRPr="00275A8D">
        <w:rPr>
          <w:rFonts w:ascii="Times New Roman" w:hAnsi="Times New Roman" w:cs="Times New Roman"/>
          <w:szCs w:val="24"/>
        </w:rPr>
        <w:t xml:space="preserve">. </w:t>
      </w:r>
      <w:proofErr w:type="spellStart"/>
      <w:r w:rsidRPr="00275A8D">
        <w:rPr>
          <w:rFonts w:ascii="Times New Roman" w:hAnsi="Times New Roman" w:cs="Times New Roman"/>
          <w:szCs w:val="24"/>
        </w:rPr>
        <w:t>BirdLife</w:t>
      </w:r>
      <w:proofErr w:type="spellEnd"/>
      <w:r w:rsidRPr="00275A8D">
        <w:rPr>
          <w:rFonts w:ascii="Times New Roman" w:hAnsi="Times New Roman" w:cs="Times New Roman"/>
          <w:szCs w:val="24"/>
        </w:rPr>
        <w:t xml:space="preserve"> International.</w:t>
      </w:r>
    </w:p>
    <w:p w14:paraId="2F7B052A"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Cade, T. J., and Burnham, W. (2003). </w:t>
      </w:r>
      <w:r w:rsidRPr="00275A8D">
        <w:rPr>
          <w:rFonts w:ascii="Times New Roman" w:hAnsi="Times New Roman" w:cs="Times New Roman"/>
          <w:i/>
          <w:iCs/>
          <w:szCs w:val="24"/>
        </w:rPr>
        <w:t>Return of the peregrine: A North American saga of tenacity and teamwork</w:t>
      </w:r>
      <w:r w:rsidRPr="00275A8D">
        <w:rPr>
          <w:rFonts w:ascii="Times New Roman" w:hAnsi="Times New Roman" w:cs="Times New Roman"/>
          <w:szCs w:val="24"/>
        </w:rPr>
        <w:t>. The Peregrine Fund.</w:t>
      </w:r>
    </w:p>
    <w:p w14:paraId="1D81F965" w14:textId="77777777"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lastRenderedPageBreak/>
        <w:t xml:space="preserve">del Hoyo, J., Elliott, A., &amp; </w:t>
      </w:r>
      <w:proofErr w:type="spellStart"/>
      <w:r w:rsidRPr="00275A8D">
        <w:rPr>
          <w:rFonts w:ascii="Times New Roman" w:eastAsia="Times New Roman" w:hAnsi="Times New Roman" w:cs="Times New Roman"/>
          <w:kern w:val="0"/>
          <w:szCs w:val="24"/>
          <w:lang w:eastAsia="en-IN"/>
          <w14:ligatures w14:val="none"/>
        </w:rPr>
        <w:t>Sargatal</w:t>
      </w:r>
      <w:proofErr w:type="spellEnd"/>
      <w:r w:rsidRPr="00275A8D">
        <w:rPr>
          <w:rFonts w:ascii="Times New Roman" w:eastAsia="Times New Roman" w:hAnsi="Times New Roman" w:cs="Times New Roman"/>
          <w:kern w:val="0"/>
          <w:szCs w:val="24"/>
          <w:lang w:eastAsia="en-IN"/>
          <w14:ligatures w14:val="none"/>
        </w:rPr>
        <w:t xml:space="preserve">, J. (1994). </w:t>
      </w:r>
      <w:r w:rsidRPr="00275A8D">
        <w:rPr>
          <w:rFonts w:ascii="Times New Roman" w:eastAsia="Times New Roman" w:hAnsi="Times New Roman" w:cs="Times New Roman"/>
          <w:i/>
          <w:iCs/>
          <w:kern w:val="0"/>
          <w:szCs w:val="24"/>
          <w:lang w:eastAsia="en-IN"/>
          <w14:ligatures w14:val="none"/>
        </w:rPr>
        <w:t>Handbook of the birds of the world</w:t>
      </w:r>
      <w:r w:rsidRPr="00275A8D">
        <w:rPr>
          <w:rFonts w:ascii="Times New Roman" w:eastAsia="Times New Roman" w:hAnsi="Times New Roman" w:cs="Times New Roman"/>
          <w:kern w:val="0"/>
          <w:szCs w:val="24"/>
          <w:lang w:eastAsia="en-IN"/>
          <w14:ligatures w14:val="none"/>
        </w:rPr>
        <w:t xml:space="preserve"> (Vol. 2: New World vultures to guineafowl). Lynx </w:t>
      </w:r>
      <w:proofErr w:type="spellStart"/>
      <w:r w:rsidRPr="00275A8D">
        <w:rPr>
          <w:rFonts w:ascii="Times New Roman" w:eastAsia="Times New Roman" w:hAnsi="Times New Roman" w:cs="Times New Roman"/>
          <w:kern w:val="0"/>
          <w:szCs w:val="24"/>
          <w:lang w:eastAsia="en-IN"/>
          <w14:ligatures w14:val="none"/>
        </w:rPr>
        <w:t>Edicions</w:t>
      </w:r>
      <w:proofErr w:type="spellEnd"/>
      <w:r w:rsidRPr="00275A8D">
        <w:rPr>
          <w:rFonts w:ascii="Times New Roman" w:eastAsia="Times New Roman" w:hAnsi="Times New Roman" w:cs="Times New Roman"/>
          <w:kern w:val="0"/>
          <w:szCs w:val="24"/>
          <w:lang w:eastAsia="en-IN"/>
          <w14:ligatures w14:val="none"/>
        </w:rPr>
        <w:t>.</w:t>
      </w:r>
    </w:p>
    <w:p w14:paraId="1E496911"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Dobrev, V., and </w:t>
      </w:r>
      <w:proofErr w:type="spellStart"/>
      <w:r w:rsidRPr="00275A8D">
        <w:rPr>
          <w:rFonts w:ascii="Times New Roman" w:hAnsi="Times New Roman" w:cs="Times New Roman"/>
          <w:szCs w:val="24"/>
        </w:rPr>
        <w:t>Demerdzhiev</w:t>
      </w:r>
      <w:proofErr w:type="spellEnd"/>
      <w:r w:rsidRPr="00275A8D">
        <w:rPr>
          <w:rFonts w:ascii="Times New Roman" w:hAnsi="Times New Roman" w:cs="Times New Roman"/>
          <w:szCs w:val="24"/>
        </w:rPr>
        <w:t xml:space="preserve">, D. (2023). </w:t>
      </w:r>
      <w:r w:rsidRPr="00275A8D">
        <w:rPr>
          <w:rFonts w:ascii="Times New Roman" w:hAnsi="Times New Roman" w:cs="Times New Roman"/>
          <w:i/>
          <w:iCs/>
          <w:szCs w:val="24"/>
        </w:rPr>
        <w:t>Conservation and ecology of raptors: Introduction to the special issue</w:t>
      </w:r>
      <w:r w:rsidRPr="00275A8D">
        <w:rPr>
          <w:rFonts w:ascii="Times New Roman" w:hAnsi="Times New Roman" w:cs="Times New Roman"/>
          <w:szCs w:val="24"/>
        </w:rPr>
        <w:t xml:space="preserve">. </w:t>
      </w:r>
      <w:r w:rsidRPr="00275A8D">
        <w:rPr>
          <w:rFonts w:ascii="Times New Roman" w:hAnsi="Times New Roman" w:cs="Times New Roman"/>
          <w:i/>
          <w:iCs/>
          <w:szCs w:val="24"/>
        </w:rPr>
        <w:t>Diversity</w:t>
      </w:r>
      <w:r w:rsidRPr="00275A8D">
        <w:rPr>
          <w:rFonts w:ascii="Times New Roman" w:hAnsi="Times New Roman" w:cs="Times New Roman"/>
          <w:szCs w:val="24"/>
        </w:rPr>
        <w:t xml:space="preserve">, 15(8), 889. https://doi.org/10.3390/d15080889 </w:t>
      </w:r>
    </w:p>
    <w:p w14:paraId="01506EB2" w14:textId="31493BF0"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Donázar, J. A., Cortés-Avizanda, A., &amp; </w:t>
      </w:r>
      <w:proofErr w:type="spellStart"/>
      <w:r w:rsidRPr="00275A8D">
        <w:rPr>
          <w:rFonts w:ascii="Times New Roman" w:eastAsia="Times New Roman" w:hAnsi="Times New Roman" w:cs="Times New Roman"/>
          <w:kern w:val="0"/>
          <w:szCs w:val="24"/>
          <w:lang w:eastAsia="en-IN"/>
          <w14:ligatures w14:val="none"/>
        </w:rPr>
        <w:t>Fargallo</w:t>
      </w:r>
      <w:proofErr w:type="spellEnd"/>
      <w:r w:rsidRPr="00275A8D">
        <w:rPr>
          <w:rFonts w:ascii="Times New Roman" w:eastAsia="Times New Roman" w:hAnsi="Times New Roman" w:cs="Times New Roman"/>
          <w:kern w:val="0"/>
          <w:szCs w:val="24"/>
          <w:lang w:eastAsia="en-IN"/>
          <w14:ligatures w14:val="none"/>
        </w:rPr>
        <w:t xml:space="preserve">, J. A. (2016). Effects of human activities on raptors. </w:t>
      </w:r>
      <w:r w:rsidRPr="00275A8D">
        <w:rPr>
          <w:rFonts w:ascii="Times New Roman" w:eastAsia="Times New Roman" w:hAnsi="Times New Roman" w:cs="Times New Roman"/>
          <w:i/>
          <w:iCs/>
          <w:kern w:val="0"/>
          <w:szCs w:val="24"/>
          <w:lang w:eastAsia="en-IN"/>
          <w14:ligatures w14:val="none"/>
        </w:rPr>
        <w:t>Bird Conservation International, 26</w:t>
      </w:r>
      <w:r w:rsidRPr="00275A8D">
        <w:rPr>
          <w:rFonts w:ascii="Times New Roman" w:eastAsia="Times New Roman" w:hAnsi="Times New Roman" w:cs="Times New Roman"/>
          <w:kern w:val="0"/>
          <w:szCs w:val="24"/>
          <w:lang w:eastAsia="en-IN"/>
          <w14:ligatures w14:val="none"/>
        </w:rPr>
        <w:t xml:space="preserve">(1), 1–21. </w:t>
      </w:r>
    </w:p>
    <w:p w14:paraId="350D1F6A" w14:textId="26730B7F" w:rsidR="00ED5680"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Donázar, J. A., Cortés-Avizanda, A., </w:t>
      </w:r>
      <w:proofErr w:type="spellStart"/>
      <w:r w:rsidRPr="00275A8D">
        <w:rPr>
          <w:rFonts w:ascii="Times New Roman" w:hAnsi="Times New Roman" w:cs="Times New Roman"/>
          <w:szCs w:val="24"/>
        </w:rPr>
        <w:t>Fargallo</w:t>
      </w:r>
      <w:proofErr w:type="spellEnd"/>
      <w:r w:rsidRPr="00275A8D">
        <w:rPr>
          <w:rFonts w:ascii="Times New Roman" w:hAnsi="Times New Roman" w:cs="Times New Roman"/>
          <w:szCs w:val="24"/>
        </w:rPr>
        <w:t xml:space="preserve">, J. A., Margalida, A., </w:t>
      </w:r>
      <w:proofErr w:type="spellStart"/>
      <w:r w:rsidRPr="00275A8D">
        <w:rPr>
          <w:rFonts w:ascii="Times New Roman" w:hAnsi="Times New Roman" w:cs="Times New Roman"/>
          <w:szCs w:val="24"/>
        </w:rPr>
        <w:t>Moleón</w:t>
      </w:r>
      <w:proofErr w:type="spellEnd"/>
      <w:r w:rsidRPr="00275A8D">
        <w:rPr>
          <w:rFonts w:ascii="Times New Roman" w:hAnsi="Times New Roman" w:cs="Times New Roman"/>
          <w:szCs w:val="24"/>
        </w:rPr>
        <w:t>, M., Morales-Reyes, Z., Moreno-</w:t>
      </w:r>
      <w:proofErr w:type="spellStart"/>
      <w:r w:rsidRPr="00275A8D">
        <w:rPr>
          <w:rFonts w:ascii="Times New Roman" w:hAnsi="Times New Roman" w:cs="Times New Roman"/>
          <w:szCs w:val="24"/>
        </w:rPr>
        <w:t>Opo</w:t>
      </w:r>
      <w:proofErr w:type="spellEnd"/>
      <w:r w:rsidRPr="00275A8D">
        <w:rPr>
          <w:rFonts w:ascii="Times New Roman" w:hAnsi="Times New Roman" w:cs="Times New Roman"/>
          <w:szCs w:val="24"/>
        </w:rPr>
        <w:t xml:space="preserve">, R., Pérez-García, J. M., Sánchez-Zapata, J. A., </w:t>
      </w:r>
      <w:proofErr w:type="spellStart"/>
      <w:r w:rsidRPr="00275A8D">
        <w:rPr>
          <w:rFonts w:ascii="Times New Roman" w:hAnsi="Times New Roman" w:cs="Times New Roman"/>
          <w:szCs w:val="24"/>
        </w:rPr>
        <w:t>Zuberogoitia</w:t>
      </w:r>
      <w:proofErr w:type="spellEnd"/>
      <w:r w:rsidRPr="00275A8D">
        <w:rPr>
          <w:rFonts w:ascii="Times New Roman" w:hAnsi="Times New Roman" w:cs="Times New Roman"/>
          <w:szCs w:val="24"/>
        </w:rPr>
        <w:t xml:space="preserve">, I., and Serrano, D. (2016). Roles of raptors in a changing world: From flagships to providers of key ecosystem services. </w:t>
      </w:r>
      <w:proofErr w:type="spellStart"/>
      <w:r w:rsidRPr="00275A8D">
        <w:rPr>
          <w:rFonts w:ascii="Times New Roman" w:hAnsi="Times New Roman" w:cs="Times New Roman"/>
          <w:i/>
          <w:iCs/>
          <w:szCs w:val="24"/>
        </w:rPr>
        <w:t>Ardeola</w:t>
      </w:r>
      <w:proofErr w:type="spellEnd"/>
      <w:r w:rsidRPr="00275A8D">
        <w:rPr>
          <w:rFonts w:ascii="Times New Roman" w:hAnsi="Times New Roman" w:cs="Times New Roman"/>
          <w:i/>
          <w:iCs/>
          <w:szCs w:val="24"/>
        </w:rPr>
        <w:t>, 63</w:t>
      </w:r>
      <w:r w:rsidRPr="00275A8D">
        <w:rPr>
          <w:rFonts w:ascii="Times New Roman" w:hAnsi="Times New Roman" w:cs="Times New Roman"/>
          <w:szCs w:val="24"/>
        </w:rPr>
        <w:t xml:space="preserve">(1), 181–234. </w:t>
      </w:r>
    </w:p>
    <w:p w14:paraId="4290D194" w14:textId="0C9E6ECB" w:rsidR="004F0755" w:rsidRPr="00275A8D" w:rsidRDefault="00445C51" w:rsidP="00B4315E">
      <w:pPr>
        <w:pStyle w:val="ListParagraph"/>
        <w:numPr>
          <w:ilvl w:val="0"/>
          <w:numId w:val="4"/>
        </w:numPr>
        <w:spacing w:line="276" w:lineRule="auto"/>
        <w:jc w:val="both"/>
        <w:rPr>
          <w:rFonts w:ascii="Times New Roman" w:hAnsi="Times New Roman" w:cs="Times New Roman"/>
          <w:i/>
          <w:iCs/>
          <w:szCs w:val="24"/>
        </w:rPr>
        <w:sectPr w:rsidR="004F0755" w:rsidRPr="00275A8D" w:rsidSect="00B3532F">
          <w:type w:val="continuous"/>
          <w:pgSz w:w="11906" w:h="16838"/>
          <w:pgMar w:top="1440" w:right="1440" w:bottom="1440" w:left="1440" w:header="708" w:footer="708" w:gutter="0"/>
          <w:cols w:space="708"/>
          <w:docGrid w:linePitch="360"/>
        </w:sectPr>
      </w:pPr>
      <w:r w:rsidRPr="00275A8D">
        <w:rPr>
          <w:rFonts w:ascii="Times New Roman" w:hAnsi="Times New Roman" w:cs="Times New Roman"/>
          <w:szCs w:val="24"/>
        </w:rPr>
        <w:t xml:space="preserve">Fuller, M. R., and Mosher, J. A. (1987). Raptor survey techniques. In B. A. Giron Pendleton, B. A. Millsap, K. W. Cline, and D. M. Bird (Eds.), </w:t>
      </w:r>
      <w:r w:rsidRPr="00275A8D">
        <w:rPr>
          <w:rFonts w:ascii="Times New Roman" w:hAnsi="Times New Roman" w:cs="Times New Roman"/>
          <w:i/>
          <w:iCs/>
          <w:szCs w:val="24"/>
        </w:rPr>
        <w:t xml:space="preserve">Raptor management </w:t>
      </w:r>
    </w:p>
    <w:p w14:paraId="2EF8B188"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i/>
          <w:iCs/>
          <w:szCs w:val="24"/>
        </w:rPr>
        <w:t>techniques manual</w:t>
      </w:r>
      <w:r w:rsidRPr="00275A8D">
        <w:rPr>
          <w:rFonts w:ascii="Times New Roman" w:hAnsi="Times New Roman" w:cs="Times New Roman"/>
          <w:szCs w:val="24"/>
        </w:rPr>
        <w:t xml:space="preserve"> (pp. 37–65). National Wildlife Federation.</w:t>
      </w:r>
    </w:p>
    <w:p w14:paraId="15BF75AA" w14:textId="3D168D46"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Green, R. E., Newton, I., Shultz, S., Cunningham, A. A., Gilbert, M., Pain, D. J., and Prakash, V. (2004). Diclofenac poisoning as a cause of vulture population declines across the Indian subcontinent. </w:t>
      </w:r>
      <w:r w:rsidRPr="00275A8D">
        <w:rPr>
          <w:rFonts w:ascii="Times New Roman" w:hAnsi="Times New Roman" w:cs="Times New Roman"/>
          <w:i/>
          <w:iCs/>
          <w:szCs w:val="24"/>
        </w:rPr>
        <w:t>Journal of Applied Ecology, 41</w:t>
      </w:r>
      <w:r w:rsidRPr="00275A8D">
        <w:rPr>
          <w:rFonts w:ascii="Times New Roman" w:hAnsi="Times New Roman" w:cs="Times New Roman"/>
          <w:szCs w:val="24"/>
        </w:rPr>
        <w:t xml:space="preserve">(5), 793–800. </w:t>
      </w:r>
    </w:p>
    <w:p w14:paraId="1A303964" w14:textId="60BF9CDE" w:rsidR="006215FF" w:rsidRPr="00275A8D" w:rsidRDefault="006215FF"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Kumar, S., Sohil, A., </w:t>
      </w:r>
      <w:proofErr w:type="spellStart"/>
      <w:r w:rsidRPr="00275A8D">
        <w:rPr>
          <w:rFonts w:ascii="Times New Roman" w:hAnsi="Times New Roman" w:cs="Times New Roman"/>
          <w:szCs w:val="24"/>
        </w:rPr>
        <w:t>Kichloo</w:t>
      </w:r>
      <w:proofErr w:type="spellEnd"/>
      <w:r w:rsidRPr="00275A8D">
        <w:rPr>
          <w:rFonts w:ascii="Times New Roman" w:hAnsi="Times New Roman" w:cs="Times New Roman"/>
          <w:szCs w:val="24"/>
        </w:rPr>
        <w:t xml:space="preserve">, M. A., &amp; Sharma, N. (2022). </w:t>
      </w:r>
      <w:r w:rsidRPr="00275A8D">
        <w:rPr>
          <w:rFonts w:ascii="Times New Roman" w:hAnsi="Times New Roman" w:cs="Times New Roman"/>
          <w:i/>
          <w:iCs/>
          <w:szCs w:val="24"/>
        </w:rPr>
        <w:t>Landscape heterogeneity affects diurnal raptor communities in a sub-tropical region of northwestern Himalayas, India</w:t>
      </w:r>
      <w:r w:rsidRPr="00275A8D">
        <w:rPr>
          <w:rFonts w:ascii="Times New Roman" w:hAnsi="Times New Roman" w:cs="Times New Roman"/>
          <w:szCs w:val="24"/>
        </w:rPr>
        <w:t>. PLOS ONE, 17(4), e0246555.</w:t>
      </w:r>
    </w:p>
    <w:p w14:paraId="6D11CAA1" w14:textId="25368269"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proofErr w:type="spellStart"/>
      <w:r w:rsidRPr="00275A8D">
        <w:rPr>
          <w:rFonts w:ascii="Times New Roman" w:hAnsi="Times New Roman" w:cs="Times New Roman"/>
          <w:szCs w:val="24"/>
        </w:rPr>
        <w:t>Markandya</w:t>
      </w:r>
      <w:proofErr w:type="spellEnd"/>
      <w:r w:rsidRPr="00275A8D">
        <w:rPr>
          <w:rFonts w:ascii="Times New Roman" w:hAnsi="Times New Roman" w:cs="Times New Roman"/>
          <w:szCs w:val="24"/>
        </w:rPr>
        <w:t xml:space="preserve">, A., Taylor, T., Longo, A., Murty, M. N., Murty, S., and Dhavala, K. (2008). Counting the cost of vulture decline—An appraisal of the human health and economic impacts of vulture loss in India. </w:t>
      </w:r>
      <w:r w:rsidRPr="00275A8D">
        <w:rPr>
          <w:rFonts w:ascii="Times New Roman" w:hAnsi="Times New Roman" w:cs="Times New Roman"/>
          <w:i/>
          <w:iCs/>
          <w:szCs w:val="24"/>
        </w:rPr>
        <w:t>Ecological Economics, 67</w:t>
      </w:r>
      <w:r w:rsidRPr="00275A8D">
        <w:rPr>
          <w:rFonts w:ascii="Times New Roman" w:hAnsi="Times New Roman" w:cs="Times New Roman"/>
          <w:szCs w:val="24"/>
        </w:rPr>
        <w:t xml:space="preserve">(2), 194–204. </w:t>
      </w:r>
    </w:p>
    <w:p w14:paraId="5E977474" w14:textId="74DB798B"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McClure, C. J. W., </w:t>
      </w:r>
      <w:proofErr w:type="spellStart"/>
      <w:r w:rsidRPr="00275A8D">
        <w:rPr>
          <w:rFonts w:ascii="Times New Roman" w:hAnsi="Times New Roman" w:cs="Times New Roman"/>
          <w:szCs w:val="24"/>
        </w:rPr>
        <w:t>Buij</w:t>
      </w:r>
      <w:proofErr w:type="spellEnd"/>
      <w:r w:rsidRPr="00275A8D">
        <w:rPr>
          <w:rFonts w:ascii="Times New Roman" w:hAnsi="Times New Roman" w:cs="Times New Roman"/>
          <w:szCs w:val="24"/>
        </w:rPr>
        <w:t xml:space="preserve">, R., </w:t>
      </w:r>
      <w:proofErr w:type="spellStart"/>
      <w:r w:rsidRPr="00275A8D">
        <w:rPr>
          <w:rFonts w:ascii="Times New Roman" w:hAnsi="Times New Roman" w:cs="Times New Roman"/>
          <w:szCs w:val="24"/>
        </w:rPr>
        <w:t>Thorstrom</w:t>
      </w:r>
      <w:proofErr w:type="spellEnd"/>
      <w:r w:rsidRPr="00275A8D">
        <w:rPr>
          <w:rFonts w:ascii="Times New Roman" w:hAnsi="Times New Roman" w:cs="Times New Roman"/>
          <w:szCs w:val="24"/>
        </w:rPr>
        <w:t xml:space="preserve">, R., Vargas, F. H., and Virani, M. Z. (2018). </w:t>
      </w:r>
      <w:r w:rsidRPr="00275A8D">
        <w:rPr>
          <w:rFonts w:ascii="Times New Roman" w:hAnsi="Times New Roman" w:cs="Times New Roman"/>
          <w:i/>
          <w:iCs/>
          <w:szCs w:val="24"/>
        </w:rPr>
        <w:t>The state of the world’s raptors: Distributions, threats, and conservation recommendations</w:t>
      </w:r>
      <w:r w:rsidRPr="00275A8D">
        <w:rPr>
          <w:rFonts w:ascii="Times New Roman" w:hAnsi="Times New Roman" w:cs="Times New Roman"/>
          <w:szCs w:val="24"/>
        </w:rPr>
        <w:t xml:space="preserve">. </w:t>
      </w:r>
      <w:r w:rsidRPr="00275A8D">
        <w:rPr>
          <w:rFonts w:ascii="Times New Roman" w:hAnsi="Times New Roman" w:cs="Times New Roman"/>
          <w:i/>
          <w:iCs/>
          <w:szCs w:val="24"/>
        </w:rPr>
        <w:t>Biological Conservation</w:t>
      </w:r>
      <w:r w:rsidRPr="00275A8D">
        <w:rPr>
          <w:rFonts w:ascii="Times New Roman" w:hAnsi="Times New Roman" w:cs="Times New Roman"/>
          <w:szCs w:val="24"/>
        </w:rPr>
        <w:t>, 227, 390–402.</w:t>
      </w:r>
      <w:r w:rsidR="002C7485" w:rsidRPr="00275A8D">
        <w:rPr>
          <w:rFonts w:ascii="Times New Roman" w:hAnsi="Times New Roman" w:cs="Times New Roman"/>
          <w:szCs w:val="24"/>
        </w:rPr>
        <w:t xml:space="preserve"> </w:t>
      </w:r>
      <w:r w:rsidRPr="00275A8D">
        <w:rPr>
          <w:rFonts w:ascii="Times New Roman" w:hAnsi="Times New Roman" w:cs="Times New Roman"/>
          <w:szCs w:val="24"/>
        </w:rPr>
        <w:t xml:space="preserve">https://doi.org/10.1016/j.biocon.2018.08.012 </w:t>
      </w:r>
    </w:p>
    <w:p w14:paraId="735B6A9E"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Naoroji, R. (2006). </w:t>
      </w:r>
      <w:r w:rsidRPr="00275A8D">
        <w:rPr>
          <w:rFonts w:ascii="Times New Roman" w:hAnsi="Times New Roman" w:cs="Times New Roman"/>
          <w:i/>
          <w:iCs/>
          <w:szCs w:val="24"/>
        </w:rPr>
        <w:t>Birds of prey of the Indian subcontinent</w:t>
      </w:r>
      <w:r w:rsidRPr="00275A8D">
        <w:rPr>
          <w:rFonts w:ascii="Times New Roman" w:hAnsi="Times New Roman" w:cs="Times New Roman"/>
          <w:szCs w:val="24"/>
        </w:rPr>
        <w:t>. Om Books International.</w:t>
      </w:r>
    </w:p>
    <w:p w14:paraId="15161F7E"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Newton, I. (1979). </w:t>
      </w:r>
      <w:r w:rsidRPr="00275A8D">
        <w:rPr>
          <w:rFonts w:ascii="Times New Roman" w:hAnsi="Times New Roman" w:cs="Times New Roman"/>
          <w:i/>
          <w:iCs/>
          <w:szCs w:val="24"/>
        </w:rPr>
        <w:t>Population ecology of raptors</w:t>
      </w:r>
      <w:r w:rsidRPr="00275A8D">
        <w:rPr>
          <w:rFonts w:ascii="Times New Roman" w:hAnsi="Times New Roman" w:cs="Times New Roman"/>
          <w:szCs w:val="24"/>
        </w:rPr>
        <w:t>. T and AD Poyser.</w:t>
      </w:r>
    </w:p>
    <w:p w14:paraId="0CC2F46D" w14:textId="77777777"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Panuccio, M., Mellone, U., and Agostini, N. (2022). </w:t>
      </w:r>
      <w:r w:rsidRPr="00275A8D">
        <w:rPr>
          <w:rFonts w:ascii="Times New Roman" w:hAnsi="Times New Roman" w:cs="Times New Roman"/>
          <w:i/>
          <w:iCs/>
          <w:szCs w:val="24"/>
        </w:rPr>
        <w:t>Migration strategies of birds of prey in the Western Palearctic</w:t>
      </w:r>
      <w:r w:rsidRPr="00275A8D">
        <w:rPr>
          <w:rFonts w:ascii="Times New Roman" w:hAnsi="Times New Roman" w:cs="Times New Roman"/>
          <w:szCs w:val="24"/>
        </w:rPr>
        <w:t xml:space="preserve">. CRC Press. </w:t>
      </w:r>
    </w:p>
    <w:p w14:paraId="2E27B04C" w14:textId="486B0EF3" w:rsidR="00445C51"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r w:rsidRPr="00275A8D">
        <w:rPr>
          <w:rFonts w:ascii="Times New Roman" w:eastAsia="Times New Roman" w:hAnsi="Times New Roman" w:cs="Times New Roman"/>
          <w:kern w:val="0"/>
          <w:szCs w:val="24"/>
          <w:lang w:eastAsia="en-IN"/>
          <w14:ligatures w14:val="none"/>
        </w:rPr>
        <w:t xml:space="preserve">Real, J., &amp; </w:t>
      </w:r>
      <w:proofErr w:type="spellStart"/>
      <w:r w:rsidRPr="00275A8D">
        <w:rPr>
          <w:rFonts w:ascii="Times New Roman" w:eastAsia="Times New Roman" w:hAnsi="Times New Roman" w:cs="Times New Roman"/>
          <w:kern w:val="0"/>
          <w:szCs w:val="24"/>
          <w:lang w:eastAsia="en-IN"/>
          <w14:ligatures w14:val="none"/>
        </w:rPr>
        <w:t>Mañosa</w:t>
      </w:r>
      <w:proofErr w:type="spellEnd"/>
      <w:r w:rsidRPr="00275A8D">
        <w:rPr>
          <w:rFonts w:ascii="Times New Roman" w:eastAsia="Times New Roman" w:hAnsi="Times New Roman" w:cs="Times New Roman"/>
          <w:kern w:val="0"/>
          <w:szCs w:val="24"/>
          <w:lang w:eastAsia="en-IN"/>
          <w14:ligatures w14:val="none"/>
        </w:rPr>
        <w:t>, S. (1997). Demography and conservation of Bonelli’s eagle (</w:t>
      </w:r>
      <w:r w:rsidRPr="00275A8D">
        <w:rPr>
          <w:rFonts w:ascii="Times New Roman" w:eastAsia="Times New Roman" w:hAnsi="Times New Roman" w:cs="Times New Roman"/>
          <w:i/>
          <w:iCs/>
          <w:kern w:val="0"/>
          <w:szCs w:val="24"/>
          <w:lang w:eastAsia="en-IN"/>
          <w14:ligatures w14:val="none"/>
        </w:rPr>
        <w:t>Hieraaetus fasciatus</w:t>
      </w:r>
      <w:r w:rsidRPr="00275A8D">
        <w:rPr>
          <w:rFonts w:ascii="Times New Roman" w:eastAsia="Times New Roman" w:hAnsi="Times New Roman" w:cs="Times New Roman"/>
          <w:kern w:val="0"/>
          <w:szCs w:val="24"/>
          <w:lang w:eastAsia="en-IN"/>
          <w14:ligatures w14:val="none"/>
        </w:rPr>
        <w:t xml:space="preserve">) in western Europe. </w:t>
      </w:r>
      <w:r w:rsidRPr="00275A8D">
        <w:rPr>
          <w:rFonts w:ascii="Times New Roman" w:eastAsia="Times New Roman" w:hAnsi="Times New Roman" w:cs="Times New Roman"/>
          <w:i/>
          <w:iCs/>
          <w:kern w:val="0"/>
          <w:szCs w:val="24"/>
          <w:lang w:eastAsia="en-IN"/>
          <w14:ligatures w14:val="none"/>
        </w:rPr>
        <w:t>Biological Conservation, 79</w:t>
      </w:r>
      <w:r w:rsidRPr="00275A8D">
        <w:rPr>
          <w:rFonts w:ascii="Times New Roman" w:eastAsia="Times New Roman" w:hAnsi="Times New Roman" w:cs="Times New Roman"/>
          <w:kern w:val="0"/>
          <w:szCs w:val="24"/>
          <w:lang w:eastAsia="en-IN"/>
          <w14:ligatures w14:val="none"/>
        </w:rPr>
        <w:t xml:space="preserve">(1), 59–66. </w:t>
      </w:r>
    </w:p>
    <w:p w14:paraId="43A31E03" w14:textId="4E29535F"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Sarà, M., et al. (2018). </w:t>
      </w:r>
      <w:r w:rsidRPr="00275A8D">
        <w:rPr>
          <w:rFonts w:ascii="Times New Roman" w:hAnsi="Times New Roman" w:cs="Times New Roman"/>
          <w:i/>
          <w:iCs/>
          <w:szCs w:val="24"/>
        </w:rPr>
        <w:t>Diet and habitat affinities in six raptor species in India.</w:t>
      </w:r>
      <w:r w:rsidRPr="00275A8D">
        <w:rPr>
          <w:rFonts w:ascii="Times New Roman" w:hAnsi="Times New Roman" w:cs="Times New Roman"/>
          <w:szCs w:val="24"/>
        </w:rPr>
        <w:t xml:space="preserve"> </w:t>
      </w:r>
      <w:r w:rsidRPr="00275A8D">
        <w:rPr>
          <w:rFonts w:ascii="Times New Roman" w:hAnsi="Times New Roman" w:cs="Times New Roman"/>
          <w:i/>
          <w:iCs/>
          <w:szCs w:val="24"/>
        </w:rPr>
        <w:t>Avian Research</w:t>
      </w:r>
      <w:r w:rsidRPr="00275A8D">
        <w:rPr>
          <w:rFonts w:ascii="Times New Roman" w:hAnsi="Times New Roman" w:cs="Times New Roman"/>
          <w:szCs w:val="24"/>
        </w:rPr>
        <w:t xml:space="preserve">, 9, Article 36. </w:t>
      </w:r>
    </w:p>
    <w:p w14:paraId="63C34117" w14:textId="618D3BFB" w:rsidR="00445C51" w:rsidRPr="00275A8D" w:rsidRDefault="00445C51" w:rsidP="00B4315E">
      <w:pPr>
        <w:pStyle w:val="ListParagraph"/>
        <w:numPr>
          <w:ilvl w:val="0"/>
          <w:numId w:val="4"/>
        </w:numPr>
        <w:spacing w:line="276" w:lineRule="auto"/>
        <w:jc w:val="both"/>
        <w:rPr>
          <w:rFonts w:ascii="Times New Roman" w:hAnsi="Times New Roman" w:cs="Times New Roman"/>
          <w:szCs w:val="24"/>
        </w:rPr>
      </w:pPr>
      <w:r w:rsidRPr="00275A8D">
        <w:rPr>
          <w:rFonts w:ascii="Times New Roman" w:hAnsi="Times New Roman" w:cs="Times New Roman"/>
          <w:szCs w:val="24"/>
        </w:rPr>
        <w:t xml:space="preserve">Sergio, F., Caro, T., Brown, D., Clucas, B., Hunter, J., Ketchum, J., McHugh, K., and Hiraldo, F. (2008). Top predators as conservation tools: Ecological rationale, assumptions, and efficacy. </w:t>
      </w:r>
      <w:r w:rsidRPr="00275A8D">
        <w:rPr>
          <w:rFonts w:ascii="Times New Roman" w:hAnsi="Times New Roman" w:cs="Times New Roman"/>
          <w:i/>
          <w:iCs/>
          <w:szCs w:val="24"/>
        </w:rPr>
        <w:t>Annual Review of Ecology, Evolution, and Systematics, 39</w:t>
      </w:r>
      <w:r w:rsidRPr="00275A8D">
        <w:rPr>
          <w:rFonts w:ascii="Times New Roman" w:hAnsi="Times New Roman" w:cs="Times New Roman"/>
          <w:szCs w:val="24"/>
        </w:rPr>
        <w:t xml:space="preserve">, 1–19. </w:t>
      </w:r>
    </w:p>
    <w:p w14:paraId="1E6D46A7" w14:textId="2927A956" w:rsidR="007B1F79" w:rsidRPr="00275A8D" w:rsidRDefault="00445C51" w:rsidP="00B4315E">
      <w:pPr>
        <w:pStyle w:val="ListParagraph"/>
        <w:numPr>
          <w:ilvl w:val="0"/>
          <w:numId w:val="4"/>
        </w:numPr>
        <w:spacing w:before="100" w:beforeAutospacing="1" w:after="100" w:afterAutospacing="1" w:line="276" w:lineRule="auto"/>
        <w:jc w:val="both"/>
        <w:rPr>
          <w:rFonts w:ascii="Times New Roman" w:eastAsia="Times New Roman" w:hAnsi="Times New Roman" w:cs="Times New Roman"/>
          <w:kern w:val="0"/>
          <w:szCs w:val="24"/>
          <w:lang w:eastAsia="en-IN"/>
          <w14:ligatures w14:val="none"/>
        </w:rPr>
      </w:pPr>
      <w:proofErr w:type="spellStart"/>
      <w:r w:rsidRPr="00275A8D">
        <w:rPr>
          <w:rFonts w:ascii="Times New Roman" w:eastAsia="Times New Roman" w:hAnsi="Times New Roman" w:cs="Times New Roman"/>
          <w:kern w:val="0"/>
          <w:szCs w:val="24"/>
          <w:lang w:eastAsia="en-IN"/>
          <w14:ligatures w14:val="none"/>
        </w:rPr>
        <w:t>Thiollay</w:t>
      </w:r>
      <w:proofErr w:type="spellEnd"/>
      <w:r w:rsidRPr="00275A8D">
        <w:rPr>
          <w:rFonts w:ascii="Times New Roman" w:eastAsia="Times New Roman" w:hAnsi="Times New Roman" w:cs="Times New Roman"/>
          <w:kern w:val="0"/>
          <w:szCs w:val="24"/>
          <w:lang w:eastAsia="en-IN"/>
          <w14:ligatures w14:val="none"/>
        </w:rPr>
        <w:t xml:space="preserve">, J. M. (1994). Family Accipitridae (hawks and eagles). In J. del Hoyo, A. Elliott, &amp; J. </w:t>
      </w:r>
      <w:proofErr w:type="spellStart"/>
      <w:r w:rsidRPr="00275A8D">
        <w:rPr>
          <w:rFonts w:ascii="Times New Roman" w:eastAsia="Times New Roman" w:hAnsi="Times New Roman" w:cs="Times New Roman"/>
          <w:kern w:val="0"/>
          <w:szCs w:val="24"/>
          <w:lang w:eastAsia="en-IN"/>
          <w14:ligatures w14:val="none"/>
        </w:rPr>
        <w:t>Sargatal</w:t>
      </w:r>
      <w:proofErr w:type="spellEnd"/>
      <w:r w:rsidRPr="00275A8D">
        <w:rPr>
          <w:rFonts w:ascii="Times New Roman" w:eastAsia="Times New Roman" w:hAnsi="Times New Roman" w:cs="Times New Roman"/>
          <w:kern w:val="0"/>
          <w:szCs w:val="24"/>
          <w:lang w:eastAsia="en-IN"/>
          <w14:ligatures w14:val="none"/>
        </w:rPr>
        <w:t xml:space="preserve"> (Eds.), </w:t>
      </w:r>
      <w:r w:rsidRPr="00275A8D">
        <w:rPr>
          <w:rFonts w:ascii="Times New Roman" w:eastAsia="Times New Roman" w:hAnsi="Times New Roman" w:cs="Times New Roman"/>
          <w:i/>
          <w:iCs/>
          <w:kern w:val="0"/>
          <w:szCs w:val="24"/>
          <w:lang w:eastAsia="en-IN"/>
          <w14:ligatures w14:val="none"/>
        </w:rPr>
        <w:t>Handbook of the birds of the world</w:t>
      </w:r>
      <w:r w:rsidRPr="00275A8D">
        <w:rPr>
          <w:rFonts w:ascii="Times New Roman" w:eastAsia="Times New Roman" w:hAnsi="Times New Roman" w:cs="Times New Roman"/>
          <w:kern w:val="0"/>
          <w:szCs w:val="24"/>
          <w:lang w:eastAsia="en-IN"/>
          <w14:ligatures w14:val="none"/>
        </w:rPr>
        <w:t xml:space="preserve"> (Vol. 2, pp. 52–205). Lynx </w:t>
      </w:r>
      <w:proofErr w:type="spellStart"/>
      <w:r w:rsidRPr="00275A8D">
        <w:rPr>
          <w:rFonts w:ascii="Times New Roman" w:eastAsia="Times New Roman" w:hAnsi="Times New Roman" w:cs="Times New Roman"/>
          <w:kern w:val="0"/>
          <w:szCs w:val="24"/>
          <w:lang w:eastAsia="en-IN"/>
          <w14:ligatures w14:val="none"/>
        </w:rPr>
        <w:t>Edicions</w:t>
      </w:r>
      <w:proofErr w:type="spellEnd"/>
      <w:r w:rsidRPr="00275A8D">
        <w:rPr>
          <w:rFonts w:ascii="Times New Roman" w:eastAsia="Times New Roman" w:hAnsi="Times New Roman" w:cs="Times New Roman"/>
          <w:kern w:val="0"/>
          <w:szCs w:val="24"/>
          <w:lang w:eastAsia="en-IN"/>
          <w14:ligatures w14:val="none"/>
        </w:rPr>
        <w:t>.</w:t>
      </w:r>
    </w:p>
    <w:sectPr w:rsidR="007B1F79" w:rsidRPr="00275A8D" w:rsidSect="00B3532F">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198DD" w14:textId="77777777" w:rsidR="001E3E2D" w:rsidRDefault="001E3E2D" w:rsidP="00A154A5">
      <w:pPr>
        <w:spacing w:after="0" w:line="240" w:lineRule="auto"/>
      </w:pPr>
      <w:r>
        <w:separator/>
      </w:r>
    </w:p>
  </w:endnote>
  <w:endnote w:type="continuationSeparator" w:id="0">
    <w:p w14:paraId="0A3C2F80" w14:textId="77777777" w:rsidR="001E3E2D" w:rsidRDefault="001E3E2D" w:rsidP="00A15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FFDA" w14:textId="77777777" w:rsidR="008D6913" w:rsidRDefault="008D69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927492"/>
      <w:docPartObj>
        <w:docPartGallery w:val="Page Numbers (Bottom of Page)"/>
        <w:docPartUnique/>
      </w:docPartObj>
    </w:sdtPr>
    <w:sdtEndPr>
      <w:rPr>
        <w:noProof/>
      </w:rPr>
    </w:sdtEndPr>
    <w:sdtContent>
      <w:p w14:paraId="58633196" w14:textId="672A77E4" w:rsidR="00A154A5" w:rsidRDefault="00A154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32C436" w14:textId="77777777" w:rsidR="00A154A5" w:rsidRDefault="00A15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B786C" w14:textId="77777777" w:rsidR="008D6913" w:rsidRDefault="008D6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950EA" w14:textId="77777777" w:rsidR="001E3E2D" w:rsidRDefault="001E3E2D" w:rsidP="00A154A5">
      <w:pPr>
        <w:spacing w:after="0" w:line="240" w:lineRule="auto"/>
      </w:pPr>
      <w:r>
        <w:separator/>
      </w:r>
    </w:p>
  </w:footnote>
  <w:footnote w:type="continuationSeparator" w:id="0">
    <w:p w14:paraId="70C04673" w14:textId="77777777" w:rsidR="001E3E2D" w:rsidRDefault="001E3E2D" w:rsidP="00A15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CBAC" w14:textId="719029F9" w:rsidR="008D6913" w:rsidRDefault="008D6913">
    <w:pPr>
      <w:pStyle w:val="Header"/>
    </w:pPr>
    <w:r>
      <w:rPr>
        <w:noProof/>
      </w:rPr>
      <w:pict w14:anchorId="332370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6"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B963" w14:textId="6F91BCD3" w:rsidR="008D6913" w:rsidRDefault="008D6913">
    <w:pPr>
      <w:pStyle w:val="Header"/>
    </w:pPr>
    <w:r>
      <w:rPr>
        <w:noProof/>
      </w:rPr>
      <w:pict w14:anchorId="0AD02E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7"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EAEC" w14:textId="00BE0935" w:rsidR="008D6913" w:rsidRDefault="008D6913">
    <w:pPr>
      <w:pStyle w:val="Header"/>
    </w:pPr>
    <w:r>
      <w:rPr>
        <w:noProof/>
      </w:rPr>
      <w:pict w14:anchorId="252B1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2917765"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4982"/>
    <w:multiLevelType w:val="hybridMultilevel"/>
    <w:tmpl w:val="AB7EB2C6"/>
    <w:lvl w:ilvl="0" w:tplc="40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16641E"/>
    <w:multiLevelType w:val="multilevel"/>
    <w:tmpl w:val="38F81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C51443"/>
    <w:multiLevelType w:val="hybridMultilevel"/>
    <w:tmpl w:val="D2EE6DF2"/>
    <w:lvl w:ilvl="0" w:tplc="5AE6BE4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5E5710A"/>
    <w:multiLevelType w:val="multilevel"/>
    <w:tmpl w:val="D9FC3F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F218FC"/>
    <w:multiLevelType w:val="hybridMultilevel"/>
    <w:tmpl w:val="6F2EA5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47421076">
    <w:abstractNumId w:val="3"/>
  </w:num>
  <w:num w:numId="2" w16cid:durableId="1103915518">
    <w:abstractNumId w:val="1"/>
  </w:num>
  <w:num w:numId="3" w16cid:durableId="2141679792">
    <w:abstractNumId w:val="4"/>
  </w:num>
  <w:num w:numId="4" w16cid:durableId="1030447826">
    <w:abstractNumId w:val="0"/>
  </w:num>
  <w:num w:numId="5" w16cid:durableId="937644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9B5"/>
    <w:rsid w:val="00012A23"/>
    <w:rsid w:val="00035667"/>
    <w:rsid w:val="0004167A"/>
    <w:rsid w:val="00052A4A"/>
    <w:rsid w:val="00067A93"/>
    <w:rsid w:val="00073184"/>
    <w:rsid w:val="000A73EE"/>
    <w:rsid w:val="000B09A0"/>
    <w:rsid w:val="000B6446"/>
    <w:rsid w:val="000B73A5"/>
    <w:rsid w:val="000D7A97"/>
    <w:rsid w:val="000E518B"/>
    <w:rsid w:val="00101B84"/>
    <w:rsid w:val="00141101"/>
    <w:rsid w:val="001457D7"/>
    <w:rsid w:val="001515AF"/>
    <w:rsid w:val="00155C19"/>
    <w:rsid w:val="00181D7F"/>
    <w:rsid w:val="00190218"/>
    <w:rsid w:val="00192C9D"/>
    <w:rsid w:val="001D2F2A"/>
    <w:rsid w:val="001E3E2D"/>
    <w:rsid w:val="001E5550"/>
    <w:rsid w:val="0020083F"/>
    <w:rsid w:val="00202A21"/>
    <w:rsid w:val="00212587"/>
    <w:rsid w:val="00216564"/>
    <w:rsid w:val="00225224"/>
    <w:rsid w:val="00230044"/>
    <w:rsid w:val="00235C61"/>
    <w:rsid w:val="00251D6E"/>
    <w:rsid w:val="00274216"/>
    <w:rsid w:val="00275A8D"/>
    <w:rsid w:val="002C2573"/>
    <w:rsid w:val="002C7485"/>
    <w:rsid w:val="002D56B7"/>
    <w:rsid w:val="002D61FA"/>
    <w:rsid w:val="002E6C1B"/>
    <w:rsid w:val="002F1F02"/>
    <w:rsid w:val="002F7640"/>
    <w:rsid w:val="00326AE0"/>
    <w:rsid w:val="00333FA8"/>
    <w:rsid w:val="0035102C"/>
    <w:rsid w:val="003513B6"/>
    <w:rsid w:val="00360E70"/>
    <w:rsid w:val="00377124"/>
    <w:rsid w:val="003829A6"/>
    <w:rsid w:val="00383B64"/>
    <w:rsid w:val="003A4FC9"/>
    <w:rsid w:val="003A6629"/>
    <w:rsid w:val="00421056"/>
    <w:rsid w:val="00445226"/>
    <w:rsid w:val="00445C51"/>
    <w:rsid w:val="004506B2"/>
    <w:rsid w:val="00461325"/>
    <w:rsid w:val="004663D2"/>
    <w:rsid w:val="00480EE6"/>
    <w:rsid w:val="004A023F"/>
    <w:rsid w:val="004A33E2"/>
    <w:rsid w:val="004B4844"/>
    <w:rsid w:val="004C69B5"/>
    <w:rsid w:val="004D7E27"/>
    <w:rsid w:val="004F0755"/>
    <w:rsid w:val="00501E91"/>
    <w:rsid w:val="00517B6E"/>
    <w:rsid w:val="00551AF8"/>
    <w:rsid w:val="005736D9"/>
    <w:rsid w:val="00581D7A"/>
    <w:rsid w:val="00593FCE"/>
    <w:rsid w:val="00594195"/>
    <w:rsid w:val="0059729C"/>
    <w:rsid w:val="005E3127"/>
    <w:rsid w:val="00606243"/>
    <w:rsid w:val="00612FC8"/>
    <w:rsid w:val="00616C89"/>
    <w:rsid w:val="0062018A"/>
    <w:rsid w:val="006215FF"/>
    <w:rsid w:val="00651F0C"/>
    <w:rsid w:val="00657412"/>
    <w:rsid w:val="00663F90"/>
    <w:rsid w:val="0067139E"/>
    <w:rsid w:val="0069377F"/>
    <w:rsid w:val="006A7530"/>
    <w:rsid w:val="006E2DAD"/>
    <w:rsid w:val="00706731"/>
    <w:rsid w:val="007072B6"/>
    <w:rsid w:val="00710B71"/>
    <w:rsid w:val="00717997"/>
    <w:rsid w:val="00752B61"/>
    <w:rsid w:val="007605C3"/>
    <w:rsid w:val="007710BB"/>
    <w:rsid w:val="00771391"/>
    <w:rsid w:val="007756BC"/>
    <w:rsid w:val="0079388E"/>
    <w:rsid w:val="007B1F79"/>
    <w:rsid w:val="007D39E5"/>
    <w:rsid w:val="007E0731"/>
    <w:rsid w:val="00825D4C"/>
    <w:rsid w:val="00833F31"/>
    <w:rsid w:val="008452D4"/>
    <w:rsid w:val="008561E4"/>
    <w:rsid w:val="008A6B9E"/>
    <w:rsid w:val="008B210C"/>
    <w:rsid w:val="008C22F8"/>
    <w:rsid w:val="008D6913"/>
    <w:rsid w:val="008F5708"/>
    <w:rsid w:val="008F6790"/>
    <w:rsid w:val="00907EA1"/>
    <w:rsid w:val="0091210F"/>
    <w:rsid w:val="0091525B"/>
    <w:rsid w:val="00916044"/>
    <w:rsid w:val="00940118"/>
    <w:rsid w:val="00960529"/>
    <w:rsid w:val="00977F92"/>
    <w:rsid w:val="00981886"/>
    <w:rsid w:val="00986D45"/>
    <w:rsid w:val="00995BC2"/>
    <w:rsid w:val="009A6612"/>
    <w:rsid w:val="009B5E19"/>
    <w:rsid w:val="009D751D"/>
    <w:rsid w:val="009E47A0"/>
    <w:rsid w:val="009F0281"/>
    <w:rsid w:val="009F3065"/>
    <w:rsid w:val="00A154A5"/>
    <w:rsid w:val="00A44B27"/>
    <w:rsid w:val="00A5068A"/>
    <w:rsid w:val="00A56F23"/>
    <w:rsid w:val="00A67125"/>
    <w:rsid w:val="00A7702A"/>
    <w:rsid w:val="00A94467"/>
    <w:rsid w:val="00A9783C"/>
    <w:rsid w:val="00AB5949"/>
    <w:rsid w:val="00AB6098"/>
    <w:rsid w:val="00AC5809"/>
    <w:rsid w:val="00AD6C01"/>
    <w:rsid w:val="00AF0D8D"/>
    <w:rsid w:val="00AF1221"/>
    <w:rsid w:val="00AF72A1"/>
    <w:rsid w:val="00B25CD9"/>
    <w:rsid w:val="00B27712"/>
    <w:rsid w:val="00B3010B"/>
    <w:rsid w:val="00B348D7"/>
    <w:rsid w:val="00B3532F"/>
    <w:rsid w:val="00B4315E"/>
    <w:rsid w:val="00B9719C"/>
    <w:rsid w:val="00BA380A"/>
    <w:rsid w:val="00BA6171"/>
    <w:rsid w:val="00BB3B9F"/>
    <w:rsid w:val="00BB5659"/>
    <w:rsid w:val="00BD18C6"/>
    <w:rsid w:val="00BE0741"/>
    <w:rsid w:val="00BE4D6B"/>
    <w:rsid w:val="00BE6F18"/>
    <w:rsid w:val="00C119E7"/>
    <w:rsid w:val="00C14140"/>
    <w:rsid w:val="00C4398B"/>
    <w:rsid w:val="00C70394"/>
    <w:rsid w:val="00C73DE1"/>
    <w:rsid w:val="00CB3B24"/>
    <w:rsid w:val="00CC1175"/>
    <w:rsid w:val="00CF7D58"/>
    <w:rsid w:val="00D034D4"/>
    <w:rsid w:val="00D20241"/>
    <w:rsid w:val="00D41F86"/>
    <w:rsid w:val="00D623A4"/>
    <w:rsid w:val="00D6256E"/>
    <w:rsid w:val="00D6737E"/>
    <w:rsid w:val="00D7198A"/>
    <w:rsid w:val="00D71A85"/>
    <w:rsid w:val="00D7624E"/>
    <w:rsid w:val="00D86720"/>
    <w:rsid w:val="00D8784E"/>
    <w:rsid w:val="00D956D3"/>
    <w:rsid w:val="00DA77CF"/>
    <w:rsid w:val="00DD0523"/>
    <w:rsid w:val="00DE66CE"/>
    <w:rsid w:val="00DF0560"/>
    <w:rsid w:val="00DF1447"/>
    <w:rsid w:val="00DF6349"/>
    <w:rsid w:val="00E0247E"/>
    <w:rsid w:val="00E02677"/>
    <w:rsid w:val="00E0445D"/>
    <w:rsid w:val="00E070D9"/>
    <w:rsid w:val="00E27A88"/>
    <w:rsid w:val="00E44FF8"/>
    <w:rsid w:val="00E62153"/>
    <w:rsid w:val="00E63DB4"/>
    <w:rsid w:val="00E70F14"/>
    <w:rsid w:val="00EB0209"/>
    <w:rsid w:val="00EB6DD1"/>
    <w:rsid w:val="00EC51F7"/>
    <w:rsid w:val="00ED5680"/>
    <w:rsid w:val="00EE56BF"/>
    <w:rsid w:val="00F00FE7"/>
    <w:rsid w:val="00F03C42"/>
    <w:rsid w:val="00F36C9A"/>
    <w:rsid w:val="00F37570"/>
    <w:rsid w:val="00F40370"/>
    <w:rsid w:val="00F50E3D"/>
    <w:rsid w:val="00F866EB"/>
    <w:rsid w:val="00FA5982"/>
    <w:rsid w:val="00FB3191"/>
    <w:rsid w:val="00FD2999"/>
    <w:rsid w:val="00FE1C2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E7AE39"/>
  <w15:chartTrackingRefBased/>
  <w15:docId w15:val="{08B65BCD-5388-4E65-8F35-1A75BA3DC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mr-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9B5"/>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4C69B5"/>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4C69B5"/>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4C69B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69B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69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69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69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69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9B5"/>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4C69B5"/>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4C69B5"/>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4C69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69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6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6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6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69B5"/>
    <w:rPr>
      <w:rFonts w:eastAsiaTheme="majorEastAsia" w:cstheme="majorBidi"/>
      <w:color w:val="272727" w:themeColor="text1" w:themeTint="D8"/>
    </w:rPr>
  </w:style>
  <w:style w:type="paragraph" w:styleId="Title">
    <w:name w:val="Title"/>
    <w:basedOn w:val="Normal"/>
    <w:next w:val="Normal"/>
    <w:link w:val="TitleChar"/>
    <w:uiPriority w:val="10"/>
    <w:qFormat/>
    <w:rsid w:val="004C69B5"/>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4C69B5"/>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4C69B5"/>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4C69B5"/>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4C69B5"/>
    <w:pPr>
      <w:spacing w:before="160"/>
      <w:jc w:val="center"/>
    </w:pPr>
    <w:rPr>
      <w:i/>
      <w:iCs/>
      <w:color w:val="404040" w:themeColor="text1" w:themeTint="BF"/>
    </w:rPr>
  </w:style>
  <w:style w:type="character" w:customStyle="1" w:styleId="QuoteChar">
    <w:name w:val="Quote Char"/>
    <w:basedOn w:val="DefaultParagraphFont"/>
    <w:link w:val="Quote"/>
    <w:uiPriority w:val="29"/>
    <w:rsid w:val="004C69B5"/>
    <w:rPr>
      <w:i/>
      <w:iCs/>
      <w:color w:val="404040" w:themeColor="text1" w:themeTint="BF"/>
    </w:rPr>
  </w:style>
  <w:style w:type="paragraph" w:styleId="ListParagraph">
    <w:name w:val="List Paragraph"/>
    <w:basedOn w:val="Normal"/>
    <w:uiPriority w:val="34"/>
    <w:qFormat/>
    <w:rsid w:val="004C69B5"/>
    <w:pPr>
      <w:ind w:left="720"/>
      <w:contextualSpacing/>
    </w:pPr>
  </w:style>
  <w:style w:type="character" w:styleId="IntenseEmphasis">
    <w:name w:val="Intense Emphasis"/>
    <w:basedOn w:val="DefaultParagraphFont"/>
    <w:uiPriority w:val="21"/>
    <w:qFormat/>
    <w:rsid w:val="004C69B5"/>
    <w:rPr>
      <w:i/>
      <w:iCs/>
      <w:color w:val="2F5496" w:themeColor="accent1" w:themeShade="BF"/>
    </w:rPr>
  </w:style>
  <w:style w:type="paragraph" w:styleId="IntenseQuote">
    <w:name w:val="Intense Quote"/>
    <w:basedOn w:val="Normal"/>
    <w:next w:val="Normal"/>
    <w:link w:val="IntenseQuoteChar"/>
    <w:uiPriority w:val="30"/>
    <w:qFormat/>
    <w:rsid w:val="004C69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9B5"/>
    <w:rPr>
      <w:i/>
      <w:iCs/>
      <w:color w:val="2F5496" w:themeColor="accent1" w:themeShade="BF"/>
    </w:rPr>
  </w:style>
  <w:style w:type="character" w:styleId="IntenseReference">
    <w:name w:val="Intense Reference"/>
    <w:basedOn w:val="DefaultParagraphFont"/>
    <w:uiPriority w:val="32"/>
    <w:qFormat/>
    <w:rsid w:val="004C69B5"/>
    <w:rPr>
      <w:b/>
      <w:bCs/>
      <w:smallCaps/>
      <w:color w:val="2F5496" w:themeColor="accent1" w:themeShade="BF"/>
      <w:spacing w:val="5"/>
    </w:rPr>
  </w:style>
  <w:style w:type="paragraph" w:styleId="NormalWeb">
    <w:name w:val="Normal (Web)"/>
    <w:basedOn w:val="Normal"/>
    <w:uiPriority w:val="99"/>
    <w:semiHidden/>
    <w:unhideWhenUsed/>
    <w:rsid w:val="00D034D4"/>
    <w:rPr>
      <w:rFonts w:ascii="Times New Roman" w:hAnsi="Times New Roman" w:cs="Times New Roman"/>
    </w:rPr>
  </w:style>
  <w:style w:type="paragraph" w:styleId="Header">
    <w:name w:val="header"/>
    <w:basedOn w:val="Normal"/>
    <w:link w:val="HeaderChar"/>
    <w:uiPriority w:val="99"/>
    <w:unhideWhenUsed/>
    <w:rsid w:val="00A154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4A5"/>
  </w:style>
  <w:style w:type="paragraph" w:styleId="Footer">
    <w:name w:val="footer"/>
    <w:basedOn w:val="Normal"/>
    <w:link w:val="FooterChar"/>
    <w:uiPriority w:val="99"/>
    <w:unhideWhenUsed/>
    <w:rsid w:val="00A154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4A5"/>
  </w:style>
  <w:style w:type="character" w:styleId="Emphasis">
    <w:name w:val="Emphasis"/>
    <w:basedOn w:val="DefaultParagraphFont"/>
    <w:uiPriority w:val="20"/>
    <w:qFormat/>
    <w:rsid w:val="00445C51"/>
    <w:rPr>
      <w:i/>
      <w:iCs/>
    </w:rPr>
  </w:style>
  <w:style w:type="character" w:styleId="Hyperlink">
    <w:name w:val="Hyperlink"/>
    <w:basedOn w:val="DefaultParagraphFont"/>
    <w:uiPriority w:val="99"/>
    <w:unhideWhenUsed/>
    <w:rsid w:val="006215FF"/>
    <w:rPr>
      <w:color w:val="0563C1" w:themeColor="hyperlink"/>
      <w:u w:val="single"/>
    </w:rPr>
  </w:style>
  <w:style w:type="character" w:styleId="UnresolvedMention">
    <w:name w:val="Unresolved Mention"/>
    <w:basedOn w:val="DefaultParagraphFont"/>
    <w:uiPriority w:val="99"/>
    <w:semiHidden/>
    <w:unhideWhenUsed/>
    <w:rsid w:val="00621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BBA1A-D38F-4A41-979D-BC331D9C5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4532</Words>
  <Characters>25839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Ketan Allapurkar</dc:creator>
  <cp:keywords/>
  <dc:description/>
  <cp:lastModifiedBy>SDI 1084</cp:lastModifiedBy>
  <cp:revision>68</cp:revision>
  <dcterms:created xsi:type="dcterms:W3CDTF">2026-02-13T14:27:00Z</dcterms:created>
  <dcterms:modified xsi:type="dcterms:W3CDTF">2026-07-13T12:27:00Z</dcterms:modified>
</cp:coreProperties>
</file>