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E113E7" w14:paraId="1448114B" w14:textId="77777777">
        <w:trPr>
          <w:trHeight w:val="20"/>
          <w:jc w:val="center"/>
        </w:trPr>
        <w:tc>
          <w:tcPr>
            <w:tcW w:w="1186" w:type="pct"/>
          </w:tcPr>
          <w:p w14:paraId="6BB62346" w14:textId="77777777" w:rsidR="000F510C" w:rsidRPr="00E113E7" w:rsidRDefault="00DE26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7428A5" w14:textId="77777777" w:rsidR="000F510C" w:rsidRPr="00E113E7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113E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113E7" w14:paraId="09662A1F" w14:textId="77777777">
        <w:trPr>
          <w:trHeight w:val="20"/>
          <w:jc w:val="center"/>
        </w:trPr>
        <w:tc>
          <w:tcPr>
            <w:tcW w:w="1186" w:type="pct"/>
          </w:tcPr>
          <w:p w14:paraId="2BCC2B6F" w14:textId="77777777" w:rsidR="000F510C" w:rsidRPr="00E113E7" w:rsidRDefault="00DE26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2AB1C36" w14:textId="77777777" w:rsidR="000F510C" w:rsidRPr="00E113E7" w:rsidRDefault="00836A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Ms_UPJOZ_6258</w:t>
            </w:r>
          </w:p>
        </w:tc>
      </w:tr>
      <w:tr w:rsidR="000F510C" w:rsidRPr="00E113E7" w14:paraId="3CFF2927" w14:textId="77777777">
        <w:trPr>
          <w:trHeight w:val="20"/>
          <w:jc w:val="center"/>
        </w:trPr>
        <w:tc>
          <w:tcPr>
            <w:tcW w:w="1186" w:type="pct"/>
          </w:tcPr>
          <w:p w14:paraId="2F6AAD52" w14:textId="77777777" w:rsidR="000F510C" w:rsidRPr="00E113E7" w:rsidRDefault="00DE26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A87F643" w14:textId="77777777" w:rsidR="000F510C" w:rsidRPr="00E113E7" w:rsidRDefault="00836A1C" w:rsidP="00836A1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Diversity, distribution and conservation status of freshwater fishes of Andaman and Nicobar Islands </w:t>
            </w:r>
            <w:r w:rsidRPr="00E113E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ab/>
            </w:r>
          </w:p>
        </w:tc>
      </w:tr>
      <w:tr w:rsidR="000F510C" w:rsidRPr="00E113E7" w14:paraId="5936D2C6" w14:textId="77777777">
        <w:trPr>
          <w:trHeight w:val="20"/>
          <w:jc w:val="center"/>
        </w:trPr>
        <w:tc>
          <w:tcPr>
            <w:tcW w:w="1186" w:type="pct"/>
          </w:tcPr>
          <w:p w14:paraId="23DA9B94" w14:textId="77777777" w:rsidR="000F510C" w:rsidRPr="00E113E7" w:rsidRDefault="00DE26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48F5183" w14:textId="77777777" w:rsidR="000F510C" w:rsidRPr="00E113E7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740DB03" w14:textId="77777777" w:rsidR="000F510C" w:rsidRPr="00E113E7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E1EB6D6" w14:textId="77777777" w:rsidR="000F510C" w:rsidRPr="00E113E7" w:rsidRDefault="00DE261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113E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B592B25" w14:textId="77777777" w:rsidR="000F510C" w:rsidRPr="00E113E7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E113E7" w14:paraId="07013D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930F1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3742D2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40B781C" w14:textId="77777777" w:rsidR="000F510C" w:rsidRPr="00E113E7" w:rsidRDefault="00DE26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11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70BB3E6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3A4593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B3B0D" w14:textId="77777777" w:rsidR="000F510C" w:rsidRPr="00E113E7" w:rsidRDefault="00DE26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3532A5" w14:textId="77777777" w:rsidR="000F510C" w:rsidRPr="00E113E7" w:rsidRDefault="00DE261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6E4C45F" w14:textId="77777777" w:rsidR="0084015F" w:rsidRPr="00E113E7" w:rsidRDefault="0084015F" w:rsidP="005D1582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13E7">
              <w:rPr>
                <w:rFonts w:ascii="Arial" w:hAnsi="Arial" w:cs="Arial"/>
                <w:sz w:val="20"/>
                <w:szCs w:val="20"/>
              </w:rPr>
              <w:t xml:space="preserve">In this study freshwater habitats across six Andaman and Nicobar Islands, demonstrating substantial taxonomic and distributional variation among the sampled islands. </w:t>
            </w:r>
            <w:proofErr w:type="spellStart"/>
            <w:r w:rsidRPr="00E113E7">
              <w:rPr>
                <w:rFonts w:ascii="Arial" w:hAnsi="Arial" w:cs="Arial"/>
                <w:sz w:val="20"/>
                <w:szCs w:val="20"/>
              </w:rPr>
              <w:t>Gobiiformes</w:t>
            </w:r>
            <w:proofErr w:type="spellEnd"/>
            <w:r w:rsidRPr="00E113E7">
              <w:rPr>
                <w:rFonts w:ascii="Arial" w:hAnsi="Arial" w:cs="Arial"/>
                <w:sz w:val="20"/>
                <w:szCs w:val="20"/>
              </w:rPr>
              <w:t xml:space="preserve"> contributed the largest proportion of recorded species, while several species showed restricted island-level occurrence. The records provide a useful baseline for future biodiversity monitoring. Nevertheless, claimed new distributional records and endemicity assignments should be supported through voucher-based taxonomic verification. Continued standardized surveys, habitat assessment and monitoring of introduced species are required to clarify distribution patterns and support the conservation of native freshwater fish communities.</w:t>
            </w:r>
          </w:p>
          <w:p w14:paraId="414E67F3" w14:textId="77777777" w:rsidR="000F510C" w:rsidRPr="00E113E7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F69D6E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B028217" w14:textId="77777777" w:rsidR="00B80DFB" w:rsidRPr="00E113E7" w:rsidRDefault="00B80DFB" w:rsidP="00B80DFB">
            <w:pPr>
              <w:keepNext/>
              <w:spacing w:line="360" w:lineRule="auto"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five fish species was recorded for the first time from Andaman and Nicobar Islands water which are widely distributed in mainland states of India.  </w:t>
            </w:r>
          </w:p>
        </w:tc>
      </w:tr>
    </w:tbl>
    <w:p w14:paraId="5434A0E3" w14:textId="77777777" w:rsidR="000F510C" w:rsidRPr="00E113E7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020D0E45" w14:textId="77777777" w:rsidR="000F510C" w:rsidRPr="00E113E7" w:rsidRDefault="00DE261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113E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E90C76" w14:textId="77777777" w:rsidR="000F510C" w:rsidRPr="00E113E7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113E7" w14:paraId="70AF52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8FE8D5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E3F552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F46F845" w14:textId="77777777" w:rsidR="000F510C" w:rsidRPr="00E113E7" w:rsidRDefault="00DE261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E113E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E113E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E113E7" w14:paraId="5AF4D2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054D04" w14:textId="77777777" w:rsidR="000F510C" w:rsidRPr="00E113E7" w:rsidRDefault="00DE26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6842C9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6D291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58CB55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7D60BB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4E128C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3C8057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1495E0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6670D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6C2BCC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D9154A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741247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95A194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F648654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21D02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9F9D0F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591F4B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7F4EF6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568F58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FC62F03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64C4D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A9E104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2A3563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2A980E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44F754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7D112ED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FFDE5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4BEDF7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F50A47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4F6203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8B8C1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05481C9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39BF0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822E91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413383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41C9F7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268614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6F2A1EE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AFA42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9F84CE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B6899C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5D01E6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175BE0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2C9C62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826C0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39B13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10DD2C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2781A3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005690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105911B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C7487" w14:textId="77777777" w:rsidR="000F510C" w:rsidRPr="00E113E7" w:rsidRDefault="00DE26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62F2FF8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5B5002A0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42AEFA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BE928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DC7F51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D33D3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889E09F" w14:textId="77777777" w:rsidR="000F510C" w:rsidRPr="00E113E7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C7B0BBA" w14:textId="77777777" w:rsidR="000F510C" w:rsidRPr="00E113E7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7DC1D9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829586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58EE71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CE5733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F41BE9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FB86C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B2EDF5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5FD154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78A13E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771B96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6A3B75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7DBE8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3C3C68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E6358C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7CCA86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F73EA5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2B1D3B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D1961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9379DF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B765D6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576DB0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87789A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2A67D0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D756C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EE93E3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AC5BA2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442C8B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0E7567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154C71" w14:textId="77777777" w:rsidR="000F510C" w:rsidRPr="00E113E7" w:rsidRDefault="00DE26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22498B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C1FB5" w14:textId="77777777" w:rsidR="000F510C" w:rsidRPr="00E113E7" w:rsidRDefault="00DE26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091DCC" w14:textId="77777777" w:rsidR="000F510C" w:rsidRPr="00E113E7" w:rsidRDefault="00DE26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C8FA0B" w14:textId="77777777" w:rsidR="000F510C" w:rsidRPr="00E113E7" w:rsidRDefault="00F83F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2D5728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C8B432E" w14:textId="77777777" w:rsidR="000F510C" w:rsidRPr="00E113E7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59CF39B" w14:textId="77777777" w:rsidR="000F510C" w:rsidRPr="00E113E7" w:rsidRDefault="00DE261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113E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3A6E7C" w14:textId="77777777" w:rsidR="000F510C" w:rsidRPr="00E113E7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113E7" w14:paraId="5AD865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AD311C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41E381" w14:textId="77777777" w:rsidR="000F510C" w:rsidRPr="00E113E7" w:rsidRDefault="00DE26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EC1931F" w14:textId="77777777" w:rsidR="000F510C" w:rsidRPr="00E113E7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35DC22" w14:textId="77777777" w:rsidR="000F510C" w:rsidRPr="00E113E7" w:rsidRDefault="00DE26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1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13E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4AF651" w14:textId="77777777" w:rsidR="000F510C" w:rsidRPr="00E113E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113E7" w14:paraId="6F7BE4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C75F24" w14:textId="77777777" w:rsidR="000F510C" w:rsidRPr="00E113E7" w:rsidRDefault="00DE26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99BBDA" w14:textId="77777777" w:rsidR="000F510C" w:rsidRPr="00E113E7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C85084" w14:textId="77777777" w:rsidR="000F510C" w:rsidRPr="00E113E7" w:rsidRDefault="00DE26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8C5CC3D" w14:textId="77777777" w:rsidR="000F510C" w:rsidRPr="00E113E7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7393CC5" w14:textId="77777777" w:rsidR="000F510C" w:rsidRPr="00E113E7" w:rsidRDefault="00F83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9DD07AA" w14:textId="77777777" w:rsidR="000F510C" w:rsidRPr="00E113E7" w:rsidRDefault="00B80D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words.</w:t>
            </w:r>
          </w:p>
        </w:tc>
      </w:tr>
      <w:tr w:rsidR="00B80DFB" w:rsidRPr="00E113E7" w14:paraId="3F737A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EC1BAE" w14:textId="77777777" w:rsidR="00B80DFB" w:rsidRPr="00E113E7" w:rsidRDefault="00B80D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2EEE3E9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1AA4BAB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D25B9C8" w14:textId="77777777" w:rsidR="00B80DFB" w:rsidRPr="00E113E7" w:rsidRDefault="00B80D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55259F" w14:textId="77777777" w:rsidR="00B80DFB" w:rsidRPr="00E113E7" w:rsidRDefault="00B80D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90F0D1" w14:textId="77777777" w:rsidR="00B80DFB" w:rsidRPr="00E113E7" w:rsidRDefault="00B80DFB">
            <w:pPr>
              <w:rPr>
                <w:rFonts w:ascii="Arial" w:hAnsi="Arial" w:cs="Arial"/>
                <w:sz w:val="20"/>
                <w:szCs w:val="20"/>
              </w:rPr>
            </w:pPr>
            <w:r w:rsidRPr="00E11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words.</w:t>
            </w:r>
          </w:p>
        </w:tc>
      </w:tr>
      <w:tr w:rsidR="00B80DFB" w:rsidRPr="00E113E7" w14:paraId="0ADF7E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348A98" w14:textId="77777777" w:rsidR="00B80DFB" w:rsidRPr="00E113E7" w:rsidRDefault="00B80D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11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6B5B8B8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47C39F8" w14:textId="77777777" w:rsidR="00B80DFB" w:rsidRPr="00E113E7" w:rsidRDefault="00B80D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8B1BD" w14:textId="77777777" w:rsidR="00B80DFB" w:rsidRPr="00E113E7" w:rsidRDefault="00B80D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5786E8" w14:textId="77777777" w:rsidR="00B80DFB" w:rsidRPr="00E113E7" w:rsidRDefault="00B80DFB">
            <w:pPr>
              <w:rPr>
                <w:rFonts w:ascii="Arial" w:hAnsi="Arial" w:cs="Arial"/>
                <w:sz w:val="20"/>
                <w:szCs w:val="20"/>
              </w:rPr>
            </w:pPr>
            <w:r w:rsidRPr="00E11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words.</w:t>
            </w:r>
          </w:p>
        </w:tc>
      </w:tr>
      <w:tr w:rsidR="00B80DFB" w:rsidRPr="00E113E7" w14:paraId="11384E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27CE1" w14:textId="77777777" w:rsidR="00B80DFB" w:rsidRPr="00E113E7" w:rsidRDefault="00B80D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AD8F45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5E0124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5E88F7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6B918C3" w14:textId="77777777" w:rsidR="00B80DFB" w:rsidRPr="00E113E7" w:rsidRDefault="00B80D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F7D10C" w14:textId="77777777" w:rsidR="00B80DFB" w:rsidRPr="00E113E7" w:rsidRDefault="00B80D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F1B9BE3" w14:textId="77777777" w:rsidR="00B80DFB" w:rsidRPr="00E113E7" w:rsidRDefault="00B80DFB">
            <w:pPr>
              <w:rPr>
                <w:rFonts w:ascii="Arial" w:hAnsi="Arial" w:cs="Arial"/>
                <w:sz w:val="20"/>
                <w:szCs w:val="20"/>
              </w:rPr>
            </w:pPr>
            <w:r w:rsidRPr="00E11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words.</w:t>
            </w:r>
          </w:p>
        </w:tc>
      </w:tr>
      <w:tr w:rsidR="00B80DFB" w:rsidRPr="00E113E7" w14:paraId="47B82E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1CC262" w14:textId="77777777" w:rsidR="00B80DFB" w:rsidRPr="00E113E7" w:rsidRDefault="00B80D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A0ADC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5F6AEC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95A0C6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4598E1" w14:textId="77777777" w:rsidR="00B80DFB" w:rsidRPr="00E113E7" w:rsidRDefault="00B80D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06DE7B" w14:textId="77777777" w:rsidR="00B80DFB" w:rsidRPr="00E113E7" w:rsidRDefault="00B80D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C92005A" w14:textId="77777777" w:rsidR="00B51021" w:rsidRPr="00E113E7" w:rsidRDefault="00B51021" w:rsidP="00B5102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lang w:eastAsia="en-GB" w:bidi="hi-IN"/>
              </w:rPr>
            </w:pPr>
            <w:r w:rsidRPr="00E113E7">
              <w:rPr>
                <w:rFonts w:ascii="Arial" w:eastAsia="Calibri" w:hAnsi="Arial" w:cs="Arial"/>
                <w:sz w:val="20"/>
                <w:szCs w:val="20"/>
                <w:lang w:eastAsia="en-GB" w:bidi="hi-IN"/>
              </w:rPr>
              <w:t>The species investigated in this study are not listed under any  protected category of national or</w:t>
            </w:r>
          </w:p>
          <w:p w14:paraId="38247D93" w14:textId="77777777" w:rsidR="00B51021" w:rsidRPr="00E113E7" w:rsidRDefault="00B51021" w:rsidP="00B5102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lang w:eastAsia="en-GB" w:bidi="hi-IN"/>
              </w:rPr>
            </w:pPr>
            <w:r w:rsidRPr="00E113E7">
              <w:rPr>
                <w:rFonts w:ascii="Arial" w:eastAsia="Calibri" w:hAnsi="Arial" w:cs="Arial"/>
                <w:sz w:val="20"/>
                <w:szCs w:val="20"/>
                <w:lang w:eastAsia="en-GB" w:bidi="hi-IN"/>
              </w:rPr>
              <w:t>International wildlife conservation legislation.</w:t>
            </w:r>
          </w:p>
          <w:p w14:paraId="6AF2340F" w14:textId="77777777" w:rsidR="00B51021" w:rsidRPr="00E113E7" w:rsidRDefault="00B51021" w:rsidP="00B5102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lang w:eastAsia="en-GB" w:bidi="hi-IN"/>
              </w:rPr>
            </w:pPr>
            <w:r w:rsidRPr="00E113E7">
              <w:rPr>
                <w:rFonts w:ascii="Arial" w:eastAsia="Calibri" w:hAnsi="Arial" w:cs="Arial"/>
                <w:sz w:val="20"/>
                <w:szCs w:val="20"/>
                <w:lang w:eastAsia="en-GB" w:bidi="hi-IN"/>
              </w:rPr>
              <w:t xml:space="preserve">Specimens were collected in in dead condition from the localities surveyed. </w:t>
            </w:r>
          </w:p>
          <w:p w14:paraId="68C42479" w14:textId="77777777" w:rsidR="00B80DFB" w:rsidRPr="00E113E7" w:rsidRDefault="00B80D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CC2288" w14:textId="77777777" w:rsidR="000F510C" w:rsidRPr="00E113E7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E113E7" w:rsidSect="00C1419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AFC9" w14:textId="77777777" w:rsidR="00C770C2" w:rsidRDefault="00C770C2">
      <w:r>
        <w:separator/>
      </w:r>
    </w:p>
  </w:endnote>
  <w:endnote w:type="continuationSeparator" w:id="0">
    <w:p w14:paraId="79DA86F8" w14:textId="77777777" w:rsidR="00C770C2" w:rsidRDefault="00C7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4BB2" w14:textId="77777777" w:rsidR="000F510C" w:rsidRDefault="000F510C">
    <w:pPr>
      <w:pStyle w:val="Footer"/>
      <w:jc w:val="right"/>
    </w:pPr>
  </w:p>
  <w:p w14:paraId="5EE9EB91" w14:textId="77777777" w:rsidR="000F510C" w:rsidRDefault="00DE26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1419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14191">
      <w:rPr>
        <w:b/>
        <w:sz w:val="20"/>
      </w:rPr>
      <w:fldChar w:fldCharType="separate"/>
    </w:r>
    <w:r w:rsidR="00B51021">
      <w:rPr>
        <w:b/>
        <w:noProof/>
        <w:sz w:val="20"/>
      </w:rPr>
      <w:t>1</w:t>
    </w:r>
    <w:r w:rsidR="00C14191">
      <w:rPr>
        <w:b/>
        <w:sz w:val="20"/>
      </w:rPr>
      <w:fldChar w:fldCharType="end"/>
    </w:r>
    <w:r>
      <w:rPr>
        <w:sz w:val="20"/>
      </w:rPr>
      <w:t xml:space="preserve"> of </w:t>
    </w:r>
    <w:r w:rsidR="00C1419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14191">
      <w:rPr>
        <w:b/>
        <w:sz w:val="20"/>
      </w:rPr>
      <w:fldChar w:fldCharType="separate"/>
    </w:r>
    <w:r w:rsidR="00B51021">
      <w:rPr>
        <w:b/>
        <w:noProof/>
        <w:sz w:val="20"/>
      </w:rPr>
      <w:t>2</w:t>
    </w:r>
    <w:r w:rsidR="00C14191">
      <w:rPr>
        <w:b/>
        <w:sz w:val="20"/>
      </w:rPr>
      <w:fldChar w:fldCharType="end"/>
    </w:r>
  </w:p>
  <w:p w14:paraId="4EFEF5D6" w14:textId="77777777" w:rsidR="000F510C" w:rsidRDefault="00DE26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29FC9E" w14:textId="77777777" w:rsidR="000F510C" w:rsidRDefault="000F510C">
    <w:pPr>
      <w:pStyle w:val="Footer"/>
      <w:jc w:val="right"/>
    </w:pPr>
  </w:p>
  <w:p w14:paraId="33CD0620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889B" w14:textId="77777777" w:rsidR="00C770C2" w:rsidRDefault="00C770C2">
      <w:r>
        <w:separator/>
      </w:r>
    </w:p>
  </w:footnote>
  <w:footnote w:type="continuationSeparator" w:id="0">
    <w:p w14:paraId="1158A958" w14:textId="77777777" w:rsidR="00C770C2" w:rsidRDefault="00C77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B9CF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23F2679" w14:textId="77777777" w:rsidR="000F510C" w:rsidRDefault="00DE26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6825702">
    <w:abstractNumId w:val="4"/>
  </w:num>
  <w:num w:numId="2" w16cid:durableId="374623298">
    <w:abstractNumId w:val="8"/>
  </w:num>
  <w:num w:numId="3" w16cid:durableId="1447113454">
    <w:abstractNumId w:val="7"/>
  </w:num>
  <w:num w:numId="4" w16cid:durableId="462235903">
    <w:abstractNumId w:val="9"/>
  </w:num>
  <w:num w:numId="5" w16cid:durableId="2102600710">
    <w:abstractNumId w:val="6"/>
  </w:num>
  <w:num w:numId="6" w16cid:durableId="797994775">
    <w:abstractNumId w:val="0"/>
  </w:num>
  <w:num w:numId="7" w16cid:durableId="1446847061">
    <w:abstractNumId w:val="3"/>
  </w:num>
  <w:num w:numId="8" w16cid:durableId="1715889950">
    <w:abstractNumId w:val="11"/>
  </w:num>
  <w:num w:numId="9" w16cid:durableId="453982455">
    <w:abstractNumId w:val="10"/>
  </w:num>
  <w:num w:numId="10" w16cid:durableId="1957642585">
    <w:abstractNumId w:val="2"/>
  </w:num>
  <w:num w:numId="11" w16cid:durableId="369695246">
    <w:abstractNumId w:val="1"/>
  </w:num>
  <w:num w:numId="12" w16cid:durableId="1150747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50944"/>
    <w:rsid w:val="000D78FF"/>
    <w:rsid w:val="000F510C"/>
    <w:rsid w:val="0016364C"/>
    <w:rsid w:val="001705E7"/>
    <w:rsid w:val="001A1E82"/>
    <w:rsid w:val="001E48DD"/>
    <w:rsid w:val="00241C1C"/>
    <w:rsid w:val="003F090A"/>
    <w:rsid w:val="005D1582"/>
    <w:rsid w:val="006518EB"/>
    <w:rsid w:val="006B79E2"/>
    <w:rsid w:val="006D4715"/>
    <w:rsid w:val="0070159B"/>
    <w:rsid w:val="00724397"/>
    <w:rsid w:val="007414F6"/>
    <w:rsid w:val="00813FEE"/>
    <w:rsid w:val="00836A1C"/>
    <w:rsid w:val="0084015F"/>
    <w:rsid w:val="008855FA"/>
    <w:rsid w:val="008A048C"/>
    <w:rsid w:val="00987CA6"/>
    <w:rsid w:val="00AD2A0C"/>
    <w:rsid w:val="00B27293"/>
    <w:rsid w:val="00B310A7"/>
    <w:rsid w:val="00B51021"/>
    <w:rsid w:val="00B80DFB"/>
    <w:rsid w:val="00C14191"/>
    <w:rsid w:val="00C21838"/>
    <w:rsid w:val="00C770C2"/>
    <w:rsid w:val="00D41BB5"/>
    <w:rsid w:val="00DC3AC7"/>
    <w:rsid w:val="00DE0DC2"/>
    <w:rsid w:val="00DE2610"/>
    <w:rsid w:val="00E113E7"/>
    <w:rsid w:val="00E13948"/>
    <w:rsid w:val="00E81305"/>
    <w:rsid w:val="00F83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B54ED"/>
  <w15:docId w15:val="{36681E6C-9556-4E75-8118-DDFC4D01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19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1419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A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C1419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1419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1419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1419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1419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1419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141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141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419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419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141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4191"/>
    <w:pPr>
      <w:ind w:left="720"/>
      <w:contextualSpacing/>
    </w:pPr>
  </w:style>
  <w:style w:type="paragraph" w:styleId="Revision">
    <w:name w:val="Revision"/>
    <w:hidden/>
    <w:uiPriority w:val="99"/>
    <w:semiHidden/>
    <w:rsid w:val="00C14191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C14191"/>
    <w:rPr>
      <w:color w:val="800080"/>
      <w:u w:val="single"/>
    </w:rPr>
  </w:style>
  <w:style w:type="table" w:styleId="TableGrid">
    <w:name w:val="Table Grid"/>
    <w:basedOn w:val="TableNormal"/>
    <w:uiPriority w:val="59"/>
    <w:rsid w:val="00C1419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1419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14191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DC3AC7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