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510C" w:rsidRPr="00E3483E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E3483E" w:rsidRDefault="000E526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E3483E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3483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E3483E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E3483E" w:rsidRDefault="000E526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780E0F91" w:rsidR="000F510C" w:rsidRPr="00E3483E" w:rsidRDefault="00C720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Ms_UPJOZ_6237</w:t>
            </w:r>
          </w:p>
        </w:tc>
      </w:tr>
      <w:tr w:rsidR="000F510C" w:rsidRPr="00E3483E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E3483E" w:rsidRDefault="000E526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1B3EAA94" w:rsidR="000F510C" w:rsidRPr="00E3483E" w:rsidRDefault="00EB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Karyotypic profiles of Puntius </w:t>
            </w:r>
            <w:proofErr w:type="spellStart"/>
            <w:r w:rsidRPr="00E3483E">
              <w:rPr>
                <w:rFonts w:ascii="Arial" w:hAnsi="Arial" w:cs="Arial"/>
                <w:b/>
                <w:sz w:val="20"/>
                <w:szCs w:val="20"/>
                <w:lang w:val="en-GB"/>
              </w:rPr>
              <w:t>sophore</w:t>
            </w:r>
            <w:proofErr w:type="spellEnd"/>
            <w:r w:rsidRPr="00E348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(Hamilton,1822) and Puntius </w:t>
            </w:r>
            <w:proofErr w:type="spellStart"/>
            <w:r w:rsidRPr="00E3483E">
              <w:rPr>
                <w:rFonts w:ascii="Arial" w:hAnsi="Arial" w:cs="Arial"/>
                <w:b/>
                <w:sz w:val="20"/>
                <w:szCs w:val="20"/>
                <w:lang w:val="en-GB"/>
              </w:rPr>
              <w:t>bimaculatus</w:t>
            </w:r>
            <w:proofErr w:type="spellEnd"/>
            <w:r w:rsidRPr="00E348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(Bleeker, 1863) from the </w:t>
            </w:r>
            <w:proofErr w:type="spellStart"/>
            <w:r w:rsidRPr="00E3483E">
              <w:rPr>
                <w:rFonts w:ascii="Arial" w:hAnsi="Arial" w:cs="Arial"/>
                <w:b/>
                <w:sz w:val="20"/>
                <w:szCs w:val="20"/>
                <w:lang w:val="en-GB"/>
              </w:rPr>
              <w:t>Gadana</w:t>
            </w:r>
            <w:proofErr w:type="spellEnd"/>
            <w:r w:rsidRPr="00E348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River, Western Ghats</w:t>
            </w:r>
          </w:p>
        </w:tc>
      </w:tr>
      <w:tr w:rsidR="000F510C" w:rsidRPr="00E3483E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E3483E" w:rsidRDefault="000E526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E3483E" w:rsidRDefault="000E52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E3483E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3EDD7A" w14:textId="543A468C" w:rsidR="000F510C" w:rsidRPr="00E3483E" w:rsidRDefault="000F510C" w:rsidP="00FD339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7C36DDC" w14:textId="77777777" w:rsidR="000F510C" w:rsidRPr="00E3483E" w:rsidRDefault="000E526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3483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3483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E3483E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F510C" w:rsidRPr="00E3483E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E3483E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E3483E" w:rsidRDefault="000E52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E3483E" w:rsidRDefault="000E526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348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483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E348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3483E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E3483E" w:rsidRDefault="000E52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E3483E" w:rsidRDefault="000E526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4FAC723A" w:rsidR="000F510C" w:rsidRPr="00E3483E" w:rsidRDefault="005F4F9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important for the scientific community as it focuses on the karyotypic analysis of fishes.</w:t>
            </w:r>
          </w:p>
        </w:tc>
        <w:tc>
          <w:tcPr>
            <w:tcW w:w="1667" w:type="pct"/>
          </w:tcPr>
          <w:p w14:paraId="305EFE14" w14:textId="4EEDC831" w:rsidR="000F510C" w:rsidRPr="00E3483E" w:rsidRDefault="00656D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sincerely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thank the reviewer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their positive evaluation and for recognizing the importance of our work on the karyotypic analysis of fishes. This manuscript is significant for the scientific community as it provides the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first karyological report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on the endemic species </w:t>
            </w:r>
            <w:proofErr w:type="spellStart"/>
            <w:r w:rsidRPr="00E3483E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>Plesiopuntius</w:t>
            </w:r>
            <w:proofErr w:type="spellEnd"/>
            <w:r w:rsidRPr="00E3483E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483E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>bimaculatus</w:t>
            </w:r>
            <w:proofErr w:type="spellEnd"/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and the first report for </w:t>
            </w:r>
            <w:r w:rsidRPr="00E3483E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 xml:space="preserve">Puntius </w:t>
            </w:r>
            <w:proofErr w:type="spellStart"/>
            <w:r w:rsidRPr="00E3483E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>sophore</w:t>
            </w:r>
            <w:proofErr w:type="spellEnd"/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specifically from the </w:t>
            </w:r>
            <w:proofErr w:type="spellStart"/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>Gadana</w:t>
            </w:r>
            <w:proofErr w:type="spellEnd"/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River basin in the Western Ghats. These findings offer essential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cytogenetic insights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that facilitate taxonomic clarification, the assessment of population structures, and future gene manipulation studies for native ornamental fish. Furthermore, the study establishes a critical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baseline for cytotaxonomy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and conservation-oriented population comparisons within a global biodiversity hotspot, contributing to a deeper understanding of the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evolutionary relationships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and genomic adaptations of cyprinids to their specific habitats</w:t>
            </w:r>
          </w:p>
        </w:tc>
      </w:tr>
    </w:tbl>
    <w:p w14:paraId="5922EF19" w14:textId="77777777" w:rsidR="000F510C" w:rsidRPr="00E3483E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E3483E" w:rsidRDefault="000E526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3483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E3483E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E3483E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E3483E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E3483E" w:rsidRDefault="000E52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E3483E" w:rsidRDefault="000E526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48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483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E3483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E3483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E3483E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E3483E" w:rsidRDefault="000E52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E3483E" w:rsidRDefault="000E526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5CC20632" w:rsidR="000F510C" w:rsidRPr="00E3483E" w:rsidRDefault="005F4F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104D4589" w:rsidR="000F510C" w:rsidRPr="00E3483E" w:rsidRDefault="003937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appreciate the positive rating; the title accurately specifies the two focal species and the distinct geographical study area of the </w:t>
            </w:r>
            <w:proofErr w:type="spellStart"/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Gadana</w:t>
            </w:r>
            <w:proofErr w:type="spellEnd"/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River</w:t>
            </w:r>
          </w:p>
        </w:tc>
      </w:tr>
      <w:tr w:rsidR="000F510C" w:rsidRPr="00E3483E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F510C" w:rsidRPr="00E3483E" w:rsidRDefault="000E52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6EBF2459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F510C" w:rsidRPr="00E3483E" w:rsidRDefault="000E52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2901F8EF" w:rsidR="000F510C" w:rsidRPr="00E3483E" w:rsidRDefault="005F4F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E1EAC8" w14:textId="6881AB75" w:rsidR="000F510C" w:rsidRPr="00E3483E" w:rsidRDefault="003937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thank the reviewer for confirming the abstract effectively summarizes our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methodology, karyotypic findings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>, and broader scientific significance</w:t>
            </w:r>
            <w:r w:rsidR="006A6A81" w:rsidRPr="00E3483E">
              <w:rPr>
                <w:rFonts w:ascii="Arial" w:eastAsia="MS Mincho" w:hAnsi="Arial" w:cs="Arial"/>
                <w:bCs/>
                <w:sz w:val="20"/>
                <w:szCs w:val="20"/>
              </w:rPr>
              <w:t>.</w:t>
            </w:r>
          </w:p>
          <w:p w14:paraId="575247A5" w14:textId="77777777" w:rsidR="006A6A81" w:rsidRPr="00E3483E" w:rsidRDefault="006A6A81" w:rsidP="006A6A81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0F510C" w:rsidRPr="00E3483E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F510C" w:rsidRPr="00E3483E" w:rsidRDefault="000E52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F510C" w:rsidRPr="00E3483E" w:rsidRDefault="000E526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0260237D" w:rsidR="000F510C" w:rsidRPr="00E3483E" w:rsidRDefault="005F4F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228D5A9E" w:rsidR="000F510C" w:rsidRPr="00E3483E" w:rsidRDefault="003937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are pleased the keywords are considered appropriate; they were selected to ensure the study's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high visibility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in fish cytogenetics research</w:t>
            </w:r>
          </w:p>
        </w:tc>
      </w:tr>
      <w:tr w:rsidR="000F510C" w:rsidRPr="00E3483E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F510C" w:rsidRPr="00E3483E" w:rsidRDefault="000E52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F510C" w:rsidRPr="00E3483E" w:rsidRDefault="000E526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64B5B135" w:rsidR="000F510C" w:rsidRPr="00E3483E" w:rsidRDefault="005F4F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76062804" w:rsidR="000F510C" w:rsidRPr="00E3483E" w:rsidRDefault="003937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appreciate the recognition that the background is sufficient and well-organized, covering the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evolutionary importance of chromosomes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and cyprinid diversity</w:t>
            </w:r>
          </w:p>
        </w:tc>
      </w:tr>
      <w:tr w:rsidR="000F510C" w:rsidRPr="00E3483E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F510C" w:rsidRPr="00E3483E" w:rsidRDefault="000E52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F510C" w:rsidRPr="00E3483E" w:rsidRDefault="000E526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02347371" w:rsidR="000F510C" w:rsidRPr="00E3483E" w:rsidRDefault="005F4F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23F236F5" w:rsidR="000F510C" w:rsidRPr="00E3483E" w:rsidRDefault="003937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thank the reviewer for noting that our research objectives—elucidating chromosomal structures and providing taxonomic insights—are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clearly stated</w:t>
            </w:r>
          </w:p>
        </w:tc>
      </w:tr>
      <w:tr w:rsidR="000F510C" w:rsidRPr="00E3483E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Pr="00E3483E" w:rsidRDefault="000E52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Pr="00E3483E" w:rsidRDefault="000E526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4D8ED332" w:rsidR="000F510C" w:rsidRPr="00E3483E" w:rsidRDefault="005F4F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162CD" w14:textId="264676E2" w:rsidR="000F510C" w:rsidRPr="00E3483E" w:rsidRDefault="003937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appreciate the feedback; the review covers the extensive karyological history of the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genus </w:t>
            </w:r>
            <w:r w:rsidRPr="00E3483E">
              <w:rPr>
                <w:rFonts w:ascii="Arial" w:eastAsia="MS Mincho" w:hAnsi="Arial" w:cs="Arial"/>
                <w:b/>
                <w:bCs/>
                <w:i/>
                <w:iCs/>
                <w:sz w:val="20"/>
                <w:szCs w:val="20"/>
              </w:rPr>
              <w:t>Puntius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across various regions of India</w:t>
            </w:r>
          </w:p>
        </w:tc>
      </w:tr>
      <w:tr w:rsidR="000F510C" w:rsidRPr="00E3483E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F510C" w:rsidRPr="00E3483E" w:rsidRDefault="000E52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F510C" w:rsidRPr="00E3483E" w:rsidRDefault="000E52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0C52C88B" w:rsidR="000F510C" w:rsidRPr="00E3483E" w:rsidRDefault="005F4F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55112" w14:textId="30F5AEDB" w:rsidR="000F510C" w:rsidRPr="00E3483E" w:rsidRDefault="003937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are glad the methodology was deemed appropriate; we utilized standard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Giemsa staining and coordinate air-drying techniques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for precision</w:t>
            </w:r>
          </w:p>
        </w:tc>
      </w:tr>
      <w:tr w:rsidR="000F510C" w:rsidRPr="00E3483E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Pr="00E3483E" w:rsidRDefault="000E52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Pr="00E3483E" w:rsidRDefault="000E526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5FE10D02" w:rsidR="000F510C" w:rsidRPr="00E3483E" w:rsidRDefault="005F4F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68E1C5" w14:textId="0895735E" w:rsidR="000F510C" w:rsidRPr="00E3483E" w:rsidRDefault="003937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confirm that all specimens were handled according to appropriate research protocols, with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no ethical issues identified</w:t>
            </w:r>
          </w:p>
        </w:tc>
      </w:tr>
      <w:tr w:rsidR="000F510C" w:rsidRPr="00E3483E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F510C" w:rsidRPr="00E3483E" w:rsidRDefault="000E52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F510C" w:rsidRPr="00E3483E" w:rsidRDefault="000E52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536B5E80" w:rsidR="000F510C" w:rsidRPr="00E3483E" w:rsidRDefault="005F4F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667" w:type="pct"/>
          </w:tcPr>
          <w:p w14:paraId="1A144F60" w14:textId="77777777" w:rsidR="000F510C" w:rsidRPr="00E348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50B8A59" w14:textId="3695CF04" w:rsidR="00393709" w:rsidRPr="00E3483E" w:rsidRDefault="00393709" w:rsidP="00393709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sz w:val="20"/>
                <w:szCs w:val="20"/>
              </w:rPr>
              <w:t xml:space="preserve">We appreciate the recognition that the tables and figures, such as the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metaphase spreads and </w:t>
            </w:r>
            <w:proofErr w:type="spellStart"/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idiograms</w:t>
            </w:r>
            <w:proofErr w:type="spellEnd"/>
            <w:r w:rsidRPr="00E3483E">
              <w:rPr>
                <w:rFonts w:ascii="Arial" w:eastAsia="MS Mincho" w:hAnsi="Arial" w:cs="Arial"/>
                <w:sz w:val="20"/>
                <w:szCs w:val="20"/>
              </w:rPr>
              <w:t>, are clear and necessary</w:t>
            </w:r>
          </w:p>
        </w:tc>
      </w:tr>
      <w:tr w:rsidR="000F510C" w:rsidRPr="00E3483E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F510C" w:rsidRPr="00E3483E" w:rsidRDefault="000E52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0F510C" w:rsidRPr="00E3483E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0F510C" w:rsidRPr="00E3483E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739C87D6" w:rsidR="000F510C" w:rsidRPr="00E3483E" w:rsidRDefault="005F4F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667" w:type="pct"/>
          </w:tcPr>
          <w:p w14:paraId="2F834205" w14:textId="092BD31D" w:rsidR="000F510C" w:rsidRPr="00E3483E" w:rsidRDefault="006A6A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are glad the reviewers found the tables and figures, including the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metaphase spreads and </w:t>
            </w:r>
            <w:proofErr w:type="spellStart"/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idiograms</w:t>
            </w:r>
            <w:proofErr w:type="spellEnd"/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>, to be clear and necessary for the study</w:t>
            </w:r>
          </w:p>
        </w:tc>
      </w:tr>
      <w:tr w:rsidR="000F510C" w:rsidRPr="00E3483E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Pr="00E3483E" w:rsidRDefault="000E52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0F510C" w:rsidRPr="00E3483E" w:rsidRDefault="000E52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6BD23702" w:rsidR="000F510C" w:rsidRPr="00E3483E" w:rsidRDefault="005F4F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03E7C7F3" w14:textId="4167E932" w:rsidR="000F510C" w:rsidRPr="00E3483E" w:rsidRDefault="003937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are pleased that the discussion successfully relates our findings to existing literature on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cyprinid chromosomal evolution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and habitat adaptation</w:t>
            </w:r>
          </w:p>
        </w:tc>
      </w:tr>
      <w:tr w:rsidR="000F510C" w:rsidRPr="00E3483E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Pr="00E3483E" w:rsidRDefault="000E52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Pr="00E3483E" w:rsidRDefault="000E52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73C2A0AD" w:rsidR="000F510C" w:rsidRPr="00E3483E" w:rsidRDefault="005F4F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3C5BA1F1" w14:textId="053C5280" w:rsidR="000F510C" w:rsidRPr="00E3483E" w:rsidRDefault="003937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thank the reviewer for confirming that our conclusions regarding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karyomorphological differentiation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are well-supported by our morphometric data</w:t>
            </w:r>
          </w:p>
        </w:tc>
      </w:tr>
      <w:tr w:rsidR="000F510C" w:rsidRPr="00E3483E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Pr="00E3483E" w:rsidRDefault="000E52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Pr="00E3483E" w:rsidRDefault="000E52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2E96088F" w:rsidR="000F510C" w:rsidRPr="00E3483E" w:rsidRDefault="005F4F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667" w:type="pct"/>
          </w:tcPr>
          <w:p w14:paraId="30A2C359" w14:textId="1B36B877" w:rsidR="000F510C" w:rsidRPr="00E3483E" w:rsidRDefault="006A6A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acknowledge the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"Satisfactory"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rating and have included a dedicated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"Limitations" section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in the manuscript. This section transparently discusses the constraints of using conventional Giemsa staining and the specific sample size from the </w:t>
            </w:r>
            <w:proofErr w:type="spellStart"/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>Gadana</w:t>
            </w:r>
            <w:proofErr w:type="spellEnd"/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River basin</w:t>
            </w:r>
          </w:p>
        </w:tc>
      </w:tr>
      <w:tr w:rsidR="000F510C" w:rsidRPr="00E3483E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Pr="00E3483E" w:rsidRDefault="000E52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Pr="00E3483E" w:rsidRDefault="000E52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4A5066ED" w:rsidR="000F510C" w:rsidRPr="00E3483E" w:rsidRDefault="005F4F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667" w:type="pct"/>
          </w:tcPr>
          <w:p w14:paraId="1B1618FC" w14:textId="63D6BFDC" w:rsidR="000F510C" w:rsidRPr="00E3483E" w:rsidRDefault="006A6A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To improve the sufficiency and recency of the literature, we have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updated the reference list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to include highly relevant studies from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2023 and 2024</w:t>
            </w: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(e.g., </w:t>
            </w:r>
            <w:proofErr w:type="spellStart"/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>Buasriyot</w:t>
            </w:r>
            <w:proofErr w:type="spellEnd"/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et al., 2024; </w:t>
            </w:r>
            <w:proofErr w:type="spellStart"/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>Khensuwan</w:t>
            </w:r>
            <w:proofErr w:type="spellEnd"/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et al., 2023), ensuring our findings are well-situated within the most current scientific context</w:t>
            </w:r>
          </w:p>
        </w:tc>
      </w:tr>
      <w:tr w:rsidR="000F510C" w:rsidRPr="00E3483E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E3483E" w:rsidRDefault="000E52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E3483E" w:rsidRDefault="000E5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E3483E" w:rsidRDefault="000E52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14F5CB30" w:rsidR="000F510C" w:rsidRPr="00E3483E" w:rsidRDefault="005F4F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15D78EDE" w14:textId="121AE8C0" w:rsidR="000F510C" w:rsidRPr="00E3483E" w:rsidRDefault="006A6A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>We appreciate the positive rating for clarity</w:t>
            </w:r>
          </w:p>
        </w:tc>
      </w:tr>
    </w:tbl>
    <w:p w14:paraId="64499C68" w14:textId="77777777" w:rsidR="000F510C" w:rsidRPr="00E3483E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E3483E" w:rsidRDefault="000E526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3483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E3483E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E3483E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E3483E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E3483E" w:rsidRDefault="000E52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E3483E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E3483E" w:rsidRDefault="000E526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348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48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E3483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E348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3483E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E3483E" w:rsidRDefault="000E52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E3483E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E3483E" w:rsidRDefault="000E52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E3483E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74FEEC77" w:rsidR="000F510C" w:rsidRPr="00E3483E" w:rsidRDefault="005F4F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74153536" w:rsidR="000F510C" w:rsidRPr="00E3483E" w:rsidRDefault="003937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>We appreciate the reviewer's confirmation of the title's suitability</w:t>
            </w:r>
          </w:p>
        </w:tc>
      </w:tr>
      <w:tr w:rsidR="000F510C" w:rsidRPr="00E3483E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E3483E" w:rsidRDefault="000E52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E3483E" w:rsidRDefault="000E52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E3483E" w:rsidRDefault="000E52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E3483E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1A47D9F6" w:rsidR="000F510C" w:rsidRPr="00E3483E" w:rsidRDefault="005F4F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6C1B4A78" w:rsidR="000F510C" w:rsidRPr="00E3483E" w:rsidRDefault="003937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>We thank the reviewer for this positive confirmation</w:t>
            </w:r>
          </w:p>
        </w:tc>
      </w:tr>
      <w:tr w:rsidR="000F510C" w:rsidRPr="00E3483E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E3483E" w:rsidRDefault="000E52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34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E3483E" w:rsidRDefault="000E52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E3483E" w:rsidRDefault="000E52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5212187B" w:rsidR="000F510C" w:rsidRPr="00E3483E" w:rsidRDefault="005F4F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667" w:type="pct"/>
          </w:tcPr>
          <w:p w14:paraId="70082BAF" w14:textId="05048D23" w:rsidR="000F510C" w:rsidRPr="00E3483E" w:rsidRDefault="003937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>We are grateful for the validation of the study's scientific integrity</w:t>
            </w:r>
          </w:p>
        </w:tc>
      </w:tr>
      <w:tr w:rsidR="000F510C" w:rsidRPr="00E3483E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E3483E" w:rsidRDefault="000E52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E3483E" w:rsidRDefault="000E52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E3483E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E3483E" w:rsidRDefault="000E52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E3483E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7DD59B56" w:rsidR="000F510C" w:rsidRPr="00E3483E" w:rsidRDefault="005F4F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No; more references of recent origin shall be added</w:t>
            </w:r>
          </w:p>
        </w:tc>
        <w:tc>
          <w:tcPr>
            <w:tcW w:w="1667" w:type="pct"/>
          </w:tcPr>
          <w:p w14:paraId="12832A32" w14:textId="113AA0FF" w:rsidR="000F510C" w:rsidRPr="00E3483E" w:rsidRDefault="003937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have added more recent references (e.g., </w:t>
            </w:r>
            <w:proofErr w:type="spellStart"/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>Buasriyot</w:t>
            </w:r>
            <w:proofErr w:type="spellEnd"/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et al., 2024; </w:t>
            </w:r>
            <w:proofErr w:type="spellStart"/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>Khensuwan</w:t>
            </w:r>
            <w:proofErr w:type="spellEnd"/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et al., 2023) to strengthen the current scientific context of the study</w:t>
            </w:r>
          </w:p>
        </w:tc>
      </w:tr>
      <w:tr w:rsidR="000F510C" w:rsidRPr="00E3483E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E3483E" w:rsidRDefault="000E52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E3483E" w:rsidRDefault="000E52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E3483E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E3483E" w:rsidRDefault="000E52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E3483E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484EA236" w:rsidR="000F510C" w:rsidRPr="00E3483E" w:rsidRDefault="005F4F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No</w:t>
            </w:r>
          </w:p>
        </w:tc>
        <w:tc>
          <w:tcPr>
            <w:tcW w:w="1667" w:type="pct"/>
          </w:tcPr>
          <w:p w14:paraId="2FD23908" w14:textId="559603EE" w:rsidR="000F510C" w:rsidRPr="00E3483E" w:rsidRDefault="006A6A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83E">
              <w:rPr>
                <w:rFonts w:ascii="Arial" w:eastAsia="MS Mincho" w:hAnsi="Arial" w:cs="Arial"/>
                <w:bCs/>
                <w:sz w:val="20"/>
                <w:szCs w:val="20"/>
              </w:rPr>
              <w:t>We confirm that there are no ethical issues in this manuscript, and all specimens were handled according to appropriate research protocols</w:t>
            </w:r>
          </w:p>
        </w:tc>
      </w:tr>
    </w:tbl>
    <w:p w14:paraId="4AB6FF00" w14:textId="77777777" w:rsidR="000F510C" w:rsidRPr="00E3483E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E3483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2D9C4" w14:textId="77777777" w:rsidR="00DD397A" w:rsidRDefault="00DD397A">
      <w:r>
        <w:separator/>
      </w:r>
    </w:p>
  </w:endnote>
  <w:endnote w:type="continuationSeparator" w:id="0">
    <w:p w14:paraId="3944F31E" w14:textId="77777777" w:rsidR="00DD397A" w:rsidRDefault="00DD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AB13B4" w:rsidR="000F510C" w:rsidRDefault="000E526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F2E0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F2E0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DF1AF1F" w14:textId="77777777" w:rsidR="000F510C" w:rsidRDefault="000E526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9B76F" w14:textId="77777777" w:rsidR="00DD397A" w:rsidRDefault="00DD397A">
      <w:r>
        <w:separator/>
      </w:r>
    </w:p>
  </w:footnote>
  <w:footnote w:type="continuationSeparator" w:id="0">
    <w:p w14:paraId="635F7155" w14:textId="77777777" w:rsidR="00DD397A" w:rsidRDefault="00DD3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0E526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42854846">
    <w:abstractNumId w:val="4"/>
  </w:num>
  <w:num w:numId="2" w16cid:durableId="1256206969">
    <w:abstractNumId w:val="8"/>
  </w:num>
  <w:num w:numId="3" w16cid:durableId="1540625029">
    <w:abstractNumId w:val="7"/>
  </w:num>
  <w:num w:numId="4" w16cid:durableId="1021323818">
    <w:abstractNumId w:val="9"/>
  </w:num>
  <w:num w:numId="5" w16cid:durableId="1043094857">
    <w:abstractNumId w:val="6"/>
  </w:num>
  <w:num w:numId="6" w16cid:durableId="1221290687">
    <w:abstractNumId w:val="0"/>
  </w:num>
  <w:num w:numId="7" w16cid:durableId="152600211">
    <w:abstractNumId w:val="3"/>
  </w:num>
  <w:num w:numId="8" w16cid:durableId="1422218938">
    <w:abstractNumId w:val="11"/>
  </w:num>
  <w:num w:numId="9" w16cid:durableId="1287857506">
    <w:abstractNumId w:val="10"/>
  </w:num>
  <w:num w:numId="10" w16cid:durableId="135538482">
    <w:abstractNumId w:val="2"/>
  </w:num>
  <w:num w:numId="11" w16cid:durableId="1597516729">
    <w:abstractNumId w:val="1"/>
  </w:num>
  <w:num w:numId="12" w16cid:durableId="1323660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10C"/>
    <w:rsid w:val="000E5263"/>
    <w:rsid w:val="000F510C"/>
    <w:rsid w:val="001051EB"/>
    <w:rsid w:val="00200F88"/>
    <w:rsid w:val="002F0FD7"/>
    <w:rsid w:val="00393709"/>
    <w:rsid w:val="004E64D0"/>
    <w:rsid w:val="00562EFD"/>
    <w:rsid w:val="005F4F95"/>
    <w:rsid w:val="006518EB"/>
    <w:rsid w:val="00656D5F"/>
    <w:rsid w:val="006807A7"/>
    <w:rsid w:val="006A6A81"/>
    <w:rsid w:val="00886793"/>
    <w:rsid w:val="008A048C"/>
    <w:rsid w:val="00932BF7"/>
    <w:rsid w:val="009D5B9A"/>
    <w:rsid w:val="00A02A80"/>
    <w:rsid w:val="00AD2A0C"/>
    <w:rsid w:val="00AF0F7F"/>
    <w:rsid w:val="00C61C9F"/>
    <w:rsid w:val="00C72023"/>
    <w:rsid w:val="00D0278F"/>
    <w:rsid w:val="00DD397A"/>
    <w:rsid w:val="00DF6C63"/>
    <w:rsid w:val="00E124E8"/>
    <w:rsid w:val="00E3483E"/>
    <w:rsid w:val="00EB17DC"/>
    <w:rsid w:val="00FD3399"/>
    <w:rsid w:val="00FF2E0E"/>
    <w:rsid w:val="00FF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12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1187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16</cp:revision>
  <dcterms:created xsi:type="dcterms:W3CDTF">2026-07-11T16:54:00Z</dcterms:created>
  <dcterms:modified xsi:type="dcterms:W3CDTF">2026-07-22T09:20:00Z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