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BA4E1" w14:textId="77777777" w:rsidR="009344FF" w:rsidRPr="00E14DF5" w:rsidRDefault="009344FF" w:rsidP="009344FF">
      <w:pPr>
        <w:rPr>
          <w:rFonts w:ascii="Arial" w:hAnsi="Arial" w:cs="Arial"/>
          <w:b/>
          <w:sz w:val="20"/>
          <w:szCs w:val="20"/>
          <w:u w:val="single"/>
        </w:rPr>
      </w:pPr>
      <w:r w:rsidRPr="00E14DF5">
        <w:rPr>
          <w:rFonts w:ascii="Arial" w:hAnsi="Arial" w:cs="Arial"/>
          <w:b/>
          <w:sz w:val="20"/>
          <w:szCs w:val="20"/>
          <w:u w:val="single"/>
        </w:rPr>
        <w:t>Editor’s Comment:</w:t>
      </w:r>
    </w:p>
    <w:p w14:paraId="41A1353D" w14:textId="5396C1F1" w:rsidR="009344FF" w:rsidRPr="00E14DF5" w:rsidRDefault="006B1604" w:rsidP="009344FF">
      <w:pPr>
        <w:rPr>
          <w:rFonts w:ascii="Arial" w:hAnsi="Arial" w:cs="Arial"/>
          <w:sz w:val="20"/>
          <w:szCs w:val="20"/>
        </w:rPr>
      </w:pPr>
      <w:r w:rsidRPr="00E14DF5">
        <w:rPr>
          <w:rFonts w:ascii="Arial" w:hAnsi="Arial" w:cs="Arial"/>
          <w:color w:val="222222"/>
          <w:sz w:val="20"/>
          <w:szCs w:val="20"/>
          <w:shd w:val="clear" w:color="auto" w:fill="FFFFFF"/>
        </w:rPr>
        <w:t>After carefully reviewing the original manuscript (MS) and the revised version submitted by the authors, together with the comments provided by both reviewers and the corresponding author responses, I have completed an overall assessment of the revision. Based on this comparison, I conclude that the authors have made a genuine effort to address the concerns raised during peer review, and the revised MS shows substantial improvement. However, several issues remain insufficiently resolved, particularly those related to the experimental design and statistical analysis, and these should be clarified before the MS can be considered suitable for publication.</w:t>
      </w:r>
      <w:r w:rsidRPr="00E14DF5">
        <w:rPr>
          <w:rFonts w:ascii="Arial" w:hAnsi="Arial" w:cs="Arial"/>
          <w:color w:val="222222"/>
          <w:sz w:val="20"/>
          <w:szCs w:val="20"/>
        </w:rPr>
        <w:br/>
      </w:r>
      <w:r w:rsidRPr="00E14DF5">
        <w:rPr>
          <w:rFonts w:ascii="Arial" w:hAnsi="Arial" w:cs="Arial"/>
          <w:color w:val="222222"/>
          <w:sz w:val="20"/>
          <w:szCs w:val="20"/>
        </w:rPr>
        <w:br/>
      </w:r>
      <w:r w:rsidRPr="00E14DF5">
        <w:rPr>
          <w:rFonts w:ascii="Arial" w:hAnsi="Arial" w:cs="Arial"/>
          <w:color w:val="222222"/>
          <w:sz w:val="20"/>
          <w:szCs w:val="20"/>
          <w:shd w:val="clear" w:color="auto" w:fill="FFFFFF"/>
        </w:rPr>
        <w:t>Several important concerns from the first review round have been satisfactorily addressed. The title has been improved, the Introduction and literature support have been expanded, the study objective is more clearly stated, and the authors have added the Institutional Animal Ethics Committee approval and reference number. In addition, the statistical procedure was changed from the previously reported paired t-test to an independent t-test, which is conceptually more appropriate for comparing the two chicken groups. The revised MS also provides additional methodological information and a more developed interpretation of the carcass characteristics of Cari-Debendra and Cari-Nirbheek chickens.</w:t>
      </w:r>
      <w:r w:rsidRPr="00E14DF5">
        <w:rPr>
          <w:rFonts w:ascii="Arial" w:hAnsi="Arial" w:cs="Arial"/>
          <w:color w:val="222222"/>
          <w:sz w:val="20"/>
          <w:szCs w:val="20"/>
        </w:rPr>
        <w:br/>
      </w:r>
      <w:r w:rsidRPr="00E14DF5">
        <w:rPr>
          <w:rFonts w:ascii="Arial" w:hAnsi="Arial" w:cs="Arial"/>
          <w:color w:val="222222"/>
          <w:sz w:val="20"/>
          <w:szCs w:val="20"/>
        </w:rPr>
        <w:br/>
      </w:r>
      <w:r w:rsidRPr="00E14DF5">
        <w:rPr>
          <w:rFonts w:ascii="Arial" w:hAnsi="Arial" w:cs="Arial"/>
          <w:color w:val="222222"/>
          <w:sz w:val="20"/>
          <w:szCs w:val="20"/>
          <w:shd w:val="clear" w:color="auto" w:fill="FFFFFF"/>
        </w:rPr>
        <w:t>Nevertheless, I consider that methodological and statistical reporting remains incomplete. Although 150 chicks of each variety were initially allocated to three replicates of 50 birds, only 15 birds per variety were subsequently selected for carcass evaluation. The revised MS does not sufficiently explain how these birds were selected, whether selection was random, how many birds originated from each replicate, or how the replicate structure was considered in the statistical analysis. This information is important for establishing the experimental unit and determining whether the independence assumption underlying the statistical comparison is justified.</w:t>
      </w:r>
      <w:r w:rsidRPr="00E14DF5">
        <w:rPr>
          <w:rFonts w:ascii="Arial" w:hAnsi="Arial" w:cs="Arial"/>
          <w:color w:val="222222"/>
          <w:sz w:val="20"/>
          <w:szCs w:val="20"/>
        </w:rPr>
        <w:br/>
      </w:r>
      <w:r w:rsidRPr="00E14DF5">
        <w:rPr>
          <w:rFonts w:ascii="Arial" w:hAnsi="Arial" w:cs="Arial"/>
          <w:color w:val="222222"/>
          <w:sz w:val="20"/>
          <w:szCs w:val="20"/>
        </w:rPr>
        <w:br/>
      </w:r>
      <w:r w:rsidRPr="00E14DF5">
        <w:rPr>
          <w:rFonts w:ascii="Arial" w:hAnsi="Arial" w:cs="Arial"/>
          <w:color w:val="222222"/>
          <w:sz w:val="20"/>
          <w:szCs w:val="20"/>
          <w:shd w:val="clear" w:color="auto" w:fill="FFFFFF"/>
        </w:rPr>
        <w:t>The Statistical Analysis subsection also remains insufficiently described. Although the use of an independent t-test represents an improvement over the original version, the MS should clearly specify the assumptions evaluated before applying this test, the significance threshold, the statistical software/version, and the exact format used for data presentation. These clarifications are particularly important because the statistical methodology was one of the major concerns identified during the initial peer-review process.</w:t>
      </w:r>
      <w:r w:rsidRPr="00E14DF5">
        <w:rPr>
          <w:rFonts w:ascii="Arial" w:hAnsi="Arial" w:cs="Arial"/>
          <w:color w:val="222222"/>
          <w:sz w:val="20"/>
          <w:szCs w:val="20"/>
        </w:rPr>
        <w:br/>
      </w:r>
      <w:r w:rsidRPr="00E14DF5">
        <w:rPr>
          <w:rFonts w:ascii="Arial" w:hAnsi="Arial" w:cs="Arial"/>
          <w:color w:val="222222"/>
          <w:sz w:val="20"/>
          <w:szCs w:val="20"/>
        </w:rPr>
        <w:br/>
      </w:r>
      <w:r w:rsidRPr="00E14DF5">
        <w:rPr>
          <w:rFonts w:ascii="Arial" w:hAnsi="Arial" w:cs="Arial"/>
          <w:color w:val="222222"/>
          <w:sz w:val="20"/>
          <w:szCs w:val="20"/>
          <w:shd w:val="clear" w:color="auto" w:fill="FFFFFF"/>
        </w:rPr>
        <w:t>Some inconsistencies in the reporting of statistical significance should also be verified. For example, the manuscript describes blood loss as showing no significant difference while simultaneously reporting p &lt; 0.05. In addition, the revised Abstract now describes leg percentage as significantly different between the two groups, whereas the original Abstract reported no significant difference in leg yield. These discrepancies should be checked against the underlying statistical results and corrected consistently throughout the Abstract, Results, Table, and Conclusions.</w:t>
      </w:r>
      <w:r w:rsidRPr="00E14DF5">
        <w:rPr>
          <w:rFonts w:ascii="Arial" w:hAnsi="Arial" w:cs="Arial"/>
          <w:color w:val="222222"/>
          <w:sz w:val="20"/>
          <w:szCs w:val="20"/>
        </w:rPr>
        <w:br/>
      </w:r>
      <w:r w:rsidRPr="00E14DF5">
        <w:rPr>
          <w:rFonts w:ascii="Arial" w:hAnsi="Arial" w:cs="Arial"/>
          <w:color w:val="222222"/>
          <w:sz w:val="20"/>
          <w:szCs w:val="20"/>
          <w:shd w:val="clear" w:color="auto" w:fill="FFFFFF"/>
        </w:rPr>
        <w:t>The revised Abstract has been expanded in response to the reviewers; however, it still contains grammatical problems and an incomplete concluding statement. More generally, the manuscript would benefit from careful English-language and editorial revision. Some interpretations in the Discussion should also be moderated. Differences between the two chicken varieties may reasonably be discussed in relation to their different genetic backgrounds, but the present experiment does not directly demonstrate that specific genetic architecture or ancestry caused the observed carcass differences.</w:t>
      </w:r>
      <w:r w:rsidRPr="00E14DF5">
        <w:rPr>
          <w:rFonts w:ascii="Arial" w:hAnsi="Arial" w:cs="Arial"/>
          <w:color w:val="222222"/>
          <w:sz w:val="20"/>
          <w:szCs w:val="20"/>
        </w:rPr>
        <w:br/>
      </w:r>
      <w:r w:rsidRPr="00E14DF5">
        <w:rPr>
          <w:rFonts w:ascii="Arial" w:hAnsi="Arial" w:cs="Arial"/>
          <w:color w:val="222222"/>
          <w:sz w:val="20"/>
          <w:szCs w:val="20"/>
        </w:rPr>
        <w:br/>
      </w:r>
      <w:r w:rsidRPr="00E14DF5">
        <w:rPr>
          <w:rFonts w:ascii="Arial" w:hAnsi="Arial" w:cs="Arial"/>
          <w:color w:val="222222"/>
          <w:sz w:val="20"/>
          <w:szCs w:val="20"/>
          <w:shd w:val="clear" w:color="auto" w:fill="FFFFFF"/>
        </w:rPr>
        <w:t>Finally, the MS has improved substantially and several of the reviewer’s concerns have been adequately addressed. The remaining issues do not necessarily require additional experimental work; however, they involve aspects of experimental-unit definition, statistical validity, consistency of the reported results, and scientific interpretation that should be resolved before final acceptance.</w:t>
      </w:r>
      <w:r w:rsidRPr="00E14DF5">
        <w:rPr>
          <w:rFonts w:ascii="Arial" w:hAnsi="Arial" w:cs="Arial"/>
          <w:color w:val="222222"/>
          <w:sz w:val="20"/>
          <w:szCs w:val="20"/>
        </w:rPr>
        <w:br/>
      </w:r>
      <w:r w:rsidRPr="00E14DF5">
        <w:rPr>
          <w:rFonts w:ascii="Arial" w:hAnsi="Arial" w:cs="Arial"/>
          <w:color w:val="222222"/>
          <w:sz w:val="20"/>
          <w:szCs w:val="20"/>
        </w:rPr>
        <w:br/>
      </w:r>
      <w:r w:rsidR="00E14DF5" w:rsidRPr="00E14DF5">
        <w:rPr>
          <w:rFonts w:ascii="Arial" w:hAnsi="Arial" w:cs="Arial"/>
          <w:color w:val="222222"/>
          <w:sz w:val="20"/>
          <w:szCs w:val="20"/>
          <w:shd w:val="clear" w:color="auto" w:fill="FFFFFF"/>
        </w:rPr>
        <w:t xml:space="preserve">It is accepted for publication after minor revision. </w:t>
      </w:r>
    </w:p>
    <w:p w14:paraId="60843568" w14:textId="77777777" w:rsidR="00000000" w:rsidRPr="00E14DF5" w:rsidRDefault="009344FF" w:rsidP="009344FF">
      <w:pPr>
        <w:rPr>
          <w:rFonts w:ascii="Arial" w:hAnsi="Arial" w:cs="Arial"/>
          <w:b/>
          <w:sz w:val="20"/>
          <w:szCs w:val="20"/>
          <w:u w:val="single"/>
        </w:rPr>
      </w:pPr>
      <w:r w:rsidRPr="00E14DF5">
        <w:rPr>
          <w:rFonts w:ascii="Arial" w:hAnsi="Arial" w:cs="Arial"/>
          <w:b/>
          <w:sz w:val="20"/>
          <w:szCs w:val="20"/>
          <w:u w:val="single"/>
        </w:rPr>
        <w:lastRenderedPageBreak/>
        <w:t>Editor’s Details:</w:t>
      </w:r>
    </w:p>
    <w:p w14:paraId="0E8C5501" w14:textId="253CF1C2" w:rsidR="006B1604" w:rsidRPr="00E14DF5" w:rsidRDefault="006B1604" w:rsidP="006B1604">
      <w:pPr>
        <w:spacing w:after="0" w:line="240" w:lineRule="auto"/>
        <w:rPr>
          <w:rFonts w:ascii="Arial" w:eastAsia="Times New Roman" w:hAnsi="Arial" w:cs="Arial"/>
          <w:sz w:val="20"/>
          <w:szCs w:val="20"/>
          <w:lang w:val="en-US"/>
        </w:rPr>
      </w:pPr>
      <w:r w:rsidRPr="00E14DF5">
        <w:rPr>
          <w:rFonts w:ascii="Arial" w:eastAsia="Times New Roman" w:hAnsi="Arial" w:cs="Arial"/>
          <w:sz w:val="20"/>
          <w:szCs w:val="20"/>
          <w:lang w:val="en-US"/>
        </w:rPr>
        <w:t>Dr. Belisario Dominguez-Mancera</w:t>
      </w:r>
      <w:r w:rsidRPr="00E14DF5">
        <w:rPr>
          <w:rFonts w:ascii="Arial" w:eastAsia="Times New Roman" w:hAnsi="Arial" w:cs="Arial"/>
          <w:sz w:val="20"/>
          <w:szCs w:val="20"/>
          <w:lang w:val="en-US"/>
        </w:rPr>
        <w:t xml:space="preserve">, </w:t>
      </w:r>
      <w:r w:rsidRPr="00E14DF5">
        <w:rPr>
          <w:rFonts w:ascii="Arial" w:eastAsia="Times New Roman" w:hAnsi="Arial" w:cs="Arial"/>
          <w:sz w:val="20"/>
          <w:szCs w:val="20"/>
          <w:lang w:val="en-US"/>
        </w:rPr>
        <w:t>University Veracruz, Mexico</w:t>
      </w:r>
    </w:p>
    <w:p w14:paraId="4B5B02C3" w14:textId="77777777" w:rsidR="006B1604" w:rsidRPr="00E14DF5" w:rsidRDefault="006B1604" w:rsidP="009344FF">
      <w:pPr>
        <w:rPr>
          <w:rFonts w:ascii="Arial" w:hAnsi="Arial" w:cs="Arial"/>
          <w:b/>
          <w:sz w:val="20"/>
          <w:szCs w:val="20"/>
          <w:u w:val="single"/>
        </w:rPr>
      </w:pPr>
    </w:p>
    <w:sectPr w:rsidR="006B1604" w:rsidRPr="00E14D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2C0B2C"/>
    <w:rsid w:val="006B1604"/>
    <w:rsid w:val="007F513F"/>
    <w:rsid w:val="009344FF"/>
    <w:rsid w:val="009F328F"/>
    <w:rsid w:val="00A72896"/>
    <w:rsid w:val="00E14DF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90E78"/>
  <w15:docId w15:val="{F9464CAA-EB37-40D9-815B-15222D56F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637</Words>
  <Characters>3636</Characters>
  <Application>Microsoft Office Word</Application>
  <DocSecurity>0</DocSecurity>
  <Lines>30</Lines>
  <Paragraphs>8</Paragraphs>
  <ScaleCrop>false</ScaleCrop>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4</cp:revision>
  <dcterms:created xsi:type="dcterms:W3CDTF">2025-02-19T08:37:00Z</dcterms:created>
  <dcterms:modified xsi:type="dcterms:W3CDTF">2026-07-28T09:11:00Z</dcterms:modified>
</cp:coreProperties>
</file>