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DD22A6" w14:textId="77777777" w:rsidR="000F5C25" w:rsidRPr="00E81436" w:rsidRDefault="00DE06AF">
      <w:pPr>
        <w:rPr>
          <w:rFonts w:ascii="Times New Roman" w:hAnsi="Times New Roman" w:cs="Times New Roman"/>
          <w:b/>
          <w:bCs/>
          <w:szCs w:val="22"/>
        </w:rPr>
      </w:pPr>
      <w:r w:rsidRPr="00E81436">
        <w:rPr>
          <w:rFonts w:ascii="Times New Roman" w:hAnsi="Times New Roman" w:cs="Times New Roman"/>
          <w:b/>
          <w:bCs/>
          <w:szCs w:val="22"/>
        </w:rPr>
        <w:t xml:space="preserve">Reproductive Strategy and Fecundity Patterns of </w:t>
      </w:r>
      <w:r w:rsidRPr="00E81436">
        <w:rPr>
          <w:rStyle w:val="whitespace-normal"/>
          <w:rFonts w:ascii="Times New Roman" w:hAnsi="Times New Roman" w:cs="Times New Roman"/>
          <w:b/>
          <w:bCs/>
          <w:i/>
          <w:iCs/>
          <w:szCs w:val="22"/>
        </w:rPr>
        <w:t xml:space="preserve">Puntius </w:t>
      </w:r>
      <w:proofErr w:type="spellStart"/>
      <w:r w:rsidRPr="00E81436">
        <w:rPr>
          <w:rStyle w:val="whitespace-normal"/>
          <w:rFonts w:ascii="Times New Roman" w:hAnsi="Times New Roman" w:cs="Times New Roman"/>
          <w:b/>
          <w:bCs/>
          <w:i/>
          <w:iCs/>
          <w:szCs w:val="22"/>
        </w:rPr>
        <w:t>sophore</w:t>
      </w:r>
      <w:proofErr w:type="spellEnd"/>
      <w:r w:rsidRPr="00E81436">
        <w:rPr>
          <w:rFonts w:ascii="Times New Roman" w:hAnsi="Times New Roman" w:cs="Times New Roman"/>
          <w:b/>
          <w:bCs/>
          <w:szCs w:val="22"/>
        </w:rPr>
        <w:t xml:space="preserve"> and </w:t>
      </w:r>
      <w:r w:rsidRPr="00E81436">
        <w:rPr>
          <w:rStyle w:val="whitespace-normal"/>
          <w:rFonts w:ascii="Times New Roman" w:hAnsi="Times New Roman" w:cs="Times New Roman"/>
          <w:b/>
          <w:bCs/>
          <w:i/>
          <w:iCs/>
          <w:szCs w:val="22"/>
        </w:rPr>
        <w:t xml:space="preserve">Rasbora </w:t>
      </w:r>
      <w:proofErr w:type="spellStart"/>
      <w:r w:rsidRPr="00E81436">
        <w:rPr>
          <w:rStyle w:val="whitespace-normal"/>
          <w:rFonts w:ascii="Times New Roman" w:hAnsi="Times New Roman" w:cs="Times New Roman"/>
          <w:b/>
          <w:bCs/>
          <w:i/>
          <w:iCs/>
          <w:szCs w:val="22"/>
        </w:rPr>
        <w:t>daniconius</w:t>
      </w:r>
      <w:proofErr w:type="spellEnd"/>
    </w:p>
    <w:p w14:paraId="7C554BF5" w14:textId="77777777" w:rsidR="004877F0" w:rsidRDefault="00171E32" w:rsidP="007C0596">
      <w:pPr>
        <w:jc w:val="both"/>
        <w:rPr>
          <w:rFonts w:ascii="Times New Roman" w:eastAsia="Times New Roman" w:hAnsi="Times New Roman"/>
        </w:rPr>
      </w:pPr>
      <w:r w:rsidRPr="00E81436">
        <w:rPr>
          <w:rFonts w:ascii="Times New Roman" w:eastAsia="Times New Roman" w:hAnsi="Times New Roman"/>
          <w:b/>
        </w:rPr>
        <w:t>Abstract:</w:t>
      </w:r>
      <w:r w:rsidRPr="00E81436">
        <w:rPr>
          <w:rFonts w:ascii="Times New Roman" w:eastAsia="Times New Roman" w:hAnsi="Times New Roman"/>
        </w:rPr>
        <w:t xml:space="preserve"> </w:t>
      </w:r>
    </w:p>
    <w:p w14:paraId="1886F7E6" w14:textId="7FF00A56" w:rsidR="00590AEA" w:rsidRPr="004877F0" w:rsidRDefault="004877F0" w:rsidP="007C0596">
      <w:pPr>
        <w:jc w:val="both"/>
        <w:rPr>
          <w:rFonts w:ascii="Times New Roman" w:eastAsia="Times New Roman" w:hAnsi="Times New Roman"/>
          <w:lang w:val="en-US"/>
        </w:rPr>
      </w:pPr>
      <w:r w:rsidRPr="004877F0">
        <w:rPr>
          <w:rFonts w:ascii="Times New Roman" w:eastAsia="Times New Roman" w:hAnsi="Times New Roman"/>
          <w:lang w:val="en-US"/>
        </w:rPr>
        <w:t xml:space="preserve">Reproductive biology, including spawning season, gonadal development, and fecundity, is essential for understanding fish population dynamics and supporting sustainable fisheries management. Comparative information on these traits in the small indigenous cyprinids </w:t>
      </w:r>
      <w:r w:rsidRPr="004877F0">
        <w:rPr>
          <w:rFonts w:ascii="Times New Roman" w:eastAsia="Times New Roman" w:hAnsi="Times New Roman"/>
          <w:i/>
          <w:iCs/>
          <w:lang w:val="en-US"/>
        </w:rPr>
        <w:t xml:space="preserve">Puntius </w:t>
      </w:r>
      <w:proofErr w:type="spellStart"/>
      <w:r w:rsidRPr="004877F0">
        <w:rPr>
          <w:rFonts w:ascii="Times New Roman" w:eastAsia="Times New Roman" w:hAnsi="Times New Roman"/>
          <w:i/>
          <w:iCs/>
          <w:lang w:val="en-US"/>
        </w:rPr>
        <w:t>sophore</w:t>
      </w:r>
      <w:proofErr w:type="spellEnd"/>
      <w:r w:rsidRPr="004877F0">
        <w:rPr>
          <w:rFonts w:ascii="Times New Roman" w:eastAsia="Times New Roman" w:hAnsi="Times New Roman"/>
          <w:lang w:val="en-US"/>
        </w:rPr>
        <w:t xml:space="preserve"> and </w:t>
      </w:r>
      <w:r w:rsidRPr="004877F0">
        <w:rPr>
          <w:rFonts w:ascii="Times New Roman" w:eastAsia="Times New Roman" w:hAnsi="Times New Roman"/>
          <w:i/>
          <w:iCs/>
          <w:lang w:val="en-US"/>
        </w:rPr>
        <w:t xml:space="preserve">Rasbora </w:t>
      </w:r>
      <w:proofErr w:type="spellStart"/>
      <w:r w:rsidRPr="004877F0">
        <w:rPr>
          <w:rFonts w:ascii="Times New Roman" w:eastAsia="Times New Roman" w:hAnsi="Times New Roman"/>
          <w:i/>
          <w:iCs/>
          <w:lang w:val="en-US"/>
        </w:rPr>
        <w:t>daniconius</w:t>
      </w:r>
      <w:proofErr w:type="spellEnd"/>
      <w:r w:rsidRPr="004877F0">
        <w:rPr>
          <w:rFonts w:ascii="Times New Roman" w:eastAsia="Times New Roman" w:hAnsi="Times New Roman"/>
          <w:lang w:val="en-US"/>
        </w:rPr>
        <w:t xml:space="preserve"> remains limited for Upper Lake, Bhopal.</w:t>
      </w:r>
      <w:r>
        <w:rPr>
          <w:rFonts w:ascii="Times New Roman" w:eastAsia="Times New Roman" w:hAnsi="Times New Roman"/>
          <w:lang w:val="en-US"/>
        </w:rPr>
        <w:t xml:space="preserve"> </w:t>
      </w:r>
      <w:r w:rsidR="00171E32" w:rsidRPr="00E81436">
        <w:rPr>
          <w:rFonts w:ascii="Times New Roman" w:eastAsia="Times New Roman" w:hAnsi="Times New Roman"/>
        </w:rPr>
        <w:t xml:space="preserve">The present study reports the reproductive strategies and fecundity (F) of two species, </w:t>
      </w:r>
      <w:r w:rsidR="00171E32" w:rsidRPr="00E81436">
        <w:rPr>
          <w:rFonts w:ascii="Times New Roman" w:eastAsia="Times New Roman" w:hAnsi="Times New Roman"/>
          <w:i/>
        </w:rPr>
        <w:t>Puntius sophore</w:t>
      </w:r>
      <w:r w:rsidR="00171E32" w:rsidRPr="00E81436">
        <w:rPr>
          <w:rFonts w:ascii="Times New Roman" w:eastAsia="Times New Roman" w:hAnsi="Times New Roman"/>
        </w:rPr>
        <w:t xml:space="preserve"> and </w:t>
      </w:r>
      <w:r w:rsidR="00171E32" w:rsidRPr="00E81436">
        <w:rPr>
          <w:rFonts w:ascii="Times New Roman" w:eastAsia="Times New Roman" w:hAnsi="Times New Roman"/>
          <w:i/>
        </w:rPr>
        <w:t>Rasbora daniconius</w:t>
      </w:r>
      <w:r w:rsidR="00171E32" w:rsidRPr="00E81436">
        <w:rPr>
          <w:rFonts w:ascii="Times New Roman" w:eastAsia="Times New Roman" w:hAnsi="Times New Roman"/>
        </w:rPr>
        <w:t xml:space="preserve">, in relation to total length (L), total body weight (W), and gonad weight (G). Fish samples were collected over a one-year period, and reproductive parameters comprising gonadal development, the gonadosomatic index (GSI), and fecundity were assessed. Capture observations indicated that the spawning season of </w:t>
      </w:r>
      <w:r w:rsidR="00171E32" w:rsidRPr="00E81436">
        <w:rPr>
          <w:rFonts w:ascii="Times New Roman" w:eastAsia="Times New Roman" w:hAnsi="Times New Roman"/>
          <w:i/>
        </w:rPr>
        <w:t>P. sophore</w:t>
      </w:r>
      <w:r w:rsidR="00171E32" w:rsidRPr="00E81436">
        <w:rPr>
          <w:rFonts w:ascii="Times New Roman" w:eastAsia="Times New Roman" w:hAnsi="Times New Roman"/>
        </w:rPr>
        <w:t xml:space="preserve"> extended from June to August, with peak spawning in June–July, although the GSI peaked in May (8.46%). </w:t>
      </w:r>
      <w:r w:rsidR="00171E32" w:rsidRPr="00E81436">
        <w:rPr>
          <w:rFonts w:ascii="Times New Roman" w:eastAsia="Times New Roman" w:hAnsi="Times New Roman"/>
          <w:i/>
        </w:rPr>
        <w:t>R. daniconius</w:t>
      </w:r>
      <w:r w:rsidR="00171E32" w:rsidRPr="00E81436">
        <w:rPr>
          <w:rFonts w:ascii="Times New Roman" w:eastAsia="Times New Roman" w:hAnsi="Times New Roman"/>
        </w:rPr>
        <w:t xml:space="preserve"> spawned from April to July, with a peak in July (GSI: 2.21%). In both species, a highly significant positive correlation was found between GSI and fecundity (</w:t>
      </w:r>
      <w:r w:rsidR="00171E32" w:rsidRPr="00E81436">
        <w:rPr>
          <w:rFonts w:ascii="Times New Roman" w:eastAsia="Times New Roman" w:hAnsi="Times New Roman"/>
          <w:i/>
        </w:rPr>
        <w:t>P. sophore</w:t>
      </w:r>
      <w:r w:rsidR="00171E32" w:rsidRPr="00E81436">
        <w:rPr>
          <w:rFonts w:ascii="Times New Roman" w:eastAsia="Times New Roman" w:hAnsi="Times New Roman"/>
        </w:rPr>
        <w:t xml:space="preserve">: r = 0.358, p &lt; 0.001; </w:t>
      </w:r>
      <w:r w:rsidR="00171E32" w:rsidRPr="00E81436">
        <w:rPr>
          <w:rFonts w:ascii="Times New Roman" w:eastAsia="Times New Roman" w:hAnsi="Times New Roman"/>
          <w:i/>
        </w:rPr>
        <w:t>R. daniconius</w:t>
      </w:r>
      <w:r w:rsidR="00171E32" w:rsidRPr="00E81436">
        <w:rPr>
          <w:rFonts w:ascii="Times New Roman" w:eastAsia="Times New Roman" w:hAnsi="Times New Roman"/>
        </w:rPr>
        <w:t xml:space="preserve">: r = 0.361, p = 0.002), indicating that gonadal maturity was closely associated with egg production. However, the correlations between fecundity and body size (length and weight) were not significant in either species. </w:t>
      </w:r>
      <w:r w:rsidR="00171E32" w:rsidRPr="00E81436">
        <w:rPr>
          <w:rFonts w:ascii="Times New Roman" w:eastAsia="Times New Roman" w:hAnsi="Times New Roman"/>
          <w:i/>
        </w:rPr>
        <w:t>P. sophore</w:t>
      </w:r>
      <w:r w:rsidR="00171E32" w:rsidRPr="00E81436">
        <w:rPr>
          <w:rFonts w:ascii="Times New Roman" w:eastAsia="Times New Roman" w:hAnsi="Times New Roman"/>
        </w:rPr>
        <w:t xml:space="preserve"> showed significantly higher GSI and fecundity than </w:t>
      </w:r>
      <w:r w:rsidR="00171E32" w:rsidRPr="00E81436">
        <w:rPr>
          <w:rFonts w:ascii="Times New Roman" w:eastAsia="Times New Roman" w:hAnsi="Times New Roman"/>
          <w:i/>
        </w:rPr>
        <w:t>R. daniconius</w:t>
      </w:r>
      <w:r w:rsidR="00171E32" w:rsidRPr="00E81436">
        <w:rPr>
          <w:rFonts w:ascii="Times New Roman" w:eastAsia="Times New Roman" w:hAnsi="Times New Roman"/>
        </w:rPr>
        <w:t xml:space="preserve">, indicating greater reproductive investment per spawning event. Fecundity showed relationships with L, G, and W. The study provides fundamental insights into the reproductive biology of </w:t>
      </w:r>
      <w:r w:rsidR="00171E32" w:rsidRPr="00E81436">
        <w:rPr>
          <w:rFonts w:ascii="Times New Roman" w:eastAsia="Times New Roman" w:hAnsi="Times New Roman"/>
          <w:i/>
        </w:rPr>
        <w:t>Puntius sophore</w:t>
      </w:r>
      <w:r w:rsidR="00171E32" w:rsidRPr="00E81436">
        <w:rPr>
          <w:rFonts w:ascii="Times New Roman" w:eastAsia="Times New Roman" w:hAnsi="Times New Roman"/>
        </w:rPr>
        <w:t xml:space="preserve"> and </w:t>
      </w:r>
      <w:r w:rsidR="00171E32" w:rsidRPr="00E81436">
        <w:rPr>
          <w:rFonts w:ascii="Times New Roman" w:eastAsia="Times New Roman" w:hAnsi="Times New Roman"/>
          <w:i/>
        </w:rPr>
        <w:t>Rasbora daniconius</w:t>
      </w:r>
      <w:r w:rsidR="00171E32" w:rsidRPr="00E81436">
        <w:rPr>
          <w:rFonts w:ascii="Times New Roman" w:eastAsia="Times New Roman" w:hAnsi="Times New Roman"/>
        </w:rPr>
        <w:t>.</w:t>
      </w:r>
    </w:p>
    <w:p w14:paraId="2CABBE25" w14:textId="25FC7680" w:rsidR="00590AEA" w:rsidRPr="00E81436" w:rsidRDefault="00CD6472">
      <w:pPr>
        <w:rPr>
          <w:rFonts w:ascii="Times New Roman" w:hAnsi="Times New Roman" w:cs="Times New Roman"/>
          <w:szCs w:val="22"/>
        </w:rPr>
      </w:pPr>
      <w:r w:rsidRPr="00E81436">
        <w:rPr>
          <w:rFonts w:ascii="Times New Roman" w:eastAsia="Times New Roman" w:hAnsi="Times New Roman"/>
          <w:b/>
        </w:rPr>
        <w:t>Keywords:</w:t>
      </w:r>
      <w:r w:rsidRPr="00E81436">
        <w:rPr>
          <w:rFonts w:ascii="Times New Roman" w:eastAsia="Times New Roman" w:hAnsi="Times New Roman"/>
        </w:rPr>
        <w:t xml:space="preserve"> </w:t>
      </w:r>
      <w:r w:rsidR="00E81436" w:rsidRPr="00E81436">
        <w:rPr>
          <w:rFonts w:ascii="Times New Roman" w:eastAsia="Times New Roman" w:hAnsi="Times New Roman"/>
        </w:rPr>
        <w:t xml:space="preserve">Fecundity; gonadosomatic index; reproductive biology; spawning season; gonadal development; maturity stages; total length; body weight; </w:t>
      </w:r>
      <w:r w:rsidR="00E81436" w:rsidRPr="00E81436">
        <w:rPr>
          <w:rFonts w:ascii="Times New Roman" w:eastAsia="Times New Roman" w:hAnsi="Times New Roman"/>
          <w:i/>
          <w:iCs/>
        </w:rPr>
        <w:t xml:space="preserve">Puntius </w:t>
      </w:r>
      <w:proofErr w:type="spellStart"/>
      <w:r w:rsidR="00E81436" w:rsidRPr="00E81436">
        <w:rPr>
          <w:rFonts w:ascii="Times New Roman" w:eastAsia="Times New Roman" w:hAnsi="Times New Roman"/>
          <w:i/>
          <w:iCs/>
        </w:rPr>
        <w:t>sophore</w:t>
      </w:r>
      <w:proofErr w:type="spellEnd"/>
      <w:r w:rsidR="00E81436" w:rsidRPr="00E81436">
        <w:rPr>
          <w:rFonts w:ascii="Times New Roman" w:eastAsia="Times New Roman" w:hAnsi="Times New Roman"/>
        </w:rPr>
        <w:t xml:space="preserve">; </w:t>
      </w:r>
      <w:r w:rsidR="00E81436" w:rsidRPr="00E81436">
        <w:rPr>
          <w:rFonts w:ascii="Times New Roman" w:eastAsia="Times New Roman" w:hAnsi="Times New Roman"/>
          <w:i/>
          <w:iCs/>
        </w:rPr>
        <w:t xml:space="preserve">Rasbora </w:t>
      </w:r>
      <w:proofErr w:type="spellStart"/>
      <w:r w:rsidR="00E81436" w:rsidRPr="00E81436">
        <w:rPr>
          <w:rFonts w:ascii="Times New Roman" w:eastAsia="Times New Roman" w:hAnsi="Times New Roman"/>
          <w:i/>
          <w:iCs/>
        </w:rPr>
        <w:t>daniconius</w:t>
      </w:r>
      <w:proofErr w:type="spellEnd"/>
    </w:p>
    <w:p w14:paraId="53AA6BE1" w14:textId="77777777" w:rsidR="00DE06AF" w:rsidRPr="00E81436" w:rsidRDefault="00DE06AF">
      <w:pPr>
        <w:rPr>
          <w:rFonts w:ascii="Times New Roman" w:hAnsi="Times New Roman" w:cs="Times New Roman"/>
          <w:b/>
          <w:bCs/>
          <w:szCs w:val="22"/>
        </w:rPr>
      </w:pPr>
      <w:r w:rsidRPr="00E81436">
        <w:rPr>
          <w:rFonts w:ascii="Times New Roman" w:hAnsi="Times New Roman" w:cs="Times New Roman"/>
          <w:b/>
          <w:bCs/>
          <w:szCs w:val="22"/>
        </w:rPr>
        <w:t xml:space="preserve">Introduction </w:t>
      </w:r>
    </w:p>
    <w:p w14:paraId="4BF979CB" w14:textId="77777777" w:rsidR="00630AA3" w:rsidRPr="00E81436" w:rsidRDefault="00DE06AF" w:rsidP="00252A43">
      <w:pPr>
        <w:jc w:val="both"/>
        <w:rPr>
          <w:rFonts w:ascii="Times New Roman" w:hAnsi="Times New Roman" w:cs="Times New Roman"/>
          <w:szCs w:val="22"/>
        </w:rPr>
      </w:pPr>
      <w:r w:rsidRPr="00E81436">
        <w:rPr>
          <w:rFonts w:ascii="Times New Roman" w:eastAsia="Times New Roman" w:hAnsi="Times New Roman"/>
        </w:rPr>
        <w:t xml:space="preserve">Aquaculture is one of the fastest-growing sectors and involves the cultivation of aquatic animals, including vertebrates, molluscs, shrimps, and prawns. A review of reproductive biology is important for understanding the life-history patterns of fish species and plays a key role in their conservation and sustainable management (Wootton, 1990). Reproductive biology comprises various parameters, including gonadal development, spawning periodicity, fecundity, the gonadosomatic index (GSI), and correlations between reproductive parameters and environmental factors. The present study focuses on the comparative reproductive biology of two important small indigenous cyprinid species, </w:t>
      </w:r>
      <w:r w:rsidRPr="00E81436">
        <w:rPr>
          <w:rFonts w:ascii="Times New Roman" w:eastAsia="Times New Roman" w:hAnsi="Times New Roman"/>
          <w:i/>
        </w:rPr>
        <w:t>Puntius sophore</w:t>
      </w:r>
      <w:r w:rsidRPr="00E81436">
        <w:rPr>
          <w:rFonts w:ascii="Times New Roman" w:eastAsia="Times New Roman" w:hAnsi="Times New Roman"/>
        </w:rPr>
        <w:t xml:space="preserve"> and </w:t>
      </w:r>
      <w:r w:rsidRPr="00E81436">
        <w:rPr>
          <w:rFonts w:ascii="Times New Roman" w:eastAsia="Times New Roman" w:hAnsi="Times New Roman"/>
          <w:i/>
        </w:rPr>
        <w:t>Rasbora daniconius</w:t>
      </w:r>
      <w:r w:rsidRPr="00E81436">
        <w:rPr>
          <w:rFonts w:ascii="Times New Roman" w:eastAsia="Times New Roman" w:hAnsi="Times New Roman"/>
        </w:rPr>
        <w:t xml:space="preserve"> (Hamilton, 1822), which are commonly recognised in freshwater biodiversity and fisheries research (Jhingran, 1991; Lowe-McConnell, 1987; Talwar &amp; Jhingran, 1991). Such information is critical for developing breeding protocols, conducting stock assessments, and formulating effective management strategies for wild populations and aquaculture development (Paul et al., 2011; Singha </w:t>
      </w:r>
      <w:r w:rsidRPr="00E81436">
        <w:rPr>
          <w:rFonts w:ascii="Times New Roman" w:eastAsia="Times New Roman" w:hAnsi="Times New Roman"/>
          <w:i/>
        </w:rPr>
        <w:t>et al.</w:t>
      </w:r>
      <w:r w:rsidRPr="00E81436">
        <w:rPr>
          <w:rFonts w:ascii="Times New Roman" w:eastAsia="Times New Roman" w:hAnsi="Times New Roman"/>
        </w:rPr>
        <w:t>, 2024).</w:t>
      </w:r>
    </w:p>
    <w:p w14:paraId="3CC23F88" w14:textId="77777777" w:rsidR="0042477D" w:rsidRPr="00E81436" w:rsidRDefault="00252A43">
      <w:pPr>
        <w:jc w:val="both"/>
        <w:rPr>
          <w:rFonts w:ascii="Times New Roman" w:hAnsi="Times New Roman" w:cs="Times New Roman"/>
          <w:bCs/>
          <w:szCs w:val="22"/>
        </w:rPr>
      </w:pPr>
      <w:r w:rsidRPr="00E81436">
        <w:rPr>
          <w:rFonts w:ascii="Times New Roman" w:eastAsia="Times New Roman" w:hAnsi="Times New Roman"/>
        </w:rPr>
        <w:t xml:space="preserve">Fecundity refers to the number of eggs developed by a female fish and is a key indicator for evaluating reproductive potential and population variation. Understanding the correlation between fecundity and body-size parameters (length, weight, and gonad weight) assists in predicting egg production and evaluating the reproductive capacity of a fish population. Fecundity is influenced by several biological factors, including body size, gonad weight, age, and environmental conditions. Studies have identified these parameters as useful indicators of the reproductive potential of fishes (Murua &amp; Saborido-Rey, 2003; Ganias, 2018). Recent work on freshwater cyprinids indicates that the timing of gametogenesis, spawning, and reproductive output can vary among species, populations, </w:t>
      </w:r>
      <w:r w:rsidRPr="00E81436">
        <w:rPr>
          <w:rFonts w:ascii="Times New Roman" w:eastAsia="Times New Roman" w:hAnsi="Times New Roman"/>
        </w:rPr>
        <w:lastRenderedPageBreak/>
        <w:t>and environmental settings, reinforcing the need for site-specific assessments of gonadal development and fecundity (Liu et al., 2024; Koya et al., 2024; Debnath, 2025).</w:t>
      </w:r>
    </w:p>
    <w:p w14:paraId="030C15A2" w14:textId="77777777" w:rsidR="0042477D" w:rsidRPr="00E81436" w:rsidRDefault="00000000">
      <w:pPr>
        <w:jc w:val="both"/>
        <w:rPr>
          <w:rFonts w:ascii="Times New Roman" w:hAnsi="Times New Roman" w:cs="Times New Roman"/>
          <w:bCs/>
          <w:szCs w:val="22"/>
        </w:rPr>
      </w:pPr>
      <w:r w:rsidRPr="00E81436">
        <w:rPr>
          <w:rFonts w:ascii="Times New Roman" w:eastAsia="Times New Roman" w:hAnsi="Times New Roman"/>
        </w:rPr>
        <w:t xml:space="preserve">Fecundity and gonadosomatic index measurements have been used to describe seasonal reproductive patterns in small freshwater fishes, while controlled breeding studies demonstrate the practical value of reproductive performance data for propagation planning (Datta et al., 2023; Hastuti et al., 2024). However, comparative information on the seasonal reproductive biology and fecundity patterns of </w:t>
      </w:r>
      <w:r w:rsidRPr="00E81436">
        <w:rPr>
          <w:rFonts w:ascii="Times New Roman" w:eastAsia="Times New Roman" w:hAnsi="Times New Roman"/>
          <w:i/>
        </w:rPr>
        <w:t>Puntius sophore</w:t>
      </w:r>
      <w:r w:rsidRPr="00E81436">
        <w:rPr>
          <w:rFonts w:ascii="Times New Roman" w:eastAsia="Times New Roman" w:hAnsi="Times New Roman"/>
        </w:rPr>
        <w:t xml:space="preserve"> and </w:t>
      </w:r>
      <w:r w:rsidRPr="00E81436">
        <w:rPr>
          <w:rFonts w:ascii="Times New Roman" w:eastAsia="Times New Roman" w:hAnsi="Times New Roman"/>
          <w:i/>
        </w:rPr>
        <w:t>Rasbora daniconius</w:t>
      </w:r>
      <w:r w:rsidRPr="00E81436">
        <w:rPr>
          <w:rFonts w:ascii="Times New Roman" w:eastAsia="Times New Roman" w:hAnsi="Times New Roman"/>
        </w:rPr>
        <w:t xml:space="preserve"> in Upper Lake, Bhopal, remains limited, particularly regarding species-specific variation in GSI, spawning period, gonadal maturity, and the relationships of fecundity with body size and gonadal condition.</w:t>
      </w:r>
    </w:p>
    <w:p w14:paraId="01A6976F" w14:textId="77777777" w:rsidR="00C05FA8" w:rsidRPr="00E81436" w:rsidRDefault="00C05FA8" w:rsidP="00252A43">
      <w:pPr>
        <w:jc w:val="both"/>
        <w:rPr>
          <w:rFonts w:ascii="Times New Roman" w:hAnsi="Times New Roman" w:cs="Times New Roman"/>
          <w:b/>
          <w:bCs/>
          <w:szCs w:val="22"/>
        </w:rPr>
      </w:pPr>
      <w:r w:rsidRPr="00E81436">
        <w:rPr>
          <w:rFonts w:ascii="Times New Roman" w:eastAsia="Times New Roman" w:hAnsi="Times New Roman"/>
          <w:b/>
        </w:rPr>
        <w:t>Research Objectives</w:t>
      </w:r>
    </w:p>
    <w:p w14:paraId="6F0C3DEA" w14:textId="77777777" w:rsidR="00C05FA8" w:rsidRPr="00E81436" w:rsidRDefault="00C05FA8" w:rsidP="00C05FA8">
      <w:pPr>
        <w:pStyle w:val="ListParagraph"/>
        <w:numPr>
          <w:ilvl w:val="0"/>
          <w:numId w:val="3"/>
        </w:numPr>
        <w:jc w:val="both"/>
        <w:rPr>
          <w:rFonts w:ascii="Times New Roman" w:hAnsi="Times New Roman" w:cs="Times New Roman"/>
          <w:szCs w:val="22"/>
        </w:rPr>
      </w:pPr>
      <w:r w:rsidRPr="00E81436">
        <w:rPr>
          <w:rFonts w:ascii="Times New Roman" w:eastAsia="Times New Roman" w:hAnsi="Times New Roman"/>
        </w:rPr>
        <w:t xml:space="preserve">To examine the Gonadosomatic Index (GSI), spawning season, maturity stages, and gonadal development to improve understanding of the reproductive biology of </w:t>
      </w:r>
      <w:r w:rsidRPr="00E81436">
        <w:rPr>
          <w:rFonts w:ascii="Times New Roman" w:eastAsia="Times New Roman" w:hAnsi="Times New Roman"/>
          <w:i/>
        </w:rPr>
        <w:t>Puntius sophore</w:t>
      </w:r>
      <w:r w:rsidRPr="00E81436">
        <w:rPr>
          <w:rFonts w:ascii="Times New Roman" w:eastAsia="Times New Roman" w:hAnsi="Times New Roman"/>
        </w:rPr>
        <w:t xml:space="preserve"> and </w:t>
      </w:r>
      <w:r w:rsidRPr="00E81436">
        <w:rPr>
          <w:rFonts w:ascii="Times New Roman" w:eastAsia="Times New Roman" w:hAnsi="Times New Roman"/>
          <w:i/>
        </w:rPr>
        <w:t>Rasbora daniconius</w:t>
      </w:r>
      <w:r w:rsidRPr="00E81436">
        <w:rPr>
          <w:rFonts w:ascii="Times New Roman" w:eastAsia="Times New Roman" w:hAnsi="Times New Roman"/>
        </w:rPr>
        <w:t>.</w:t>
      </w:r>
    </w:p>
    <w:p w14:paraId="43B01A82" w14:textId="77777777" w:rsidR="00C05FA8" w:rsidRPr="00E81436" w:rsidRDefault="00C05FA8" w:rsidP="00C05FA8">
      <w:pPr>
        <w:pStyle w:val="ListParagraph"/>
        <w:numPr>
          <w:ilvl w:val="0"/>
          <w:numId w:val="3"/>
        </w:numPr>
        <w:jc w:val="both"/>
        <w:rPr>
          <w:rFonts w:ascii="Times New Roman" w:hAnsi="Times New Roman" w:cs="Times New Roman"/>
          <w:szCs w:val="22"/>
        </w:rPr>
      </w:pPr>
      <w:r w:rsidRPr="00E81436">
        <w:rPr>
          <w:rFonts w:ascii="Times New Roman" w:eastAsia="Times New Roman" w:hAnsi="Times New Roman"/>
        </w:rPr>
        <w:t xml:space="preserve">To estimate the fecundity of </w:t>
      </w:r>
      <w:r w:rsidRPr="00E81436">
        <w:rPr>
          <w:rFonts w:ascii="Times New Roman" w:eastAsia="Times New Roman" w:hAnsi="Times New Roman"/>
          <w:i/>
        </w:rPr>
        <w:t>Puntius sophore</w:t>
      </w:r>
      <w:r w:rsidRPr="00E81436">
        <w:rPr>
          <w:rFonts w:ascii="Times New Roman" w:eastAsia="Times New Roman" w:hAnsi="Times New Roman"/>
        </w:rPr>
        <w:t xml:space="preserve"> and </w:t>
      </w:r>
      <w:r w:rsidRPr="00E81436">
        <w:rPr>
          <w:rFonts w:ascii="Times New Roman" w:eastAsia="Times New Roman" w:hAnsi="Times New Roman"/>
          <w:i/>
        </w:rPr>
        <w:t>Rasbora daniconius</w:t>
      </w:r>
      <w:r w:rsidRPr="00E81436">
        <w:rPr>
          <w:rFonts w:ascii="Times New Roman" w:eastAsia="Times New Roman" w:hAnsi="Times New Roman"/>
        </w:rPr>
        <w:t xml:space="preserve"> and compare their reproductive potential based on body weight, total length, ovary weight, and gonadal maturity.</w:t>
      </w:r>
    </w:p>
    <w:p w14:paraId="55F5D899" w14:textId="77777777" w:rsidR="00C05FA8" w:rsidRPr="00E81436" w:rsidRDefault="00C05FA8" w:rsidP="00252A43">
      <w:pPr>
        <w:pStyle w:val="ListParagraph"/>
        <w:numPr>
          <w:ilvl w:val="0"/>
          <w:numId w:val="3"/>
        </w:numPr>
        <w:jc w:val="both"/>
        <w:rPr>
          <w:rFonts w:ascii="Times New Roman" w:hAnsi="Times New Roman" w:cs="Times New Roman"/>
          <w:szCs w:val="22"/>
        </w:rPr>
      </w:pPr>
      <w:r w:rsidRPr="00E81436">
        <w:rPr>
          <w:rFonts w:ascii="Times New Roman" w:eastAsia="Times New Roman" w:hAnsi="Times New Roman"/>
        </w:rPr>
        <w:t>To examine seasonal changes in gonadal development and other reproductive parameters in both fish species.</w:t>
      </w:r>
    </w:p>
    <w:p w14:paraId="53834A96" w14:textId="77777777" w:rsidR="00357B76" w:rsidRPr="00E81436" w:rsidRDefault="00357B76" w:rsidP="00252A43">
      <w:pPr>
        <w:jc w:val="both"/>
        <w:rPr>
          <w:rFonts w:ascii="Times New Roman" w:hAnsi="Times New Roman" w:cs="Times New Roman"/>
          <w:b/>
          <w:bCs/>
          <w:szCs w:val="22"/>
        </w:rPr>
      </w:pPr>
      <w:r w:rsidRPr="00E81436">
        <w:rPr>
          <w:rFonts w:ascii="Times New Roman" w:eastAsia="Times New Roman" w:hAnsi="Times New Roman"/>
          <w:b/>
        </w:rPr>
        <w:t>2. Materials and Methods</w:t>
      </w:r>
    </w:p>
    <w:p w14:paraId="6ED130A2" w14:textId="77777777" w:rsidR="00357B76" w:rsidRPr="00E81436" w:rsidRDefault="00EB568B" w:rsidP="00252A43">
      <w:pPr>
        <w:jc w:val="both"/>
        <w:rPr>
          <w:rFonts w:ascii="Times New Roman" w:hAnsi="Times New Roman" w:cs="Times New Roman"/>
          <w:szCs w:val="22"/>
        </w:rPr>
      </w:pPr>
      <w:r w:rsidRPr="00E81436">
        <w:rPr>
          <w:rFonts w:ascii="Times New Roman" w:eastAsia="Times New Roman" w:hAnsi="Times New Roman"/>
        </w:rPr>
        <w:t xml:space="preserve">Both </w:t>
      </w:r>
      <w:r w:rsidRPr="00E81436">
        <w:rPr>
          <w:rFonts w:ascii="Times New Roman" w:eastAsia="Times New Roman" w:hAnsi="Times New Roman"/>
          <w:i/>
        </w:rPr>
        <w:t>Puntius sophore</w:t>
      </w:r>
      <w:r w:rsidRPr="00E81436">
        <w:rPr>
          <w:rFonts w:ascii="Times New Roman" w:eastAsia="Times New Roman" w:hAnsi="Times New Roman"/>
        </w:rPr>
        <w:t xml:space="preserve"> and </w:t>
      </w:r>
      <w:r w:rsidRPr="00E81436">
        <w:rPr>
          <w:rFonts w:ascii="Times New Roman" w:eastAsia="Times New Roman" w:hAnsi="Times New Roman"/>
          <w:i/>
        </w:rPr>
        <w:t>Rasbora daniconius</w:t>
      </w:r>
      <w:r w:rsidRPr="00E81436">
        <w:rPr>
          <w:rFonts w:ascii="Times New Roman" w:eastAsia="Times New Roman" w:hAnsi="Times New Roman"/>
        </w:rPr>
        <w:t xml:space="preserve"> are commonly occurring cyprinid forage fishes in the freshwaters of India. The present study was therefore conducted from January to December, with particular attention to the monsoon months, in Bhopal, Madhya Pradesh. Fish were sampled randomly from Upper Lake, Bhopal. After total length and total weight were recorded, the fish were preserved in 5% formalin for further assessment. The cross-sectional diameter of each egg was measured at its widest point using a calibrated ocular micrometer.</w:t>
      </w:r>
    </w:p>
    <w:p w14:paraId="6A43B661" w14:textId="77777777" w:rsidR="00EA4944" w:rsidRPr="00E81436" w:rsidRDefault="00EA4944" w:rsidP="00EA4944">
      <w:pPr>
        <w:pStyle w:val="Heading3"/>
      </w:pPr>
      <w:r w:rsidRPr="00E81436">
        <w:t>Gonadal Development and Maturity Stages</w:t>
      </w:r>
    </w:p>
    <w:p w14:paraId="42B88712" w14:textId="77777777" w:rsidR="00EA4944" w:rsidRPr="00E81436" w:rsidRDefault="00EA4944" w:rsidP="00EA4944">
      <w:pPr>
        <w:pStyle w:val="isselectedend"/>
      </w:pPr>
      <w:r w:rsidRPr="00E81436">
        <w:t>The gonads were carefully removed, weighed, and examined to determine their maturity stage based on macroscopic characteristics. Gonadal maturity was classified according to the criteria described by Nikolsky (1963). Only mature female fish were selected for fecundity estimation.</w:t>
      </w:r>
    </w:p>
    <w:p w14:paraId="3C22A398" w14:textId="77777777" w:rsidR="00EA4944" w:rsidRPr="00E81436" w:rsidRDefault="00EA4944" w:rsidP="00EA4944">
      <w:pPr>
        <w:pStyle w:val="Heading3"/>
      </w:pPr>
      <w:r w:rsidRPr="00E81436">
        <w:t>Gonadosomatic Index (GSI)</w:t>
      </w:r>
    </w:p>
    <w:p w14:paraId="17EAC0D5" w14:textId="77777777" w:rsidR="00EA4944" w:rsidRPr="00E81436" w:rsidRDefault="00EA4944" w:rsidP="00EA4944">
      <w:pPr>
        <w:pStyle w:val="isselectedend"/>
      </w:pPr>
      <w:r w:rsidRPr="00E81436">
        <w:t>The Gonadosomatic Index (GSI) was calculated monthly using the following formula:</w:t>
      </w:r>
    </w:p>
    <w:p w14:paraId="23F47137" w14:textId="77777777" w:rsidR="00EA4944" w:rsidRPr="00E81436" w:rsidRDefault="00EA4944" w:rsidP="00EA4944">
      <w:pPr>
        <w:pStyle w:val="NormalWeb"/>
      </w:pPr>
      <w:r w:rsidRPr="00E81436">
        <w:rPr>
          <w:rStyle w:val="Strong"/>
        </w:rPr>
        <w:t>GSI = (Gonad weight / Body weight) × 100</w:t>
      </w:r>
    </w:p>
    <w:p w14:paraId="73A8098B" w14:textId="77777777" w:rsidR="00EA4944" w:rsidRPr="00E81436" w:rsidRDefault="00EA4944" w:rsidP="00252A43">
      <w:pPr>
        <w:jc w:val="both"/>
        <w:rPr>
          <w:rFonts w:ascii="Times New Roman" w:hAnsi="Times New Roman" w:cs="Times New Roman"/>
          <w:szCs w:val="22"/>
        </w:rPr>
      </w:pPr>
    </w:p>
    <w:p w14:paraId="10830D0A" w14:textId="77777777" w:rsidR="00DE06AF" w:rsidRPr="00E81436" w:rsidRDefault="008B197F" w:rsidP="00252A43">
      <w:pPr>
        <w:jc w:val="both"/>
        <w:rPr>
          <w:rFonts w:ascii="Times New Roman" w:hAnsi="Times New Roman" w:cs="Times New Roman"/>
          <w:b/>
          <w:bCs/>
          <w:szCs w:val="22"/>
        </w:rPr>
      </w:pPr>
      <w:r w:rsidRPr="00E81436">
        <w:rPr>
          <w:rFonts w:ascii="Times New Roman" w:eastAsia="Times New Roman" w:hAnsi="Times New Roman"/>
          <w:b/>
        </w:rPr>
        <w:t>Results and Discussion</w:t>
      </w:r>
    </w:p>
    <w:p w14:paraId="0E97EFB5" w14:textId="77777777" w:rsidR="008B197F" w:rsidRPr="00E81436" w:rsidRDefault="008B197F" w:rsidP="008B197F">
      <w:pPr>
        <w:pStyle w:val="Heading2"/>
        <w:jc w:val="left"/>
        <w:rPr>
          <w:rFonts w:ascii="Times New Roman" w:hAnsi="Times New Roman" w:cs="Times New Roman"/>
          <w:sz w:val="22"/>
          <w:szCs w:val="22"/>
        </w:rPr>
      </w:pPr>
      <w:r w:rsidRPr="00E81436">
        <w:rPr>
          <w:rFonts w:ascii="Times New Roman" w:hAnsi="Times New Roman" w:cs="Times New Roman"/>
          <w:sz w:val="22"/>
          <w:szCs w:val="22"/>
        </w:rPr>
        <w:lastRenderedPageBreak/>
        <w:t>Fecundity</w:t>
      </w:r>
    </w:p>
    <w:p w14:paraId="75D3B9A2" w14:textId="77777777" w:rsidR="008B197F" w:rsidRPr="00E81436" w:rsidRDefault="008B197F" w:rsidP="004245EB">
      <w:pPr>
        <w:ind w:firstLine="720"/>
        <w:jc w:val="both"/>
        <w:rPr>
          <w:rFonts w:ascii="Times New Roman" w:hAnsi="Times New Roman" w:cs="Times New Roman"/>
          <w:szCs w:val="22"/>
        </w:rPr>
      </w:pPr>
      <w:r w:rsidRPr="00E81436">
        <w:rPr>
          <w:rFonts w:ascii="Times New Roman" w:eastAsia="Times New Roman" w:hAnsi="Times New Roman"/>
        </w:rPr>
        <w:t>Fecundity is defined as the number of ripening eggs or ova present in the ovary before the next spawning event and constitutes a fundamental measure of the reproductive potential of fish populations (Bagenal &amp; Braum, 1978; Murua et al., 2003). Reproductive biology provides essential information on breeding, gonadal maturation, fecundity, and spawning, which is fundamental to fish conservation and sustainable fisheries management (Lowerre-Barbieri et al., 2017; Ganias, 2018). In the present study, fecundity was estimated using the gravimetric method (Lagler, 1956), which involves weighing a representative subsample of the ovary, counting the number of mature ova in the subsample, and extrapolating the count to the total ovary weight.</w:t>
      </w:r>
    </w:p>
    <w:p w14:paraId="5685759C" w14:textId="77777777" w:rsidR="0067758E" w:rsidRPr="00E81436" w:rsidRDefault="00D15D7D">
      <w:r w:rsidRPr="00E81436">
        <w:rPr>
          <w:rFonts w:ascii="Times New Roman" w:eastAsia="Times New Roman" w:hAnsi="Times New Roman"/>
        </w:rPr>
        <w:t>The gravimetric approach is appropriate for small-bodied cyprinids when mature oocytes can be separated reliably; however, estimates should be interpreted with consideration of maturity stage, atresia, and spawning strategy, because the inclusion of immature or spent females can substantially reduce mean fecundity (Murua et al., 2003; West, 1990; Hossain et al., 2012).</w:t>
      </w:r>
    </w:p>
    <w:p w14:paraId="58FDC1F4" w14:textId="77777777" w:rsidR="00BB72D0" w:rsidRPr="00E81436" w:rsidRDefault="00BB72D0" w:rsidP="00BB72D0">
      <w:pPr>
        <w:pStyle w:val="Heading2"/>
        <w:jc w:val="left"/>
        <w:rPr>
          <w:rFonts w:ascii="Times New Roman" w:hAnsi="Times New Roman" w:cs="Times New Roman"/>
          <w:sz w:val="22"/>
          <w:szCs w:val="22"/>
        </w:rPr>
      </w:pPr>
      <w:r w:rsidRPr="00E81436">
        <w:rPr>
          <w:rFonts w:ascii="Times New Roman" w:hAnsi="Times New Roman" w:cs="Times New Roman"/>
          <w:sz w:val="22"/>
          <w:szCs w:val="22"/>
        </w:rPr>
        <w:t>Gonadosomatic Index (GSI)</w:t>
      </w:r>
    </w:p>
    <w:p w14:paraId="1A069724" w14:textId="77777777" w:rsidR="00BB72D0" w:rsidRPr="00E81436" w:rsidRDefault="00BB72D0" w:rsidP="00BB72D0">
      <w:pPr>
        <w:ind w:firstLine="720"/>
        <w:rPr>
          <w:rFonts w:ascii="Times New Roman" w:hAnsi="Times New Roman" w:cs="Times New Roman"/>
          <w:szCs w:val="22"/>
        </w:rPr>
      </w:pPr>
      <w:r w:rsidRPr="00E81436">
        <w:rPr>
          <w:rFonts w:ascii="Times New Roman" w:eastAsia="Times New Roman" w:hAnsi="Times New Roman"/>
        </w:rPr>
        <w:t>The Gonadosomatic Index (GSI) is a widely used indicator of the reproductive state and spawning readiness of fish (Lagler, 1956; de Vlaming et al., 1982; West, 1990). It quantifies the proportion of body resources allocated to gonadal development and is calculated as GSI (%) = (Gonad Weight / Total Body Weight) × 100. Higher GSI values indicate active gonadal development and approaching spawning, whereas lower values indicate quiescent, immature, or spent reproductive phases.</w:t>
      </w:r>
    </w:p>
    <w:p w14:paraId="09E11054" w14:textId="77777777" w:rsidR="0067758E" w:rsidRPr="00E81436" w:rsidRDefault="00D15D7D">
      <w:r w:rsidRPr="00E81436">
        <w:rPr>
          <w:rFonts w:ascii="Times New Roman" w:eastAsia="Times New Roman" w:hAnsi="Times New Roman"/>
        </w:rPr>
        <w:t>Although GSI is a practical indicator of reproductive activity, it is best interpreted together with oocyte development and maturity stage because it can be affected by body size, ovarian allometry, and partial or protracted spawning patterns (de Vlaming et al., 1982; Somarakis et al., 2004; Flores et al., 2019).</w:t>
      </w:r>
    </w:p>
    <w:p w14:paraId="1A3C2E99" w14:textId="77777777" w:rsidR="00BB72D0" w:rsidRPr="00E81436" w:rsidRDefault="00BB72D0" w:rsidP="00BB72D0">
      <w:pPr>
        <w:pStyle w:val="Heading3"/>
        <w:jc w:val="left"/>
        <w:rPr>
          <w:rFonts w:ascii="Times New Roman" w:hAnsi="Times New Roman" w:cs="Times New Roman"/>
          <w:sz w:val="22"/>
        </w:rPr>
      </w:pPr>
      <w:r w:rsidRPr="00E81436">
        <w:rPr>
          <w:rFonts w:ascii="Times New Roman" w:hAnsi="Times New Roman" w:cs="Times New Roman"/>
          <w:sz w:val="22"/>
        </w:rPr>
        <w:t xml:space="preserve"> Comparative GSI Analysis</w:t>
      </w:r>
    </w:p>
    <w:p w14:paraId="11D47362" w14:textId="77777777" w:rsidR="00BB72D0" w:rsidRPr="00E81436" w:rsidRDefault="00BB72D0" w:rsidP="00BB72D0">
      <w:pPr>
        <w:spacing w:before="240"/>
        <w:jc w:val="center"/>
        <w:rPr>
          <w:rFonts w:ascii="Times New Roman" w:hAnsi="Times New Roman" w:cs="Times New Roman"/>
          <w:szCs w:val="22"/>
        </w:rPr>
      </w:pPr>
      <w:r w:rsidRPr="00E81436">
        <w:rPr>
          <w:rFonts w:ascii="Times New Roman" w:hAnsi="Times New Roman" w:cs="Times New Roman"/>
          <w:b/>
          <w:szCs w:val="22"/>
        </w:rPr>
        <w:t xml:space="preserve">Table 1: Comparative monthly variation in GSI (%) of P. </w:t>
      </w:r>
      <w:proofErr w:type="spellStart"/>
      <w:r w:rsidRPr="00E81436">
        <w:rPr>
          <w:rFonts w:ascii="Times New Roman" w:hAnsi="Times New Roman" w:cs="Times New Roman"/>
          <w:b/>
          <w:szCs w:val="22"/>
        </w:rPr>
        <w:t>sophore</w:t>
      </w:r>
      <w:proofErr w:type="spellEnd"/>
      <w:r w:rsidRPr="00E81436">
        <w:rPr>
          <w:rFonts w:ascii="Times New Roman" w:hAnsi="Times New Roman" w:cs="Times New Roman"/>
          <w:b/>
          <w:szCs w:val="22"/>
        </w:rPr>
        <w:t xml:space="preserve"> and R. </w:t>
      </w:r>
      <w:proofErr w:type="spellStart"/>
      <w:r w:rsidRPr="00E81436">
        <w:rPr>
          <w:rFonts w:ascii="Times New Roman" w:hAnsi="Times New Roman" w:cs="Times New Roman"/>
          <w:b/>
          <w:szCs w:val="22"/>
        </w:rPr>
        <w:t>daniconius</w:t>
      </w:r>
      <w:proofErr w:type="spellEnd"/>
      <w:r w:rsidRPr="00E81436">
        <w:rPr>
          <w:rFonts w:ascii="Times New Roman" w:hAnsi="Times New Roman" w:cs="Times New Roman"/>
          <w:b/>
          <w:szCs w:val="22"/>
        </w:rPr>
        <w:t xml:space="preserve"> from Upper Lake, Bhopal</w:t>
      </w:r>
    </w:p>
    <w:tbl>
      <w:tblPr>
        <w:tblStyle w:val="TableGrid"/>
        <w:tblW w:w="0" w:type="auto"/>
        <w:jc w:val="center"/>
        <w:tblLook w:val="04A0" w:firstRow="1" w:lastRow="0" w:firstColumn="1" w:lastColumn="0" w:noHBand="0" w:noVBand="1"/>
      </w:tblPr>
      <w:tblGrid>
        <w:gridCol w:w="1234"/>
        <w:gridCol w:w="1234"/>
        <w:gridCol w:w="1234"/>
        <w:gridCol w:w="1234"/>
        <w:gridCol w:w="1234"/>
        <w:gridCol w:w="1234"/>
        <w:gridCol w:w="1234"/>
      </w:tblGrid>
      <w:tr w:rsidR="00BB72D0" w:rsidRPr="00E81436" w14:paraId="5C6C7C70" w14:textId="77777777" w:rsidTr="004265CD">
        <w:trPr>
          <w:jc w:val="center"/>
        </w:trPr>
        <w:tc>
          <w:tcPr>
            <w:tcW w:w="1234" w:type="dxa"/>
            <w:shd w:val="clear" w:color="auto" w:fill="D5E8F0"/>
          </w:tcPr>
          <w:p w14:paraId="1E5B3B3D" w14:textId="77777777" w:rsidR="00BB72D0" w:rsidRPr="00E81436" w:rsidRDefault="00BB72D0" w:rsidP="004265CD">
            <w:pPr>
              <w:jc w:val="center"/>
              <w:rPr>
                <w:rFonts w:ascii="Times New Roman" w:hAnsi="Times New Roman" w:cs="Times New Roman"/>
              </w:rPr>
            </w:pPr>
            <w:r w:rsidRPr="00E81436">
              <w:rPr>
                <w:rFonts w:ascii="Times New Roman" w:hAnsi="Times New Roman" w:cs="Times New Roman"/>
                <w:b/>
              </w:rPr>
              <w:t>Month</w:t>
            </w:r>
          </w:p>
        </w:tc>
        <w:tc>
          <w:tcPr>
            <w:tcW w:w="1234" w:type="dxa"/>
            <w:shd w:val="clear" w:color="auto" w:fill="D5E8F0"/>
          </w:tcPr>
          <w:p w14:paraId="2CFC5553" w14:textId="77777777" w:rsidR="00BB72D0" w:rsidRPr="00E81436" w:rsidRDefault="00BB72D0" w:rsidP="004265CD">
            <w:pPr>
              <w:jc w:val="center"/>
              <w:rPr>
                <w:rFonts w:ascii="Times New Roman" w:hAnsi="Times New Roman" w:cs="Times New Roman"/>
              </w:rPr>
            </w:pPr>
            <w:r w:rsidRPr="00E81436">
              <w:rPr>
                <w:rFonts w:ascii="Times New Roman" w:hAnsi="Times New Roman" w:cs="Times New Roman"/>
                <w:b/>
              </w:rPr>
              <w:t>P.s ♀ (N)</w:t>
            </w:r>
          </w:p>
        </w:tc>
        <w:tc>
          <w:tcPr>
            <w:tcW w:w="1234" w:type="dxa"/>
            <w:shd w:val="clear" w:color="auto" w:fill="D5E8F0"/>
          </w:tcPr>
          <w:p w14:paraId="67621389" w14:textId="77777777" w:rsidR="00BB72D0" w:rsidRPr="00E81436" w:rsidRDefault="00BB72D0" w:rsidP="004265CD">
            <w:pPr>
              <w:jc w:val="center"/>
              <w:rPr>
                <w:rFonts w:ascii="Times New Roman" w:hAnsi="Times New Roman" w:cs="Times New Roman"/>
              </w:rPr>
            </w:pPr>
            <w:r w:rsidRPr="00E81436">
              <w:rPr>
                <w:rFonts w:ascii="Times New Roman" w:hAnsi="Times New Roman" w:cs="Times New Roman"/>
                <w:b/>
              </w:rPr>
              <w:t>P.s ♀ GSI</w:t>
            </w:r>
          </w:p>
        </w:tc>
        <w:tc>
          <w:tcPr>
            <w:tcW w:w="1234" w:type="dxa"/>
            <w:shd w:val="clear" w:color="auto" w:fill="D5E8F0"/>
          </w:tcPr>
          <w:p w14:paraId="38946C6D" w14:textId="77777777" w:rsidR="00BB72D0" w:rsidRPr="00E81436" w:rsidRDefault="00BB72D0" w:rsidP="004265CD">
            <w:pPr>
              <w:jc w:val="center"/>
              <w:rPr>
                <w:rFonts w:ascii="Times New Roman" w:hAnsi="Times New Roman" w:cs="Times New Roman"/>
              </w:rPr>
            </w:pPr>
            <w:r w:rsidRPr="00E81436">
              <w:rPr>
                <w:rFonts w:ascii="Times New Roman" w:hAnsi="Times New Roman" w:cs="Times New Roman"/>
                <w:b/>
              </w:rPr>
              <w:t>P.s ♂ (N)</w:t>
            </w:r>
          </w:p>
        </w:tc>
        <w:tc>
          <w:tcPr>
            <w:tcW w:w="1234" w:type="dxa"/>
            <w:shd w:val="clear" w:color="auto" w:fill="D5E8F0"/>
          </w:tcPr>
          <w:p w14:paraId="31105C87" w14:textId="77777777" w:rsidR="00BB72D0" w:rsidRPr="00E81436" w:rsidRDefault="00BB72D0" w:rsidP="004265CD">
            <w:pPr>
              <w:jc w:val="center"/>
              <w:rPr>
                <w:rFonts w:ascii="Times New Roman" w:hAnsi="Times New Roman" w:cs="Times New Roman"/>
              </w:rPr>
            </w:pPr>
            <w:r w:rsidRPr="00E81436">
              <w:rPr>
                <w:rFonts w:ascii="Times New Roman" w:hAnsi="Times New Roman" w:cs="Times New Roman"/>
                <w:b/>
              </w:rPr>
              <w:t>P.s ♂ GSI</w:t>
            </w:r>
          </w:p>
        </w:tc>
        <w:tc>
          <w:tcPr>
            <w:tcW w:w="1234" w:type="dxa"/>
            <w:shd w:val="clear" w:color="auto" w:fill="D5E8F0"/>
          </w:tcPr>
          <w:p w14:paraId="5BBA7318" w14:textId="77777777" w:rsidR="00BB72D0" w:rsidRPr="00E81436" w:rsidRDefault="00BB72D0" w:rsidP="004265CD">
            <w:pPr>
              <w:jc w:val="center"/>
              <w:rPr>
                <w:rFonts w:ascii="Times New Roman" w:hAnsi="Times New Roman" w:cs="Times New Roman"/>
              </w:rPr>
            </w:pPr>
            <w:proofErr w:type="spellStart"/>
            <w:r w:rsidRPr="00E81436">
              <w:rPr>
                <w:rFonts w:ascii="Times New Roman" w:hAnsi="Times New Roman" w:cs="Times New Roman"/>
                <w:b/>
              </w:rPr>
              <w:t>R.d</w:t>
            </w:r>
            <w:proofErr w:type="spellEnd"/>
            <w:r w:rsidRPr="00E81436">
              <w:rPr>
                <w:rFonts w:ascii="Times New Roman" w:hAnsi="Times New Roman" w:cs="Times New Roman"/>
                <w:b/>
              </w:rPr>
              <w:t xml:space="preserve"> ♀ (N)</w:t>
            </w:r>
          </w:p>
        </w:tc>
        <w:tc>
          <w:tcPr>
            <w:tcW w:w="1234" w:type="dxa"/>
            <w:shd w:val="clear" w:color="auto" w:fill="D5E8F0"/>
          </w:tcPr>
          <w:p w14:paraId="1ADE4792" w14:textId="77777777" w:rsidR="00BB72D0" w:rsidRPr="00E81436" w:rsidRDefault="00BB72D0" w:rsidP="004265CD">
            <w:pPr>
              <w:jc w:val="center"/>
              <w:rPr>
                <w:rFonts w:ascii="Times New Roman" w:hAnsi="Times New Roman" w:cs="Times New Roman"/>
              </w:rPr>
            </w:pPr>
            <w:proofErr w:type="spellStart"/>
            <w:r w:rsidRPr="00E81436">
              <w:rPr>
                <w:rFonts w:ascii="Times New Roman" w:hAnsi="Times New Roman" w:cs="Times New Roman"/>
                <w:b/>
              </w:rPr>
              <w:t>R.d</w:t>
            </w:r>
            <w:proofErr w:type="spellEnd"/>
            <w:r w:rsidRPr="00E81436">
              <w:rPr>
                <w:rFonts w:ascii="Times New Roman" w:hAnsi="Times New Roman" w:cs="Times New Roman"/>
                <w:b/>
              </w:rPr>
              <w:t xml:space="preserve"> ♀ GSI</w:t>
            </w:r>
          </w:p>
        </w:tc>
      </w:tr>
      <w:tr w:rsidR="00BB72D0" w:rsidRPr="00E81436" w14:paraId="6BC0B466" w14:textId="77777777" w:rsidTr="004265CD">
        <w:trPr>
          <w:jc w:val="center"/>
        </w:trPr>
        <w:tc>
          <w:tcPr>
            <w:tcW w:w="1234" w:type="dxa"/>
          </w:tcPr>
          <w:p w14:paraId="48EEAAB4" w14:textId="77777777" w:rsidR="00BB72D0" w:rsidRPr="00E81436" w:rsidRDefault="00BB72D0" w:rsidP="004265CD">
            <w:pPr>
              <w:jc w:val="center"/>
              <w:rPr>
                <w:rFonts w:ascii="Times New Roman" w:hAnsi="Times New Roman" w:cs="Times New Roman"/>
              </w:rPr>
            </w:pPr>
            <w:r w:rsidRPr="00E81436">
              <w:rPr>
                <w:rFonts w:ascii="Times New Roman" w:hAnsi="Times New Roman" w:cs="Times New Roman"/>
              </w:rPr>
              <w:t>Jan</w:t>
            </w:r>
          </w:p>
        </w:tc>
        <w:tc>
          <w:tcPr>
            <w:tcW w:w="1234" w:type="dxa"/>
          </w:tcPr>
          <w:p w14:paraId="0717A950" w14:textId="77777777" w:rsidR="00BB72D0" w:rsidRPr="00E81436" w:rsidRDefault="00BB72D0" w:rsidP="004265CD">
            <w:pPr>
              <w:jc w:val="center"/>
              <w:rPr>
                <w:rFonts w:ascii="Times New Roman" w:hAnsi="Times New Roman" w:cs="Times New Roman"/>
              </w:rPr>
            </w:pPr>
            <w:r w:rsidRPr="00E81436">
              <w:rPr>
                <w:rFonts w:ascii="Times New Roman" w:hAnsi="Times New Roman" w:cs="Times New Roman"/>
              </w:rPr>
              <w:t>2</w:t>
            </w:r>
          </w:p>
        </w:tc>
        <w:tc>
          <w:tcPr>
            <w:tcW w:w="1234" w:type="dxa"/>
          </w:tcPr>
          <w:p w14:paraId="31C72773" w14:textId="77777777" w:rsidR="00BB72D0" w:rsidRPr="00E81436" w:rsidRDefault="00BB72D0" w:rsidP="004265CD">
            <w:pPr>
              <w:jc w:val="center"/>
              <w:rPr>
                <w:rFonts w:ascii="Times New Roman" w:hAnsi="Times New Roman" w:cs="Times New Roman"/>
              </w:rPr>
            </w:pPr>
            <w:r w:rsidRPr="00E81436">
              <w:rPr>
                <w:rFonts w:ascii="Times New Roman" w:hAnsi="Times New Roman" w:cs="Times New Roman"/>
              </w:rPr>
              <w:t>1.27±0.69</w:t>
            </w:r>
          </w:p>
        </w:tc>
        <w:tc>
          <w:tcPr>
            <w:tcW w:w="1234" w:type="dxa"/>
          </w:tcPr>
          <w:p w14:paraId="404121E5" w14:textId="77777777" w:rsidR="00BB72D0" w:rsidRPr="00E81436" w:rsidRDefault="00BB72D0" w:rsidP="004265CD">
            <w:pPr>
              <w:jc w:val="center"/>
              <w:rPr>
                <w:rFonts w:ascii="Times New Roman" w:hAnsi="Times New Roman" w:cs="Times New Roman"/>
              </w:rPr>
            </w:pPr>
            <w:r w:rsidRPr="00E81436">
              <w:rPr>
                <w:rFonts w:ascii="Times New Roman" w:hAnsi="Times New Roman" w:cs="Times New Roman"/>
              </w:rPr>
              <w:t>0</w:t>
            </w:r>
          </w:p>
        </w:tc>
        <w:tc>
          <w:tcPr>
            <w:tcW w:w="1234" w:type="dxa"/>
          </w:tcPr>
          <w:p w14:paraId="1DBE3419" w14:textId="77777777" w:rsidR="00BB72D0" w:rsidRPr="00E81436" w:rsidRDefault="00BB72D0" w:rsidP="004265CD">
            <w:pPr>
              <w:jc w:val="center"/>
              <w:rPr>
                <w:rFonts w:ascii="Times New Roman" w:hAnsi="Times New Roman" w:cs="Times New Roman"/>
              </w:rPr>
            </w:pPr>
            <w:r w:rsidRPr="00E81436">
              <w:rPr>
                <w:rFonts w:ascii="Times New Roman" w:hAnsi="Times New Roman" w:cs="Times New Roman"/>
              </w:rPr>
              <w:t>--</w:t>
            </w:r>
          </w:p>
        </w:tc>
        <w:tc>
          <w:tcPr>
            <w:tcW w:w="1234" w:type="dxa"/>
          </w:tcPr>
          <w:p w14:paraId="24E157C2" w14:textId="77777777" w:rsidR="00BB72D0" w:rsidRPr="00E81436" w:rsidRDefault="00BB72D0" w:rsidP="004265CD">
            <w:pPr>
              <w:jc w:val="center"/>
              <w:rPr>
                <w:rFonts w:ascii="Times New Roman" w:hAnsi="Times New Roman" w:cs="Times New Roman"/>
              </w:rPr>
            </w:pPr>
            <w:r w:rsidRPr="00E81436">
              <w:rPr>
                <w:rFonts w:ascii="Times New Roman" w:hAnsi="Times New Roman" w:cs="Times New Roman"/>
              </w:rPr>
              <w:t>5</w:t>
            </w:r>
          </w:p>
        </w:tc>
        <w:tc>
          <w:tcPr>
            <w:tcW w:w="1234" w:type="dxa"/>
          </w:tcPr>
          <w:p w14:paraId="73F07B8D" w14:textId="77777777" w:rsidR="00BB72D0" w:rsidRPr="00E81436" w:rsidRDefault="00BB72D0" w:rsidP="004265CD">
            <w:pPr>
              <w:jc w:val="center"/>
              <w:rPr>
                <w:rFonts w:ascii="Times New Roman" w:hAnsi="Times New Roman" w:cs="Times New Roman"/>
              </w:rPr>
            </w:pPr>
            <w:r w:rsidRPr="00E81436">
              <w:rPr>
                <w:rFonts w:ascii="Times New Roman" w:hAnsi="Times New Roman" w:cs="Times New Roman"/>
              </w:rPr>
              <w:t>0.32±0.10</w:t>
            </w:r>
          </w:p>
        </w:tc>
      </w:tr>
      <w:tr w:rsidR="00BB72D0" w:rsidRPr="00E81436" w14:paraId="16085999" w14:textId="77777777" w:rsidTr="004265CD">
        <w:trPr>
          <w:jc w:val="center"/>
        </w:trPr>
        <w:tc>
          <w:tcPr>
            <w:tcW w:w="1234" w:type="dxa"/>
            <w:shd w:val="clear" w:color="auto" w:fill="F2F2F2"/>
          </w:tcPr>
          <w:p w14:paraId="5AD5A7B6" w14:textId="77777777" w:rsidR="00BB72D0" w:rsidRPr="00E81436" w:rsidRDefault="00BB72D0" w:rsidP="004265CD">
            <w:pPr>
              <w:jc w:val="center"/>
              <w:rPr>
                <w:rFonts w:ascii="Times New Roman" w:hAnsi="Times New Roman" w:cs="Times New Roman"/>
              </w:rPr>
            </w:pPr>
            <w:r w:rsidRPr="00E81436">
              <w:rPr>
                <w:rFonts w:ascii="Times New Roman" w:hAnsi="Times New Roman" w:cs="Times New Roman"/>
              </w:rPr>
              <w:t>Feb</w:t>
            </w:r>
          </w:p>
        </w:tc>
        <w:tc>
          <w:tcPr>
            <w:tcW w:w="1234" w:type="dxa"/>
            <w:shd w:val="clear" w:color="auto" w:fill="F2F2F2"/>
          </w:tcPr>
          <w:p w14:paraId="518FD84B" w14:textId="77777777" w:rsidR="00BB72D0" w:rsidRPr="00E81436" w:rsidRDefault="00BB72D0" w:rsidP="004265CD">
            <w:pPr>
              <w:jc w:val="center"/>
              <w:rPr>
                <w:rFonts w:ascii="Times New Roman" w:hAnsi="Times New Roman" w:cs="Times New Roman"/>
              </w:rPr>
            </w:pPr>
            <w:r w:rsidRPr="00E81436">
              <w:rPr>
                <w:rFonts w:ascii="Times New Roman" w:hAnsi="Times New Roman" w:cs="Times New Roman"/>
              </w:rPr>
              <w:t>6</w:t>
            </w:r>
          </w:p>
        </w:tc>
        <w:tc>
          <w:tcPr>
            <w:tcW w:w="1234" w:type="dxa"/>
            <w:shd w:val="clear" w:color="auto" w:fill="F2F2F2"/>
          </w:tcPr>
          <w:p w14:paraId="166993A9" w14:textId="77777777" w:rsidR="00BB72D0" w:rsidRPr="00E81436" w:rsidRDefault="00BB72D0" w:rsidP="004265CD">
            <w:pPr>
              <w:jc w:val="center"/>
              <w:rPr>
                <w:rFonts w:ascii="Times New Roman" w:hAnsi="Times New Roman" w:cs="Times New Roman"/>
              </w:rPr>
            </w:pPr>
            <w:r w:rsidRPr="00E81436">
              <w:rPr>
                <w:rFonts w:ascii="Times New Roman" w:hAnsi="Times New Roman" w:cs="Times New Roman"/>
              </w:rPr>
              <w:t>0.31±0.08</w:t>
            </w:r>
          </w:p>
        </w:tc>
        <w:tc>
          <w:tcPr>
            <w:tcW w:w="1234" w:type="dxa"/>
            <w:shd w:val="clear" w:color="auto" w:fill="F2F2F2"/>
          </w:tcPr>
          <w:p w14:paraId="6B5268C6" w14:textId="77777777" w:rsidR="00BB72D0" w:rsidRPr="00E81436" w:rsidRDefault="00BB72D0" w:rsidP="004265CD">
            <w:pPr>
              <w:jc w:val="center"/>
              <w:rPr>
                <w:rFonts w:ascii="Times New Roman" w:hAnsi="Times New Roman" w:cs="Times New Roman"/>
              </w:rPr>
            </w:pPr>
            <w:r w:rsidRPr="00E81436">
              <w:rPr>
                <w:rFonts w:ascii="Times New Roman" w:hAnsi="Times New Roman" w:cs="Times New Roman"/>
              </w:rPr>
              <w:t>4</w:t>
            </w:r>
          </w:p>
        </w:tc>
        <w:tc>
          <w:tcPr>
            <w:tcW w:w="1234" w:type="dxa"/>
            <w:shd w:val="clear" w:color="auto" w:fill="F2F2F2"/>
          </w:tcPr>
          <w:p w14:paraId="538A5E7A" w14:textId="77777777" w:rsidR="00BB72D0" w:rsidRPr="00E81436" w:rsidRDefault="00BB72D0" w:rsidP="004265CD">
            <w:pPr>
              <w:jc w:val="center"/>
              <w:rPr>
                <w:rFonts w:ascii="Times New Roman" w:hAnsi="Times New Roman" w:cs="Times New Roman"/>
              </w:rPr>
            </w:pPr>
            <w:r w:rsidRPr="00E81436">
              <w:rPr>
                <w:rFonts w:ascii="Times New Roman" w:hAnsi="Times New Roman" w:cs="Times New Roman"/>
              </w:rPr>
              <w:t>0.17±0.02</w:t>
            </w:r>
          </w:p>
        </w:tc>
        <w:tc>
          <w:tcPr>
            <w:tcW w:w="1234" w:type="dxa"/>
            <w:shd w:val="clear" w:color="auto" w:fill="F2F2F2"/>
          </w:tcPr>
          <w:p w14:paraId="7E57538C" w14:textId="77777777" w:rsidR="00BB72D0" w:rsidRPr="00E81436" w:rsidRDefault="00BB72D0" w:rsidP="004265CD">
            <w:pPr>
              <w:jc w:val="center"/>
              <w:rPr>
                <w:rFonts w:ascii="Times New Roman" w:hAnsi="Times New Roman" w:cs="Times New Roman"/>
              </w:rPr>
            </w:pPr>
            <w:r w:rsidRPr="00E81436">
              <w:rPr>
                <w:rFonts w:ascii="Times New Roman" w:hAnsi="Times New Roman" w:cs="Times New Roman"/>
              </w:rPr>
              <w:t>5</w:t>
            </w:r>
          </w:p>
        </w:tc>
        <w:tc>
          <w:tcPr>
            <w:tcW w:w="1234" w:type="dxa"/>
            <w:shd w:val="clear" w:color="auto" w:fill="F2F2F2"/>
          </w:tcPr>
          <w:p w14:paraId="772D0AE8" w14:textId="77777777" w:rsidR="00BB72D0" w:rsidRPr="00E81436" w:rsidRDefault="00BB72D0" w:rsidP="004265CD">
            <w:pPr>
              <w:jc w:val="center"/>
              <w:rPr>
                <w:rFonts w:ascii="Times New Roman" w:hAnsi="Times New Roman" w:cs="Times New Roman"/>
              </w:rPr>
            </w:pPr>
            <w:r w:rsidRPr="00E81436">
              <w:rPr>
                <w:rFonts w:ascii="Times New Roman" w:hAnsi="Times New Roman" w:cs="Times New Roman"/>
              </w:rPr>
              <w:t>0.21±0.05</w:t>
            </w:r>
          </w:p>
        </w:tc>
      </w:tr>
      <w:tr w:rsidR="00BB72D0" w:rsidRPr="00E81436" w14:paraId="7192DFD8" w14:textId="77777777" w:rsidTr="004265CD">
        <w:trPr>
          <w:jc w:val="center"/>
        </w:trPr>
        <w:tc>
          <w:tcPr>
            <w:tcW w:w="1234" w:type="dxa"/>
          </w:tcPr>
          <w:p w14:paraId="59620B09" w14:textId="77777777" w:rsidR="00BB72D0" w:rsidRPr="00E81436" w:rsidRDefault="00BB72D0" w:rsidP="004265CD">
            <w:pPr>
              <w:jc w:val="center"/>
              <w:rPr>
                <w:rFonts w:ascii="Times New Roman" w:hAnsi="Times New Roman" w:cs="Times New Roman"/>
              </w:rPr>
            </w:pPr>
            <w:r w:rsidRPr="00E81436">
              <w:rPr>
                <w:rFonts w:ascii="Times New Roman" w:hAnsi="Times New Roman" w:cs="Times New Roman"/>
              </w:rPr>
              <w:t>Mar</w:t>
            </w:r>
          </w:p>
        </w:tc>
        <w:tc>
          <w:tcPr>
            <w:tcW w:w="1234" w:type="dxa"/>
          </w:tcPr>
          <w:p w14:paraId="214E4AE9" w14:textId="77777777" w:rsidR="00BB72D0" w:rsidRPr="00E81436" w:rsidRDefault="00BB72D0" w:rsidP="004265CD">
            <w:pPr>
              <w:jc w:val="center"/>
              <w:rPr>
                <w:rFonts w:ascii="Times New Roman" w:hAnsi="Times New Roman" w:cs="Times New Roman"/>
              </w:rPr>
            </w:pPr>
            <w:r w:rsidRPr="00E81436">
              <w:rPr>
                <w:rFonts w:ascii="Times New Roman" w:hAnsi="Times New Roman" w:cs="Times New Roman"/>
              </w:rPr>
              <w:t>7</w:t>
            </w:r>
          </w:p>
        </w:tc>
        <w:tc>
          <w:tcPr>
            <w:tcW w:w="1234" w:type="dxa"/>
          </w:tcPr>
          <w:p w14:paraId="539CA309" w14:textId="77777777" w:rsidR="00BB72D0" w:rsidRPr="00E81436" w:rsidRDefault="00BB72D0" w:rsidP="004265CD">
            <w:pPr>
              <w:jc w:val="center"/>
              <w:rPr>
                <w:rFonts w:ascii="Times New Roman" w:hAnsi="Times New Roman" w:cs="Times New Roman"/>
              </w:rPr>
            </w:pPr>
            <w:r w:rsidRPr="00E81436">
              <w:rPr>
                <w:rFonts w:ascii="Times New Roman" w:hAnsi="Times New Roman" w:cs="Times New Roman"/>
              </w:rPr>
              <w:t>0.50±0.15</w:t>
            </w:r>
          </w:p>
        </w:tc>
        <w:tc>
          <w:tcPr>
            <w:tcW w:w="1234" w:type="dxa"/>
          </w:tcPr>
          <w:p w14:paraId="3B277AAB" w14:textId="77777777" w:rsidR="00BB72D0" w:rsidRPr="00E81436" w:rsidRDefault="00BB72D0" w:rsidP="004265CD">
            <w:pPr>
              <w:jc w:val="center"/>
              <w:rPr>
                <w:rFonts w:ascii="Times New Roman" w:hAnsi="Times New Roman" w:cs="Times New Roman"/>
              </w:rPr>
            </w:pPr>
            <w:r w:rsidRPr="00E81436">
              <w:rPr>
                <w:rFonts w:ascii="Times New Roman" w:hAnsi="Times New Roman" w:cs="Times New Roman"/>
              </w:rPr>
              <w:t>5</w:t>
            </w:r>
          </w:p>
        </w:tc>
        <w:tc>
          <w:tcPr>
            <w:tcW w:w="1234" w:type="dxa"/>
          </w:tcPr>
          <w:p w14:paraId="7499C943" w14:textId="77777777" w:rsidR="00BB72D0" w:rsidRPr="00E81436" w:rsidRDefault="00BB72D0" w:rsidP="004265CD">
            <w:pPr>
              <w:jc w:val="center"/>
              <w:rPr>
                <w:rFonts w:ascii="Times New Roman" w:hAnsi="Times New Roman" w:cs="Times New Roman"/>
              </w:rPr>
            </w:pPr>
            <w:r w:rsidRPr="00E81436">
              <w:rPr>
                <w:rFonts w:ascii="Times New Roman" w:hAnsi="Times New Roman" w:cs="Times New Roman"/>
              </w:rPr>
              <w:t>0.20±0.04</w:t>
            </w:r>
          </w:p>
        </w:tc>
        <w:tc>
          <w:tcPr>
            <w:tcW w:w="1234" w:type="dxa"/>
          </w:tcPr>
          <w:p w14:paraId="4ACAF2B2" w14:textId="77777777" w:rsidR="00BB72D0" w:rsidRPr="00E81436" w:rsidRDefault="00BB72D0" w:rsidP="004265CD">
            <w:pPr>
              <w:jc w:val="center"/>
              <w:rPr>
                <w:rFonts w:ascii="Times New Roman" w:hAnsi="Times New Roman" w:cs="Times New Roman"/>
              </w:rPr>
            </w:pPr>
            <w:r w:rsidRPr="00E81436">
              <w:rPr>
                <w:rFonts w:ascii="Times New Roman" w:hAnsi="Times New Roman" w:cs="Times New Roman"/>
              </w:rPr>
              <w:t>6</w:t>
            </w:r>
          </w:p>
        </w:tc>
        <w:tc>
          <w:tcPr>
            <w:tcW w:w="1234" w:type="dxa"/>
          </w:tcPr>
          <w:p w14:paraId="66CD6B1B" w14:textId="77777777" w:rsidR="00BB72D0" w:rsidRPr="00E81436" w:rsidRDefault="00BB72D0" w:rsidP="004265CD">
            <w:pPr>
              <w:jc w:val="center"/>
              <w:rPr>
                <w:rFonts w:ascii="Times New Roman" w:hAnsi="Times New Roman" w:cs="Times New Roman"/>
              </w:rPr>
            </w:pPr>
            <w:r w:rsidRPr="00E81436">
              <w:rPr>
                <w:rFonts w:ascii="Times New Roman" w:hAnsi="Times New Roman" w:cs="Times New Roman"/>
              </w:rPr>
              <w:t>0.47±0.15</w:t>
            </w:r>
          </w:p>
        </w:tc>
      </w:tr>
      <w:tr w:rsidR="00BB72D0" w:rsidRPr="00E81436" w14:paraId="2FC91998" w14:textId="77777777" w:rsidTr="004265CD">
        <w:trPr>
          <w:jc w:val="center"/>
        </w:trPr>
        <w:tc>
          <w:tcPr>
            <w:tcW w:w="1234" w:type="dxa"/>
            <w:shd w:val="clear" w:color="auto" w:fill="F2F2F2"/>
          </w:tcPr>
          <w:p w14:paraId="2AA25708" w14:textId="77777777" w:rsidR="00BB72D0" w:rsidRPr="00E81436" w:rsidRDefault="00BB72D0" w:rsidP="004265CD">
            <w:pPr>
              <w:jc w:val="center"/>
              <w:rPr>
                <w:rFonts w:ascii="Times New Roman" w:hAnsi="Times New Roman" w:cs="Times New Roman"/>
              </w:rPr>
            </w:pPr>
            <w:r w:rsidRPr="00E81436">
              <w:rPr>
                <w:rFonts w:ascii="Times New Roman" w:hAnsi="Times New Roman" w:cs="Times New Roman"/>
              </w:rPr>
              <w:t>Apr</w:t>
            </w:r>
          </w:p>
        </w:tc>
        <w:tc>
          <w:tcPr>
            <w:tcW w:w="1234" w:type="dxa"/>
            <w:shd w:val="clear" w:color="auto" w:fill="F2F2F2"/>
          </w:tcPr>
          <w:p w14:paraId="30F1A799" w14:textId="77777777" w:rsidR="00BB72D0" w:rsidRPr="00E81436" w:rsidRDefault="00BB72D0" w:rsidP="004265CD">
            <w:pPr>
              <w:jc w:val="center"/>
              <w:rPr>
                <w:rFonts w:ascii="Times New Roman" w:hAnsi="Times New Roman" w:cs="Times New Roman"/>
              </w:rPr>
            </w:pPr>
            <w:r w:rsidRPr="00E81436">
              <w:rPr>
                <w:rFonts w:ascii="Times New Roman" w:hAnsi="Times New Roman" w:cs="Times New Roman"/>
              </w:rPr>
              <w:t>8</w:t>
            </w:r>
          </w:p>
        </w:tc>
        <w:tc>
          <w:tcPr>
            <w:tcW w:w="1234" w:type="dxa"/>
            <w:shd w:val="clear" w:color="auto" w:fill="F2F2F2"/>
          </w:tcPr>
          <w:p w14:paraId="41B75C51" w14:textId="77777777" w:rsidR="00BB72D0" w:rsidRPr="00E81436" w:rsidRDefault="00BB72D0" w:rsidP="004265CD">
            <w:pPr>
              <w:jc w:val="center"/>
              <w:rPr>
                <w:rFonts w:ascii="Times New Roman" w:hAnsi="Times New Roman" w:cs="Times New Roman"/>
              </w:rPr>
            </w:pPr>
            <w:r w:rsidRPr="00E81436">
              <w:rPr>
                <w:rFonts w:ascii="Times New Roman" w:hAnsi="Times New Roman" w:cs="Times New Roman"/>
              </w:rPr>
              <w:t>1.68±0.82</w:t>
            </w:r>
          </w:p>
        </w:tc>
        <w:tc>
          <w:tcPr>
            <w:tcW w:w="1234" w:type="dxa"/>
            <w:shd w:val="clear" w:color="auto" w:fill="F2F2F2"/>
          </w:tcPr>
          <w:p w14:paraId="325D710F" w14:textId="77777777" w:rsidR="00BB72D0" w:rsidRPr="00E81436" w:rsidRDefault="00BB72D0" w:rsidP="004265CD">
            <w:pPr>
              <w:jc w:val="center"/>
              <w:rPr>
                <w:rFonts w:ascii="Times New Roman" w:hAnsi="Times New Roman" w:cs="Times New Roman"/>
              </w:rPr>
            </w:pPr>
            <w:r w:rsidRPr="00E81436">
              <w:rPr>
                <w:rFonts w:ascii="Times New Roman" w:hAnsi="Times New Roman" w:cs="Times New Roman"/>
              </w:rPr>
              <w:t>5</w:t>
            </w:r>
          </w:p>
        </w:tc>
        <w:tc>
          <w:tcPr>
            <w:tcW w:w="1234" w:type="dxa"/>
            <w:shd w:val="clear" w:color="auto" w:fill="F2F2F2"/>
          </w:tcPr>
          <w:p w14:paraId="45C719ED" w14:textId="77777777" w:rsidR="00BB72D0" w:rsidRPr="00E81436" w:rsidRDefault="00BB72D0" w:rsidP="004265CD">
            <w:pPr>
              <w:jc w:val="center"/>
              <w:rPr>
                <w:rFonts w:ascii="Times New Roman" w:hAnsi="Times New Roman" w:cs="Times New Roman"/>
              </w:rPr>
            </w:pPr>
            <w:r w:rsidRPr="00E81436">
              <w:rPr>
                <w:rFonts w:ascii="Times New Roman" w:hAnsi="Times New Roman" w:cs="Times New Roman"/>
              </w:rPr>
              <w:t>0.38±0.05</w:t>
            </w:r>
          </w:p>
        </w:tc>
        <w:tc>
          <w:tcPr>
            <w:tcW w:w="1234" w:type="dxa"/>
            <w:shd w:val="clear" w:color="auto" w:fill="F2F2F2"/>
          </w:tcPr>
          <w:p w14:paraId="023A6BE6" w14:textId="77777777" w:rsidR="00BB72D0" w:rsidRPr="00E81436" w:rsidRDefault="00BB72D0" w:rsidP="004265CD">
            <w:pPr>
              <w:jc w:val="center"/>
              <w:rPr>
                <w:rFonts w:ascii="Times New Roman" w:hAnsi="Times New Roman" w:cs="Times New Roman"/>
              </w:rPr>
            </w:pPr>
            <w:r w:rsidRPr="00E81436">
              <w:rPr>
                <w:rFonts w:ascii="Times New Roman" w:hAnsi="Times New Roman" w:cs="Times New Roman"/>
              </w:rPr>
              <w:t>6</w:t>
            </w:r>
          </w:p>
        </w:tc>
        <w:tc>
          <w:tcPr>
            <w:tcW w:w="1234" w:type="dxa"/>
            <w:shd w:val="clear" w:color="auto" w:fill="F2F2F2"/>
          </w:tcPr>
          <w:p w14:paraId="1649FF05" w14:textId="77777777" w:rsidR="00BB72D0" w:rsidRPr="00E81436" w:rsidRDefault="00BB72D0" w:rsidP="004265CD">
            <w:pPr>
              <w:jc w:val="center"/>
              <w:rPr>
                <w:rFonts w:ascii="Times New Roman" w:hAnsi="Times New Roman" w:cs="Times New Roman"/>
              </w:rPr>
            </w:pPr>
            <w:r w:rsidRPr="00E81436">
              <w:rPr>
                <w:rFonts w:ascii="Times New Roman" w:hAnsi="Times New Roman" w:cs="Times New Roman"/>
              </w:rPr>
              <w:t>0.96±0.21</w:t>
            </w:r>
          </w:p>
        </w:tc>
      </w:tr>
      <w:tr w:rsidR="00BB72D0" w:rsidRPr="00E81436" w14:paraId="2F27F017" w14:textId="77777777" w:rsidTr="004265CD">
        <w:trPr>
          <w:jc w:val="center"/>
        </w:trPr>
        <w:tc>
          <w:tcPr>
            <w:tcW w:w="1234" w:type="dxa"/>
          </w:tcPr>
          <w:p w14:paraId="50E79E3B" w14:textId="77777777" w:rsidR="00BB72D0" w:rsidRPr="00E81436" w:rsidRDefault="00BB72D0" w:rsidP="004265CD">
            <w:pPr>
              <w:jc w:val="center"/>
              <w:rPr>
                <w:rFonts w:ascii="Times New Roman" w:hAnsi="Times New Roman" w:cs="Times New Roman"/>
              </w:rPr>
            </w:pPr>
            <w:r w:rsidRPr="00E81436">
              <w:rPr>
                <w:rFonts w:ascii="Times New Roman" w:hAnsi="Times New Roman" w:cs="Times New Roman"/>
              </w:rPr>
              <w:t>May</w:t>
            </w:r>
          </w:p>
        </w:tc>
        <w:tc>
          <w:tcPr>
            <w:tcW w:w="1234" w:type="dxa"/>
          </w:tcPr>
          <w:p w14:paraId="60AE183F" w14:textId="77777777" w:rsidR="00BB72D0" w:rsidRPr="00E81436" w:rsidRDefault="00BB72D0" w:rsidP="004265CD">
            <w:pPr>
              <w:jc w:val="center"/>
              <w:rPr>
                <w:rFonts w:ascii="Times New Roman" w:hAnsi="Times New Roman" w:cs="Times New Roman"/>
              </w:rPr>
            </w:pPr>
            <w:r w:rsidRPr="00E81436">
              <w:rPr>
                <w:rFonts w:ascii="Times New Roman" w:hAnsi="Times New Roman" w:cs="Times New Roman"/>
              </w:rPr>
              <w:t>8</w:t>
            </w:r>
          </w:p>
        </w:tc>
        <w:tc>
          <w:tcPr>
            <w:tcW w:w="1234" w:type="dxa"/>
          </w:tcPr>
          <w:p w14:paraId="11E5086C" w14:textId="77777777" w:rsidR="00BB72D0" w:rsidRPr="00E81436" w:rsidRDefault="00BB72D0" w:rsidP="004265CD">
            <w:pPr>
              <w:jc w:val="center"/>
              <w:rPr>
                <w:rFonts w:ascii="Times New Roman" w:hAnsi="Times New Roman" w:cs="Times New Roman"/>
              </w:rPr>
            </w:pPr>
            <w:r w:rsidRPr="00E81436">
              <w:rPr>
                <w:rFonts w:ascii="Times New Roman" w:hAnsi="Times New Roman" w:cs="Times New Roman"/>
              </w:rPr>
              <w:t>8.46±5.03</w:t>
            </w:r>
          </w:p>
        </w:tc>
        <w:tc>
          <w:tcPr>
            <w:tcW w:w="1234" w:type="dxa"/>
          </w:tcPr>
          <w:p w14:paraId="1A80E16A" w14:textId="77777777" w:rsidR="00BB72D0" w:rsidRPr="00E81436" w:rsidRDefault="00BB72D0" w:rsidP="004265CD">
            <w:pPr>
              <w:jc w:val="center"/>
              <w:rPr>
                <w:rFonts w:ascii="Times New Roman" w:hAnsi="Times New Roman" w:cs="Times New Roman"/>
              </w:rPr>
            </w:pPr>
            <w:r w:rsidRPr="00E81436">
              <w:rPr>
                <w:rFonts w:ascii="Times New Roman" w:hAnsi="Times New Roman" w:cs="Times New Roman"/>
              </w:rPr>
              <w:t>6</w:t>
            </w:r>
          </w:p>
        </w:tc>
        <w:tc>
          <w:tcPr>
            <w:tcW w:w="1234" w:type="dxa"/>
          </w:tcPr>
          <w:p w14:paraId="5D54729A" w14:textId="77777777" w:rsidR="00BB72D0" w:rsidRPr="00E81436" w:rsidRDefault="00BB72D0" w:rsidP="004265CD">
            <w:pPr>
              <w:jc w:val="center"/>
              <w:rPr>
                <w:rFonts w:ascii="Times New Roman" w:hAnsi="Times New Roman" w:cs="Times New Roman"/>
              </w:rPr>
            </w:pPr>
            <w:r w:rsidRPr="00E81436">
              <w:rPr>
                <w:rFonts w:ascii="Times New Roman" w:hAnsi="Times New Roman" w:cs="Times New Roman"/>
              </w:rPr>
              <w:t>0.45±0.04</w:t>
            </w:r>
          </w:p>
        </w:tc>
        <w:tc>
          <w:tcPr>
            <w:tcW w:w="1234" w:type="dxa"/>
          </w:tcPr>
          <w:p w14:paraId="0BBD68A6" w14:textId="77777777" w:rsidR="00BB72D0" w:rsidRPr="00E81436" w:rsidRDefault="00BB72D0" w:rsidP="004265CD">
            <w:pPr>
              <w:jc w:val="center"/>
              <w:rPr>
                <w:rFonts w:ascii="Times New Roman" w:hAnsi="Times New Roman" w:cs="Times New Roman"/>
              </w:rPr>
            </w:pPr>
            <w:r w:rsidRPr="00E81436">
              <w:rPr>
                <w:rFonts w:ascii="Times New Roman" w:hAnsi="Times New Roman" w:cs="Times New Roman"/>
              </w:rPr>
              <w:t>7</w:t>
            </w:r>
          </w:p>
        </w:tc>
        <w:tc>
          <w:tcPr>
            <w:tcW w:w="1234" w:type="dxa"/>
          </w:tcPr>
          <w:p w14:paraId="7C644E97" w14:textId="77777777" w:rsidR="00BB72D0" w:rsidRPr="00E81436" w:rsidRDefault="00BB72D0" w:rsidP="004265CD">
            <w:pPr>
              <w:jc w:val="center"/>
              <w:rPr>
                <w:rFonts w:ascii="Times New Roman" w:hAnsi="Times New Roman" w:cs="Times New Roman"/>
              </w:rPr>
            </w:pPr>
            <w:r w:rsidRPr="00E81436">
              <w:rPr>
                <w:rFonts w:ascii="Times New Roman" w:hAnsi="Times New Roman" w:cs="Times New Roman"/>
              </w:rPr>
              <w:t>0.53±0.12</w:t>
            </w:r>
          </w:p>
        </w:tc>
      </w:tr>
      <w:tr w:rsidR="00BB72D0" w:rsidRPr="00E81436" w14:paraId="4A25D314" w14:textId="77777777" w:rsidTr="004265CD">
        <w:trPr>
          <w:jc w:val="center"/>
        </w:trPr>
        <w:tc>
          <w:tcPr>
            <w:tcW w:w="1234" w:type="dxa"/>
            <w:shd w:val="clear" w:color="auto" w:fill="F2F2F2"/>
          </w:tcPr>
          <w:p w14:paraId="2A32784D" w14:textId="77777777" w:rsidR="00BB72D0" w:rsidRPr="00E81436" w:rsidRDefault="00BB72D0" w:rsidP="004265CD">
            <w:pPr>
              <w:jc w:val="center"/>
              <w:rPr>
                <w:rFonts w:ascii="Times New Roman" w:hAnsi="Times New Roman" w:cs="Times New Roman"/>
              </w:rPr>
            </w:pPr>
            <w:r w:rsidRPr="00E81436">
              <w:rPr>
                <w:rFonts w:ascii="Times New Roman" w:hAnsi="Times New Roman" w:cs="Times New Roman"/>
              </w:rPr>
              <w:t>Jun</w:t>
            </w:r>
          </w:p>
        </w:tc>
        <w:tc>
          <w:tcPr>
            <w:tcW w:w="1234" w:type="dxa"/>
            <w:shd w:val="clear" w:color="auto" w:fill="F2F2F2"/>
          </w:tcPr>
          <w:p w14:paraId="6D3DE28F" w14:textId="77777777" w:rsidR="00BB72D0" w:rsidRPr="00E81436" w:rsidRDefault="00BB72D0" w:rsidP="004265CD">
            <w:pPr>
              <w:jc w:val="center"/>
              <w:rPr>
                <w:rFonts w:ascii="Times New Roman" w:hAnsi="Times New Roman" w:cs="Times New Roman"/>
              </w:rPr>
            </w:pPr>
            <w:r w:rsidRPr="00E81436">
              <w:rPr>
                <w:rFonts w:ascii="Times New Roman" w:hAnsi="Times New Roman" w:cs="Times New Roman"/>
              </w:rPr>
              <w:t>10</w:t>
            </w:r>
          </w:p>
        </w:tc>
        <w:tc>
          <w:tcPr>
            <w:tcW w:w="1234" w:type="dxa"/>
            <w:shd w:val="clear" w:color="auto" w:fill="F2F2F2"/>
          </w:tcPr>
          <w:p w14:paraId="7A2977D0" w14:textId="77777777" w:rsidR="00BB72D0" w:rsidRPr="00E81436" w:rsidRDefault="00BB72D0" w:rsidP="004265CD">
            <w:pPr>
              <w:jc w:val="center"/>
              <w:rPr>
                <w:rFonts w:ascii="Times New Roman" w:hAnsi="Times New Roman" w:cs="Times New Roman"/>
              </w:rPr>
            </w:pPr>
            <w:r w:rsidRPr="00E81436">
              <w:rPr>
                <w:rFonts w:ascii="Times New Roman" w:hAnsi="Times New Roman" w:cs="Times New Roman"/>
              </w:rPr>
              <w:t>3.90±2.49</w:t>
            </w:r>
          </w:p>
        </w:tc>
        <w:tc>
          <w:tcPr>
            <w:tcW w:w="1234" w:type="dxa"/>
            <w:shd w:val="clear" w:color="auto" w:fill="F2F2F2"/>
          </w:tcPr>
          <w:p w14:paraId="23E66E1C" w14:textId="77777777" w:rsidR="00BB72D0" w:rsidRPr="00E81436" w:rsidRDefault="00BB72D0" w:rsidP="004265CD">
            <w:pPr>
              <w:jc w:val="center"/>
              <w:rPr>
                <w:rFonts w:ascii="Times New Roman" w:hAnsi="Times New Roman" w:cs="Times New Roman"/>
              </w:rPr>
            </w:pPr>
            <w:r w:rsidRPr="00E81436">
              <w:rPr>
                <w:rFonts w:ascii="Times New Roman" w:hAnsi="Times New Roman" w:cs="Times New Roman"/>
              </w:rPr>
              <w:t>6</w:t>
            </w:r>
          </w:p>
        </w:tc>
        <w:tc>
          <w:tcPr>
            <w:tcW w:w="1234" w:type="dxa"/>
            <w:shd w:val="clear" w:color="auto" w:fill="F2F2F2"/>
          </w:tcPr>
          <w:p w14:paraId="5A1AF246" w14:textId="77777777" w:rsidR="00BB72D0" w:rsidRPr="00E81436" w:rsidRDefault="00BB72D0" w:rsidP="004265CD">
            <w:pPr>
              <w:jc w:val="center"/>
              <w:rPr>
                <w:rFonts w:ascii="Times New Roman" w:hAnsi="Times New Roman" w:cs="Times New Roman"/>
              </w:rPr>
            </w:pPr>
            <w:r w:rsidRPr="00E81436">
              <w:rPr>
                <w:rFonts w:ascii="Times New Roman" w:hAnsi="Times New Roman" w:cs="Times New Roman"/>
              </w:rPr>
              <w:t>0.50±0.05</w:t>
            </w:r>
          </w:p>
        </w:tc>
        <w:tc>
          <w:tcPr>
            <w:tcW w:w="1234" w:type="dxa"/>
            <w:shd w:val="clear" w:color="auto" w:fill="F2F2F2"/>
          </w:tcPr>
          <w:p w14:paraId="56CD59EB" w14:textId="77777777" w:rsidR="00BB72D0" w:rsidRPr="00E81436" w:rsidRDefault="00BB72D0" w:rsidP="004265CD">
            <w:pPr>
              <w:jc w:val="center"/>
              <w:rPr>
                <w:rFonts w:ascii="Times New Roman" w:hAnsi="Times New Roman" w:cs="Times New Roman"/>
              </w:rPr>
            </w:pPr>
            <w:r w:rsidRPr="00E81436">
              <w:rPr>
                <w:rFonts w:ascii="Times New Roman" w:hAnsi="Times New Roman" w:cs="Times New Roman"/>
              </w:rPr>
              <w:t>7</w:t>
            </w:r>
          </w:p>
        </w:tc>
        <w:tc>
          <w:tcPr>
            <w:tcW w:w="1234" w:type="dxa"/>
            <w:shd w:val="clear" w:color="auto" w:fill="F2F2F2"/>
          </w:tcPr>
          <w:p w14:paraId="1EFF7B31" w14:textId="77777777" w:rsidR="00BB72D0" w:rsidRPr="00E81436" w:rsidRDefault="00BB72D0" w:rsidP="004265CD">
            <w:pPr>
              <w:jc w:val="center"/>
              <w:rPr>
                <w:rFonts w:ascii="Times New Roman" w:hAnsi="Times New Roman" w:cs="Times New Roman"/>
              </w:rPr>
            </w:pPr>
            <w:r w:rsidRPr="00E81436">
              <w:rPr>
                <w:rFonts w:ascii="Times New Roman" w:hAnsi="Times New Roman" w:cs="Times New Roman"/>
              </w:rPr>
              <w:t>1.36±0.43</w:t>
            </w:r>
          </w:p>
        </w:tc>
      </w:tr>
      <w:tr w:rsidR="00BB72D0" w:rsidRPr="00E81436" w14:paraId="2F063BEC" w14:textId="77777777" w:rsidTr="004265CD">
        <w:trPr>
          <w:jc w:val="center"/>
        </w:trPr>
        <w:tc>
          <w:tcPr>
            <w:tcW w:w="1234" w:type="dxa"/>
          </w:tcPr>
          <w:p w14:paraId="281F7CA9" w14:textId="77777777" w:rsidR="00BB72D0" w:rsidRPr="00E81436" w:rsidRDefault="00BB72D0" w:rsidP="004265CD">
            <w:pPr>
              <w:jc w:val="center"/>
              <w:rPr>
                <w:rFonts w:ascii="Times New Roman" w:hAnsi="Times New Roman" w:cs="Times New Roman"/>
              </w:rPr>
            </w:pPr>
            <w:r w:rsidRPr="00E81436">
              <w:rPr>
                <w:rFonts w:ascii="Times New Roman" w:hAnsi="Times New Roman" w:cs="Times New Roman"/>
              </w:rPr>
              <w:t>Jul</w:t>
            </w:r>
          </w:p>
        </w:tc>
        <w:tc>
          <w:tcPr>
            <w:tcW w:w="1234" w:type="dxa"/>
          </w:tcPr>
          <w:p w14:paraId="5AFE236E" w14:textId="77777777" w:rsidR="00BB72D0" w:rsidRPr="00E81436" w:rsidRDefault="00BB72D0" w:rsidP="004265CD">
            <w:pPr>
              <w:jc w:val="center"/>
              <w:rPr>
                <w:rFonts w:ascii="Times New Roman" w:hAnsi="Times New Roman" w:cs="Times New Roman"/>
              </w:rPr>
            </w:pPr>
            <w:r w:rsidRPr="00E81436">
              <w:rPr>
                <w:rFonts w:ascii="Times New Roman" w:hAnsi="Times New Roman" w:cs="Times New Roman"/>
              </w:rPr>
              <w:t>10</w:t>
            </w:r>
          </w:p>
        </w:tc>
        <w:tc>
          <w:tcPr>
            <w:tcW w:w="1234" w:type="dxa"/>
          </w:tcPr>
          <w:p w14:paraId="62A20A1A" w14:textId="77777777" w:rsidR="00BB72D0" w:rsidRPr="00E81436" w:rsidRDefault="00BB72D0" w:rsidP="004265CD">
            <w:pPr>
              <w:jc w:val="center"/>
              <w:rPr>
                <w:rFonts w:ascii="Times New Roman" w:hAnsi="Times New Roman" w:cs="Times New Roman"/>
              </w:rPr>
            </w:pPr>
            <w:r w:rsidRPr="00E81436">
              <w:rPr>
                <w:rFonts w:ascii="Times New Roman" w:hAnsi="Times New Roman" w:cs="Times New Roman"/>
              </w:rPr>
              <w:t>4.16±2.15</w:t>
            </w:r>
          </w:p>
        </w:tc>
        <w:tc>
          <w:tcPr>
            <w:tcW w:w="1234" w:type="dxa"/>
          </w:tcPr>
          <w:p w14:paraId="7D6A6ACC" w14:textId="77777777" w:rsidR="00BB72D0" w:rsidRPr="00E81436" w:rsidRDefault="00BB72D0" w:rsidP="004265CD">
            <w:pPr>
              <w:jc w:val="center"/>
              <w:rPr>
                <w:rFonts w:ascii="Times New Roman" w:hAnsi="Times New Roman" w:cs="Times New Roman"/>
              </w:rPr>
            </w:pPr>
            <w:r w:rsidRPr="00E81436">
              <w:rPr>
                <w:rFonts w:ascii="Times New Roman" w:hAnsi="Times New Roman" w:cs="Times New Roman"/>
              </w:rPr>
              <w:t>7</w:t>
            </w:r>
          </w:p>
        </w:tc>
        <w:tc>
          <w:tcPr>
            <w:tcW w:w="1234" w:type="dxa"/>
          </w:tcPr>
          <w:p w14:paraId="76900EC4" w14:textId="77777777" w:rsidR="00BB72D0" w:rsidRPr="00E81436" w:rsidRDefault="00BB72D0" w:rsidP="004265CD">
            <w:pPr>
              <w:jc w:val="center"/>
              <w:rPr>
                <w:rFonts w:ascii="Times New Roman" w:hAnsi="Times New Roman" w:cs="Times New Roman"/>
              </w:rPr>
            </w:pPr>
            <w:r w:rsidRPr="00E81436">
              <w:rPr>
                <w:rFonts w:ascii="Times New Roman" w:hAnsi="Times New Roman" w:cs="Times New Roman"/>
              </w:rPr>
              <w:t>0.57±0.08</w:t>
            </w:r>
          </w:p>
        </w:tc>
        <w:tc>
          <w:tcPr>
            <w:tcW w:w="1234" w:type="dxa"/>
          </w:tcPr>
          <w:p w14:paraId="0F935C62" w14:textId="77777777" w:rsidR="00BB72D0" w:rsidRPr="00E81436" w:rsidRDefault="00BB72D0" w:rsidP="004265CD">
            <w:pPr>
              <w:jc w:val="center"/>
              <w:rPr>
                <w:rFonts w:ascii="Times New Roman" w:hAnsi="Times New Roman" w:cs="Times New Roman"/>
              </w:rPr>
            </w:pPr>
            <w:r w:rsidRPr="00E81436">
              <w:rPr>
                <w:rFonts w:ascii="Times New Roman" w:hAnsi="Times New Roman" w:cs="Times New Roman"/>
              </w:rPr>
              <w:t>8</w:t>
            </w:r>
          </w:p>
        </w:tc>
        <w:tc>
          <w:tcPr>
            <w:tcW w:w="1234" w:type="dxa"/>
          </w:tcPr>
          <w:p w14:paraId="234BD3BA" w14:textId="77777777" w:rsidR="00BB72D0" w:rsidRPr="00E81436" w:rsidRDefault="00BB72D0" w:rsidP="004265CD">
            <w:pPr>
              <w:jc w:val="center"/>
              <w:rPr>
                <w:rFonts w:ascii="Times New Roman" w:hAnsi="Times New Roman" w:cs="Times New Roman"/>
              </w:rPr>
            </w:pPr>
            <w:r w:rsidRPr="00E81436">
              <w:rPr>
                <w:rFonts w:ascii="Times New Roman" w:hAnsi="Times New Roman" w:cs="Times New Roman"/>
              </w:rPr>
              <w:t>2.21±0.65</w:t>
            </w:r>
          </w:p>
        </w:tc>
      </w:tr>
      <w:tr w:rsidR="00BB72D0" w:rsidRPr="00E81436" w14:paraId="452DD6EB" w14:textId="77777777" w:rsidTr="004265CD">
        <w:trPr>
          <w:jc w:val="center"/>
        </w:trPr>
        <w:tc>
          <w:tcPr>
            <w:tcW w:w="1234" w:type="dxa"/>
            <w:shd w:val="clear" w:color="auto" w:fill="F2F2F2"/>
          </w:tcPr>
          <w:p w14:paraId="1D358CCD" w14:textId="77777777" w:rsidR="00BB72D0" w:rsidRPr="00E81436" w:rsidRDefault="00BB72D0" w:rsidP="004265CD">
            <w:pPr>
              <w:jc w:val="center"/>
              <w:rPr>
                <w:rFonts w:ascii="Times New Roman" w:hAnsi="Times New Roman" w:cs="Times New Roman"/>
              </w:rPr>
            </w:pPr>
            <w:r w:rsidRPr="00E81436">
              <w:rPr>
                <w:rFonts w:ascii="Times New Roman" w:hAnsi="Times New Roman" w:cs="Times New Roman"/>
              </w:rPr>
              <w:t>Aug</w:t>
            </w:r>
          </w:p>
        </w:tc>
        <w:tc>
          <w:tcPr>
            <w:tcW w:w="1234" w:type="dxa"/>
            <w:shd w:val="clear" w:color="auto" w:fill="F2F2F2"/>
          </w:tcPr>
          <w:p w14:paraId="2A675390" w14:textId="77777777" w:rsidR="00BB72D0" w:rsidRPr="00E81436" w:rsidRDefault="00BB72D0" w:rsidP="004265CD">
            <w:pPr>
              <w:jc w:val="center"/>
              <w:rPr>
                <w:rFonts w:ascii="Times New Roman" w:hAnsi="Times New Roman" w:cs="Times New Roman"/>
              </w:rPr>
            </w:pPr>
            <w:r w:rsidRPr="00E81436">
              <w:rPr>
                <w:rFonts w:ascii="Times New Roman" w:hAnsi="Times New Roman" w:cs="Times New Roman"/>
              </w:rPr>
              <w:t>11</w:t>
            </w:r>
          </w:p>
        </w:tc>
        <w:tc>
          <w:tcPr>
            <w:tcW w:w="1234" w:type="dxa"/>
            <w:shd w:val="clear" w:color="auto" w:fill="F2F2F2"/>
          </w:tcPr>
          <w:p w14:paraId="58FD92E7" w14:textId="77777777" w:rsidR="00BB72D0" w:rsidRPr="00E81436" w:rsidRDefault="00BB72D0" w:rsidP="004265CD">
            <w:pPr>
              <w:jc w:val="center"/>
              <w:rPr>
                <w:rFonts w:ascii="Times New Roman" w:hAnsi="Times New Roman" w:cs="Times New Roman"/>
              </w:rPr>
            </w:pPr>
            <w:r w:rsidRPr="00E81436">
              <w:rPr>
                <w:rFonts w:ascii="Times New Roman" w:hAnsi="Times New Roman" w:cs="Times New Roman"/>
              </w:rPr>
              <w:t>7.03±1.81</w:t>
            </w:r>
          </w:p>
        </w:tc>
        <w:tc>
          <w:tcPr>
            <w:tcW w:w="1234" w:type="dxa"/>
            <w:shd w:val="clear" w:color="auto" w:fill="F2F2F2"/>
          </w:tcPr>
          <w:p w14:paraId="12F98EB9" w14:textId="77777777" w:rsidR="00BB72D0" w:rsidRPr="00E81436" w:rsidRDefault="00BB72D0" w:rsidP="004265CD">
            <w:pPr>
              <w:jc w:val="center"/>
              <w:rPr>
                <w:rFonts w:ascii="Times New Roman" w:hAnsi="Times New Roman" w:cs="Times New Roman"/>
              </w:rPr>
            </w:pPr>
            <w:r w:rsidRPr="00E81436">
              <w:rPr>
                <w:rFonts w:ascii="Times New Roman" w:hAnsi="Times New Roman" w:cs="Times New Roman"/>
              </w:rPr>
              <w:t>0</w:t>
            </w:r>
          </w:p>
        </w:tc>
        <w:tc>
          <w:tcPr>
            <w:tcW w:w="1234" w:type="dxa"/>
            <w:shd w:val="clear" w:color="auto" w:fill="F2F2F2"/>
          </w:tcPr>
          <w:p w14:paraId="0AE50AC7" w14:textId="77777777" w:rsidR="00BB72D0" w:rsidRPr="00E81436" w:rsidRDefault="00BB72D0" w:rsidP="004265CD">
            <w:pPr>
              <w:jc w:val="center"/>
              <w:rPr>
                <w:rFonts w:ascii="Times New Roman" w:hAnsi="Times New Roman" w:cs="Times New Roman"/>
              </w:rPr>
            </w:pPr>
            <w:r w:rsidRPr="00E81436">
              <w:rPr>
                <w:rFonts w:ascii="Times New Roman" w:hAnsi="Times New Roman" w:cs="Times New Roman"/>
              </w:rPr>
              <w:t>--</w:t>
            </w:r>
          </w:p>
        </w:tc>
        <w:tc>
          <w:tcPr>
            <w:tcW w:w="1234" w:type="dxa"/>
            <w:shd w:val="clear" w:color="auto" w:fill="F2F2F2"/>
          </w:tcPr>
          <w:p w14:paraId="0FDB3748" w14:textId="77777777" w:rsidR="00BB72D0" w:rsidRPr="00E81436" w:rsidRDefault="00BB72D0" w:rsidP="004265CD">
            <w:pPr>
              <w:jc w:val="center"/>
              <w:rPr>
                <w:rFonts w:ascii="Times New Roman" w:hAnsi="Times New Roman" w:cs="Times New Roman"/>
              </w:rPr>
            </w:pPr>
            <w:r w:rsidRPr="00E81436">
              <w:rPr>
                <w:rFonts w:ascii="Times New Roman" w:hAnsi="Times New Roman" w:cs="Times New Roman"/>
              </w:rPr>
              <w:t>7</w:t>
            </w:r>
          </w:p>
        </w:tc>
        <w:tc>
          <w:tcPr>
            <w:tcW w:w="1234" w:type="dxa"/>
            <w:shd w:val="clear" w:color="auto" w:fill="F2F2F2"/>
          </w:tcPr>
          <w:p w14:paraId="67E48777" w14:textId="77777777" w:rsidR="00BB72D0" w:rsidRPr="00E81436" w:rsidRDefault="00BB72D0" w:rsidP="004265CD">
            <w:pPr>
              <w:jc w:val="center"/>
              <w:rPr>
                <w:rFonts w:ascii="Times New Roman" w:hAnsi="Times New Roman" w:cs="Times New Roman"/>
              </w:rPr>
            </w:pPr>
            <w:r w:rsidRPr="00E81436">
              <w:rPr>
                <w:rFonts w:ascii="Times New Roman" w:hAnsi="Times New Roman" w:cs="Times New Roman"/>
              </w:rPr>
              <w:t>0.73±0.20</w:t>
            </w:r>
          </w:p>
        </w:tc>
      </w:tr>
      <w:tr w:rsidR="00BB72D0" w:rsidRPr="00E81436" w14:paraId="0D646948" w14:textId="77777777" w:rsidTr="004265CD">
        <w:trPr>
          <w:jc w:val="center"/>
        </w:trPr>
        <w:tc>
          <w:tcPr>
            <w:tcW w:w="1234" w:type="dxa"/>
          </w:tcPr>
          <w:p w14:paraId="0A9AC46D" w14:textId="77777777" w:rsidR="00BB72D0" w:rsidRPr="00E81436" w:rsidRDefault="00BB72D0" w:rsidP="004265CD">
            <w:pPr>
              <w:jc w:val="center"/>
              <w:rPr>
                <w:rFonts w:ascii="Times New Roman" w:hAnsi="Times New Roman" w:cs="Times New Roman"/>
              </w:rPr>
            </w:pPr>
            <w:r w:rsidRPr="00E81436">
              <w:rPr>
                <w:rFonts w:ascii="Times New Roman" w:hAnsi="Times New Roman" w:cs="Times New Roman"/>
              </w:rPr>
              <w:t>Sep</w:t>
            </w:r>
          </w:p>
        </w:tc>
        <w:tc>
          <w:tcPr>
            <w:tcW w:w="1234" w:type="dxa"/>
          </w:tcPr>
          <w:p w14:paraId="6E6E2EE9" w14:textId="77777777" w:rsidR="00BB72D0" w:rsidRPr="00E81436" w:rsidRDefault="00BB72D0" w:rsidP="004265CD">
            <w:pPr>
              <w:jc w:val="center"/>
              <w:rPr>
                <w:rFonts w:ascii="Times New Roman" w:hAnsi="Times New Roman" w:cs="Times New Roman"/>
              </w:rPr>
            </w:pPr>
            <w:r w:rsidRPr="00E81436">
              <w:rPr>
                <w:rFonts w:ascii="Times New Roman" w:hAnsi="Times New Roman" w:cs="Times New Roman"/>
              </w:rPr>
              <w:t>25</w:t>
            </w:r>
          </w:p>
        </w:tc>
        <w:tc>
          <w:tcPr>
            <w:tcW w:w="1234" w:type="dxa"/>
          </w:tcPr>
          <w:p w14:paraId="140A8C05" w14:textId="77777777" w:rsidR="00BB72D0" w:rsidRPr="00E81436" w:rsidRDefault="00BB72D0" w:rsidP="004265CD">
            <w:pPr>
              <w:jc w:val="center"/>
              <w:rPr>
                <w:rFonts w:ascii="Times New Roman" w:hAnsi="Times New Roman" w:cs="Times New Roman"/>
              </w:rPr>
            </w:pPr>
            <w:r w:rsidRPr="00E81436">
              <w:rPr>
                <w:rFonts w:ascii="Times New Roman" w:hAnsi="Times New Roman" w:cs="Times New Roman"/>
              </w:rPr>
              <w:t>2.95±1.16</w:t>
            </w:r>
          </w:p>
        </w:tc>
        <w:tc>
          <w:tcPr>
            <w:tcW w:w="1234" w:type="dxa"/>
          </w:tcPr>
          <w:p w14:paraId="73AA5A87" w14:textId="77777777" w:rsidR="00BB72D0" w:rsidRPr="00E81436" w:rsidRDefault="00BB72D0" w:rsidP="004265CD">
            <w:pPr>
              <w:jc w:val="center"/>
              <w:rPr>
                <w:rFonts w:ascii="Times New Roman" w:hAnsi="Times New Roman" w:cs="Times New Roman"/>
              </w:rPr>
            </w:pPr>
            <w:r w:rsidRPr="00E81436">
              <w:rPr>
                <w:rFonts w:ascii="Times New Roman" w:hAnsi="Times New Roman" w:cs="Times New Roman"/>
              </w:rPr>
              <w:t>8</w:t>
            </w:r>
          </w:p>
        </w:tc>
        <w:tc>
          <w:tcPr>
            <w:tcW w:w="1234" w:type="dxa"/>
          </w:tcPr>
          <w:p w14:paraId="695FEE84" w14:textId="77777777" w:rsidR="00BB72D0" w:rsidRPr="00E81436" w:rsidRDefault="00BB72D0" w:rsidP="004265CD">
            <w:pPr>
              <w:jc w:val="center"/>
              <w:rPr>
                <w:rFonts w:ascii="Times New Roman" w:hAnsi="Times New Roman" w:cs="Times New Roman"/>
              </w:rPr>
            </w:pPr>
            <w:r w:rsidRPr="00E81436">
              <w:rPr>
                <w:rFonts w:ascii="Times New Roman" w:hAnsi="Times New Roman" w:cs="Times New Roman"/>
              </w:rPr>
              <w:t>0.38±0.02</w:t>
            </w:r>
          </w:p>
        </w:tc>
        <w:tc>
          <w:tcPr>
            <w:tcW w:w="1234" w:type="dxa"/>
          </w:tcPr>
          <w:p w14:paraId="204E395D" w14:textId="77777777" w:rsidR="00BB72D0" w:rsidRPr="00E81436" w:rsidRDefault="00BB72D0" w:rsidP="004265CD">
            <w:pPr>
              <w:jc w:val="center"/>
              <w:rPr>
                <w:rFonts w:ascii="Times New Roman" w:hAnsi="Times New Roman" w:cs="Times New Roman"/>
              </w:rPr>
            </w:pPr>
            <w:r w:rsidRPr="00E81436">
              <w:rPr>
                <w:rFonts w:ascii="Times New Roman" w:hAnsi="Times New Roman" w:cs="Times New Roman"/>
              </w:rPr>
              <w:t>1</w:t>
            </w:r>
          </w:p>
        </w:tc>
        <w:tc>
          <w:tcPr>
            <w:tcW w:w="1234" w:type="dxa"/>
          </w:tcPr>
          <w:p w14:paraId="73FB5E7A" w14:textId="77777777" w:rsidR="00BB72D0" w:rsidRPr="00E81436" w:rsidRDefault="00BB72D0" w:rsidP="004265CD">
            <w:pPr>
              <w:jc w:val="center"/>
              <w:rPr>
                <w:rFonts w:ascii="Times New Roman" w:hAnsi="Times New Roman" w:cs="Times New Roman"/>
              </w:rPr>
            </w:pPr>
            <w:r w:rsidRPr="00E81436">
              <w:rPr>
                <w:rFonts w:ascii="Times New Roman" w:hAnsi="Times New Roman" w:cs="Times New Roman"/>
              </w:rPr>
              <w:t>0.80±0.00</w:t>
            </w:r>
          </w:p>
        </w:tc>
      </w:tr>
      <w:tr w:rsidR="00BB72D0" w:rsidRPr="00E81436" w14:paraId="69A15558" w14:textId="77777777" w:rsidTr="004265CD">
        <w:trPr>
          <w:jc w:val="center"/>
        </w:trPr>
        <w:tc>
          <w:tcPr>
            <w:tcW w:w="1234" w:type="dxa"/>
            <w:shd w:val="clear" w:color="auto" w:fill="F2F2F2"/>
          </w:tcPr>
          <w:p w14:paraId="6027A57A" w14:textId="77777777" w:rsidR="00BB72D0" w:rsidRPr="00E81436" w:rsidRDefault="00BB72D0" w:rsidP="004265CD">
            <w:pPr>
              <w:jc w:val="center"/>
              <w:rPr>
                <w:rFonts w:ascii="Times New Roman" w:hAnsi="Times New Roman" w:cs="Times New Roman"/>
              </w:rPr>
            </w:pPr>
            <w:r w:rsidRPr="00E81436">
              <w:rPr>
                <w:rFonts w:ascii="Times New Roman" w:hAnsi="Times New Roman" w:cs="Times New Roman"/>
              </w:rPr>
              <w:t>Oct</w:t>
            </w:r>
          </w:p>
        </w:tc>
        <w:tc>
          <w:tcPr>
            <w:tcW w:w="1234" w:type="dxa"/>
            <w:shd w:val="clear" w:color="auto" w:fill="F2F2F2"/>
          </w:tcPr>
          <w:p w14:paraId="6C042D9B" w14:textId="77777777" w:rsidR="00BB72D0" w:rsidRPr="00E81436" w:rsidRDefault="00BB72D0" w:rsidP="004265CD">
            <w:pPr>
              <w:jc w:val="center"/>
              <w:rPr>
                <w:rFonts w:ascii="Times New Roman" w:hAnsi="Times New Roman" w:cs="Times New Roman"/>
              </w:rPr>
            </w:pPr>
            <w:r w:rsidRPr="00E81436">
              <w:rPr>
                <w:rFonts w:ascii="Times New Roman" w:hAnsi="Times New Roman" w:cs="Times New Roman"/>
              </w:rPr>
              <w:t>16</w:t>
            </w:r>
          </w:p>
        </w:tc>
        <w:tc>
          <w:tcPr>
            <w:tcW w:w="1234" w:type="dxa"/>
            <w:shd w:val="clear" w:color="auto" w:fill="F2F2F2"/>
          </w:tcPr>
          <w:p w14:paraId="77568FE9" w14:textId="77777777" w:rsidR="00BB72D0" w:rsidRPr="00E81436" w:rsidRDefault="00BB72D0" w:rsidP="004265CD">
            <w:pPr>
              <w:jc w:val="center"/>
              <w:rPr>
                <w:rFonts w:ascii="Times New Roman" w:hAnsi="Times New Roman" w:cs="Times New Roman"/>
              </w:rPr>
            </w:pPr>
            <w:r w:rsidRPr="00E81436">
              <w:rPr>
                <w:rFonts w:ascii="Times New Roman" w:hAnsi="Times New Roman" w:cs="Times New Roman"/>
              </w:rPr>
              <w:t>0.88±0.29</w:t>
            </w:r>
          </w:p>
        </w:tc>
        <w:tc>
          <w:tcPr>
            <w:tcW w:w="1234" w:type="dxa"/>
            <w:shd w:val="clear" w:color="auto" w:fill="F2F2F2"/>
          </w:tcPr>
          <w:p w14:paraId="4EDBE08B" w14:textId="77777777" w:rsidR="00BB72D0" w:rsidRPr="00E81436" w:rsidRDefault="00BB72D0" w:rsidP="004265CD">
            <w:pPr>
              <w:jc w:val="center"/>
              <w:rPr>
                <w:rFonts w:ascii="Times New Roman" w:hAnsi="Times New Roman" w:cs="Times New Roman"/>
              </w:rPr>
            </w:pPr>
            <w:r w:rsidRPr="00E81436">
              <w:rPr>
                <w:rFonts w:ascii="Times New Roman" w:hAnsi="Times New Roman" w:cs="Times New Roman"/>
              </w:rPr>
              <w:t>11</w:t>
            </w:r>
          </w:p>
        </w:tc>
        <w:tc>
          <w:tcPr>
            <w:tcW w:w="1234" w:type="dxa"/>
            <w:shd w:val="clear" w:color="auto" w:fill="F2F2F2"/>
          </w:tcPr>
          <w:p w14:paraId="64421AEC" w14:textId="77777777" w:rsidR="00BB72D0" w:rsidRPr="00E81436" w:rsidRDefault="00BB72D0" w:rsidP="004265CD">
            <w:pPr>
              <w:jc w:val="center"/>
              <w:rPr>
                <w:rFonts w:ascii="Times New Roman" w:hAnsi="Times New Roman" w:cs="Times New Roman"/>
              </w:rPr>
            </w:pPr>
            <w:r w:rsidRPr="00E81436">
              <w:rPr>
                <w:rFonts w:ascii="Times New Roman" w:hAnsi="Times New Roman" w:cs="Times New Roman"/>
              </w:rPr>
              <w:t>0.39±0.01</w:t>
            </w:r>
          </w:p>
        </w:tc>
        <w:tc>
          <w:tcPr>
            <w:tcW w:w="1234" w:type="dxa"/>
            <w:shd w:val="clear" w:color="auto" w:fill="F2F2F2"/>
          </w:tcPr>
          <w:p w14:paraId="570FB530" w14:textId="77777777" w:rsidR="00BB72D0" w:rsidRPr="00E81436" w:rsidRDefault="00BB72D0" w:rsidP="004265CD">
            <w:pPr>
              <w:jc w:val="center"/>
              <w:rPr>
                <w:rFonts w:ascii="Times New Roman" w:hAnsi="Times New Roman" w:cs="Times New Roman"/>
              </w:rPr>
            </w:pPr>
            <w:r w:rsidRPr="00E81436">
              <w:rPr>
                <w:rFonts w:ascii="Times New Roman" w:hAnsi="Times New Roman" w:cs="Times New Roman"/>
              </w:rPr>
              <w:t>10</w:t>
            </w:r>
          </w:p>
        </w:tc>
        <w:tc>
          <w:tcPr>
            <w:tcW w:w="1234" w:type="dxa"/>
            <w:shd w:val="clear" w:color="auto" w:fill="F2F2F2"/>
          </w:tcPr>
          <w:p w14:paraId="10A6CA08" w14:textId="77777777" w:rsidR="00BB72D0" w:rsidRPr="00E81436" w:rsidRDefault="00BB72D0" w:rsidP="004265CD">
            <w:pPr>
              <w:jc w:val="center"/>
              <w:rPr>
                <w:rFonts w:ascii="Times New Roman" w:hAnsi="Times New Roman" w:cs="Times New Roman"/>
              </w:rPr>
            </w:pPr>
            <w:r w:rsidRPr="00E81436">
              <w:rPr>
                <w:rFonts w:ascii="Times New Roman" w:hAnsi="Times New Roman" w:cs="Times New Roman"/>
              </w:rPr>
              <w:t>2.02±0.79</w:t>
            </w:r>
          </w:p>
        </w:tc>
      </w:tr>
      <w:tr w:rsidR="00BB72D0" w:rsidRPr="00E81436" w14:paraId="0131CAF9" w14:textId="77777777" w:rsidTr="004265CD">
        <w:trPr>
          <w:jc w:val="center"/>
        </w:trPr>
        <w:tc>
          <w:tcPr>
            <w:tcW w:w="1234" w:type="dxa"/>
          </w:tcPr>
          <w:p w14:paraId="6D53F2E6" w14:textId="77777777" w:rsidR="00BB72D0" w:rsidRPr="00E81436" w:rsidRDefault="00BB72D0" w:rsidP="004265CD">
            <w:pPr>
              <w:jc w:val="center"/>
              <w:rPr>
                <w:rFonts w:ascii="Times New Roman" w:hAnsi="Times New Roman" w:cs="Times New Roman"/>
              </w:rPr>
            </w:pPr>
            <w:r w:rsidRPr="00E81436">
              <w:rPr>
                <w:rFonts w:ascii="Times New Roman" w:hAnsi="Times New Roman" w:cs="Times New Roman"/>
              </w:rPr>
              <w:t>Nov</w:t>
            </w:r>
          </w:p>
        </w:tc>
        <w:tc>
          <w:tcPr>
            <w:tcW w:w="1234" w:type="dxa"/>
          </w:tcPr>
          <w:p w14:paraId="489A4AE7" w14:textId="77777777" w:rsidR="00BB72D0" w:rsidRPr="00E81436" w:rsidRDefault="00BB72D0" w:rsidP="004265CD">
            <w:pPr>
              <w:jc w:val="center"/>
              <w:rPr>
                <w:rFonts w:ascii="Times New Roman" w:hAnsi="Times New Roman" w:cs="Times New Roman"/>
              </w:rPr>
            </w:pPr>
            <w:r w:rsidRPr="00E81436">
              <w:rPr>
                <w:rFonts w:ascii="Times New Roman" w:hAnsi="Times New Roman" w:cs="Times New Roman"/>
              </w:rPr>
              <w:t>6</w:t>
            </w:r>
          </w:p>
        </w:tc>
        <w:tc>
          <w:tcPr>
            <w:tcW w:w="1234" w:type="dxa"/>
          </w:tcPr>
          <w:p w14:paraId="623868BE" w14:textId="77777777" w:rsidR="00BB72D0" w:rsidRPr="00E81436" w:rsidRDefault="00BB72D0" w:rsidP="004265CD">
            <w:pPr>
              <w:jc w:val="center"/>
              <w:rPr>
                <w:rFonts w:ascii="Times New Roman" w:hAnsi="Times New Roman" w:cs="Times New Roman"/>
              </w:rPr>
            </w:pPr>
            <w:r w:rsidRPr="00E81436">
              <w:rPr>
                <w:rFonts w:ascii="Times New Roman" w:hAnsi="Times New Roman" w:cs="Times New Roman"/>
              </w:rPr>
              <w:t>0.31±0.08</w:t>
            </w:r>
          </w:p>
        </w:tc>
        <w:tc>
          <w:tcPr>
            <w:tcW w:w="1234" w:type="dxa"/>
          </w:tcPr>
          <w:p w14:paraId="29171F49" w14:textId="77777777" w:rsidR="00BB72D0" w:rsidRPr="00E81436" w:rsidRDefault="00BB72D0" w:rsidP="004265CD">
            <w:pPr>
              <w:jc w:val="center"/>
              <w:rPr>
                <w:rFonts w:ascii="Times New Roman" w:hAnsi="Times New Roman" w:cs="Times New Roman"/>
              </w:rPr>
            </w:pPr>
            <w:r w:rsidRPr="00E81436">
              <w:rPr>
                <w:rFonts w:ascii="Times New Roman" w:hAnsi="Times New Roman" w:cs="Times New Roman"/>
              </w:rPr>
              <w:t>4</w:t>
            </w:r>
          </w:p>
        </w:tc>
        <w:tc>
          <w:tcPr>
            <w:tcW w:w="1234" w:type="dxa"/>
          </w:tcPr>
          <w:p w14:paraId="7717FA53" w14:textId="77777777" w:rsidR="00BB72D0" w:rsidRPr="00E81436" w:rsidRDefault="00BB72D0" w:rsidP="004265CD">
            <w:pPr>
              <w:jc w:val="center"/>
              <w:rPr>
                <w:rFonts w:ascii="Times New Roman" w:hAnsi="Times New Roman" w:cs="Times New Roman"/>
              </w:rPr>
            </w:pPr>
            <w:r w:rsidRPr="00E81436">
              <w:rPr>
                <w:rFonts w:ascii="Times New Roman" w:hAnsi="Times New Roman" w:cs="Times New Roman"/>
              </w:rPr>
              <w:t>0.16±0.02</w:t>
            </w:r>
          </w:p>
        </w:tc>
        <w:tc>
          <w:tcPr>
            <w:tcW w:w="1234" w:type="dxa"/>
          </w:tcPr>
          <w:p w14:paraId="6DEB34F1" w14:textId="77777777" w:rsidR="00BB72D0" w:rsidRPr="00E81436" w:rsidRDefault="00BB72D0" w:rsidP="004265CD">
            <w:pPr>
              <w:jc w:val="center"/>
              <w:rPr>
                <w:rFonts w:ascii="Times New Roman" w:hAnsi="Times New Roman" w:cs="Times New Roman"/>
              </w:rPr>
            </w:pPr>
            <w:r w:rsidRPr="00E81436">
              <w:rPr>
                <w:rFonts w:ascii="Times New Roman" w:hAnsi="Times New Roman" w:cs="Times New Roman"/>
              </w:rPr>
              <w:t>5</w:t>
            </w:r>
          </w:p>
        </w:tc>
        <w:tc>
          <w:tcPr>
            <w:tcW w:w="1234" w:type="dxa"/>
          </w:tcPr>
          <w:p w14:paraId="735AE5E1" w14:textId="77777777" w:rsidR="00BB72D0" w:rsidRPr="00E81436" w:rsidRDefault="00BB72D0" w:rsidP="004265CD">
            <w:pPr>
              <w:jc w:val="center"/>
              <w:rPr>
                <w:rFonts w:ascii="Times New Roman" w:hAnsi="Times New Roman" w:cs="Times New Roman"/>
              </w:rPr>
            </w:pPr>
            <w:r w:rsidRPr="00E81436">
              <w:rPr>
                <w:rFonts w:ascii="Times New Roman" w:hAnsi="Times New Roman" w:cs="Times New Roman"/>
              </w:rPr>
              <w:t>0.39±0.13</w:t>
            </w:r>
          </w:p>
        </w:tc>
      </w:tr>
      <w:tr w:rsidR="00BB72D0" w:rsidRPr="00E81436" w14:paraId="43C819C8" w14:textId="77777777" w:rsidTr="004265CD">
        <w:trPr>
          <w:jc w:val="center"/>
        </w:trPr>
        <w:tc>
          <w:tcPr>
            <w:tcW w:w="1234" w:type="dxa"/>
            <w:shd w:val="clear" w:color="auto" w:fill="F2F2F2"/>
          </w:tcPr>
          <w:p w14:paraId="6E446B07" w14:textId="77777777" w:rsidR="00BB72D0" w:rsidRPr="00E81436" w:rsidRDefault="00BB72D0" w:rsidP="004265CD">
            <w:pPr>
              <w:jc w:val="center"/>
              <w:rPr>
                <w:rFonts w:ascii="Times New Roman" w:hAnsi="Times New Roman" w:cs="Times New Roman"/>
              </w:rPr>
            </w:pPr>
            <w:r w:rsidRPr="00E81436">
              <w:rPr>
                <w:rFonts w:ascii="Times New Roman" w:hAnsi="Times New Roman" w:cs="Times New Roman"/>
              </w:rPr>
              <w:t>Dec</w:t>
            </w:r>
          </w:p>
        </w:tc>
        <w:tc>
          <w:tcPr>
            <w:tcW w:w="1234" w:type="dxa"/>
            <w:shd w:val="clear" w:color="auto" w:fill="F2F2F2"/>
          </w:tcPr>
          <w:p w14:paraId="51CACAB4" w14:textId="77777777" w:rsidR="00BB72D0" w:rsidRPr="00E81436" w:rsidRDefault="00BB72D0" w:rsidP="004265CD">
            <w:pPr>
              <w:jc w:val="center"/>
              <w:rPr>
                <w:rFonts w:ascii="Times New Roman" w:hAnsi="Times New Roman" w:cs="Times New Roman"/>
              </w:rPr>
            </w:pPr>
            <w:r w:rsidRPr="00E81436">
              <w:rPr>
                <w:rFonts w:ascii="Times New Roman" w:hAnsi="Times New Roman" w:cs="Times New Roman"/>
              </w:rPr>
              <w:t>3</w:t>
            </w:r>
          </w:p>
        </w:tc>
        <w:tc>
          <w:tcPr>
            <w:tcW w:w="1234" w:type="dxa"/>
            <w:shd w:val="clear" w:color="auto" w:fill="F2F2F2"/>
          </w:tcPr>
          <w:p w14:paraId="6BCF34A1" w14:textId="77777777" w:rsidR="00BB72D0" w:rsidRPr="00E81436" w:rsidRDefault="00BB72D0" w:rsidP="004265CD">
            <w:pPr>
              <w:jc w:val="center"/>
              <w:rPr>
                <w:rFonts w:ascii="Times New Roman" w:hAnsi="Times New Roman" w:cs="Times New Roman"/>
              </w:rPr>
            </w:pPr>
            <w:r w:rsidRPr="00E81436">
              <w:rPr>
                <w:rFonts w:ascii="Times New Roman" w:hAnsi="Times New Roman" w:cs="Times New Roman"/>
              </w:rPr>
              <w:t>1.66±0.77</w:t>
            </w:r>
          </w:p>
        </w:tc>
        <w:tc>
          <w:tcPr>
            <w:tcW w:w="1234" w:type="dxa"/>
            <w:shd w:val="clear" w:color="auto" w:fill="F2F2F2"/>
          </w:tcPr>
          <w:p w14:paraId="0722EB25" w14:textId="77777777" w:rsidR="00BB72D0" w:rsidRPr="00E81436" w:rsidRDefault="00BB72D0" w:rsidP="004265CD">
            <w:pPr>
              <w:jc w:val="center"/>
              <w:rPr>
                <w:rFonts w:ascii="Times New Roman" w:hAnsi="Times New Roman" w:cs="Times New Roman"/>
              </w:rPr>
            </w:pPr>
            <w:r w:rsidRPr="00E81436">
              <w:rPr>
                <w:rFonts w:ascii="Times New Roman" w:hAnsi="Times New Roman" w:cs="Times New Roman"/>
              </w:rPr>
              <w:t>2</w:t>
            </w:r>
          </w:p>
        </w:tc>
        <w:tc>
          <w:tcPr>
            <w:tcW w:w="1234" w:type="dxa"/>
            <w:shd w:val="clear" w:color="auto" w:fill="F2F2F2"/>
          </w:tcPr>
          <w:p w14:paraId="61A39839" w14:textId="77777777" w:rsidR="00BB72D0" w:rsidRPr="00E81436" w:rsidRDefault="00BB72D0" w:rsidP="004265CD">
            <w:pPr>
              <w:jc w:val="center"/>
              <w:rPr>
                <w:rFonts w:ascii="Times New Roman" w:hAnsi="Times New Roman" w:cs="Times New Roman"/>
              </w:rPr>
            </w:pPr>
            <w:r w:rsidRPr="00E81436">
              <w:rPr>
                <w:rFonts w:ascii="Times New Roman" w:hAnsi="Times New Roman" w:cs="Times New Roman"/>
              </w:rPr>
              <w:t>0.37±0.01</w:t>
            </w:r>
          </w:p>
        </w:tc>
        <w:tc>
          <w:tcPr>
            <w:tcW w:w="1234" w:type="dxa"/>
            <w:shd w:val="clear" w:color="auto" w:fill="F2F2F2"/>
          </w:tcPr>
          <w:p w14:paraId="5C139BDF" w14:textId="77777777" w:rsidR="00BB72D0" w:rsidRPr="00E81436" w:rsidRDefault="00BB72D0" w:rsidP="004265CD">
            <w:pPr>
              <w:jc w:val="center"/>
              <w:rPr>
                <w:rFonts w:ascii="Times New Roman" w:hAnsi="Times New Roman" w:cs="Times New Roman"/>
              </w:rPr>
            </w:pPr>
            <w:r w:rsidRPr="00E81436">
              <w:rPr>
                <w:rFonts w:ascii="Times New Roman" w:hAnsi="Times New Roman" w:cs="Times New Roman"/>
              </w:rPr>
              <w:t>7</w:t>
            </w:r>
          </w:p>
        </w:tc>
        <w:tc>
          <w:tcPr>
            <w:tcW w:w="1234" w:type="dxa"/>
            <w:shd w:val="clear" w:color="auto" w:fill="F2F2F2"/>
          </w:tcPr>
          <w:p w14:paraId="774F99B1" w14:textId="77777777" w:rsidR="00BB72D0" w:rsidRPr="00E81436" w:rsidRDefault="00BB72D0" w:rsidP="004265CD">
            <w:pPr>
              <w:jc w:val="center"/>
              <w:rPr>
                <w:rFonts w:ascii="Times New Roman" w:hAnsi="Times New Roman" w:cs="Times New Roman"/>
              </w:rPr>
            </w:pPr>
            <w:r w:rsidRPr="00E81436">
              <w:rPr>
                <w:rFonts w:ascii="Times New Roman" w:hAnsi="Times New Roman" w:cs="Times New Roman"/>
              </w:rPr>
              <w:t>0.75±0.02</w:t>
            </w:r>
          </w:p>
        </w:tc>
      </w:tr>
      <w:tr w:rsidR="00BB72D0" w:rsidRPr="00E81436" w14:paraId="7C06A062" w14:textId="77777777" w:rsidTr="004265CD">
        <w:trPr>
          <w:jc w:val="center"/>
        </w:trPr>
        <w:tc>
          <w:tcPr>
            <w:tcW w:w="1234" w:type="dxa"/>
          </w:tcPr>
          <w:p w14:paraId="6E91D882" w14:textId="77777777" w:rsidR="00BB72D0" w:rsidRPr="00E81436" w:rsidRDefault="00BB72D0" w:rsidP="004265CD">
            <w:pPr>
              <w:jc w:val="center"/>
              <w:rPr>
                <w:rFonts w:ascii="Times New Roman" w:hAnsi="Times New Roman" w:cs="Times New Roman"/>
              </w:rPr>
            </w:pPr>
            <w:r w:rsidRPr="00E81436">
              <w:rPr>
                <w:rFonts w:ascii="Times New Roman" w:hAnsi="Times New Roman" w:cs="Times New Roman"/>
              </w:rPr>
              <w:t>Annual</w:t>
            </w:r>
          </w:p>
        </w:tc>
        <w:tc>
          <w:tcPr>
            <w:tcW w:w="1234" w:type="dxa"/>
          </w:tcPr>
          <w:p w14:paraId="6C2BDEAC" w14:textId="77777777" w:rsidR="00BB72D0" w:rsidRPr="00E81436" w:rsidRDefault="00BB72D0" w:rsidP="004265CD">
            <w:pPr>
              <w:jc w:val="center"/>
              <w:rPr>
                <w:rFonts w:ascii="Times New Roman" w:hAnsi="Times New Roman" w:cs="Times New Roman"/>
              </w:rPr>
            </w:pPr>
            <w:r w:rsidRPr="00E81436">
              <w:rPr>
                <w:rFonts w:ascii="Times New Roman" w:hAnsi="Times New Roman" w:cs="Times New Roman"/>
              </w:rPr>
              <w:t>112</w:t>
            </w:r>
          </w:p>
        </w:tc>
        <w:tc>
          <w:tcPr>
            <w:tcW w:w="1234" w:type="dxa"/>
          </w:tcPr>
          <w:p w14:paraId="6A0A589B" w14:textId="77777777" w:rsidR="00BB72D0" w:rsidRPr="00E81436" w:rsidRDefault="00BB72D0" w:rsidP="004265CD">
            <w:pPr>
              <w:jc w:val="center"/>
              <w:rPr>
                <w:rFonts w:ascii="Times New Roman" w:hAnsi="Times New Roman" w:cs="Times New Roman"/>
              </w:rPr>
            </w:pPr>
            <w:r w:rsidRPr="00E81436">
              <w:rPr>
                <w:rFonts w:ascii="Times New Roman" w:hAnsi="Times New Roman" w:cs="Times New Roman"/>
              </w:rPr>
              <w:t>3.05±0.59</w:t>
            </w:r>
          </w:p>
        </w:tc>
        <w:tc>
          <w:tcPr>
            <w:tcW w:w="1234" w:type="dxa"/>
          </w:tcPr>
          <w:p w14:paraId="29F61058" w14:textId="77777777" w:rsidR="00BB72D0" w:rsidRPr="00E81436" w:rsidRDefault="00BB72D0" w:rsidP="004265CD">
            <w:pPr>
              <w:jc w:val="center"/>
              <w:rPr>
                <w:rFonts w:ascii="Times New Roman" w:hAnsi="Times New Roman" w:cs="Times New Roman"/>
              </w:rPr>
            </w:pPr>
            <w:r w:rsidRPr="00E81436">
              <w:rPr>
                <w:rFonts w:ascii="Times New Roman" w:hAnsi="Times New Roman" w:cs="Times New Roman"/>
              </w:rPr>
              <w:t>58</w:t>
            </w:r>
          </w:p>
        </w:tc>
        <w:tc>
          <w:tcPr>
            <w:tcW w:w="1234" w:type="dxa"/>
          </w:tcPr>
          <w:p w14:paraId="5FDDD83C" w14:textId="77777777" w:rsidR="00BB72D0" w:rsidRPr="00E81436" w:rsidRDefault="00BB72D0" w:rsidP="004265CD">
            <w:pPr>
              <w:jc w:val="center"/>
              <w:rPr>
                <w:rFonts w:ascii="Times New Roman" w:hAnsi="Times New Roman" w:cs="Times New Roman"/>
              </w:rPr>
            </w:pPr>
            <w:r w:rsidRPr="00E81436">
              <w:rPr>
                <w:rFonts w:ascii="Times New Roman" w:hAnsi="Times New Roman" w:cs="Times New Roman"/>
              </w:rPr>
              <w:t>0.38±0.02</w:t>
            </w:r>
          </w:p>
        </w:tc>
        <w:tc>
          <w:tcPr>
            <w:tcW w:w="1234" w:type="dxa"/>
          </w:tcPr>
          <w:p w14:paraId="5CBD4E96" w14:textId="77777777" w:rsidR="00BB72D0" w:rsidRPr="00E81436" w:rsidRDefault="00BB72D0" w:rsidP="004265CD">
            <w:pPr>
              <w:jc w:val="center"/>
              <w:rPr>
                <w:rFonts w:ascii="Times New Roman" w:hAnsi="Times New Roman" w:cs="Times New Roman"/>
              </w:rPr>
            </w:pPr>
            <w:r w:rsidRPr="00E81436">
              <w:rPr>
                <w:rFonts w:ascii="Times New Roman" w:hAnsi="Times New Roman" w:cs="Times New Roman"/>
              </w:rPr>
              <w:t>74</w:t>
            </w:r>
          </w:p>
        </w:tc>
        <w:tc>
          <w:tcPr>
            <w:tcW w:w="1234" w:type="dxa"/>
          </w:tcPr>
          <w:p w14:paraId="657CB3B2" w14:textId="77777777" w:rsidR="00BB72D0" w:rsidRPr="00E81436" w:rsidRDefault="00BB72D0" w:rsidP="004265CD">
            <w:pPr>
              <w:jc w:val="center"/>
              <w:rPr>
                <w:rFonts w:ascii="Times New Roman" w:hAnsi="Times New Roman" w:cs="Times New Roman"/>
              </w:rPr>
            </w:pPr>
            <w:r w:rsidRPr="00E81436">
              <w:rPr>
                <w:rFonts w:ascii="Times New Roman" w:hAnsi="Times New Roman" w:cs="Times New Roman"/>
              </w:rPr>
              <w:t>1.02±0.15</w:t>
            </w:r>
          </w:p>
        </w:tc>
      </w:tr>
    </w:tbl>
    <w:p w14:paraId="2543BEF2" w14:textId="77777777" w:rsidR="00BB72D0" w:rsidRPr="00E81436" w:rsidRDefault="00BB72D0" w:rsidP="00BB72D0">
      <w:pPr>
        <w:spacing w:before="360"/>
        <w:jc w:val="center"/>
        <w:rPr>
          <w:rFonts w:ascii="Times New Roman" w:hAnsi="Times New Roman" w:cs="Times New Roman"/>
          <w:szCs w:val="22"/>
        </w:rPr>
      </w:pPr>
      <w:r w:rsidRPr="00E81436">
        <w:rPr>
          <w:rFonts w:ascii="Times New Roman" w:hAnsi="Times New Roman" w:cs="Times New Roman"/>
          <w:noProof/>
          <w:szCs w:val="22"/>
          <w:lang w:eastAsia="en-IN"/>
        </w:rPr>
        <w:lastRenderedPageBreak/>
        <w:drawing>
          <wp:inline distT="0" distB="0" distL="0" distR="0" wp14:anchorId="520FE367" wp14:editId="4693D10A">
            <wp:extent cx="4374489" cy="2878505"/>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_4_9_GSI_Comparative.png"/>
                    <pic:cNvPicPr/>
                  </pic:nvPicPr>
                  <pic:blipFill>
                    <a:blip r:embed="rId7"/>
                    <a:stretch>
                      <a:fillRect/>
                    </a:stretch>
                  </pic:blipFill>
                  <pic:spPr>
                    <a:xfrm>
                      <a:off x="0" y="0"/>
                      <a:ext cx="4374489" cy="2878505"/>
                    </a:xfrm>
                    <a:prstGeom prst="rect">
                      <a:avLst/>
                    </a:prstGeom>
                  </pic:spPr>
                </pic:pic>
              </a:graphicData>
            </a:graphic>
          </wp:inline>
        </w:drawing>
      </w:r>
    </w:p>
    <w:p w14:paraId="330120C2" w14:textId="77777777" w:rsidR="00BB72D0" w:rsidRPr="00E81436" w:rsidRDefault="00BB72D0" w:rsidP="00BB72D0">
      <w:pPr>
        <w:spacing w:after="240"/>
        <w:jc w:val="center"/>
        <w:rPr>
          <w:rFonts w:ascii="Times New Roman" w:hAnsi="Times New Roman" w:cs="Times New Roman"/>
          <w:szCs w:val="22"/>
        </w:rPr>
      </w:pPr>
      <w:r w:rsidRPr="00E81436">
        <w:rPr>
          <w:rFonts w:ascii="Times New Roman" w:hAnsi="Times New Roman" w:cs="Times New Roman"/>
          <w:b/>
          <w:szCs w:val="22"/>
        </w:rPr>
        <w:t xml:space="preserve">Figure </w:t>
      </w:r>
      <w:r w:rsidR="005B2C34" w:rsidRPr="00E81436">
        <w:rPr>
          <w:rFonts w:ascii="Times New Roman" w:hAnsi="Times New Roman" w:cs="Times New Roman"/>
          <w:b/>
          <w:szCs w:val="22"/>
        </w:rPr>
        <w:t>1</w:t>
      </w:r>
      <w:r w:rsidRPr="00E81436">
        <w:rPr>
          <w:rFonts w:ascii="Times New Roman" w:hAnsi="Times New Roman" w:cs="Times New Roman"/>
          <w:b/>
          <w:szCs w:val="22"/>
        </w:rPr>
        <w:t xml:space="preserve">: Comparative line graph showing monthly GSI trends of P. </w:t>
      </w:r>
      <w:proofErr w:type="spellStart"/>
      <w:r w:rsidRPr="00E81436">
        <w:rPr>
          <w:rFonts w:ascii="Times New Roman" w:hAnsi="Times New Roman" w:cs="Times New Roman"/>
          <w:b/>
          <w:szCs w:val="22"/>
        </w:rPr>
        <w:t>sophore</w:t>
      </w:r>
      <w:proofErr w:type="spellEnd"/>
      <w:r w:rsidRPr="00E81436">
        <w:rPr>
          <w:rFonts w:ascii="Times New Roman" w:hAnsi="Times New Roman" w:cs="Times New Roman"/>
          <w:b/>
          <w:szCs w:val="22"/>
        </w:rPr>
        <w:t xml:space="preserve"> (♀ and ♂) and R. </w:t>
      </w:r>
      <w:proofErr w:type="spellStart"/>
      <w:r w:rsidRPr="00E81436">
        <w:rPr>
          <w:rFonts w:ascii="Times New Roman" w:hAnsi="Times New Roman" w:cs="Times New Roman"/>
          <w:b/>
          <w:szCs w:val="22"/>
        </w:rPr>
        <w:t>daniconius</w:t>
      </w:r>
      <w:proofErr w:type="spellEnd"/>
      <w:r w:rsidRPr="00E81436">
        <w:rPr>
          <w:rFonts w:ascii="Times New Roman" w:hAnsi="Times New Roman" w:cs="Times New Roman"/>
          <w:b/>
          <w:szCs w:val="22"/>
        </w:rPr>
        <w:t xml:space="preserve"> (♀) from Upper Lake, Bhopal</w:t>
      </w:r>
    </w:p>
    <w:p w14:paraId="4D5279F5" w14:textId="77777777" w:rsidR="00BB72D0" w:rsidRPr="00E81436" w:rsidRDefault="00BB72D0" w:rsidP="00CD44DC">
      <w:pPr>
        <w:ind w:firstLine="720"/>
        <w:jc w:val="both"/>
        <w:rPr>
          <w:rFonts w:ascii="Times New Roman" w:hAnsi="Times New Roman" w:cs="Times New Roman"/>
          <w:szCs w:val="22"/>
        </w:rPr>
      </w:pPr>
      <w:r w:rsidRPr="00E81436">
        <w:rPr>
          <w:rFonts w:ascii="Times New Roman" w:eastAsia="Times New Roman" w:hAnsi="Times New Roman"/>
        </w:rPr>
        <w:t xml:space="preserve">The comparative GSI analysis revealed that, although both species exhibited monsoon-associated spawning, their peak GSI months differed slightly. Female </w:t>
      </w:r>
      <w:r w:rsidRPr="00E81436">
        <w:rPr>
          <w:rFonts w:ascii="Times New Roman" w:eastAsia="Times New Roman" w:hAnsi="Times New Roman"/>
          <w:i/>
        </w:rPr>
        <w:t>P. sophore</w:t>
      </w:r>
      <w:r w:rsidRPr="00E81436">
        <w:rPr>
          <w:rFonts w:ascii="Times New Roman" w:eastAsia="Times New Roman" w:hAnsi="Times New Roman"/>
        </w:rPr>
        <w:t xml:space="preserve"> showed the highest GSI in May (8.46%), whereas </w:t>
      </w:r>
      <w:r w:rsidRPr="00E81436">
        <w:rPr>
          <w:rFonts w:ascii="Times New Roman" w:eastAsia="Times New Roman" w:hAnsi="Times New Roman"/>
          <w:i/>
        </w:rPr>
        <w:t>R. daniconius</w:t>
      </w:r>
      <w:r w:rsidRPr="00E81436">
        <w:rPr>
          <w:rFonts w:ascii="Times New Roman" w:eastAsia="Times New Roman" w:hAnsi="Times New Roman"/>
        </w:rPr>
        <w:t xml:space="preserve"> peaked in July (2.21%). This temporal offset in peak reproductive activity may represent an adaptive mechanism that reduces interspecific competition for spawning habitat, food resources for larvae, and nursery grounds, a phenomenon commonly observed in sympatric fish communities in tropical freshwaters (Lowe-McConnell, 1987; Welcomme, 1979).</w:t>
      </w:r>
    </w:p>
    <w:p w14:paraId="701D90C8" w14:textId="77777777" w:rsidR="0067758E" w:rsidRPr="00E81436" w:rsidRDefault="00D15D7D">
      <w:r w:rsidRPr="00E81436">
        <w:rPr>
          <w:rFonts w:ascii="Times New Roman" w:eastAsia="Times New Roman" w:hAnsi="Times New Roman"/>
        </w:rPr>
        <w:t xml:space="preserve">The higher female GSI of </w:t>
      </w:r>
      <w:r w:rsidRPr="00E81436">
        <w:rPr>
          <w:rFonts w:ascii="Times New Roman" w:eastAsia="Times New Roman" w:hAnsi="Times New Roman"/>
          <w:i/>
        </w:rPr>
        <w:t>P. sophore</w:t>
      </w:r>
      <w:r w:rsidRPr="00E81436">
        <w:rPr>
          <w:rFonts w:ascii="Times New Roman" w:eastAsia="Times New Roman" w:hAnsi="Times New Roman"/>
        </w:rPr>
        <w:t xml:space="preserve"> during May–August is consistent with reports that the species often shows region-specific breeding peaks from the pre-monsoon to monsoon months; such variation may reflect local temperature, rainfall, water level, and food availability (Hossain et al., 2012; Hasan et al., 2018; Murua et al., 2003).</w:t>
      </w:r>
    </w:p>
    <w:p w14:paraId="39482E42" w14:textId="77777777" w:rsidR="008B197F" w:rsidRPr="00E81436" w:rsidRDefault="008B197F" w:rsidP="00221D19">
      <w:pPr>
        <w:rPr>
          <w:rFonts w:ascii="Times New Roman" w:hAnsi="Times New Roman" w:cs="Times New Roman"/>
          <w:szCs w:val="22"/>
        </w:rPr>
      </w:pPr>
      <w:r w:rsidRPr="00E81436">
        <w:rPr>
          <w:rFonts w:ascii="Times New Roman" w:hAnsi="Times New Roman" w:cs="Times New Roman"/>
          <w:b/>
          <w:szCs w:val="22"/>
        </w:rPr>
        <w:t xml:space="preserve">Table </w:t>
      </w:r>
      <w:r w:rsidR="00F50B8B" w:rsidRPr="00E81436">
        <w:rPr>
          <w:rFonts w:ascii="Times New Roman" w:hAnsi="Times New Roman" w:cs="Times New Roman"/>
          <w:b/>
          <w:szCs w:val="22"/>
        </w:rPr>
        <w:t>2</w:t>
      </w:r>
      <w:r w:rsidRPr="00E81436">
        <w:rPr>
          <w:rFonts w:ascii="Times New Roman" w:hAnsi="Times New Roman" w:cs="Times New Roman"/>
          <w:b/>
          <w:szCs w:val="22"/>
        </w:rPr>
        <w:t xml:space="preserve">: Monthly variation in fecundity (number of ova) of P. </w:t>
      </w:r>
      <w:proofErr w:type="spellStart"/>
      <w:r w:rsidRPr="00E81436">
        <w:rPr>
          <w:rFonts w:ascii="Times New Roman" w:hAnsi="Times New Roman" w:cs="Times New Roman"/>
          <w:b/>
          <w:szCs w:val="22"/>
        </w:rPr>
        <w:t>sophore</w:t>
      </w:r>
      <w:proofErr w:type="spellEnd"/>
      <w:r w:rsidRPr="00E81436">
        <w:rPr>
          <w:rFonts w:ascii="Times New Roman" w:hAnsi="Times New Roman" w:cs="Times New Roman"/>
          <w:b/>
          <w:szCs w:val="22"/>
        </w:rPr>
        <w:t xml:space="preserve"> and R. </w:t>
      </w:r>
      <w:proofErr w:type="spellStart"/>
      <w:r w:rsidRPr="00E81436">
        <w:rPr>
          <w:rFonts w:ascii="Times New Roman" w:hAnsi="Times New Roman" w:cs="Times New Roman"/>
          <w:b/>
          <w:szCs w:val="22"/>
        </w:rPr>
        <w:t>daniconius</w:t>
      </w:r>
      <w:proofErr w:type="spellEnd"/>
      <w:r w:rsidRPr="00E81436">
        <w:rPr>
          <w:rFonts w:ascii="Times New Roman" w:hAnsi="Times New Roman" w:cs="Times New Roman"/>
          <w:b/>
          <w:szCs w:val="22"/>
        </w:rPr>
        <w:t xml:space="preserve"> (Female) from Upper Lake, Bhopal</w:t>
      </w:r>
    </w:p>
    <w:tbl>
      <w:tblPr>
        <w:tblStyle w:val="TableGrid"/>
        <w:tblW w:w="0" w:type="auto"/>
        <w:jc w:val="center"/>
        <w:tblLook w:val="04A0" w:firstRow="1" w:lastRow="0" w:firstColumn="1" w:lastColumn="0" w:noHBand="0" w:noVBand="1"/>
      </w:tblPr>
      <w:tblGrid>
        <w:gridCol w:w="1234"/>
        <w:gridCol w:w="1234"/>
        <w:gridCol w:w="1767"/>
        <w:gridCol w:w="1234"/>
        <w:gridCol w:w="1327"/>
        <w:gridCol w:w="1234"/>
      </w:tblGrid>
      <w:tr w:rsidR="008B197F" w:rsidRPr="00E81436" w14:paraId="6EA01FB2" w14:textId="77777777" w:rsidTr="00BB72D0">
        <w:trPr>
          <w:trHeight w:val="474"/>
          <w:jc w:val="center"/>
        </w:trPr>
        <w:tc>
          <w:tcPr>
            <w:tcW w:w="1234" w:type="dxa"/>
            <w:shd w:val="clear" w:color="auto" w:fill="D5E8F0"/>
          </w:tcPr>
          <w:p w14:paraId="21237F82" w14:textId="77777777" w:rsidR="008B197F" w:rsidRPr="00E81436" w:rsidRDefault="008B197F" w:rsidP="001A6238">
            <w:pPr>
              <w:jc w:val="center"/>
              <w:rPr>
                <w:rFonts w:ascii="Times New Roman" w:hAnsi="Times New Roman" w:cs="Times New Roman"/>
              </w:rPr>
            </w:pPr>
            <w:r w:rsidRPr="00E81436">
              <w:rPr>
                <w:rFonts w:ascii="Times New Roman" w:hAnsi="Times New Roman" w:cs="Times New Roman"/>
                <w:b/>
              </w:rPr>
              <w:t>Month</w:t>
            </w:r>
          </w:p>
        </w:tc>
        <w:tc>
          <w:tcPr>
            <w:tcW w:w="1234" w:type="dxa"/>
            <w:shd w:val="clear" w:color="auto" w:fill="D5E8F0"/>
          </w:tcPr>
          <w:p w14:paraId="69DF566C" w14:textId="77777777" w:rsidR="008B197F" w:rsidRPr="00E81436" w:rsidRDefault="008B197F" w:rsidP="008B197F">
            <w:pPr>
              <w:jc w:val="center"/>
              <w:rPr>
                <w:rFonts w:ascii="Times New Roman" w:hAnsi="Times New Roman" w:cs="Times New Roman"/>
              </w:rPr>
            </w:pPr>
            <w:r w:rsidRPr="00E81436">
              <w:rPr>
                <w:rFonts w:ascii="Times New Roman" w:hAnsi="Times New Roman" w:cs="Times New Roman"/>
                <w:b/>
              </w:rPr>
              <w:t>P.s ♀N</w:t>
            </w:r>
          </w:p>
        </w:tc>
        <w:tc>
          <w:tcPr>
            <w:tcW w:w="1515" w:type="dxa"/>
            <w:shd w:val="clear" w:color="auto" w:fill="D5E8F0"/>
          </w:tcPr>
          <w:p w14:paraId="38034FEA" w14:textId="77777777" w:rsidR="008B197F" w:rsidRPr="00E81436" w:rsidRDefault="008B197F" w:rsidP="001A6238">
            <w:pPr>
              <w:jc w:val="center"/>
              <w:rPr>
                <w:rFonts w:ascii="Times New Roman" w:hAnsi="Times New Roman" w:cs="Times New Roman"/>
              </w:rPr>
            </w:pPr>
            <w:r w:rsidRPr="00E81436">
              <w:rPr>
                <w:rFonts w:ascii="Times New Roman" w:hAnsi="Times New Roman" w:cs="Times New Roman"/>
                <w:b/>
              </w:rPr>
              <w:t>P.s ♀Fecundity</w:t>
            </w:r>
          </w:p>
        </w:tc>
        <w:tc>
          <w:tcPr>
            <w:tcW w:w="1234" w:type="dxa"/>
            <w:shd w:val="clear" w:color="auto" w:fill="D5E8F0"/>
          </w:tcPr>
          <w:p w14:paraId="721DA650" w14:textId="77777777" w:rsidR="008B197F" w:rsidRPr="00E81436" w:rsidRDefault="008B197F" w:rsidP="001A6238">
            <w:pPr>
              <w:jc w:val="center"/>
              <w:rPr>
                <w:rFonts w:ascii="Times New Roman" w:hAnsi="Times New Roman" w:cs="Times New Roman"/>
              </w:rPr>
            </w:pPr>
            <w:proofErr w:type="spellStart"/>
            <w:proofErr w:type="gramStart"/>
            <w:r w:rsidRPr="00E81436">
              <w:rPr>
                <w:rFonts w:ascii="Times New Roman" w:hAnsi="Times New Roman" w:cs="Times New Roman"/>
                <w:b/>
              </w:rPr>
              <w:t>R.d</w:t>
            </w:r>
            <w:proofErr w:type="spellEnd"/>
            <w:proofErr w:type="gramEnd"/>
            <w:r w:rsidRPr="00E81436">
              <w:rPr>
                <w:rFonts w:ascii="Times New Roman" w:hAnsi="Times New Roman" w:cs="Times New Roman"/>
                <w:b/>
              </w:rPr>
              <w:t>♀ N</w:t>
            </w:r>
          </w:p>
        </w:tc>
        <w:tc>
          <w:tcPr>
            <w:tcW w:w="1234" w:type="dxa"/>
            <w:shd w:val="clear" w:color="auto" w:fill="D5E8F0"/>
          </w:tcPr>
          <w:p w14:paraId="768230E3" w14:textId="77777777" w:rsidR="008B197F" w:rsidRPr="00E81436" w:rsidRDefault="008B197F" w:rsidP="001A6238">
            <w:pPr>
              <w:jc w:val="center"/>
              <w:rPr>
                <w:rFonts w:ascii="Times New Roman" w:hAnsi="Times New Roman" w:cs="Times New Roman"/>
              </w:rPr>
            </w:pPr>
            <w:proofErr w:type="spellStart"/>
            <w:r w:rsidRPr="00E81436">
              <w:rPr>
                <w:rFonts w:ascii="Times New Roman" w:hAnsi="Times New Roman" w:cs="Times New Roman"/>
                <w:b/>
              </w:rPr>
              <w:t>R.d</w:t>
            </w:r>
            <w:proofErr w:type="spellEnd"/>
            <w:r w:rsidRPr="00E81436">
              <w:rPr>
                <w:rFonts w:ascii="Times New Roman" w:hAnsi="Times New Roman" w:cs="Times New Roman"/>
                <w:b/>
              </w:rPr>
              <w:t xml:space="preserve"> ♀</w:t>
            </w:r>
            <w:proofErr w:type="spellStart"/>
            <w:r w:rsidRPr="00E81436">
              <w:rPr>
                <w:rFonts w:ascii="Times New Roman" w:hAnsi="Times New Roman" w:cs="Times New Roman"/>
                <w:b/>
              </w:rPr>
              <w:t>ecundity</w:t>
            </w:r>
            <w:proofErr w:type="spellEnd"/>
          </w:p>
        </w:tc>
        <w:tc>
          <w:tcPr>
            <w:tcW w:w="1234" w:type="dxa"/>
            <w:shd w:val="clear" w:color="auto" w:fill="D5E8F0"/>
          </w:tcPr>
          <w:p w14:paraId="7B9A6EF8" w14:textId="77777777" w:rsidR="008B197F" w:rsidRPr="00E81436" w:rsidRDefault="008B197F" w:rsidP="001A6238">
            <w:pPr>
              <w:jc w:val="center"/>
              <w:rPr>
                <w:rFonts w:ascii="Times New Roman" w:hAnsi="Times New Roman" w:cs="Times New Roman"/>
              </w:rPr>
            </w:pPr>
            <w:r w:rsidRPr="00E81436">
              <w:rPr>
                <w:rFonts w:ascii="Times New Roman" w:hAnsi="Times New Roman" w:cs="Times New Roman"/>
                <w:b/>
              </w:rPr>
              <w:t>Season</w:t>
            </w:r>
          </w:p>
        </w:tc>
      </w:tr>
      <w:tr w:rsidR="008B197F" w:rsidRPr="00E81436" w14:paraId="1407E352" w14:textId="77777777" w:rsidTr="00BB72D0">
        <w:trPr>
          <w:trHeight w:val="236"/>
          <w:jc w:val="center"/>
        </w:trPr>
        <w:tc>
          <w:tcPr>
            <w:tcW w:w="1234" w:type="dxa"/>
          </w:tcPr>
          <w:p w14:paraId="0FECD665" w14:textId="77777777" w:rsidR="008B197F" w:rsidRPr="00E81436" w:rsidRDefault="008B197F" w:rsidP="001A6238">
            <w:pPr>
              <w:jc w:val="center"/>
              <w:rPr>
                <w:rFonts w:ascii="Times New Roman" w:hAnsi="Times New Roman" w:cs="Times New Roman"/>
              </w:rPr>
            </w:pPr>
            <w:r w:rsidRPr="00E81436">
              <w:rPr>
                <w:rFonts w:ascii="Times New Roman" w:hAnsi="Times New Roman" w:cs="Times New Roman"/>
              </w:rPr>
              <w:t>January</w:t>
            </w:r>
          </w:p>
        </w:tc>
        <w:tc>
          <w:tcPr>
            <w:tcW w:w="1234" w:type="dxa"/>
          </w:tcPr>
          <w:p w14:paraId="0BE9955F" w14:textId="77777777" w:rsidR="008B197F" w:rsidRPr="00E81436" w:rsidRDefault="008B197F" w:rsidP="001A6238">
            <w:pPr>
              <w:jc w:val="center"/>
              <w:rPr>
                <w:rFonts w:ascii="Times New Roman" w:hAnsi="Times New Roman" w:cs="Times New Roman"/>
              </w:rPr>
            </w:pPr>
            <w:r w:rsidRPr="00E81436">
              <w:rPr>
                <w:rFonts w:ascii="Times New Roman" w:hAnsi="Times New Roman" w:cs="Times New Roman"/>
              </w:rPr>
              <w:t>2</w:t>
            </w:r>
          </w:p>
        </w:tc>
        <w:tc>
          <w:tcPr>
            <w:tcW w:w="1515" w:type="dxa"/>
          </w:tcPr>
          <w:p w14:paraId="1B14053A" w14:textId="77777777" w:rsidR="008B197F" w:rsidRPr="00E81436" w:rsidRDefault="008B197F" w:rsidP="001A6238">
            <w:pPr>
              <w:jc w:val="center"/>
              <w:rPr>
                <w:rFonts w:ascii="Times New Roman" w:hAnsi="Times New Roman" w:cs="Times New Roman"/>
              </w:rPr>
            </w:pPr>
            <w:r w:rsidRPr="00E81436">
              <w:rPr>
                <w:rFonts w:ascii="Times New Roman" w:hAnsi="Times New Roman" w:cs="Times New Roman"/>
              </w:rPr>
              <w:t>64.80±40.80</w:t>
            </w:r>
          </w:p>
        </w:tc>
        <w:tc>
          <w:tcPr>
            <w:tcW w:w="1234" w:type="dxa"/>
          </w:tcPr>
          <w:p w14:paraId="6A193FE2" w14:textId="77777777" w:rsidR="008B197F" w:rsidRPr="00E81436" w:rsidRDefault="008B197F" w:rsidP="001A6238">
            <w:pPr>
              <w:jc w:val="center"/>
              <w:rPr>
                <w:rFonts w:ascii="Times New Roman" w:hAnsi="Times New Roman" w:cs="Times New Roman"/>
              </w:rPr>
            </w:pPr>
            <w:r w:rsidRPr="00E81436">
              <w:rPr>
                <w:rFonts w:ascii="Times New Roman" w:hAnsi="Times New Roman" w:cs="Times New Roman"/>
              </w:rPr>
              <w:t>5</w:t>
            </w:r>
          </w:p>
        </w:tc>
        <w:tc>
          <w:tcPr>
            <w:tcW w:w="1234" w:type="dxa"/>
          </w:tcPr>
          <w:p w14:paraId="65B4BBAF" w14:textId="77777777" w:rsidR="008B197F" w:rsidRPr="00E81436" w:rsidRDefault="008B197F" w:rsidP="001A6238">
            <w:pPr>
              <w:jc w:val="center"/>
              <w:rPr>
                <w:rFonts w:ascii="Times New Roman" w:hAnsi="Times New Roman" w:cs="Times New Roman"/>
              </w:rPr>
            </w:pPr>
            <w:r w:rsidRPr="00E81436">
              <w:rPr>
                <w:rFonts w:ascii="Times New Roman" w:hAnsi="Times New Roman" w:cs="Times New Roman"/>
              </w:rPr>
              <w:t>11.80±1.80</w:t>
            </w:r>
          </w:p>
        </w:tc>
        <w:tc>
          <w:tcPr>
            <w:tcW w:w="1234" w:type="dxa"/>
          </w:tcPr>
          <w:p w14:paraId="619108B5" w14:textId="77777777" w:rsidR="008B197F" w:rsidRPr="00E81436" w:rsidRDefault="008B197F" w:rsidP="001A6238">
            <w:pPr>
              <w:jc w:val="center"/>
              <w:rPr>
                <w:rFonts w:ascii="Times New Roman" w:hAnsi="Times New Roman" w:cs="Times New Roman"/>
              </w:rPr>
            </w:pPr>
            <w:r w:rsidRPr="00E81436">
              <w:rPr>
                <w:rFonts w:ascii="Times New Roman" w:hAnsi="Times New Roman" w:cs="Times New Roman"/>
              </w:rPr>
              <w:t>Winter</w:t>
            </w:r>
          </w:p>
        </w:tc>
      </w:tr>
      <w:tr w:rsidR="008B197F" w:rsidRPr="00E81436" w14:paraId="4F9EFFFA" w14:textId="77777777" w:rsidTr="00BB72D0">
        <w:trPr>
          <w:trHeight w:val="236"/>
          <w:jc w:val="center"/>
        </w:trPr>
        <w:tc>
          <w:tcPr>
            <w:tcW w:w="1234" w:type="dxa"/>
            <w:shd w:val="clear" w:color="auto" w:fill="F2F2F2"/>
          </w:tcPr>
          <w:p w14:paraId="0DA872EB" w14:textId="77777777" w:rsidR="008B197F" w:rsidRPr="00E81436" w:rsidRDefault="008B197F" w:rsidP="001A6238">
            <w:pPr>
              <w:jc w:val="center"/>
              <w:rPr>
                <w:rFonts w:ascii="Times New Roman" w:hAnsi="Times New Roman" w:cs="Times New Roman"/>
              </w:rPr>
            </w:pPr>
            <w:r w:rsidRPr="00E81436">
              <w:rPr>
                <w:rFonts w:ascii="Times New Roman" w:hAnsi="Times New Roman" w:cs="Times New Roman"/>
              </w:rPr>
              <w:t>February</w:t>
            </w:r>
          </w:p>
        </w:tc>
        <w:tc>
          <w:tcPr>
            <w:tcW w:w="1234" w:type="dxa"/>
            <w:shd w:val="clear" w:color="auto" w:fill="F2F2F2"/>
          </w:tcPr>
          <w:p w14:paraId="124D68B5" w14:textId="77777777" w:rsidR="008B197F" w:rsidRPr="00E81436" w:rsidRDefault="008B197F" w:rsidP="001A6238">
            <w:pPr>
              <w:jc w:val="center"/>
              <w:rPr>
                <w:rFonts w:ascii="Times New Roman" w:hAnsi="Times New Roman" w:cs="Times New Roman"/>
              </w:rPr>
            </w:pPr>
            <w:r w:rsidRPr="00E81436">
              <w:rPr>
                <w:rFonts w:ascii="Times New Roman" w:hAnsi="Times New Roman" w:cs="Times New Roman"/>
              </w:rPr>
              <w:t>6</w:t>
            </w:r>
          </w:p>
        </w:tc>
        <w:tc>
          <w:tcPr>
            <w:tcW w:w="1515" w:type="dxa"/>
            <w:shd w:val="clear" w:color="auto" w:fill="F2F2F2"/>
          </w:tcPr>
          <w:p w14:paraId="3EB6983C" w14:textId="77777777" w:rsidR="008B197F" w:rsidRPr="00E81436" w:rsidRDefault="008B197F" w:rsidP="001A6238">
            <w:pPr>
              <w:jc w:val="center"/>
              <w:rPr>
                <w:rFonts w:ascii="Times New Roman" w:hAnsi="Times New Roman" w:cs="Times New Roman"/>
              </w:rPr>
            </w:pPr>
            <w:r w:rsidRPr="00E81436">
              <w:rPr>
                <w:rFonts w:ascii="Times New Roman" w:hAnsi="Times New Roman" w:cs="Times New Roman"/>
              </w:rPr>
              <w:t>401.00±349.16</w:t>
            </w:r>
          </w:p>
        </w:tc>
        <w:tc>
          <w:tcPr>
            <w:tcW w:w="1234" w:type="dxa"/>
            <w:shd w:val="clear" w:color="auto" w:fill="F2F2F2"/>
          </w:tcPr>
          <w:p w14:paraId="7DFAFD46" w14:textId="77777777" w:rsidR="008B197F" w:rsidRPr="00E81436" w:rsidRDefault="008B197F" w:rsidP="001A6238">
            <w:pPr>
              <w:jc w:val="center"/>
              <w:rPr>
                <w:rFonts w:ascii="Times New Roman" w:hAnsi="Times New Roman" w:cs="Times New Roman"/>
              </w:rPr>
            </w:pPr>
            <w:r w:rsidRPr="00E81436">
              <w:rPr>
                <w:rFonts w:ascii="Times New Roman" w:hAnsi="Times New Roman" w:cs="Times New Roman"/>
              </w:rPr>
              <w:t>5</w:t>
            </w:r>
          </w:p>
        </w:tc>
        <w:tc>
          <w:tcPr>
            <w:tcW w:w="1234" w:type="dxa"/>
            <w:shd w:val="clear" w:color="auto" w:fill="F2F2F2"/>
          </w:tcPr>
          <w:p w14:paraId="20D37193" w14:textId="77777777" w:rsidR="008B197F" w:rsidRPr="00E81436" w:rsidRDefault="008B197F" w:rsidP="001A6238">
            <w:pPr>
              <w:jc w:val="center"/>
              <w:rPr>
                <w:rFonts w:ascii="Times New Roman" w:hAnsi="Times New Roman" w:cs="Times New Roman"/>
              </w:rPr>
            </w:pPr>
            <w:r w:rsidRPr="00E81436">
              <w:rPr>
                <w:rFonts w:ascii="Times New Roman" w:hAnsi="Times New Roman" w:cs="Times New Roman"/>
              </w:rPr>
              <w:t>25.20±9.33</w:t>
            </w:r>
          </w:p>
        </w:tc>
        <w:tc>
          <w:tcPr>
            <w:tcW w:w="1234" w:type="dxa"/>
            <w:shd w:val="clear" w:color="auto" w:fill="F2F2F2"/>
          </w:tcPr>
          <w:p w14:paraId="6AB8D3B7" w14:textId="77777777" w:rsidR="008B197F" w:rsidRPr="00E81436" w:rsidRDefault="008B197F" w:rsidP="001A6238">
            <w:pPr>
              <w:jc w:val="center"/>
              <w:rPr>
                <w:rFonts w:ascii="Times New Roman" w:hAnsi="Times New Roman" w:cs="Times New Roman"/>
              </w:rPr>
            </w:pPr>
            <w:r w:rsidRPr="00E81436">
              <w:rPr>
                <w:rFonts w:ascii="Times New Roman" w:hAnsi="Times New Roman" w:cs="Times New Roman"/>
              </w:rPr>
              <w:t>Winter</w:t>
            </w:r>
          </w:p>
        </w:tc>
      </w:tr>
      <w:tr w:rsidR="008B197F" w:rsidRPr="00E81436" w14:paraId="3A7524FC" w14:textId="77777777" w:rsidTr="00BB72D0">
        <w:trPr>
          <w:trHeight w:val="236"/>
          <w:jc w:val="center"/>
        </w:trPr>
        <w:tc>
          <w:tcPr>
            <w:tcW w:w="1234" w:type="dxa"/>
          </w:tcPr>
          <w:p w14:paraId="21CEF443" w14:textId="77777777" w:rsidR="008B197F" w:rsidRPr="00E81436" w:rsidRDefault="008B197F" w:rsidP="001A6238">
            <w:pPr>
              <w:jc w:val="center"/>
              <w:rPr>
                <w:rFonts w:ascii="Times New Roman" w:hAnsi="Times New Roman" w:cs="Times New Roman"/>
              </w:rPr>
            </w:pPr>
            <w:r w:rsidRPr="00E81436">
              <w:rPr>
                <w:rFonts w:ascii="Times New Roman" w:hAnsi="Times New Roman" w:cs="Times New Roman"/>
              </w:rPr>
              <w:t>March</w:t>
            </w:r>
          </w:p>
        </w:tc>
        <w:tc>
          <w:tcPr>
            <w:tcW w:w="1234" w:type="dxa"/>
          </w:tcPr>
          <w:p w14:paraId="1B7D6B09" w14:textId="77777777" w:rsidR="008B197F" w:rsidRPr="00E81436" w:rsidRDefault="008B197F" w:rsidP="001A6238">
            <w:pPr>
              <w:jc w:val="center"/>
              <w:rPr>
                <w:rFonts w:ascii="Times New Roman" w:hAnsi="Times New Roman" w:cs="Times New Roman"/>
              </w:rPr>
            </w:pPr>
            <w:r w:rsidRPr="00E81436">
              <w:rPr>
                <w:rFonts w:ascii="Times New Roman" w:hAnsi="Times New Roman" w:cs="Times New Roman"/>
              </w:rPr>
              <w:t>7</w:t>
            </w:r>
          </w:p>
        </w:tc>
        <w:tc>
          <w:tcPr>
            <w:tcW w:w="1515" w:type="dxa"/>
          </w:tcPr>
          <w:p w14:paraId="357FF0B1" w14:textId="77777777" w:rsidR="008B197F" w:rsidRPr="00E81436" w:rsidRDefault="008B197F" w:rsidP="001A6238">
            <w:pPr>
              <w:jc w:val="center"/>
              <w:rPr>
                <w:rFonts w:ascii="Times New Roman" w:hAnsi="Times New Roman" w:cs="Times New Roman"/>
              </w:rPr>
            </w:pPr>
            <w:r w:rsidRPr="00E81436">
              <w:rPr>
                <w:rFonts w:ascii="Times New Roman" w:hAnsi="Times New Roman" w:cs="Times New Roman"/>
              </w:rPr>
              <w:t>143.29±106.33</w:t>
            </w:r>
          </w:p>
        </w:tc>
        <w:tc>
          <w:tcPr>
            <w:tcW w:w="1234" w:type="dxa"/>
          </w:tcPr>
          <w:p w14:paraId="08418787" w14:textId="77777777" w:rsidR="008B197F" w:rsidRPr="00E81436" w:rsidRDefault="008B197F" w:rsidP="001A6238">
            <w:pPr>
              <w:jc w:val="center"/>
              <w:rPr>
                <w:rFonts w:ascii="Times New Roman" w:hAnsi="Times New Roman" w:cs="Times New Roman"/>
              </w:rPr>
            </w:pPr>
            <w:r w:rsidRPr="00E81436">
              <w:rPr>
                <w:rFonts w:ascii="Times New Roman" w:hAnsi="Times New Roman" w:cs="Times New Roman"/>
              </w:rPr>
              <w:t>6</w:t>
            </w:r>
          </w:p>
        </w:tc>
        <w:tc>
          <w:tcPr>
            <w:tcW w:w="1234" w:type="dxa"/>
          </w:tcPr>
          <w:p w14:paraId="54F8F59F" w14:textId="77777777" w:rsidR="008B197F" w:rsidRPr="00E81436" w:rsidRDefault="008B197F" w:rsidP="001A6238">
            <w:pPr>
              <w:jc w:val="center"/>
              <w:rPr>
                <w:rFonts w:ascii="Times New Roman" w:hAnsi="Times New Roman" w:cs="Times New Roman"/>
              </w:rPr>
            </w:pPr>
            <w:r w:rsidRPr="00E81436">
              <w:rPr>
                <w:rFonts w:ascii="Times New Roman" w:hAnsi="Times New Roman" w:cs="Times New Roman"/>
              </w:rPr>
              <w:t>10.00±0.00</w:t>
            </w:r>
          </w:p>
        </w:tc>
        <w:tc>
          <w:tcPr>
            <w:tcW w:w="1234" w:type="dxa"/>
          </w:tcPr>
          <w:p w14:paraId="6DF3BBB6" w14:textId="77777777" w:rsidR="008B197F" w:rsidRPr="00E81436" w:rsidRDefault="008B197F" w:rsidP="001A6238">
            <w:pPr>
              <w:jc w:val="center"/>
              <w:rPr>
                <w:rFonts w:ascii="Times New Roman" w:hAnsi="Times New Roman" w:cs="Times New Roman"/>
              </w:rPr>
            </w:pPr>
            <w:r w:rsidRPr="00E81436">
              <w:rPr>
                <w:rFonts w:ascii="Times New Roman" w:hAnsi="Times New Roman" w:cs="Times New Roman"/>
              </w:rPr>
              <w:t>Pre-Mon.</w:t>
            </w:r>
          </w:p>
        </w:tc>
      </w:tr>
      <w:tr w:rsidR="008B197F" w:rsidRPr="00E81436" w14:paraId="084A2DFC" w14:textId="77777777" w:rsidTr="00BB72D0">
        <w:trPr>
          <w:trHeight w:val="226"/>
          <w:jc w:val="center"/>
        </w:trPr>
        <w:tc>
          <w:tcPr>
            <w:tcW w:w="1234" w:type="dxa"/>
            <w:shd w:val="clear" w:color="auto" w:fill="F2F2F2"/>
          </w:tcPr>
          <w:p w14:paraId="3B18B8BB" w14:textId="77777777" w:rsidR="008B197F" w:rsidRPr="00E81436" w:rsidRDefault="008B197F" w:rsidP="001A6238">
            <w:pPr>
              <w:jc w:val="center"/>
              <w:rPr>
                <w:rFonts w:ascii="Times New Roman" w:hAnsi="Times New Roman" w:cs="Times New Roman"/>
              </w:rPr>
            </w:pPr>
            <w:r w:rsidRPr="00E81436">
              <w:rPr>
                <w:rFonts w:ascii="Times New Roman" w:hAnsi="Times New Roman" w:cs="Times New Roman"/>
              </w:rPr>
              <w:t>April</w:t>
            </w:r>
          </w:p>
        </w:tc>
        <w:tc>
          <w:tcPr>
            <w:tcW w:w="1234" w:type="dxa"/>
            <w:shd w:val="clear" w:color="auto" w:fill="F2F2F2"/>
          </w:tcPr>
          <w:p w14:paraId="3E73A7F7" w14:textId="77777777" w:rsidR="008B197F" w:rsidRPr="00E81436" w:rsidRDefault="008B197F" w:rsidP="001A6238">
            <w:pPr>
              <w:jc w:val="center"/>
              <w:rPr>
                <w:rFonts w:ascii="Times New Roman" w:hAnsi="Times New Roman" w:cs="Times New Roman"/>
              </w:rPr>
            </w:pPr>
            <w:r w:rsidRPr="00E81436">
              <w:rPr>
                <w:rFonts w:ascii="Times New Roman" w:hAnsi="Times New Roman" w:cs="Times New Roman"/>
              </w:rPr>
              <w:t>8</w:t>
            </w:r>
          </w:p>
        </w:tc>
        <w:tc>
          <w:tcPr>
            <w:tcW w:w="1515" w:type="dxa"/>
            <w:shd w:val="clear" w:color="auto" w:fill="F2F2F2"/>
          </w:tcPr>
          <w:p w14:paraId="75FF73E3" w14:textId="77777777" w:rsidR="008B197F" w:rsidRPr="00E81436" w:rsidRDefault="008B197F" w:rsidP="001A6238">
            <w:pPr>
              <w:jc w:val="center"/>
              <w:rPr>
                <w:rFonts w:ascii="Times New Roman" w:hAnsi="Times New Roman" w:cs="Times New Roman"/>
              </w:rPr>
            </w:pPr>
            <w:r w:rsidRPr="00E81436">
              <w:rPr>
                <w:rFonts w:ascii="Times New Roman" w:hAnsi="Times New Roman" w:cs="Times New Roman"/>
              </w:rPr>
              <w:t>331.62±228.75</w:t>
            </w:r>
          </w:p>
        </w:tc>
        <w:tc>
          <w:tcPr>
            <w:tcW w:w="1234" w:type="dxa"/>
            <w:shd w:val="clear" w:color="auto" w:fill="F2F2F2"/>
          </w:tcPr>
          <w:p w14:paraId="640DBE67" w14:textId="77777777" w:rsidR="008B197F" w:rsidRPr="00E81436" w:rsidRDefault="008B197F" w:rsidP="001A6238">
            <w:pPr>
              <w:jc w:val="center"/>
              <w:rPr>
                <w:rFonts w:ascii="Times New Roman" w:hAnsi="Times New Roman" w:cs="Times New Roman"/>
              </w:rPr>
            </w:pPr>
            <w:r w:rsidRPr="00E81436">
              <w:rPr>
                <w:rFonts w:ascii="Times New Roman" w:hAnsi="Times New Roman" w:cs="Times New Roman"/>
              </w:rPr>
              <w:t>6</w:t>
            </w:r>
          </w:p>
        </w:tc>
        <w:tc>
          <w:tcPr>
            <w:tcW w:w="1234" w:type="dxa"/>
            <w:shd w:val="clear" w:color="auto" w:fill="F2F2F2"/>
          </w:tcPr>
          <w:p w14:paraId="7E4E67D4" w14:textId="77777777" w:rsidR="008B197F" w:rsidRPr="00E81436" w:rsidRDefault="008B197F" w:rsidP="001A6238">
            <w:pPr>
              <w:jc w:val="center"/>
              <w:rPr>
                <w:rFonts w:ascii="Times New Roman" w:hAnsi="Times New Roman" w:cs="Times New Roman"/>
              </w:rPr>
            </w:pPr>
            <w:r w:rsidRPr="00E81436">
              <w:rPr>
                <w:rFonts w:ascii="Times New Roman" w:hAnsi="Times New Roman" w:cs="Times New Roman"/>
              </w:rPr>
              <w:t>29.17±12.92</w:t>
            </w:r>
          </w:p>
        </w:tc>
        <w:tc>
          <w:tcPr>
            <w:tcW w:w="1234" w:type="dxa"/>
            <w:shd w:val="clear" w:color="auto" w:fill="F2F2F2"/>
          </w:tcPr>
          <w:p w14:paraId="20F23E3B" w14:textId="77777777" w:rsidR="008B197F" w:rsidRPr="00E81436" w:rsidRDefault="008B197F" w:rsidP="001A6238">
            <w:pPr>
              <w:jc w:val="center"/>
              <w:rPr>
                <w:rFonts w:ascii="Times New Roman" w:hAnsi="Times New Roman" w:cs="Times New Roman"/>
              </w:rPr>
            </w:pPr>
            <w:r w:rsidRPr="00E81436">
              <w:rPr>
                <w:rFonts w:ascii="Times New Roman" w:hAnsi="Times New Roman" w:cs="Times New Roman"/>
              </w:rPr>
              <w:t>Pre-Mon.</w:t>
            </w:r>
          </w:p>
        </w:tc>
      </w:tr>
      <w:tr w:rsidR="008B197F" w:rsidRPr="00E81436" w14:paraId="6C7D8DAE" w14:textId="77777777" w:rsidTr="00BB72D0">
        <w:trPr>
          <w:trHeight w:val="236"/>
          <w:jc w:val="center"/>
        </w:trPr>
        <w:tc>
          <w:tcPr>
            <w:tcW w:w="1234" w:type="dxa"/>
          </w:tcPr>
          <w:p w14:paraId="20D2DA24" w14:textId="77777777" w:rsidR="008B197F" w:rsidRPr="00E81436" w:rsidRDefault="008B197F" w:rsidP="001A6238">
            <w:pPr>
              <w:jc w:val="center"/>
              <w:rPr>
                <w:rFonts w:ascii="Times New Roman" w:hAnsi="Times New Roman" w:cs="Times New Roman"/>
              </w:rPr>
            </w:pPr>
            <w:r w:rsidRPr="00E81436">
              <w:rPr>
                <w:rFonts w:ascii="Times New Roman" w:hAnsi="Times New Roman" w:cs="Times New Roman"/>
              </w:rPr>
              <w:t>May</w:t>
            </w:r>
          </w:p>
        </w:tc>
        <w:tc>
          <w:tcPr>
            <w:tcW w:w="1234" w:type="dxa"/>
          </w:tcPr>
          <w:p w14:paraId="54075664" w14:textId="77777777" w:rsidR="008B197F" w:rsidRPr="00E81436" w:rsidRDefault="008B197F" w:rsidP="001A6238">
            <w:pPr>
              <w:jc w:val="center"/>
              <w:rPr>
                <w:rFonts w:ascii="Times New Roman" w:hAnsi="Times New Roman" w:cs="Times New Roman"/>
              </w:rPr>
            </w:pPr>
            <w:r w:rsidRPr="00E81436">
              <w:rPr>
                <w:rFonts w:ascii="Times New Roman" w:hAnsi="Times New Roman" w:cs="Times New Roman"/>
              </w:rPr>
              <w:t>8</w:t>
            </w:r>
          </w:p>
        </w:tc>
        <w:tc>
          <w:tcPr>
            <w:tcW w:w="1515" w:type="dxa"/>
          </w:tcPr>
          <w:p w14:paraId="388A26D3" w14:textId="77777777" w:rsidR="008B197F" w:rsidRPr="00E81436" w:rsidRDefault="008B197F" w:rsidP="001A6238">
            <w:pPr>
              <w:jc w:val="center"/>
              <w:rPr>
                <w:rFonts w:ascii="Times New Roman" w:hAnsi="Times New Roman" w:cs="Times New Roman"/>
              </w:rPr>
            </w:pPr>
            <w:r w:rsidRPr="00E81436">
              <w:rPr>
                <w:rFonts w:ascii="Times New Roman" w:hAnsi="Times New Roman" w:cs="Times New Roman"/>
              </w:rPr>
              <w:t>104.25±47.04</w:t>
            </w:r>
          </w:p>
        </w:tc>
        <w:tc>
          <w:tcPr>
            <w:tcW w:w="1234" w:type="dxa"/>
          </w:tcPr>
          <w:p w14:paraId="27004718" w14:textId="77777777" w:rsidR="008B197F" w:rsidRPr="00E81436" w:rsidRDefault="008B197F" w:rsidP="001A6238">
            <w:pPr>
              <w:jc w:val="center"/>
              <w:rPr>
                <w:rFonts w:ascii="Times New Roman" w:hAnsi="Times New Roman" w:cs="Times New Roman"/>
              </w:rPr>
            </w:pPr>
            <w:r w:rsidRPr="00E81436">
              <w:rPr>
                <w:rFonts w:ascii="Times New Roman" w:hAnsi="Times New Roman" w:cs="Times New Roman"/>
              </w:rPr>
              <w:t>7</w:t>
            </w:r>
          </w:p>
        </w:tc>
        <w:tc>
          <w:tcPr>
            <w:tcW w:w="1234" w:type="dxa"/>
          </w:tcPr>
          <w:p w14:paraId="50B42069" w14:textId="77777777" w:rsidR="008B197F" w:rsidRPr="00E81436" w:rsidRDefault="008B197F" w:rsidP="001A6238">
            <w:pPr>
              <w:jc w:val="center"/>
              <w:rPr>
                <w:rFonts w:ascii="Times New Roman" w:hAnsi="Times New Roman" w:cs="Times New Roman"/>
              </w:rPr>
            </w:pPr>
            <w:r w:rsidRPr="00E81436">
              <w:rPr>
                <w:rFonts w:ascii="Times New Roman" w:hAnsi="Times New Roman" w:cs="Times New Roman"/>
              </w:rPr>
              <w:t>12.43±0.87</w:t>
            </w:r>
          </w:p>
        </w:tc>
        <w:tc>
          <w:tcPr>
            <w:tcW w:w="1234" w:type="dxa"/>
          </w:tcPr>
          <w:p w14:paraId="294C3AEE" w14:textId="77777777" w:rsidR="008B197F" w:rsidRPr="00E81436" w:rsidRDefault="008B197F" w:rsidP="001A6238">
            <w:pPr>
              <w:jc w:val="center"/>
              <w:rPr>
                <w:rFonts w:ascii="Times New Roman" w:hAnsi="Times New Roman" w:cs="Times New Roman"/>
              </w:rPr>
            </w:pPr>
            <w:r w:rsidRPr="00E81436">
              <w:rPr>
                <w:rFonts w:ascii="Times New Roman" w:hAnsi="Times New Roman" w:cs="Times New Roman"/>
              </w:rPr>
              <w:t>Pre-Mon.</w:t>
            </w:r>
          </w:p>
        </w:tc>
      </w:tr>
      <w:tr w:rsidR="008B197F" w:rsidRPr="00E81436" w14:paraId="0D7AD97A" w14:textId="77777777" w:rsidTr="00BB72D0">
        <w:trPr>
          <w:trHeight w:val="236"/>
          <w:jc w:val="center"/>
        </w:trPr>
        <w:tc>
          <w:tcPr>
            <w:tcW w:w="1234" w:type="dxa"/>
            <w:shd w:val="clear" w:color="auto" w:fill="F2F2F2"/>
          </w:tcPr>
          <w:p w14:paraId="27B14885" w14:textId="77777777" w:rsidR="008B197F" w:rsidRPr="00E81436" w:rsidRDefault="008B197F" w:rsidP="001A6238">
            <w:pPr>
              <w:jc w:val="center"/>
              <w:rPr>
                <w:rFonts w:ascii="Times New Roman" w:hAnsi="Times New Roman" w:cs="Times New Roman"/>
              </w:rPr>
            </w:pPr>
            <w:r w:rsidRPr="00E81436">
              <w:rPr>
                <w:rFonts w:ascii="Times New Roman" w:hAnsi="Times New Roman" w:cs="Times New Roman"/>
              </w:rPr>
              <w:t>June</w:t>
            </w:r>
          </w:p>
        </w:tc>
        <w:tc>
          <w:tcPr>
            <w:tcW w:w="1234" w:type="dxa"/>
            <w:shd w:val="clear" w:color="auto" w:fill="F2F2F2"/>
          </w:tcPr>
          <w:p w14:paraId="5737D6FA" w14:textId="77777777" w:rsidR="008B197F" w:rsidRPr="00E81436" w:rsidRDefault="008B197F" w:rsidP="001A6238">
            <w:pPr>
              <w:jc w:val="center"/>
              <w:rPr>
                <w:rFonts w:ascii="Times New Roman" w:hAnsi="Times New Roman" w:cs="Times New Roman"/>
              </w:rPr>
            </w:pPr>
            <w:r w:rsidRPr="00E81436">
              <w:rPr>
                <w:rFonts w:ascii="Times New Roman" w:hAnsi="Times New Roman" w:cs="Times New Roman"/>
              </w:rPr>
              <w:t>10</w:t>
            </w:r>
          </w:p>
        </w:tc>
        <w:tc>
          <w:tcPr>
            <w:tcW w:w="1515" w:type="dxa"/>
            <w:shd w:val="clear" w:color="auto" w:fill="F2F2F2"/>
          </w:tcPr>
          <w:p w14:paraId="143F2BA9" w14:textId="77777777" w:rsidR="008B197F" w:rsidRPr="00E81436" w:rsidRDefault="008B197F" w:rsidP="001A6238">
            <w:pPr>
              <w:jc w:val="center"/>
              <w:rPr>
                <w:rFonts w:ascii="Times New Roman" w:hAnsi="Times New Roman" w:cs="Times New Roman"/>
              </w:rPr>
            </w:pPr>
            <w:r w:rsidRPr="00E81436">
              <w:rPr>
                <w:rFonts w:ascii="Times New Roman" w:hAnsi="Times New Roman" w:cs="Times New Roman"/>
              </w:rPr>
              <w:t>837.60±540.31</w:t>
            </w:r>
          </w:p>
        </w:tc>
        <w:tc>
          <w:tcPr>
            <w:tcW w:w="1234" w:type="dxa"/>
            <w:shd w:val="clear" w:color="auto" w:fill="F2F2F2"/>
          </w:tcPr>
          <w:p w14:paraId="567AA904" w14:textId="77777777" w:rsidR="008B197F" w:rsidRPr="00E81436" w:rsidRDefault="008B197F" w:rsidP="001A6238">
            <w:pPr>
              <w:jc w:val="center"/>
              <w:rPr>
                <w:rFonts w:ascii="Times New Roman" w:hAnsi="Times New Roman" w:cs="Times New Roman"/>
              </w:rPr>
            </w:pPr>
            <w:r w:rsidRPr="00E81436">
              <w:rPr>
                <w:rFonts w:ascii="Times New Roman" w:hAnsi="Times New Roman" w:cs="Times New Roman"/>
              </w:rPr>
              <w:t>7</w:t>
            </w:r>
          </w:p>
        </w:tc>
        <w:tc>
          <w:tcPr>
            <w:tcW w:w="1234" w:type="dxa"/>
            <w:shd w:val="clear" w:color="auto" w:fill="F2F2F2"/>
          </w:tcPr>
          <w:p w14:paraId="3AB2E841" w14:textId="77777777" w:rsidR="008B197F" w:rsidRPr="00E81436" w:rsidRDefault="008B197F" w:rsidP="001A6238">
            <w:pPr>
              <w:jc w:val="center"/>
              <w:rPr>
                <w:rFonts w:ascii="Times New Roman" w:hAnsi="Times New Roman" w:cs="Times New Roman"/>
              </w:rPr>
            </w:pPr>
            <w:r w:rsidRPr="00E81436">
              <w:rPr>
                <w:rFonts w:ascii="Times New Roman" w:hAnsi="Times New Roman" w:cs="Times New Roman"/>
              </w:rPr>
              <w:t>16.00±2.59</w:t>
            </w:r>
          </w:p>
        </w:tc>
        <w:tc>
          <w:tcPr>
            <w:tcW w:w="1234" w:type="dxa"/>
            <w:shd w:val="clear" w:color="auto" w:fill="F2F2F2"/>
          </w:tcPr>
          <w:p w14:paraId="7C84CB5E" w14:textId="77777777" w:rsidR="008B197F" w:rsidRPr="00E81436" w:rsidRDefault="008B197F" w:rsidP="001A6238">
            <w:pPr>
              <w:jc w:val="center"/>
              <w:rPr>
                <w:rFonts w:ascii="Times New Roman" w:hAnsi="Times New Roman" w:cs="Times New Roman"/>
              </w:rPr>
            </w:pPr>
            <w:r w:rsidRPr="00E81436">
              <w:rPr>
                <w:rFonts w:ascii="Times New Roman" w:hAnsi="Times New Roman" w:cs="Times New Roman"/>
              </w:rPr>
              <w:t>Monsoon</w:t>
            </w:r>
          </w:p>
        </w:tc>
      </w:tr>
      <w:tr w:rsidR="008B197F" w:rsidRPr="00E81436" w14:paraId="0A621ADF" w14:textId="77777777" w:rsidTr="00BB72D0">
        <w:trPr>
          <w:trHeight w:val="236"/>
          <w:jc w:val="center"/>
        </w:trPr>
        <w:tc>
          <w:tcPr>
            <w:tcW w:w="1234" w:type="dxa"/>
          </w:tcPr>
          <w:p w14:paraId="3CF5C868" w14:textId="77777777" w:rsidR="008B197F" w:rsidRPr="00E81436" w:rsidRDefault="008B197F" w:rsidP="001A6238">
            <w:pPr>
              <w:jc w:val="center"/>
              <w:rPr>
                <w:rFonts w:ascii="Times New Roman" w:hAnsi="Times New Roman" w:cs="Times New Roman"/>
              </w:rPr>
            </w:pPr>
            <w:r w:rsidRPr="00E81436">
              <w:rPr>
                <w:rFonts w:ascii="Times New Roman" w:hAnsi="Times New Roman" w:cs="Times New Roman"/>
              </w:rPr>
              <w:t>July</w:t>
            </w:r>
          </w:p>
        </w:tc>
        <w:tc>
          <w:tcPr>
            <w:tcW w:w="1234" w:type="dxa"/>
          </w:tcPr>
          <w:p w14:paraId="3C160244" w14:textId="77777777" w:rsidR="008B197F" w:rsidRPr="00E81436" w:rsidRDefault="008B197F" w:rsidP="001A6238">
            <w:pPr>
              <w:jc w:val="center"/>
              <w:rPr>
                <w:rFonts w:ascii="Times New Roman" w:hAnsi="Times New Roman" w:cs="Times New Roman"/>
              </w:rPr>
            </w:pPr>
            <w:r w:rsidRPr="00E81436">
              <w:rPr>
                <w:rFonts w:ascii="Times New Roman" w:hAnsi="Times New Roman" w:cs="Times New Roman"/>
              </w:rPr>
              <w:t>10</w:t>
            </w:r>
          </w:p>
        </w:tc>
        <w:tc>
          <w:tcPr>
            <w:tcW w:w="1515" w:type="dxa"/>
          </w:tcPr>
          <w:p w14:paraId="3361C54B" w14:textId="77777777" w:rsidR="008B197F" w:rsidRPr="00E81436" w:rsidRDefault="008B197F" w:rsidP="001A6238">
            <w:pPr>
              <w:jc w:val="center"/>
              <w:rPr>
                <w:rFonts w:ascii="Times New Roman" w:hAnsi="Times New Roman" w:cs="Times New Roman"/>
              </w:rPr>
            </w:pPr>
            <w:r w:rsidRPr="00E81436">
              <w:rPr>
                <w:rFonts w:ascii="Times New Roman" w:hAnsi="Times New Roman" w:cs="Times New Roman"/>
              </w:rPr>
              <w:t>1548.40±1036.34</w:t>
            </w:r>
          </w:p>
        </w:tc>
        <w:tc>
          <w:tcPr>
            <w:tcW w:w="1234" w:type="dxa"/>
          </w:tcPr>
          <w:p w14:paraId="48DA98E0" w14:textId="77777777" w:rsidR="008B197F" w:rsidRPr="00E81436" w:rsidRDefault="008B197F" w:rsidP="001A6238">
            <w:pPr>
              <w:jc w:val="center"/>
              <w:rPr>
                <w:rFonts w:ascii="Times New Roman" w:hAnsi="Times New Roman" w:cs="Times New Roman"/>
              </w:rPr>
            </w:pPr>
            <w:r w:rsidRPr="00E81436">
              <w:rPr>
                <w:rFonts w:ascii="Times New Roman" w:hAnsi="Times New Roman" w:cs="Times New Roman"/>
              </w:rPr>
              <w:t>8</w:t>
            </w:r>
          </w:p>
        </w:tc>
        <w:tc>
          <w:tcPr>
            <w:tcW w:w="1234" w:type="dxa"/>
          </w:tcPr>
          <w:p w14:paraId="05279FEC" w14:textId="77777777" w:rsidR="008B197F" w:rsidRPr="00E81436" w:rsidRDefault="008B197F" w:rsidP="001A6238">
            <w:pPr>
              <w:jc w:val="center"/>
              <w:rPr>
                <w:rFonts w:ascii="Times New Roman" w:hAnsi="Times New Roman" w:cs="Times New Roman"/>
              </w:rPr>
            </w:pPr>
            <w:r w:rsidRPr="00E81436">
              <w:rPr>
                <w:rFonts w:ascii="Times New Roman" w:hAnsi="Times New Roman" w:cs="Times New Roman"/>
              </w:rPr>
              <w:t>25.12±3.55</w:t>
            </w:r>
          </w:p>
        </w:tc>
        <w:tc>
          <w:tcPr>
            <w:tcW w:w="1234" w:type="dxa"/>
          </w:tcPr>
          <w:p w14:paraId="5C2ECC57" w14:textId="77777777" w:rsidR="008B197F" w:rsidRPr="00E81436" w:rsidRDefault="008B197F" w:rsidP="001A6238">
            <w:pPr>
              <w:jc w:val="center"/>
              <w:rPr>
                <w:rFonts w:ascii="Times New Roman" w:hAnsi="Times New Roman" w:cs="Times New Roman"/>
              </w:rPr>
            </w:pPr>
            <w:r w:rsidRPr="00E81436">
              <w:rPr>
                <w:rFonts w:ascii="Times New Roman" w:hAnsi="Times New Roman" w:cs="Times New Roman"/>
              </w:rPr>
              <w:t>Monsoon</w:t>
            </w:r>
          </w:p>
        </w:tc>
      </w:tr>
      <w:tr w:rsidR="008B197F" w:rsidRPr="00E81436" w14:paraId="43D860FB" w14:textId="77777777" w:rsidTr="00BB72D0">
        <w:trPr>
          <w:trHeight w:val="236"/>
          <w:jc w:val="center"/>
        </w:trPr>
        <w:tc>
          <w:tcPr>
            <w:tcW w:w="1234" w:type="dxa"/>
            <w:shd w:val="clear" w:color="auto" w:fill="F2F2F2"/>
          </w:tcPr>
          <w:p w14:paraId="70AD9AC0" w14:textId="77777777" w:rsidR="008B197F" w:rsidRPr="00E81436" w:rsidRDefault="008B197F" w:rsidP="001A6238">
            <w:pPr>
              <w:jc w:val="center"/>
              <w:rPr>
                <w:rFonts w:ascii="Times New Roman" w:hAnsi="Times New Roman" w:cs="Times New Roman"/>
              </w:rPr>
            </w:pPr>
            <w:r w:rsidRPr="00E81436">
              <w:rPr>
                <w:rFonts w:ascii="Times New Roman" w:hAnsi="Times New Roman" w:cs="Times New Roman"/>
              </w:rPr>
              <w:t>August</w:t>
            </w:r>
          </w:p>
        </w:tc>
        <w:tc>
          <w:tcPr>
            <w:tcW w:w="1234" w:type="dxa"/>
            <w:shd w:val="clear" w:color="auto" w:fill="F2F2F2"/>
          </w:tcPr>
          <w:p w14:paraId="4F16AB5D" w14:textId="77777777" w:rsidR="008B197F" w:rsidRPr="00E81436" w:rsidRDefault="008B197F" w:rsidP="001A6238">
            <w:pPr>
              <w:jc w:val="center"/>
              <w:rPr>
                <w:rFonts w:ascii="Times New Roman" w:hAnsi="Times New Roman" w:cs="Times New Roman"/>
              </w:rPr>
            </w:pPr>
            <w:r w:rsidRPr="00E81436">
              <w:rPr>
                <w:rFonts w:ascii="Times New Roman" w:hAnsi="Times New Roman" w:cs="Times New Roman"/>
              </w:rPr>
              <w:t>11</w:t>
            </w:r>
          </w:p>
        </w:tc>
        <w:tc>
          <w:tcPr>
            <w:tcW w:w="1515" w:type="dxa"/>
            <w:shd w:val="clear" w:color="auto" w:fill="F2F2F2"/>
          </w:tcPr>
          <w:p w14:paraId="33B8F31D" w14:textId="77777777" w:rsidR="008B197F" w:rsidRPr="00E81436" w:rsidRDefault="008B197F" w:rsidP="001A6238">
            <w:pPr>
              <w:jc w:val="center"/>
              <w:rPr>
                <w:rFonts w:ascii="Times New Roman" w:hAnsi="Times New Roman" w:cs="Times New Roman"/>
              </w:rPr>
            </w:pPr>
            <w:r w:rsidRPr="00E81436">
              <w:rPr>
                <w:rFonts w:ascii="Times New Roman" w:hAnsi="Times New Roman" w:cs="Times New Roman"/>
              </w:rPr>
              <w:t>721.09±288.98</w:t>
            </w:r>
          </w:p>
        </w:tc>
        <w:tc>
          <w:tcPr>
            <w:tcW w:w="1234" w:type="dxa"/>
            <w:shd w:val="clear" w:color="auto" w:fill="F2F2F2"/>
          </w:tcPr>
          <w:p w14:paraId="595381B1" w14:textId="77777777" w:rsidR="008B197F" w:rsidRPr="00E81436" w:rsidRDefault="008B197F" w:rsidP="001A6238">
            <w:pPr>
              <w:jc w:val="center"/>
              <w:rPr>
                <w:rFonts w:ascii="Times New Roman" w:hAnsi="Times New Roman" w:cs="Times New Roman"/>
              </w:rPr>
            </w:pPr>
            <w:r w:rsidRPr="00E81436">
              <w:rPr>
                <w:rFonts w:ascii="Times New Roman" w:hAnsi="Times New Roman" w:cs="Times New Roman"/>
              </w:rPr>
              <w:t>7</w:t>
            </w:r>
          </w:p>
        </w:tc>
        <w:tc>
          <w:tcPr>
            <w:tcW w:w="1234" w:type="dxa"/>
            <w:shd w:val="clear" w:color="auto" w:fill="F2F2F2"/>
          </w:tcPr>
          <w:p w14:paraId="73A33B30" w14:textId="77777777" w:rsidR="008B197F" w:rsidRPr="00E81436" w:rsidRDefault="008B197F" w:rsidP="001A6238">
            <w:pPr>
              <w:jc w:val="center"/>
              <w:rPr>
                <w:rFonts w:ascii="Times New Roman" w:hAnsi="Times New Roman" w:cs="Times New Roman"/>
              </w:rPr>
            </w:pPr>
            <w:r w:rsidRPr="00E81436">
              <w:rPr>
                <w:rFonts w:ascii="Times New Roman" w:hAnsi="Times New Roman" w:cs="Times New Roman"/>
              </w:rPr>
              <w:t>20.00±2.48</w:t>
            </w:r>
          </w:p>
        </w:tc>
        <w:tc>
          <w:tcPr>
            <w:tcW w:w="1234" w:type="dxa"/>
            <w:shd w:val="clear" w:color="auto" w:fill="F2F2F2"/>
          </w:tcPr>
          <w:p w14:paraId="5822A31C" w14:textId="77777777" w:rsidR="008B197F" w:rsidRPr="00E81436" w:rsidRDefault="008B197F" w:rsidP="001A6238">
            <w:pPr>
              <w:jc w:val="center"/>
              <w:rPr>
                <w:rFonts w:ascii="Times New Roman" w:hAnsi="Times New Roman" w:cs="Times New Roman"/>
              </w:rPr>
            </w:pPr>
            <w:r w:rsidRPr="00E81436">
              <w:rPr>
                <w:rFonts w:ascii="Times New Roman" w:hAnsi="Times New Roman" w:cs="Times New Roman"/>
              </w:rPr>
              <w:t>Monsoon</w:t>
            </w:r>
          </w:p>
        </w:tc>
      </w:tr>
      <w:tr w:rsidR="008B197F" w:rsidRPr="00E81436" w14:paraId="6C59CAF7" w14:textId="77777777" w:rsidTr="00BB72D0">
        <w:trPr>
          <w:trHeight w:val="236"/>
          <w:jc w:val="center"/>
        </w:trPr>
        <w:tc>
          <w:tcPr>
            <w:tcW w:w="1234" w:type="dxa"/>
          </w:tcPr>
          <w:p w14:paraId="5F0D6808" w14:textId="77777777" w:rsidR="008B197F" w:rsidRPr="00E81436" w:rsidRDefault="008B197F" w:rsidP="001A6238">
            <w:pPr>
              <w:jc w:val="center"/>
              <w:rPr>
                <w:rFonts w:ascii="Times New Roman" w:hAnsi="Times New Roman" w:cs="Times New Roman"/>
              </w:rPr>
            </w:pPr>
            <w:r w:rsidRPr="00E81436">
              <w:rPr>
                <w:rFonts w:ascii="Times New Roman" w:hAnsi="Times New Roman" w:cs="Times New Roman"/>
              </w:rPr>
              <w:t>September</w:t>
            </w:r>
          </w:p>
        </w:tc>
        <w:tc>
          <w:tcPr>
            <w:tcW w:w="1234" w:type="dxa"/>
          </w:tcPr>
          <w:p w14:paraId="205CD57F" w14:textId="77777777" w:rsidR="008B197F" w:rsidRPr="00E81436" w:rsidRDefault="008B197F" w:rsidP="001A6238">
            <w:pPr>
              <w:jc w:val="center"/>
              <w:rPr>
                <w:rFonts w:ascii="Times New Roman" w:hAnsi="Times New Roman" w:cs="Times New Roman"/>
              </w:rPr>
            </w:pPr>
            <w:r w:rsidRPr="00E81436">
              <w:rPr>
                <w:rFonts w:ascii="Times New Roman" w:hAnsi="Times New Roman" w:cs="Times New Roman"/>
              </w:rPr>
              <w:t>25</w:t>
            </w:r>
          </w:p>
        </w:tc>
        <w:tc>
          <w:tcPr>
            <w:tcW w:w="1515" w:type="dxa"/>
          </w:tcPr>
          <w:p w14:paraId="247733C4" w14:textId="77777777" w:rsidR="008B197F" w:rsidRPr="00E81436" w:rsidRDefault="008B197F" w:rsidP="001A6238">
            <w:pPr>
              <w:jc w:val="center"/>
              <w:rPr>
                <w:rFonts w:ascii="Times New Roman" w:hAnsi="Times New Roman" w:cs="Times New Roman"/>
              </w:rPr>
            </w:pPr>
            <w:r w:rsidRPr="00E81436">
              <w:rPr>
                <w:rFonts w:ascii="Times New Roman" w:hAnsi="Times New Roman" w:cs="Times New Roman"/>
              </w:rPr>
              <w:t>1195.68±714.91</w:t>
            </w:r>
          </w:p>
        </w:tc>
        <w:tc>
          <w:tcPr>
            <w:tcW w:w="1234" w:type="dxa"/>
          </w:tcPr>
          <w:p w14:paraId="0C09BCC0" w14:textId="77777777" w:rsidR="008B197F" w:rsidRPr="00E81436" w:rsidRDefault="008B197F" w:rsidP="001A6238">
            <w:pPr>
              <w:jc w:val="center"/>
              <w:rPr>
                <w:rFonts w:ascii="Times New Roman" w:hAnsi="Times New Roman" w:cs="Times New Roman"/>
              </w:rPr>
            </w:pPr>
            <w:r w:rsidRPr="00E81436">
              <w:rPr>
                <w:rFonts w:ascii="Times New Roman" w:hAnsi="Times New Roman" w:cs="Times New Roman"/>
              </w:rPr>
              <w:t>1</w:t>
            </w:r>
          </w:p>
        </w:tc>
        <w:tc>
          <w:tcPr>
            <w:tcW w:w="1234" w:type="dxa"/>
          </w:tcPr>
          <w:p w14:paraId="6C9ABD5B" w14:textId="77777777" w:rsidR="008B197F" w:rsidRPr="00E81436" w:rsidRDefault="008B197F" w:rsidP="001A6238">
            <w:pPr>
              <w:jc w:val="center"/>
              <w:rPr>
                <w:rFonts w:ascii="Times New Roman" w:hAnsi="Times New Roman" w:cs="Times New Roman"/>
              </w:rPr>
            </w:pPr>
            <w:r w:rsidRPr="00E81436">
              <w:rPr>
                <w:rFonts w:ascii="Times New Roman" w:hAnsi="Times New Roman" w:cs="Times New Roman"/>
              </w:rPr>
              <w:t>15.00±0.00</w:t>
            </w:r>
          </w:p>
        </w:tc>
        <w:tc>
          <w:tcPr>
            <w:tcW w:w="1234" w:type="dxa"/>
          </w:tcPr>
          <w:p w14:paraId="075F4153" w14:textId="77777777" w:rsidR="008B197F" w:rsidRPr="00E81436" w:rsidRDefault="008B197F" w:rsidP="001A6238">
            <w:pPr>
              <w:jc w:val="center"/>
              <w:rPr>
                <w:rFonts w:ascii="Times New Roman" w:hAnsi="Times New Roman" w:cs="Times New Roman"/>
              </w:rPr>
            </w:pPr>
            <w:r w:rsidRPr="00E81436">
              <w:rPr>
                <w:rFonts w:ascii="Times New Roman" w:hAnsi="Times New Roman" w:cs="Times New Roman"/>
              </w:rPr>
              <w:t>Monsoon</w:t>
            </w:r>
          </w:p>
        </w:tc>
      </w:tr>
      <w:tr w:rsidR="008B197F" w:rsidRPr="00E81436" w14:paraId="064A817C" w14:textId="77777777" w:rsidTr="00BB72D0">
        <w:trPr>
          <w:trHeight w:val="226"/>
          <w:jc w:val="center"/>
        </w:trPr>
        <w:tc>
          <w:tcPr>
            <w:tcW w:w="1234" w:type="dxa"/>
            <w:shd w:val="clear" w:color="auto" w:fill="F2F2F2"/>
          </w:tcPr>
          <w:p w14:paraId="4BCC6050" w14:textId="77777777" w:rsidR="008B197F" w:rsidRPr="00E81436" w:rsidRDefault="008B197F" w:rsidP="001A6238">
            <w:pPr>
              <w:jc w:val="center"/>
              <w:rPr>
                <w:rFonts w:ascii="Times New Roman" w:hAnsi="Times New Roman" w:cs="Times New Roman"/>
              </w:rPr>
            </w:pPr>
            <w:r w:rsidRPr="00E81436">
              <w:rPr>
                <w:rFonts w:ascii="Times New Roman" w:hAnsi="Times New Roman" w:cs="Times New Roman"/>
              </w:rPr>
              <w:t>October</w:t>
            </w:r>
          </w:p>
        </w:tc>
        <w:tc>
          <w:tcPr>
            <w:tcW w:w="1234" w:type="dxa"/>
            <w:shd w:val="clear" w:color="auto" w:fill="F2F2F2"/>
          </w:tcPr>
          <w:p w14:paraId="7A97BD31" w14:textId="77777777" w:rsidR="008B197F" w:rsidRPr="00E81436" w:rsidRDefault="008B197F" w:rsidP="001A6238">
            <w:pPr>
              <w:jc w:val="center"/>
              <w:rPr>
                <w:rFonts w:ascii="Times New Roman" w:hAnsi="Times New Roman" w:cs="Times New Roman"/>
              </w:rPr>
            </w:pPr>
            <w:r w:rsidRPr="00E81436">
              <w:rPr>
                <w:rFonts w:ascii="Times New Roman" w:hAnsi="Times New Roman" w:cs="Times New Roman"/>
              </w:rPr>
              <w:t>16</w:t>
            </w:r>
          </w:p>
        </w:tc>
        <w:tc>
          <w:tcPr>
            <w:tcW w:w="1515" w:type="dxa"/>
            <w:shd w:val="clear" w:color="auto" w:fill="F2F2F2"/>
          </w:tcPr>
          <w:p w14:paraId="2A4202BA" w14:textId="77777777" w:rsidR="008B197F" w:rsidRPr="00E81436" w:rsidRDefault="008B197F" w:rsidP="001A6238">
            <w:pPr>
              <w:jc w:val="center"/>
              <w:rPr>
                <w:rFonts w:ascii="Times New Roman" w:hAnsi="Times New Roman" w:cs="Times New Roman"/>
              </w:rPr>
            </w:pPr>
            <w:r w:rsidRPr="00E81436">
              <w:rPr>
                <w:rFonts w:ascii="Times New Roman" w:hAnsi="Times New Roman" w:cs="Times New Roman"/>
              </w:rPr>
              <w:t>186.36±160.16</w:t>
            </w:r>
          </w:p>
        </w:tc>
        <w:tc>
          <w:tcPr>
            <w:tcW w:w="1234" w:type="dxa"/>
            <w:shd w:val="clear" w:color="auto" w:fill="F2F2F2"/>
          </w:tcPr>
          <w:p w14:paraId="416F7236" w14:textId="77777777" w:rsidR="008B197F" w:rsidRPr="00E81436" w:rsidRDefault="008B197F" w:rsidP="001A6238">
            <w:pPr>
              <w:jc w:val="center"/>
              <w:rPr>
                <w:rFonts w:ascii="Times New Roman" w:hAnsi="Times New Roman" w:cs="Times New Roman"/>
              </w:rPr>
            </w:pPr>
            <w:r w:rsidRPr="00E81436">
              <w:rPr>
                <w:rFonts w:ascii="Times New Roman" w:hAnsi="Times New Roman" w:cs="Times New Roman"/>
              </w:rPr>
              <w:t>10</w:t>
            </w:r>
          </w:p>
        </w:tc>
        <w:tc>
          <w:tcPr>
            <w:tcW w:w="1234" w:type="dxa"/>
            <w:shd w:val="clear" w:color="auto" w:fill="F2F2F2"/>
          </w:tcPr>
          <w:p w14:paraId="6B7D56E2" w14:textId="77777777" w:rsidR="008B197F" w:rsidRPr="00E81436" w:rsidRDefault="008B197F" w:rsidP="001A6238">
            <w:pPr>
              <w:jc w:val="center"/>
              <w:rPr>
                <w:rFonts w:ascii="Times New Roman" w:hAnsi="Times New Roman" w:cs="Times New Roman"/>
              </w:rPr>
            </w:pPr>
            <w:r w:rsidRPr="00E81436">
              <w:rPr>
                <w:rFonts w:ascii="Times New Roman" w:hAnsi="Times New Roman" w:cs="Times New Roman"/>
              </w:rPr>
              <w:t>23.02±10.65</w:t>
            </w:r>
          </w:p>
        </w:tc>
        <w:tc>
          <w:tcPr>
            <w:tcW w:w="1234" w:type="dxa"/>
            <w:shd w:val="clear" w:color="auto" w:fill="F2F2F2"/>
          </w:tcPr>
          <w:p w14:paraId="427B1111" w14:textId="77777777" w:rsidR="008B197F" w:rsidRPr="00E81436" w:rsidRDefault="008B197F" w:rsidP="001A6238">
            <w:pPr>
              <w:jc w:val="center"/>
              <w:rPr>
                <w:rFonts w:ascii="Times New Roman" w:hAnsi="Times New Roman" w:cs="Times New Roman"/>
              </w:rPr>
            </w:pPr>
            <w:r w:rsidRPr="00E81436">
              <w:rPr>
                <w:rFonts w:ascii="Times New Roman" w:hAnsi="Times New Roman" w:cs="Times New Roman"/>
              </w:rPr>
              <w:t>Post-Mon.</w:t>
            </w:r>
          </w:p>
        </w:tc>
      </w:tr>
      <w:tr w:rsidR="008B197F" w:rsidRPr="00E81436" w14:paraId="71BC1FF7" w14:textId="77777777" w:rsidTr="00BB72D0">
        <w:trPr>
          <w:trHeight w:val="236"/>
          <w:jc w:val="center"/>
        </w:trPr>
        <w:tc>
          <w:tcPr>
            <w:tcW w:w="1234" w:type="dxa"/>
          </w:tcPr>
          <w:p w14:paraId="73563062" w14:textId="77777777" w:rsidR="008B197F" w:rsidRPr="00E81436" w:rsidRDefault="008B197F" w:rsidP="001A6238">
            <w:pPr>
              <w:jc w:val="center"/>
              <w:rPr>
                <w:rFonts w:ascii="Times New Roman" w:hAnsi="Times New Roman" w:cs="Times New Roman"/>
              </w:rPr>
            </w:pPr>
            <w:r w:rsidRPr="00E81436">
              <w:rPr>
                <w:rFonts w:ascii="Times New Roman" w:hAnsi="Times New Roman" w:cs="Times New Roman"/>
              </w:rPr>
              <w:t>November</w:t>
            </w:r>
          </w:p>
        </w:tc>
        <w:tc>
          <w:tcPr>
            <w:tcW w:w="1234" w:type="dxa"/>
          </w:tcPr>
          <w:p w14:paraId="4C8B2499" w14:textId="77777777" w:rsidR="008B197F" w:rsidRPr="00E81436" w:rsidRDefault="008B197F" w:rsidP="001A6238">
            <w:pPr>
              <w:jc w:val="center"/>
              <w:rPr>
                <w:rFonts w:ascii="Times New Roman" w:hAnsi="Times New Roman" w:cs="Times New Roman"/>
              </w:rPr>
            </w:pPr>
            <w:r w:rsidRPr="00E81436">
              <w:rPr>
                <w:rFonts w:ascii="Times New Roman" w:hAnsi="Times New Roman" w:cs="Times New Roman"/>
              </w:rPr>
              <w:t>6</w:t>
            </w:r>
          </w:p>
        </w:tc>
        <w:tc>
          <w:tcPr>
            <w:tcW w:w="1515" w:type="dxa"/>
          </w:tcPr>
          <w:p w14:paraId="1107EB4F" w14:textId="77777777" w:rsidR="008B197F" w:rsidRPr="00E81436" w:rsidRDefault="008B197F" w:rsidP="001A6238">
            <w:pPr>
              <w:jc w:val="center"/>
              <w:rPr>
                <w:rFonts w:ascii="Times New Roman" w:hAnsi="Times New Roman" w:cs="Times New Roman"/>
              </w:rPr>
            </w:pPr>
            <w:r w:rsidRPr="00E81436">
              <w:rPr>
                <w:rFonts w:ascii="Times New Roman" w:hAnsi="Times New Roman" w:cs="Times New Roman"/>
              </w:rPr>
              <w:t>34.33±24.33</w:t>
            </w:r>
          </w:p>
        </w:tc>
        <w:tc>
          <w:tcPr>
            <w:tcW w:w="1234" w:type="dxa"/>
          </w:tcPr>
          <w:p w14:paraId="77DAF47C" w14:textId="77777777" w:rsidR="008B197F" w:rsidRPr="00E81436" w:rsidRDefault="008B197F" w:rsidP="001A6238">
            <w:pPr>
              <w:jc w:val="center"/>
              <w:rPr>
                <w:rFonts w:ascii="Times New Roman" w:hAnsi="Times New Roman" w:cs="Times New Roman"/>
              </w:rPr>
            </w:pPr>
            <w:r w:rsidRPr="00E81436">
              <w:rPr>
                <w:rFonts w:ascii="Times New Roman" w:hAnsi="Times New Roman" w:cs="Times New Roman"/>
              </w:rPr>
              <w:t>5</w:t>
            </w:r>
          </w:p>
        </w:tc>
        <w:tc>
          <w:tcPr>
            <w:tcW w:w="1234" w:type="dxa"/>
          </w:tcPr>
          <w:p w14:paraId="25E2417E" w14:textId="77777777" w:rsidR="008B197F" w:rsidRPr="00E81436" w:rsidRDefault="008B197F" w:rsidP="001A6238">
            <w:pPr>
              <w:jc w:val="center"/>
              <w:rPr>
                <w:rFonts w:ascii="Times New Roman" w:hAnsi="Times New Roman" w:cs="Times New Roman"/>
              </w:rPr>
            </w:pPr>
            <w:r w:rsidRPr="00E81436">
              <w:rPr>
                <w:rFonts w:ascii="Times New Roman" w:hAnsi="Times New Roman" w:cs="Times New Roman"/>
              </w:rPr>
              <w:t>10.00±0.00</w:t>
            </w:r>
          </w:p>
        </w:tc>
        <w:tc>
          <w:tcPr>
            <w:tcW w:w="1234" w:type="dxa"/>
          </w:tcPr>
          <w:p w14:paraId="73F74FC5" w14:textId="77777777" w:rsidR="008B197F" w:rsidRPr="00E81436" w:rsidRDefault="008B197F" w:rsidP="001A6238">
            <w:pPr>
              <w:jc w:val="center"/>
              <w:rPr>
                <w:rFonts w:ascii="Times New Roman" w:hAnsi="Times New Roman" w:cs="Times New Roman"/>
              </w:rPr>
            </w:pPr>
            <w:r w:rsidRPr="00E81436">
              <w:rPr>
                <w:rFonts w:ascii="Times New Roman" w:hAnsi="Times New Roman" w:cs="Times New Roman"/>
              </w:rPr>
              <w:t>Post-Mon.</w:t>
            </w:r>
          </w:p>
        </w:tc>
      </w:tr>
      <w:tr w:rsidR="008B197F" w:rsidRPr="00E81436" w14:paraId="6E874DEC" w14:textId="77777777" w:rsidTr="00BB72D0">
        <w:trPr>
          <w:trHeight w:val="236"/>
          <w:jc w:val="center"/>
        </w:trPr>
        <w:tc>
          <w:tcPr>
            <w:tcW w:w="1234" w:type="dxa"/>
            <w:shd w:val="clear" w:color="auto" w:fill="F2F2F2"/>
          </w:tcPr>
          <w:p w14:paraId="59233A0B" w14:textId="77777777" w:rsidR="008B197F" w:rsidRPr="00E81436" w:rsidRDefault="008B197F" w:rsidP="001A6238">
            <w:pPr>
              <w:jc w:val="center"/>
              <w:rPr>
                <w:rFonts w:ascii="Times New Roman" w:hAnsi="Times New Roman" w:cs="Times New Roman"/>
              </w:rPr>
            </w:pPr>
            <w:r w:rsidRPr="00E81436">
              <w:rPr>
                <w:rFonts w:ascii="Times New Roman" w:hAnsi="Times New Roman" w:cs="Times New Roman"/>
              </w:rPr>
              <w:t>December</w:t>
            </w:r>
          </w:p>
        </w:tc>
        <w:tc>
          <w:tcPr>
            <w:tcW w:w="1234" w:type="dxa"/>
            <w:shd w:val="clear" w:color="auto" w:fill="F2F2F2"/>
          </w:tcPr>
          <w:p w14:paraId="3776A6D1" w14:textId="77777777" w:rsidR="008B197F" w:rsidRPr="00E81436" w:rsidRDefault="008B197F" w:rsidP="001A6238">
            <w:pPr>
              <w:jc w:val="center"/>
              <w:rPr>
                <w:rFonts w:ascii="Times New Roman" w:hAnsi="Times New Roman" w:cs="Times New Roman"/>
              </w:rPr>
            </w:pPr>
            <w:r w:rsidRPr="00E81436">
              <w:rPr>
                <w:rFonts w:ascii="Times New Roman" w:hAnsi="Times New Roman" w:cs="Times New Roman"/>
              </w:rPr>
              <w:t>3</w:t>
            </w:r>
          </w:p>
        </w:tc>
        <w:tc>
          <w:tcPr>
            <w:tcW w:w="1515" w:type="dxa"/>
            <w:shd w:val="clear" w:color="auto" w:fill="F2F2F2"/>
          </w:tcPr>
          <w:p w14:paraId="5DEA6C34" w14:textId="77777777" w:rsidR="008B197F" w:rsidRPr="00E81436" w:rsidRDefault="008B197F" w:rsidP="001A6238">
            <w:pPr>
              <w:jc w:val="center"/>
              <w:rPr>
                <w:rFonts w:ascii="Times New Roman" w:hAnsi="Times New Roman" w:cs="Times New Roman"/>
              </w:rPr>
            </w:pPr>
            <w:r w:rsidRPr="00E81436">
              <w:rPr>
                <w:rFonts w:ascii="Times New Roman" w:hAnsi="Times New Roman" w:cs="Times New Roman"/>
              </w:rPr>
              <w:t>712.43±441.35</w:t>
            </w:r>
          </w:p>
        </w:tc>
        <w:tc>
          <w:tcPr>
            <w:tcW w:w="1234" w:type="dxa"/>
            <w:shd w:val="clear" w:color="auto" w:fill="F2F2F2"/>
          </w:tcPr>
          <w:p w14:paraId="0545DD49" w14:textId="77777777" w:rsidR="008B197F" w:rsidRPr="00E81436" w:rsidRDefault="008B197F" w:rsidP="001A6238">
            <w:pPr>
              <w:jc w:val="center"/>
              <w:rPr>
                <w:rFonts w:ascii="Times New Roman" w:hAnsi="Times New Roman" w:cs="Times New Roman"/>
              </w:rPr>
            </w:pPr>
            <w:r w:rsidRPr="00E81436">
              <w:rPr>
                <w:rFonts w:ascii="Times New Roman" w:hAnsi="Times New Roman" w:cs="Times New Roman"/>
              </w:rPr>
              <w:t>7</w:t>
            </w:r>
          </w:p>
        </w:tc>
        <w:tc>
          <w:tcPr>
            <w:tcW w:w="1234" w:type="dxa"/>
            <w:shd w:val="clear" w:color="auto" w:fill="F2F2F2"/>
          </w:tcPr>
          <w:p w14:paraId="6446FD8D" w14:textId="77777777" w:rsidR="008B197F" w:rsidRPr="00E81436" w:rsidRDefault="008B197F" w:rsidP="001A6238">
            <w:pPr>
              <w:jc w:val="center"/>
              <w:rPr>
                <w:rFonts w:ascii="Times New Roman" w:hAnsi="Times New Roman" w:cs="Times New Roman"/>
              </w:rPr>
            </w:pPr>
            <w:r w:rsidRPr="00E81436">
              <w:rPr>
                <w:rFonts w:ascii="Times New Roman" w:hAnsi="Times New Roman" w:cs="Times New Roman"/>
              </w:rPr>
              <w:t>14.86±1.22</w:t>
            </w:r>
          </w:p>
        </w:tc>
        <w:tc>
          <w:tcPr>
            <w:tcW w:w="1234" w:type="dxa"/>
            <w:shd w:val="clear" w:color="auto" w:fill="F2F2F2"/>
          </w:tcPr>
          <w:p w14:paraId="127A07BB" w14:textId="77777777" w:rsidR="008B197F" w:rsidRPr="00E81436" w:rsidRDefault="008B197F" w:rsidP="001A6238">
            <w:pPr>
              <w:jc w:val="center"/>
              <w:rPr>
                <w:rFonts w:ascii="Times New Roman" w:hAnsi="Times New Roman" w:cs="Times New Roman"/>
              </w:rPr>
            </w:pPr>
            <w:r w:rsidRPr="00E81436">
              <w:rPr>
                <w:rFonts w:ascii="Times New Roman" w:hAnsi="Times New Roman" w:cs="Times New Roman"/>
              </w:rPr>
              <w:t>Winter</w:t>
            </w:r>
          </w:p>
        </w:tc>
      </w:tr>
      <w:tr w:rsidR="008B197F" w:rsidRPr="00E81436" w14:paraId="33D23D29" w14:textId="77777777" w:rsidTr="00BB72D0">
        <w:trPr>
          <w:trHeight w:val="248"/>
          <w:jc w:val="center"/>
        </w:trPr>
        <w:tc>
          <w:tcPr>
            <w:tcW w:w="1234" w:type="dxa"/>
          </w:tcPr>
          <w:p w14:paraId="57C55164" w14:textId="77777777" w:rsidR="008B197F" w:rsidRPr="00E81436" w:rsidRDefault="008B197F" w:rsidP="001A6238">
            <w:pPr>
              <w:jc w:val="center"/>
              <w:rPr>
                <w:rFonts w:ascii="Times New Roman" w:hAnsi="Times New Roman" w:cs="Times New Roman"/>
              </w:rPr>
            </w:pPr>
            <w:r w:rsidRPr="00E81436">
              <w:rPr>
                <w:rFonts w:ascii="Times New Roman" w:hAnsi="Times New Roman" w:cs="Times New Roman"/>
              </w:rPr>
              <w:t>Annual</w:t>
            </w:r>
          </w:p>
        </w:tc>
        <w:tc>
          <w:tcPr>
            <w:tcW w:w="1234" w:type="dxa"/>
          </w:tcPr>
          <w:p w14:paraId="47D05081" w14:textId="77777777" w:rsidR="008B197F" w:rsidRPr="00E81436" w:rsidRDefault="008B197F" w:rsidP="001A6238">
            <w:pPr>
              <w:jc w:val="center"/>
              <w:rPr>
                <w:rFonts w:ascii="Times New Roman" w:hAnsi="Times New Roman" w:cs="Times New Roman"/>
              </w:rPr>
            </w:pPr>
            <w:r w:rsidRPr="00E81436">
              <w:rPr>
                <w:rFonts w:ascii="Times New Roman" w:hAnsi="Times New Roman" w:cs="Times New Roman"/>
              </w:rPr>
              <w:t>112</w:t>
            </w:r>
          </w:p>
        </w:tc>
        <w:tc>
          <w:tcPr>
            <w:tcW w:w="1515" w:type="dxa"/>
          </w:tcPr>
          <w:p w14:paraId="1DAD4346" w14:textId="77777777" w:rsidR="008B197F" w:rsidRPr="00E81436" w:rsidRDefault="008B197F" w:rsidP="001A6238">
            <w:pPr>
              <w:jc w:val="center"/>
              <w:rPr>
                <w:rFonts w:ascii="Times New Roman" w:hAnsi="Times New Roman" w:cs="Times New Roman"/>
              </w:rPr>
            </w:pPr>
            <w:r w:rsidRPr="00E81436">
              <w:rPr>
                <w:rFonts w:ascii="Times New Roman" w:hAnsi="Times New Roman" w:cs="Times New Roman"/>
              </w:rPr>
              <w:t>661.02±196.70</w:t>
            </w:r>
          </w:p>
        </w:tc>
        <w:tc>
          <w:tcPr>
            <w:tcW w:w="1234" w:type="dxa"/>
          </w:tcPr>
          <w:p w14:paraId="1AFAA92D" w14:textId="77777777" w:rsidR="008B197F" w:rsidRPr="00E81436" w:rsidRDefault="008B197F" w:rsidP="001A6238">
            <w:pPr>
              <w:jc w:val="center"/>
              <w:rPr>
                <w:rFonts w:ascii="Times New Roman" w:hAnsi="Times New Roman" w:cs="Times New Roman"/>
              </w:rPr>
            </w:pPr>
            <w:r w:rsidRPr="00E81436">
              <w:rPr>
                <w:rFonts w:ascii="Times New Roman" w:hAnsi="Times New Roman" w:cs="Times New Roman"/>
              </w:rPr>
              <w:t>74</w:t>
            </w:r>
          </w:p>
        </w:tc>
        <w:tc>
          <w:tcPr>
            <w:tcW w:w="1234" w:type="dxa"/>
          </w:tcPr>
          <w:p w14:paraId="1D38E789" w14:textId="77777777" w:rsidR="008B197F" w:rsidRPr="00E81436" w:rsidRDefault="008B197F" w:rsidP="001A6238">
            <w:pPr>
              <w:jc w:val="center"/>
              <w:rPr>
                <w:rFonts w:ascii="Times New Roman" w:hAnsi="Times New Roman" w:cs="Times New Roman"/>
              </w:rPr>
            </w:pPr>
            <w:r w:rsidRPr="00E81436">
              <w:rPr>
                <w:rFonts w:ascii="Times New Roman" w:hAnsi="Times New Roman" w:cs="Times New Roman"/>
              </w:rPr>
              <w:t>18.37±1.98</w:t>
            </w:r>
          </w:p>
        </w:tc>
        <w:tc>
          <w:tcPr>
            <w:tcW w:w="1234" w:type="dxa"/>
          </w:tcPr>
          <w:p w14:paraId="2B17317C" w14:textId="77777777" w:rsidR="008B197F" w:rsidRPr="00E81436" w:rsidRDefault="008B197F" w:rsidP="001A6238">
            <w:pPr>
              <w:jc w:val="center"/>
              <w:rPr>
                <w:rFonts w:ascii="Times New Roman" w:hAnsi="Times New Roman" w:cs="Times New Roman"/>
              </w:rPr>
            </w:pPr>
            <w:r w:rsidRPr="00E81436">
              <w:rPr>
                <w:rFonts w:ascii="Times New Roman" w:hAnsi="Times New Roman" w:cs="Times New Roman"/>
              </w:rPr>
              <w:t>--</w:t>
            </w:r>
          </w:p>
        </w:tc>
      </w:tr>
    </w:tbl>
    <w:p w14:paraId="238122F1" w14:textId="77777777" w:rsidR="008B197F" w:rsidRPr="00E81436" w:rsidRDefault="00BC7A93" w:rsidP="008B197F">
      <w:pPr>
        <w:jc w:val="center"/>
        <w:rPr>
          <w:rFonts w:ascii="Times New Roman" w:hAnsi="Times New Roman" w:cs="Times New Roman"/>
          <w:szCs w:val="22"/>
        </w:rPr>
      </w:pPr>
      <w:r w:rsidRPr="00E81436">
        <w:rPr>
          <w:rFonts w:ascii="Times New Roman" w:hAnsi="Times New Roman" w:cs="Times New Roman"/>
          <w:i/>
          <w:szCs w:val="22"/>
        </w:rPr>
        <w:t>P.s ♀</w:t>
      </w:r>
      <w:r w:rsidR="008B197F" w:rsidRPr="00E81436">
        <w:rPr>
          <w:rFonts w:ascii="Times New Roman" w:hAnsi="Times New Roman" w:cs="Times New Roman"/>
          <w:i/>
          <w:szCs w:val="22"/>
        </w:rPr>
        <w:t>AN</w:t>
      </w:r>
      <w:r w:rsidRPr="00E81436">
        <w:rPr>
          <w:rFonts w:ascii="Times New Roman" w:hAnsi="Times New Roman" w:cs="Times New Roman"/>
          <w:i/>
          <w:szCs w:val="22"/>
        </w:rPr>
        <w:t xml:space="preserve">OVA: F=0.555, p=0.860 NS; </w:t>
      </w:r>
      <w:proofErr w:type="spellStart"/>
      <w:r w:rsidRPr="00E81436">
        <w:rPr>
          <w:rFonts w:ascii="Times New Roman" w:hAnsi="Times New Roman" w:cs="Times New Roman"/>
          <w:i/>
          <w:szCs w:val="22"/>
        </w:rPr>
        <w:t>R.d</w:t>
      </w:r>
      <w:proofErr w:type="spellEnd"/>
      <w:r w:rsidRPr="00E81436">
        <w:rPr>
          <w:rFonts w:ascii="Times New Roman" w:hAnsi="Times New Roman" w:cs="Times New Roman"/>
          <w:i/>
          <w:szCs w:val="22"/>
        </w:rPr>
        <w:t xml:space="preserve"> ♀</w:t>
      </w:r>
      <w:r w:rsidR="008B197F" w:rsidRPr="00E81436">
        <w:rPr>
          <w:rFonts w:ascii="Times New Roman" w:hAnsi="Times New Roman" w:cs="Times New Roman"/>
          <w:i/>
          <w:szCs w:val="22"/>
        </w:rPr>
        <w:t xml:space="preserve">ANOVA: F=0.976, p=0.473 NS; Values: </w:t>
      </w:r>
      <w:proofErr w:type="spellStart"/>
      <w:r w:rsidR="008B197F" w:rsidRPr="00E81436">
        <w:rPr>
          <w:rFonts w:ascii="Times New Roman" w:hAnsi="Times New Roman" w:cs="Times New Roman"/>
          <w:i/>
          <w:szCs w:val="22"/>
        </w:rPr>
        <w:t>Mean±SE</w:t>
      </w:r>
      <w:proofErr w:type="spellEnd"/>
    </w:p>
    <w:p w14:paraId="2C26313F" w14:textId="77777777" w:rsidR="008B197F" w:rsidRPr="00E81436" w:rsidRDefault="008B197F" w:rsidP="008B197F">
      <w:pPr>
        <w:spacing w:before="360"/>
        <w:jc w:val="center"/>
        <w:rPr>
          <w:rFonts w:ascii="Times New Roman" w:hAnsi="Times New Roman" w:cs="Times New Roman"/>
          <w:szCs w:val="22"/>
        </w:rPr>
      </w:pPr>
      <w:r w:rsidRPr="00E81436">
        <w:rPr>
          <w:rFonts w:ascii="Times New Roman" w:hAnsi="Times New Roman" w:cs="Times New Roman"/>
          <w:noProof/>
          <w:szCs w:val="22"/>
          <w:lang w:eastAsia="en-IN"/>
        </w:rPr>
        <w:lastRenderedPageBreak/>
        <w:drawing>
          <wp:inline distT="0" distB="0" distL="0" distR="0" wp14:anchorId="2FC758AE" wp14:editId="0DA1E235">
            <wp:extent cx="5486400" cy="3008398"/>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_4_13_Fecundity_PS.png"/>
                    <pic:cNvPicPr/>
                  </pic:nvPicPr>
                  <pic:blipFill>
                    <a:blip r:embed="rId8"/>
                    <a:stretch>
                      <a:fillRect/>
                    </a:stretch>
                  </pic:blipFill>
                  <pic:spPr>
                    <a:xfrm>
                      <a:off x="0" y="0"/>
                      <a:ext cx="5486400" cy="3008398"/>
                    </a:xfrm>
                    <a:prstGeom prst="rect">
                      <a:avLst/>
                    </a:prstGeom>
                  </pic:spPr>
                </pic:pic>
              </a:graphicData>
            </a:graphic>
          </wp:inline>
        </w:drawing>
      </w:r>
    </w:p>
    <w:p w14:paraId="503C127B" w14:textId="77777777" w:rsidR="008B197F" w:rsidRPr="00E81436" w:rsidRDefault="008B197F" w:rsidP="008B197F">
      <w:pPr>
        <w:spacing w:after="240"/>
        <w:jc w:val="center"/>
        <w:rPr>
          <w:rFonts w:ascii="Times New Roman" w:hAnsi="Times New Roman" w:cs="Times New Roman"/>
          <w:szCs w:val="22"/>
        </w:rPr>
      </w:pPr>
      <w:r w:rsidRPr="00E81436">
        <w:rPr>
          <w:rFonts w:ascii="Times New Roman" w:hAnsi="Times New Roman" w:cs="Times New Roman"/>
          <w:b/>
          <w:szCs w:val="22"/>
        </w:rPr>
        <w:t xml:space="preserve">Figure </w:t>
      </w:r>
      <w:r w:rsidR="005B2C34" w:rsidRPr="00E81436">
        <w:rPr>
          <w:rFonts w:ascii="Times New Roman" w:hAnsi="Times New Roman" w:cs="Times New Roman"/>
          <w:b/>
          <w:szCs w:val="22"/>
        </w:rPr>
        <w:t>2</w:t>
      </w:r>
      <w:r w:rsidRPr="00E81436">
        <w:rPr>
          <w:rFonts w:ascii="Times New Roman" w:hAnsi="Times New Roman" w:cs="Times New Roman"/>
          <w:b/>
          <w:szCs w:val="22"/>
        </w:rPr>
        <w:t xml:space="preserve">: Bar graph showing monthly fecundity of P. </w:t>
      </w:r>
      <w:proofErr w:type="spellStart"/>
      <w:r w:rsidRPr="00E81436">
        <w:rPr>
          <w:rFonts w:ascii="Times New Roman" w:hAnsi="Times New Roman" w:cs="Times New Roman"/>
          <w:b/>
          <w:szCs w:val="22"/>
        </w:rPr>
        <w:t>sophore</w:t>
      </w:r>
      <w:proofErr w:type="spellEnd"/>
      <w:r w:rsidRPr="00E81436">
        <w:rPr>
          <w:rFonts w:ascii="Times New Roman" w:hAnsi="Times New Roman" w:cs="Times New Roman"/>
          <w:b/>
          <w:szCs w:val="22"/>
        </w:rPr>
        <w:t xml:space="preserve"> (Female) from Upper Lake, Bhopal with error bars (±SE)</w:t>
      </w:r>
    </w:p>
    <w:p w14:paraId="2B9DD54C" w14:textId="77777777" w:rsidR="008B197F" w:rsidRPr="00E81436" w:rsidRDefault="008B197F" w:rsidP="008B197F">
      <w:pPr>
        <w:spacing w:before="360"/>
        <w:jc w:val="center"/>
        <w:rPr>
          <w:rFonts w:ascii="Times New Roman" w:hAnsi="Times New Roman" w:cs="Times New Roman"/>
          <w:szCs w:val="22"/>
        </w:rPr>
      </w:pPr>
      <w:r w:rsidRPr="00E81436">
        <w:rPr>
          <w:rFonts w:ascii="Times New Roman" w:hAnsi="Times New Roman" w:cs="Times New Roman"/>
          <w:noProof/>
          <w:szCs w:val="22"/>
          <w:lang w:eastAsia="en-IN"/>
        </w:rPr>
        <w:drawing>
          <wp:inline distT="0" distB="0" distL="0" distR="0" wp14:anchorId="166FBA50" wp14:editId="574B453C">
            <wp:extent cx="5486400" cy="3071344"/>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_4_14_Fecundity_RD.png"/>
                    <pic:cNvPicPr/>
                  </pic:nvPicPr>
                  <pic:blipFill>
                    <a:blip r:embed="rId9"/>
                    <a:stretch>
                      <a:fillRect/>
                    </a:stretch>
                  </pic:blipFill>
                  <pic:spPr>
                    <a:xfrm>
                      <a:off x="0" y="0"/>
                      <a:ext cx="5486400" cy="3071344"/>
                    </a:xfrm>
                    <a:prstGeom prst="rect">
                      <a:avLst/>
                    </a:prstGeom>
                  </pic:spPr>
                </pic:pic>
              </a:graphicData>
            </a:graphic>
          </wp:inline>
        </w:drawing>
      </w:r>
    </w:p>
    <w:p w14:paraId="610C8B91" w14:textId="77777777" w:rsidR="008B197F" w:rsidRPr="00E81436" w:rsidRDefault="008B197F" w:rsidP="008B197F">
      <w:pPr>
        <w:spacing w:after="240"/>
        <w:jc w:val="center"/>
        <w:rPr>
          <w:rFonts w:ascii="Times New Roman" w:hAnsi="Times New Roman" w:cs="Times New Roman"/>
          <w:szCs w:val="22"/>
        </w:rPr>
      </w:pPr>
      <w:r w:rsidRPr="00E81436">
        <w:rPr>
          <w:rFonts w:ascii="Times New Roman" w:hAnsi="Times New Roman" w:cs="Times New Roman"/>
          <w:b/>
          <w:szCs w:val="22"/>
        </w:rPr>
        <w:t xml:space="preserve">Figure </w:t>
      </w:r>
      <w:r w:rsidR="005B2C34" w:rsidRPr="00E81436">
        <w:rPr>
          <w:rFonts w:ascii="Times New Roman" w:hAnsi="Times New Roman" w:cs="Times New Roman"/>
          <w:b/>
          <w:szCs w:val="22"/>
        </w:rPr>
        <w:t>3</w:t>
      </w:r>
      <w:r w:rsidRPr="00E81436">
        <w:rPr>
          <w:rFonts w:ascii="Times New Roman" w:hAnsi="Times New Roman" w:cs="Times New Roman"/>
          <w:b/>
          <w:szCs w:val="22"/>
        </w:rPr>
        <w:t xml:space="preserve">: Bar graph showing monthly fecundity of R. </w:t>
      </w:r>
      <w:proofErr w:type="spellStart"/>
      <w:r w:rsidRPr="00E81436">
        <w:rPr>
          <w:rFonts w:ascii="Times New Roman" w:hAnsi="Times New Roman" w:cs="Times New Roman"/>
          <w:b/>
          <w:szCs w:val="22"/>
        </w:rPr>
        <w:t>daniconius</w:t>
      </w:r>
      <w:proofErr w:type="spellEnd"/>
      <w:r w:rsidRPr="00E81436">
        <w:rPr>
          <w:rFonts w:ascii="Times New Roman" w:hAnsi="Times New Roman" w:cs="Times New Roman"/>
          <w:b/>
          <w:szCs w:val="22"/>
        </w:rPr>
        <w:t xml:space="preserve"> (Female) from Upper Lake, Bhopal with error bars (±SE)</w:t>
      </w:r>
    </w:p>
    <w:p w14:paraId="3953140A" w14:textId="77777777" w:rsidR="008B197F" w:rsidRPr="00E81436" w:rsidRDefault="008B197F" w:rsidP="00BC7A93">
      <w:pPr>
        <w:ind w:firstLine="720"/>
        <w:jc w:val="both"/>
        <w:rPr>
          <w:rFonts w:ascii="Times New Roman" w:hAnsi="Times New Roman" w:cs="Times New Roman"/>
          <w:szCs w:val="22"/>
        </w:rPr>
      </w:pPr>
      <w:r w:rsidRPr="00E81436">
        <w:rPr>
          <w:rFonts w:ascii="Times New Roman" w:eastAsia="Times New Roman" w:hAnsi="Times New Roman"/>
        </w:rPr>
        <w:t xml:space="preserve">The annual mean fecundity of </w:t>
      </w:r>
      <w:r w:rsidRPr="00E81436">
        <w:rPr>
          <w:rFonts w:ascii="Times New Roman" w:eastAsia="Times New Roman" w:hAnsi="Times New Roman"/>
          <w:i/>
        </w:rPr>
        <w:t>P. sophore</w:t>
      </w:r>
      <w:r w:rsidRPr="00E81436">
        <w:rPr>
          <w:rFonts w:ascii="Times New Roman" w:eastAsia="Times New Roman" w:hAnsi="Times New Roman"/>
        </w:rPr>
        <w:t xml:space="preserve"> females was 661.02 ± 196.70 ova (SD = 2081.65; range: 10–17,052). The highest mean fecundity was recorded in July (1548.40 ± 1036.34), followed by September (1195.68 ± 714.91) and June (837.60 ± 540.31). The lowest fecundity was recorded in November (34.33 ± 24.33). ANOVA indicated no significant monthly variation (F = 0.555, p = 0.860). This result may be attributable to substantial interindividual variability within months, owing to the presence of both immature fish (with very low fecundity) and fully mature fish (with high fecundity) in the same monthly sample.</w:t>
      </w:r>
    </w:p>
    <w:p w14:paraId="43349FB8" w14:textId="77777777" w:rsidR="008B197F" w:rsidRPr="00E81436" w:rsidRDefault="008B197F" w:rsidP="00BC7A93">
      <w:pPr>
        <w:ind w:firstLine="720"/>
        <w:jc w:val="both"/>
        <w:rPr>
          <w:rFonts w:ascii="Times New Roman" w:hAnsi="Times New Roman" w:cs="Times New Roman"/>
          <w:szCs w:val="22"/>
        </w:rPr>
      </w:pPr>
      <w:r w:rsidRPr="00E81436">
        <w:rPr>
          <w:rFonts w:ascii="Times New Roman" w:eastAsia="Times New Roman" w:hAnsi="Times New Roman"/>
        </w:rPr>
        <w:lastRenderedPageBreak/>
        <w:t xml:space="preserve">Published fecundity values for </w:t>
      </w:r>
      <w:r w:rsidRPr="00E81436">
        <w:rPr>
          <w:rFonts w:ascii="Times New Roman" w:eastAsia="Times New Roman" w:hAnsi="Times New Roman"/>
          <w:i/>
        </w:rPr>
        <w:t>P. sophore</w:t>
      </w:r>
      <w:r w:rsidRPr="00E81436">
        <w:rPr>
          <w:rFonts w:ascii="Times New Roman" w:eastAsia="Times New Roman" w:hAnsi="Times New Roman"/>
        </w:rPr>
        <w:t xml:space="preserve"> vary widely among studies. Kant et al. (2016) reported a fecundity range of 1,560–2,314 eggs in Jammu, India. Rahman et al. (2018) reported a much wider range of 1,488–18,708 ova (mean: 5,682 ± 3,703) from the Padma River, Bangladesh. Bithy et al. (2012) documented fecundity ranging from 7,951 to 23,053 in Bangladesh. Awal et al. (2023) recorded the highest fecundity values of 5,053 ± 878.27 in Gazipur and 5,433 ± 968.26 in Jessore. The present mean fecundity (661.02) is lower than most published values, possibly because the analysis included all maturity stages rather than only gravid females and because the Upper Lake population generally comprised smaller fish.</w:t>
      </w:r>
    </w:p>
    <w:p w14:paraId="54E038C0" w14:textId="77777777" w:rsidR="0067758E" w:rsidRPr="00E81436" w:rsidRDefault="00D15D7D">
      <w:r w:rsidRPr="00E81436">
        <w:rPr>
          <w:rFonts w:ascii="Times New Roman" w:eastAsia="Times New Roman" w:hAnsi="Times New Roman"/>
        </w:rPr>
        <w:t>Therefore, the lower fecundity observed in Upper Lake should not be interpreted as inherently poor reproductive capacity; rather, it may reflect population size structure, sampling across maturity stages, and local environmental conditions affecting gonadal development (Hossain et al., 2012; Hasan et al., 2018; Murua et al., 2003).</w:t>
      </w:r>
    </w:p>
    <w:p w14:paraId="38EDEE99" w14:textId="77777777" w:rsidR="008B197F" w:rsidRPr="00E81436" w:rsidRDefault="008B197F" w:rsidP="00BC7A93">
      <w:pPr>
        <w:ind w:firstLine="720"/>
        <w:jc w:val="both"/>
        <w:rPr>
          <w:rFonts w:ascii="Times New Roman" w:hAnsi="Times New Roman" w:cs="Times New Roman"/>
          <w:szCs w:val="22"/>
        </w:rPr>
      </w:pPr>
      <w:r w:rsidRPr="00E81436">
        <w:rPr>
          <w:rFonts w:ascii="Times New Roman" w:eastAsia="Times New Roman" w:hAnsi="Times New Roman"/>
          <w:i/>
        </w:rPr>
        <w:t>R. daniconius</w:t>
      </w:r>
      <w:r w:rsidRPr="00E81436">
        <w:rPr>
          <w:rFonts w:ascii="Times New Roman" w:eastAsia="Times New Roman" w:hAnsi="Times New Roman"/>
        </w:rPr>
        <w:t xml:space="preserve"> females exhibited considerably lower fecundity, with an annual mean of 18.37 ± 1.98 ova (SD = 17.08; range: 5–80). The highest fecundity values were recorded in April (29.17 ± 12.92) and July (25.12 ± 3.55). This low fecundity is consistent with the species' reproductive strategy: </w:t>
      </w:r>
      <w:r w:rsidRPr="00E81436">
        <w:rPr>
          <w:rFonts w:ascii="Times New Roman" w:eastAsia="Times New Roman" w:hAnsi="Times New Roman"/>
          <w:i/>
        </w:rPr>
        <w:t>R. daniconius</w:t>
      </w:r>
      <w:r w:rsidRPr="00E81436">
        <w:rPr>
          <w:rFonts w:ascii="Times New Roman" w:eastAsia="Times New Roman" w:hAnsi="Times New Roman"/>
        </w:rPr>
        <w:t xml:space="preserve"> is known to produce small clutches of relatively large eggs, reflecting a K-selected reproductive strategy that favours offspring quality over quantity (Pianka, 1970; Nagendran &amp; Shakuntala, 1977). According to Paul and Sarmah (2019), the fertilised eggs are semi-adhesive and measure approximately 0.8–1.0 mm in diameter, which is considerably larger than the eggs of </w:t>
      </w:r>
      <w:r w:rsidRPr="00E81436">
        <w:rPr>
          <w:rFonts w:ascii="Times New Roman" w:eastAsia="Times New Roman" w:hAnsi="Times New Roman"/>
          <w:i/>
        </w:rPr>
        <w:t>P. sophore</w:t>
      </w:r>
      <w:r w:rsidRPr="00E81436">
        <w:rPr>
          <w:rFonts w:ascii="Times New Roman" w:eastAsia="Times New Roman" w:hAnsi="Times New Roman"/>
        </w:rPr>
        <w:t>.</w:t>
      </w:r>
    </w:p>
    <w:p w14:paraId="1AE73D0D" w14:textId="77777777" w:rsidR="0067758E" w:rsidRPr="00E81436" w:rsidRDefault="00D15D7D">
      <w:r w:rsidRPr="00E81436">
        <w:rPr>
          <w:rFonts w:ascii="Times New Roman" w:eastAsia="Times New Roman" w:hAnsi="Times New Roman"/>
        </w:rPr>
        <w:t xml:space="preserve">Earlier work on </w:t>
      </w:r>
      <w:r w:rsidRPr="00E81436">
        <w:rPr>
          <w:rFonts w:ascii="Times New Roman" w:eastAsia="Times New Roman" w:hAnsi="Times New Roman"/>
          <w:i/>
        </w:rPr>
        <w:t>R. daniconius</w:t>
      </w:r>
      <w:r w:rsidRPr="00E81436">
        <w:rPr>
          <w:rFonts w:ascii="Times New Roman" w:eastAsia="Times New Roman" w:hAnsi="Times New Roman"/>
        </w:rPr>
        <w:t xml:space="preserve"> reported that fecundity was positively related to body length, body weight, and gonad weight, indicating that the very low values in the present samples require careful interpretation in relation to the sampling period, maturity status, and possible differences in egg-counting criteria (Nagendran et al., 1981; West, 1990; Murua et al., 2003).</w:t>
      </w:r>
    </w:p>
    <w:p w14:paraId="341DCA8E" w14:textId="77777777" w:rsidR="008B197F" w:rsidRPr="00E81436" w:rsidRDefault="008B197F" w:rsidP="008B197F">
      <w:pPr>
        <w:pStyle w:val="Heading3"/>
        <w:jc w:val="left"/>
        <w:rPr>
          <w:rFonts w:ascii="Times New Roman" w:hAnsi="Times New Roman" w:cs="Times New Roman"/>
          <w:sz w:val="22"/>
        </w:rPr>
      </w:pPr>
      <w:r w:rsidRPr="00E81436">
        <w:rPr>
          <w:rFonts w:ascii="Times New Roman" w:hAnsi="Times New Roman" w:cs="Times New Roman"/>
          <w:sz w:val="22"/>
        </w:rPr>
        <w:t>4.8.1 Fecundity Relationships with Morphometric Parameters</w:t>
      </w:r>
    </w:p>
    <w:p w14:paraId="75F07137" w14:textId="77777777" w:rsidR="008B197F" w:rsidRPr="00E81436" w:rsidRDefault="008B197F" w:rsidP="008B197F">
      <w:pPr>
        <w:spacing w:before="240"/>
        <w:jc w:val="center"/>
        <w:rPr>
          <w:rFonts w:ascii="Times New Roman" w:hAnsi="Times New Roman" w:cs="Times New Roman"/>
          <w:szCs w:val="22"/>
        </w:rPr>
      </w:pPr>
      <w:r w:rsidRPr="00E81436">
        <w:rPr>
          <w:rFonts w:ascii="Times New Roman" w:hAnsi="Times New Roman" w:cs="Times New Roman"/>
          <w:b/>
          <w:szCs w:val="22"/>
        </w:rPr>
        <w:t xml:space="preserve">Table </w:t>
      </w:r>
      <w:r w:rsidR="00F50B8B" w:rsidRPr="00E81436">
        <w:rPr>
          <w:rFonts w:ascii="Times New Roman" w:hAnsi="Times New Roman" w:cs="Times New Roman"/>
          <w:b/>
          <w:szCs w:val="22"/>
        </w:rPr>
        <w:t>3</w:t>
      </w:r>
      <w:r w:rsidRPr="00E81436">
        <w:rPr>
          <w:rFonts w:ascii="Times New Roman" w:hAnsi="Times New Roman" w:cs="Times New Roman"/>
          <w:b/>
          <w:szCs w:val="22"/>
        </w:rPr>
        <w:t xml:space="preserve">: Pearson correlation coefficients for fecundity relationships in P. </w:t>
      </w:r>
      <w:proofErr w:type="spellStart"/>
      <w:r w:rsidRPr="00E81436">
        <w:rPr>
          <w:rFonts w:ascii="Times New Roman" w:hAnsi="Times New Roman" w:cs="Times New Roman"/>
          <w:b/>
          <w:szCs w:val="22"/>
        </w:rPr>
        <w:t>sophore</w:t>
      </w:r>
      <w:proofErr w:type="spellEnd"/>
      <w:r w:rsidRPr="00E81436">
        <w:rPr>
          <w:rFonts w:ascii="Times New Roman" w:hAnsi="Times New Roman" w:cs="Times New Roman"/>
          <w:b/>
          <w:szCs w:val="22"/>
        </w:rPr>
        <w:t xml:space="preserve"> and R. </w:t>
      </w:r>
      <w:proofErr w:type="spellStart"/>
      <w:r w:rsidRPr="00E81436">
        <w:rPr>
          <w:rFonts w:ascii="Times New Roman" w:hAnsi="Times New Roman" w:cs="Times New Roman"/>
          <w:b/>
          <w:szCs w:val="22"/>
        </w:rPr>
        <w:t>daniconius</w:t>
      </w:r>
      <w:proofErr w:type="spellEnd"/>
    </w:p>
    <w:tbl>
      <w:tblPr>
        <w:tblStyle w:val="TableGrid"/>
        <w:tblW w:w="0" w:type="auto"/>
        <w:jc w:val="center"/>
        <w:tblLook w:val="04A0" w:firstRow="1" w:lastRow="0" w:firstColumn="1" w:lastColumn="0" w:noHBand="0" w:noVBand="1"/>
      </w:tblPr>
      <w:tblGrid>
        <w:gridCol w:w="1728"/>
        <w:gridCol w:w="1728"/>
        <w:gridCol w:w="1728"/>
        <w:gridCol w:w="1728"/>
        <w:gridCol w:w="1728"/>
      </w:tblGrid>
      <w:tr w:rsidR="008B197F" w:rsidRPr="00E81436" w14:paraId="741A5805" w14:textId="77777777" w:rsidTr="001A6238">
        <w:trPr>
          <w:jc w:val="center"/>
        </w:trPr>
        <w:tc>
          <w:tcPr>
            <w:tcW w:w="1728" w:type="dxa"/>
            <w:shd w:val="clear" w:color="auto" w:fill="D5E8F0"/>
          </w:tcPr>
          <w:p w14:paraId="24343DB3" w14:textId="77777777" w:rsidR="008B197F" w:rsidRPr="00E81436" w:rsidRDefault="008B197F" w:rsidP="001A6238">
            <w:pPr>
              <w:jc w:val="center"/>
              <w:rPr>
                <w:rFonts w:ascii="Times New Roman" w:hAnsi="Times New Roman" w:cs="Times New Roman"/>
              </w:rPr>
            </w:pPr>
            <w:r w:rsidRPr="00E81436">
              <w:rPr>
                <w:rFonts w:ascii="Times New Roman" w:hAnsi="Times New Roman" w:cs="Times New Roman"/>
                <w:b/>
              </w:rPr>
              <w:t>Relationship</w:t>
            </w:r>
          </w:p>
        </w:tc>
        <w:tc>
          <w:tcPr>
            <w:tcW w:w="1728" w:type="dxa"/>
            <w:shd w:val="clear" w:color="auto" w:fill="D5E8F0"/>
          </w:tcPr>
          <w:p w14:paraId="032FB31B" w14:textId="77777777" w:rsidR="008B197F" w:rsidRPr="00E81436" w:rsidRDefault="008B197F" w:rsidP="001A6238">
            <w:pPr>
              <w:jc w:val="center"/>
              <w:rPr>
                <w:rFonts w:ascii="Times New Roman" w:hAnsi="Times New Roman" w:cs="Times New Roman"/>
              </w:rPr>
            </w:pPr>
            <w:r w:rsidRPr="00E81436">
              <w:rPr>
                <w:rFonts w:ascii="Times New Roman" w:hAnsi="Times New Roman" w:cs="Times New Roman"/>
                <w:b/>
              </w:rPr>
              <w:t>P.s ♀</w:t>
            </w:r>
          </w:p>
        </w:tc>
        <w:tc>
          <w:tcPr>
            <w:tcW w:w="1728" w:type="dxa"/>
            <w:shd w:val="clear" w:color="auto" w:fill="D5E8F0"/>
          </w:tcPr>
          <w:p w14:paraId="57F6B354" w14:textId="77777777" w:rsidR="008B197F" w:rsidRPr="00E81436" w:rsidRDefault="008B197F" w:rsidP="001A6238">
            <w:pPr>
              <w:jc w:val="center"/>
              <w:rPr>
                <w:rFonts w:ascii="Times New Roman" w:hAnsi="Times New Roman" w:cs="Times New Roman"/>
              </w:rPr>
            </w:pPr>
            <w:r w:rsidRPr="00E81436">
              <w:rPr>
                <w:rFonts w:ascii="Times New Roman" w:hAnsi="Times New Roman" w:cs="Times New Roman"/>
                <w:b/>
              </w:rPr>
              <w:t>P.s ♀p</w:t>
            </w:r>
          </w:p>
        </w:tc>
        <w:tc>
          <w:tcPr>
            <w:tcW w:w="1728" w:type="dxa"/>
            <w:shd w:val="clear" w:color="auto" w:fill="D5E8F0"/>
          </w:tcPr>
          <w:p w14:paraId="2E4A70EA" w14:textId="77777777" w:rsidR="008B197F" w:rsidRPr="00E81436" w:rsidRDefault="008B197F" w:rsidP="001A6238">
            <w:pPr>
              <w:jc w:val="center"/>
              <w:rPr>
                <w:rFonts w:ascii="Times New Roman" w:hAnsi="Times New Roman" w:cs="Times New Roman"/>
              </w:rPr>
            </w:pPr>
            <w:proofErr w:type="spellStart"/>
            <w:r w:rsidRPr="00E81436">
              <w:rPr>
                <w:rFonts w:ascii="Times New Roman" w:hAnsi="Times New Roman" w:cs="Times New Roman"/>
                <w:b/>
              </w:rPr>
              <w:t>R.d</w:t>
            </w:r>
            <w:proofErr w:type="spellEnd"/>
            <w:r w:rsidRPr="00E81436">
              <w:rPr>
                <w:rFonts w:ascii="Times New Roman" w:hAnsi="Times New Roman" w:cs="Times New Roman"/>
                <w:b/>
              </w:rPr>
              <w:t xml:space="preserve"> ♀</w:t>
            </w:r>
          </w:p>
        </w:tc>
        <w:tc>
          <w:tcPr>
            <w:tcW w:w="1728" w:type="dxa"/>
            <w:shd w:val="clear" w:color="auto" w:fill="D5E8F0"/>
          </w:tcPr>
          <w:p w14:paraId="78DA91DA" w14:textId="77777777" w:rsidR="008B197F" w:rsidRPr="00E81436" w:rsidRDefault="008B197F" w:rsidP="001A6238">
            <w:pPr>
              <w:jc w:val="center"/>
              <w:rPr>
                <w:rFonts w:ascii="Times New Roman" w:hAnsi="Times New Roman" w:cs="Times New Roman"/>
              </w:rPr>
            </w:pPr>
            <w:proofErr w:type="spellStart"/>
            <w:r w:rsidRPr="00E81436">
              <w:rPr>
                <w:rFonts w:ascii="Times New Roman" w:hAnsi="Times New Roman" w:cs="Times New Roman"/>
                <w:b/>
              </w:rPr>
              <w:t>R.d</w:t>
            </w:r>
            <w:proofErr w:type="spellEnd"/>
            <w:r w:rsidRPr="00E81436">
              <w:rPr>
                <w:rFonts w:ascii="Times New Roman" w:hAnsi="Times New Roman" w:cs="Times New Roman"/>
                <w:b/>
              </w:rPr>
              <w:t xml:space="preserve"> ♀p</w:t>
            </w:r>
          </w:p>
        </w:tc>
      </w:tr>
      <w:tr w:rsidR="008B197F" w:rsidRPr="00E81436" w14:paraId="4F3C269E" w14:textId="77777777" w:rsidTr="001A6238">
        <w:trPr>
          <w:jc w:val="center"/>
        </w:trPr>
        <w:tc>
          <w:tcPr>
            <w:tcW w:w="1728" w:type="dxa"/>
          </w:tcPr>
          <w:p w14:paraId="31AFB386" w14:textId="77777777" w:rsidR="008B197F" w:rsidRPr="00E81436" w:rsidRDefault="008B197F" w:rsidP="001A6238">
            <w:pPr>
              <w:jc w:val="center"/>
              <w:rPr>
                <w:rFonts w:ascii="Times New Roman" w:hAnsi="Times New Roman" w:cs="Times New Roman"/>
              </w:rPr>
            </w:pPr>
            <w:r w:rsidRPr="00E81436">
              <w:rPr>
                <w:rFonts w:ascii="Times New Roman" w:hAnsi="Times New Roman" w:cs="Times New Roman"/>
              </w:rPr>
              <w:t>Fecundity vs TL</w:t>
            </w:r>
          </w:p>
        </w:tc>
        <w:tc>
          <w:tcPr>
            <w:tcW w:w="1728" w:type="dxa"/>
          </w:tcPr>
          <w:p w14:paraId="3C86F153" w14:textId="77777777" w:rsidR="008B197F" w:rsidRPr="00E81436" w:rsidRDefault="008B197F" w:rsidP="001A6238">
            <w:pPr>
              <w:jc w:val="center"/>
              <w:rPr>
                <w:rFonts w:ascii="Times New Roman" w:hAnsi="Times New Roman" w:cs="Times New Roman"/>
              </w:rPr>
            </w:pPr>
            <w:r w:rsidRPr="00E81436">
              <w:rPr>
                <w:rFonts w:ascii="Times New Roman" w:hAnsi="Times New Roman" w:cs="Times New Roman"/>
              </w:rPr>
              <w:t>0.131</w:t>
            </w:r>
          </w:p>
        </w:tc>
        <w:tc>
          <w:tcPr>
            <w:tcW w:w="1728" w:type="dxa"/>
          </w:tcPr>
          <w:p w14:paraId="1FE4C83C" w14:textId="77777777" w:rsidR="008B197F" w:rsidRPr="00E81436" w:rsidRDefault="008B197F" w:rsidP="001A6238">
            <w:pPr>
              <w:jc w:val="center"/>
              <w:rPr>
                <w:rFonts w:ascii="Times New Roman" w:hAnsi="Times New Roman" w:cs="Times New Roman"/>
              </w:rPr>
            </w:pPr>
            <w:r w:rsidRPr="00E81436">
              <w:rPr>
                <w:rFonts w:ascii="Times New Roman" w:hAnsi="Times New Roman" w:cs="Times New Roman"/>
              </w:rPr>
              <w:t>0.167 NS</w:t>
            </w:r>
          </w:p>
        </w:tc>
        <w:tc>
          <w:tcPr>
            <w:tcW w:w="1728" w:type="dxa"/>
          </w:tcPr>
          <w:p w14:paraId="26E2596D" w14:textId="77777777" w:rsidR="008B197F" w:rsidRPr="00E81436" w:rsidRDefault="008B197F" w:rsidP="001A6238">
            <w:pPr>
              <w:jc w:val="center"/>
              <w:rPr>
                <w:rFonts w:ascii="Times New Roman" w:hAnsi="Times New Roman" w:cs="Times New Roman"/>
              </w:rPr>
            </w:pPr>
            <w:r w:rsidRPr="00E81436">
              <w:rPr>
                <w:rFonts w:ascii="Times New Roman" w:hAnsi="Times New Roman" w:cs="Times New Roman"/>
              </w:rPr>
              <w:t>-0.015</w:t>
            </w:r>
          </w:p>
        </w:tc>
        <w:tc>
          <w:tcPr>
            <w:tcW w:w="1728" w:type="dxa"/>
          </w:tcPr>
          <w:p w14:paraId="548D63D8" w14:textId="77777777" w:rsidR="008B197F" w:rsidRPr="00E81436" w:rsidRDefault="008B197F" w:rsidP="001A6238">
            <w:pPr>
              <w:jc w:val="center"/>
              <w:rPr>
                <w:rFonts w:ascii="Times New Roman" w:hAnsi="Times New Roman" w:cs="Times New Roman"/>
              </w:rPr>
            </w:pPr>
            <w:r w:rsidRPr="00E81436">
              <w:rPr>
                <w:rFonts w:ascii="Times New Roman" w:hAnsi="Times New Roman" w:cs="Times New Roman"/>
              </w:rPr>
              <w:t>0.896 NS</w:t>
            </w:r>
          </w:p>
        </w:tc>
      </w:tr>
      <w:tr w:rsidR="008B197F" w:rsidRPr="00E81436" w14:paraId="11C7C532" w14:textId="77777777" w:rsidTr="001A6238">
        <w:trPr>
          <w:jc w:val="center"/>
        </w:trPr>
        <w:tc>
          <w:tcPr>
            <w:tcW w:w="1728" w:type="dxa"/>
            <w:shd w:val="clear" w:color="auto" w:fill="F2F2F2"/>
          </w:tcPr>
          <w:p w14:paraId="51A24A5F" w14:textId="77777777" w:rsidR="008B197F" w:rsidRPr="00E81436" w:rsidRDefault="008B197F" w:rsidP="001A6238">
            <w:pPr>
              <w:jc w:val="center"/>
              <w:rPr>
                <w:rFonts w:ascii="Times New Roman" w:hAnsi="Times New Roman" w:cs="Times New Roman"/>
              </w:rPr>
            </w:pPr>
            <w:r w:rsidRPr="00E81436">
              <w:rPr>
                <w:rFonts w:ascii="Times New Roman" w:hAnsi="Times New Roman" w:cs="Times New Roman"/>
              </w:rPr>
              <w:t>Fecundity vs BW</w:t>
            </w:r>
          </w:p>
        </w:tc>
        <w:tc>
          <w:tcPr>
            <w:tcW w:w="1728" w:type="dxa"/>
            <w:shd w:val="clear" w:color="auto" w:fill="F2F2F2"/>
          </w:tcPr>
          <w:p w14:paraId="5A0C0995" w14:textId="77777777" w:rsidR="008B197F" w:rsidRPr="00E81436" w:rsidRDefault="008B197F" w:rsidP="001A6238">
            <w:pPr>
              <w:jc w:val="center"/>
              <w:rPr>
                <w:rFonts w:ascii="Times New Roman" w:hAnsi="Times New Roman" w:cs="Times New Roman"/>
              </w:rPr>
            </w:pPr>
            <w:r w:rsidRPr="00E81436">
              <w:rPr>
                <w:rFonts w:ascii="Times New Roman" w:hAnsi="Times New Roman" w:cs="Times New Roman"/>
              </w:rPr>
              <w:t>0.153</w:t>
            </w:r>
          </w:p>
        </w:tc>
        <w:tc>
          <w:tcPr>
            <w:tcW w:w="1728" w:type="dxa"/>
            <w:shd w:val="clear" w:color="auto" w:fill="F2F2F2"/>
          </w:tcPr>
          <w:p w14:paraId="1AD888A0" w14:textId="77777777" w:rsidR="008B197F" w:rsidRPr="00E81436" w:rsidRDefault="008B197F" w:rsidP="001A6238">
            <w:pPr>
              <w:jc w:val="center"/>
              <w:rPr>
                <w:rFonts w:ascii="Times New Roman" w:hAnsi="Times New Roman" w:cs="Times New Roman"/>
              </w:rPr>
            </w:pPr>
            <w:r w:rsidRPr="00E81436">
              <w:rPr>
                <w:rFonts w:ascii="Times New Roman" w:hAnsi="Times New Roman" w:cs="Times New Roman"/>
              </w:rPr>
              <w:t>0.107 NS</w:t>
            </w:r>
          </w:p>
        </w:tc>
        <w:tc>
          <w:tcPr>
            <w:tcW w:w="1728" w:type="dxa"/>
            <w:shd w:val="clear" w:color="auto" w:fill="F2F2F2"/>
          </w:tcPr>
          <w:p w14:paraId="7FFE2063" w14:textId="77777777" w:rsidR="008B197F" w:rsidRPr="00E81436" w:rsidRDefault="008B197F" w:rsidP="001A6238">
            <w:pPr>
              <w:jc w:val="center"/>
              <w:rPr>
                <w:rFonts w:ascii="Times New Roman" w:hAnsi="Times New Roman" w:cs="Times New Roman"/>
              </w:rPr>
            </w:pPr>
            <w:r w:rsidRPr="00E81436">
              <w:rPr>
                <w:rFonts w:ascii="Times New Roman" w:hAnsi="Times New Roman" w:cs="Times New Roman"/>
              </w:rPr>
              <w:t>0.022</w:t>
            </w:r>
          </w:p>
        </w:tc>
        <w:tc>
          <w:tcPr>
            <w:tcW w:w="1728" w:type="dxa"/>
            <w:shd w:val="clear" w:color="auto" w:fill="F2F2F2"/>
          </w:tcPr>
          <w:p w14:paraId="532D73FE" w14:textId="77777777" w:rsidR="008B197F" w:rsidRPr="00E81436" w:rsidRDefault="008B197F" w:rsidP="001A6238">
            <w:pPr>
              <w:jc w:val="center"/>
              <w:rPr>
                <w:rFonts w:ascii="Times New Roman" w:hAnsi="Times New Roman" w:cs="Times New Roman"/>
              </w:rPr>
            </w:pPr>
            <w:r w:rsidRPr="00E81436">
              <w:rPr>
                <w:rFonts w:ascii="Times New Roman" w:hAnsi="Times New Roman" w:cs="Times New Roman"/>
              </w:rPr>
              <w:t>0.855 NS</w:t>
            </w:r>
          </w:p>
        </w:tc>
      </w:tr>
      <w:tr w:rsidR="008B197F" w:rsidRPr="00E81436" w14:paraId="2207ED58" w14:textId="77777777" w:rsidTr="001A6238">
        <w:trPr>
          <w:jc w:val="center"/>
        </w:trPr>
        <w:tc>
          <w:tcPr>
            <w:tcW w:w="1728" w:type="dxa"/>
          </w:tcPr>
          <w:p w14:paraId="37E4D48C" w14:textId="77777777" w:rsidR="008B197F" w:rsidRPr="00E81436" w:rsidRDefault="008B197F" w:rsidP="001A6238">
            <w:pPr>
              <w:jc w:val="center"/>
              <w:rPr>
                <w:rFonts w:ascii="Times New Roman" w:hAnsi="Times New Roman" w:cs="Times New Roman"/>
              </w:rPr>
            </w:pPr>
            <w:r w:rsidRPr="00E81436">
              <w:rPr>
                <w:rFonts w:ascii="Times New Roman" w:hAnsi="Times New Roman" w:cs="Times New Roman"/>
              </w:rPr>
              <w:t>Fecundity vs GSI</w:t>
            </w:r>
          </w:p>
        </w:tc>
        <w:tc>
          <w:tcPr>
            <w:tcW w:w="1728" w:type="dxa"/>
          </w:tcPr>
          <w:p w14:paraId="60BAE057" w14:textId="77777777" w:rsidR="008B197F" w:rsidRPr="00E81436" w:rsidRDefault="008B197F" w:rsidP="001A6238">
            <w:pPr>
              <w:jc w:val="center"/>
              <w:rPr>
                <w:rFonts w:ascii="Times New Roman" w:hAnsi="Times New Roman" w:cs="Times New Roman"/>
              </w:rPr>
            </w:pPr>
            <w:r w:rsidRPr="00E81436">
              <w:rPr>
                <w:rFonts w:ascii="Times New Roman" w:hAnsi="Times New Roman" w:cs="Times New Roman"/>
              </w:rPr>
              <w:t>0.358</w:t>
            </w:r>
          </w:p>
        </w:tc>
        <w:tc>
          <w:tcPr>
            <w:tcW w:w="1728" w:type="dxa"/>
          </w:tcPr>
          <w:p w14:paraId="7C3D4F81" w14:textId="77777777" w:rsidR="008B197F" w:rsidRPr="00E81436" w:rsidRDefault="008B197F" w:rsidP="001A6238">
            <w:pPr>
              <w:jc w:val="center"/>
              <w:rPr>
                <w:rFonts w:ascii="Times New Roman" w:hAnsi="Times New Roman" w:cs="Times New Roman"/>
              </w:rPr>
            </w:pPr>
            <w:r w:rsidRPr="00E81436">
              <w:rPr>
                <w:rFonts w:ascii="Times New Roman" w:hAnsi="Times New Roman" w:cs="Times New Roman"/>
              </w:rPr>
              <w:t>&lt;0.001 **</w:t>
            </w:r>
          </w:p>
        </w:tc>
        <w:tc>
          <w:tcPr>
            <w:tcW w:w="1728" w:type="dxa"/>
          </w:tcPr>
          <w:p w14:paraId="57200943" w14:textId="77777777" w:rsidR="008B197F" w:rsidRPr="00E81436" w:rsidRDefault="008B197F" w:rsidP="001A6238">
            <w:pPr>
              <w:jc w:val="center"/>
              <w:rPr>
                <w:rFonts w:ascii="Times New Roman" w:hAnsi="Times New Roman" w:cs="Times New Roman"/>
              </w:rPr>
            </w:pPr>
            <w:r w:rsidRPr="00E81436">
              <w:rPr>
                <w:rFonts w:ascii="Times New Roman" w:hAnsi="Times New Roman" w:cs="Times New Roman"/>
              </w:rPr>
              <w:t>0.361</w:t>
            </w:r>
          </w:p>
        </w:tc>
        <w:tc>
          <w:tcPr>
            <w:tcW w:w="1728" w:type="dxa"/>
          </w:tcPr>
          <w:p w14:paraId="031043DB" w14:textId="77777777" w:rsidR="008B197F" w:rsidRPr="00E81436" w:rsidRDefault="008B197F" w:rsidP="001A6238">
            <w:pPr>
              <w:jc w:val="center"/>
              <w:rPr>
                <w:rFonts w:ascii="Times New Roman" w:hAnsi="Times New Roman" w:cs="Times New Roman"/>
              </w:rPr>
            </w:pPr>
            <w:r w:rsidRPr="00E81436">
              <w:rPr>
                <w:rFonts w:ascii="Times New Roman" w:hAnsi="Times New Roman" w:cs="Times New Roman"/>
              </w:rPr>
              <w:t>0.002 **</w:t>
            </w:r>
          </w:p>
        </w:tc>
      </w:tr>
    </w:tbl>
    <w:p w14:paraId="25291912" w14:textId="77777777" w:rsidR="008B197F" w:rsidRPr="00E81436" w:rsidRDefault="008B197F" w:rsidP="008B197F">
      <w:pPr>
        <w:jc w:val="center"/>
        <w:rPr>
          <w:rFonts w:ascii="Times New Roman" w:hAnsi="Times New Roman" w:cs="Times New Roman"/>
          <w:szCs w:val="22"/>
        </w:rPr>
      </w:pPr>
      <w:r w:rsidRPr="00E81436">
        <w:rPr>
          <w:rFonts w:ascii="Times New Roman" w:hAnsi="Times New Roman" w:cs="Times New Roman"/>
          <w:i/>
          <w:szCs w:val="22"/>
        </w:rPr>
        <w:t>** p &lt; 0.01; NS = Not Significant; TL = Total Length; BW = Body Weight; GSI = Gonadosomatic Index</w:t>
      </w:r>
    </w:p>
    <w:p w14:paraId="34B398B0" w14:textId="77777777" w:rsidR="008B197F" w:rsidRPr="00E81436" w:rsidRDefault="008B197F" w:rsidP="00CD44DC">
      <w:pPr>
        <w:ind w:firstLine="720"/>
        <w:jc w:val="both"/>
        <w:rPr>
          <w:rFonts w:ascii="Times New Roman" w:hAnsi="Times New Roman" w:cs="Times New Roman"/>
          <w:szCs w:val="22"/>
        </w:rPr>
      </w:pPr>
      <w:r w:rsidRPr="00E81436">
        <w:rPr>
          <w:rFonts w:ascii="Times New Roman" w:eastAsia="Times New Roman" w:hAnsi="Times New Roman"/>
        </w:rPr>
        <w:t>In both species, a highly significant positive correlation was found between GSI and fecundity (</w:t>
      </w:r>
      <w:r w:rsidRPr="00E81436">
        <w:rPr>
          <w:rFonts w:ascii="Times New Roman" w:eastAsia="Times New Roman" w:hAnsi="Times New Roman"/>
          <w:i/>
        </w:rPr>
        <w:t>P. sophore</w:t>
      </w:r>
      <w:r w:rsidRPr="00E81436">
        <w:rPr>
          <w:rFonts w:ascii="Times New Roman" w:eastAsia="Times New Roman" w:hAnsi="Times New Roman"/>
        </w:rPr>
        <w:t xml:space="preserve">: r = 0.358, p &lt; 0.001; </w:t>
      </w:r>
      <w:r w:rsidRPr="00E81436">
        <w:rPr>
          <w:rFonts w:ascii="Times New Roman" w:eastAsia="Times New Roman" w:hAnsi="Times New Roman"/>
          <w:i/>
        </w:rPr>
        <w:t>R. daniconius</w:t>
      </w:r>
      <w:r w:rsidRPr="00E81436">
        <w:rPr>
          <w:rFonts w:ascii="Times New Roman" w:eastAsia="Times New Roman" w:hAnsi="Times New Roman"/>
        </w:rPr>
        <w:t xml:space="preserve">: r = 0.361, p = 0.002), indicating that gonadal maturity was associated with egg production. However, the correlations between fecundity and body size (length and weight) were not significant in either species. This contrasts with published reports in which fecundity was positively correlated with body size (Kant et al., 2016; Rahman et al., 2018). The non-significant relationship in the present study may have resulted from pooling all </w:t>
      </w:r>
      <w:r w:rsidRPr="00E81436">
        <w:rPr>
          <w:rFonts w:ascii="Times New Roman" w:eastAsia="Times New Roman" w:hAnsi="Times New Roman"/>
        </w:rPr>
        <w:lastRenderedPageBreak/>
        <w:t>maturity stages in the analysis; in immature and spent fish, fecundity is minimal regardless of body size, which weakens the overall correlation.</w:t>
      </w:r>
    </w:p>
    <w:p w14:paraId="68F566E9" w14:textId="77777777" w:rsidR="0067758E" w:rsidRPr="00E81436" w:rsidRDefault="00D15D7D">
      <w:r w:rsidRPr="00E81436">
        <w:rPr>
          <w:rFonts w:ascii="Times New Roman" w:eastAsia="Times New Roman" w:hAnsi="Times New Roman"/>
        </w:rPr>
        <w:t>The significant association between fecundity and GSI in both species supports the use of GSI as a field-level proxy for reproductive investment; however, the weak relationship with body size suggests that future analyses should separate mature, immature, and spent females because pooled maturity stages can mask size–fecundity relationships (de Vlaming et al., 1982; Flores et al., 2019; West, 1990).</w:t>
      </w:r>
    </w:p>
    <w:p w14:paraId="2979E3B8" w14:textId="77777777" w:rsidR="002F51CD" w:rsidRPr="00E81436" w:rsidRDefault="002F51CD" w:rsidP="002F51CD">
      <w:pPr>
        <w:spacing w:before="100" w:beforeAutospacing="1" w:after="100" w:afterAutospacing="1" w:line="240" w:lineRule="auto"/>
        <w:outlineLvl w:val="1"/>
        <w:rPr>
          <w:rFonts w:ascii="Times New Roman" w:eastAsia="Times New Roman" w:hAnsi="Times New Roman" w:cs="Times New Roman"/>
          <w:b/>
          <w:bCs/>
          <w:sz w:val="36"/>
          <w:szCs w:val="36"/>
          <w:lang w:val="en-US" w:bidi="ar-SA"/>
        </w:rPr>
      </w:pPr>
      <w:r w:rsidRPr="00E81436">
        <w:rPr>
          <w:rFonts w:ascii="Times New Roman" w:eastAsia="Times New Roman" w:hAnsi="Times New Roman" w:cs="Times New Roman"/>
          <w:b/>
          <w:bCs/>
          <w:sz w:val="36"/>
          <w:szCs w:val="36"/>
          <w:lang w:val="en-US" w:bidi="ar-SA"/>
        </w:rPr>
        <w:t>Conclusions</w:t>
      </w:r>
    </w:p>
    <w:p w14:paraId="4421D2F9" w14:textId="77777777" w:rsidR="002F51CD" w:rsidRPr="00E81436" w:rsidRDefault="002F51CD" w:rsidP="002F51CD">
      <w:pPr>
        <w:spacing w:before="100" w:beforeAutospacing="1" w:after="100" w:afterAutospacing="1" w:line="240" w:lineRule="auto"/>
        <w:rPr>
          <w:rFonts w:ascii="Times New Roman" w:eastAsia="Times New Roman" w:hAnsi="Times New Roman" w:cs="Times New Roman"/>
          <w:sz w:val="24"/>
          <w:szCs w:val="24"/>
          <w:lang w:val="en-US" w:bidi="ar-SA"/>
        </w:rPr>
      </w:pPr>
      <w:r w:rsidRPr="00E81436">
        <w:rPr>
          <w:rFonts w:ascii="Times New Roman" w:eastAsia="Times New Roman" w:hAnsi="Times New Roman"/>
          <w:sz w:val="24"/>
        </w:rPr>
        <w:t xml:space="preserve">The study indicates that </w:t>
      </w:r>
      <w:r w:rsidRPr="00E81436">
        <w:rPr>
          <w:rFonts w:ascii="Times New Roman" w:eastAsia="Times New Roman" w:hAnsi="Times New Roman"/>
          <w:i/>
          <w:sz w:val="24"/>
        </w:rPr>
        <w:t>Puntius sophore</w:t>
      </w:r>
      <w:r w:rsidRPr="00E81436">
        <w:rPr>
          <w:rFonts w:ascii="Times New Roman" w:eastAsia="Times New Roman" w:hAnsi="Times New Roman"/>
          <w:sz w:val="24"/>
        </w:rPr>
        <w:t xml:space="preserve"> and </w:t>
      </w:r>
      <w:r w:rsidRPr="00E81436">
        <w:rPr>
          <w:rFonts w:ascii="Times New Roman" w:eastAsia="Times New Roman" w:hAnsi="Times New Roman"/>
          <w:i/>
          <w:sz w:val="24"/>
        </w:rPr>
        <w:t>Rasbora daniconius</w:t>
      </w:r>
      <w:r w:rsidRPr="00E81436">
        <w:rPr>
          <w:rFonts w:ascii="Times New Roman" w:eastAsia="Times New Roman" w:hAnsi="Times New Roman"/>
          <w:sz w:val="24"/>
        </w:rPr>
        <w:t xml:space="preserve"> differ in reproductive timing, gonadosomatic index patterns, and fecundity levels in Upper Lake, Bhopal. </w:t>
      </w:r>
      <w:r w:rsidRPr="00E81436">
        <w:rPr>
          <w:rFonts w:ascii="Times New Roman" w:eastAsia="Times New Roman" w:hAnsi="Times New Roman"/>
          <w:i/>
          <w:sz w:val="24"/>
        </w:rPr>
        <w:t>P. sophore</w:t>
      </w:r>
      <w:r w:rsidRPr="00E81436">
        <w:rPr>
          <w:rFonts w:ascii="Times New Roman" w:eastAsia="Times New Roman" w:hAnsi="Times New Roman"/>
          <w:sz w:val="24"/>
        </w:rPr>
        <w:t xml:space="preserve"> showed a higher female GSI and higher mean fecundity than </w:t>
      </w:r>
      <w:r w:rsidRPr="00E81436">
        <w:rPr>
          <w:rFonts w:ascii="Times New Roman" w:eastAsia="Times New Roman" w:hAnsi="Times New Roman"/>
          <w:i/>
          <w:sz w:val="24"/>
        </w:rPr>
        <w:t>R. daniconius</w:t>
      </w:r>
      <w:r w:rsidRPr="00E81436">
        <w:rPr>
          <w:rFonts w:ascii="Times New Roman" w:eastAsia="Times New Roman" w:hAnsi="Times New Roman"/>
          <w:sz w:val="24"/>
        </w:rPr>
        <w:t xml:space="preserve">, suggesting greater reproductive investment per spawning event. The spawning period of </w:t>
      </w:r>
      <w:r w:rsidRPr="00E81436">
        <w:rPr>
          <w:rFonts w:ascii="Times New Roman" w:eastAsia="Times New Roman" w:hAnsi="Times New Roman"/>
          <w:i/>
          <w:sz w:val="24"/>
        </w:rPr>
        <w:t>P. sophore</w:t>
      </w:r>
      <w:r w:rsidRPr="00E81436">
        <w:rPr>
          <w:rFonts w:ascii="Times New Roman" w:eastAsia="Times New Roman" w:hAnsi="Times New Roman"/>
          <w:sz w:val="24"/>
        </w:rPr>
        <w:t xml:space="preserve"> was identified mainly from June to August, with peak spawning during June–July, whereas </w:t>
      </w:r>
      <w:r w:rsidRPr="00E81436">
        <w:rPr>
          <w:rFonts w:ascii="Times New Roman" w:eastAsia="Times New Roman" w:hAnsi="Times New Roman"/>
          <w:i/>
          <w:sz w:val="24"/>
        </w:rPr>
        <w:t>R. daniconius</w:t>
      </w:r>
      <w:r w:rsidRPr="00E81436">
        <w:rPr>
          <w:rFonts w:ascii="Times New Roman" w:eastAsia="Times New Roman" w:hAnsi="Times New Roman"/>
          <w:sz w:val="24"/>
        </w:rPr>
        <w:t xml:space="preserve"> showed an earlier reproductive period from April to July, with peak activity in July. Fecundity was significantly associated with GSI in both species, indicating that gonadal development was closely linked to egg production. However, fecundity was not significantly related to total length or body weight when all maturity stages were pooled. This finding suggests that maturity stage should be considered carefully when assessing fecundity relationships. Overall, the findings provide preliminary information on the reproductive patterns of these two cyprinid fishes and may support the planning of breeding-season protection and sustainable fisheries management.</w:t>
      </w:r>
    </w:p>
    <w:p w14:paraId="60A77F16" w14:textId="77777777" w:rsidR="002F51CD" w:rsidRPr="00E81436" w:rsidRDefault="002F51CD" w:rsidP="002F51CD">
      <w:pPr>
        <w:spacing w:before="100" w:beforeAutospacing="1" w:after="100" w:afterAutospacing="1" w:line="240" w:lineRule="auto"/>
        <w:outlineLvl w:val="1"/>
        <w:rPr>
          <w:rFonts w:ascii="Times New Roman" w:eastAsia="Times New Roman" w:hAnsi="Times New Roman" w:cs="Times New Roman"/>
          <w:b/>
          <w:bCs/>
          <w:sz w:val="36"/>
          <w:szCs w:val="36"/>
          <w:lang w:val="en-US" w:bidi="ar-SA"/>
        </w:rPr>
      </w:pPr>
      <w:r w:rsidRPr="00E81436">
        <w:rPr>
          <w:rFonts w:ascii="Times New Roman" w:eastAsia="Times New Roman" w:hAnsi="Times New Roman" w:cs="Times New Roman"/>
          <w:b/>
          <w:bCs/>
          <w:sz w:val="36"/>
          <w:szCs w:val="36"/>
          <w:lang w:val="en-US" w:bidi="ar-SA"/>
        </w:rPr>
        <w:t>Limitations</w:t>
      </w:r>
    </w:p>
    <w:p w14:paraId="4944E420" w14:textId="77777777" w:rsidR="0059522A" w:rsidRPr="0059522A" w:rsidRDefault="0059522A" w:rsidP="0059522A">
      <w:pPr>
        <w:spacing w:before="100" w:beforeAutospacing="1" w:after="100" w:afterAutospacing="1" w:line="240" w:lineRule="auto"/>
        <w:outlineLvl w:val="1"/>
        <w:rPr>
          <w:rFonts w:ascii="Times New Roman" w:eastAsia="Times New Roman" w:hAnsi="Times New Roman"/>
          <w:sz w:val="24"/>
          <w:lang w:val="en-US"/>
        </w:rPr>
      </w:pPr>
      <w:r w:rsidRPr="0059522A">
        <w:rPr>
          <w:rFonts w:ascii="Times New Roman" w:eastAsia="Times New Roman" w:hAnsi="Times New Roman"/>
          <w:sz w:val="24"/>
          <w:lang w:val="en-US"/>
        </w:rPr>
        <w:t>The study was limited to a single freshwater site and a one-year sampling period, which may restrict the broader applicability of the findings. Fecundity analyses pooled females at different maturity stages, potentially obscuring relationships with body size. In addition, environmental factors such as temperature, rainfall, water level, dissolved oxygen, and food availability were not assessed, limiting interpretation of seasonal reproductive variation.</w:t>
      </w:r>
    </w:p>
    <w:p w14:paraId="227A88CE" w14:textId="77777777" w:rsidR="002F51CD" w:rsidRPr="00E81436" w:rsidRDefault="002F51CD" w:rsidP="002F51CD">
      <w:pPr>
        <w:pBdr>
          <w:bottom w:val="single" w:sz="6" w:space="1" w:color="auto"/>
        </w:pBdr>
        <w:spacing w:after="0" w:line="240" w:lineRule="auto"/>
        <w:jc w:val="center"/>
        <w:rPr>
          <w:rFonts w:ascii="Arial" w:eastAsia="Times New Roman" w:hAnsi="Arial" w:cs="Arial"/>
          <w:vanish/>
          <w:sz w:val="16"/>
          <w:szCs w:val="16"/>
          <w:lang w:val="en-US" w:bidi="ar-SA"/>
        </w:rPr>
      </w:pPr>
      <w:r w:rsidRPr="00E81436">
        <w:rPr>
          <w:rFonts w:ascii="Arial" w:eastAsia="Times New Roman" w:hAnsi="Arial" w:cs="Arial"/>
          <w:vanish/>
          <w:sz w:val="16"/>
          <w:szCs w:val="16"/>
          <w:lang w:val="en-US" w:bidi="ar-SA"/>
        </w:rPr>
        <w:t>Top of Form</w:t>
      </w:r>
    </w:p>
    <w:p w14:paraId="51DEFE48" w14:textId="77777777" w:rsidR="002F51CD" w:rsidRPr="00E81436" w:rsidRDefault="002F51CD" w:rsidP="002F51CD">
      <w:pPr>
        <w:spacing w:before="100" w:beforeAutospacing="1" w:after="100" w:afterAutospacing="1" w:line="240" w:lineRule="auto"/>
        <w:rPr>
          <w:rFonts w:ascii="Times New Roman" w:eastAsia="Times New Roman" w:hAnsi="Times New Roman" w:cs="Times New Roman"/>
          <w:sz w:val="24"/>
          <w:szCs w:val="24"/>
          <w:lang w:val="en-US" w:bidi="ar-SA"/>
        </w:rPr>
      </w:pPr>
    </w:p>
    <w:p w14:paraId="72CDF9E1" w14:textId="77777777" w:rsidR="002F51CD" w:rsidRPr="00E81436" w:rsidRDefault="002F51CD" w:rsidP="002F51CD">
      <w:pPr>
        <w:spacing w:after="0" w:line="240" w:lineRule="auto"/>
        <w:rPr>
          <w:rFonts w:ascii="Times New Roman" w:eastAsia="Calibri" w:hAnsi="Times New Roman" w:cs="Times New Roman"/>
          <w:b/>
          <w:szCs w:val="22"/>
          <w:lang w:val="en-US" w:bidi="ar-SA"/>
        </w:rPr>
      </w:pPr>
      <w:r w:rsidRPr="00E81436">
        <w:rPr>
          <w:rFonts w:ascii="Times New Roman" w:eastAsia="Calibri" w:hAnsi="Times New Roman" w:cs="Times New Roman"/>
          <w:b/>
          <w:szCs w:val="22"/>
          <w:lang w:val="en-US" w:bidi="ar-SA"/>
        </w:rPr>
        <w:t>Declaration of AI Use</w:t>
      </w:r>
    </w:p>
    <w:p w14:paraId="62F811E4" w14:textId="77777777" w:rsidR="002F51CD" w:rsidRPr="00E81436" w:rsidRDefault="002F51CD" w:rsidP="002F51CD">
      <w:pPr>
        <w:spacing w:after="0" w:line="240" w:lineRule="auto"/>
        <w:rPr>
          <w:rFonts w:ascii="Times New Roman" w:eastAsia="Calibri" w:hAnsi="Times New Roman" w:cs="Times New Roman"/>
          <w:szCs w:val="22"/>
          <w:lang w:val="en-US" w:bidi="ar-SA"/>
        </w:rPr>
      </w:pPr>
    </w:p>
    <w:p w14:paraId="61D33A0F" w14:textId="77777777" w:rsidR="002F51CD" w:rsidRPr="00E81436" w:rsidRDefault="002F51CD" w:rsidP="002F51CD">
      <w:pPr>
        <w:spacing w:after="0" w:line="240" w:lineRule="auto"/>
        <w:jc w:val="both"/>
        <w:rPr>
          <w:rFonts w:ascii="Times New Roman" w:eastAsia="Calibri" w:hAnsi="Times New Roman" w:cs="Times New Roman"/>
          <w:szCs w:val="22"/>
          <w:lang w:val="en-US" w:bidi="ar-SA"/>
        </w:rPr>
      </w:pPr>
      <w:r w:rsidRPr="00E81436">
        <w:rPr>
          <w:rFonts w:ascii="Times New Roman" w:eastAsia="Calibri" w:hAnsi="Times New Roman" w:cs="Times New Roman"/>
          <w:szCs w:val="22"/>
          <w:lang w:val="en-US" w:bidi="ar-SA"/>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7F67304E" w14:textId="77777777" w:rsidR="00887754" w:rsidRPr="00E81436" w:rsidRDefault="00887754" w:rsidP="002F51CD">
      <w:pPr>
        <w:spacing w:after="0" w:line="240" w:lineRule="auto"/>
        <w:jc w:val="both"/>
        <w:rPr>
          <w:rFonts w:ascii="Times New Roman" w:eastAsia="Calibri" w:hAnsi="Times New Roman" w:cs="Times New Roman"/>
          <w:szCs w:val="22"/>
          <w:lang w:val="en-US" w:bidi="ar-SA"/>
        </w:rPr>
      </w:pPr>
    </w:p>
    <w:p w14:paraId="34B51EE4" w14:textId="77777777" w:rsidR="00887754" w:rsidRPr="00E81436" w:rsidRDefault="00887754" w:rsidP="002F51CD">
      <w:pPr>
        <w:spacing w:after="0" w:line="240" w:lineRule="auto"/>
        <w:jc w:val="both"/>
        <w:rPr>
          <w:rFonts w:ascii="Times New Roman" w:eastAsia="Calibri" w:hAnsi="Times New Roman" w:cs="Times New Roman"/>
          <w:szCs w:val="22"/>
          <w:lang w:val="en-US" w:bidi="ar-SA"/>
        </w:rPr>
      </w:pPr>
    </w:p>
    <w:p w14:paraId="236EE2BA" w14:textId="77777777" w:rsidR="00887754" w:rsidRPr="00E81436" w:rsidRDefault="00887754" w:rsidP="00887754">
      <w:pPr>
        <w:rPr>
          <w:rFonts w:ascii="Arial" w:eastAsia="Times New Roman" w:hAnsi="Arial" w:cs="Arial"/>
          <w:b/>
          <w:bCs/>
          <w:szCs w:val="22"/>
          <w:lang w:val="en-GB" w:eastAsia="en-GB" w:bidi="ar-SA"/>
        </w:rPr>
      </w:pPr>
      <w:r w:rsidRPr="00E81436">
        <w:rPr>
          <w:rFonts w:ascii="Arial" w:eastAsia="Times New Roman" w:hAnsi="Arial" w:cs="Arial"/>
          <w:b/>
          <w:bCs/>
          <w:szCs w:val="22"/>
          <w:lang w:val="en-GB" w:eastAsia="en-GB" w:bidi="ar-SA"/>
        </w:rPr>
        <w:t>COMPETING INTERESTS:</w:t>
      </w:r>
    </w:p>
    <w:p w14:paraId="6FFCC180" w14:textId="77777777" w:rsidR="00887754" w:rsidRPr="002D3737" w:rsidRDefault="00887754" w:rsidP="00887754">
      <w:pPr>
        <w:rPr>
          <w:rFonts w:ascii="Calibri" w:eastAsia="Times New Roman" w:hAnsi="Calibri" w:cs="Times New Roman"/>
          <w:szCs w:val="22"/>
          <w:lang w:val="en-GB" w:eastAsia="en-GB" w:bidi="ar-SA"/>
        </w:rPr>
      </w:pPr>
      <w:r w:rsidRPr="002D3737">
        <w:rPr>
          <w:rFonts w:ascii="Arial" w:eastAsia="Times New Roman" w:hAnsi="Arial" w:cs="Arial"/>
          <w:szCs w:val="22"/>
          <w:lang w:val="en-GB" w:eastAsia="en-GB" w:bidi="ar-SA"/>
        </w:rPr>
        <w:lastRenderedPageBreak/>
        <w:t>Authors have declared that they have no known competing financial interests OR non-financial interests OR personal relationships that could have appeared to influence the work reported in this paper.</w:t>
      </w:r>
    </w:p>
    <w:p w14:paraId="4E9833BA" w14:textId="77777777" w:rsidR="00887754" w:rsidRPr="00E81436" w:rsidRDefault="00887754" w:rsidP="002F51CD">
      <w:pPr>
        <w:spacing w:after="0" w:line="240" w:lineRule="auto"/>
        <w:jc w:val="both"/>
        <w:rPr>
          <w:rFonts w:ascii="Times New Roman" w:eastAsia="Calibri" w:hAnsi="Times New Roman" w:cs="Times New Roman"/>
          <w:szCs w:val="22"/>
          <w:lang w:val="en-US" w:bidi="ar-SA"/>
        </w:rPr>
      </w:pPr>
    </w:p>
    <w:p w14:paraId="40053386" w14:textId="77777777" w:rsidR="00EA492A" w:rsidRPr="00E81436" w:rsidRDefault="00EA492A" w:rsidP="002F51CD">
      <w:pPr>
        <w:spacing w:after="0" w:line="240" w:lineRule="auto"/>
        <w:jc w:val="both"/>
        <w:rPr>
          <w:rFonts w:ascii="Times New Roman" w:eastAsia="Calibri" w:hAnsi="Times New Roman" w:cs="Times New Roman"/>
          <w:szCs w:val="22"/>
          <w:lang w:val="en-US" w:bidi="ar-SA"/>
        </w:rPr>
      </w:pPr>
    </w:p>
    <w:p w14:paraId="22966410" w14:textId="77777777" w:rsidR="002F51CD" w:rsidRPr="00E81436" w:rsidRDefault="002F51CD" w:rsidP="002F51CD">
      <w:pPr>
        <w:pBdr>
          <w:top w:val="single" w:sz="6" w:space="1" w:color="auto"/>
        </w:pBdr>
        <w:spacing w:after="0" w:line="240" w:lineRule="auto"/>
        <w:jc w:val="center"/>
        <w:rPr>
          <w:rFonts w:ascii="Arial" w:eastAsia="Times New Roman" w:hAnsi="Arial" w:cs="Arial"/>
          <w:sz w:val="16"/>
          <w:szCs w:val="16"/>
          <w:lang w:val="en-US" w:bidi="ar-SA"/>
        </w:rPr>
      </w:pPr>
      <w:r w:rsidRPr="00E81436">
        <w:rPr>
          <w:rFonts w:ascii="Arial" w:eastAsia="Times New Roman" w:hAnsi="Arial" w:cs="Arial"/>
          <w:vanish/>
          <w:sz w:val="16"/>
          <w:szCs w:val="16"/>
          <w:lang w:val="en-US" w:bidi="ar-SA"/>
        </w:rPr>
        <w:t>Bottom of Form</w:t>
      </w:r>
    </w:p>
    <w:p w14:paraId="7E897F1E" w14:textId="77777777" w:rsidR="002F51CD" w:rsidRPr="00E81436" w:rsidRDefault="002F51CD" w:rsidP="002F51CD">
      <w:pPr>
        <w:pBdr>
          <w:top w:val="single" w:sz="6" w:space="1" w:color="auto"/>
        </w:pBdr>
        <w:spacing w:after="0" w:line="240" w:lineRule="auto"/>
        <w:jc w:val="center"/>
        <w:rPr>
          <w:rFonts w:ascii="Arial" w:eastAsia="Times New Roman" w:hAnsi="Arial" w:cs="Arial"/>
          <w:vanish/>
          <w:sz w:val="16"/>
          <w:szCs w:val="16"/>
          <w:lang w:val="en-US" w:bidi="ar-SA"/>
        </w:rPr>
      </w:pPr>
    </w:p>
    <w:p w14:paraId="7BDEA2C6" w14:textId="77777777" w:rsidR="002F51CD" w:rsidRPr="00E81436" w:rsidRDefault="002F51CD" w:rsidP="002F51CD">
      <w:pPr>
        <w:rPr>
          <w:szCs w:val="22"/>
          <w:lang w:val="en-GB" w:bidi="ar-SA"/>
          <w14:ligatures w14:val="standardContextual"/>
        </w:rPr>
      </w:pPr>
    </w:p>
    <w:p w14:paraId="27176FF4" w14:textId="77777777" w:rsidR="00402E6C" w:rsidRPr="00E81436" w:rsidRDefault="00402E6C" w:rsidP="008B197F">
      <w:pPr>
        <w:rPr>
          <w:rFonts w:ascii="Times New Roman" w:hAnsi="Times New Roman" w:cs="Times New Roman"/>
          <w:b/>
          <w:bCs/>
          <w:szCs w:val="22"/>
        </w:rPr>
      </w:pPr>
      <w:r w:rsidRPr="00E81436">
        <w:rPr>
          <w:rFonts w:ascii="Times New Roman" w:hAnsi="Times New Roman" w:cs="Times New Roman"/>
          <w:b/>
          <w:bCs/>
          <w:szCs w:val="22"/>
        </w:rPr>
        <w:t xml:space="preserve">Reference </w:t>
      </w:r>
    </w:p>
    <w:p w14:paraId="492EBE61" w14:textId="77777777" w:rsidR="004E78EC" w:rsidRPr="00E81436" w:rsidRDefault="004E78EC" w:rsidP="004E78EC">
      <w:pPr>
        <w:spacing w:before="100" w:beforeAutospacing="1" w:after="100" w:afterAutospacing="1" w:line="240" w:lineRule="auto"/>
        <w:ind w:left="720" w:hanging="720"/>
        <w:rPr>
          <w:rFonts w:ascii="Times New Roman" w:eastAsia="Times New Roman" w:hAnsi="Times New Roman" w:cs="Times New Roman"/>
          <w:sz w:val="24"/>
          <w:szCs w:val="24"/>
          <w:lang w:val="en-US" w:bidi="ar-SA"/>
        </w:rPr>
      </w:pPr>
      <w:r w:rsidRPr="00E81436">
        <w:rPr>
          <w:rFonts w:ascii="Times New Roman" w:eastAsia="Times New Roman" w:hAnsi="Times New Roman" w:cs="Times New Roman"/>
          <w:sz w:val="24"/>
          <w:szCs w:val="24"/>
          <w:lang w:val="en-US" w:bidi="ar-SA"/>
        </w:rPr>
        <w:t xml:space="preserve">Awal, M. R., Yesmine, S., Bhadra, A., Kohinoor, A. H. M., &amp; Mahmud, Y. (2023). Reproductive biology and length–weight relationship of the pool barb Puntius </w:t>
      </w:r>
      <w:proofErr w:type="spellStart"/>
      <w:r w:rsidRPr="00E81436">
        <w:rPr>
          <w:rFonts w:ascii="Times New Roman" w:eastAsia="Times New Roman" w:hAnsi="Times New Roman" w:cs="Times New Roman"/>
          <w:sz w:val="24"/>
          <w:szCs w:val="24"/>
          <w:lang w:val="en-US" w:bidi="ar-SA"/>
        </w:rPr>
        <w:t>sophore</w:t>
      </w:r>
      <w:proofErr w:type="spellEnd"/>
      <w:r w:rsidRPr="00E81436">
        <w:rPr>
          <w:rFonts w:ascii="Times New Roman" w:eastAsia="Times New Roman" w:hAnsi="Times New Roman" w:cs="Times New Roman"/>
          <w:sz w:val="24"/>
          <w:szCs w:val="24"/>
          <w:lang w:val="en-US" w:bidi="ar-SA"/>
        </w:rPr>
        <w:t xml:space="preserve"> (Hamilton, 1832) in Mymensingh, Bangladesh. Archives of Agriculture and Environmental Science, 8(3), 358–363. </w:t>
      </w:r>
      <w:hyperlink r:id="rId10" w:history="1">
        <w:r w:rsidRPr="00E81436">
          <w:rPr>
            <w:rFonts w:ascii="Times New Roman" w:eastAsia="Times New Roman" w:hAnsi="Times New Roman" w:cs="Times New Roman"/>
            <w:color w:val="0000FF"/>
            <w:sz w:val="24"/>
            <w:szCs w:val="24"/>
            <w:u w:val="single"/>
            <w:lang w:val="en-US" w:bidi="ar-SA"/>
          </w:rPr>
          <w:t>https://doi.org/10.26832/24566632.2023.0803013</w:t>
        </w:r>
      </w:hyperlink>
    </w:p>
    <w:p w14:paraId="214A67CE" w14:textId="77777777" w:rsidR="004E78EC" w:rsidRPr="00E81436" w:rsidRDefault="004E78EC" w:rsidP="004E78EC">
      <w:pPr>
        <w:spacing w:before="100" w:beforeAutospacing="1" w:after="100" w:afterAutospacing="1" w:line="240" w:lineRule="auto"/>
        <w:ind w:left="720" w:hanging="720"/>
        <w:rPr>
          <w:rFonts w:ascii="Times New Roman" w:eastAsia="Times New Roman" w:hAnsi="Times New Roman" w:cs="Times New Roman"/>
          <w:sz w:val="24"/>
          <w:szCs w:val="24"/>
          <w:lang w:val="en-US" w:bidi="ar-SA"/>
        </w:rPr>
      </w:pPr>
      <w:proofErr w:type="spellStart"/>
      <w:r w:rsidRPr="00E81436">
        <w:rPr>
          <w:rFonts w:ascii="Times New Roman" w:eastAsia="Times New Roman" w:hAnsi="Times New Roman" w:cs="Times New Roman"/>
          <w:sz w:val="24"/>
          <w:szCs w:val="24"/>
          <w:lang w:val="en-US" w:bidi="ar-SA"/>
        </w:rPr>
        <w:t>Bagenal</w:t>
      </w:r>
      <w:proofErr w:type="spellEnd"/>
      <w:r w:rsidRPr="00E81436">
        <w:rPr>
          <w:rFonts w:ascii="Times New Roman" w:eastAsia="Times New Roman" w:hAnsi="Times New Roman" w:cs="Times New Roman"/>
          <w:sz w:val="24"/>
          <w:szCs w:val="24"/>
          <w:lang w:val="en-US" w:bidi="ar-SA"/>
        </w:rPr>
        <w:t xml:space="preserve">, T. B., &amp; Braum, E. (1978). Eggs and early life history. In T. B. </w:t>
      </w:r>
      <w:proofErr w:type="spellStart"/>
      <w:r w:rsidRPr="00E81436">
        <w:rPr>
          <w:rFonts w:ascii="Times New Roman" w:eastAsia="Times New Roman" w:hAnsi="Times New Roman" w:cs="Times New Roman"/>
          <w:sz w:val="24"/>
          <w:szCs w:val="24"/>
          <w:lang w:val="en-US" w:bidi="ar-SA"/>
        </w:rPr>
        <w:t>Bagenal</w:t>
      </w:r>
      <w:proofErr w:type="spellEnd"/>
      <w:r w:rsidRPr="00E81436">
        <w:rPr>
          <w:rFonts w:ascii="Times New Roman" w:eastAsia="Times New Roman" w:hAnsi="Times New Roman" w:cs="Times New Roman"/>
          <w:sz w:val="24"/>
          <w:szCs w:val="24"/>
          <w:lang w:val="en-US" w:bidi="ar-SA"/>
        </w:rPr>
        <w:t xml:space="preserve"> (Ed.), </w:t>
      </w:r>
      <w:r w:rsidRPr="00E81436">
        <w:rPr>
          <w:rFonts w:ascii="Times New Roman" w:eastAsia="Times New Roman" w:hAnsi="Times New Roman" w:cs="Times New Roman"/>
          <w:i/>
          <w:iCs/>
          <w:sz w:val="24"/>
          <w:szCs w:val="24"/>
          <w:lang w:val="en-US" w:bidi="ar-SA"/>
        </w:rPr>
        <w:t>Methods for assessment of fish production in fresh waters</w:t>
      </w:r>
      <w:r w:rsidRPr="00E81436">
        <w:rPr>
          <w:rFonts w:ascii="Times New Roman" w:eastAsia="Times New Roman" w:hAnsi="Times New Roman" w:cs="Times New Roman"/>
          <w:sz w:val="24"/>
          <w:szCs w:val="24"/>
          <w:lang w:val="en-US" w:bidi="ar-SA"/>
        </w:rPr>
        <w:t xml:space="preserve"> (3rd ed., pp. 165–201). Blackwell Scientific Publications. </w:t>
      </w:r>
      <w:hyperlink r:id="rId11" w:history="1">
        <w:r w:rsidRPr="00E81436">
          <w:rPr>
            <w:rFonts w:ascii="Times New Roman" w:eastAsia="Times New Roman" w:hAnsi="Times New Roman" w:cs="Times New Roman"/>
            <w:color w:val="0000FF"/>
            <w:sz w:val="24"/>
            <w:szCs w:val="24"/>
            <w:u w:val="single"/>
            <w:lang w:val="en-US" w:bidi="ar-SA"/>
          </w:rPr>
          <w:t>https://agris.fao.org/search/en/providers/122621/records/64774bce5eb437ddff73249f</w:t>
        </w:r>
      </w:hyperlink>
    </w:p>
    <w:p w14:paraId="3E7D1823" w14:textId="77777777" w:rsidR="004E78EC" w:rsidRPr="00E81436" w:rsidRDefault="004E78EC" w:rsidP="004E78EC">
      <w:pPr>
        <w:spacing w:before="100" w:beforeAutospacing="1" w:after="100" w:afterAutospacing="1" w:line="240" w:lineRule="auto"/>
        <w:ind w:left="720" w:hanging="720"/>
        <w:rPr>
          <w:rFonts w:ascii="Times New Roman" w:eastAsia="Times New Roman" w:hAnsi="Times New Roman" w:cs="Times New Roman"/>
          <w:sz w:val="24"/>
          <w:szCs w:val="24"/>
          <w:lang w:val="en-US" w:bidi="ar-SA"/>
        </w:rPr>
      </w:pPr>
      <w:r w:rsidRPr="00E81436">
        <w:rPr>
          <w:rFonts w:ascii="Times New Roman" w:eastAsia="Times New Roman" w:hAnsi="Times New Roman" w:cs="Times New Roman"/>
          <w:sz w:val="24"/>
          <w:szCs w:val="24"/>
          <w:lang w:val="en-US" w:bidi="ar-SA"/>
        </w:rPr>
        <w:t xml:space="preserve">Bithy, K., Miah, M. I., Haque, M. S., Hasan, K. R., &amp; Islam, M. F. (2012). Estimation of the fecundity of Jat Puti, Puntius </w:t>
      </w:r>
      <w:proofErr w:type="spellStart"/>
      <w:r w:rsidRPr="00E81436">
        <w:rPr>
          <w:rFonts w:ascii="Times New Roman" w:eastAsia="Times New Roman" w:hAnsi="Times New Roman" w:cs="Times New Roman"/>
          <w:sz w:val="24"/>
          <w:szCs w:val="24"/>
          <w:lang w:val="en-US" w:bidi="ar-SA"/>
        </w:rPr>
        <w:t>sophore</w:t>
      </w:r>
      <w:proofErr w:type="spellEnd"/>
      <w:r w:rsidRPr="00E81436">
        <w:rPr>
          <w:rFonts w:ascii="Times New Roman" w:eastAsia="Times New Roman" w:hAnsi="Times New Roman" w:cs="Times New Roman"/>
          <w:sz w:val="24"/>
          <w:szCs w:val="24"/>
          <w:lang w:val="en-US" w:bidi="ar-SA"/>
        </w:rPr>
        <w:t xml:space="preserve"> (Hamilton). Journal of Environmental Science and Natural Resources, 5(2), 295–300. </w:t>
      </w:r>
      <w:hyperlink r:id="rId12" w:history="1">
        <w:r w:rsidRPr="00E81436">
          <w:rPr>
            <w:rFonts w:ascii="Times New Roman" w:eastAsia="Times New Roman" w:hAnsi="Times New Roman" w:cs="Times New Roman"/>
            <w:color w:val="0000FF"/>
            <w:sz w:val="24"/>
            <w:szCs w:val="24"/>
            <w:u w:val="single"/>
            <w:lang w:val="en-US" w:bidi="ar-SA"/>
          </w:rPr>
          <w:t>https://jstu.ac.bd/bsfmstu/notice_document/Estimation_of_the_Fecundity_of_Jat_Puti%2C_Puntius_sophore_%28Hamilton%29.PDF</w:t>
        </w:r>
      </w:hyperlink>
    </w:p>
    <w:p w14:paraId="6013C96F" w14:textId="77777777" w:rsidR="0042477D" w:rsidRPr="00E81436" w:rsidRDefault="00000000">
      <w:pPr>
        <w:spacing w:before="100" w:beforeAutospacing="1" w:after="100" w:afterAutospacing="1" w:line="240" w:lineRule="auto"/>
        <w:ind w:left="720" w:hanging="720"/>
        <w:rPr>
          <w:rFonts w:ascii="Times New Roman" w:eastAsia="Times New Roman" w:hAnsi="Times New Roman" w:cs="Times New Roman"/>
          <w:bCs/>
          <w:sz w:val="24"/>
          <w:szCs w:val="24"/>
          <w:lang w:val="en-US" w:bidi="ar-SA"/>
        </w:rPr>
      </w:pPr>
      <w:r w:rsidRPr="00E81436">
        <w:rPr>
          <w:rFonts w:ascii="Times New Roman" w:eastAsia="Times New Roman" w:hAnsi="Times New Roman" w:cs="Times New Roman"/>
          <w:bCs/>
          <w:sz w:val="24"/>
          <w:szCs w:val="24"/>
          <w:lang w:val="en-US" w:bidi="ar-SA"/>
        </w:rPr>
        <w:t xml:space="preserve">Datta, S. R. K., Miah, M. I., Islam, M. R., Talukdar, A., Rahman, M. H., Alam, M. A., Flura, Moniruzzaman, M., &amp; Sultana, S. (2023). Estimation of fecundity and gonadosomatic index (GSI) of </w:t>
      </w:r>
      <w:r w:rsidRPr="00E81436">
        <w:rPr>
          <w:rFonts w:ascii="Times New Roman" w:eastAsia="Times New Roman" w:hAnsi="Times New Roman" w:cs="Times New Roman"/>
          <w:bCs/>
          <w:i/>
          <w:sz w:val="24"/>
          <w:szCs w:val="24"/>
          <w:lang w:val="en-US" w:bidi="ar-SA"/>
        </w:rPr>
        <w:t>Somileptes gongota</w:t>
      </w:r>
      <w:r w:rsidRPr="00E81436">
        <w:rPr>
          <w:rFonts w:ascii="Times New Roman" w:eastAsia="Times New Roman" w:hAnsi="Times New Roman" w:cs="Times New Roman"/>
          <w:bCs/>
          <w:sz w:val="24"/>
          <w:szCs w:val="24"/>
          <w:lang w:val="en-US" w:bidi="ar-SA"/>
        </w:rPr>
        <w:t xml:space="preserve"> (Hamilton, 1822) from the River Padma in Rajshahi District, Bangladesh. </w:t>
      </w:r>
      <w:r w:rsidRPr="00E81436">
        <w:rPr>
          <w:rFonts w:ascii="Times New Roman" w:eastAsia="Times New Roman" w:hAnsi="Times New Roman" w:cs="Times New Roman"/>
          <w:bCs/>
          <w:i/>
          <w:sz w:val="24"/>
          <w:szCs w:val="24"/>
          <w:lang w:val="en-US" w:bidi="ar-SA"/>
        </w:rPr>
        <w:t>Asian Journal of Fisheries and Aquatic Research, 24</w:t>
      </w:r>
      <w:r w:rsidRPr="00E81436">
        <w:rPr>
          <w:rFonts w:ascii="Times New Roman" w:eastAsia="Times New Roman" w:hAnsi="Times New Roman" w:cs="Times New Roman"/>
          <w:bCs/>
          <w:sz w:val="24"/>
          <w:szCs w:val="24"/>
          <w:lang w:val="en-US" w:bidi="ar-SA"/>
        </w:rPr>
        <w:t>(5), 40–50. https://doi.org/10.9734/ajfar/2023/v24i5646</w:t>
      </w:r>
    </w:p>
    <w:p w14:paraId="7223958A" w14:textId="77777777" w:rsidR="0042477D" w:rsidRPr="00E81436" w:rsidRDefault="00000000">
      <w:pPr>
        <w:spacing w:before="100" w:beforeAutospacing="1" w:after="100" w:afterAutospacing="1" w:line="240" w:lineRule="auto"/>
        <w:ind w:left="720" w:hanging="720"/>
        <w:rPr>
          <w:rFonts w:ascii="Times New Roman" w:eastAsia="Times New Roman" w:hAnsi="Times New Roman" w:cs="Times New Roman"/>
          <w:bCs/>
          <w:sz w:val="24"/>
          <w:szCs w:val="24"/>
          <w:lang w:val="en-US" w:bidi="ar-SA"/>
        </w:rPr>
      </w:pPr>
      <w:r w:rsidRPr="00E81436">
        <w:rPr>
          <w:rFonts w:ascii="Times New Roman" w:eastAsia="Times New Roman" w:hAnsi="Times New Roman" w:cs="Times New Roman"/>
          <w:bCs/>
          <w:sz w:val="24"/>
          <w:szCs w:val="24"/>
          <w:lang w:val="en-US" w:bidi="ar-SA"/>
        </w:rPr>
        <w:t xml:space="preserve">Debnath, C. (2025). Small indigenous cyprinids as bioindicators of freshwater ecosystem health: A comprehensive monitoring assessment from the Gumti River, Northeast India. </w:t>
      </w:r>
      <w:r w:rsidRPr="00E81436">
        <w:rPr>
          <w:rFonts w:ascii="Times New Roman" w:eastAsia="Times New Roman" w:hAnsi="Times New Roman" w:cs="Times New Roman"/>
          <w:bCs/>
          <w:i/>
          <w:sz w:val="24"/>
          <w:szCs w:val="24"/>
          <w:lang w:val="en-US" w:bidi="ar-SA"/>
        </w:rPr>
        <w:t>Environmental Monitoring and Assessment, 197</w:t>
      </w:r>
      <w:r w:rsidRPr="00E81436">
        <w:rPr>
          <w:rFonts w:ascii="Times New Roman" w:eastAsia="Times New Roman" w:hAnsi="Times New Roman" w:cs="Times New Roman"/>
          <w:bCs/>
          <w:sz w:val="24"/>
          <w:szCs w:val="24"/>
          <w:lang w:val="en-US" w:bidi="ar-SA"/>
        </w:rPr>
        <w:t>, Article 1037. https://doi.org/10.1007/s10661-025-14508-2</w:t>
      </w:r>
    </w:p>
    <w:p w14:paraId="5A2CD6C0" w14:textId="77777777" w:rsidR="004E78EC" w:rsidRPr="00E81436" w:rsidRDefault="004E78EC" w:rsidP="004E78EC">
      <w:pPr>
        <w:spacing w:before="100" w:beforeAutospacing="1" w:after="100" w:afterAutospacing="1" w:line="240" w:lineRule="auto"/>
        <w:ind w:left="720" w:hanging="720"/>
        <w:rPr>
          <w:rFonts w:ascii="Times New Roman" w:eastAsia="Times New Roman" w:hAnsi="Times New Roman" w:cs="Times New Roman"/>
          <w:sz w:val="24"/>
          <w:szCs w:val="24"/>
          <w:lang w:val="en-US" w:bidi="ar-SA"/>
        </w:rPr>
      </w:pPr>
      <w:r w:rsidRPr="00E81436">
        <w:rPr>
          <w:rFonts w:ascii="Times New Roman" w:eastAsia="Times New Roman" w:hAnsi="Times New Roman" w:cs="Times New Roman"/>
          <w:sz w:val="24"/>
          <w:szCs w:val="24"/>
          <w:lang w:val="en-US" w:bidi="ar-SA"/>
        </w:rPr>
        <w:t xml:space="preserve">de Vlaming, V., Grossman, G., &amp; Chapman, F. (1982). On the use of the </w:t>
      </w:r>
      <w:proofErr w:type="spellStart"/>
      <w:r w:rsidRPr="00E81436">
        <w:rPr>
          <w:rFonts w:ascii="Times New Roman" w:eastAsia="Times New Roman" w:hAnsi="Times New Roman" w:cs="Times New Roman"/>
          <w:sz w:val="24"/>
          <w:szCs w:val="24"/>
          <w:lang w:val="en-US" w:bidi="ar-SA"/>
        </w:rPr>
        <w:t>gonosomatic</w:t>
      </w:r>
      <w:proofErr w:type="spellEnd"/>
      <w:r w:rsidRPr="00E81436">
        <w:rPr>
          <w:rFonts w:ascii="Times New Roman" w:eastAsia="Times New Roman" w:hAnsi="Times New Roman" w:cs="Times New Roman"/>
          <w:sz w:val="24"/>
          <w:szCs w:val="24"/>
          <w:lang w:val="en-US" w:bidi="ar-SA"/>
        </w:rPr>
        <w:t xml:space="preserve"> index. </w:t>
      </w:r>
      <w:r w:rsidRPr="00E81436">
        <w:rPr>
          <w:rFonts w:ascii="Times New Roman" w:eastAsia="Times New Roman" w:hAnsi="Times New Roman" w:cs="Times New Roman"/>
          <w:i/>
          <w:iCs/>
          <w:sz w:val="24"/>
          <w:szCs w:val="24"/>
          <w:lang w:val="en-US" w:bidi="ar-SA"/>
        </w:rPr>
        <w:t>Comparative Biochemistry and Physiology Part A: Physiology, 73</w:t>
      </w:r>
      <w:r w:rsidRPr="00E81436">
        <w:rPr>
          <w:rFonts w:ascii="Times New Roman" w:eastAsia="Times New Roman" w:hAnsi="Times New Roman" w:cs="Times New Roman"/>
          <w:sz w:val="24"/>
          <w:szCs w:val="24"/>
          <w:lang w:val="en-US" w:bidi="ar-SA"/>
        </w:rPr>
        <w:t xml:space="preserve">(1), 31–39. </w:t>
      </w:r>
      <w:hyperlink r:id="rId13" w:history="1">
        <w:r w:rsidRPr="00E81436">
          <w:rPr>
            <w:rFonts w:ascii="Times New Roman" w:eastAsia="Times New Roman" w:hAnsi="Times New Roman" w:cs="Times New Roman"/>
            <w:color w:val="0000FF"/>
            <w:sz w:val="24"/>
            <w:szCs w:val="24"/>
            <w:u w:val="single"/>
            <w:lang w:val="en-US" w:bidi="ar-SA"/>
          </w:rPr>
          <w:t>https://doi.org/10.1016/0300-9629(82)90088-3</w:t>
        </w:r>
      </w:hyperlink>
    </w:p>
    <w:p w14:paraId="05377B44" w14:textId="77777777" w:rsidR="004E78EC" w:rsidRPr="00E81436" w:rsidRDefault="004E78EC" w:rsidP="004E78EC">
      <w:pPr>
        <w:spacing w:before="100" w:beforeAutospacing="1" w:after="100" w:afterAutospacing="1" w:line="240" w:lineRule="auto"/>
        <w:ind w:left="720" w:hanging="720"/>
        <w:rPr>
          <w:rFonts w:ascii="Times New Roman" w:eastAsia="Times New Roman" w:hAnsi="Times New Roman" w:cs="Times New Roman"/>
          <w:sz w:val="24"/>
          <w:szCs w:val="24"/>
          <w:lang w:val="en-US" w:bidi="ar-SA"/>
        </w:rPr>
      </w:pPr>
      <w:r w:rsidRPr="00E81436">
        <w:rPr>
          <w:rFonts w:ascii="Times New Roman" w:eastAsia="Times New Roman" w:hAnsi="Times New Roman" w:cs="Times New Roman"/>
          <w:sz w:val="24"/>
          <w:szCs w:val="24"/>
          <w:lang w:val="en-US" w:bidi="ar-SA"/>
        </w:rPr>
        <w:t xml:space="preserve">Flores, A., Wiff, R., </w:t>
      </w:r>
      <w:proofErr w:type="spellStart"/>
      <w:r w:rsidRPr="00E81436">
        <w:rPr>
          <w:rFonts w:ascii="Times New Roman" w:eastAsia="Times New Roman" w:hAnsi="Times New Roman" w:cs="Times New Roman"/>
          <w:sz w:val="24"/>
          <w:szCs w:val="24"/>
          <w:lang w:val="en-US" w:bidi="ar-SA"/>
        </w:rPr>
        <w:t>Ganias</w:t>
      </w:r>
      <w:proofErr w:type="spellEnd"/>
      <w:r w:rsidRPr="00E81436">
        <w:rPr>
          <w:rFonts w:ascii="Times New Roman" w:eastAsia="Times New Roman" w:hAnsi="Times New Roman" w:cs="Times New Roman"/>
          <w:sz w:val="24"/>
          <w:szCs w:val="24"/>
          <w:lang w:val="en-US" w:bidi="ar-SA"/>
        </w:rPr>
        <w:t xml:space="preserve">, K., &amp; Marshall, C. T. (2019). Accuracy of gonadosomatic index in maturity classification and estimation of maturity ogive. </w:t>
      </w:r>
      <w:r w:rsidRPr="00E81436">
        <w:rPr>
          <w:rFonts w:ascii="Times New Roman" w:eastAsia="Times New Roman" w:hAnsi="Times New Roman" w:cs="Times New Roman"/>
          <w:i/>
          <w:iCs/>
          <w:sz w:val="24"/>
          <w:szCs w:val="24"/>
          <w:lang w:val="en-US" w:bidi="ar-SA"/>
        </w:rPr>
        <w:t>Fisheries Research, 210</w:t>
      </w:r>
      <w:r w:rsidRPr="00E81436">
        <w:rPr>
          <w:rFonts w:ascii="Times New Roman" w:eastAsia="Times New Roman" w:hAnsi="Times New Roman" w:cs="Times New Roman"/>
          <w:sz w:val="24"/>
          <w:szCs w:val="24"/>
          <w:lang w:val="en-US" w:bidi="ar-SA"/>
        </w:rPr>
        <w:t xml:space="preserve">, 50–62. </w:t>
      </w:r>
      <w:hyperlink r:id="rId14" w:history="1">
        <w:r w:rsidRPr="00E81436">
          <w:rPr>
            <w:rFonts w:ascii="Times New Roman" w:eastAsia="Times New Roman" w:hAnsi="Times New Roman" w:cs="Times New Roman"/>
            <w:color w:val="0000FF"/>
            <w:sz w:val="24"/>
            <w:szCs w:val="24"/>
            <w:u w:val="single"/>
            <w:lang w:val="en-US" w:bidi="ar-SA"/>
          </w:rPr>
          <w:t>https://doi.org/10.1016/j.fishres.2018.10.009</w:t>
        </w:r>
      </w:hyperlink>
    </w:p>
    <w:p w14:paraId="3C808851" w14:textId="77777777" w:rsidR="00C71222" w:rsidRPr="00E81436" w:rsidRDefault="00000000">
      <w:pPr>
        <w:ind w:left="720" w:hanging="720"/>
      </w:pPr>
      <w:r w:rsidRPr="00E81436">
        <w:rPr>
          <w:rFonts w:ascii="Times New Roman" w:eastAsia="Times New Roman" w:hAnsi="Times New Roman"/>
          <w:sz w:val="24"/>
        </w:rPr>
        <w:t xml:space="preserve">Ganias, K. (2018). </w:t>
      </w:r>
      <w:r w:rsidRPr="00E81436">
        <w:rPr>
          <w:rFonts w:ascii="Times New Roman" w:eastAsia="Times New Roman" w:hAnsi="Times New Roman"/>
          <w:i/>
          <w:sz w:val="24"/>
        </w:rPr>
        <w:t>Visiting scientist, Kostas Ganias—expert on fish reproductive biology related to egg production methods</w:t>
      </w:r>
      <w:r w:rsidRPr="00E81436">
        <w:rPr>
          <w:rFonts w:ascii="Times New Roman" w:eastAsia="Times New Roman" w:hAnsi="Times New Roman"/>
          <w:sz w:val="24"/>
        </w:rPr>
        <w:t xml:space="preserve"> (Project No. 2016/103). Fisheries Research and Development Corporation. https://www.frdc.com.au/sites/default/files/products/2016-103-DLD.pdf</w:t>
      </w:r>
    </w:p>
    <w:p w14:paraId="29FA5023" w14:textId="77777777" w:rsidR="004E78EC" w:rsidRPr="00E81436" w:rsidRDefault="004E78EC" w:rsidP="004E78EC">
      <w:pPr>
        <w:spacing w:before="100" w:beforeAutospacing="1" w:after="100" w:afterAutospacing="1" w:line="240" w:lineRule="auto"/>
        <w:ind w:left="720" w:hanging="720"/>
        <w:rPr>
          <w:rFonts w:ascii="Times New Roman" w:eastAsia="Times New Roman" w:hAnsi="Times New Roman" w:cs="Times New Roman"/>
          <w:sz w:val="24"/>
          <w:szCs w:val="24"/>
          <w:lang w:val="en-US" w:bidi="ar-SA"/>
        </w:rPr>
      </w:pPr>
      <w:r w:rsidRPr="00E81436">
        <w:rPr>
          <w:rFonts w:ascii="Times New Roman" w:eastAsia="Times New Roman" w:hAnsi="Times New Roman" w:cs="Times New Roman"/>
          <w:sz w:val="24"/>
          <w:szCs w:val="24"/>
          <w:lang w:val="en-US" w:bidi="ar-SA"/>
        </w:rPr>
        <w:lastRenderedPageBreak/>
        <w:t xml:space="preserve">Hasan, T., Hossain, M. F., Mamun, M., Alam, M. J., Salam, M. A., &amp; </w:t>
      </w:r>
      <w:proofErr w:type="spellStart"/>
      <w:r w:rsidRPr="00E81436">
        <w:rPr>
          <w:rFonts w:ascii="Times New Roman" w:eastAsia="Times New Roman" w:hAnsi="Times New Roman" w:cs="Times New Roman"/>
          <w:sz w:val="24"/>
          <w:szCs w:val="24"/>
          <w:lang w:val="en-US" w:bidi="ar-SA"/>
        </w:rPr>
        <w:t>Rafiquzzaman</w:t>
      </w:r>
      <w:proofErr w:type="spellEnd"/>
      <w:r w:rsidRPr="00E81436">
        <w:rPr>
          <w:rFonts w:ascii="Times New Roman" w:eastAsia="Times New Roman" w:hAnsi="Times New Roman" w:cs="Times New Roman"/>
          <w:sz w:val="24"/>
          <w:szCs w:val="24"/>
          <w:lang w:val="en-US" w:bidi="ar-SA"/>
        </w:rPr>
        <w:t xml:space="preserve">, S. M. (2018). Reproductive biology of </w:t>
      </w:r>
      <w:r w:rsidRPr="00E81436">
        <w:rPr>
          <w:rFonts w:ascii="Times New Roman" w:eastAsia="Times New Roman" w:hAnsi="Times New Roman" w:cs="Times New Roman"/>
          <w:i/>
          <w:iCs/>
          <w:sz w:val="24"/>
          <w:szCs w:val="24"/>
          <w:lang w:val="en-US" w:bidi="ar-SA"/>
        </w:rPr>
        <w:t xml:space="preserve">Puntius </w:t>
      </w:r>
      <w:proofErr w:type="spellStart"/>
      <w:r w:rsidRPr="00E81436">
        <w:rPr>
          <w:rFonts w:ascii="Times New Roman" w:eastAsia="Times New Roman" w:hAnsi="Times New Roman" w:cs="Times New Roman"/>
          <w:i/>
          <w:iCs/>
          <w:sz w:val="24"/>
          <w:szCs w:val="24"/>
          <w:lang w:val="en-US" w:bidi="ar-SA"/>
        </w:rPr>
        <w:t>sophore</w:t>
      </w:r>
      <w:proofErr w:type="spellEnd"/>
      <w:r w:rsidRPr="00E81436">
        <w:rPr>
          <w:rFonts w:ascii="Times New Roman" w:eastAsia="Times New Roman" w:hAnsi="Times New Roman" w:cs="Times New Roman"/>
          <w:sz w:val="24"/>
          <w:szCs w:val="24"/>
          <w:lang w:val="en-US" w:bidi="ar-SA"/>
        </w:rPr>
        <w:t xml:space="preserve"> in Bangladesh. </w:t>
      </w:r>
      <w:r w:rsidRPr="00E81436">
        <w:rPr>
          <w:rFonts w:ascii="Times New Roman" w:eastAsia="Times New Roman" w:hAnsi="Times New Roman" w:cs="Times New Roman"/>
          <w:i/>
          <w:iCs/>
          <w:sz w:val="24"/>
          <w:szCs w:val="24"/>
          <w:lang w:val="en-US" w:bidi="ar-SA"/>
        </w:rPr>
        <w:t>Fishes, 3</w:t>
      </w:r>
      <w:r w:rsidRPr="00E81436">
        <w:rPr>
          <w:rFonts w:ascii="Times New Roman" w:eastAsia="Times New Roman" w:hAnsi="Times New Roman" w:cs="Times New Roman"/>
          <w:sz w:val="24"/>
          <w:szCs w:val="24"/>
          <w:lang w:val="en-US" w:bidi="ar-SA"/>
        </w:rPr>
        <w:t xml:space="preserve">(2), Article 22. </w:t>
      </w:r>
      <w:hyperlink r:id="rId15" w:history="1">
        <w:r w:rsidRPr="00E81436">
          <w:rPr>
            <w:rFonts w:ascii="Times New Roman" w:eastAsia="Times New Roman" w:hAnsi="Times New Roman" w:cs="Times New Roman"/>
            <w:color w:val="0000FF"/>
            <w:sz w:val="24"/>
            <w:szCs w:val="24"/>
            <w:u w:val="single"/>
            <w:lang w:val="en-US" w:bidi="ar-SA"/>
          </w:rPr>
          <w:t>https://doi.org/10.3390/fishes3020022</w:t>
        </w:r>
      </w:hyperlink>
    </w:p>
    <w:p w14:paraId="02E117D9" w14:textId="77777777" w:rsidR="0042477D" w:rsidRPr="00E81436" w:rsidRDefault="00000000">
      <w:pPr>
        <w:spacing w:before="100" w:beforeAutospacing="1" w:after="100" w:afterAutospacing="1" w:line="240" w:lineRule="auto"/>
        <w:ind w:left="720" w:hanging="720"/>
        <w:rPr>
          <w:rFonts w:ascii="Times New Roman" w:eastAsia="Times New Roman" w:hAnsi="Times New Roman" w:cs="Times New Roman"/>
          <w:bCs/>
          <w:sz w:val="24"/>
          <w:szCs w:val="24"/>
          <w:lang w:val="en-US" w:bidi="ar-SA"/>
        </w:rPr>
      </w:pPr>
      <w:proofErr w:type="spellStart"/>
      <w:r w:rsidRPr="00E81436">
        <w:rPr>
          <w:rFonts w:ascii="Times New Roman" w:eastAsia="Times New Roman" w:hAnsi="Times New Roman" w:cs="Times New Roman"/>
          <w:bCs/>
          <w:sz w:val="24"/>
          <w:szCs w:val="24"/>
          <w:lang w:val="es-US" w:bidi="ar-SA"/>
        </w:rPr>
        <w:t>Hastuti</w:t>
      </w:r>
      <w:proofErr w:type="spellEnd"/>
      <w:r w:rsidRPr="00E81436">
        <w:rPr>
          <w:rFonts w:ascii="Times New Roman" w:eastAsia="Times New Roman" w:hAnsi="Times New Roman" w:cs="Times New Roman"/>
          <w:bCs/>
          <w:sz w:val="24"/>
          <w:szCs w:val="24"/>
          <w:lang w:val="es-US" w:bidi="ar-SA"/>
        </w:rPr>
        <w:t xml:space="preserve">, S., </w:t>
      </w:r>
      <w:proofErr w:type="spellStart"/>
      <w:r w:rsidRPr="00E81436">
        <w:rPr>
          <w:rFonts w:ascii="Times New Roman" w:eastAsia="Times New Roman" w:hAnsi="Times New Roman" w:cs="Times New Roman"/>
          <w:bCs/>
          <w:sz w:val="24"/>
          <w:szCs w:val="24"/>
          <w:lang w:val="es-US" w:bidi="ar-SA"/>
        </w:rPr>
        <w:t>Yuniarti</w:t>
      </w:r>
      <w:proofErr w:type="spellEnd"/>
      <w:r w:rsidRPr="00E81436">
        <w:rPr>
          <w:rFonts w:ascii="Times New Roman" w:eastAsia="Times New Roman" w:hAnsi="Times New Roman" w:cs="Times New Roman"/>
          <w:bCs/>
          <w:sz w:val="24"/>
          <w:szCs w:val="24"/>
          <w:lang w:val="es-US" w:bidi="ar-SA"/>
        </w:rPr>
        <w:t xml:space="preserve">, T., &amp; </w:t>
      </w:r>
      <w:proofErr w:type="spellStart"/>
      <w:r w:rsidRPr="00E81436">
        <w:rPr>
          <w:rFonts w:ascii="Times New Roman" w:eastAsia="Times New Roman" w:hAnsi="Times New Roman" w:cs="Times New Roman"/>
          <w:bCs/>
          <w:sz w:val="24"/>
          <w:szCs w:val="24"/>
          <w:lang w:val="es-US" w:bidi="ar-SA"/>
        </w:rPr>
        <w:t>Subandiyono</w:t>
      </w:r>
      <w:proofErr w:type="spellEnd"/>
      <w:r w:rsidRPr="00E81436">
        <w:rPr>
          <w:rFonts w:ascii="Times New Roman" w:eastAsia="Times New Roman" w:hAnsi="Times New Roman" w:cs="Times New Roman"/>
          <w:bCs/>
          <w:sz w:val="24"/>
          <w:szCs w:val="24"/>
          <w:lang w:val="es-US" w:bidi="ar-SA"/>
        </w:rPr>
        <w:t xml:space="preserve">. </w:t>
      </w:r>
      <w:r w:rsidRPr="00E81436">
        <w:rPr>
          <w:rFonts w:ascii="Times New Roman" w:eastAsia="Times New Roman" w:hAnsi="Times New Roman" w:cs="Times New Roman"/>
          <w:bCs/>
          <w:sz w:val="24"/>
          <w:szCs w:val="24"/>
          <w:lang w:val="en-US" w:bidi="ar-SA"/>
        </w:rPr>
        <w:t>(2024). Enhancing reproductive performance of Nilem fish (</w:t>
      </w:r>
      <w:r w:rsidRPr="00E81436">
        <w:rPr>
          <w:rFonts w:ascii="Times New Roman" w:eastAsia="Times New Roman" w:hAnsi="Times New Roman" w:cs="Times New Roman"/>
          <w:bCs/>
          <w:i/>
          <w:sz w:val="24"/>
          <w:szCs w:val="24"/>
          <w:lang w:val="en-US" w:bidi="ar-SA"/>
        </w:rPr>
        <w:t>Osteochilus hasselti</w:t>
      </w:r>
      <w:r w:rsidRPr="00E81436">
        <w:rPr>
          <w:rFonts w:ascii="Times New Roman" w:eastAsia="Times New Roman" w:hAnsi="Times New Roman" w:cs="Times New Roman"/>
          <w:bCs/>
          <w:sz w:val="24"/>
          <w:szCs w:val="24"/>
          <w:lang w:val="en-US" w:bidi="ar-SA"/>
        </w:rPr>
        <w:t xml:space="preserve">) through artificial spawning. </w:t>
      </w:r>
      <w:r w:rsidRPr="00E81436">
        <w:rPr>
          <w:rFonts w:ascii="Times New Roman" w:eastAsia="Times New Roman" w:hAnsi="Times New Roman" w:cs="Times New Roman"/>
          <w:bCs/>
          <w:i/>
          <w:sz w:val="24"/>
          <w:szCs w:val="24"/>
          <w:lang w:val="en-US" w:bidi="ar-SA"/>
        </w:rPr>
        <w:t>Journal of Biology and Nature, 16</w:t>
      </w:r>
      <w:r w:rsidRPr="00E81436">
        <w:rPr>
          <w:rFonts w:ascii="Times New Roman" w:eastAsia="Times New Roman" w:hAnsi="Times New Roman" w:cs="Times New Roman"/>
          <w:bCs/>
          <w:sz w:val="24"/>
          <w:szCs w:val="24"/>
          <w:lang w:val="en-US" w:bidi="ar-SA"/>
        </w:rPr>
        <w:t>(1), 8–14. https://doi.org/10.56557/joban/2024/v16i18549</w:t>
      </w:r>
    </w:p>
    <w:p w14:paraId="105C9E1A" w14:textId="77777777" w:rsidR="004E78EC" w:rsidRPr="00E81436" w:rsidRDefault="004E78EC" w:rsidP="004E78EC">
      <w:pPr>
        <w:spacing w:before="100" w:beforeAutospacing="1" w:after="100" w:afterAutospacing="1" w:line="240" w:lineRule="auto"/>
        <w:ind w:left="720" w:hanging="720"/>
        <w:rPr>
          <w:rFonts w:ascii="Times New Roman" w:eastAsia="Times New Roman" w:hAnsi="Times New Roman" w:cs="Times New Roman"/>
          <w:sz w:val="24"/>
          <w:szCs w:val="24"/>
          <w:lang w:val="en-US" w:bidi="ar-SA"/>
        </w:rPr>
      </w:pPr>
      <w:r w:rsidRPr="00E81436">
        <w:rPr>
          <w:rFonts w:ascii="Times New Roman" w:eastAsia="Times New Roman" w:hAnsi="Times New Roman" w:cs="Times New Roman"/>
          <w:sz w:val="24"/>
          <w:szCs w:val="24"/>
          <w:lang w:val="en-US" w:bidi="ar-SA"/>
        </w:rPr>
        <w:t xml:space="preserve">Hossain, M. Y., Rahman, M. M., Miranda, R., </w:t>
      </w:r>
      <w:proofErr w:type="spellStart"/>
      <w:r w:rsidRPr="00E81436">
        <w:rPr>
          <w:rFonts w:ascii="Times New Roman" w:eastAsia="Times New Roman" w:hAnsi="Times New Roman" w:cs="Times New Roman"/>
          <w:sz w:val="24"/>
          <w:szCs w:val="24"/>
          <w:lang w:val="en-US" w:bidi="ar-SA"/>
        </w:rPr>
        <w:t>Leunda</w:t>
      </w:r>
      <w:proofErr w:type="spellEnd"/>
      <w:r w:rsidRPr="00E81436">
        <w:rPr>
          <w:rFonts w:ascii="Times New Roman" w:eastAsia="Times New Roman" w:hAnsi="Times New Roman" w:cs="Times New Roman"/>
          <w:sz w:val="24"/>
          <w:szCs w:val="24"/>
          <w:lang w:val="en-US" w:bidi="ar-SA"/>
        </w:rPr>
        <w:t xml:space="preserve">, P. M., </w:t>
      </w:r>
      <w:proofErr w:type="spellStart"/>
      <w:r w:rsidRPr="00E81436">
        <w:rPr>
          <w:rFonts w:ascii="Times New Roman" w:eastAsia="Times New Roman" w:hAnsi="Times New Roman" w:cs="Times New Roman"/>
          <w:sz w:val="24"/>
          <w:szCs w:val="24"/>
          <w:lang w:val="en-US" w:bidi="ar-SA"/>
        </w:rPr>
        <w:t>Oscoz</w:t>
      </w:r>
      <w:proofErr w:type="spellEnd"/>
      <w:r w:rsidRPr="00E81436">
        <w:rPr>
          <w:rFonts w:ascii="Times New Roman" w:eastAsia="Times New Roman" w:hAnsi="Times New Roman" w:cs="Times New Roman"/>
          <w:sz w:val="24"/>
          <w:szCs w:val="24"/>
          <w:lang w:val="en-US" w:bidi="ar-SA"/>
        </w:rPr>
        <w:t xml:space="preserve">, J., Jewel, M. A. S., Naif, A., &amp; </w:t>
      </w:r>
      <w:proofErr w:type="spellStart"/>
      <w:r w:rsidRPr="00E81436">
        <w:rPr>
          <w:rFonts w:ascii="Times New Roman" w:eastAsia="Times New Roman" w:hAnsi="Times New Roman" w:cs="Times New Roman"/>
          <w:sz w:val="24"/>
          <w:szCs w:val="24"/>
          <w:lang w:val="en-US" w:bidi="ar-SA"/>
        </w:rPr>
        <w:t>Ohtomi</w:t>
      </w:r>
      <w:proofErr w:type="spellEnd"/>
      <w:r w:rsidRPr="00E81436">
        <w:rPr>
          <w:rFonts w:ascii="Times New Roman" w:eastAsia="Times New Roman" w:hAnsi="Times New Roman" w:cs="Times New Roman"/>
          <w:sz w:val="24"/>
          <w:szCs w:val="24"/>
          <w:lang w:val="en-US" w:bidi="ar-SA"/>
        </w:rPr>
        <w:t xml:space="preserve">, J. (2012). Size at first sexual maturity, fecundity, length–weight and length–length relationships of </w:t>
      </w:r>
      <w:r w:rsidRPr="00E81436">
        <w:rPr>
          <w:rFonts w:ascii="Times New Roman" w:eastAsia="Times New Roman" w:hAnsi="Times New Roman" w:cs="Times New Roman"/>
          <w:i/>
          <w:iCs/>
          <w:sz w:val="24"/>
          <w:szCs w:val="24"/>
          <w:lang w:val="en-US" w:bidi="ar-SA"/>
        </w:rPr>
        <w:t xml:space="preserve">Puntius </w:t>
      </w:r>
      <w:proofErr w:type="spellStart"/>
      <w:r w:rsidRPr="00E81436">
        <w:rPr>
          <w:rFonts w:ascii="Times New Roman" w:eastAsia="Times New Roman" w:hAnsi="Times New Roman" w:cs="Times New Roman"/>
          <w:i/>
          <w:iCs/>
          <w:sz w:val="24"/>
          <w:szCs w:val="24"/>
          <w:lang w:val="en-US" w:bidi="ar-SA"/>
        </w:rPr>
        <w:t>sophore</w:t>
      </w:r>
      <w:proofErr w:type="spellEnd"/>
      <w:r w:rsidRPr="00E81436">
        <w:rPr>
          <w:rFonts w:ascii="Times New Roman" w:eastAsia="Times New Roman" w:hAnsi="Times New Roman" w:cs="Times New Roman"/>
          <w:sz w:val="24"/>
          <w:szCs w:val="24"/>
          <w:lang w:val="en-US" w:bidi="ar-SA"/>
        </w:rPr>
        <w:t xml:space="preserve"> (</w:t>
      </w:r>
      <w:proofErr w:type="spellStart"/>
      <w:r w:rsidRPr="00E81436">
        <w:rPr>
          <w:rFonts w:ascii="Times New Roman" w:eastAsia="Times New Roman" w:hAnsi="Times New Roman" w:cs="Times New Roman"/>
          <w:sz w:val="24"/>
          <w:szCs w:val="24"/>
          <w:lang w:val="en-US" w:bidi="ar-SA"/>
        </w:rPr>
        <w:t>Cyprinidae</w:t>
      </w:r>
      <w:proofErr w:type="spellEnd"/>
      <w:r w:rsidRPr="00E81436">
        <w:rPr>
          <w:rFonts w:ascii="Times New Roman" w:eastAsia="Times New Roman" w:hAnsi="Times New Roman" w:cs="Times New Roman"/>
          <w:sz w:val="24"/>
          <w:szCs w:val="24"/>
          <w:lang w:val="en-US" w:bidi="ar-SA"/>
        </w:rPr>
        <w:t xml:space="preserve">) in Bangladeshi waters. </w:t>
      </w:r>
      <w:r w:rsidRPr="00E81436">
        <w:rPr>
          <w:rFonts w:ascii="Times New Roman" w:eastAsia="Times New Roman" w:hAnsi="Times New Roman" w:cs="Times New Roman"/>
          <w:i/>
          <w:iCs/>
          <w:sz w:val="24"/>
          <w:szCs w:val="24"/>
          <w:lang w:val="en-US" w:bidi="ar-SA"/>
        </w:rPr>
        <w:t>Journal of Applied Ichthyology, 28</w:t>
      </w:r>
      <w:r w:rsidRPr="00E81436">
        <w:rPr>
          <w:rFonts w:ascii="Times New Roman" w:eastAsia="Times New Roman" w:hAnsi="Times New Roman" w:cs="Times New Roman"/>
          <w:sz w:val="24"/>
          <w:szCs w:val="24"/>
          <w:lang w:val="en-US" w:bidi="ar-SA"/>
        </w:rPr>
        <w:t xml:space="preserve">(5), 818–822. </w:t>
      </w:r>
      <w:hyperlink r:id="rId16" w:history="1">
        <w:r w:rsidRPr="00E81436">
          <w:rPr>
            <w:rFonts w:ascii="Times New Roman" w:eastAsia="Times New Roman" w:hAnsi="Times New Roman" w:cs="Times New Roman"/>
            <w:color w:val="0000FF"/>
            <w:sz w:val="24"/>
            <w:szCs w:val="24"/>
            <w:u w:val="single"/>
            <w:lang w:val="en-US" w:bidi="ar-SA"/>
          </w:rPr>
          <w:t>https://doi.org/10.1111/j.1439-0426.2012.02020.x</w:t>
        </w:r>
      </w:hyperlink>
    </w:p>
    <w:p w14:paraId="4C29FCC0" w14:textId="77777777" w:rsidR="00C71222" w:rsidRPr="00E81436" w:rsidRDefault="00000000">
      <w:pPr>
        <w:ind w:left="720" w:hanging="720"/>
      </w:pPr>
      <w:r w:rsidRPr="00E81436">
        <w:rPr>
          <w:rFonts w:ascii="Times New Roman" w:eastAsia="Times New Roman" w:hAnsi="Times New Roman"/>
          <w:sz w:val="24"/>
        </w:rPr>
        <w:t xml:space="preserve">Jhingran, V. G. (1991). </w:t>
      </w:r>
      <w:r w:rsidRPr="00E81436">
        <w:rPr>
          <w:rFonts w:ascii="Times New Roman" w:eastAsia="Times New Roman" w:hAnsi="Times New Roman"/>
          <w:i/>
          <w:sz w:val="24"/>
        </w:rPr>
        <w:t>Fish and fisheries of India</w:t>
      </w:r>
      <w:r w:rsidRPr="00E81436">
        <w:rPr>
          <w:rFonts w:ascii="Times New Roman" w:eastAsia="Times New Roman" w:hAnsi="Times New Roman"/>
          <w:sz w:val="24"/>
        </w:rPr>
        <w:t xml:space="preserve"> (3rd ed.). Hindustan Publishing Corporation. https://catalog.hathitrust.org/Record/008331887</w:t>
      </w:r>
    </w:p>
    <w:p w14:paraId="01D2302A" w14:textId="77777777" w:rsidR="00C71222" w:rsidRPr="00E81436" w:rsidRDefault="00000000">
      <w:pPr>
        <w:ind w:left="720" w:hanging="720"/>
      </w:pPr>
      <w:r w:rsidRPr="00E81436">
        <w:rPr>
          <w:rFonts w:ascii="Times New Roman" w:eastAsia="Times New Roman" w:hAnsi="Times New Roman"/>
          <w:sz w:val="24"/>
        </w:rPr>
        <w:t xml:space="preserve">Kant, K. R., Gupta, K., &amp; Langer, S. (2016). Fecundity in fish </w:t>
      </w:r>
      <w:r w:rsidRPr="00E81436">
        <w:rPr>
          <w:rFonts w:ascii="Times New Roman" w:eastAsia="Times New Roman" w:hAnsi="Times New Roman"/>
          <w:i/>
          <w:sz w:val="24"/>
        </w:rPr>
        <w:t>Puntius sophore</w:t>
      </w:r>
      <w:r w:rsidRPr="00E81436">
        <w:rPr>
          <w:rFonts w:ascii="Times New Roman" w:eastAsia="Times New Roman" w:hAnsi="Times New Roman"/>
          <w:sz w:val="24"/>
        </w:rPr>
        <w:t xml:space="preserve"> and relationship of fecundity with fish length, fish weight and ovary weight from Jammu water bodies J and K (India). </w:t>
      </w:r>
      <w:r w:rsidRPr="00E81436">
        <w:rPr>
          <w:rFonts w:ascii="Times New Roman" w:eastAsia="Times New Roman" w:hAnsi="Times New Roman"/>
          <w:i/>
          <w:sz w:val="24"/>
        </w:rPr>
        <w:t>International Journal of Fisheries and Aquaculture Sciences, 6</w:t>
      </w:r>
      <w:r w:rsidRPr="00E81436">
        <w:rPr>
          <w:rFonts w:ascii="Times New Roman" w:eastAsia="Times New Roman" w:hAnsi="Times New Roman"/>
          <w:sz w:val="24"/>
        </w:rPr>
        <w:t>(2), 99–110. https://www.irphouse.com/ijfas16/ijfasv6v2_01.pdf</w:t>
      </w:r>
    </w:p>
    <w:p w14:paraId="778E69A3" w14:textId="77777777" w:rsidR="0042477D" w:rsidRPr="00E81436" w:rsidRDefault="00000000">
      <w:pPr>
        <w:spacing w:before="100" w:beforeAutospacing="1" w:after="100" w:afterAutospacing="1" w:line="240" w:lineRule="auto"/>
        <w:ind w:left="720" w:hanging="720"/>
        <w:rPr>
          <w:rFonts w:ascii="Times New Roman" w:eastAsia="Times New Roman" w:hAnsi="Times New Roman" w:cs="Times New Roman"/>
          <w:bCs/>
          <w:sz w:val="24"/>
          <w:szCs w:val="24"/>
          <w:lang w:val="en-US" w:bidi="ar-SA"/>
        </w:rPr>
      </w:pPr>
      <w:r w:rsidRPr="00E81436">
        <w:rPr>
          <w:rFonts w:ascii="Times New Roman" w:eastAsia="Times New Roman" w:hAnsi="Times New Roman" w:cs="Times New Roman"/>
          <w:bCs/>
          <w:sz w:val="24"/>
          <w:szCs w:val="24"/>
          <w:lang w:val="es-US" w:bidi="ar-SA"/>
        </w:rPr>
        <w:t xml:space="preserve">Koya, Y., Morishita, R., &amp; </w:t>
      </w:r>
      <w:proofErr w:type="spellStart"/>
      <w:r w:rsidRPr="00E81436">
        <w:rPr>
          <w:rFonts w:ascii="Times New Roman" w:eastAsia="Times New Roman" w:hAnsi="Times New Roman" w:cs="Times New Roman"/>
          <w:bCs/>
          <w:sz w:val="24"/>
          <w:szCs w:val="24"/>
          <w:lang w:val="es-US" w:bidi="ar-SA"/>
        </w:rPr>
        <w:t>Ito</w:t>
      </w:r>
      <w:proofErr w:type="spellEnd"/>
      <w:r w:rsidRPr="00E81436">
        <w:rPr>
          <w:rFonts w:ascii="Times New Roman" w:eastAsia="Times New Roman" w:hAnsi="Times New Roman" w:cs="Times New Roman"/>
          <w:bCs/>
          <w:sz w:val="24"/>
          <w:szCs w:val="24"/>
          <w:lang w:val="es-US" w:bidi="ar-SA"/>
        </w:rPr>
        <w:t xml:space="preserve">, G. (2024). </w:t>
      </w:r>
      <w:r w:rsidRPr="00E81436">
        <w:rPr>
          <w:rFonts w:ascii="Times New Roman" w:eastAsia="Times New Roman" w:hAnsi="Times New Roman" w:cs="Times New Roman"/>
          <w:bCs/>
          <w:sz w:val="24"/>
          <w:szCs w:val="24"/>
          <w:lang w:val="en-US" w:bidi="ar-SA"/>
        </w:rPr>
        <w:t xml:space="preserve">Process of gametogenesis in golden venus chub, </w:t>
      </w:r>
      <w:r w:rsidRPr="00E81436">
        <w:rPr>
          <w:rFonts w:ascii="Times New Roman" w:eastAsia="Times New Roman" w:hAnsi="Times New Roman" w:cs="Times New Roman"/>
          <w:bCs/>
          <w:i/>
          <w:sz w:val="24"/>
          <w:szCs w:val="24"/>
          <w:lang w:val="en-US" w:bidi="ar-SA"/>
        </w:rPr>
        <w:t>Hemigrammocypris neglecta</w:t>
      </w:r>
      <w:r w:rsidRPr="00E81436">
        <w:rPr>
          <w:rFonts w:ascii="Times New Roman" w:eastAsia="Times New Roman" w:hAnsi="Times New Roman" w:cs="Times New Roman"/>
          <w:bCs/>
          <w:sz w:val="24"/>
          <w:szCs w:val="24"/>
          <w:lang w:val="en-US" w:bidi="ar-SA"/>
        </w:rPr>
        <w:t xml:space="preserve"> (Cyprinidae), with special regard to the comparison in initiation pattern of gametogenesis with other cyprinids. </w:t>
      </w:r>
      <w:r w:rsidRPr="00E81436">
        <w:rPr>
          <w:rFonts w:ascii="Times New Roman" w:eastAsia="Times New Roman" w:hAnsi="Times New Roman" w:cs="Times New Roman"/>
          <w:bCs/>
          <w:i/>
          <w:sz w:val="24"/>
          <w:szCs w:val="24"/>
          <w:lang w:val="en-US" w:bidi="ar-SA"/>
        </w:rPr>
        <w:t>Ichthyological Research, 71</w:t>
      </w:r>
      <w:r w:rsidRPr="00E81436">
        <w:rPr>
          <w:rFonts w:ascii="Times New Roman" w:eastAsia="Times New Roman" w:hAnsi="Times New Roman" w:cs="Times New Roman"/>
          <w:bCs/>
          <w:sz w:val="24"/>
          <w:szCs w:val="24"/>
          <w:lang w:val="en-US" w:bidi="ar-SA"/>
        </w:rPr>
        <w:t>, 410–421. https://doi.org/10.1007/s10228-024-00949-1</w:t>
      </w:r>
    </w:p>
    <w:p w14:paraId="2D777CC4" w14:textId="77777777" w:rsidR="004E78EC" w:rsidRPr="00E81436" w:rsidRDefault="004E78EC" w:rsidP="004E78EC">
      <w:pPr>
        <w:spacing w:before="100" w:beforeAutospacing="1" w:after="100" w:afterAutospacing="1" w:line="240" w:lineRule="auto"/>
        <w:ind w:left="720" w:hanging="720"/>
        <w:rPr>
          <w:rFonts w:ascii="Times New Roman" w:eastAsia="Times New Roman" w:hAnsi="Times New Roman" w:cs="Times New Roman"/>
          <w:sz w:val="24"/>
          <w:szCs w:val="24"/>
          <w:lang w:val="en-US" w:bidi="ar-SA"/>
        </w:rPr>
      </w:pPr>
      <w:r w:rsidRPr="00E81436">
        <w:rPr>
          <w:rFonts w:ascii="Times New Roman" w:eastAsia="Times New Roman" w:hAnsi="Times New Roman" w:cs="Times New Roman"/>
          <w:sz w:val="24"/>
          <w:szCs w:val="24"/>
          <w:lang w:val="en-US" w:bidi="ar-SA"/>
        </w:rPr>
        <w:t xml:space="preserve">Lagler, K. F. (1956). </w:t>
      </w:r>
      <w:r w:rsidRPr="00E81436">
        <w:rPr>
          <w:rFonts w:ascii="Times New Roman" w:eastAsia="Times New Roman" w:hAnsi="Times New Roman" w:cs="Times New Roman"/>
          <w:i/>
          <w:iCs/>
          <w:sz w:val="24"/>
          <w:szCs w:val="24"/>
          <w:lang w:val="en-US" w:bidi="ar-SA"/>
        </w:rPr>
        <w:t>Freshwater fishery biology</w:t>
      </w:r>
      <w:r w:rsidRPr="00E81436">
        <w:rPr>
          <w:rFonts w:ascii="Times New Roman" w:eastAsia="Times New Roman" w:hAnsi="Times New Roman" w:cs="Times New Roman"/>
          <w:sz w:val="24"/>
          <w:szCs w:val="24"/>
          <w:lang w:val="en-US" w:bidi="ar-SA"/>
        </w:rPr>
        <w:t xml:space="preserve"> (2nd ed.). Wm. C. Brown Company. </w:t>
      </w:r>
    </w:p>
    <w:p w14:paraId="5BFA40FF" w14:textId="77777777" w:rsidR="0042477D" w:rsidRPr="00E81436" w:rsidRDefault="00000000">
      <w:pPr>
        <w:spacing w:before="100" w:beforeAutospacing="1" w:after="100" w:afterAutospacing="1" w:line="240" w:lineRule="auto"/>
        <w:ind w:left="720" w:hanging="720"/>
        <w:rPr>
          <w:rFonts w:ascii="Times New Roman" w:eastAsia="Times New Roman" w:hAnsi="Times New Roman" w:cs="Times New Roman"/>
          <w:bCs/>
          <w:sz w:val="24"/>
          <w:szCs w:val="24"/>
          <w:lang w:val="en-US" w:bidi="ar-SA"/>
        </w:rPr>
      </w:pPr>
      <w:r w:rsidRPr="00E81436">
        <w:rPr>
          <w:rFonts w:ascii="Times New Roman" w:eastAsia="Times New Roman" w:hAnsi="Times New Roman" w:cs="Times New Roman"/>
          <w:bCs/>
          <w:sz w:val="24"/>
          <w:szCs w:val="24"/>
          <w:lang w:val="en-US" w:bidi="ar-SA"/>
        </w:rPr>
        <w:t xml:space="preserve">Liu, X., Ding, C., Bond, N., Sun, J., Ding, L., Chen, J., &amp; Tao, J. (2024). Spawning cohort trade-offs of reproductive time and output in cyprinid fish along an elevation gradient. </w:t>
      </w:r>
      <w:r w:rsidRPr="00E81436">
        <w:rPr>
          <w:rFonts w:ascii="Times New Roman" w:eastAsia="Times New Roman" w:hAnsi="Times New Roman" w:cs="Times New Roman"/>
          <w:bCs/>
          <w:i/>
          <w:sz w:val="24"/>
          <w:szCs w:val="24"/>
          <w:lang w:val="en-US" w:bidi="ar-SA"/>
        </w:rPr>
        <w:t>Ecology of Freshwater Fish, 33</w:t>
      </w:r>
      <w:r w:rsidRPr="00E81436">
        <w:rPr>
          <w:rFonts w:ascii="Times New Roman" w:eastAsia="Times New Roman" w:hAnsi="Times New Roman" w:cs="Times New Roman"/>
          <w:bCs/>
          <w:sz w:val="24"/>
          <w:szCs w:val="24"/>
          <w:lang w:val="en-US" w:bidi="ar-SA"/>
        </w:rPr>
        <w:t>(2), e12763. https://doi.org/10.1111/eff.12763</w:t>
      </w:r>
    </w:p>
    <w:p w14:paraId="2A9C4FA7" w14:textId="77777777" w:rsidR="00C71222" w:rsidRPr="00E81436" w:rsidRDefault="00000000">
      <w:pPr>
        <w:ind w:left="720" w:hanging="720"/>
      </w:pPr>
      <w:r w:rsidRPr="00E81436">
        <w:rPr>
          <w:rFonts w:ascii="Times New Roman" w:eastAsia="Times New Roman" w:hAnsi="Times New Roman"/>
          <w:sz w:val="24"/>
        </w:rPr>
        <w:t xml:space="preserve">Lowe-McConnell, R. H. (1987). </w:t>
      </w:r>
      <w:r w:rsidRPr="00E81436">
        <w:rPr>
          <w:rFonts w:ascii="Times New Roman" w:eastAsia="Times New Roman" w:hAnsi="Times New Roman"/>
          <w:i/>
          <w:sz w:val="24"/>
        </w:rPr>
        <w:t>Ecological studies in tropical fish communities</w:t>
      </w:r>
      <w:r w:rsidRPr="00E81436">
        <w:rPr>
          <w:rFonts w:ascii="Times New Roman" w:eastAsia="Times New Roman" w:hAnsi="Times New Roman"/>
          <w:sz w:val="24"/>
        </w:rPr>
        <w:t>. Cambridge University Press. https://doi.org/10.1017/CBO9780511721892</w:t>
      </w:r>
    </w:p>
    <w:p w14:paraId="49A88B6A" w14:textId="77777777" w:rsidR="004E78EC" w:rsidRPr="00E81436" w:rsidRDefault="004E78EC" w:rsidP="004E78EC">
      <w:pPr>
        <w:spacing w:before="100" w:beforeAutospacing="1" w:after="100" w:afterAutospacing="1" w:line="240" w:lineRule="auto"/>
        <w:ind w:left="720" w:hanging="720"/>
        <w:rPr>
          <w:rFonts w:ascii="Times New Roman" w:eastAsia="Times New Roman" w:hAnsi="Times New Roman" w:cs="Times New Roman"/>
          <w:sz w:val="24"/>
          <w:szCs w:val="24"/>
          <w:lang w:val="en-US" w:bidi="ar-SA"/>
        </w:rPr>
      </w:pPr>
      <w:r w:rsidRPr="00E81436">
        <w:rPr>
          <w:rFonts w:ascii="Times New Roman" w:eastAsia="Times New Roman" w:hAnsi="Times New Roman" w:cs="Times New Roman"/>
          <w:sz w:val="24"/>
          <w:szCs w:val="24"/>
          <w:lang w:val="en-US" w:bidi="ar-SA"/>
        </w:rPr>
        <w:t xml:space="preserve">Lowerre-Barbieri, S. K., </w:t>
      </w:r>
      <w:proofErr w:type="spellStart"/>
      <w:r w:rsidRPr="00E81436">
        <w:rPr>
          <w:rFonts w:ascii="Times New Roman" w:eastAsia="Times New Roman" w:hAnsi="Times New Roman" w:cs="Times New Roman"/>
          <w:sz w:val="24"/>
          <w:szCs w:val="24"/>
          <w:lang w:val="en-US" w:bidi="ar-SA"/>
        </w:rPr>
        <w:t>DeCelles</w:t>
      </w:r>
      <w:proofErr w:type="spellEnd"/>
      <w:r w:rsidRPr="00E81436">
        <w:rPr>
          <w:rFonts w:ascii="Times New Roman" w:eastAsia="Times New Roman" w:hAnsi="Times New Roman" w:cs="Times New Roman"/>
          <w:sz w:val="24"/>
          <w:szCs w:val="24"/>
          <w:lang w:val="en-US" w:bidi="ar-SA"/>
        </w:rPr>
        <w:t xml:space="preserve">, G., Pepin, P., Catalán, I. A., </w:t>
      </w:r>
      <w:proofErr w:type="spellStart"/>
      <w:r w:rsidRPr="00E81436">
        <w:rPr>
          <w:rFonts w:ascii="Times New Roman" w:eastAsia="Times New Roman" w:hAnsi="Times New Roman" w:cs="Times New Roman"/>
          <w:sz w:val="24"/>
          <w:szCs w:val="24"/>
          <w:lang w:val="en-US" w:bidi="ar-SA"/>
        </w:rPr>
        <w:t>Muhling</w:t>
      </w:r>
      <w:proofErr w:type="spellEnd"/>
      <w:r w:rsidRPr="00E81436">
        <w:rPr>
          <w:rFonts w:ascii="Times New Roman" w:eastAsia="Times New Roman" w:hAnsi="Times New Roman" w:cs="Times New Roman"/>
          <w:sz w:val="24"/>
          <w:szCs w:val="24"/>
          <w:lang w:val="en-US" w:bidi="ar-SA"/>
        </w:rPr>
        <w:t xml:space="preserve">, B., Erisman, B., Cadrin, S. X., </w:t>
      </w:r>
      <w:proofErr w:type="spellStart"/>
      <w:r w:rsidRPr="00E81436">
        <w:rPr>
          <w:rFonts w:ascii="Times New Roman" w:eastAsia="Times New Roman" w:hAnsi="Times New Roman" w:cs="Times New Roman"/>
          <w:sz w:val="24"/>
          <w:szCs w:val="24"/>
          <w:lang w:val="en-US" w:bidi="ar-SA"/>
        </w:rPr>
        <w:t>Alós</w:t>
      </w:r>
      <w:proofErr w:type="spellEnd"/>
      <w:r w:rsidRPr="00E81436">
        <w:rPr>
          <w:rFonts w:ascii="Times New Roman" w:eastAsia="Times New Roman" w:hAnsi="Times New Roman" w:cs="Times New Roman"/>
          <w:sz w:val="24"/>
          <w:szCs w:val="24"/>
          <w:lang w:val="en-US" w:bidi="ar-SA"/>
        </w:rPr>
        <w:t xml:space="preserve">, J., Ospina-Alvarez, A., Stachura, M. M., Tringali, M. D., Burnsed, S. W., &amp; Paris, C. B. (2017). Reproductive resilience: A paradigm shift in understanding spawner–recruit systems in exploited marine fish. </w:t>
      </w:r>
      <w:r w:rsidRPr="00E81436">
        <w:rPr>
          <w:rFonts w:ascii="Times New Roman" w:eastAsia="Times New Roman" w:hAnsi="Times New Roman" w:cs="Times New Roman"/>
          <w:i/>
          <w:iCs/>
          <w:sz w:val="24"/>
          <w:szCs w:val="24"/>
          <w:lang w:val="en-US" w:bidi="ar-SA"/>
        </w:rPr>
        <w:t>Fish and Fisheries, 18</w:t>
      </w:r>
      <w:r w:rsidRPr="00E81436">
        <w:rPr>
          <w:rFonts w:ascii="Times New Roman" w:eastAsia="Times New Roman" w:hAnsi="Times New Roman" w:cs="Times New Roman"/>
          <w:sz w:val="24"/>
          <w:szCs w:val="24"/>
          <w:lang w:val="en-US" w:bidi="ar-SA"/>
        </w:rPr>
        <w:t xml:space="preserve">(2), 285–312. </w:t>
      </w:r>
      <w:hyperlink r:id="rId17" w:history="1">
        <w:r w:rsidRPr="00E81436">
          <w:rPr>
            <w:rFonts w:ascii="Times New Roman" w:eastAsia="Times New Roman" w:hAnsi="Times New Roman" w:cs="Times New Roman"/>
            <w:color w:val="0000FF"/>
            <w:sz w:val="24"/>
            <w:szCs w:val="24"/>
            <w:u w:val="single"/>
            <w:lang w:val="en-US" w:bidi="ar-SA"/>
          </w:rPr>
          <w:t>https://doi.org/10.1111/faf.12180</w:t>
        </w:r>
      </w:hyperlink>
    </w:p>
    <w:p w14:paraId="61F941DD" w14:textId="77777777" w:rsidR="00C71222" w:rsidRPr="00E81436" w:rsidRDefault="00000000">
      <w:pPr>
        <w:ind w:left="720" w:hanging="720"/>
      </w:pPr>
      <w:r w:rsidRPr="00E81436">
        <w:rPr>
          <w:rFonts w:ascii="Times New Roman" w:eastAsia="Times New Roman" w:hAnsi="Times New Roman"/>
          <w:sz w:val="24"/>
        </w:rPr>
        <w:t xml:space="preserve">Murua, H., &amp; Saborido-Rey, F. (2003). Female reproductive strategies of marine fish species of the North Atlantic. </w:t>
      </w:r>
      <w:r w:rsidRPr="00E81436">
        <w:rPr>
          <w:rFonts w:ascii="Times New Roman" w:eastAsia="Times New Roman" w:hAnsi="Times New Roman"/>
          <w:i/>
          <w:sz w:val="24"/>
        </w:rPr>
        <w:t>Journal of Northwest Atlantic Fishery Science, 33</w:t>
      </w:r>
      <w:r w:rsidRPr="00E81436">
        <w:rPr>
          <w:rFonts w:ascii="Times New Roman" w:eastAsia="Times New Roman" w:hAnsi="Times New Roman"/>
          <w:sz w:val="24"/>
        </w:rPr>
        <w:t>, 23–31. https://doi.org/10.2960/J.v33.a2</w:t>
      </w:r>
    </w:p>
    <w:p w14:paraId="3260ABC1" w14:textId="77777777" w:rsidR="004E78EC" w:rsidRPr="00E81436" w:rsidRDefault="004E78EC" w:rsidP="004E78EC">
      <w:pPr>
        <w:spacing w:before="100" w:beforeAutospacing="1" w:after="100" w:afterAutospacing="1" w:line="240" w:lineRule="auto"/>
        <w:ind w:left="720" w:hanging="720"/>
        <w:rPr>
          <w:rFonts w:ascii="Times New Roman" w:eastAsia="Times New Roman" w:hAnsi="Times New Roman" w:cs="Times New Roman"/>
          <w:sz w:val="24"/>
          <w:szCs w:val="24"/>
          <w:lang w:val="en-US" w:bidi="ar-SA"/>
        </w:rPr>
      </w:pPr>
      <w:r w:rsidRPr="00E81436">
        <w:rPr>
          <w:rFonts w:ascii="Times New Roman" w:eastAsia="Times New Roman" w:hAnsi="Times New Roman" w:cs="Times New Roman"/>
          <w:sz w:val="24"/>
          <w:szCs w:val="24"/>
          <w:lang w:val="en-US" w:bidi="ar-SA"/>
        </w:rPr>
        <w:t xml:space="preserve">Murua, H., Kraus, G., Saborido-Rey, F., </w:t>
      </w:r>
      <w:proofErr w:type="spellStart"/>
      <w:r w:rsidRPr="00E81436">
        <w:rPr>
          <w:rFonts w:ascii="Times New Roman" w:eastAsia="Times New Roman" w:hAnsi="Times New Roman" w:cs="Times New Roman"/>
          <w:sz w:val="24"/>
          <w:szCs w:val="24"/>
          <w:lang w:val="en-US" w:bidi="ar-SA"/>
        </w:rPr>
        <w:t>Witthames</w:t>
      </w:r>
      <w:proofErr w:type="spellEnd"/>
      <w:r w:rsidRPr="00E81436">
        <w:rPr>
          <w:rFonts w:ascii="Times New Roman" w:eastAsia="Times New Roman" w:hAnsi="Times New Roman" w:cs="Times New Roman"/>
          <w:sz w:val="24"/>
          <w:szCs w:val="24"/>
          <w:lang w:val="en-US" w:bidi="ar-SA"/>
        </w:rPr>
        <w:t xml:space="preserve">, P. R., Thorsen, A., &amp; Junquera, S. (2003). Procedures to estimate fecundity of marine fish species in relation to their </w:t>
      </w:r>
      <w:r w:rsidRPr="00E81436">
        <w:rPr>
          <w:rFonts w:ascii="Times New Roman" w:eastAsia="Times New Roman" w:hAnsi="Times New Roman" w:cs="Times New Roman"/>
          <w:sz w:val="24"/>
          <w:szCs w:val="24"/>
          <w:lang w:val="en-US" w:bidi="ar-SA"/>
        </w:rPr>
        <w:lastRenderedPageBreak/>
        <w:t xml:space="preserve">reproductive strategy. </w:t>
      </w:r>
      <w:r w:rsidRPr="00E81436">
        <w:rPr>
          <w:rFonts w:ascii="Times New Roman" w:eastAsia="Times New Roman" w:hAnsi="Times New Roman" w:cs="Times New Roman"/>
          <w:i/>
          <w:iCs/>
          <w:sz w:val="24"/>
          <w:szCs w:val="24"/>
          <w:lang w:val="en-US" w:bidi="ar-SA"/>
        </w:rPr>
        <w:t>Journal of Northwest Atlantic Fishery Science, 33</w:t>
      </w:r>
      <w:r w:rsidRPr="00E81436">
        <w:rPr>
          <w:rFonts w:ascii="Times New Roman" w:eastAsia="Times New Roman" w:hAnsi="Times New Roman" w:cs="Times New Roman"/>
          <w:sz w:val="24"/>
          <w:szCs w:val="24"/>
          <w:lang w:val="en-US" w:bidi="ar-SA"/>
        </w:rPr>
        <w:t xml:space="preserve">, 33–54. </w:t>
      </w:r>
      <w:hyperlink r:id="rId18" w:history="1">
        <w:r w:rsidRPr="00E81436">
          <w:rPr>
            <w:rFonts w:ascii="Times New Roman" w:eastAsia="Times New Roman" w:hAnsi="Times New Roman" w:cs="Times New Roman"/>
            <w:color w:val="0000FF"/>
            <w:sz w:val="24"/>
            <w:szCs w:val="24"/>
            <w:u w:val="single"/>
            <w:lang w:val="en-US" w:bidi="ar-SA"/>
          </w:rPr>
          <w:t>https://doi.org/10.2960/J.v33.a3</w:t>
        </w:r>
      </w:hyperlink>
    </w:p>
    <w:p w14:paraId="41A9D73E" w14:textId="77777777" w:rsidR="004E78EC" w:rsidRPr="00E81436" w:rsidRDefault="004E78EC" w:rsidP="004E78EC">
      <w:pPr>
        <w:spacing w:before="100" w:beforeAutospacing="1" w:after="100" w:afterAutospacing="1" w:line="240" w:lineRule="auto"/>
        <w:ind w:left="720" w:hanging="720"/>
        <w:rPr>
          <w:rFonts w:ascii="Times New Roman" w:eastAsia="Times New Roman" w:hAnsi="Times New Roman" w:cs="Times New Roman"/>
          <w:sz w:val="24"/>
          <w:szCs w:val="24"/>
          <w:lang w:val="en-US" w:bidi="ar-SA"/>
        </w:rPr>
      </w:pPr>
      <w:r w:rsidRPr="00E81436">
        <w:rPr>
          <w:rFonts w:ascii="Times New Roman" w:eastAsia="Times New Roman" w:hAnsi="Times New Roman" w:cs="Times New Roman"/>
          <w:sz w:val="24"/>
          <w:szCs w:val="24"/>
          <w:lang w:val="en-US" w:bidi="ar-SA"/>
        </w:rPr>
        <w:t xml:space="preserve">Nagendran, R., &amp; Shakuntala, K. (1977). A note on the fecundity of </w:t>
      </w:r>
      <w:r w:rsidRPr="00E81436">
        <w:rPr>
          <w:rFonts w:ascii="Times New Roman" w:eastAsia="Times New Roman" w:hAnsi="Times New Roman" w:cs="Times New Roman"/>
          <w:i/>
          <w:iCs/>
          <w:sz w:val="24"/>
          <w:szCs w:val="24"/>
          <w:lang w:val="en-US" w:bidi="ar-SA"/>
        </w:rPr>
        <w:t xml:space="preserve">Rasbora </w:t>
      </w:r>
      <w:proofErr w:type="spellStart"/>
      <w:r w:rsidRPr="00E81436">
        <w:rPr>
          <w:rFonts w:ascii="Times New Roman" w:eastAsia="Times New Roman" w:hAnsi="Times New Roman" w:cs="Times New Roman"/>
          <w:i/>
          <w:iCs/>
          <w:sz w:val="24"/>
          <w:szCs w:val="24"/>
          <w:lang w:val="en-US" w:bidi="ar-SA"/>
        </w:rPr>
        <w:t>daniconius</w:t>
      </w:r>
      <w:proofErr w:type="spellEnd"/>
      <w:r w:rsidRPr="00E81436">
        <w:rPr>
          <w:rFonts w:ascii="Times New Roman" w:eastAsia="Times New Roman" w:hAnsi="Times New Roman" w:cs="Times New Roman"/>
          <w:sz w:val="24"/>
          <w:szCs w:val="24"/>
          <w:lang w:val="en-US" w:bidi="ar-SA"/>
        </w:rPr>
        <w:t xml:space="preserve"> (Hamilton) in relation to the habitat. </w:t>
      </w:r>
      <w:r w:rsidRPr="00E81436">
        <w:rPr>
          <w:rFonts w:ascii="Times New Roman" w:eastAsia="Times New Roman" w:hAnsi="Times New Roman" w:cs="Times New Roman"/>
          <w:i/>
          <w:iCs/>
          <w:sz w:val="24"/>
          <w:szCs w:val="24"/>
          <w:lang w:val="en-US" w:bidi="ar-SA"/>
        </w:rPr>
        <w:t>Matsya, 3</w:t>
      </w:r>
      <w:r w:rsidRPr="00E81436">
        <w:rPr>
          <w:rFonts w:ascii="Times New Roman" w:eastAsia="Times New Roman" w:hAnsi="Times New Roman" w:cs="Times New Roman"/>
          <w:sz w:val="24"/>
          <w:szCs w:val="24"/>
          <w:lang w:val="en-US" w:bidi="ar-SA"/>
        </w:rPr>
        <w:t xml:space="preserve">, 95–98. </w:t>
      </w:r>
      <w:r w:rsidRPr="00E81436">
        <w:rPr>
          <w:rFonts w:ascii="Times New Roman" w:eastAsia="Times New Roman" w:hAnsi="Times New Roman" w:cs="Times New Roman"/>
          <w:b/>
          <w:bCs/>
          <w:sz w:val="24"/>
          <w:szCs w:val="24"/>
          <w:lang w:val="en-US" w:bidi="ar-SA"/>
        </w:rPr>
        <w:t>ONLINE version not available</w:t>
      </w:r>
    </w:p>
    <w:p w14:paraId="2BB32DFB" w14:textId="77777777" w:rsidR="004E78EC" w:rsidRPr="00E81436" w:rsidRDefault="004E78EC" w:rsidP="004E78EC">
      <w:pPr>
        <w:spacing w:before="100" w:beforeAutospacing="1" w:after="100" w:afterAutospacing="1" w:line="240" w:lineRule="auto"/>
        <w:ind w:left="720" w:hanging="720"/>
        <w:rPr>
          <w:rFonts w:ascii="Times New Roman" w:eastAsia="Times New Roman" w:hAnsi="Times New Roman" w:cs="Times New Roman"/>
          <w:sz w:val="24"/>
          <w:szCs w:val="24"/>
          <w:lang w:val="en-US" w:bidi="ar-SA"/>
        </w:rPr>
      </w:pPr>
      <w:r w:rsidRPr="00E81436">
        <w:rPr>
          <w:rFonts w:ascii="Times New Roman" w:eastAsia="Times New Roman" w:hAnsi="Times New Roman" w:cs="Times New Roman"/>
          <w:sz w:val="24"/>
          <w:szCs w:val="24"/>
          <w:lang w:val="en-US" w:bidi="ar-SA"/>
        </w:rPr>
        <w:t xml:space="preserve">Nagendran, R., Shakuntala, K., Natarajan, G. N., &amp; Vasan, H. R. K. (1981). Observations on the fecundity of the cyprinid </w:t>
      </w:r>
      <w:r w:rsidRPr="00E81436">
        <w:rPr>
          <w:rFonts w:ascii="Times New Roman" w:eastAsia="Times New Roman" w:hAnsi="Times New Roman" w:cs="Times New Roman"/>
          <w:i/>
          <w:iCs/>
          <w:sz w:val="24"/>
          <w:szCs w:val="24"/>
          <w:lang w:val="en-US" w:bidi="ar-SA"/>
        </w:rPr>
        <w:t xml:space="preserve">Rasbora </w:t>
      </w:r>
      <w:proofErr w:type="spellStart"/>
      <w:r w:rsidRPr="00E81436">
        <w:rPr>
          <w:rFonts w:ascii="Times New Roman" w:eastAsia="Times New Roman" w:hAnsi="Times New Roman" w:cs="Times New Roman"/>
          <w:i/>
          <w:iCs/>
          <w:sz w:val="24"/>
          <w:szCs w:val="24"/>
          <w:lang w:val="en-US" w:bidi="ar-SA"/>
        </w:rPr>
        <w:t>daniconius</w:t>
      </w:r>
      <w:proofErr w:type="spellEnd"/>
      <w:r w:rsidRPr="00E81436">
        <w:rPr>
          <w:rFonts w:ascii="Times New Roman" w:eastAsia="Times New Roman" w:hAnsi="Times New Roman" w:cs="Times New Roman"/>
          <w:sz w:val="24"/>
          <w:szCs w:val="24"/>
          <w:lang w:val="en-US" w:bidi="ar-SA"/>
        </w:rPr>
        <w:t xml:space="preserve"> (Hamilton). </w:t>
      </w:r>
      <w:r w:rsidRPr="00E81436">
        <w:rPr>
          <w:rFonts w:ascii="Times New Roman" w:eastAsia="Times New Roman" w:hAnsi="Times New Roman" w:cs="Times New Roman"/>
          <w:i/>
          <w:iCs/>
          <w:sz w:val="24"/>
          <w:szCs w:val="24"/>
          <w:lang w:val="en-US" w:bidi="ar-SA"/>
        </w:rPr>
        <w:t>Proceedings: Animal Sciences, 90</w:t>
      </w:r>
      <w:r w:rsidRPr="00E81436">
        <w:rPr>
          <w:rFonts w:ascii="Times New Roman" w:eastAsia="Times New Roman" w:hAnsi="Times New Roman" w:cs="Times New Roman"/>
          <w:sz w:val="24"/>
          <w:szCs w:val="24"/>
          <w:lang w:val="en-US" w:bidi="ar-SA"/>
        </w:rPr>
        <w:t xml:space="preserve">(4), 381–388. </w:t>
      </w:r>
      <w:hyperlink r:id="rId19" w:history="1">
        <w:r w:rsidRPr="00E81436">
          <w:rPr>
            <w:rFonts w:ascii="Times New Roman" w:eastAsia="Times New Roman" w:hAnsi="Times New Roman" w:cs="Times New Roman"/>
            <w:color w:val="0000FF"/>
            <w:sz w:val="24"/>
            <w:szCs w:val="24"/>
            <w:u w:val="single"/>
            <w:lang w:val="en-US" w:bidi="ar-SA"/>
          </w:rPr>
          <w:t>https://doi.org/10.1007/BF03186016</w:t>
        </w:r>
      </w:hyperlink>
    </w:p>
    <w:p w14:paraId="13F7C277" w14:textId="77777777" w:rsidR="004E78EC" w:rsidRPr="00E81436" w:rsidRDefault="004E78EC" w:rsidP="004E78EC">
      <w:pPr>
        <w:spacing w:before="100" w:beforeAutospacing="1" w:after="100" w:afterAutospacing="1" w:line="240" w:lineRule="auto"/>
        <w:ind w:left="720" w:hanging="720"/>
        <w:rPr>
          <w:rFonts w:ascii="Times New Roman" w:eastAsia="Times New Roman" w:hAnsi="Times New Roman" w:cs="Times New Roman"/>
          <w:sz w:val="24"/>
          <w:szCs w:val="24"/>
          <w:lang w:val="en-US" w:bidi="ar-SA"/>
        </w:rPr>
      </w:pPr>
      <w:r w:rsidRPr="00E81436">
        <w:rPr>
          <w:rFonts w:ascii="Times New Roman" w:eastAsia="Times New Roman" w:hAnsi="Times New Roman" w:cs="Times New Roman"/>
          <w:sz w:val="24"/>
          <w:szCs w:val="24"/>
          <w:lang w:val="en-US" w:bidi="ar-SA"/>
        </w:rPr>
        <w:t xml:space="preserve">Nikolsky, G. V. (1963). </w:t>
      </w:r>
      <w:r w:rsidRPr="00E81436">
        <w:rPr>
          <w:rFonts w:ascii="Times New Roman" w:eastAsia="Times New Roman" w:hAnsi="Times New Roman" w:cs="Times New Roman"/>
          <w:i/>
          <w:iCs/>
          <w:sz w:val="24"/>
          <w:szCs w:val="24"/>
          <w:lang w:val="en-US" w:bidi="ar-SA"/>
        </w:rPr>
        <w:t>The ecology of fishes</w:t>
      </w:r>
      <w:r w:rsidRPr="00E81436">
        <w:rPr>
          <w:rFonts w:ascii="Times New Roman" w:eastAsia="Times New Roman" w:hAnsi="Times New Roman" w:cs="Times New Roman"/>
          <w:sz w:val="24"/>
          <w:szCs w:val="24"/>
          <w:lang w:val="en-US" w:bidi="ar-SA"/>
        </w:rPr>
        <w:t xml:space="preserve">. Academic Press. </w:t>
      </w:r>
    </w:p>
    <w:p w14:paraId="22EBFF43" w14:textId="77777777" w:rsidR="00C71222" w:rsidRPr="00E81436" w:rsidRDefault="00000000">
      <w:pPr>
        <w:ind w:left="720" w:hanging="720"/>
      </w:pPr>
      <w:r w:rsidRPr="00E81436">
        <w:rPr>
          <w:rFonts w:ascii="Times New Roman" w:eastAsia="Times New Roman" w:hAnsi="Times New Roman"/>
          <w:sz w:val="24"/>
        </w:rPr>
        <w:t xml:space="preserve">Paul, S., &amp; Sarmah, S. K. (2019). Study of embryonic and larval development of </w:t>
      </w:r>
      <w:r w:rsidRPr="00E81436">
        <w:rPr>
          <w:rFonts w:ascii="Times New Roman" w:eastAsia="Times New Roman" w:hAnsi="Times New Roman"/>
          <w:i/>
          <w:sz w:val="24"/>
        </w:rPr>
        <w:t>Rasbora daniconius</w:t>
      </w:r>
      <w:r w:rsidRPr="00E81436">
        <w:rPr>
          <w:rFonts w:ascii="Times New Roman" w:eastAsia="Times New Roman" w:hAnsi="Times New Roman"/>
          <w:sz w:val="24"/>
        </w:rPr>
        <w:t xml:space="preserve">. </w:t>
      </w:r>
      <w:r w:rsidRPr="00E81436">
        <w:rPr>
          <w:rFonts w:ascii="Times New Roman" w:eastAsia="Times New Roman" w:hAnsi="Times New Roman"/>
          <w:i/>
          <w:sz w:val="24"/>
        </w:rPr>
        <w:t>Biological Forum—An International Journal, 11</w:t>
      </w:r>
      <w:r w:rsidRPr="00E81436">
        <w:rPr>
          <w:rFonts w:ascii="Times New Roman" w:eastAsia="Times New Roman" w:hAnsi="Times New Roman"/>
          <w:sz w:val="24"/>
        </w:rPr>
        <w:t>(2), 72–76. https://www.researchtrend.net/bfij/study-of-embryonic-and-larval-development-of-rasbora-daniconius-1673</w:t>
      </w:r>
    </w:p>
    <w:p w14:paraId="52AC7160" w14:textId="77777777" w:rsidR="004E78EC" w:rsidRPr="00E81436" w:rsidRDefault="004E78EC" w:rsidP="004E78EC">
      <w:pPr>
        <w:spacing w:before="100" w:beforeAutospacing="1" w:after="100" w:afterAutospacing="1" w:line="240" w:lineRule="auto"/>
        <w:ind w:left="720" w:hanging="720"/>
        <w:rPr>
          <w:rFonts w:ascii="Times New Roman" w:eastAsia="Times New Roman" w:hAnsi="Times New Roman" w:cs="Times New Roman"/>
          <w:sz w:val="24"/>
          <w:szCs w:val="24"/>
          <w:lang w:val="en-US" w:bidi="ar-SA"/>
        </w:rPr>
      </w:pPr>
      <w:r w:rsidRPr="00E81436">
        <w:rPr>
          <w:rFonts w:ascii="Times New Roman" w:eastAsia="Times New Roman" w:hAnsi="Times New Roman" w:cs="Times New Roman"/>
          <w:sz w:val="24"/>
          <w:szCs w:val="24"/>
          <w:lang w:val="en-US" w:bidi="ar-SA"/>
        </w:rPr>
        <w:t xml:space="preserve">Paul, S., Sarmah, S. K., &amp; Dey, S. C. (2011). Mass propagation of ornamental fish species in north-eastern India—A case study on mottled nandus, </w:t>
      </w:r>
      <w:r w:rsidRPr="00E81436">
        <w:rPr>
          <w:rFonts w:ascii="Times New Roman" w:eastAsia="Times New Roman" w:hAnsi="Times New Roman" w:cs="Times New Roman"/>
          <w:i/>
          <w:iCs/>
          <w:sz w:val="24"/>
          <w:szCs w:val="24"/>
          <w:lang w:val="en-US" w:bidi="ar-SA"/>
        </w:rPr>
        <w:t xml:space="preserve">Nandus </w:t>
      </w:r>
      <w:proofErr w:type="spellStart"/>
      <w:r w:rsidRPr="00E81436">
        <w:rPr>
          <w:rFonts w:ascii="Times New Roman" w:eastAsia="Times New Roman" w:hAnsi="Times New Roman" w:cs="Times New Roman"/>
          <w:i/>
          <w:iCs/>
          <w:sz w:val="24"/>
          <w:szCs w:val="24"/>
          <w:lang w:val="en-US" w:bidi="ar-SA"/>
        </w:rPr>
        <w:t>nandus</w:t>
      </w:r>
      <w:proofErr w:type="spellEnd"/>
      <w:r w:rsidRPr="00E81436">
        <w:rPr>
          <w:rFonts w:ascii="Times New Roman" w:eastAsia="Times New Roman" w:hAnsi="Times New Roman" w:cs="Times New Roman"/>
          <w:sz w:val="24"/>
          <w:szCs w:val="24"/>
          <w:lang w:val="en-US" w:bidi="ar-SA"/>
        </w:rPr>
        <w:t xml:space="preserve"> (Hamilton). </w:t>
      </w:r>
      <w:r w:rsidRPr="00E81436">
        <w:rPr>
          <w:rFonts w:ascii="Times New Roman" w:eastAsia="Times New Roman" w:hAnsi="Times New Roman" w:cs="Times New Roman"/>
          <w:i/>
          <w:iCs/>
          <w:sz w:val="24"/>
          <w:szCs w:val="24"/>
          <w:lang w:val="en-US" w:bidi="ar-SA"/>
        </w:rPr>
        <w:t>Journal of the Inland Fisheries Society of India, 43</w:t>
      </w:r>
      <w:r w:rsidRPr="00E81436">
        <w:rPr>
          <w:rFonts w:ascii="Times New Roman" w:eastAsia="Times New Roman" w:hAnsi="Times New Roman" w:cs="Times New Roman"/>
          <w:sz w:val="24"/>
          <w:szCs w:val="24"/>
          <w:lang w:val="en-US" w:bidi="ar-SA"/>
        </w:rPr>
        <w:t xml:space="preserve">(1), 103–106. </w:t>
      </w:r>
      <w:hyperlink r:id="rId20" w:history="1">
        <w:r w:rsidRPr="00E81436">
          <w:rPr>
            <w:rFonts w:ascii="Times New Roman" w:eastAsia="Times New Roman" w:hAnsi="Times New Roman" w:cs="Times New Roman"/>
            <w:color w:val="0000FF"/>
            <w:sz w:val="24"/>
            <w:szCs w:val="24"/>
            <w:u w:val="single"/>
            <w:lang w:val="en-US" w:bidi="ar-SA"/>
          </w:rPr>
          <w:t>https://doi.org/10.47780/jifsi.43.1.2011.121299</w:t>
        </w:r>
      </w:hyperlink>
    </w:p>
    <w:p w14:paraId="3C864704" w14:textId="77777777" w:rsidR="004E78EC" w:rsidRPr="00E81436" w:rsidRDefault="004E78EC" w:rsidP="004E78EC">
      <w:pPr>
        <w:spacing w:before="100" w:beforeAutospacing="1" w:after="100" w:afterAutospacing="1" w:line="240" w:lineRule="auto"/>
        <w:ind w:left="720" w:hanging="720"/>
        <w:rPr>
          <w:rFonts w:ascii="Times New Roman" w:eastAsia="Times New Roman" w:hAnsi="Times New Roman" w:cs="Times New Roman"/>
          <w:sz w:val="24"/>
          <w:szCs w:val="24"/>
          <w:lang w:val="en-US" w:bidi="ar-SA"/>
        </w:rPr>
      </w:pPr>
      <w:r w:rsidRPr="00E81436">
        <w:rPr>
          <w:rFonts w:ascii="Times New Roman" w:eastAsia="Times New Roman" w:hAnsi="Times New Roman" w:cs="Times New Roman"/>
          <w:sz w:val="24"/>
          <w:szCs w:val="24"/>
          <w:lang w:val="en-US" w:bidi="ar-SA"/>
        </w:rPr>
        <w:t xml:space="preserve">Pianka, E. R. (1970). On r- and K-selection. </w:t>
      </w:r>
      <w:r w:rsidRPr="00E81436">
        <w:rPr>
          <w:rFonts w:ascii="Times New Roman" w:eastAsia="Times New Roman" w:hAnsi="Times New Roman" w:cs="Times New Roman"/>
          <w:i/>
          <w:iCs/>
          <w:sz w:val="24"/>
          <w:szCs w:val="24"/>
          <w:lang w:val="en-US" w:bidi="ar-SA"/>
        </w:rPr>
        <w:t>The American Naturalist, 104</w:t>
      </w:r>
      <w:r w:rsidRPr="00E81436">
        <w:rPr>
          <w:rFonts w:ascii="Times New Roman" w:eastAsia="Times New Roman" w:hAnsi="Times New Roman" w:cs="Times New Roman"/>
          <w:sz w:val="24"/>
          <w:szCs w:val="24"/>
          <w:lang w:val="en-US" w:bidi="ar-SA"/>
        </w:rPr>
        <w:t xml:space="preserve">(940), 592–597. </w:t>
      </w:r>
      <w:hyperlink r:id="rId21" w:history="1">
        <w:r w:rsidRPr="00E81436">
          <w:rPr>
            <w:rFonts w:ascii="Times New Roman" w:eastAsia="Times New Roman" w:hAnsi="Times New Roman" w:cs="Times New Roman"/>
            <w:color w:val="0000FF"/>
            <w:sz w:val="24"/>
            <w:szCs w:val="24"/>
            <w:u w:val="single"/>
            <w:lang w:val="en-US" w:bidi="ar-SA"/>
          </w:rPr>
          <w:t>https://doi.org/10.1086/282697</w:t>
        </w:r>
      </w:hyperlink>
    </w:p>
    <w:p w14:paraId="065F47D0" w14:textId="77777777" w:rsidR="00C71222" w:rsidRPr="00E81436" w:rsidRDefault="00000000">
      <w:pPr>
        <w:ind w:left="720" w:hanging="720"/>
      </w:pPr>
      <w:r w:rsidRPr="00E81436">
        <w:rPr>
          <w:rFonts w:ascii="Times New Roman" w:eastAsia="Times New Roman" w:hAnsi="Times New Roman"/>
          <w:sz w:val="24"/>
        </w:rPr>
        <w:t xml:space="preserve">Rahman, M. M., Hossain, M. Y., Jewel, M. A. S., Billah, M. M., &amp; Ohtomi, J. (2018). Population biology of the pool barb </w:t>
      </w:r>
      <w:r w:rsidRPr="00E81436">
        <w:rPr>
          <w:rFonts w:ascii="Times New Roman" w:eastAsia="Times New Roman" w:hAnsi="Times New Roman"/>
          <w:i/>
          <w:sz w:val="24"/>
        </w:rPr>
        <w:t>Puntius sophore</w:t>
      </w:r>
      <w:r w:rsidRPr="00E81436">
        <w:rPr>
          <w:rFonts w:ascii="Times New Roman" w:eastAsia="Times New Roman" w:hAnsi="Times New Roman"/>
          <w:sz w:val="24"/>
        </w:rPr>
        <w:t xml:space="preserve"> (Hamilton, 1822) (Cyprinidae) in the Padma River, Bangladesh. </w:t>
      </w:r>
      <w:r w:rsidRPr="00E81436">
        <w:rPr>
          <w:rFonts w:ascii="Times New Roman" w:eastAsia="Times New Roman" w:hAnsi="Times New Roman"/>
          <w:i/>
          <w:sz w:val="24"/>
        </w:rPr>
        <w:t>Zoology and Ecology, 28</w:t>
      </w:r>
      <w:r w:rsidRPr="00E81436">
        <w:rPr>
          <w:rFonts w:ascii="Times New Roman" w:eastAsia="Times New Roman" w:hAnsi="Times New Roman"/>
          <w:sz w:val="24"/>
        </w:rPr>
        <w:t>(2), 100–108. https://doi.org/10.1080/01694243.2018.1464703</w:t>
      </w:r>
    </w:p>
    <w:p w14:paraId="1052A47F" w14:textId="77777777" w:rsidR="004E78EC" w:rsidRPr="00E81436" w:rsidRDefault="004E78EC" w:rsidP="004E78EC">
      <w:pPr>
        <w:spacing w:before="100" w:beforeAutospacing="1" w:after="100" w:afterAutospacing="1" w:line="240" w:lineRule="auto"/>
        <w:ind w:left="720" w:hanging="720"/>
        <w:rPr>
          <w:rFonts w:ascii="Times New Roman" w:eastAsia="Times New Roman" w:hAnsi="Times New Roman" w:cs="Times New Roman"/>
          <w:sz w:val="24"/>
          <w:szCs w:val="24"/>
          <w:lang w:val="en-US" w:bidi="ar-SA"/>
        </w:rPr>
      </w:pPr>
      <w:r w:rsidRPr="00E81436">
        <w:rPr>
          <w:rFonts w:ascii="Times New Roman" w:eastAsia="Times New Roman" w:hAnsi="Times New Roman" w:cs="Times New Roman"/>
          <w:sz w:val="24"/>
          <w:szCs w:val="24"/>
          <w:lang w:val="en-US" w:bidi="ar-SA"/>
        </w:rPr>
        <w:t xml:space="preserve">Singha, S., Kumar, S., Gogoi, K., </w:t>
      </w:r>
      <w:proofErr w:type="spellStart"/>
      <w:r w:rsidRPr="00E81436">
        <w:rPr>
          <w:rFonts w:ascii="Times New Roman" w:eastAsia="Times New Roman" w:hAnsi="Times New Roman" w:cs="Times New Roman"/>
          <w:sz w:val="24"/>
          <w:szCs w:val="24"/>
          <w:lang w:val="en-US" w:bidi="ar-SA"/>
        </w:rPr>
        <w:t>Saharia</w:t>
      </w:r>
      <w:proofErr w:type="spellEnd"/>
      <w:r w:rsidRPr="00E81436">
        <w:rPr>
          <w:rFonts w:ascii="Times New Roman" w:eastAsia="Times New Roman" w:hAnsi="Times New Roman" w:cs="Times New Roman"/>
          <w:sz w:val="24"/>
          <w:szCs w:val="24"/>
          <w:lang w:val="en-US" w:bidi="ar-SA"/>
        </w:rPr>
        <w:t xml:space="preserve">, P. K., Dutta, R., </w:t>
      </w:r>
      <w:proofErr w:type="spellStart"/>
      <w:r w:rsidRPr="00E81436">
        <w:rPr>
          <w:rFonts w:ascii="Times New Roman" w:eastAsia="Times New Roman" w:hAnsi="Times New Roman" w:cs="Times New Roman"/>
          <w:sz w:val="24"/>
          <w:szCs w:val="24"/>
          <w:lang w:val="en-US" w:bidi="ar-SA"/>
        </w:rPr>
        <w:t>Patowary</w:t>
      </w:r>
      <w:proofErr w:type="spellEnd"/>
      <w:r w:rsidRPr="00E81436">
        <w:rPr>
          <w:rFonts w:ascii="Times New Roman" w:eastAsia="Times New Roman" w:hAnsi="Times New Roman" w:cs="Times New Roman"/>
          <w:sz w:val="24"/>
          <w:szCs w:val="24"/>
          <w:lang w:val="en-US" w:bidi="ar-SA"/>
        </w:rPr>
        <w:t xml:space="preserve">, A. N., Baishya, S., </w:t>
      </w:r>
      <w:proofErr w:type="spellStart"/>
      <w:r w:rsidRPr="00E81436">
        <w:rPr>
          <w:rFonts w:ascii="Times New Roman" w:eastAsia="Times New Roman" w:hAnsi="Times New Roman" w:cs="Times New Roman"/>
          <w:sz w:val="24"/>
          <w:szCs w:val="24"/>
          <w:lang w:val="en-US" w:bidi="ar-SA"/>
        </w:rPr>
        <w:t>Bhagawati</w:t>
      </w:r>
      <w:proofErr w:type="spellEnd"/>
      <w:r w:rsidRPr="00E81436">
        <w:rPr>
          <w:rFonts w:ascii="Times New Roman" w:eastAsia="Times New Roman" w:hAnsi="Times New Roman" w:cs="Times New Roman"/>
          <w:sz w:val="24"/>
          <w:szCs w:val="24"/>
          <w:lang w:val="en-US" w:bidi="ar-SA"/>
        </w:rPr>
        <w:t xml:space="preserve">, K., Bordoloi, B., &amp; Sarma, D. K. (2024). Can sympathetic induction be a convenient technique for breeding </w:t>
      </w:r>
      <w:proofErr w:type="spellStart"/>
      <w:r w:rsidRPr="00E81436">
        <w:rPr>
          <w:rFonts w:ascii="Times New Roman" w:eastAsia="Times New Roman" w:hAnsi="Times New Roman" w:cs="Times New Roman"/>
          <w:i/>
          <w:iCs/>
          <w:sz w:val="24"/>
          <w:szCs w:val="24"/>
          <w:lang w:val="en-US" w:bidi="ar-SA"/>
        </w:rPr>
        <w:t>Amblypharyngodon</w:t>
      </w:r>
      <w:proofErr w:type="spellEnd"/>
      <w:r w:rsidRPr="00E81436">
        <w:rPr>
          <w:rFonts w:ascii="Times New Roman" w:eastAsia="Times New Roman" w:hAnsi="Times New Roman" w:cs="Times New Roman"/>
          <w:i/>
          <w:iCs/>
          <w:sz w:val="24"/>
          <w:szCs w:val="24"/>
          <w:lang w:val="en-US" w:bidi="ar-SA"/>
        </w:rPr>
        <w:t xml:space="preserve"> mola</w:t>
      </w:r>
      <w:r w:rsidRPr="00E81436">
        <w:rPr>
          <w:rFonts w:ascii="Times New Roman" w:eastAsia="Times New Roman" w:hAnsi="Times New Roman" w:cs="Times New Roman"/>
          <w:sz w:val="24"/>
          <w:szCs w:val="24"/>
          <w:lang w:val="en-US" w:bidi="ar-SA"/>
        </w:rPr>
        <w:t xml:space="preserve"> (Hamilton, 1822)? </w:t>
      </w:r>
      <w:r w:rsidRPr="00E81436">
        <w:rPr>
          <w:rFonts w:ascii="Times New Roman" w:eastAsia="Times New Roman" w:hAnsi="Times New Roman" w:cs="Times New Roman"/>
          <w:i/>
          <w:iCs/>
          <w:sz w:val="24"/>
          <w:szCs w:val="24"/>
          <w:lang w:val="en-US" w:bidi="ar-SA"/>
        </w:rPr>
        <w:t>Animal Reproduction Science, 264</w:t>
      </w:r>
      <w:r w:rsidRPr="00E81436">
        <w:rPr>
          <w:rFonts w:ascii="Times New Roman" w:eastAsia="Times New Roman" w:hAnsi="Times New Roman" w:cs="Times New Roman"/>
          <w:sz w:val="24"/>
          <w:szCs w:val="24"/>
          <w:lang w:val="en-US" w:bidi="ar-SA"/>
        </w:rPr>
        <w:t xml:space="preserve">, Article 107473. </w:t>
      </w:r>
      <w:hyperlink r:id="rId22" w:history="1">
        <w:r w:rsidRPr="00E81436">
          <w:rPr>
            <w:rFonts w:ascii="Times New Roman" w:eastAsia="Times New Roman" w:hAnsi="Times New Roman" w:cs="Times New Roman"/>
            <w:color w:val="0000FF"/>
            <w:sz w:val="24"/>
            <w:szCs w:val="24"/>
            <w:u w:val="single"/>
            <w:lang w:val="en-US" w:bidi="ar-SA"/>
          </w:rPr>
          <w:t>https://doi.org/10.1016/j.anireprosci.2024.107473</w:t>
        </w:r>
      </w:hyperlink>
    </w:p>
    <w:p w14:paraId="4D7D5CE0" w14:textId="77777777" w:rsidR="004E78EC" w:rsidRPr="00E81436" w:rsidRDefault="004E78EC" w:rsidP="004E78EC">
      <w:pPr>
        <w:spacing w:before="100" w:beforeAutospacing="1" w:after="100" w:afterAutospacing="1" w:line="240" w:lineRule="auto"/>
        <w:ind w:left="720" w:hanging="720"/>
        <w:rPr>
          <w:rFonts w:ascii="Times New Roman" w:eastAsia="Times New Roman" w:hAnsi="Times New Roman" w:cs="Times New Roman"/>
          <w:sz w:val="24"/>
          <w:szCs w:val="24"/>
          <w:lang w:val="en-US" w:bidi="ar-SA"/>
        </w:rPr>
      </w:pPr>
      <w:proofErr w:type="spellStart"/>
      <w:r w:rsidRPr="00E81436">
        <w:rPr>
          <w:rFonts w:ascii="Times New Roman" w:eastAsia="Times New Roman" w:hAnsi="Times New Roman" w:cs="Times New Roman"/>
          <w:sz w:val="24"/>
          <w:szCs w:val="24"/>
          <w:lang w:val="en-US" w:bidi="ar-SA"/>
        </w:rPr>
        <w:t>Somarakis</w:t>
      </w:r>
      <w:proofErr w:type="spellEnd"/>
      <w:r w:rsidRPr="00E81436">
        <w:rPr>
          <w:rFonts w:ascii="Times New Roman" w:eastAsia="Times New Roman" w:hAnsi="Times New Roman" w:cs="Times New Roman"/>
          <w:sz w:val="24"/>
          <w:szCs w:val="24"/>
          <w:lang w:val="en-US" w:bidi="ar-SA"/>
        </w:rPr>
        <w:t xml:space="preserve">, S., </w:t>
      </w:r>
      <w:proofErr w:type="spellStart"/>
      <w:r w:rsidRPr="00E81436">
        <w:rPr>
          <w:rFonts w:ascii="Times New Roman" w:eastAsia="Times New Roman" w:hAnsi="Times New Roman" w:cs="Times New Roman"/>
          <w:sz w:val="24"/>
          <w:szCs w:val="24"/>
          <w:lang w:val="en-US" w:bidi="ar-SA"/>
        </w:rPr>
        <w:t>Ganias</w:t>
      </w:r>
      <w:proofErr w:type="spellEnd"/>
      <w:r w:rsidRPr="00E81436">
        <w:rPr>
          <w:rFonts w:ascii="Times New Roman" w:eastAsia="Times New Roman" w:hAnsi="Times New Roman" w:cs="Times New Roman"/>
          <w:sz w:val="24"/>
          <w:szCs w:val="24"/>
          <w:lang w:val="en-US" w:bidi="ar-SA"/>
        </w:rPr>
        <w:t xml:space="preserve">, K., </w:t>
      </w:r>
      <w:proofErr w:type="spellStart"/>
      <w:r w:rsidRPr="00E81436">
        <w:rPr>
          <w:rFonts w:ascii="Times New Roman" w:eastAsia="Times New Roman" w:hAnsi="Times New Roman" w:cs="Times New Roman"/>
          <w:sz w:val="24"/>
          <w:szCs w:val="24"/>
          <w:lang w:val="en-US" w:bidi="ar-SA"/>
        </w:rPr>
        <w:t>Tserpes</w:t>
      </w:r>
      <w:proofErr w:type="spellEnd"/>
      <w:r w:rsidRPr="00E81436">
        <w:rPr>
          <w:rFonts w:ascii="Times New Roman" w:eastAsia="Times New Roman" w:hAnsi="Times New Roman" w:cs="Times New Roman"/>
          <w:sz w:val="24"/>
          <w:szCs w:val="24"/>
          <w:lang w:val="en-US" w:bidi="ar-SA"/>
        </w:rPr>
        <w:t xml:space="preserve">, G., &amp; </w:t>
      </w:r>
      <w:proofErr w:type="spellStart"/>
      <w:r w:rsidRPr="00E81436">
        <w:rPr>
          <w:rFonts w:ascii="Times New Roman" w:eastAsia="Times New Roman" w:hAnsi="Times New Roman" w:cs="Times New Roman"/>
          <w:sz w:val="24"/>
          <w:szCs w:val="24"/>
          <w:lang w:val="en-US" w:bidi="ar-SA"/>
        </w:rPr>
        <w:t>Koutsikopoulos</w:t>
      </w:r>
      <w:proofErr w:type="spellEnd"/>
      <w:r w:rsidRPr="00E81436">
        <w:rPr>
          <w:rFonts w:ascii="Times New Roman" w:eastAsia="Times New Roman" w:hAnsi="Times New Roman" w:cs="Times New Roman"/>
          <w:sz w:val="24"/>
          <w:szCs w:val="24"/>
          <w:lang w:val="en-US" w:bidi="ar-SA"/>
        </w:rPr>
        <w:t xml:space="preserve">, C. (2004). Ovarian allometry and the use of the </w:t>
      </w:r>
      <w:proofErr w:type="spellStart"/>
      <w:r w:rsidRPr="00E81436">
        <w:rPr>
          <w:rFonts w:ascii="Times New Roman" w:eastAsia="Times New Roman" w:hAnsi="Times New Roman" w:cs="Times New Roman"/>
          <w:sz w:val="24"/>
          <w:szCs w:val="24"/>
          <w:lang w:val="en-US" w:bidi="ar-SA"/>
        </w:rPr>
        <w:t>gonosomatic</w:t>
      </w:r>
      <w:proofErr w:type="spellEnd"/>
      <w:r w:rsidRPr="00E81436">
        <w:rPr>
          <w:rFonts w:ascii="Times New Roman" w:eastAsia="Times New Roman" w:hAnsi="Times New Roman" w:cs="Times New Roman"/>
          <w:sz w:val="24"/>
          <w:szCs w:val="24"/>
          <w:lang w:val="en-US" w:bidi="ar-SA"/>
        </w:rPr>
        <w:t xml:space="preserve"> index: A case study in the Mediterranean sardine, </w:t>
      </w:r>
      <w:r w:rsidRPr="00E81436">
        <w:rPr>
          <w:rFonts w:ascii="Times New Roman" w:eastAsia="Times New Roman" w:hAnsi="Times New Roman" w:cs="Times New Roman"/>
          <w:i/>
          <w:iCs/>
          <w:sz w:val="24"/>
          <w:szCs w:val="24"/>
          <w:lang w:val="en-US" w:bidi="ar-SA"/>
        </w:rPr>
        <w:t>Sardina pilchardus</w:t>
      </w:r>
      <w:r w:rsidRPr="00E81436">
        <w:rPr>
          <w:rFonts w:ascii="Times New Roman" w:eastAsia="Times New Roman" w:hAnsi="Times New Roman" w:cs="Times New Roman"/>
          <w:sz w:val="24"/>
          <w:szCs w:val="24"/>
          <w:lang w:val="en-US" w:bidi="ar-SA"/>
        </w:rPr>
        <w:t xml:space="preserve">. </w:t>
      </w:r>
      <w:r w:rsidRPr="00E81436">
        <w:rPr>
          <w:rFonts w:ascii="Times New Roman" w:eastAsia="Times New Roman" w:hAnsi="Times New Roman" w:cs="Times New Roman"/>
          <w:i/>
          <w:iCs/>
          <w:sz w:val="24"/>
          <w:szCs w:val="24"/>
          <w:lang w:val="en-US" w:bidi="ar-SA"/>
        </w:rPr>
        <w:t>Marine Biology, 146</w:t>
      </w:r>
      <w:r w:rsidRPr="00E81436">
        <w:rPr>
          <w:rFonts w:ascii="Times New Roman" w:eastAsia="Times New Roman" w:hAnsi="Times New Roman" w:cs="Times New Roman"/>
          <w:sz w:val="24"/>
          <w:szCs w:val="24"/>
          <w:lang w:val="en-US" w:bidi="ar-SA"/>
        </w:rPr>
        <w:t xml:space="preserve">, 181–189. </w:t>
      </w:r>
      <w:hyperlink r:id="rId23" w:history="1">
        <w:r w:rsidRPr="00E81436">
          <w:rPr>
            <w:rFonts w:ascii="Times New Roman" w:eastAsia="Times New Roman" w:hAnsi="Times New Roman" w:cs="Times New Roman"/>
            <w:color w:val="0000FF"/>
            <w:sz w:val="24"/>
            <w:szCs w:val="24"/>
            <w:u w:val="single"/>
            <w:lang w:val="en-US" w:bidi="ar-SA"/>
          </w:rPr>
          <w:t>https://doi.org/10.1007/s00227-004-1419-2</w:t>
        </w:r>
      </w:hyperlink>
    </w:p>
    <w:p w14:paraId="5D60D4D1" w14:textId="77777777" w:rsidR="00C71222" w:rsidRPr="00E81436" w:rsidRDefault="00000000">
      <w:pPr>
        <w:ind w:left="720" w:hanging="720"/>
      </w:pPr>
      <w:r w:rsidRPr="00E81436">
        <w:rPr>
          <w:rFonts w:ascii="Times New Roman" w:eastAsia="Times New Roman" w:hAnsi="Times New Roman"/>
          <w:sz w:val="24"/>
        </w:rPr>
        <w:t xml:space="preserve">Talwar, P. K., &amp; Jhingran, A. G. (1991). </w:t>
      </w:r>
      <w:r w:rsidRPr="00E81436">
        <w:rPr>
          <w:rFonts w:ascii="Times New Roman" w:eastAsia="Times New Roman" w:hAnsi="Times New Roman"/>
          <w:i/>
          <w:sz w:val="24"/>
        </w:rPr>
        <w:t>Inland fishes of India and adjacent countries</w:t>
      </w:r>
      <w:r w:rsidRPr="00E81436">
        <w:rPr>
          <w:rFonts w:ascii="Times New Roman" w:eastAsia="Times New Roman" w:hAnsi="Times New Roman"/>
          <w:sz w:val="24"/>
        </w:rPr>
        <w:t xml:space="preserve"> (Vols. 1–2). Oxford &amp; IBH Publishing. https://books.google.com/books?id=Cr5PPgAACAAJ</w:t>
      </w:r>
    </w:p>
    <w:p w14:paraId="66D12ECA" w14:textId="77777777" w:rsidR="00C71222" w:rsidRPr="00E81436" w:rsidRDefault="00000000">
      <w:pPr>
        <w:ind w:left="720" w:hanging="720"/>
      </w:pPr>
      <w:r w:rsidRPr="00E81436">
        <w:rPr>
          <w:rFonts w:ascii="Times New Roman" w:eastAsia="Times New Roman" w:hAnsi="Times New Roman"/>
          <w:sz w:val="24"/>
        </w:rPr>
        <w:t xml:space="preserve">Welcomme, R. L. (1979). </w:t>
      </w:r>
      <w:r w:rsidRPr="00E81436">
        <w:rPr>
          <w:rFonts w:ascii="Times New Roman" w:eastAsia="Times New Roman" w:hAnsi="Times New Roman"/>
          <w:i/>
          <w:sz w:val="24"/>
        </w:rPr>
        <w:t>Fisheries ecology of floodplain rivers</w:t>
      </w:r>
      <w:r w:rsidRPr="00E81436">
        <w:rPr>
          <w:rFonts w:ascii="Times New Roman" w:eastAsia="Times New Roman" w:hAnsi="Times New Roman"/>
          <w:sz w:val="24"/>
        </w:rPr>
        <w:t>. Longman. https://www.si.edu/object/siris_sil_111485</w:t>
      </w:r>
    </w:p>
    <w:p w14:paraId="01FCE58F" w14:textId="77777777" w:rsidR="004E78EC" w:rsidRPr="00E81436" w:rsidRDefault="004E78EC" w:rsidP="004E78EC">
      <w:pPr>
        <w:spacing w:before="100" w:beforeAutospacing="1" w:after="100" w:afterAutospacing="1" w:line="240" w:lineRule="auto"/>
        <w:ind w:left="720" w:hanging="720"/>
        <w:rPr>
          <w:rFonts w:ascii="Times New Roman" w:eastAsia="Times New Roman" w:hAnsi="Times New Roman" w:cs="Times New Roman"/>
          <w:sz w:val="24"/>
          <w:szCs w:val="24"/>
          <w:lang w:val="en-US" w:bidi="ar-SA"/>
        </w:rPr>
      </w:pPr>
      <w:r w:rsidRPr="00E81436">
        <w:rPr>
          <w:rFonts w:ascii="Times New Roman" w:eastAsia="Times New Roman" w:hAnsi="Times New Roman" w:cs="Times New Roman"/>
          <w:sz w:val="24"/>
          <w:szCs w:val="24"/>
          <w:lang w:val="en-US" w:bidi="ar-SA"/>
        </w:rPr>
        <w:lastRenderedPageBreak/>
        <w:t xml:space="preserve">West, G. (1990). Methods of assessing ovarian development in fishes: A review. </w:t>
      </w:r>
      <w:r w:rsidRPr="00E81436">
        <w:rPr>
          <w:rFonts w:ascii="Times New Roman" w:eastAsia="Times New Roman" w:hAnsi="Times New Roman" w:cs="Times New Roman"/>
          <w:i/>
          <w:iCs/>
          <w:sz w:val="24"/>
          <w:szCs w:val="24"/>
          <w:lang w:val="en-US" w:bidi="ar-SA"/>
        </w:rPr>
        <w:t>Australian Journal of Marine and Freshwater Research, 41</w:t>
      </w:r>
      <w:r w:rsidRPr="00E81436">
        <w:rPr>
          <w:rFonts w:ascii="Times New Roman" w:eastAsia="Times New Roman" w:hAnsi="Times New Roman" w:cs="Times New Roman"/>
          <w:sz w:val="24"/>
          <w:szCs w:val="24"/>
          <w:lang w:val="en-US" w:bidi="ar-SA"/>
        </w:rPr>
        <w:t xml:space="preserve">(2), 199–222. </w:t>
      </w:r>
      <w:hyperlink r:id="rId24" w:history="1">
        <w:r w:rsidRPr="00E81436">
          <w:rPr>
            <w:rFonts w:ascii="Times New Roman" w:eastAsia="Times New Roman" w:hAnsi="Times New Roman" w:cs="Times New Roman"/>
            <w:color w:val="0000FF"/>
            <w:sz w:val="24"/>
            <w:szCs w:val="24"/>
            <w:u w:val="single"/>
            <w:lang w:val="en-US" w:bidi="ar-SA"/>
          </w:rPr>
          <w:t>https://doi.org/10.1071/MF9900199</w:t>
        </w:r>
      </w:hyperlink>
    </w:p>
    <w:p w14:paraId="5DFF612F" w14:textId="77777777" w:rsidR="004E78EC" w:rsidRPr="00F25693" w:rsidRDefault="004E78EC" w:rsidP="004E78EC">
      <w:pPr>
        <w:spacing w:before="100" w:beforeAutospacing="1" w:after="100" w:afterAutospacing="1" w:line="240" w:lineRule="auto"/>
        <w:ind w:left="720" w:hanging="720"/>
        <w:rPr>
          <w:rFonts w:ascii="Times New Roman" w:eastAsia="Times New Roman" w:hAnsi="Times New Roman" w:cs="Times New Roman"/>
          <w:sz w:val="24"/>
          <w:szCs w:val="24"/>
          <w:lang w:val="en-US" w:bidi="ar-SA"/>
        </w:rPr>
      </w:pPr>
      <w:r w:rsidRPr="00E81436">
        <w:rPr>
          <w:rFonts w:ascii="Times New Roman" w:eastAsia="Times New Roman" w:hAnsi="Times New Roman" w:cs="Times New Roman"/>
          <w:sz w:val="24"/>
          <w:szCs w:val="24"/>
          <w:lang w:val="en-US" w:bidi="ar-SA"/>
        </w:rPr>
        <w:t xml:space="preserve">Wootton, R. J. (1990). </w:t>
      </w:r>
      <w:r w:rsidRPr="00E81436">
        <w:rPr>
          <w:rFonts w:ascii="Times New Roman" w:eastAsia="Times New Roman" w:hAnsi="Times New Roman" w:cs="Times New Roman"/>
          <w:i/>
          <w:iCs/>
          <w:sz w:val="24"/>
          <w:szCs w:val="24"/>
          <w:lang w:val="en-US" w:bidi="ar-SA"/>
        </w:rPr>
        <w:t>Ecology of teleost fishes</w:t>
      </w:r>
      <w:r w:rsidRPr="00E81436">
        <w:rPr>
          <w:rFonts w:ascii="Times New Roman" w:eastAsia="Times New Roman" w:hAnsi="Times New Roman" w:cs="Times New Roman"/>
          <w:sz w:val="24"/>
          <w:szCs w:val="24"/>
          <w:lang w:val="en-US" w:bidi="ar-SA"/>
        </w:rPr>
        <w:t xml:space="preserve">. Chapman &amp; Hall. </w:t>
      </w:r>
      <w:hyperlink r:id="rId25" w:history="1">
        <w:r w:rsidRPr="00E81436">
          <w:rPr>
            <w:rFonts w:ascii="Times New Roman" w:eastAsia="Times New Roman" w:hAnsi="Times New Roman" w:cs="Times New Roman"/>
            <w:color w:val="0000FF"/>
            <w:sz w:val="24"/>
            <w:szCs w:val="24"/>
            <w:u w:val="single"/>
            <w:lang w:val="en-US" w:bidi="ar-SA"/>
          </w:rPr>
          <w:t>https://doi.org/10.1007/978-94-009-0829-1</w:t>
        </w:r>
      </w:hyperlink>
    </w:p>
    <w:p w14:paraId="294037CC" w14:textId="77777777" w:rsidR="004E78EC" w:rsidRPr="00F25693" w:rsidRDefault="004E78EC" w:rsidP="008B197F">
      <w:pPr>
        <w:rPr>
          <w:rFonts w:ascii="Times New Roman" w:hAnsi="Times New Roman" w:cs="Times New Roman"/>
          <w:bCs/>
          <w:szCs w:val="22"/>
        </w:rPr>
      </w:pPr>
    </w:p>
    <w:sectPr w:rsidR="004E78EC" w:rsidRPr="00F25693">
      <w:headerReference w:type="even" r:id="rId26"/>
      <w:headerReference w:type="default" r:id="rId27"/>
      <w:footerReference w:type="even" r:id="rId28"/>
      <w:footerReference w:type="default" r:id="rId29"/>
      <w:headerReference w:type="first" r:id="rId30"/>
      <w:footerReference w:type="first" r:id="rId3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F9B2D1" w14:textId="77777777" w:rsidR="00451544" w:rsidRDefault="00451544" w:rsidP="003D1842">
      <w:pPr>
        <w:spacing w:after="0" w:line="240" w:lineRule="auto"/>
      </w:pPr>
      <w:r>
        <w:separator/>
      </w:r>
    </w:p>
  </w:endnote>
  <w:endnote w:type="continuationSeparator" w:id="0">
    <w:p w14:paraId="1EE3CAD6" w14:textId="77777777" w:rsidR="00451544" w:rsidRDefault="00451544" w:rsidP="003D18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18DD8" w14:textId="77777777" w:rsidR="003D1842" w:rsidRDefault="003D18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7F058" w14:textId="77777777" w:rsidR="003D1842" w:rsidRDefault="003D184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4B1CD" w14:textId="77777777" w:rsidR="003D1842" w:rsidRDefault="003D18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AB9A7A" w14:textId="77777777" w:rsidR="00451544" w:rsidRDefault="00451544" w:rsidP="003D1842">
      <w:pPr>
        <w:spacing w:after="0" w:line="240" w:lineRule="auto"/>
      </w:pPr>
      <w:r>
        <w:separator/>
      </w:r>
    </w:p>
  </w:footnote>
  <w:footnote w:type="continuationSeparator" w:id="0">
    <w:p w14:paraId="043C1B5D" w14:textId="77777777" w:rsidR="00451544" w:rsidRDefault="00451544" w:rsidP="003D18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A0D8F" w14:textId="77777777" w:rsidR="003D1842" w:rsidRDefault="00000000">
    <w:pPr>
      <w:pStyle w:val="Header"/>
    </w:pPr>
    <w:r>
      <w:rPr>
        <w:noProof/>
      </w:rPr>
      <w:pict w14:anchorId="65DDA4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4549297"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CC132" w14:textId="77777777" w:rsidR="003D1842" w:rsidRDefault="00000000">
    <w:pPr>
      <w:pStyle w:val="Header"/>
    </w:pPr>
    <w:r>
      <w:rPr>
        <w:noProof/>
      </w:rPr>
      <w:pict w14:anchorId="373ACBD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4549298"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A4DAE" w14:textId="77777777" w:rsidR="003D1842" w:rsidRDefault="00000000">
    <w:pPr>
      <w:pStyle w:val="Header"/>
    </w:pPr>
    <w:r>
      <w:rPr>
        <w:noProof/>
      </w:rPr>
      <w:pict w14:anchorId="3E6B476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4549296"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F48662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B792BBF"/>
    <w:multiLevelType w:val="hybridMultilevel"/>
    <w:tmpl w:val="8132BD0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46F8592E"/>
    <w:multiLevelType w:val="hybridMultilevel"/>
    <w:tmpl w:val="FB9E7B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85E4FAF"/>
    <w:multiLevelType w:val="hybridMultilevel"/>
    <w:tmpl w:val="62BE6DD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6BCD69F3"/>
    <w:multiLevelType w:val="hybridMultilevel"/>
    <w:tmpl w:val="D6BA23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68472005">
    <w:abstractNumId w:val="3"/>
  </w:num>
  <w:num w:numId="2" w16cid:durableId="506674502">
    <w:abstractNumId w:val="0"/>
  </w:num>
  <w:num w:numId="3" w16cid:durableId="126778364">
    <w:abstractNumId w:val="1"/>
  </w:num>
  <w:num w:numId="4" w16cid:durableId="1159540588">
    <w:abstractNumId w:val="4"/>
  </w:num>
  <w:num w:numId="5" w16cid:durableId="18277448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E06AF"/>
    <w:rsid w:val="00094FD2"/>
    <w:rsid w:val="000B7089"/>
    <w:rsid w:val="000F5C25"/>
    <w:rsid w:val="00104053"/>
    <w:rsid w:val="001546D3"/>
    <w:rsid w:val="00171E32"/>
    <w:rsid w:val="001748E8"/>
    <w:rsid w:val="001935AD"/>
    <w:rsid w:val="001A3F25"/>
    <w:rsid w:val="00221D19"/>
    <w:rsid w:val="002256D8"/>
    <w:rsid w:val="00252A43"/>
    <w:rsid w:val="00254E39"/>
    <w:rsid w:val="00271F14"/>
    <w:rsid w:val="002D3737"/>
    <w:rsid w:val="002F51CD"/>
    <w:rsid w:val="00304B0C"/>
    <w:rsid w:val="00357B76"/>
    <w:rsid w:val="003A55F8"/>
    <w:rsid w:val="003D1842"/>
    <w:rsid w:val="00402E6C"/>
    <w:rsid w:val="004237F3"/>
    <w:rsid w:val="004245EB"/>
    <w:rsid w:val="0042477D"/>
    <w:rsid w:val="00451544"/>
    <w:rsid w:val="004636BF"/>
    <w:rsid w:val="004877F0"/>
    <w:rsid w:val="004E78EC"/>
    <w:rsid w:val="0050797B"/>
    <w:rsid w:val="00590AEA"/>
    <w:rsid w:val="0059522A"/>
    <w:rsid w:val="005B2C34"/>
    <w:rsid w:val="005D4694"/>
    <w:rsid w:val="00630AA3"/>
    <w:rsid w:val="00632EB4"/>
    <w:rsid w:val="00657727"/>
    <w:rsid w:val="00661D69"/>
    <w:rsid w:val="0067758E"/>
    <w:rsid w:val="006C1619"/>
    <w:rsid w:val="006E423B"/>
    <w:rsid w:val="007345E1"/>
    <w:rsid w:val="0074297F"/>
    <w:rsid w:val="00756522"/>
    <w:rsid w:val="007C0596"/>
    <w:rsid w:val="00844EDB"/>
    <w:rsid w:val="00874691"/>
    <w:rsid w:val="00887754"/>
    <w:rsid w:val="008B197F"/>
    <w:rsid w:val="008C1B1B"/>
    <w:rsid w:val="008D04F6"/>
    <w:rsid w:val="00936ABF"/>
    <w:rsid w:val="00982527"/>
    <w:rsid w:val="009A3793"/>
    <w:rsid w:val="00A2415A"/>
    <w:rsid w:val="00A53C59"/>
    <w:rsid w:val="00A75486"/>
    <w:rsid w:val="00A83C1D"/>
    <w:rsid w:val="00AA38B6"/>
    <w:rsid w:val="00AF0F5C"/>
    <w:rsid w:val="00B028B2"/>
    <w:rsid w:val="00B20416"/>
    <w:rsid w:val="00B37200"/>
    <w:rsid w:val="00B56DD5"/>
    <w:rsid w:val="00BB72D0"/>
    <w:rsid w:val="00BC2BD4"/>
    <w:rsid w:val="00BC7A93"/>
    <w:rsid w:val="00C05FA8"/>
    <w:rsid w:val="00C71222"/>
    <w:rsid w:val="00C73FCF"/>
    <w:rsid w:val="00C9165E"/>
    <w:rsid w:val="00CA3C29"/>
    <w:rsid w:val="00CD44DC"/>
    <w:rsid w:val="00CD5C91"/>
    <w:rsid w:val="00CD6472"/>
    <w:rsid w:val="00D15D7D"/>
    <w:rsid w:val="00D54854"/>
    <w:rsid w:val="00D706CB"/>
    <w:rsid w:val="00D8381B"/>
    <w:rsid w:val="00DA5FF4"/>
    <w:rsid w:val="00DD5F79"/>
    <w:rsid w:val="00DE06AF"/>
    <w:rsid w:val="00DF46D3"/>
    <w:rsid w:val="00E5562E"/>
    <w:rsid w:val="00E6578D"/>
    <w:rsid w:val="00E81436"/>
    <w:rsid w:val="00EA492A"/>
    <w:rsid w:val="00EA4944"/>
    <w:rsid w:val="00EB568B"/>
    <w:rsid w:val="00F2501A"/>
    <w:rsid w:val="00F25693"/>
    <w:rsid w:val="00F50B8B"/>
    <w:rsid w:val="00F72B79"/>
    <w:rsid w:val="00F774CD"/>
    <w:rsid w:val="00F9778B"/>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9C5777"/>
  <w15:docId w15:val="{08344078-47C3-4FD2-9D6F-773217D47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IN" w:eastAsia="en-US" w:bidi="hi-IN"/>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8B197F"/>
    <w:pPr>
      <w:keepNext/>
      <w:keepLines/>
      <w:spacing w:before="360" w:after="240" w:line="360" w:lineRule="auto"/>
      <w:jc w:val="both"/>
      <w:outlineLvl w:val="1"/>
    </w:pPr>
    <w:rPr>
      <w:rFonts w:asciiTheme="majorHAnsi" w:eastAsiaTheme="majorEastAsia" w:hAnsiTheme="majorHAnsi" w:cstheme="majorBidi"/>
      <w:b/>
      <w:bCs/>
      <w:color w:val="000000"/>
      <w:sz w:val="28"/>
      <w:szCs w:val="26"/>
      <w:lang w:val="en-US" w:bidi="ar-SA"/>
    </w:rPr>
  </w:style>
  <w:style w:type="paragraph" w:styleId="Heading3">
    <w:name w:val="heading 3"/>
    <w:basedOn w:val="Normal"/>
    <w:next w:val="Normal"/>
    <w:link w:val="Heading3Char"/>
    <w:uiPriority w:val="9"/>
    <w:unhideWhenUsed/>
    <w:qFormat/>
    <w:rsid w:val="008B197F"/>
    <w:pPr>
      <w:keepNext/>
      <w:keepLines/>
      <w:spacing w:before="360" w:after="240" w:line="360" w:lineRule="auto"/>
      <w:jc w:val="both"/>
      <w:outlineLvl w:val="2"/>
    </w:pPr>
    <w:rPr>
      <w:rFonts w:asciiTheme="majorHAnsi" w:eastAsiaTheme="majorEastAsia" w:hAnsiTheme="majorHAnsi" w:cstheme="majorBidi"/>
      <w:b/>
      <w:bCs/>
      <w:color w:val="000000"/>
      <w:sz w:val="24"/>
      <w:szCs w:val="22"/>
      <w:lang w:val="en-US" w:bidi="ar-S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hitespace-normal">
    <w:name w:val="whitespace-normal"/>
    <w:basedOn w:val="DefaultParagraphFont"/>
    <w:rsid w:val="00DE06AF"/>
  </w:style>
  <w:style w:type="character" w:customStyle="1" w:styleId="Heading2Char">
    <w:name w:val="Heading 2 Char"/>
    <w:basedOn w:val="DefaultParagraphFont"/>
    <w:link w:val="Heading2"/>
    <w:uiPriority w:val="9"/>
    <w:rsid w:val="008B197F"/>
    <w:rPr>
      <w:rFonts w:asciiTheme="majorHAnsi" w:eastAsiaTheme="majorEastAsia" w:hAnsiTheme="majorHAnsi" w:cstheme="majorBidi"/>
      <w:b/>
      <w:bCs/>
      <w:color w:val="000000"/>
      <w:sz w:val="28"/>
      <w:szCs w:val="26"/>
      <w:lang w:val="en-US" w:bidi="ar-SA"/>
    </w:rPr>
  </w:style>
  <w:style w:type="character" w:customStyle="1" w:styleId="Heading3Char">
    <w:name w:val="Heading 3 Char"/>
    <w:basedOn w:val="DefaultParagraphFont"/>
    <w:link w:val="Heading3"/>
    <w:uiPriority w:val="9"/>
    <w:rsid w:val="008B197F"/>
    <w:rPr>
      <w:rFonts w:asciiTheme="majorHAnsi" w:eastAsiaTheme="majorEastAsia" w:hAnsiTheme="majorHAnsi" w:cstheme="majorBidi"/>
      <w:b/>
      <w:bCs/>
      <w:color w:val="000000"/>
      <w:sz w:val="24"/>
      <w:szCs w:val="22"/>
      <w:lang w:val="en-US" w:bidi="ar-SA"/>
    </w:rPr>
  </w:style>
  <w:style w:type="table" w:styleId="TableGrid">
    <w:name w:val="Table Grid"/>
    <w:basedOn w:val="TableNormal"/>
    <w:uiPriority w:val="59"/>
    <w:rsid w:val="008B197F"/>
    <w:pPr>
      <w:spacing w:after="0" w:line="240" w:lineRule="auto"/>
    </w:pPr>
    <w:rPr>
      <w:rFonts w:eastAsiaTheme="minorEastAsia"/>
      <w:szCs w:val="22"/>
      <w:lang w:val="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B197F"/>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8B197F"/>
    <w:rPr>
      <w:rFonts w:ascii="Tahoma" w:hAnsi="Tahoma" w:cs="Mangal"/>
      <w:sz w:val="16"/>
      <w:szCs w:val="14"/>
    </w:rPr>
  </w:style>
  <w:style w:type="character" w:styleId="Emphasis">
    <w:name w:val="Emphasis"/>
    <w:basedOn w:val="DefaultParagraphFont"/>
    <w:uiPriority w:val="20"/>
    <w:qFormat/>
    <w:rsid w:val="00402E6C"/>
    <w:rPr>
      <w:i/>
      <w:iCs/>
    </w:rPr>
  </w:style>
  <w:style w:type="character" w:styleId="Strong">
    <w:name w:val="Strong"/>
    <w:basedOn w:val="DefaultParagraphFont"/>
    <w:uiPriority w:val="22"/>
    <w:qFormat/>
    <w:rsid w:val="00402E6C"/>
    <w:rPr>
      <w:b/>
      <w:bCs/>
    </w:rPr>
  </w:style>
  <w:style w:type="character" w:styleId="Hyperlink">
    <w:name w:val="Hyperlink"/>
    <w:basedOn w:val="DefaultParagraphFont"/>
    <w:uiPriority w:val="99"/>
    <w:unhideWhenUsed/>
    <w:rsid w:val="00402E6C"/>
    <w:rPr>
      <w:color w:val="0000FF" w:themeColor="hyperlink"/>
      <w:u w:val="single"/>
    </w:rPr>
  </w:style>
  <w:style w:type="paragraph" w:styleId="NormalWeb">
    <w:name w:val="Normal (Web)"/>
    <w:basedOn w:val="Normal"/>
    <w:uiPriority w:val="99"/>
    <w:semiHidden/>
    <w:unhideWhenUsed/>
    <w:rsid w:val="00F2501A"/>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ListParagraph">
    <w:name w:val="List Paragraph"/>
    <w:basedOn w:val="Normal"/>
    <w:uiPriority w:val="34"/>
    <w:qFormat/>
    <w:rsid w:val="00F2501A"/>
    <w:pPr>
      <w:ind w:left="720"/>
      <w:contextualSpacing/>
    </w:pPr>
  </w:style>
  <w:style w:type="paragraph" w:styleId="ListBullet">
    <w:name w:val="List Bullet"/>
    <w:basedOn w:val="Normal"/>
    <w:uiPriority w:val="99"/>
    <w:unhideWhenUsed/>
    <w:rsid w:val="00590AEA"/>
    <w:pPr>
      <w:numPr>
        <w:numId w:val="2"/>
      </w:numPr>
      <w:spacing w:after="120" w:line="360" w:lineRule="auto"/>
      <w:contextualSpacing/>
      <w:jc w:val="both"/>
    </w:pPr>
    <w:rPr>
      <w:rFonts w:ascii="Times New Roman" w:eastAsiaTheme="minorEastAsia" w:hAnsi="Times New Roman"/>
      <w:sz w:val="24"/>
      <w:szCs w:val="22"/>
      <w:lang w:val="en-US" w:bidi="ar-SA"/>
    </w:rPr>
  </w:style>
  <w:style w:type="character" w:customStyle="1" w:styleId="UnresolvedMention1">
    <w:name w:val="Unresolved Mention1"/>
    <w:basedOn w:val="DefaultParagraphFont"/>
    <w:uiPriority w:val="99"/>
    <w:semiHidden/>
    <w:unhideWhenUsed/>
    <w:rsid w:val="00A83C1D"/>
    <w:rPr>
      <w:color w:val="605E5C"/>
      <w:shd w:val="clear" w:color="auto" w:fill="E1DFDD"/>
    </w:rPr>
  </w:style>
  <w:style w:type="paragraph" w:styleId="Header">
    <w:name w:val="header"/>
    <w:basedOn w:val="Normal"/>
    <w:link w:val="HeaderChar"/>
    <w:uiPriority w:val="99"/>
    <w:unhideWhenUsed/>
    <w:rsid w:val="003D18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1842"/>
  </w:style>
  <w:style w:type="paragraph" w:styleId="Footer">
    <w:name w:val="footer"/>
    <w:basedOn w:val="Normal"/>
    <w:link w:val="FooterChar"/>
    <w:uiPriority w:val="99"/>
    <w:unhideWhenUsed/>
    <w:rsid w:val="003D18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1842"/>
  </w:style>
  <w:style w:type="paragraph" w:customStyle="1" w:styleId="isselectedend">
    <w:name w:val="isselectedend"/>
    <w:basedOn w:val="Normal"/>
    <w:rsid w:val="00EA4944"/>
    <w:pPr>
      <w:spacing w:before="100" w:beforeAutospacing="1" w:after="100" w:afterAutospacing="1" w:line="240" w:lineRule="auto"/>
    </w:pPr>
    <w:rPr>
      <w:rFonts w:ascii="Times New Roman" w:eastAsia="Times New Roman" w:hAnsi="Times New Roman" w:cs="Times New Roman"/>
      <w:sz w:val="24"/>
      <w:szCs w:val="24"/>
      <w:lang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26594">
      <w:bodyDiv w:val="1"/>
      <w:marLeft w:val="0"/>
      <w:marRight w:val="0"/>
      <w:marTop w:val="0"/>
      <w:marBottom w:val="0"/>
      <w:divBdr>
        <w:top w:val="none" w:sz="0" w:space="0" w:color="auto"/>
        <w:left w:val="none" w:sz="0" w:space="0" w:color="auto"/>
        <w:bottom w:val="none" w:sz="0" w:space="0" w:color="auto"/>
        <w:right w:val="none" w:sz="0" w:space="0" w:color="auto"/>
      </w:divBdr>
    </w:div>
    <w:div w:id="924921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16/0300-9629(82)90088-3" TargetMode="External"/><Relationship Id="rId18" Type="http://schemas.openxmlformats.org/officeDocument/2006/relationships/hyperlink" Target="https://doi.org/10.2960/J.v33.a3"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doi.org/10.1086/282697" TargetMode="External"/><Relationship Id="rId7" Type="http://schemas.openxmlformats.org/officeDocument/2006/relationships/image" Target="media/image1.png"/><Relationship Id="rId12" Type="http://schemas.openxmlformats.org/officeDocument/2006/relationships/hyperlink" Target="https://jstu.ac.bd/bsfmstu/notice_document/Estimation_of_the_Fecundity_of_Jat_Puti%2C_Puntius_sophore_%28Hamilton%29.PDF" TargetMode="External"/><Relationship Id="rId17" Type="http://schemas.openxmlformats.org/officeDocument/2006/relationships/hyperlink" Target="https://doi.org/10.1111/faf.12180" TargetMode="External"/><Relationship Id="rId25" Type="http://schemas.openxmlformats.org/officeDocument/2006/relationships/hyperlink" Target="https://doi.org/10.1007/978-94-009-0829-1"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doi.org/10.1111/j.1439-0426.2012.02020.x" TargetMode="External"/><Relationship Id="rId20" Type="http://schemas.openxmlformats.org/officeDocument/2006/relationships/hyperlink" Target="https://doi.org/10.47780/jifsi.43.1.2011.121299" TargetMode="External"/><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gris.fao.org/search/en/providers/122621/records/64774bce5eb437ddff73249f" TargetMode="External"/><Relationship Id="rId24" Type="http://schemas.openxmlformats.org/officeDocument/2006/relationships/hyperlink" Target="https://doi.org/10.1071/MF9900199"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doi.org/10.3390/fishes3020022" TargetMode="External"/><Relationship Id="rId23" Type="http://schemas.openxmlformats.org/officeDocument/2006/relationships/hyperlink" Target="https://doi.org/10.1007/s00227-004-1419-2" TargetMode="External"/><Relationship Id="rId28" Type="http://schemas.openxmlformats.org/officeDocument/2006/relationships/footer" Target="footer1.xml"/><Relationship Id="rId10" Type="http://schemas.openxmlformats.org/officeDocument/2006/relationships/hyperlink" Target="https://doi.org/10.26832/24566632.2023.0803013" TargetMode="External"/><Relationship Id="rId19" Type="http://schemas.openxmlformats.org/officeDocument/2006/relationships/hyperlink" Target="https://doi.org/10.1007/BF03186016" TargetMode="External"/><Relationship Id="rId31"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doi.org/10.1016/j.fishres.2018.10.009" TargetMode="External"/><Relationship Id="rId22" Type="http://schemas.openxmlformats.org/officeDocument/2006/relationships/hyperlink" Target="https://doi.org/10.1016/j.anireprosci.2024.107473"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280</TotalTime>
  <Pages>11</Pages>
  <Words>4006</Words>
  <Characters>22836</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Editor-17</cp:lastModifiedBy>
  <cp:revision>71</cp:revision>
  <cp:lastPrinted>2026-05-07T08:40:00Z</cp:lastPrinted>
  <dcterms:created xsi:type="dcterms:W3CDTF">2026-05-01T06:54:00Z</dcterms:created>
  <dcterms:modified xsi:type="dcterms:W3CDTF">2026-07-13T04:32:00Z</dcterms:modified>
</cp:coreProperties>
</file>