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6B68F" w14:textId="77777777" w:rsidR="009C58B5" w:rsidRPr="00AF6A11" w:rsidRDefault="009C58B5" w:rsidP="00404931">
      <w:pPr>
        <w:spacing w:before="120" w:after="120" w:line="240" w:lineRule="auto"/>
        <w:ind w:left="720"/>
        <w:rPr>
          <w:rFonts w:ascii="Times New Roman" w:hAnsi="Times New Roman" w:cs="Times New Roman"/>
          <w:u w:val="single"/>
        </w:rPr>
      </w:pPr>
      <w:r w:rsidRPr="00AF6A11">
        <w:rPr>
          <w:rFonts w:ascii="Times New Roman" w:hAnsi="Times New Roman" w:cs="Times New Roman"/>
          <w:u w:val="single"/>
        </w:rPr>
        <w:t>Original Research Article</w:t>
      </w:r>
    </w:p>
    <w:p w14:paraId="59166CFB" w14:textId="77777777" w:rsidR="00C33A65" w:rsidRPr="00AF6A11" w:rsidRDefault="007632EF" w:rsidP="00404931">
      <w:pPr>
        <w:spacing w:before="120" w:after="120" w:line="240" w:lineRule="auto"/>
        <w:ind w:left="720"/>
        <w:jc w:val="center"/>
        <w:rPr>
          <w:rFonts w:ascii="Times New Roman" w:hAnsi="Times New Roman" w:cs="Times New Roman"/>
        </w:rPr>
      </w:pPr>
      <w:r w:rsidRPr="00AF6A11">
        <w:rPr>
          <w:rFonts w:ascii="Times New Roman" w:hAnsi="Times New Roman" w:cs="Times New Roman"/>
        </w:rPr>
        <w:t>F</w:t>
      </w:r>
      <w:r w:rsidR="00C95A73" w:rsidRPr="00AF6A11">
        <w:rPr>
          <w:rFonts w:ascii="Times New Roman" w:hAnsi="Times New Roman" w:cs="Times New Roman"/>
        </w:rPr>
        <w:t>in fish</w:t>
      </w:r>
      <w:r w:rsidRPr="00AF6A11">
        <w:rPr>
          <w:rFonts w:ascii="Times New Roman" w:hAnsi="Times New Roman" w:cs="Times New Roman"/>
        </w:rPr>
        <w:t xml:space="preserve"> diversity of </w:t>
      </w:r>
      <w:proofErr w:type="spellStart"/>
      <w:r w:rsidR="00C95A73" w:rsidRPr="00AF6A11">
        <w:rPr>
          <w:rFonts w:ascii="Times New Roman" w:hAnsi="Times New Roman" w:cs="Times New Roman"/>
        </w:rPr>
        <w:t>Dholai</w:t>
      </w:r>
      <w:proofErr w:type="spellEnd"/>
      <w:r w:rsidR="00C95A73" w:rsidRPr="00AF6A11">
        <w:rPr>
          <w:rFonts w:ascii="Times New Roman" w:hAnsi="Times New Roman" w:cs="Times New Roman"/>
        </w:rPr>
        <w:t xml:space="preserve"> Fishing Harbour, Gujarat, India</w:t>
      </w:r>
    </w:p>
    <w:p w14:paraId="4C5FBBA4" w14:textId="77777777" w:rsidR="00377AA4" w:rsidRPr="00AF6A11" w:rsidRDefault="00377AA4" w:rsidP="00404931">
      <w:pPr>
        <w:pStyle w:val="NormalWeb"/>
        <w:spacing w:before="120" w:beforeAutospacing="0" w:after="120" w:afterAutospacing="0"/>
        <w:ind w:left="720"/>
        <w:jc w:val="both"/>
      </w:pPr>
    </w:p>
    <w:p w14:paraId="0FAE4FFB" w14:textId="77777777" w:rsidR="00176AFA" w:rsidRPr="00AF6A11" w:rsidRDefault="00060D80" w:rsidP="00404931">
      <w:pPr>
        <w:spacing w:before="120" w:after="120" w:line="240" w:lineRule="auto"/>
        <w:outlineLvl w:val="2"/>
        <w:rPr>
          <w:rFonts w:ascii="Times New Roman" w:eastAsia="Times New Roman" w:hAnsi="Times New Roman" w:cs="Times New Roman"/>
          <w:kern w:val="0"/>
          <w:lang w:val="en-US" w:bidi="bn-IN"/>
          <w14:ligatures w14:val="none"/>
        </w:rPr>
      </w:pPr>
      <w:r w:rsidRPr="00AF6A11">
        <w:rPr>
          <w:rFonts w:ascii="Times New Roman" w:eastAsia="Times New Roman" w:hAnsi="Times New Roman" w:cs="Times New Roman"/>
          <w:kern w:val="0"/>
          <w:lang w:val="en-US" w:bidi="bn-IN"/>
          <w14:ligatures w14:val="none"/>
        </w:rPr>
        <w:t>ABSTRACT</w:t>
      </w:r>
    </w:p>
    <w:p w14:paraId="69227209" w14:textId="7FD1C395" w:rsidR="00176AFA" w:rsidRDefault="00176AFA" w:rsidP="00404931">
      <w:pPr>
        <w:spacing w:before="120" w:after="120" w:line="240" w:lineRule="auto"/>
        <w:ind w:firstLine="720"/>
        <w:jc w:val="both"/>
      </w:pPr>
      <w:r w:rsidRPr="00AF6A11">
        <w:t xml:space="preserve">This study aimed to assess the finfish diversity landed at </w:t>
      </w:r>
      <w:proofErr w:type="spellStart"/>
      <w:r w:rsidRPr="00AF6A11">
        <w:t>Dholai</w:t>
      </w:r>
      <w:proofErr w:type="spellEnd"/>
      <w:r w:rsidRPr="00AF6A11">
        <w:t xml:space="preserve"> Fishing Harbour, Gujarat, India, from September 2025 to April 2026. Fishery-independent data, including fish samples, landing observations and catch-related metrics, were gathered from trawlers and gillnetters using a randomised sampling strategy. To ensure data accuracy and establish a reliable average, approximately 10 boats were sampled per trip, with data collection conducted in three replications per month. Species identification was performed using morphometric, meristic and external diagnostic characters, supported by standard taxonomic keys and online databases. A few species were dissected for species confirmation. A total of 120 finfish species belonging to 96 genera, 60 families and 22 orders were recorded during the study period. The recorded diversity included 14 species of </w:t>
      </w:r>
      <w:proofErr w:type="spellStart"/>
      <w:r w:rsidRPr="00AF6A11">
        <w:t>Elasmobranchii</w:t>
      </w:r>
      <w:proofErr w:type="spellEnd"/>
      <w:r w:rsidRPr="00AF6A11">
        <w:t xml:space="preserve"> distributed across 13 genera, eight families and five orders, and 106 species of Teleostei distributed across 83 genera, 52 families and 17 orders. The trawl catch was grouped into 26 finfish categories, with mackerels, groupers, tongue soles, croakers, rays, seabreams, snappers, sharks, threadfin breams, catfishes, threadfins, flatheads, eels and barracudas forming important components. Small croaker (≈897 kg/trip/boat), catfish (≈554 kg/trip/boat), miscellaneous species (≈530 kg/trip/boat) and big croaker (≈498 kg/trip/boat) were the dominant groups among the 26 major fish groups landed at </w:t>
      </w:r>
      <w:proofErr w:type="spellStart"/>
      <w:r w:rsidRPr="00AF6A11">
        <w:t>Dholai</w:t>
      </w:r>
      <w:proofErr w:type="spellEnd"/>
      <w:r w:rsidRPr="00AF6A11">
        <w:t xml:space="preserve">. Gillnet landings included commercially important species such as </w:t>
      </w:r>
      <w:proofErr w:type="spellStart"/>
      <w:r w:rsidRPr="00AF6A11">
        <w:rPr>
          <w:i/>
        </w:rPr>
        <w:t>Tenualosa</w:t>
      </w:r>
      <w:proofErr w:type="spellEnd"/>
      <w:r w:rsidRPr="00AF6A11">
        <w:rPr>
          <w:i/>
        </w:rPr>
        <w:t xml:space="preserve"> </w:t>
      </w:r>
      <w:proofErr w:type="spellStart"/>
      <w:r w:rsidRPr="00AF6A11">
        <w:rPr>
          <w:i/>
        </w:rPr>
        <w:t>ilisha</w:t>
      </w:r>
      <w:proofErr w:type="spellEnd"/>
      <w:r w:rsidRPr="00AF6A11">
        <w:t xml:space="preserve">, </w:t>
      </w:r>
      <w:proofErr w:type="spellStart"/>
      <w:r w:rsidRPr="00AF6A11">
        <w:rPr>
          <w:i/>
        </w:rPr>
        <w:t>Eleutheronema</w:t>
      </w:r>
      <w:proofErr w:type="spellEnd"/>
      <w:r w:rsidRPr="00AF6A11">
        <w:rPr>
          <w:i/>
        </w:rPr>
        <w:t xml:space="preserve"> </w:t>
      </w:r>
      <w:proofErr w:type="spellStart"/>
      <w:r w:rsidRPr="00AF6A11">
        <w:rPr>
          <w:i/>
        </w:rPr>
        <w:t>tetradactylum</w:t>
      </w:r>
      <w:proofErr w:type="spellEnd"/>
      <w:r w:rsidRPr="00AF6A11">
        <w:t xml:space="preserve"> and </w:t>
      </w:r>
      <w:r w:rsidRPr="00AF6A11">
        <w:rPr>
          <w:i/>
        </w:rPr>
        <w:t xml:space="preserve">Scomberomorus </w:t>
      </w:r>
      <w:proofErr w:type="spellStart"/>
      <w:r w:rsidRPr="00AF6A11">
        <w:rPr>
          <w:i/>
        </w:rPr>
        <w:t>commerson</w:t>
      </w:r>
      <w:proofErr w:type="spellEnd"/>
      <w:r w:rsidRPr="00AF6A11">
        <w:t>.</w:t>
      </w:r>
      <w:r w:rsidR="00B06BD3">
        <w:t xml:space="preserve"> </w:t>
      </w:r>
      <w:r w:rsidRPr="00AF6A11">
        <w:t xml:space="preserve">Monthly Shannon diversity ranged from 1.737 in April 2026 to 2.273 in December 2025, while </w:t>
      </w:r>
      <w:proofErr w:type="spellStart"/>
      <w:r w:rsidRPr="00AF6A11">
        <w:t>Margalef</w:t>
      </w:r>
      <w:proofErr w:type="spellEnd"/>
      <w:r w:rsidRPr="00AF6A11">
        <w:t xml:space="preserve"> richness ranged from 1.890 in November 2025 to 2.359 in December 2025. Evenness varied from 0.584 in April 2026 to 0.763 in September 2025. Most fish landings are transported to fish processing units in Bombay or Veraval, while a proportion of the landing is sold locally in fresh or iced condition. The findings provide a baseline benchmark dataset on the composition and seasonal pattern of finfish landings and the family-wise contribution of various fish groups at </w:t>
      </w:r>
      <w:proofErr w:type="spellStart"/>
      <w:r w:rsidRPr="00AF6A11">
        <w:t>Dholai</w:t>
      </w:r>
      <w:proofErr w:type="spellEnd"/>
      <w:r w:rsidRPr="00AF6A11">
        <w:t xml:space="preserve"> Fishing Harbour. These data may support ecological monitoring and the formulation of sustainable, data-driven fisheries management policies along the Gujarat coast. The dominance of predatory fishes may help marine biologists monitor the health of the local food web and track shifting migration patterns along the Arabian Sea. The study may also help fisheries managers implement species-specific mesh-size regulations, particularly for gillnetters.</w:t>
      </w:r>
    </w:p>
    <w:p w14:paraId="6CF33078" w14:textId="77777777" w:rsidR="00AF6A11" w:rsidRDefault="00AF6A11" w:rsidP="00404931">
      <w:pPr>
        <w:spacing w:before="120" w:after="120" w:line="240" w:lineRule="auto"/>
        <w:ind w:firstLine="720"/>
        <w:jc w:val="both"/>
      </w:pPr>
    </w:p>
    <w:p w14:paraId="39237A3A" w14:textId="3F3A68C0" w:rsidR="00AF6A11" w:rsidRDefault="009A20B1" w:rsidP="00AF6A11">
      <w:pPr>
        <w:pStyle w:val="pdq2pgselectionanchorcontainer"/>
      </w:pPr>
      <w:r w:rsidRPr="00AF6A11">
        <w:rPr>
          <w:lang w:bidi="bn-IN"/>
        </w:rPr>
        <w:t>Keywords</w:t>
      </w:r>
      <w:r>
        <w:rPr>
          <w:lang w:bidi="bn-IN"/>
        </w:rPr>
        <w:t>:</w:t>
      </w:r>
      <w:r w:rsidR="00AF6A11">
        <w:rPr>
          <w:lang w:bidi="bn-IN"/>
        </w:rPr>
        <w:t xml:space="preserve"> </w:t>
      </w:r>
      <w:r w:rsidR="00AF6A11">
        <w:t xml:space="preserve">Finfish diversity; </w:t>
      </w:r>
      <w:proofErr w:type="spellStart"/>
      <w:r w:rsidR="00AF6A11">
        <w:t>Dholai</w:t>
      </w:r>
      <w:proofErr w:type="spellEnd"/>
      <w:r w:rsidR="00AF6A11">
        <w:t xml:space="preserve"> Fishing Harbour; Gujarat coast; trawl catch; gillnet landings; relative abundance; species occurrence; Shannon diversity; </w:t>
      </w:r>
      <w:proofErr w:type="spellStart"/>
      <w:r w:rsidR="00AF6A11">
        <w:t>Margalef</w:t>
      </w:r>
      <w:proofErr w:type="spellEnd"/>
      <w:r w:rsidR="00AF6A11">
        <w:t xml:space="preserve"> richness; </w:t>
      </w:r>
      <w:proofErr w:type="spellStart"/>
      <w:r w:rsidR="00AF6A11">
        <w:t>Pielou</w:t>
      </w:r>
      <w:proofErr w:type="spellEnd"/>
      <w:r w:rsidR="00AF6A11">
        <w:t xml:space="preserve"> evenness; trophic status; conservation status.</w:t>
      </w:r>
    </w:p>
    <w:p w14:paraId="6F243B80" w14:textId="2114E035" w:rsidR="00AF6A11" w:rsidRPr="00AF6A11" w:rsidRDefault="00AF6A11" w:rsidP="00404931">
      <w:pPr>
        <w:spacing w:before="120" w:after="120" w:line="240" w:lineRule="auto"/>
        <w:ind w:firstLine="720"/>
        <w:jc w:val="both"/>
        <w:rPr>
          <w:rFonts w:ascii="Times New Roman" w:eastAsia="Times New Roman" w:hAnsi="Times New Roman" w:cs="Times New Roman"/>
          <w:kern w:val="0"/>
          <w:lang w:val="en-US" w:bidi="bn-IN"/>
          <w14:ligatures w14:val="none"/>
        </w:rPr>
      </w:pPr>
    </w:p>
    <w:p w14:paraId="697DA007" w14:textId="77777777" w:rsidR="00F87644" w:rsidRPr="00AF6A11" w:rsidRDefault="00F87644" w:rsidP="00404931">
      <w:pPr>
        <w:spacing w:before="120" w:after="120" w:line="240" w:lineRule="auto"/>
        <w:jc w:val="both"/>
        <w:rPr>
          <w:rFonts w:ascii="Times New Roman" w:hAnsi="Times New Roman" w:cs="Times New Roman"/>
        </w:rPr>
      </w:pPr>
      <w:r w:rsidRPr="00AF6A11">
        <w:t>INTRODUCTION</w:t>
      </w:r>
    </w:p>
    <w:p w14:paraId="137127CE" w14:textId="7AB6CA00" w:rsidR="00023A04" w:rsidRPr="00AF6A11" w:rsidRDefault="00023A04" w:rsidP="00404931">
      <w:pPr>
        <w:pStyle w:val="NormalWeb"/>
        <w:spacing w:before="120" w:beforeAutospacing="0" w:after="120" w:afterAutospacing="0"/>
        <w:ind w:firstLine="720"/>
        <w:jc w:val="both"/>
      </w:pPr>
      <w:r w:rsidRPr="00AF6A11">
        <w:t xml:space="preserve">Biodiversity is broadly defined as the variety and abundance of life within a given area. The Indian peninsula is bounded by oceanic waters along more than half of its perimeter, with </w:t>
      </w:r>
      <w:r w:rsidRPr="00AF6A11">
        <w:lastRenderedPageBreak/>
        <w:t>the Arabian Sea to the west, the Bay of Bengal to the east and the Indian Ocean to the south. This geographical configuration provides an extensive coastline of 11,098.81 km (</w:t>
      </w:r>
      <w:proofErr w:type="spellStart"/>
      <w:r w:rsidRPr="00AF6A11">
        <w:t>SoI</w:t>
      </w:r>
      <w:proofErr w:type="spellEnd"/>
      <w:r w:rsidRPr="00AF6A11">
        <w:t>, 202</w:t>
      </w:r>
      <w:r w:rsidR="00B50268">
        <w:t>5</w:t>
      </w:r>
      <w:r w:rsidRPr="00AF6A11">
        <w:t>, 2024b), characterised by highly productive, nutrient-rich waters and heterogeneous ecosystems that support a wide range of marine micro- and macrofauna. Within these marine environments, thousands of fish species exhibit distinct morphological, behavioural and ecological traits. Investigation of ichthyofaunal diversity enables researchers to identify patterns in species richness, spatial distribution and overall ecosystem structure. Furthermore, biodiversity assessments facilitate the discovery of novel or poorly documented species, thereby expanding the fundamental understanding of marine biology.</w:t>
      </w:r>
    </w:p>
    <w:p w14:paraId="7710B597" w14:textId="6C4E38F8" w:rsidR="00023A04" w:rsidRPr="00AF6A11" w:rsidRDefault="00023A04" w:rsidP="00404931">
      <w:pPr>
        <w:pStyle w:val="NormalWeb"/>
        <w:spacing w:before="120" w:beforeAutospacing="0" w:after="120" w:afterAutospacing="0"/>
        <w:ind w:firstLine="720"/>
        <w:jc w:val="both"/>
      </w:pPr>
      <w:r w:rsidRPr="00AF6A11">
        <w:t>Documenting marine fish diversity is vital for evaluating the composition, function and sustainability of marine food webs. Beyond ecological value, these resources have substantial socio-economic and cultural importance. A diverse array of fish species sustains both commercial and artisanal fisheries, secures the livelihoods of millions of coastal residents, supports regional nutritional security and preserves traditional coastal heritage. Consequently, a comprehensive understanding of species distribution patterns is a cornerstone for developing balanced policies that align ecological conservation with socio-economic requirements (FAO, 2020). Moreover, biodiversity research provides an empirical baseline for conservation and resource management. Under escalating anthropogenic threats, including overfishing, pollution, habitat degradation and climate change, species-richness and abundance datasets offer critical reference points for monitoring temporal shifts in community structure. These baseline metrics are therefore essential for identifying vulnerable or declining populations and designing robust conservation frameworks, such as marine protected areas and adaptive fisheries regulations (IUCN, 202</w:t>
      </w:r>
      <w:r w:rsidR="002E5757">
        <w:t>6</w:t>
      </w:r>
      <w:r w:rsidRPr="00AF6A11">
        <w:t>).</w:t>
      </w:r>
    </w:p>
    <w:p w14:paraId="5713650E" w14:textId="77777777" w:rsidR="000A7104" w:rsidRPr="00AF6A11" w:rsidRDefault="00000000">
      <w:pPr>
        <w:pStyle w:val="NormalWeb"/>
        <w:spacing w:before="120" w:after="120"/>
        <w:ind w:firstLine="720"/>
        <w:jc w:val="both"/>
      </w:pPr>
      <w:r w:rsidRPr="00AF6A11">
        <w:t xml:space="preserve">Recent fish-diversity assessments also indicate that local inventories can be strengthened when species lists are linked with abundance, occurrence and ecological-index data. For example, Patel et al. (2025) documented ichthyofaunal diversity from </w:t>
      </w:r>
      <w:proofErr w:type="spellStart"/>
      <w:r w:rsidRPr="00AF6A11">
        <w:t>Gavier</w:t>
      </w:r>
      <w:proofErr w:type="spellEnd"/>
      <w:r w:rsidRPr="00AF6A11">
        <w:t xml:space="preserve"> Lake in Surat, whereas Ndiaye et al. (2026) applied species richness, relative abundance, frequency of occurrence, Shannon-Weaver diversity and </w:t>
      </w:r>
      <w:proofErr w:type="spellStart"/>
      <w:r w:rsidRPr="00AF6A11">
        <w:t>Pielou</w:t>
      </w:r>
      <w:proofErr w:type="spellEnd"/>
      <w:r w:rsidRPr="00AF6A11">
        <w:t xml:space="preserve"> evenness to evaluate lake fish assemblages.</w:t>
      </w:r>
    </w:p>
    <w:p w14:paraId="1E18A606" w14:textId="77777777" w:rsidR="00604B3F" w:rsidRPr="00AF6A11" w:rsidRDefault="00077D4A" w:rsidP="00404931">
      <w:pPr>
        <w:pStyle w:val="NormalWeb"/>
        <w:spacing w:before="120" w:beforeAutospacing="0" w:after="120" w:afterAutospacing="0"/>
        <w:ind w:firstLine="720"/>
        <w:jc w:val="both"/>
        <w:rPr>
          <w:color w:val="222222"/>
          <w:shd w:val="clear" w:color="auto" w:fill="FFFFFF"/>
        </w:rPr>
      </w:pPr>
      <w:r w:rsidRPr="00AF6A11">
        <w:t>Finfish documentation on the southern coasts of Oman, bordering the north-western coast of the Arabian Sea and the Indian Ocean, recorded a total of 1,016 shore and deep-sea fish species representing three classes and 30 orders, belonging to 507 genera within 161 families (Jawad et al., 2021).</w:t>
      </w:r>
    </w:p>
    <w:p w14:paraId="32A60926" w14:textId="77777777" w:rsidR="00077D4A" w:rsidRPr="00AF6A11" w:rsidRDefault="00077D4A" w:rsidP="00404931">
      <w:pPr>
        <w:spacing w:before="120" w:after="120" w:line="240" w:lineRule="auto"/>
        <w:ind w:firstLine="720"/>
        <w:jc w:val="both"/>
        <w:rPr>
          <w:rFonts w:ascii="Times New Roman" w:hAnsi="Times New Roman" w:cs="Times New Roman"/>
          <w:color w:val="000000"/>
          <w:shd w:val="clear" w:color="auto" w:fill="FFFFFF"/>
        </w:rPr>
      </w:pPr>
      <w:r w:rsidRPr="00AF6A11">
        <w:t>Landing-based fishery assessment of Indian fishery stocks is carried out by ICAR-CMFRI. As per FRAEED and CMFRI (2025), the resource assessment estimated landings at 3.45 million tonnes (t) in 2024, reflecting a 2% decline from 3.53 million t in 2023. Gujarat retained its top position in fish landings with 7.54 lakh t, despite an 8% decline, contributing approximately 22% of total landings. Tamil Nadu, West Bengal and Maharashtra recorded notable increases, with Maharashtra experiencing the highest growth of 47% compared with the previous year. The valuation of these landings reached ₹62,702 crores at landing centres and ₹90,104 crores at retail markets, indicating notable growth from the previous year (FRAEED &amp; CMFRI, 2025).</w:t>
      </w:r>
    </w:p>
    <w:p w14:paraId="26B9CFE5" w14:textId="77777777" w:rsidR="00023A04" w:rsidRPr="00AF6A11" w:rsidRDefault="0065621D" w:rsidP="00404931">
      <w:pPr>
        <w:spacing w:before="120" w:after="120" w:line="240" w:lineRule="auto"/>
        <w:ind w:firstLine="720"/>
        <w:jc w:val="both"/>
        <w:rPr>
          <w:rFonts w:ascii="Times New Roman" w:eastAsia="Times New Roman" w:hAnsi="Times New Roman" w:cs="Times New Roman"/>
          <w:kern w:val="0"/>
          <w:lang w:eastAsia="en-IN"/>
          <w14:ligatures w14:val="none"/>
        </w:rPr>
      </w:pPr>
      <w:r w:rsidRPr="00AF6A11">
        <w:t xml:space="preserve">Kosygin et al. (2024) reported that India hosts 3,523 fish species spanning 1,097 taxa, 272 families and 55 orders, representing approximately 9.7% of global ichthyofaunal diversity. Within this assemblage, roughly 2,443 species are marine fishes, accounting for 75.6% of the nation's total fish diversity. More recently, Sreeraj et al. (2025) documented an updated checklist comprising 3,967 fish species belonging to 1,197 </w:t>
      </w:r>
      <w:r w:rsidRPr="00AF6A11">
        <w:lastRenderedPageBreak/>
        <w:t>genera, 287 families and 60 orders. Regionally, Tamil Nadu exhibits the highest fish diversity, with 1,919 species, followed by the Andaman and Nicobar Islands (1,544 species) and Kerala (1,202 species). Notably, of the total species recorded in this recent inventory, 2,173 are restricted exclusively to marine environments.</w:t>
      </w:r>
    </w:p>
    <w:p w14:paraId="41695CE8" w14:textId="77777777" w:rsidR="000A7104" w:rsidRPr="00AF6A11" w:rsidRDefault="00000000">
      <w:pPr>
        <w:pStyle w:val="NormalWeb"/>
        <w:spacing w:before="120" w:after="120"/>
        <w:ind w:firstLine="720"/>
        <w:jc w:val="both"/>
      </w:pPr>
      <w:r w:rsidRPr="00AF6A11">
        <w:t xml:space="preserve">Taxon-focused syntheses further support the need for updated order-level and habitat-linked checklists, including recent reviews of Indian flatfishes and </w:t>
      </w:r>
      <w:proofErr w:type="spellStart"/>
      <w:r w:rsidRPr="00AF6A11">
        <w:t>clupeiform</w:t>
      </w:r>
      <w:proofErr w:type="spellEnd"/>
      <w:r w:rsidRPr="00AF6A11">
        <w:t xml:space="preserve"> fishes that emphasise distribution, conservation status and fishery relevance across Indian waters (Pillai &amp; Dutta, 2024; Pillai et al., 2026).</w:t>
      </w:r>
    </w:p>
    <w:p w14:paraId="021E0C86" w14:textId="77777777" w:rsidR="00E17C66" w:rsidRPr="00AF6A11" w:rsidRDefault="00E17C66" w:rsidP="00404931">
      <w:pPr>
        <w:spacing w:before="120" w:after="120" w:line="240" w:lineRule="auto"/>
        <w:ind w:firstLine="720"/>
        <w:jc w:val="both"/>
        <w:rPr>
          <w:rFonts w:ascii="Times New Roman" w:eastAsia="Times New Roman" w:hAnsi="Times New Roman" w:cs="Times New Roman"/>
          <w:kern w:val="0"/>
          <w:lang w:eastAsia="en-IN"/>
          <w14:ligatures w14:val="none"/>
        </w:rPr>
      </w:pPr>
      <w:r w:rsidRPr="00AF6A11">
        <w:t xml:space="preserve">Singh et al. (2021) investigated the ichthyofaunal diversity of </w:t>
      </w:r>
      <w:proofErr w:type="spellStart"/>
      <w:r w:rsidRPr="00AF6A11">
        <w:t>Sutrapada</w:t>
      </w:r>
      <w:proofErr w:type="spellEnd"/>
      <w:r w:rsidRPr="00AF6A11">
        <w:t>, Gir Somnath district, Gujarat, for three years, from June 2015 to June 2018, through the analysis of fish catch data from trawl fisheries and archives of the Fisheries Department, Central Institute of Fisheries Technology-Central Marine Fisheries Research Institute (ICAR-CMFRI), Marine Products Export Development Authority and the Fisheries Department, Veraval, Gujarat. During the study period, 114 fish species belonging to 55 families and 93 genera were identified.</w:t>
      </w:r>
    </w:p>
    <w:p w14:paraId="55D314CB" w14:textId="6DA2E71B" w:rsidR="001256C2" w:rsidRPr="00AF6A11" w:rsidRDefault="00E17C66" w:rsidP="00404931">
      <w:pPr>
        <w:spacing w:before="120" w:after="120" w:line="240" w:lineRule="auto"/>
        <w:ind w:firstLine="720"/>
        <w:jc w:val="both"/>
        <w:rPr>
          <w:rFonts w:ascii="Times New Roman" w:eastAsia="Times New Roman" w:hAnsi="Times New Roman" w:cs="Times New Roman"/>
          <w:kern w:val="0"/>
          <w:lang w:eastAsia="en-IN"/>
          <w14:ligatures w14:val="none"/>
        </w:rPr>
      </w:pPr>
      <w:r w:rsidRPr="00AF6A11">
        <w:t>In the Gulf of Kachchh, Gujarat, Parmar et al. (202</w:t>
      </w:r>
      <w:r w:rsidR="009551CE">
        <w:t>3</w:t>
      </w:r>
      <w:r w:rsidRPr="00AF6A11">
        <w:t xml:space="preserve">) documented the marine ichthyofaunal diversity along the Sikka coast, located on the northern coast of the Gulf of Kachchh. During the study, a total of 102 fish species belonging to two classes, 22 orders, 53 families and 72 genera were recorded from November 2021 to April 2022. The highest number of species was recorded from the family Carangidae, followed by </w:t>
      </w:r>
      <w:proofErr w:type="spellStart"/>
      <w:r w:rsidRPr="00AF6A11">
        <w:t>Mugilidae</w:t>
      </w:r>
      <w:proofErr w:type="spellEnd"/>
      <w:r w:rsidRPr="00AF6A11">
        <w:t xml:space="preserve"> and Sparidae. Of the 102 species, 97 were classified as Least Concern or Data Deficient in the IUCN Red List, three were Vulnerable and two were Near Threatened. Among the recorded species, 64% were carnivores, 21% were herbivores or </w:t>
      </w:r>
      <w:proofErr w:type="spellStart"/>
      <w:r w:rsidRPr="00AF6A11">
        <w:t>planktivores</w:t>
      </w:r>
      <w:proofErr w:type="spellEnd"/>
      <w:r w:rsidRPr="00AF6A11">
        <w:t xml:space="preserve"> and the remaining species were omnivores.</w:t>
      </w:r>
    </w:p>
    <w:p w14:paraId="1DD19EB8" w14:textId="5C64B1A6" w:rsidR="005B2F0A" w:rsidRPr="00AF6A11" w:rsidRDefault="005B2F0A" w:rsidP="00404931">
      <w:pPr>
        <w:spacing w:before="120" w:after="120" w:line="240" w:lineRule="auto"/>
        <w:ind w:firstLine="720"/>
        <w:jc w:val="both"/>
        <w:rPr>
          <w:rFonts w:ascii="Times New Roman" w:eastAsia="Times New Roman" w:hAnsi="Times New Roman" w:cs="Times New Roman"/>
          <w:kern w:val="0"/>
          <w:lang w:eastAsia="en-IN"/>
          <w14:ligatures w14:val="none"/>
        </w:rPr>
      </w:pPr>
      <w:proofErr w:type="spellStart"/>
      <w:r w:rsidRPr="00AF6A11">
        <w:t>Borichangar</w:t>
      </w:r>
      <w:proofErr w:type="spellEnd"/>
      <w:r w:rsidRPr="00AF6A11">
        <w:t xml:space="preserve"> et al. (2022) documented 136 finfish and shellfish species belonging to 63 families and 23 orders from </w:t>
      </w:r>
      <w:proofErr w:type="spellStart"/>
      <w:r w:rsidRPr="00AF6A11">
        <w:t>Dholai</w:t>
      </w:r>
      <w:proofErr w:type="spellEnd"/>
      <w:r w:rsidRPr="00AF6A11">
        <w:t xml:space="preserve"> Fishing Harbour during 2016-2020. In their study, the order Acanthuriformes (33 species) outnumbered all other orders, followed by </w:t>
      </w:r>
      <w:proofErr w:type="spellStart"/>
      <w:r w:rsidRPr="00AF6A11">
        <w:t>Carangiformes</w:t>
      </w:r>
      <w:proofErr w:type="spellEnd"/>
      <w:r w:rsidRPr="00AF6A11">
        <w:t xml:space="preserve"> (26 species), Decapoda (17 species), </w:t>
      </w:r>
      <w:proofErr w:type="spellStart"/>
      <w:r w:rsidRPr="00AF6A11">
        <w:t>Clupeiformes</w:t>
      </w:r>
      <w:proofErr w:type="spellEnd"/>
      <w:r w:rsidRPr="00AF6A11">
        <w:t xml:space="preserve"> (11 species), Perciformes (9 species) and </w:t>
      </w:r>
      <w:proofErr w:type="spellStart"/>
      <w:r w:rsidRPr="00AF6A11">
        <w:t>Scombriformes</w:t>
      </w:r>
      <w:proofErr w:type="spellEnd"/>
      <w:r w:rsidRPr="00AF6A11">
        <w:t xml:space="preserve"> (7 species). Additionally, they recorded </w:t>
      </w:r>
      <w:proofErr w:type="spellStart"/>
      <w:r w:rsidRPr="00AF6A11">
        <w:t>Siluriformes</w:t>
      </w:r>
      <w:proofErr w:type="spellEnd"/>
      <w:r w:rsidRPr="00AF6A11">
        <w:t xml:space="preserve"> and </w:t>
      </w:r>
      <w:proofErr w:type="spellStart"/>
      <w:r w:rsidRPr="00AF6A11">
        <w:t>Tetraodontiformes</w:t>
      </w:r>
      <w:proofErr w:type="spellEnd"/>
      <w:r w:rsidRPr="00AF6A11">
        <w:t xml:space="preserve"> (four species each), </w:t>
      </w:r>
      <w:proofErr w:type="spellStart"/>
      <w:r w:rsidRPr="00AF6A11">
        <w:t>Beloniformes</w:t>
      </w:r>
      <w:proofErr w:type="spellEnd"/>
      <w:r w:rsidRPr="00AF6A11">
        <w:t xml:space="preserve"> (three species), </w:t>
      </w:r>
      <w:proofErr w:type="spellStart"/>
      <w:r w:rsidRPr="00AF6A11">
        <w:t>Carcharhiniformes</w:t>
      </w:r>
      <w:proofErr w:type="spellEnd"/>
      <w:r w:rsidRPr="00AF6A11">
        <w:t xml:space="preserve">, </w:t>
      </w:r>
      <w:proofErr w:type="spellStart"/>
      <w:r w:rsidRPr="00AF6A11">
        <w:t>Myliobatiformes</w:t>
      </w:r>
      <w:proofErr w:type="spellEnd"/>
      <w:r w:rsidRPr="00AF6A11">
        <w:t xml:space="preserve">, Anguilliformes, </w:t>
      </w:r>
      <w:proofErr w:type="spellStart"/>
      <w:r w:rsidRPr="00AF6A11">
        <w:t>Atheriniformes</w:t>
      </w:r>
      <w:proofErr w:type="spellEnd"/>
      <w:r w:rsidRPr="00AF6A11">
        <w:t xml:space="preserve">, </w:t>
      </w:r>
      <w:proofErr w:type="spellStart"/>
      <w:r w:rsidRPr="00AF6A11">
        <w:t>Aulopiformes</w:t>
      </w:r>
      <w:proofErr w:type="spellEnd"/>
      <w:r w:rsidRPr="00AF6A11">
        <w:t xml:space="preserve">, </w:t>
      </w:r>
      <w:proofErr w:type="spellStart"/>
      <w:r w:rsidRPr="00AF6A11">
        <w:t>Centrarchiformes</w:t>
      </w:r>
      <w:proofErr w:type="spellEnd"/>
      <w:r w:rsidRPr="00AF6A11">
        <w:t xml:space="preserve">, </w:t>
      </w:r>
      <w:proofErr w:type="spellStart"/>
      <w:r w:rsidRPr="00AF6A11">
        <w:t>Elopiformes</w:t>
      </w:r>
      <w:proofErr w:type="spellEnd"/>
      <w:r w:rsidRPr="00AF6A11">
        <w:t xml:space="preserve"> and </w:t>
      </w:r>
      <w:proofErr w:type="spellStart"/>
      <w:r w:rsidRPr="00AF6A11">
        <w:t>Syngnathiformes</w:t>
      </w:r>
      <w:proofErr w:type="spellEnd"/>
      <w:r w:rsidRPr="00AF6A11">
        <w:t xml:space="preserve"> (two species each), while the remaining orders were represented by a single species each. Reports from this harbour also include </w:t>
      </w:r>
      <w:r w:rsidRPr="00AF6A11">
        <w:rPr>
          <w:i/>
        </w:rPr>
        <w:t xml:space="preserve">Sphyraena </w:t>
      </w:r>
      <w:proofErr w:type="spellStart"/>
      <w:r w:rsidRPr="00AF6A11">
        <w:rPr>
          <w:i/>
        </w:rPr>
        <w:t>fosteri</w:t>
      </w:r>
      <w:proofErr w:type="spellEnd"/>
      <w:r w:rsidRPr="00AF6A11">
        <w:t xml:space="preserve">, </w:t>
      </w:r>
      <w:proofErr w:type="spellStart"/>
      <w:r w:rsidRPr="00AF6A11">
        <w:rPr>
          <w:i/>
        </w:rPr>
        <w:t>Rhizoprionodon</w:t>
      </w:r>
      <w:proofErr w:type="spellEnd"/>
      <w:r w:rsidRPr="00AF6A11">
        <w:rPr>
          <w:i/>
        </w:rPr>
        <w:t xml:space="preserve"> </w:t>
      </w:r>
      <w:proofErr w:type="spellStart"/>
      <w:r w:rsidRPr="00AF6A11">
        <w:rPr>
          <w:i/>
        </w:rPr>
        <w:t>acutus</w:t>
      </w:r>
      <w:proofErr w:type="spellEnd"/>
      <w:r w:rsidRPr="00AF6A11">
        <w:t xml:space="preserve">, </w:t>
      </w:r>
      <w:proofErr w:type="spellStart"/>
      <w:r w:rsidRPr="00AF6A11">
        <w:rPr>
          <w:i/>
        </w:rPr>
        <w:t>Chiloscyllium</w:t>
      </w:r>
      <w:proofErr w:type="spellEnd"/>
      <w:r w:rsidRPr="00AF6A11">
        <w:rPr>
          <w:i/>
        </w:rPr>
        <w:t xml:space="preserve"> </w:t>
      </w:r>
      <w:proofErr w:type="spellStart"/>
      <w:r w:rsidRPr="00AF6A11">
        <w:rPr>
          <w:i/>
        </w:rPr>
        <w:t>arabicum</w:t>
      </w:r>
      <w:proofErr w:type="spellEnd"/>
      <w:r w:rsidRPr="00AF6A11">
        <w:t xml:space="preserve">, </w:t>
      </w:r>
      <w:proofErr w:type="spellStart"/>
      <w:r w:rsidRPr="00AF6A11">
        <w:rPr>
          <w:i/>
        </w:rPr>
        <w:t>Mierspenaeopsis</w:t>
      </w:r>
      <w:proofErr w:type="spellEnd"/>
      <w:r w:rsidRPr="00AF6A11">
        <w:rPr>
          <w:i/>
        </w:rPr>
        <w:t xml:space="preserve"> </w:t>
      </w:r>
      <w:proofErr w:type="spellStart"/>
      <w:r w:rsidRPr="00AF6A11">
        <w:rPr>
          <w:i/>
        </w:rPr>
        <w:t>hardwicki</w:t>
      </w:r>
      <w:proofErr w:type="spellEnd"/>
      <w:r w:rsidRPr="00AF6A11">
        <w:t xml:space="preserve"> and </w:t>
      </w:r>
      <w:proofErr w:type="spellStart"/>
      <w:r w:rsidRPr="00AF6A11">
        <w:rPr>
          <w:i/>
        </w:rPr>
        <w:t>Chiloscyllium</w:t>
      </w:r>
      <w:proofErr w:type="spellEnd"/>
      <w:r w:rsidRPr="00AF6A11">
        <w:rPr>
          <w:i/>
        </w:rPr>
        <w:t xml:space="preserve"> griseum</w:t>
      </w:r>
      <w:r w:rsidRPr="00AF6A11">
        <w:t xml:space="preserve"> (</w:t>
      </w:r>
      <w:proofErr w:type="spellStart"/>
      <w:r w:rsidRPr="00AF6A11">
        <w:t>Borichangar</w:t>
      </w:r>
      <w:proofErr w:type="spellEnd"/>
      <w:r w:rsidRPr="00AF6A11">
        <w:t xml:space="preserve"> et al., 2023; Parmar et al., 2023; Bharda et al., 2024; </w:t>
      </w:r>
      <w:proofErr w:type="spellStart"/>
      <w:r w:rsidRPr="00AF6A11">
        <w:t>Borichangar</w:t>
      </w:r>
      <w:proofErr w:type="spellEnd"/>
      <w:r w:rsidRPr="00AF6A11">
        <w:t xml:space="preserve"> et al., 2024a, 2024b). Additional reports include </w:t>
      </w:r>
      <w:r w:rsidRPr="00AF6A11">
        <w:rPr>
          <w:i/>
        </w:rPr>
        <w:t xml:space="preserve">Roa </w:t>
      </w:r>
      <w:proofErr w:type="spellStart"/>
      <w:r w:rsidRPr="00AF6A11">
        <w:rPr>
          <w:i/>
        </w:rPr>
        <w:t>jayakari</w:t>
      </w:r>
      <w:proofErr w:type="spellEnd"/>
      <w:r w:rsidRPr="00AF6A11">
        <w:t xml:space="preserve">, </w:t>
      </w:r>
      <w:proofErr w:type="spellStart"/>
      <w:r w:rsidRPr="00AF6A11">
        <w:rPr>
          <w:i/>
        </w:rPr>
        <w:t>Muraenesox</w:t>
      </w:r>
      <w:proofErr w:type="spellEnd"/>
      <w:r w:rsidRPr="00AF6A11">
        <w:rPr>
          <w:i/>
        </w:rPr>
        <w:t xml:space="preserve"> </w:t>
      </w:r>
      <w:proofErr w:type="spellStart"/>
      <w:r w:rsidRPr="00AF6A11">
        <w:rPr>
          <w:i/>
        </w:rPr>
        <w:t>bagio</w:t>
      </w:r>
      <w:proofErr w:type="spellEnd"/>
      <w:r w:rsidRPr="00AF6A11">
        <w:t xml:space="preserve">, </w:t>
      </w:r>
      <w:proofErr w:type="spellStart"/>
      <w:r w:rsidRPr="00AF6A11">
        <w:rPr>
          <w:i/>
        </w:rPr>
        <w:t>Parapenaeopsis</w:t>
      </w:r>
      <w:proofErr w:type="spellEnd"/>
      <w:r w:rsidRPr="00AF6A11">
        <w:rPr>
          <w:i/>
        </w:rPr>
        <w:t xml:space="preserve"> </w:t>
      </w:r>
      <w:proofErr w:type="spellStart"/>
      <w:r w:rsidRPr="00AF6A11">
        <w:rPr>
          <w:i/>
        </w:rPr>
        <w:t>coromandelica</w:t>
      </w:r>
      <w:proofErr w:type="spellEnd"/>
      <w:r w:rsidRPr="00AF6A11">
        <w:t xml:space="preserve"> and </w:t>
      </w:r>
      <w:proofErr w:type="spellStart"/>
      <w:r w:rsidRPr="00AF6A11">
        <w:rPr>
          <w:i/>
        </w:rPr>
        <w:t>Paraplagusia</w:t>
      </w:r>
      <w:proofErr w:type="spellEnd"/>
      <w:r w:rsidRPr="00AF6A11">
        <w:rPr>
          <w:i/>
        </w:rPr>
        <w:t xml:space="preserve"> </w:t>
      </w:r>
      <w:proofErr w:type="spellStart"/>
      <w:r w:rsidRPr="00AF6A11">
        <w:rPr>
          <w:i/>
        </w:rPr>
        <w:t>bilineata</w:t>
      </w:r>
      <w:proofErr w:type="spellEnd"/>
      <w:r w:rsidRPr="00AF6A11">
        <w:t xml:space="preserve"> from </w:t>
      </w:r>
      <w:proofErr w:type="spellStart"/>
      <w:r w:rsidRPr="00AF6A11">
        <w:t>Dholai</w:t>
      </w:r>
      <w:proofErr w:type="spellEnd"/>
      <w:r w:rsidRPr="00AF6A11">
        <w:t xml:space="preserve"> Fishing Harbour (</w:t>
      </w:r>
      <w:proofErr w:type="spellStart"/>
      <w:r w:rsidRPr="00AF6A11">
        <w:t>Borichangar</w:t>
      </w:r>
      <w:proofErr w:type="spellEnd"/>
      <w:r w:rsidRPr="00AF6A11">
        <w:t xml:space="preserve"> et al., 2024c,202</w:t>
      </w:r>
      <w:r w:rsidR="001A1047">
        <w:t>5</w:t>
      </w:r>
      <w:r w:rsidRPr="00AF6A11">
        <w:t xml:space="preserve">; </w:t>
      </w:r>
      <w:proofErr w:type="spellStart"/>
      <w:r w:rsidR="009551CE" w:rsidRPr="009551CE">
        <w:t>Borichangar</w:t>
      </w:r>
      <w:proofErr w:type="spellEnd"/>
      <w:r w:rsidRPr="00AF6A11">
        <w:t xml:space="preserve"> et al., 2024).</w:t>
      </w:r>
    </w:p>
    <w:p w14:paraId="0DC2C3B3" w14:textId="77777777" w:rsidR="00077D4A" w:rsidRPr="00AF6A11" w:rsidRDefault="00077D4A" w:rsidP="00404931">
      <w:pPr>
        <w:spacing w:before="120" w:after="120" w:line="240" w:lineRule="auto"/>
        <w:ind w:firstLine="720"/>
        <w:jc w:val="both"/>
        <w:rPr>
          <w:rFonts w:ascii="Times New Roman" w:eastAsia="Times New Roman" w:hAnsi="Times New Roman" w:cs="Times New Roman"/>
          <w:kern w:val="0"/>
          <w:lang w:eastAsia="en-IN"/>
          <w14:ligatures w14:val="none"/>
        </w:rPr>
      </w:pPr>
      <w:proofErr w:type="spellStart"/>
      <w:r w:rsidRPr="00AF6A11">
        <w:t>Kuhada</w:t>
      </w:r>
      <w:proofErr w:type="spellEnd"/>
      <w:r w:rsidRPr="00AF6A11">
        <w:t xml:space="preserve"> et al. (2025) documented 75 species belonging to 20 orders and 50 families from Veraval, including 62 species of finfish, 11 species of crustaceans and two species of cephalopods. Carangidae, Sciaenidae and </w:t>
      </w:r>
      <w:proofErr w:type="spellStart"/>
      <w:r w:rsidRPr="00AF6A11">
        <w:t>Penaeidae</w:t>
      </w:r>
      <w:proofErr w:type="spellEnd"/>
      <w:r w:rsidRPr="00AF6A11">
        <w:t xml:space="preserve"> were the dominant families.</w:t>
      </w:r>
    </w:p>
    <w:p w14:paraId="03DA6F1D" w14:textId="77777777" w:rsidR="006C1601" w:rsidRPr="00AF6A11" w:rsidRDefault="006154B1" w:rsidP="00404931">
      <w:pPr>
        <w:spacing w:before="120" w:after="120" w:line="240" w:lineRule="auto"/>
        <w:ind w:firstLine="720"/>
        <w:jc w:val="both"/>
        <w:rPr>
          <w:rFonts w:ascii="Times New Roman" w:eastAsia="Times New Roman" w:hAnsi="Times New Roman" w:cs="Times New Roman"/>
          <w:kern w:val="0"/>
          <w:lang w:eastAsia="en-IN"/>
          <w14:ligatures w14:val="none"/>
        </w:rPr>
      </w:pPr>
      <w:proofErr w:type="spellStart"/>
      <w:r w:rsidRPr="00AF6A11">
        <w:lastRenderedPageBreak/>
        <w:t>Khilchi</w:t>
      </w:r>
      <w:proofErr w:type="spellEnd"/>
      <w:r w:rsidRPr="00AF6A11">
        <w:t xml:space="preserve"> and Raval (2025) reported 113 fish species belonging to 60 families and 25 orders from different fish landing sites of the </w:t>
      </w:r>
      <w:proofErr w:type="spellStart"/>
      <w:r w:rsidRPr="00AF6A11">
        <w:t>Mangrol</w:t>
      </w:r>
      <w:proofErr w:type="spellEnd"/>
      <w:r w:rsidRPr="00AF6A11">
        <w:t xml:space="preserve"> fish landing centre, Gujarat, India, from September 2022 to March 2023. The checklist comprised three Critically Endangered, seven Near Threatened, 10 Data Deficient, six Endangered, 66 Least Concern, seven Vulnerable and 10 Not Evaluated species.</w:t>
      </w:r>
    </w:p>
    <w:p w14:paraId="6DE57124" w14:textId="77777777" w:rsidR="00401424" w:rsidRPr="00AF6A11" w:rsidRDefault="00401424" w:rsidP="00404931">
      <w:pPr>
        <w:spacing w:before="120" w:after="120" w:line="240" w:lineRule="auto"/>
        <w:ind w:firstLine="720"/>
        <w:jc w:val="both"/>
        <w:rPr>
          <w:rFonts w:ascii="Times New Roman" w:eastAsia="Times New Roman" w:hAnsi="Times New Roman" w:cs="Times New Roman"/>
          <w:kern w:val="0"/>
          <w:lang w:eastAsia="en-IN"/>
          <w14:ligatures w14:val="none"/>
        </w:rPr>
      </w:pPr>
      <w:proofErr w:type="spellStart"/>
      <w:r w:rsidRPr="00AF6A11">
        <w:t>Bengani</w:t>
      </w:r>
      <w:proofErr w:type="spellEnd"/>
      <w:r w:rsidRPr="00AF6A11">
        <w:t xml:space="preserve"> et al. (2025) compared variations in fish landing patterns, market operations, traded species and daily volume at </w:t>
      </w:r>
      <w:proofErr w:type="spellStart"/>
      <w:r w:rsidRPr="00AF6A11">
        <w:t>Dholai</w:t>
      </w:r>
      <w:proofErr w:type="spellEnd"/>
      <w:r w:rsidRPr="00AF6A11">
        <w:t xml:space="preserve"> fish harbour and </w:t>
      </w:r>
      <w:proofErr w:type="spellStart"/>
      <w:r w:rsidRPr="00AF6A11">
        <w:t>Kakwadi</w:t>
      </w:r>
      <w:proofErr w:type="spellEnd"/>
      <w:r w:rsidRPr="00AF6A11">
        <w:t>-Danti fish landing station. Insufficient infrastructural amenities, including sanitation, cold storage and drainage, were highlighted as critical issues at both landing points. The research emphasised infrastructural upgrading, policy support and formalisation to ensure maximum efficiency and resilience in Gujarat's fish marketing systems.</w:t>
      </w:r>
    </w:p>
    <w:p w14:paraId="16326878" w14:textId="77777777" w:rsidR="001206D7" w:rsidRPr="00AF6A11" w:rsidRDefault="001206D7" w:rsidP="00404931">
      <w:pPr>
        <w:spacing w:before="120" w:after="120" w:line="240" w:lineRule="auto"/>
        <w:ind w:firstLine="720"/>
        <w:jc w:val="both"/>
        <w:rPr>
          <w:rFonts w:ascii="Times New Roman" w:eastAsia="Times New Roman" w:hAnsi="Times New Roman" w:cs="Times New Roman"/>
          <w:kern w:val="0"/>
          <w:lang w:eastAsia="en-IN"/>
          <w14:ligatures w14:val="none"/>
        </w:rPr>
      </w:pPr>
      <w:r w:rsidRPr="00AF6A11">
        <w:t>Climate change, reflected in significant environmental changes such as warming, sea-level rise and shifts in salinity, oxygen and other ocean conditions, is expected to affect marine organisms and associated fisheries. A study by Wabnitz et al. (2018) suggests that up to 35% of initial species richness could disappear by 2090, with the greatest decline projected in the south-western Gulf (Saudi Arabia, Qatar and the UAE). It also projects that fish catch potential on the western side of the Gulf will decline, severely affecting Qatar and the UAE with declines exceeding 26%, while socio-economic data indicate that the fisheries of Bahrain and Iran are the most vulnerable to these climatic shifts.</w:t>
      </w:r>
    </w:p>
    <w:p w14:paraId="26DE76C6" w14:textId="77777777" w:rsidR="00E302D7" w:rsidRPr="00AF6A11" w:rsidRDefault="00F874E5" w:rsidP="00404931">
      <w:pPr>
        <w:spacing w:before="120" w:after="120" w:line="240" w:lineRule="auto"/>
        <w:ind w:firstLine="720"/>
        <w:jc w:val="both"/>
        <w:rPr>
          <w:rFonts w:ascii="Times New Roman" w:eastAsia="Times New Roman" w:hAnsi="Times New Roman" w:cs="Times New Roman"/>
          <w:kern w:val="0"/>
          <w:lang w:eastAsia="en-IN"/>
          <w14:ligatures w14:val="none"/>
        </w:rPr>
      </w:pPr>
      <w:r w:rsidRPr="00AF6A11">
        <w:t>A study on the Arabian Sea Large Marine Ecosystem (Palomares et al., 2021) suggests that industrial fisheries development in surrounding countries should not be promoted at the expense of small-scale, food-security and livelihood fisheries. Serious consideration should be given by all these countries to reducing and tightly controlling industrial fishing, both domestic and foreign, with particular emphasis on reducing or banning wasteful bottom trawl fisheries and assisting and empowering well-managed small-scale fisheries.</w:t>
      </w:r>
    </w:p>
    <w:p w14:paraId="3F7F3FBB" w14:textId="77777777" w:rsidR="000A7104" w:rsidRPr="00AF6A11" w:rsidRDefault="00000000">
      <w:pPr>
        <w:pStyle w:val="NormalWeb"/>
        <w:spacing w:before="120" w:after="120"/>
        <w:ind w:firstLine="720"/>
        <w:jc w:val="both"/>
      </w:pPr>
      <w:r w:rsidRPr="00AF6A11">
        <w:t>Recent evidence from the east coast of India also indicates that regional marine-fish inventories are useful for connecting biodiversity documentation with conservation and fisheries-management needs (Rout &amp; Behera, 2025).</w:t>
      </w:r>
    </w:p>
    <w:p w14:paraId="0FBCAC72" w14:textId="77777777" w:rsidR="004F0EBC" w:rsidRPr="00AF6A11" w:rsidRDefault="00E302D7" w:rsidP="00404931">
      <w:pPr>
        <w:spacing w:before="120" w:after="120" w:line="240" w:lineRule="auto"/>
        <w:ind w:firstLine="720"/>
        <w:jc w:val="both"/>
        <w:rPr>
          <w:rFonts w:ascii="Times New Roman" w:eastAsia="Times New Roman" w:hAnsi="Times New Roman" w:cs="Times New Roman"/>
          <w:kern w:val="0"/>
          <w:lang w:eastAsia="en-IN"/>
          <w14:ligatures w14:val="none"/>
        </w:rPr>
      </w:pPr>
      <w:r w:rsidRPr="00AF6A11">
        <w:t xml:space="preserve">The industrial and artisanal sectors were equally important in India between 2000 and 2015. The main taxa recorded during this period were </w:t>
      </w:r>
      <w:r w:rsidRPr="00AF6A11">
        <w:rPr>
          <w:i/>
        </w:rPr>
        <w:t xml:space="preserve">Sardinella </w:t>
      </w:r>
      <w:proofErr w:type="spellStart"/>
      <w:r w:rsidRPr="00AF6A11">
        <w:rPr>
          <w:i/>
        </w:rPr>
        <w:t>longiceps</w:t>
      </w:r>
      <w:proofErr w:type="spellEnd"/>
      <w:r w:rsidRPr="00AF6A11">
        <w:t>, Sciaenidae, Carangidae and Trichiuridae. For such baseline data, fish fauna landed at various ports, their fishing grounds, seasonal availability and occurrence- or abundance-related data are crucial. Therefore, the present work was carried out.</w:t>
      </w:r>
    </w:p>
    <w:p w14:paraId="54305E24" w14:textId="77777777" w:rsidR="000A7104" w:rsidRPr="00AF6A11" w:rsidRDefault="00000000">
      <w:pPr>
        <w:pStyle w:val="NormalWeb"/>
        <w:spacing w:before="120" w:after="120"/>
        <w:ind w:firstLine="720"/>
        <w:jc w:val="both"/>
      </w:pPr>
      <w:r w:rsidRPr="00AF6A11">
        <w:rPr>
          <w:b/>
        </w:rPr>
        <w:t>Research Gap</w:t>
      </w:r>
    </w:p>
    <w:p w14:paraId="5E9864EA" w14:textId="77777777" w:rsidR="000A7104" w:rsidRPr="00AF6A11" w:rsidRDefault="00000000">
      <w:pPr>
        <w:pStyle w:val="NormalWeb"/>
        <w:spacing w:before="120" w:after="120"/>
        <w:ind w:firstLine="720"/>
        <w:jc w:val="both"/>
      </w:pPr>
      <w:r w:rsidRPr="00AF6A11">
        <w:t xml:space="preserve">Although previous studies have documented marine fish assemblages from </w:t>
      </w:r>
      <w:proofErr w:type="spellStart"/>
      <w:r w:rsidRPr="00AF6A11">
        <w:t>Dholai</w:t>
      </w:r>
      <w:proofErr w:type="spellEnd"/>
      <w:r w:rsidRPr="00AF6A11">
        <w:t xml:space="preserve"> and other Gujarat landing centres, available information remains insufficient for an updated, season-specific assessment of finfish landings that separately considers trawl and gillnet contributions, relative abundance, occurrence patterns, diversity indices, trophic structure and conservation status for the current fishing season.</w:t>
      </w:r>
    </w:p>
    <w:p w14:paraId="17645D0C" w14:textId="77777777" w:rsidR="000A7104" w:rsidRPr="00AF6A11" w:rsidRDefault="00000000">
      <w:pPr>
        <w:pStyle w:val="NormalWeb"/>
        <w:spacing w:before="120" w:after="120"/>
        <w:ind w:firstLine="720"/>
        <w:jc w:val="both"/>
      </w:pPr>
      <w:r w:rsidRPr="00AF6A11">
        <w:rPr>
          <w:b/>
        </w:rPr>
        <w:t>Objectives</w:t>
      </w:r>
    </w:p>
    <w:p w14:paraId="00524864" w14:textId="77777777" w:rsidR="000A7104" w:rsidRPr="00AF6A11" w:rsidRDefault="00000000">
      <w:pPr>
        <w:pStyle w:val="NormalWeb"/>
        <w:spacing w:before="120" w:after="120"/>
        <w:ind w:firstLine="720"/>
        <w:jc w:val="both"/>
      </w:pPr>
      <w:r w:rsidRPr="00AF6A11">
        <w:lastRenderedPageBreak/>
        <w:t xml:space="preserve">The objective of the present study was to document the finfish diversity landed at </w:t>
      </w:r>
      <w:proofErr w:type="spellStart"/>
      <w:r w:rsidRPr="00AF6A11">
        <w:t>Dholai</w:t>
      </w:r>
      <w:proofErr w:type="spellEnd"/>
      <w:r w:rsidRPr="00AF6A11">
        <w:t xml:space="preserve"> Fishing Harbour, Gujarat, during September 2025 to April 2026, to analyse monthly catch composition, relative abundance and occurrence patterns, and to generate baseline information on diversity indices, trophic status and conservation status to support future monitoring and fisheries-management studies.</w:t>
      </w:r>
    </w:p>
    <w:p w14:paraId="6FAFCC30" w14:textId="77777777" w:rsidR="00F87644" w:rsidRPr="00AF6A11" w:rsidRDefault="00F87644" w:rsidP="00404931">
      <w:pPr>
        <w:spacing w:before="120" w:after="120" w:line="240" w:lineRule="auto"/>
        <w:jc w:val="both"/>
        <w:rPr>
          <w:rFonts w:ascii="Times New Roman" w:hAnsi="Times New Roman" w:cs="Times New Roman"/>
          <w:b/>
          <w:bCs/>
        </w:rPr>
      </w:pPr>
      <w:r w:rsidRPr="00AF6A11">
        <w:t>MATERIALS AND METHODS</w:t>
      </w:r>
    </w:p>
    <w:p w14:paraId="46393F8E" w14:textId="77777777" w:rsidR="00F87644" w:rsidRPr="00AF6A11" w:rsidRDefault="00F87644" w:rsidP="00404931">
      <w:pPr>
        <w:spacing w:before="120" w:after="120" w:line="240" w:lineRule="auto"/>
        <w:jc w:val="both"/>
        <w:rPr>
          <w:rFonts w:ascii="Times New Roman" w:hAnsi="Times New Roman" w:cs="Times New Roman"/>
          <w:b/>
          <w:bCs/>
        </w:rPr>
      </w:pPr>
      <w:r w:rsidRPr="00AF6A11">
        <w:rPr>
          <w:rFonts w:ascii="Times New Roman" w:hAnsi="Times New Roman" w:cs="Times New Roman"/>
          <w:b/>
          <w:bCs/>
        </w:rPr>
        <w:t>Location of Research Work</w:t>
      </w:r>
    </w:p>
    <w:p w14:paraId="1D480507" w14:textId="77777777" w:rsidR="00023A04" w:rsidRPr="00AF6A11" w:rsidRDefault="00023A04" w:rsidP="00404931">
      <w:pPr>
        <w:spacing w:before="120" w:after="120" w:line="240" w:lineRule="auto"/>
        <w:ind w:firstLine="720"/>
        <w:jc w:val="both"/>
        <w:rPr>
          <w:rFonts w:ascii="Times New Roman" w:eastAsia="Times New Roman" w:hAnsi="Times New Roman" w:cs="Times New Roman"/>
          <w:kern w:val="0"/>
          <w:lang w:eastAsia="en-IN"/>
          <w14:ligatures w14:val="none"/>
        </w:rPr>
      </w:pPr>
      <w:r w:rsidRPr="00AF6A11">
        <w:t xml:space="preserve">This study was carried out at </w:t>
      </w:r>
      <w:proofErr w:type="spellStart"/>
      <w:r w:rsidRPr="00AF6A11">
        <w:t>Dholai</w:t>
      </w:r>
      <w:proofErr w:type="spellEnd"/>
      <w:r w:rsidRPr="00AF6A11">
        <w:t xml:space="preserve"> Fishing Harbour (20°44′20″N, 72°53′50″E), located at the mouth of the Ambika River estuary where it meets the Arabian Sea in Navsari district, Gujarat (Figure 1). As South Gujarat's largest operational fishing harbour, this major landing centre hosts a fleet of approximately 250 registered and actively operating fishing vessels.</w:t>
      </w:r>
    </w:p>
    <w:p w14:paraId="6EF59A3B" w14:textId="77777777" w:rsidR="00BC58F5" w:rsidRPr="00AF6A11" w:rsidRDefault="00394BD3" w:rsidP="00404931">
      <w:pPr>
        <w:spacing w:before="120" w:after="120" w:line="240" w:lineRule="auto"/>
        <w:jc w:val="both"/>
        <w:rPr>
          <w:rFonts w:ascii="Times New Roman" w:hAnsi="Times New Roman" w:cs="Times New Roman"/>
        </w:rPr>
      </w:pPr>
      <w:r w:rsidRPr="00AF6A11">
        <w:rPr>
          <w:rFonts w:ascii="Times New Roman" w:hAnsi="Times New Roman" w:cs="Times New Roman"/>
          <w:noProof/>
          <w:lang w:eastAsia="en-IN" w:bidi="gu-IN"/>
        </w:rPr>
        <w:drawing>
          <wp:inline distT="0" distB="0" distL="0" distR="0" wp14:anchorId="76D7673A" wp14:editId="40A019E0">
            <wp:extent cx="4953000" cy="3810000"/>
            <wp:effectExtent l="0" t="0" r="0" b="0"/>
            <wp:docPr id="1765885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885359" name=""/>
                    <pic:cNvPicPr/>
                  </pic:nvPicPr>
                  <pic:blipFill>
                    <a:blip r:embed="rId8"/>
                    <a:stretch>
                      <a:fillRect/>
                    </a:stretch>
                  </pic:blipFill>
                  <pic:spPr>
                    <a:xfrm>
                      <a:off x="0" y="0"/>
                      <a:ext cx="4953000" cy="3810000"/>
                    </a:xfrm>
                    <a:prstGeom prst="rect">
                      <a:avLst/>
                    </a:prstGeom>
                  </pic:spPr>
                </pic:pic>
              </a:graphicData>
            </a:graphic>
          </wp:inline>
        </w:drawing>
      </w:r>
    </w:p>
    <w:p w14:paraId="5F2ACE94" w14:textId="77777777" w:rsidR="00BC58F5" w:rsidRPr="00AF6A11" w:rsidRDefault="00BC58F5" w:rsidP="00404931">
      <w:pPr>
        <w:spacing w:before="120" w:after="120" w:line="240" w:lineRule="auto"/>
        <w:jc w:val="center"/>
        <w:rPr>
          <w:rFonts w:ascii="Times New Roman" w:hAnsi="Times New Roman" w:cs="Times New Roman"/>
        </w:rPr>
      </w:pPr>
      <w:r w:rsidRPr="00AF6A11">
        <w:rPr>
          <w:rFonts w:ascii="Times New Roman" w:hAnsi="Times New Roman" w:cs="Times New Roman"/>
        </w:rPr>
        <w:t>Fig</w:t>
      </w:r>
      <w:r w:rsidR="00605DBF" w:rsidRPr="00AF6A11">
        <w:rPr>
          <w:rFonts w:ascii="Times New Roman" w:hAnsi="Times New Roman" w:cs="Times New Roman"/>
        </w:rPr>
        <w:t>ure</w:t>
      </w:r>
      <w:r w:rsidRPr="00AF6A11">
        <w:rPr>
          <w:rFonts w:ascii="Times New Roman" w:hAnsi="Times New Roman" w:cs="Times New Roman"/>
        </w:rPr>
        <w:t xml:space="preserve"> 1: Satellite View of </w:t>
      </w:r>
      <w:proofErr w:type="spellStart"/>
      <w:r w:rsidRPr="00AF6A11">
        <w:rPr>
          <w:rFonts w:ascii="Times New Roman" w:hAnsi="Times New Roman" w:cs="Times New Roman"/>
        </w:rPr>
        <w:t>Dholai</w:t>
      </w:r>
      <w:proofErr w:type="spellEnd"/>
      <w:r w:rsidRPr="00AF6A11">
        <w:rPr>
          <w:rFonts w:ascii="Times New Roman" w:hAnsi="Times New Roman" w:cs="Times New Roman"/>
        </w:rPr>
        <w:t xml:space="preserve"> Fishing Harbour</w:t>
      </w:r>
    </w:p>
    <w:p w14:paraId="0843FB6E" w14:textId="77777777" w:rsidR="006C59F9" w:rsidRPr="00AF6A11" w:rsidRDefault="006C59F9" w:rsidP="00404931">
      <w:pPr>
        <w:spacing w:before="120" w:after="120" w:line="240" w:lineRule="auto"/>
        <w:jc w:val="both"/>
        <w:rPr>
          <w:rFonts w:ascii="Times New Roman" w:hAnsi="Times New Roman" w:cs="Times New Roman"/>
          <w:b/>
          <w:bCs/>
        </w:rPr>
      </w:pPr>
      <w:r w:rsidRPr="00AF6A11">
        <w:rPr>
          <w:rFonts w:ascii="Times New Roman" w:hAnsi="Times New Roman" w:cs="Times New Roman"/>
          <w:b/>
          <w:bCs/>
        </w:rPr>
        <w:t>Method Used</w:t>
      </w:r>
    </w:p>
    <w:p w14:paraId="33116183" w14:textId="77777777" w:rsidR="00187BFE" w:rsidRPr="00AF6A11" w:rsidRDefault="00187BFE" w:rsidP="003B1FDE">
      <w:pPr>
        <w:spacing w:before="120" w:after="120" w:line="240" w:lineRule="auto"/>
        <w:ind w:firstLine="720"/>
        <w:jc w:val="both"/>
        <w:rPr>
          <w:rFonts w:ascii="Times New Roman" w:eastAsia="Times New Roman" w:hAnsi="Times New Roman" w:cs="Times New Roman"/>
          <w:kern w:val="0"/>
          <w:lang w:eastAsia="en-IN" w:bidi="gu-IN"/>
          <w14:ligatures w14:val="none"/>
        </w:rPr>
      </w:pPr>
      <w:r w:rsidRPr="00AF6A11">
        <w:t xml:space="preserve">This finfish biodiversity assessment used a simple random sampling design. Specimen samples, catch data and visual observations were gathered from trawlers and gillnetters operating at </w:t>
      </w:r>
      <w:proofErr w:type="spellStart"/>
      <w:r w:rsidRPr="00AF6A11">
        <w:t>Dholai</w:t>
      </w:r>
      <w:proofErr w:type="spellEnd"/>
      <w:r w:rsidRPr="00AF6A11">
        <w:t xml:space="preserve"> Fishing Harbour. To ensure data accuracy and establish a reliable average, approximately 10 boats were sampled per trip. Sampling was conducted at 10-day intervals to comprehensively cover monthly landings, resulting in three trips and 30 sampled boats per month. On average, two to three groups of 30-35 trawler boats visit the harbour each week for landing. Hence, approximately 240-420 boats per month approach the harbour to unload catches and carry ice, fuel and other essential items. During the present study, approximately 30 boats/month (≈10% of total boats) were surveyed.</w:t>
      </w:r>
    </w:p>
    <w:p w14:paraId="3CD69B0F" w14:textId="77777777" w:rsidR="00187BFE" w:rsidRPr="00AF6A11" w:rsidRDefault="00187BFE" w:rsidP="00404931">
      <w:pPr>
        <w:spacing w:before="120" w:after="120" w:line="240" w:lineRule="auto"/>
        <w:ind w:firstLine="720"/>
        <w:jc w:val="both"/>
        <w:rPr>
          <w:rFonts w:ascii="Times New Roman" w:eastAsia="Times New Roman" w:hAnsi="Times New Roman" w:cs="Times New Roman"/>
          <w:kern w:val="0"/>
          <w:lang w:eastAsia="en-IN" w:bidi="gu-IN"/>
          <w14:ligatures w14:val="none"/>
        </w:rPr>
      </w:pPr>
      <w:r w:rsidRPr="00AF6A11">
        <w:lastRenderedPageBreak/>
        <w:t>Gear selection depended on the vessel's dimensions, the season and the fishers' local ecological knowledge regarding species availability. Trawlers with an overall length of 15 metres deployed trawl gear. In contrast, gillnetters ranging from 7 to 13 metres in length used drift gillnets and bottom-set gillnets. These gillnets were constructed from polyamide nylon, either monofilament or multifilament, with mesh sizes ranging from 50 mm to 220 mm. In the case of trawl nets, fishing trip durations generally remain 12-13 days, compared with 1-3 days for gillnetters. Collected species were subsequently identified using morphometric and meristic characteristics, along with phenotypic attributes such as body shape, colouration and fin dimensions. Each species was photographed properly to show all key characteristics for identification and was grouped into specific fish groups (Figure 2).</w:t>
      </w:r>
    </w:p>
    <w:p w14:paraId="10075855" w14:textId="4277F83F" w:rsidR="00417423" w:rsidRPr="00AF6A11" w:rsidRDefault="00417423" w:rsidP="00404931">
      <w:pPr>
        <w:spacing w:before="120" w:after="120" w:line="240" w:lineRule="auto"/>
        <w:ind w:firstLine="720"/>
        <w:jc w:val="both"/>
        <w:rPr>
          <w:rFonts w:ascii="Times New Roman" w:eastAsia="Times New Roman" w:hAnsi="Times New Roman" w:cs="Times New Roman"/>
          <w:kern w:val="0"/>
          <w:lang w:eastAsia="en-IN"/>
          <w14:ligatures w14:val="none"/>
        </w:rPr>
      </w:pPr>
      <w:r w:rsidRPr="00AF6A11">
        <w:t xml:space="preserve">Taxonomic sorting relied on standard keys and databases, including the FAO Species Identification Sheets (Fischer &amp; Bianchi, 1984), Commercial Sea Fishes of India (Talwar &amp; </w:t>
      </w:r>
      <w:proofErr w:type="spellStart"/>
      <w:r w:rsidRPr="00AF6A11">
        <w:t>Kacker</w:t>
      </w:r>
      <w:proofErr w:type="spellEnd"/>
      <w:r w:rsidRPr="00AF6A11">
        <w:t xml:space="preserve">, 1984), </w:t>
      </w:r>
      <w:proofErr w:type="spellStart"/>
      <w:r w:rsidRPr="00AF6A11">
        <w:t>FishBase</w:t>
      </w:r>
      <w:proofErr w:type="spellEnd"/>
      <w:r w:rsidRPr="00AF6A11">
        <w:t xml:space="preserve"> (Froese &amp; Pauly, 202</w:t>
      </w:r>
      <w:r w:rsidR="00783908">
        <w:t>6</w:t>
      </w:r>
      <w:r w:rsidRPr="00AF6A11">
        <w:t xml:space="preserve">) and </w:t>
      </w:r>
      <w:proofErr w:type="spellStart"/>
      <w:r w:rsidRPr="00AF6A11">
        <w:t>WoRMS</w:t>
      </w:r>
      <w:proofErr w:type="spellEnd"/>
      <w:r w:rsidRPr="00AF6A11">
        <w:t xml:space="preserve"> (</w:t>
      </w:r>
      <w:proofErr w:type="spellStart"/>
      <w:r w:rsidRPr="00AF6A11">
        <w:t>WoRMS</w:t>
      </w:r>
      <w:proofErr w:type="spellEnd"/>
      <w:r w:rsidRPr="00AF6A11">
        <w:t xml:space="preserve"> Editorial Board, 2026). For structured catch monitoring, species were classified into 26 representative finfish groups.</w:t>
      </w:r>
    </w:p>
    <w:p w14:paraId="04D46C1B" w14:textId="77777777" w:rsidR="00611AA2" w:rsidRPr="00AF6A11" w:rsidRDefault="00C22E42" w:rsidP="00404931">
      <w:pPr>
        <w:spacing w:before="120" w:after="120" w:line="240" w:lineRule="auto"/>
        <w:ind w:firstLine="720"/>
        <w:jc w:val="both"/>
        <w:rPr>
          <w:rFonts w:ascii="Times New Roman" w:eastAsia="Times New Roman" w:hAnsi="Times New Roman" w:cs="Times New Roman"/>
          <w:kern w:val="0"/>
          <w:lang w:eastAsia="en-IN"/>
          <w14:ligatures w14:val="none"/>
        </w:rPr>
      </w:pPr>
      <w:r w:rsidRPr="00AF6A11">
        <w:t>The relative abundance (RA) of each species and the probability of occurrence were calculated based on its contribution to the respective group for each month.</w:t>
      </w:r>
    </w:p>
    <w:p w14:paraId="6443F643" w14:textId="77777777" w:rsidR="00060D80" w:rsidRPr="00AF6A11" w:rsidRDefault="00AF1FAB" w:rsidP="00060D80">
      <m:oMathPara>
        <m:oMath>
          <m:r>
            <m:rPr>
              <m:sty m:val="bi"/>
            </m:rPr>
            <w:rPr>
              <w:rFonts w:ascii="Cambria Math" w:eastAsia="Times New Roman" w:hAnsi="Cambria Math" w:cs="Times New Roman"/>
              <w:kern w:val="0"/>
              <w:lang w:eastAsia="en-IN"/>
              <w14:ligatures w14:val="none"/>
            </w:rPr>
            <m:t>Relative abudnace=</m:t>
          </m:r>
          <m:f>
            <m:fPr>
              <m:ctrlPr>
                <w:rPr>
                  <w:rFonts w:ascii="Cambria Math" w:eastAsia="Times New Roman" w:hAnsi="Cambria Math" w:cs="Times New Roman"/>
                  <w:b/>
                  <w:bCs/>
                  <w:i/>
                  <w:kern w:val="0"/>
                  <w:lang w:eastAsia="en-IN"/>
                  <w14:ligatures w14:val="none"/>
                </w:rPr>
              </m:ctrlPr>
            </m:fPr>
            <m:num>
              <m:r>
                <m:rPr>
                  <m:sty m:val="bi"/>
                </m:rPr>
                <w:rPr>
                  <w:rFonts w:ascii="Cambria Math" w:eastAsia="Times New Roman" w:hAnsi="Cambria Math" w:cs="Times New Roman"/>
                  <w:kern w:val="0"/>
                  <w:lang w:eastAsia="en-IN"/>
                  <w14:ligatures w14:val="none"/>
                </w:rPr>
                <m:t>Total No of individual of a specific specis group</m:t>
              </m:r>
            </m:num>
            <m:den>
              <m:r>
                <m:rPr>
                  <m:sty m:val="bi"/>
                </m:rPr>
                <w:rPr>
                  <w:rFonts w:ascii="Cambria Math" w:eastAsia="Times New Roman" w:hAnsi="Cambria Math" w:cs="Times New Roman"/>
                  <w:kern w:val="0"/>
                  <w:lang w:eastAsia="en-IN"/>
                  <w14:ligatures w14:val="none"/>
                </w:rPr>
                <m:t>Total No of all individual group</m:t>
              </m:r>
            </m:den>
          </m:f>
          <m:r>
            <m:rPr>
              <m:sty m:val="bi"/>
            </m:rPr>
            <w:rPr>
              <w:rFonts w:ascii="Cambria Math" w:eastAsia="Times New Roman" w:hAnsi="Cambria Math" w:cs="Times New Roman"/>
              <w:kern w:val="0"/>
              <w:lang w:eastAsia="en-IN"/>
              <w14:ligatures w14:val="none"/>
            </w:rPr>
            <m:t>×100</m:t>
          </m:r>
        </m:oMath>
      </m:oMathPara>
    </w:p>
    <w:p w14:paraId="1E4B59DC" w14:textId="77777777" w:rsidR="00CC19D9" w:rsidRPr="00AF6A11" w:rsidRDefault="005A5ADF" w:rsidP="00404931">
      <w:pPr>
        <w:spacing w:before="120" w:after="120" w:line="240" w:lineRule="auto"/>
        <w:ind w:firstLine="720"/>
        <w:jc w:val="both"/>
        <w:rPr>
          <w:rFonts w:ascii="Times New Roman" w:eastAsia="Times New Roman" w:hAnsi="Times New Roman" w:cs="Times New Roman"/>
          <w:kern w:val="0"/>
          <w:lang w:eastAsia="en-IN"/>
          <w14:ligatures w14:val="none"/>
        </w:rPr>
      </w:pPr>
      <w:r w:rsidRPr="00AF6A11">
        <w:rPr>
          <w:rFonts w:ascii="Times New Roman" w:eastAsia="Times New Roman" w:hAnsi="Times New Roman" w:cs="Times New Roman"/>
          <w:kern w:val="0"/>
          <w:lang w:eastAsia="en-IN"/>
          <w14:ligatures w14:val="none"/>
        </w:rPr>
        <w:t xml:space="preserve">               </w:t>
      </w:r>
      <w:r w:rsidR="003E2DA0" w:rsidRPr="00AF6A11">
        <w:rPr>
          <w:rFonts w:ascii="Times New Roman" w:eastAsia="Times New Roman" w:hAnsi="Times New Roman" w:cs="Times New Roman"/>
          <w:kern w:val="0"/>
          <w:lang w:eastAsia="en-IN"/>
          <w14:ligatures w14:val="none"/>
        </w:rPr>
        <w:t xml:space="preserve">                                           </w:t>
      </w:r>
    </w:p>
    <w:p w14:paraId="4BC30784" w14:textId="77777777" w:rsidR="002E0043" w:rsidRPr="00AF6A11" w:rsidRDefault="002E0043" w:rsidP="00404931">
      <w:pPr>
        <w:spacing w:before="120" w:after="120" w:line="240" w:lineRule="auto"/>
        <w:ind w:firstLine="720"/>
        <w:jc w:val="both"/>
        <w:rPr>
          <w:rFonts w:ascii="Times New Roman" w:eastAsia="Times New Roman" w:hAnsi="Times New Roman" w:cs="Times New Roman"/>
          <w:kern w:val="0"/>
          <w:lang w:eastAsia="en-IN"/>
          <w14:ligatures w14:val="none"/>
        </w:rPr>
      </w:pPr>
      <w:r w:rsidRPr="00AF6A11">
        <w:t>The probability of occurrence was calculated using the following formula:</w:t>
      </w:r>
    </w:p>
    <w:p w14:paraId="14042E72" w14:textId="77777777" w:rsidR="00C22E42" w:rsidRPr="00AF6A11" w:rsidRDefault="00C22E42" w:rsidP="00404931">
      <w:pPr>
        <w:spacing w:before="120" w:after="120" w:line="240" w:lineRule="auto"/>
        <w:ind w:firstLine="720"/>
        <w:jc w:val="both"/>
        <w:rPr>
          <w:rFonts w:ascii="Times New Roman" w:eastAsia="Times New Roman" w:hAnsi="Times New Roman" w:cs="Times New Roman"/>
          <w:kern w:val="0"/>
          <w:lang w:eastAsia="en-IN"/>
          <w14:ligatures w14:val="none"/>
        </w:rPr>
      </w:pPr>
      <w:r w:rsidRPr="00AF6A11">
        <w:rPr>
          <w:rFonts w:ascii="Times New Roman" w:eastAsia="Times New Roman" w:hAnsi="Times New Roman" w:cs="Times New Roman"/>
          <w:kern w:val="0"/>
          <w:lang w:eastAsia="en-IN"/>
          <w14:ligatures w14:val="none"/>
        </w:rPr>
        <w:t xml:space="preserve">Probability of occurrence = </w:t>
      </w:r>
      <m:oMath>
        <m:r>
          <m:rPr>
            <m:sty m:val="p"/>
          </m:rPr>
          <w:rPr>
            <w:rFonts w:ascii="Cambria Math" w:eastAsia="Times New Roman" w:hAnsi="Cambria Math" w:cs="Times New Roman"/>
            <w:kern w:val="0"/>
            <w:lang w:eastAsia="en-IN"/>
            <w14:ligatures w14:val="none"/>
          </w:rPr>
          <m:t>p(A)=</m:t>
        </m:r>
        <m:f>
          <m:fPr>
            <m:ctrlPr>
              <w:rPr>
                <w:rFonts w:ascii="Cambria Math" w:eastAsia="Times New Roman" w:hAnsi="Cambria Math" w:cs="Times New Roman"/>
                <w:kern w:val="0"/>
                <w:lang w:eastAsia="en-IN"/>
                <w14:ligatures w14:val="none"/>
              </w:rPr>
            </m:ctrlPr>
          </m:fPr>
          <m:num>
            <m:r>
              <m:rPr>
                <m:sty m:val="p"/>
              </m:rPr>
              <w:rPr>
                <w:rFonts w:ascii="Cambria Math" w:eastAsia="Times New Roman" w:hAnsi="Cambria Math" w:cs="Times New Roman"/>
                <w:kern w:val="0"/>
                <w:lang w:eastAsia="en-IN"/>
                <w14:ligatures w14:val="none"/>
              </w:rPr>
              <m:t>n(A)</m:t>
            </m:r>
          </m:num>
          <m:den>
            <m:r>
              <m:rPr>
                <m:sty m:val="p"/>
              </m:rPr>
              <w:rPr>
                <w:rFonts w:ascii="Cambria Math" w:eastAsia="Times New Roman" w:hAnsi="Cambria Math" w:cs="Times New Roman"/>
                <w:kern w:val="0"/>
                <w:lang w:eastAsia="en-IN"/>
                <w14:ligatures w14:val="none"/>
              </w:rPr>
              <m:t>n(S)</m:t>
            </m:r>
          </m:den>
        </m:f>
      </m:oMath>
    </w:p>
    <w:p w14:paraId="7F767692" w14:textId="77777777" w:rsidR="00C22E42" w:rsidRPr="00AF6A11" w:rsidRDefault="00C22E42" w:rsidP="00404931">
      <w:pPr>
        <w:spacing w:before="120" w:after="120" w:line="240" w:lineRule="auto"/>
        <w:ind w:firstLine="720"/>
        <w:jc w:val="both"/>
        <w:rPr>
          <w:rFonts w:ascii="Times New Roman" w:eastAsia="Times New Roman" w:hAnsi="Times New Roman" w:cs="Times New Roman"/>
          <w:kern w:val="0"/>
          <w:lang w:eastAsia="en-IN"/>
          <w14:ligatures w14:val="none"/>
        </w:rPr>
      </w:pPr>
      <w:r w:rsidRPr="00AF6A11">
        <w:t>p(A) = probability of event A occurring</w:t>
      </w:r>
    </w:p>
    <w:p w14:paraId="7EAFB0DA" w14:textId="77777777" w:rsidR="00C22E42" w:rsidRPr="00AF6A11" w:rsidRDefault="00C22E42" w:rsidP="00404931">
      <w:pPr>
        <w:spacing w:before="120" w:after="120" w:line="240" w:lineRule="auto"/>
        <w:ind w:firstLine="720"/>
        <w:jc w:val="both"/>
        <w:rPr>
          <w:rFonts w:ascii="Times New Roman" w:eastAsia="Times New Roman" w:hAnsi="Times New Roman" w:cs="Times New Roman"/>
          <w:kern w:val="0"/>
          <w:lang w:eastAsia="en-IN"/>
          <w14:ligatures w14:val="none"/>
        </w:rPr>
      </w:pPr>
      <w:r w:rsidRPr="00AF6A11">
        <w:t>n(A) = number of successful outcomes (the number of ways the event can occur)</w:t>
      </w:r>
    </w:p>
    <w:p w14:paraId="3520981A" w14:textId="77777777" w:rsidR="00C22E42" w:rsidRPr="00AF6A11" w:rsidRDefault="00C22E42" w:rsidP="00404931">
      <w:pPr>
        <w:spacing w:before="120" w:after="120" w:line="240" w:lineRule="auto"/>
        <w:ind w:firstLine="720"/>
        <w:jc w:val="both"/>
        <w:rPr>
          <w:rFonts w:ascii="Times New Roman" w:eastAsia="Times New Roman" w:hAnsi="Times New Roman" w:cs="Times New Roman"/>
          <w:kern w:val="0"/>
          <w:lang w:eastAsia="en-IN"/>
          <w14:ligatures w14:val="none"/>
        </w:rPr>
      </w:pPr>
      <w:r w:rsidRPr="00AF6A11">
        <w:t>n(S) = total number of possible outcomes in the sample space</w:t>
      </w:r>
    </w:p>
    <w:p w14:paraId="3E77EF7E" w14:textId="77777777" w:rsidR="00C22E42" w:rsidRPr="00AF6A11" w:rsidRDefault="00C22E42" w:rsidP="00404931">
      <w:pPr>
        <w:spacing w:before="120" w:after="120" w:line="240" w:lineRule="auto"/>
        <w:ind w:firstLine="720"/>
        <w:jc w:val="both"/>
        <w:rPr>
          <w:rFonts w:ascii="Times New Roman" w:hAnsi="Times New Roman" w:cs="Times New Roman"/>
        </w:rPr>
      </w:pPr>
      <w:r w:rsidRPr="00AF6A11">
        <w:t xml:space="preserve">Various ecological indices were also calculated by considering all species groups, which included the different species landed at </w:t>
      </w:r>
      <w:proofErr w:type="spellStart"/>
      <w:r w:rsidRPr="00AF6A11">
        <w:t>Dholai</w:t>
      </w:r>
      <w:proofErr w:type="spellEnd"/>
      <w:r w:rsidRPr="00AF6A11">
        <w:t xml:space="preserve"> Fishing Harbour in different months, following the methods described by Shannon (1948), </w:t>
      </w:r>
      <w:proofErr w:type="spellStart"/>
      <w:r w:rsidRPr="00AF6A11">
        <w:t>Pielou</w:t>
      </w:r>
      <w:proofErr w:type="spellEnd"/>
      <w:r w:rsidRPr="00AF6A11">
        <w:t xml:space="preserve"> (1966) and </w:t>
      </w:r>
      <w:proofErr w:type="spellStart"/>
      <w:r w:rsidRPr="00AF6A11">
        <w:t>Margalef</w:t>
      </w:r>
      <w:proofErr w:type="spellEnd"/>
      <w:r w:rsidRPr="00AF6A11">
        <w:t xml:space="preserve"> (1958).</w:t>
      </w:r>
    </w:p>
    <w:p w14:paraId="1A2B8AA5" w14:textId="77777777" w:rsidR="00AF4827" w:rsidRPr="00AF6A11" w:rsidRDefault="00AF4827" w:rsidP="00AF4827">
      <w:pPr>
        <w:tabs>
          <w:tab w:val="left" w:pos="5149"/>
        </w:tabs>
        <w:ind w:firstLine="810"/>
        <w:jc w:val="both"/>
        <w:rPr>
          <w:rFonts w:ascii="Times New Roman" w:hAnsi="Times New Roman" w:cs="Times New Roman"/>
          <w:b/>
          <w:bCs/>
          <w:i/>
          <w:iCs/>
        </w:rPr>
      </w:pPr>
      <m:oMathPara>
        <m:oMath>
          <m:r>
            <m:rPr>
              <m:sty m:val="b"/>
            </m:rPr>
            <w:rPr>
              <w:rFonts w:ascii="Cambria Math" w:hAnsi="Cambria Math" w:cs="Times New Roman"/>
            </w:rPr>
            <m:t xml:space="preserve">Shannon-Diversity index </m:t>
          </m:r>
          <m:d>
            <m:dPr>
              <m:ctrlPr>
                <w:rPr>
                  <w:rFonts w:ascii="Cambria Math" w:hAnsi="Cambria Math" w:cs="Times New Roman"/>
                  <w:b/>
                  <w:bCs/>
                </w:rPr>
              </m:ctrlPr>
            </m:dPr>
            <m:e>
              <m:r>
                <m:rPr>
                  <m:sty m:val="b"/>
                </m:rPr>
                <w:rPr>
                  <w:rFonts w:ascii="Cambria Math" w:hAnsi="Cambria Math" w:cs="Times New Roman"/>
                </w:rPr>
                <m:t>H’</m:t>
              </m:r>
            </m:e>
          </m:d>
          <m:r>
            <m:rPr>
              <m:sty m:val="b"/>
            </m:rPr>
            <w:rPr>
              <w:rFonts w:ascii="Cambria Math" w:hAnsi="Cambria Math" w:cs="Times New Roman"/>
            </w:rPr>
            <m:t>=-</m:t>
          </m:r>
          <m:nary>
            <m:naryPr>
              <m:chr m:val="∑"/>
              <m:limLoc m:val="undOvr"/>
              <m:ctrlPr>
                <w:rPr>
                  <w:rFonts w:ascii="Cambria Math" w:hAnsi="Cambria Math" w:cs="Times New Roman"/>
                  <w:b/>
                  <w:bCs/>
                </w:rPr>
              </m:ctrlPr>
            </m:naryPr>
            <m:sub>
              <m:r>
                <m:rPr>
                  <m:sty m:val="bi"/>
                </m:rPr>
                <w:rPr>
                  <w:rFonts w:ascii="Cambria Math" w:hAnsi="Cambria Math" w:cs="Times New Roman"/>
                </w:rPr>
                <m:t>i-1</m:t>
              </m:r>
            </m:sub>
            <m:sup>
              <m:r>
                <m:rPr>
                  <m:sty m:val="bi"/>
                </m:rPr>
                <w:rPr>
                  <w:rFonts w:ascii="Cambria Math" w:hAnsi="Cambria Math" w:cs="Times New Roman"/>
                </w:rPr>
                <m:t>S</m:t>
              </m:r>
            </m:sup>
            <m:e>
              <m:r>
                <m:rPr>
                  <m:sty m:val="bi"/>
                </m:rPr>
                <w:rPr>
                  <w:rFonts w:ascii="Cambria Math" w:hAnsi="Cambria Math" w:cs="Times New Roman"/>
                </w:rPr>
                <m:t>pi ln pi</m:t>
              </m:r>
            </m:e>
          </m:nary>
        </m:oMath>
      </m:oMathPara>
    </w:p>
    <w:p w14:paraId="13729590" w14:textId="77777777" w:rsidR="00237986" w:rsidRPr="00AF6A11" w:rsidRDefault="00237986" w:rsidP="00404931">
      <w:pPr>
        <w:tabs>
          <w:tab w:val="left" w:pos="5149"/>
        </w:tabs>
        <w:spacing w:before="120" w:after="120" w:line="240" w:lineRule="auto"/>
        <w:ind w:firstLine="810"/>
        <w:jc w:val="both"/>
        <w:rPr>
          <w:rFonts w:ascii="Times New Roman" w:hAnsi="Times New Roman" w:cs="Times New Roman"/>
        </w:rPr>
      </w:pPr>
      <w:r w:rsidRPr="00AF6A11">
        <w:rPr>
          <w:rFonts w:ascii="Times New Roman" w:hAnsi="Times New Roman" w:cs="Times New Roman"/>
        </w:rPr>
        <w:t>Where;</w:t>
      </w:r>
    </w:p>
    <w:p w14:paraId="2DE082F1" w14:textId="77777777" w:rsidR="00237986" w:rsidRPr="00AF6A11" w:rsidRDefault="00237986" w:rsidP="00404931">
      <w:pPr>
        <w:tabs>
          <w:tab w:val="left" w:pos="5149"/>
        </w:tabs>
        <w:spacing w:before="120" w:after="120" w:line="240" w:lineRule="auto"/>
        <w:ind w:firstLine="810"/>
        <w:jc w:val="both"/>
        <w:rPr>
          <w:rFonts w:ascii="Times New Roman" w:hAnsi="Times New Roman" w:cs="Times New Roman"/>
        </w:rPr>
      </w:pPr>
      <w:r w:rsidRPr="00AF6A11">
        <w:rPr>
          <w:rFonts w:ascii="Times New Roman" w:hAnsi="Times New Roman" w:cs="Times New Roman"/>
        </w:rPr>
        <w:t>H'= The Shannon Diversity Index value.</w:t>
      </w:r>
    </w:p>
    <w:p w14:paraId="190C11EC" w14:textId="77777777" w:rsidR="00237986" w:rsidRPr="00AF6A11" w:rsidRDefault="00237986" w:rsidP="00404931">
      <w:pPr>
        <w:tabs>
          <w:tab w:val="left" w:pos="5149"/>
        </w:tabs>
        <w:spacing w:before="120" w:after="120" w:line="240" w:lineRule="auto"/>
        <w:ind w:firstLine="810"/>
        <w:jc w:val="both"/>
        <w:rPr>
          <w:rFonts w:ascii="Times New Roman" w:hAnsi="Times New Roman" w:cs="Times New Roman"/>
        </w:rPr>
      </w:pPr>
      <w:r w:rsidRPr="00AF6A11">
        <w:t>S = total number of fish species groups in the catch or community (species richness).</w:t>
      </w:r>
    </w:p>
    <w:p w14:paraId="7F185150" w14:textId="77777777" w:rsidR="00253C59" w:rsidRPr="00AF6A11" w:rsidRDefault="00237986" w:rsidP="00404931">
      <w:pPr>
        <w:tabs>
          <w:tab w:val="left" w:pos="5149"/>
        </w:tabs>
        <w:spacing w:before="120" w:after="120" w:line="240" w:lineRule="auto"/>
        <w:ind w:left="1170" w:hanging="360"/>
        <w:jc w:val="both"/>
        <w:rPr>
          <w:rFonts w:ascii="Times New Roman" w:hAnsi="Times New Roman" w:cs="Times New Roman"/>
        </w:rPr>
      </w:pPr>
      <w:r w:rsidRPr="00AF6A11">
        <w:t xml:space="preserve">pi = proportion of individuals belonging to the </w:t>
      </w:r>
      <w:proofErr w:type="spellStart"/>
      <w:r w:rsidRPr="00AF6A11">
        <w:t>i-th</w:t>
      </w:r>
      <w:proofErr w:type="spellEnd"/>
      <w:r w:rsidRPr="00AF6A11">
        <w:t xml:space="preserve"> species group relative to the total population (pi = </w:t>
      </w:r>
      <w:proofErr w:type="spellStart"/>
      <w:r w:rsidRPr="00AF6A11">
        <w:t>ni</w:t>
      </w:r>
      <w:proofErr w:type="spellEnd"/>
      <w:r w:rsidRPr="00AF6A11">
        <w:t xml:space="preserve">/N, where </w:t>
      </w:r>
      <w:proofErr w:type="spellStart"/>
      <w:r w:rsidRPr="00AF6A11">
        <w:t>ni</w:t>
      </w:r>
      <w:proofErr w:type="spellEnd"/>
      <w:r w:rsidRPr="00AF6A11">
        <w:t xml:space="preserve"> is the number of individuals in species group </w:t>
      </w:r>
      <w:proofErr w:type="spellStart"/>
      <w:r w:rsidRPr="00AF6A11">
        <w:t>i</w:t>
      </w:r>
      <w:proofErr w:type="spellEnd"/>
      <w:r w:rsidRPr="00AF6A11">
        <w:t>, and N is the total number of individuals in all species groups).</w:t>
      </w:r>
    </w:p>
    <w:p w14:paraId="62F46E4F" w14:textId="77777777" w:rsidR="00FE3C55" w:rsidRPr="00AF6A11" w:rsidRDefault="00253C59" w:rsidP="00404931">
      <w:pPr>
        <w:tabs>
          <w:tab w:val="left" w:pos="5149"/>
        </w:tabs>
        <w:spacing w:before="120" w:after="120" w:line="240" w:lineRule="auto"/>
        <w:ind w:firstLine="810"/>
        <w:jc w:val="both"/>
        <w:rPr>
          <w:rFonts w:ascii="Times New Roman" w:hAnsi="Times New Roman" w:cs="Times New Roman"/>
        </w:rPr>
      </w:pPr>
      <w:r w:rsidRPr="00AF6A11">
        <w:rPr>
          <w:rFonts w:ascii="Times New Roman" w:hAnsi="Times New Roman" w:cs="Times New Roman"/>
          <w:i/>
          <w:iCs/>
        </w:rPr>
        <w:lastRenderedPageBreak/>
        <w:t>l</w:t>
      </w:r>
      <w:r w:rsidR="00237986" w:rsidRPr="00AF6A11">
        <w:rPr>
          <w:rFonts w:ascii="Times New Roman" w:hAnsi="Times New Roman" w:cs="Times New Roman"/>
          <w:i/>
          <w:iCs/>
        </w:rPr>
        <w:t>n</w:t>
      </w:r>
      <w:r w:rsidRPr="00AF6A11">
        <w:rPr>
          <w:rFonts w:ascii="Times New Roman" w:hAnsi="Times New Roman" w:cs="Times New Roman"/>
          <w:i/>
          <w:iCs/>
        </w:rPr>
        <w:t xml:space="preserve"> </w:t>
      </w:r>
      <w:r w:rsidR="00237986" w:rsidRPr="00AF6A11">
        <w:rPr>
          <w:rFonts w:ascii="Times New Roman" w:hAnsi="Times New Roman" w:cs="Times New Roman"/>
        </w:rPr>
        <w:t xml:space="preserve">= The natural logarithm (log base </w:t>
      </w:r>
      <w:r w:rsidR="00237986" w:rsidRPr="00AF6A11">
        <w:rPr>
          <w:rFonts w:ascii="Times New Roman" w:hAnsi="Times New Roman" w:cs="Times New Roman"/>
          <w:i/>
          <w:iCs/>
        </w:rPr>
        <w:t>e</w:t>
      </w:r>
      <w:r w:rsidR="00237986" w:rsidRPr="00AF6A11">
        <w:rPr>
          <w:rFonts w:ascii="Times New Roman" w:hAnsi="Times New Roman" w:cs="Times New Roman"/>
        </w:rPr>
        <w:t>).</w:t>
      </w:r>
    </w:p>
    <w:p w14:paraId="5638BD77" w14:textId="77777777" w:rsidR="00AF4827" w:rsidRPr="00AF6A11" w:rsidRDefault="00AF4827" w:rsidP="00404931">
      <w:pPr>
        <w:tabs>
          <w:tab w:val="left" w:pos="5149"/>
        </w:tabs>
        <w:spacing w:before="120" w:after="120" w:line="240" w:lineRule="auto"/>
        <w:ind w:firstLine="810"/>
        <w:jc w:val="both"/>
        <w:rPr>
          <w:rFonts w:ascii="Times New Roman" w:hAnsi="Times New Roman" w:cs="Times New Roman"/>
          <w:b/>
          <w:bCs/>
        </w:rPr>
      </w:pPr>
      <m:oMathPara>
        <m:oMath>
          <m:r>
            <m:rPr>
              <m:sty m:val="b"/>
            </m:rPr>
            <w:rPr>
              <w:rFonts w:ascii="Cambria Math" w:hAnsi="Cambria Math" w:cs="Times New Roman"/>
            </w:rPr>
            <m:t>The Margalef Richness Index</m:t>
          </m:r>
          <m:r>
            <m:rPr>
              <m:sty m:val="b"/>
            </m:rPr>
            <w:rPr>
              <w:rFonts w:ascii="Cambria Math" w:hAnsi="Times New Roman" w:cs="Times New Roman"/>
            </w:rPr>
            <m:t xml:space="preserve"> (</m:t>
          </m:r>
          <m:r>
            <m:rPr>
              <m:sty m:val="bi"/>
            </m:rPr>
            <w:rPr>
              <w:rFonts w:ascii="Cambria Math" w:hAnsi="Cambria Math" w:cs="Times New Roman"/>
            </w:rPr>
            <m:t>d)=</m:t>
          </m:r>
          <m:f>
            <m:fPr>
              <m:ctrlPr>
                <w:rPr>
                  <w:rFonts w:ascii="Cambria Math" w:hAnsi="Cambria Math" w:cs="Times New Roman"/>
                  <w:b/>
                  <w:bCs/>
                  <w:i/>
                </w:rPr>
              </m:ctrlPr>
            </m:fPr>
            <m:num>
              <m:r>
                <m:rPr>
                  <m:sty m:val="bi"/>
                </m:rPr>
                <w:rPr>
                  <w:rFonts w:ascii="Cambria Math" w:hAnsi="Cambria Math" w:cs="Times New Roman"/>
                </w:rPr>
                <m:t>S-1</m:t>
              </m:r>
            </m:num>
            <m:den>
              <m:r>
                <m:rPr>
                  <m:sty m:val="b"/>
                </m:rPr>
                <w:rPr>
                  <w:rFonts w:ascii="Cambria Math" w:hAnsi="Cambria Math" w:cs="Times New Roman"/>
                </w:rPr>
                <m:t>ln⁡</m:t>
              </m:r>
              <m:r>
                <m:rPr>
                  <m:sty m:val="bi"/>
                </m:rPr>
                <w:rPr>
                  <w:rFonts w:ascii="Cambria Math" w:hAnsi="Cambria Math" w:cs="Times New Roman"/>
                </w:rPr>
                <m:t>(N)</m:t>
              </m:r>
            </m:den>
          </m:f>
        </m:oMath>
      </m:oMathPara>
    </w:p>
    <w:p w14:paraId="59C9663B" w14:textId="77777777" w:rsidR="00F24DEC" w:rsidRPr="00AF6A11" w:rsidRDefault="00F24DEC" w:rsidP="00404931">
      <w:pPr>
        <w:tabs>
          <w:tab w:val="left" w:pos="5149"/>
        </w:tabs>
        <w:spacing w:before="120" w:after="120" w:line="240" w:lineRule="auto"/>
        <w:ind w:firstLine="810"/>
        <w:jc w:val="both"/>
        <w:rPr>
          <w:rFonts w:ascii="Times New Roman" w:hAnsi="Times New Roman" w:cs="Times New Roman"/>
        </w:rPr>
      </w:pPr>
      <w:r w:rsidRPr="00AF6A11">
        <w:rPr>
          <w:rFonts w:ascii="Times New Roman" w:hAnsi="Times New Roman" w:cs="Times New Roman"/>
        </w:rPr>
        <w:t>Where:</w:t>
      </w:r>
    </w:p>
    <w:p w14:paraId="1E63C3C5" w14:textId="77777777" w:rsidR="00F24DEC" w:rsidRPr="00AF6A11" w:rsidRDefault="00F24DEC" w:rsidP="00404931">
      <w:pPr>
        <w:tabs>
          <w:tab w:val="left" w:pos="5149"/>
        </w:tabs>
        <w:spacing w:before="120" w:after="120" w:line="240" w:lineRule="auto"/>
        <w:ind w:left="720"/>
        <w:jc w:val="both"/>
        <w:rPr>
          <w:rFonts w:ascii="Times New Roman" w:hAnsi="Times New Roman" w:cs="Times New Roman"/>
        </w:rPr>
      </w:pPr>
      <w:r w:rsidRPr="00AF6A11">
        <w:rPr>
          <w:rFonts w:ascii="Times New Roman" w:hAnsi="Times New Roman" w:cs="Times New Roman"/>
          <w:i/>
          <w:iCs/>
        </w:rPr>
        <w:t>d</w:t>
      </w:r>
      <w:r w:rsidRPr="00AF6A11">
        <w:rPr>
          <w:rFonts w:ascii="Times New Roman" w:hAnsi="Times New Roman" w:cs="Times New Roman"/>
        </w:rPr>
        <w:t xml:space="preserve"> = The </w:t>
      </w:r>
      <w:proofErr w:type="spellStart"/>
      <w:r w:rsidRPr="00AF6A11">
        <w:rPr>
          <w:rFonts w:ascii="Times New Roman" w:hAnsi="Times New Roman" w:cs="Times New Roman"/>
        </w:rPr>
        <w:t>Margalef</w:t>
      </w:r>
      <w:proofErr w:type="spellEnd"/>
      <w:r w:rsidRPr="00AF6A11">
        <w:rPr>
          <w:rFonts w:ascii="Times New Roman" w:hAnsi="Times New Roman" w:cs="Times New Roman"/>
        </w:rPr>
        <w:t xml:space="preserve"> Richness Index value.</w:t>
      </w:r>
    </w:p>
    <w:p w14:paraId="745A2A57" w14:textId="77777777" w:rsidR="00F24DEC" w:rsidRPr="00AF6A11" w:rsidRDefault="00F24DEC" w:rsidP="00404931">
      <w:pPr>
        <w:tabs>
          <w:tab w:val="left" w:pos="5149"/>
        </w:tabs>
        <w:spacing w:before="120" w:after="120" w:line="240" w:lineRule="auto"/>
        <w:ind w:left="720"/>
        <w:jc w:val="both"/>
        <w:rPr>
          <w:rFonts w:ascii="Times New Roman" w:hAnsi="Times New Roman" w:cs="Times New Roman"/>
        </w:rPr>
      </w:pPr>
      <w:r w:rsidRPr="00AF6A11">
        <w:t>S = total number of unique species groups identified in the sample.</w:t>
      </w:r>
    </w:p>
    <w:p w14:paraId="42173A46" w14:textId="77777777" w:rsidR="00F24DEC" w:rsidRPr="00AF6A11" w:rsidRDefault="00F24DEC" w:rsidP="00404931">
      <w:pPr>
        <w:tabs>
          <w:tab w:val="left" w:pos="5149"/>
        </w:tabs>
        <w:spacing w:before="120" w:after="120" w:line="240" w:lineRule="auto"/>
        <w:ind w:left="720"/>
        <w:jc w:val="both"/>
        <w:rPr>
          <w:rFonts w:ascii="Times New Roman" w:hAnsi="Times New Roman" w:cs="Times New Roman"/>
        </w:rPr>
      </w:pPr>
      <w:r w:rsidRPr="00AF6A11">
        <w:t>N = total number of individual organisms collected across all species groups.</w:t>
      </w:r>
    </w:p>
    <w:p w14:paraId="10237436" w14:textId="77777777" w:rsidR="00F24DEC" w:rsidRPr="00AF6A11" w:rsidRDefault="00F24DEC" w:rsidP="00404931">
      <w:pPr>
        <w:tabs>
          <w:tab w:val="left" w:pos="5149"/>
        </w:tabs>
        <w:spacing w:before="120" w:after="120" w:line="240" w:lineRule="auto"/>
        <w:ind w:left="720"/>
        <w:jc w:val="both"/>
        <w:rPr>
          <w:rFonts w:ascii="Times New Roman" w:hAnsi="Times New Roman" w:cs="Times New Roman"/>
        </w:rPr>
      </w:pPr>
      <w:r w:rsidRPr="00AF6A11">
        <w:rPr>
          <w:rFonts w:ascii="Times New Roman" w:hAnsi="Times New Roman" w:cs="Times New Roman"/>
          <w:i/>
          <w:iCs/>
        </w:rPr>
        <w:t>ln</w:t>
      </w:r>
      <w:r w:rsidRPr="00AF6A11">
        <w:rPr>
          <w:rFonts w:ascii="Times New Roman" w:hAnsi="Times New Roman" w:cs="Times New Roman"/>
        </w:rPr>
        <w:t xml:space="preserve"> = The natural logarithm (log base</w:t>
      </w:r>
      <w:r w:rsidRPr="00AF6A11">
        <w:rPr>
          <w:rFonts w:ascii="Times New Roman" w:hAnsi="Times New Roman" w:cs="Times New Roman"/>
          <w:i/>
          <w:iCs/>
        </w:rPr>
        <w:t xml:space="preserve"> e</w:t>
      </w:r>
      <w:r w:rsidRPr="00AF6A11">
        <w:rPr>
          <w:rFonts w:ascii="Times New Roman" w:hAnsi="Times New Roman" w:cs="Times New Roman"/>
        </w:rPr>
        <w:t>).</w:t>
      </w:r>
    </w:p>
    <w:p w14:paraId="3B2DFADB" w14:textId="77777777" w:rsidR="00AF4827" w:rsidRPr="00AF6A11" w:rsidRDefault="00AF4827" w:rsidP="00404931">
      <w:pPr>
        <w:tabs>
          <w:tab w:val="left" w:pos="5149"/>
        </w:tabs>
        <w:spacing w:before="120" w:after="120" w:line="240" w:lineRule="auto"/>
        <w:ind w:left="720"/>
        <w:jc w:val="both"/>
        <w:rPr>
          <w:rFonts w:ascii="Times New Roman" w:hAnsi="Times New Roman" w:cs="Times New Roman"/>
          <w:b/>
          <w:bCs/>
        </w:rPr>
      </w:pPr>
      <m:oMathPara>
        <m:oMath>
          <m:r>
            <m:rPr>
              <m:sty m:val="bi"/>
            </m:rPr>
            <w:rPr>
              <w:rFonts w:ascii="Cambria Math" w:hAnsi="Cambria Math" w:cs="Times New Roman"/>
            </w:rPr>
            <m:t>Pielo</m:t>
          </m:r>
          <m:sSup>
            <m:sSupPr>
              <m:ctrlPr>
                <w:rPr>
                  <w:rFonts w:ascii="Cambria Math" w:hAnsi="Cambria Math" w:cs="Times New Roman"/>
                  <w:b/>
                  <w:bCs/>
                  <w:i/>
                </w:rPr>
              </m:ctrlPr>
            </m:sSupPr>
            <m:e>
              <m:r>
                <m:rPr>
                  <m:sty m:val="bi"/>
                </m:rPr>
                <w:rPr>
                  <w:rFonts w:ascii="Cambria Math" w:hAnsi="Cambria Math" w:cs="Times New Roman"/>
                </w:rPr>
                <m:t>u</m:t>
              </m:r>
            </m:e>
            <m:sup>
              <m:r>
                <m:rPr>
                  <m:sty m:val="bi"/>
                </m:rPr>
                <w:rPr>
                  <w:rFonts w:ascii="Cambria Math" w:hAnsi="Cambria Math" w:cs="Times New Roman"/>
                </w:rPr>
                <m:t>'</m:t>
              </m:r>
            </m:sup>
          </m:sSup>
          <m:r>
            <m:rPr>
              <m:sty m:val="bi"/>
            </m:rPr>
            <w:rPr>
              <w:rFonts w:ascii="Cambria Math" w:hAnsi="Cambria Math" w:cs="Times New Roman"/>
            </w:rPr>
            <m:t xml:space="preserve">s Eveneness index </m:t>
          </m:r>
          <m:d>
            <m:dPr>
              <m:ctrlPr>
                <w:rPr>
                  <w:rFonts w:ascii="Cambria Math" w:hAnsi="Cambria Math" w:cs="Times New Roman"/>
                  <w:b/>
                  <w:bCs/>
                  <w:i/>
                </w:rPr>
              </m:ctrlPr>
            </m:dPr>
            <m:e>
              <m:r>
                <m:rPr>
                  <m:sty m:val="bi"/>
                </m:rPr>
                <w:rPr>
                  <w:rFonts w:ascii="Cambria Math" w:hAnsi="Cambria Math" w:cs="Times New Roman"/>
                </w:rPr>
                <m:t>J</m:t>
              </m:r>
            </m:e>
          </m:d>
          <m:r>
            <m:rPr>
              <m:sty m:val="bi"/>
            </m:rPr>
            <w:rPr>
              <w:rFonts w:ascii="Cambria Math" w:hAnsi="Cambria Math" w:cs="Times New Roman"/>
            </w:rPr>
            <m:t>=</m:t>
          </m:r>
          <m:sSub>
            <m:sSubPr>
              <m:ctrlPr>
                <w:rPr>
                  <w:rFonts w:ascii="Cambria Math" w:eastAsiaTheme="minorEastAsia" w:hAnsi="Cambria Math" w:cs="Times New Roman"/>
                  <w:b/>
                  <w:bCs/>
                  <w:i/>
                </w:rPr>
              </m:ctrlPr>
            </m:sSubPr>
            <m:e>
              <m:f>
                <m:fPr>
                  <m:ctrlPr>
                    <w:rPr>
                      <w:rFonts w:ascii="Cambria Math" w:eastAsiaTheme="minorEastAsia" w:hAnsi="Cambria Math" w:cs="Times New Roman"/>
                      <w:b/>
                      <w:bCs/>
                      <w:i/>
                    </w:rPr>
                  </m:ctrlPr>
                </m:fPr>
                <m:num>
                  <m:r>
                    <m:rPr>
                      <m:sty m:val="bi"/>
                    </m:rPr>
                    <w:rPr>
                      <w:rFonts w:ascii="Cambria Math" w:eastAsiaTheme="minorEastAsia" w:hAnsi="Cambria Math" w:cs="Times New Roman"/>
                    </w:rPr>
                    <m:t>H'</m:t>
                  </m:r>
                </m:num>
                <m:den>
                  <m:r>
                    <m:rPr>
                      <m:sty m:val="bi"/>
                    </m:rPr>
                    <w:rPr>
                      <w:rFonts w:ascii="Cambria Math" w:eastAsiaTheme="minorEastAsia" w:hAnsi="Cambria Math" w:cs="Times New Roman"/>
                    </w:rPr>
                    <m:t>H'</m:t>
                  </m:r>
                </m:den>
              </m:f>
            </m:e>
            <m:sub>
              <m:r>
                <m:rPr>
                  <m:sty m:val="bi"/>
                </m:rPr>
                <w:rPr>
                  <w:rFonts w:ascii="Cambria Math" w:eastAsiaTheme="minorEastAsia" w:hAnsi="Cambria Math" w:cs="Times New Roman"/>
                </w:rPr>
                <m:t>max</m:t>
              </m:r>
            </m:sub>
          </m:sSub>
          <m:r>
            <m:rPr>
              <m:sty m:val="bi"/>
            </m:rPr>
            <w:rPr>
              <w:rFonts w:ascii="Cambria Math" w:eastAsiaTheme="minorEastAsia" w:hAnsi="Cambria Math" w:cs="Times New Roman"/>
            </w:rPr>
            <m:t xml:space="preserve"> =</m:t>
          </m:r>
          <m:f>
            <m:fPr>
              <m:ctrlPr>
                <w:rPr>
                  <w:rFonts w:ascii="Cambria Math" w:eastAsiaTheme="minorEastAsia" w:hAnsi="Cambria Math" w:cs="Times New Roman"/>
                  <w:b/>
                  <w:bCs/>
                  <w:i/>
                </w:rPr>
              </m:ctrlPr>
            </m:fPr>
            <m:num>
              <m:r>
                <m:rPr>
                  <m:sty m:val="bi"/>
                </m:rPr>
                <w:rPr>
                  <w:rFonts w:ascii="Cambria Math" w:eastAsiaTheme="minorEastAsia" w:hAnsi="Cambria Math" w:cs="Times New Roman"/>
                </w:rPr>
                <m:t>H'</m:t>
              </m:r>
            </m:num>
            <m:den>
              <m:r>
                <m:rPr>
                  <m:sty m:val="bi"/>
                </m:rPr>
                <w:rPr>
                  <w:rFonts w:ascii="Cambria Math" w:eastAsiaTheme="minorEastAsia" w:hAnsi="Cambria Math" w:cs="Times New Roman"/>
                </w:rPr>
                <m:t>ln(S)</m:t>
              </m:r>
            </m:den>
          </m:f>
        </m:oMath>
      </m:oMathPara>
    </w:p>
    <w:p w14:paraId="6DFD8915" w14:textId="77777777" w:rsidR="00FE4A13" w:rsidRPr="00AF6A11" w:rsidRDefault="00FE4A13" w:rsidP="00404931">
      <w:pPr>
        <w:tabs>
          <w:tab w:val="left" w:pos="5149"/>
        </w:tabs>
        <w:spacing w:before="120" w:after="120" w:line="240" w:lineRule="auto"/>
        <w:jc w:val="both"/>
        <w:rPr>
          <w:rFonts w:ascii="Times New Roman" w:hAnsi="Times New Roman" w:cs="Times New Roman"/>
        </w:rPr>
      </w:pPr>
    </w:p>
    <w:p w14:paraId="3280EF8E" w14:textId="77777777" w:rsidR="00894409" w:rsidRPr="00AF6A11" w:rsidRDefault="00894409" w:rsidP="00404931">
      <w:pPr>
        <w:tabs>
          <w:tab w:val="left" w:pos="5149"/>
        </w:tabs>
        <w:spacing w:before="120" w:after="120" w:line="240" w:lineRule="auto"/>
        <w:ind w:firstLine="810"/>
        <w:jc w:val="both"/>
        <w:rPr>
          <w:rFonts w:ascii="Times New Roman" w:hAnsi="Times New Roman" w:cs="Times New Roman"/>
        </w:rPr>
      </w:pPr>
      <w:r w:rsidRPr="00AF6A11">
        <w:rPr>
          <w:rFonts w:ascii="Times New Roman" w:hAnsi="Times New Roman" w:cs="Times New Roman"/>
        </w:rPr>
        <w:t>Where:</w:t>
      </w:r>
    </w:p>
    <w:p w14:paraId="1772D70E" w14:textId="77777777" w:rsidR="00894409" w:rsidRPr="00AF6A11" w:rsidRDefault="00894409" w:rsidP="00404931">
      <w:pPr>
        <w:tabs>
          <w:tab w:val="left" w:pos="5149"/>
        </w:tabs>
        <w:spacing w:before="120" w:after="120" w:line="240" w:lineRule="auto"/>
        <w:ind w:left="720"/>
        <w:jc w:val="both"/>
        <w:rPr>
          <w:rFonts w:ascii="Times New Roman" w:hAnsi="Times New Roman" w:cs="Times New Roman"/>
        </w:rPr>
      </w:pPr>
      <w:r w:rsidRPr="00AF6A11">
        <w:rPr>
          <w:rFonts w:ascii="Times New Roman" w:hAnsi="Times New Roman" w:cs="Times New Roman"/>
          <w:i/>
          <w:iCs/>
        </w:rPr>
        <w:t>J'</w:t>
      </w:r>
      <w:r w:rsidRPr="00AF6A11">
        <w:rPr>
          <w:rFonts w:ascii="Times New Roman" w:hAnsi="Times New Roman" w:cs="Times New Roman"/>
        </w:rPr>
        <w:t xml:space="preserve"> = </w:t>
      </w:r>
      <w:proofErr w:type="spellStart"/>
      <w:r w:rsidRPr="00AF6A11">
        <w:rPr>
          <w:rFonts w:ascii="Times New Roman" w:hAnsi="Times New Roman" w:cs="Times New Roman"/>
        </w:rPr>
        <w:t>Pielou’s</w:t>
      </w:r>
      <w:proofErr w:type="spellEnd"/>
      <w:r w:rsidRPr="00AF6A11">
        <w:rPr>
          <w:rFonts w:ascii="Times New Roman" w:hAnsi="Times New Roman" w:cs="Times New Roman"/>
        </w:rPr>
        <w:t xml:space="preserve"> Evenness Index value.</w:t>
      </w:r>
    </w:p>
    <w:p w14:paraId="2BB0FDF8" w14:textId="77777777" w:rsidR="00894409" w:rsidRPr="00AF6A11" w:rsidRDefault="00894409" w:rsidP="00404931">
      <w:pPr>
        <w:tabs>
          <w:tab w:val="left" w:pos="5149"/>
        </w:tabs>
        <w:spacing w:before="120" w:after="120" w:line="240" w:lineRule="auto"/>
        <w:ind w:left="720"/>
        <w:jc w:val="both"/>
        <w:rPr>
          <w:rFonts w:ascii="Times New Roman" w:hAnsi="Times New Roman" w:cs="Times New Roman"/>
        </w:rPr>
      </w:pPr>
      <w:r w:rsidRPr="00AF6A11">
        <w:rPr>
          <w:rFonts w:ascii="Times New Roman" w:hAnsi="Times New Roman" w:cs="Times New Roman"/>
          <w:i/>
          <w:iCs/>
        </w:rPr>
        <w:t xml:space="preserve">H' </w:t>
      </w:r>
      <w:r w:rsidRPr="00AF6A11">
        <w:rPr>
          <w:rFonts w:ascii="Times New Roman" w:hAnsi="Times New Roman" w:cs="Times New Roman"/>
        </w:rPr>
        <w:t>= The calculated Shannon Diversity Index value for the sample.</w:t>
      </w:r>
    </w:p>
    <w:p w14:paraId="400BCA51" w14:textId="77777777" w:rsidR="00894409" w:rsidRPr="00AF6A11" w:rsidRDefault="00894409" w:rsidP="00404931">
      <w:pPr>
        <w:tabs>
          <w:tab w:val="left" w:pos="5149"/>
        </w:tabs>
        <w:spacing w:before="120" w:after="120" w:line="240" w:lineRule="auto"/>
        <w:ind w:left="720"/>
        <w:jc w:val="both"/>
        <w:rPr>
          <w:rFonts w:ascii="Times New Roman" w:hAnsi="Times New Roman" w:cs="Times New Roman"/>
        </w:rPr>
      </w:pPr>
      <w:r w:rsidRPr="00AF6A11">
        <w:rPr>
          <w:rFonts w:ascii="Times New Roman" w:hAnsi="Times New Roman" w:cs="Times New Roman"/>
          <w:i/>
          <w:iCs/>
        </w:rPr>
        <w:t>ln</w:t>
      </w:r>
      <w:r w:rsidRPr="00AF6A11">
        <w:rPr>
          <w:rFonts w:ascii="Times New Roman" w:hAnsi="Times New Roman" w:cs="Times New Roman"/>
        </w:rPr>
        <w:t xml:space="preserve"> = The natural logarithm (log base </w:t>
      </w:r>
      <w:r w:rsidRPr="00AF6A11">
        <w:rPr>
          <w:rFonts w:ascii="Times New Roman" w:hAnsi="Times New Roman" w:cs="Times New Roman"/>
          <w:i/>
          <w:iCs/>
        </w:rPr>
        <w:t>e</w:t>
      </w:r>
      <w:r w:rsidRPr="00AF6A11">
        <w:rPr>
          <w:rFonts w:ascii="Times New Roman" w:hAnsi="Times New Roman" w:cs="Times New Roman"/>
        </w:rPr>
        <w:t>).</w:t>
      </w:r>
    </w:p>
    <w:p w14:paraId="1F5D5A3F" w14:textId="77777777" w:rsidR="00894409" w:rsidRPr="00AF6A11" w:rsidRDefault="00894409" w:rsidP="00404931">
      <w:pPr>
        <w:tabs>
          <w:tab w:val="left" w:pos="5149"/>
        </w:tabs>
        <w:spacing w:before="120" w:after="120" w:line="240" w:lineRule="auto"/>
        <w:ind w:left="720"/>
        <w:jc w:val="both"/>
        <w:rPr>
          <w:rFonts w:ascii="Times New Roman" w:hAnsi="Times New Roman" w:cs="Times New Roman"/>
        </w:rPr>
      </w:pPr>
      <w:r w:rsidRPr="00AF6A11">
        <w:t>S = total number of unique species groups in the sample (species richness).</w:t>
      </w:r>
    </w:p>
    <w:p w14:paraId="5B5BEE0A" w14:textId="77777777" w:rsidR="00776ACA" w:rsidRPr="00AF6A11" w:rsidRDefault="00776ACA" w:rsidP="00404931">
      <w:pPr>
        <w:tabs>
          <w:tab w:val="left" w:pos="5149"/>
        </w:tabs>
        <w:spacing w:before="120" w:after="120" w:line="240" w:lineRule="auto"/>
        <w:ind w:firstLine="810"/>
        <w:jc w:val="both"/>
        <w:rPr>
          <w:rFonts w:ascii="Times New Roman" w:hAnsi="Times New Roman" w:cs="Times New Roman"/>
        </w:rPr>
      </w:pPr>
    </w:p>
    <w:p w14:paraId="70C7D696" w14:textId="77777777" w:rsidR="005A5ADF" w:rsidRPr="00AF6A11" w:rsidRDefault="005A5ADF" w:rsidP="00404931">
      <w:pPr>
        <w:tabs>
          <w:tab w:val="left" w:pos="5149"/>
        </w:tabs>
        <w:spacing w:before="120" w:after="120" w:line="240" w:lineRule="auto"/>
        <w:jc w:val="both"/>
        <w:rPr>
          <w:rFonts w:ascii="Times New Roman" w:hAnsi="Times New Roman" w:cs="Times New Roman"/>
          <w:b/>
          <w:bCs/>
        </w:rPr>
      </w:pPr>
      <w:r w:rsidRPr="00AF6A11">
        <w:t>RESULTS AND DISCUSSION</w:t>
      </w:r>
    </w:p>
    <w:p w14:paraId="3D803A58" w14:textId="77777777" w:rsidR="00AC4DD7" w:rsidRPr="00AF6A11" w:rsidRDefault="000A0EE3" w:rsidP="00404931">
      <w:pPr>
        <w:pStyle w:val="NormalWeb"/>
        <w:spacing w:before="120" w:beforeAutospacing="0" w:after="120" w:afterAutospacing="0"/>
        <w:jc w:val="both"/>
      </w:pPr>
      <w:r w:rsidRPr="00AF6A11">
        <w:t xml:space="preserve">During the present study, a total of 120 species belonging to 22 orders, 60 families and 96 genera were documented. Among these, the class </w:t>
      </w:r>
      <w:proofErr w:type="spellStart"/>
      <w:r w:rsidRPr="00AF6A11">
        <w:t>Elasmobranchii</w:t>
      </w:r>
      <w:proofErr w:type="spellEnd"/>
      <w:r w:rsidRPr="00AF6A11">
        <w:t xml:space="preserve"> was represented by five orders, eight families, 13 genera and 14 species. Within </w:t>
      </w:r>
      <w:proofErr w:type="spellStart"/>
      <w:r w:rsidRPr="00AF6A11">
        <w:t>Elasmobranchii</w:t>
      </w:r>
      <w:proofErr w:type="spellEnd"/>
      <w:r w:rsidRPr="00AF6A11">
        <w:t xml:space="preserve">, the order </w:t>
      </w:r>
      <w:proofErr w:type="spellStart"/>
      <w:r w:rsidRPr="00AF6A11">
        <w:t>Myliobatiformes</w:t>
      </w:r>
      <w:proofErr w:type="spellEnd"/>
      <w:r w:rsidRPr="00AF6A11">
        <w:t xml:space="preserve"> dominated with two families and six species, followed by </w:t>
      </w:r>
      <w:proofErr w:type="spellStart"/>
      <w:r w:rsidRPr="00AF6A11">
        <w:t>Carcharhiniformes</w:t>
      </w:r>
      <w:proofErr w:type="spellEnd"/>
      <w:r w:rsidRPr="00AF6A11">
        <w:t xml:space="preserve"> (two families and three species), </w:t>
      </w:r>
      <w:proofErr w:type="spellStart"/>
      <w:r w:rsidRPr="00AF6A11">
        <w:t>Rhinopristiformes</w:t>
      </w:r>
      <w:proofErr w:type="spellEnd"/>
      <w:r w:rsidRPr="00AF6A11">
        <w:t xml:space="preserve"> and </w:t>
      </w:r>
      <w:proofErr w:type="spellStart"/>
      <w:r w:rsidRPr="00AF6A11">
        <w:t>Torpediniformes</w:t>
      </w:r>
      <w:proofErr w:type="spellEnd"/>
      <w:r w:rsidRPr="00AF6A11">
        <w:t xml:space="preserve"> (two families and two species each), and </w:t>
      </w:r>
      <w:proofErr w:type="spellStart"/>
      <w:r w:rsidRPr="00AF6A11">
        <w:t>Orectolobiformes</w:t>
      </w:r>
      <w:proofErr w:type="spellEnd"/>
      <w:r w:rsidRPr="00AF6A11">
        <w:t xml:space="preserve"> (one family and one species).</w:t>
      </w:r>
    </w:p>
    <w:p w14:paraId="7B4B1390" w14:textId="77777777" w:rsidR="00AC4DD7" w:rsidRPr="00AF6A11" w:rsidRDefault="00AC4DD7" w:rsidP="00404931">
      <w:pPr>
        <w:pStyle w:val="NormalWeb"/>
        <w:spacing w:before="120" w:beforeAutospacing="0" w:after="120" w:afterAutospacing="0"/>
        <w:ind w:firstLine="720"/>
        <w:jc w:val="both"/>
      </w:pPr>
      <w:r w:rsidRPr="00AF6A11">
        <w:t xml:space="preserve">The class Teleostei represented the highest species diversity, comprising 17 orders, 52 families, 83 genera and 106 species. Within Teleostei, the order Perciformes dominated with 14 families and 38 species, followed by </w:t>
      </w:r>
      <w:proofErr w:type="spellStart"/>
      <w:r w:rsidRPr="00AF6A11">
        <w:t>Carangiformes</w:t>
      </w:r>
      <w:proofErr w:type="spellEnd"/>
      <w:r w:rsidRPr="00AF6A11">
        <w:t xml:space="preserve"> (four families, 18 species), </w:t>
      </w:r>
      <w:proofErr w:type="spellStart"/>
      <w:r w:rsidRPr="00AF6A11">
        <w:t>Scombriformes</w:t>
      </w:r>
      <w:proofErr w:type="spellEnd"/>
      <w:r w:rsidRPr="00AF6A11">
        <w:t xml:space="preserve"> (four families, nine species), </w:t>
      </w:r>
      <w:proofErr w:type="spellStart"/>
      <w:r w:rsidRPr="00AF6A11">
        <w:t>Clupeiformes</w:t>
      </w:r>
      <w:proofErr w:type="spellEnd"/>
      <w:r w:rsidRPr="00AF6A11">
        <w:t xml:space="preserve"> (five families, eight species) and </w:t>
      </w:r>
      <w:proofErr w:type="spellStart"/>
      <w:r w:rsidRPr="00AF6A11">
        <w:t>Pleuronectiformes</w:t>
      </w:r>
      <w:proofErr w:type="spellEnd"/>
      <w:r w:rsidRPr="00AF6A11">
        <w:t xml:space="preserve"> (four families, six species). Additionally, Acanthuriformes and </w:t>
      </w:r>
      <w:proofErr w:type="spellStart"/>
      <w:r w:rsidRPr="00AF6A11">
        <w:t>Tetraodontiformes</w:t>
      </w:r>
      <w:proofErr w:type="spellEnd"/>
      <w:r w:rsidRPr="00AF6A11">
        <w:t xml:space="preserve"> were represented by five and four families, respectively, with five species each; </w:t>
      </w:r>
      <w:proofErr w:type="spellStart"/>
      <w:r w:rsidRPr="00AF6A11">
        <w:t>Beloniformes</w:t>
      </w:r>
      <w:proofErr w:type="spellEnd"/>
      <w:r w:rsidRPr="00AF6A11">
        <w:t xml:space="preserve"> and </w:t>
      </w:r>
      <w:proofErr w:type="spellStart"/>
      <w:r w:rsidRPr="00AF6A11">
        <w:t>Siluriformes</w:t>
      </w:r>
      <w:proofErr w:type="spellEnd"/>
      <w:r w:rsidRPr="00AF6A11">
        <w:t xml:space="preserve"> included three and one family, respectively, with three species each; Anguilliformes, </w:t>
      </w:r>
      <w:proofErr w:type="spellStart"/>
      <w:r w:rsidRPr="00AF6A11">
        <w:t>Aulopiformes</w:t>
      </w:r>
      <w:proofErr w:type="spellEnd"/>
      <w:r w:rsidRPr="00AF6A11">
        <w:t xml:space="preserve"> and </w:t>
      </w:r>
      <w:proofErr w:type="spellStart"/>
      <w:r w:rsidRPr="00AF6A11">
        <w:t>Centrarchiformes</w:t>
      </w:r>
      <w:proofErr w:type="spellEnd"/>
      <w:r w:rsidRPr="00AF6A11">
        <w:t xml:space="preserve"> each consisted of one family and two species; and </w:t>
      </w:r>
      <w:proofErr w:type="spellStart"/>
      <w:r w:rsidRPr="00AF6A11">
        <w:t>Apogoniformes</w:t>
      </w:r>
      <w:proofErr w:type="spellEnd"/>
      <w:r w:rsidRPr="00AF6A11">
        <w:t xml:space="preserve">, </w:t>
      </w:r>
      <w:proofErr w:type="spellStart"/>
      <w:r w:rsidRPr="00AF6A11">
        <w:t>Elopiformes</w:t>
      </w:r>
      <w:proofErr w:type="spellEnd"/>
      <w:r w:rsidRPr="00AF6A11">
        <w:t xml:space="preserve">, </w:t>
      </w:r>
      <w:proofErr w:type="spellStart"/>
      <w:r w:rsidRPr="00AF6A11">
        <w:t>Mugiliformes</w:t>
      </w:r>
      <w:proofErr w:type="spellEnd"/>
      <w:r w:rsidRPr="00AF6A11">
        <w:t xml:space="preserve">, </w:t>
      </w:r>
      <w:proofErr w:type="spellStart"/>
      <w:r w:rsidRPr="00AF6A11">
        <w:t>Mulliformes</w:t>
      </w:r>
      <w:proofErr w:type="spellEnd"/>
      <w:r w:rsidRPr="00AF6A11">
        <w:t xml:space="preserve"> and </w:t>
      </w:r>
      <w:proofErr w:type="spellStart"/>
      <w:r w:rsidRPr="00AF6A11">
        <w:t>Ophidiiformes</w:t>
      </w:r>
      <w:proofErr w:type="spellEnd"/>
      <w:r w:rsidRPr="00AF6A11">
        <w:t xml:space="preserve"> each comprised one family and one species.</w:t>
      </w:r>
    </w:p>
    <w:p w14:paraId="0A3A741A" w14:textId="77777777" w:rsidR="004031F6" w:rsidRPr="00AF6A11" w:rsidRDefault="000A5328" w:rsidP="00404931">
      <w:pPr>
        <w:spacing w:before="120" w:after="120" w:line="240" w:lineRule="auto"/>
        <w:jc w:val="both"/>
        <w:rPr>
          <w:rFonts w:ascii="Times New Roman" w:hAnsi="Times New Roman" w:cs="Times New Roman"/>
        </w:rPr>
      </w:pPr>
      <w:r w:rsidRPr="00AF6A11">
        <w:t xml:space="preserve">Previously, finfish documentation at </w:t>
      </w:r>
      <w:proofErr w:type="spellStart"/>
      <w:r w:rsidRPr="00AF6A11">
        <w:t>Dholai</w:t>
      </w:r>
      <w:proofErr w:type="spellEnd"/>
      <w:r w:rsidRPr="00AF6A11">
        <w:t xml:space="preserve"> Fishing Harbour was carried out by </w:t>
      </w:r>
      <w:proofErr w:type="spellStart"/>
      <w:r w:rsidRPr="00AF6A11">
        <w:t>Borichangar</w:t>
      </w:r>
      <w:proofErr w:type="spellEnd"/>
      <w:r w:rsidRPr="00AF6A11">
        <w:t xml:space="preserve"> et al. (2022) over a five-year period from January 2016 to December 2020 using a random sampling method. They reported a total of 136 finfish and shellfish species belonging to 23 orders and 63 families. In their study, the order Acanthuriformes (33 species) outnumbered all other orders, followed by </w:t>
      </w:r>
      <w:proofErr w:type="spellStart"/>
      <w:r w:rsidRPr="00AF6A11">
        <w:t>Carangiformes</w:t>
      </w:r>
      <w:proofErr w:type="spellEnd"/>
      <w:r w:rsidRPr="00AF6A11">
        <w:t xml:space="preserve"> (26 species), Decapoda (17 species), </w:t>
      </w:r>
      <w:proofErr w:type="spellStart"/>
      <w:r w:rsidRPr="00AF6A11">
        <w:t>Clupeiformes</w:t>
      </w:r>
      <w:proofErr w:type="spellEnd"/>
      <w:r w:rsidRPr="00AF6A11">
        <w:t xml:space="preserve"> (11 species), Perciformes (9 species) and </w:t>
      </w:r>
      <w:proofErr w:type="spellStart"/>
      <w:r w:rsidRPr="00AF6A11">
        <w:t>Scombriformes</w:t>
      </w:r>
      <w:proofErr w:type="spellEnd"/>
      <w:r w:rsidRPr="00AF6A11">
        <w:t xml:space="preserve"> (7 species). Additionally, they recorded </w:t>
      </w:r>
      <w:proofErr w:type="spellStart"/>
      <w:r w:rsidRPr="00AF6A11">
        <w:t>Siluriformes</w:t>
      </w:r>
      <w:proofErr w:type="spellEnd"/>
      <w:r w:rsidRPr="00AF6A11">
        <w:t xml:space="preserve"> and </w:t>
      </w:r>
      <w:proofErr w:type="spellStart"/>
      <w:r w:rsidRPr="00AF6A11">
        <w:lastRenderedPageBreak/>
        <w:t>Tetraodontiformes</w:t>
      </w:r>
      <w:proofErr w:type="spellEnd"/>
      <w:r w:rsidRPr="00AF6A11">
        <w:t xml:space="preserve"> (four species each), </w:t>
      </w:r>
      <w:proofErr w:type="spellStart"/>
      <w:r w:rsidRPr="00AF6A11">
        <w:t>Beloniformes</w:t>
      </w:r>
      <w:proofErr w:type="spellEnd"/>
      <w:r w:rsidRPr="00AF6A11">
        <w:t xml:space="preserve"> (three species), </w:t>
      </w:r>
      <w:proofErr w:type="spellStart"/>
      <w:r w:rsidRPr="00AF6A11">
        <w:t>Carcharhiniformes</w:t>
      </w:r>
      <w:proofErr w:type="spellEnd"/>
      <w:r w:rsidRPr="00AF6A11">
        <w:t xml:space="preserve">, </w:t>
      </w:r>
      <w:proofErr w:type="spellStart"/>
      <w:r w:rsidRPr="00AF6A11">
        <w:t>Myliobatiformes</w:t>
      </w:r>
      <w:proofErr w:type="spellEnd"/>
      <w:r w:rsidRPr="00AF6A11">
        <w:t xml:space="preserve">, Anguilliformes, </w:t>
      </w:r>
      <w:proofErr w:type="spellStart"/>
      <w:r w:rsidRPr="00AF6A11">
        <w:t>Atheriniformes</w:t>
      </w:r>
      <w:proofErr w:type="spellEnd"/>
      <w:r w:rsidRPr="00AF6A11">
        <w:t xml:space="preserve">, </w:t>
      </w:r>
      <w:proofErr w:type="spellStart"/>
      <w:r w:rsidRPr="00AF6A11">
        <w:t>Aulopiformes</w:t>
      </w:r>
      <w:proofErr w:type="spellEnd"/>
      <w:r w:rsidRPr="00AF6A11">
        <w:t xml:space="preserve">, </w:t>
      </w:r>
      <w:proofErr w:type="spellStart"/>
      <w:r w:rsidRPr="00AF6A11">
        <w:t>Centrarchiformes</w:t>
      </w:r>
      <w:proofErr w:type="spellEnd"/>
      <w:r w:rsidRPr="00AF6A11">
        <w:t xml:space="preserve">, </w:t>
      </w:r>
      <w:proofErr w:type="spellStart"/>
      <w:r w:rsidRPr="00AF6A11">
        <w:t>Elopiformes</w:t>
      </w:r>
      <w:proofErr w:type="spellEnd"/>
      <w:r w:rsidRPr="00AF6A11">
        <w:t xml:space="preserve"> and </w:t>
      </w:r>
      <w:proofErr w:type="spellStart"/>
      <w:r w:rsidRPr="00AF6A11">
        <w:t>Syngnathiformes</w:t>
      </w:r>
      <w:proofErr w:type="spellEnd"/>
      <w:r w:rsidRPr="00AF6A11">
        <w:t xml:space="preserve"> (two species each), while the remaining orders were represented by a single species each.</w:t>
      </w:r>
    </w:p>
    <w:p w14:paraId="7F84B56D" w14:textId="77777777" w:rsidR="00437AAE" w:rsidRPr="00AF6A11" w:rsidRDefault="00D009C8" w:rsidP="00404931">
      <w:pPr>
        <w:spacing w:before="120" w:after="120" w:line="240" w:lineRule="auto"/>
        <w:ind w:firstLine="720"/>
        <w:jc w:val="both"/>
        <w:rPr>
          <w:rFonts w:ascii="Times New Roman" w:hAnsi="Times New Roman" w:cs="Times New Roman"/>
        </w:rPr>
      </w:pPr>
      <w:r w:rsidRPr="00AF6A11">
        <w:t>During the current study, the whole catch was divided into two types: (</w:t>
      </w:r>
      <w:proofErr w:type="spellStart"/>
      <w:r w:rsidRPr="00AF6A11">
        <w:t>i</w:t>
      </w:r>
      <w:proofErr w:type="spellEnd"/>
      <w:r w:rsidRPr="00AF6A11">
        <w:t>) trawl catch composition and (ii) gillnetter catch composition. Monthly catch composition was recorded with biomass (catch).</w:t>
      </w:r>
    </w:p>
    <w:p w14:paraId="21310857" w14:textId="77777777" w:rsidR="00FB4788" w:rsidRPr="00AF6A11" w:rsidRDefault="00FB4788" w:rsidP="00404931">
      <w:pPr>
        <w:tabs>
          <w:tab w:val="left" w:pos="270"/>
          <w:tab w:val="left" w:pos="5149"/>
        </w:tabs>
        <w:spacing w:before="120" w:after="120" w:line="240" w:lineRule="auto"/>
        <w:jc w:val="both"/>
        <w:rPr>
          <w:rFonts w:ascii="Times New Roman" w:hAnsi="Times New Roman" w:cs="Times New Roman"/>
          <w:b/>
          <w:bCs/>
        </w:rPr>
      </w:pPr>
      <w:r w:rsidRPr="00AF6A11">
        <w:rPr>
          <w:rFonts w:ascii="Times New Roman" w:hAnsi="Times New Roman" w:cs="Times New Roman"/>
          <w:b/>
          <w:bCs/>
        </w:rPr>
        <w:t>Trawl Catch</w:t>
      </w:r>
      <w:r w:rsidR="00673961" w:rsidRPr="00AF6A11">
        <w:rPr>
          <w:rFonts w:ascii="Times New Roman" w:hAnsi="Times New Roman" w:cs="Times New Roman"/>
          <w:b/>
          <w:bCs/>
        </w:rPr>
        <w:t>-composition</w:t>
      </w:r>
    </w:p>
    <w:p w14:paraId="7119C140" w14:textId="77777777" w:rsidR="00D009C8" w:rsidRPr="00AF6A11" w:rsidRDefault="00D64191" w:rsidP="00404931">
      <w:pPr>
        <w:spacing w:before="120" w:after="120" w:line="240" w:lineRule="auto"/>
        <w:ind w:firstLine="720"/>
        <w:jc w:val="both"/>
        <w:rPr>
          <w:rFonts w:ascii="Times New Roman" w:hAnsi="Times New Roman" w:cs="Times New Roman"/>
        </w:rPr>
      </w:pPr>
      <w:r w:rsidRPr="00AF6A11">
        <w:t xml:space="preserve">The composition of the catch landed by trawlers at </w:t>
      </w:r>
      <w:proofErr w:type="spellStart"/>
      <w:r w:rsidRPr="00AF6A11">
        <w:t>Dholai</w:t>
      </w:r>
      <w:proofErr w:type="spellEnd"/>
      <w:r w:rsidRPr="00AF6A11">
        <w:t xml:space="preserve"> Fishing Harbour was grouped into around 26 groups, consisting of more than 120 fish species and other catches, including shrimps, crabs, cephalopods and molluscs. These groups included mackerels (14), groupers (7), tongue soles (6), big/small croakers (6), rays (6), seabreams (5), snappers (4), sharks (4), threadfin breams (3), catfishes (3), threadfins (3), flatheads (2), eels (2), barracudas (2), and single species of ribbonfish (</w:t>
      </w:r>
      <w:proofErr w:type="spellStart"/>
      <w:r w:rsidRPr="00AF6A11">
        <w:rPr>
          <w:i/>
        </w:rPr>
        <w:t>Lepturacanthus</w:t>
      </w:r>
      <w:proofErr w:type="spellEnd"/>
      <w:r w:rsidRPr="00AF6A11">
        <w:rPr>
          <w:i/>
        </w:rPr>
        <w:t xml:space="preserve"> </w:t>
      </w:r>
      <w:proofErr w:type="spellStart"/>
      <w:r w:rsidRPr="00AF6A11">
        <w:rPr>
          <w:i/>
        </w:rPr>
        <w:t>savala</w:t>
      </w:r>
      <w:proofErr w:type="spellEnd"/>
      <w:r w:rsidRPr="00AF6A11">
        <w:t>), Bombay duck (</w:t>
      </w:r>
      <w:proofErr w:type="spellStart"/>
      <w:r w:rsidRPr="00AF6A11">
        <w:rPr>
          <w:i/>
        </w:rPr>
        <w:t>Harpadon</w:t>
      </w:r>
      <w:proofErr w:type="spellEnd"/>
      <w:r w:rsidRPr="00AF6A11">
        <w:rPr>
          <w:i/>
        </w:rPr>
        <w:t xml:space="preserve"> </w:t>
      </w:r>
      <w:proofErr w:type="spellStart"/>
      <w:r w:rsidRPr="00AF6A11">
        <w:rPr>
          <w:i/>
        </w:rPr>
        <w:t>nehereus</w:t>
      </w:r>
      <w:proofErr w:type="spellEnd"/>
      <w:r w:rsidRPr="00AF6A11">
        <w:t>), lizardfish (</w:t>
      </w:r>
      <w:proofErr w:type="spellStart"/>
      <w:r w:rsidRPr="00AF6A11">
        <w:rPr>
          <w:i/>
        </w:rPr>
        <w:t>Saurida</w:t>
      </w:r>
      <w:proofErr w:type="spellEnd"/>
      <w:r w:rsidRPr="00AF6A11">
        <w:rPr>
          <w:i/>
        </w:rPr>
        <w:t xml:space="preserve"> </w:t>
      </w:r>
      <w:proofErr w:type="spellStart"/>
      <w:r w:rsidRPr="00AF6A11">
        <w:rPr>
          <w:i/>
        </w:rPr>
        <w:t>tumbil</w:t>
      </w:r>
      <w:proofErr w:type="spellEnd"/>
      <w:r w:rsidRPr="00AF6A11">
        <w:t>), silver pomfret (</w:t>
      </w:r>
      <w:proofErr w:type="spellStart"/>
      <w:r w:rsidRPr="00AF6A11">
        <w:rPr>
          <w:i/>
        </w:rPr>
        <w:t>Pampus</w:t>
      </w:r>
      <w:proofErr w:type="spellEnd"/>
      <w:r w:rsidRPr="00AF6A11">
        <w:rPr>
          <w:i/>
        </w:rPr>
        <w:t xml:space="preserve"> argenteus</w:t>
      </w:r>
      <w:r w:rsidRPr="00AF6A11">
        <w:t>), black pomfret (</w:t>
      </w:r>
      <w:proofErr w:type="spellStart"/>
      <w:r w:rsidRPr="00AF6A11">
        <w:rPr>
          <w:i/>
        </w:rPr>
        <w:t>Parastromateus</w:t>
      </w:r>
      <w:proofErr w:type="spellEnd"/>
      <w:r w:rsidRPr="00AF6A11">
        <w:rPr>
          <w:i/>
        </w:rPr>
        <w:t xml:space="preserve"> </w:t>
      </w:r>
      <w:proofErr w:type="spellStart"/>
      <w:r w:rsidRPr="00AF6A11">
        <w:rPr>
          <w:i/>
        </w:rPr>
        <w:t>niger</w:t>
      </w:r>
      <w:proofErr w:type="spellEnd"/>
      <w:r w:rsidRPr="00AF6A11">
        <w:t>), goatfish (</w:t>
      </w:r>
      <w:proofErr w:type="spellStart"/>
      <w:r w:rsidRPr="00AF6A11">
        <w:rPr>
          <w:i/>
        </w:rPr>
        <w:t>Upeneus</w:t>
      </w:r>
      <w:proofErr w:type="spellEnd"/>
      <w:r w:rsidRPr="00AF6A11">
        <w:rPr>
          <w:i/>
        </w:rPr>
        <w:t xml:space="preserve"> </w:t>
      </w:r>
      <w:proofErr w:type="spellStart"/>
      <w:r w:rsidRPr="00AF6A11">
        <w:rPr>
          <w:i/>
        </w:rPr>
        <w:t>moluccensis</w:t>
      </w:r>
      <w:proofErr w:type="spellEnd"/>
      <w:r w:rsidRPr="00AF6A11">
        <w:t>), tiger-toothed croaker (</w:t>
      </w:r>
      <w:proofErr w:type="spellStart"/>
      <w:r w:rsidRPr="00AF6A11">
        <w:rPr>
          <w:i/>
        </w:rPr>
        <w:t>Otolithoides</w:t>
      </w:r>
      <w:proofErr w:type="spellEnd"/>
      <w:r w:rsidRPr="00AF6A11">
        <w:rPr>
          <w:i/>
        </w:rPr>
        <w:t xml:space="preserve"> </w:t>
      </w:r>
      <w:proofErr w:type="spellStart"/>
      <w:r w:rsidRPr="00AF6A11">
        <w:rPr>
          <w:i/>
        </w:rPr>
        <w:t>biauritus</w:t>
      </w:r>
      <w:proofErr w:type="spellEnd"/>
      <w:r w:rsidRPr="00AF6A11">
        <w:t>), gold-spotted anchovy (</w:t>
      </w:r>
      <w:proofErr w:type="spellStart"/>
      <w:r w:rsidRPr="00AF6A11">
        <w:rPr>
          <w:i/>
        </w:rPr>
        <w:t>Coilia</w:t>
      </w:r>
      <w:proofErr w:type="spellEnd"/>
      <w:r w:rsidRPr="00AF6A11">
        <w:rPr>
          <w:i/>
        </w:rPr>
        <w:t xml:space="preserve"> dussumieri</w:t>
      </w:r>
      <w:r w:rsidRPr="00AF6A11">
        <w:t>), lunar-tail bigeye (</w:t>
      </w:r>
      <w:proofErr w:type="spellStart"/>
      <w:r w:rsidRPr="00AF6A11">
        <w:rPr>
          <w:i/>
        </w:rPr>
        <w:t>Priacanthus</w:t>
      </w:r>
      <w:proofErr w:type="spellEnd"/>
      <w:r w:rsidRPr="00AF6A11">
        <w:rPr>
          <w:i/>
        </w:rPr>
        <w:t xml:space="preserve"> </w:t>
      </w:r>
      <w:proofErr w:type="spellStart"/>
      <w:r w:rsidRPr="00AF6A11">
        <w:rPr>
          <w:i/>
        </w:rPr>
        <w:t>hamrur</w:t>
      </w:r>
      <w:proofErr w:type="spellEnd"/>
      <w:r w:rsidRPr="00AF6A11">
        <w:t>) and Coromandel ribbonfish (</w:t>
      </w:r>
      <w:proofErr w:type="spellStart"/>
      <w:r w:rsidRPr="00AF6A11">
        <w:rPr>
          <w:i/>
        </w:rPr>
        <w:t>Lepturacanthus</w:t>
      </w:r>
      <w:proofErr w:type="spellEnd"/>
      <w:r w:rsidRPr="00AF6A11">
        <w:rPr>
          <w:i/>
        </w:rPr>
        <w:t xml:space="preserve"> </w:t>
      </w:r>
      <w:proofErr w:type="spellStart"/>
      <w:r w:rsidRPr="00AF6A11">
        <w:rPr>
          <w:i/>
        </w:rPr>
        <w:t>pantului</w:t>
      </w:r>
      <w:proofErr w:type="spellEnd"/>
      <w:r w:rsidRPr="00AF6A11">
        <w:t>).</w:t>
      </w:r>
    </w:p>
    <w:p w14:paraId="0417B7AE" w14:textId="77777777" w:rsidR="000B2DDB" w:rsidRPr="00AF6A11" w:rsidRDefault="000B2DDB" w:rsidP="00404931">
      <w:pPr>
        <w:tabs>
          <w:tab w:val="left" w:pos="270"/>
          <w:tab w:val="left" w:pos="5149"/>
        </w:tabs>
        <w:spacing w:before="120" w:after="120" w:line="240" w:lineRule="auto"/>
        <w:jc w:val="both"/>
        <w:rPr>
          <w:rFonts w:ascii="Times New Roman" w:hAnsi="Times New Roman" w:cs="Times New Roman"/>
          <w:b/>
          <w:bCs/>
        </w:rPr>
      </w:pPr>
      <w:r w:rsidRPr="00AF6A11">
        <w:rPr>
          <w:rFonts w:ascii="Times New Roman" w:hAnsi="Times New Roman" w:cs="Times New Roman"/>
          <w:b/>
          <w:bCs/>
        </w:rPr>
        <w:t>Gill-netter Catch-composition</w:t>
      </w:r>
    </w:p>
    <w:p w14:paraId="1CEE3267" w14:textId="77777777" w:rsidR="000B2DDB" w:rsidRPr="00AF6A11" w:rsidRDefault="00056720" w:rsidP="00404931">
      <w:pPr>
        <w:tabs>
          <w:tab w:val="left" w:pos="0"/>
        </w:tabs>
        <w:spacing w:before="120" w:after="120" w:line="240" w:lineRule="auto"/>
        <w:jc w:val="both"/>
        <w:rPr>
          <w:rFonts w:ascii="Times New Roman" w:hAnsi="Times New Roman" w:cs="Times New Roman"/>
        </w:rPr>
      </w:pPr>
      <w:r w:rsidRPr="00AF6A11">
        <w:t xml:space="preserve">The gillnetter catch included 12 species, namely </w:t>
      </w:r>
      <w:proofErr w:type="spellStart"/>
      <w:r w:rsidRPr="00AF6A11">
        <w:rPr>
          <w:i/>
        </w:rPr>
        <w:t>Tenualosa</w:t>
      </w:r>
      <w:proofErr w:type="spellEnd"/>
      <w:r w:rsidRPr="00AF6A11">
        <w:rPr>
          <w:i/>
        </w:rPr>
        <w:t xml:space="preserve"> </w:t>
      </w:r>
      <w:proofErr w:type="spellStart"/>
      <w:r w:rsidRPr="00AF6A11">
        <w:rPr>
          <w:i/>
        </w:rPr>
        <w:t>ilisha</w:t>
      </w:r>
      <w:proofErr w:type="spellEnd"/>
      <w:r w:rsidRPr="00AF6A11">
        <w:t xml:space="preserve">, </w:t>
      </w:r>
      <w:proofErr w:type="spellStart"/>
      <w:r w:rsidRPr="00AF6A11">
        <w:rPr>
          <w:i/>
        </w:rPr>
        <w:t>Eleutheronema</w:t>
      </w:r>
      <w:proofErr w:type="spellEnd"/>
      <w:r w:rsidRPr="00AF6A11">
        <w:rPr>
          <w:i/>
        </w:rPr>
        <w:t xml:space="preserve"> </w:t>
      </w:r>
      <w:proofErr w:type="spellStart"/>
      <w:r w:rsidRPr="00AF6A11">
        <w:rPr>
          <w:i/>
        </w:rPr>
        <w:t>tetradactylum</w:t>
      </w:r>
      <w:proofErr w:type="spellEnd"/>
      <w:r w:rsidRPr="00AF6A11">
        <w:t xml:space="preserve">, </w:t>
      </w:r>
      <w:r w:rsidRPr="00AF6A11">
        <w:rPr>
          <w:i/>
        </w:rPr>
        <w:t xml:space="preserve">Scomberomorus </w:t>
      </w:r>
      <w:proofErr w:type="spellStart"/>
      <w:r w:rsidRPr="00AF6A11">
        <w:rPr>
          <w:i/>
        </w:rPr>
        <w:t>commerson</w:t>
      </w:r>
      <w:proofErr w:type="spellEnd"/>
      <w:r w:rsidRPr="00AF6A11">
        <w:t xml:space="preserve">, </w:t>
      </w:r>
      <w:r w:rsidRPr="00AF6A11">
        <w:rPr>
          <w:i/>
        </w:rPr>
        <w:t xml:space="preserve">Scomberomorus </w:t>
      </w:r>
      <w:proofErr w:type="spellStart"/>
      <w:r w:rsidRPr="00AF6A11">
        <w:rPr>
          <w:i/>
        </w:rPr>
        <w:t>koreanus</w:t>
      </w:r>
      <w:proofErr w:type="spellEnd"/>
      <w:r w:rsidRPr="00AF6A11">
        <w:t xml:space="preserve">, </w:t>
      </w:r>
      <w:proofErr w:type="spellStart"/>
      <w:r w:rsidRPr="00AF6A11">
        <w:rPr>
          <w:i/>
        </w:rPr>
        <w:t>Harpadon</w:t>
      </w:r>
      <w:proofErr w:type="spellEnd"/>
      <w:r w:rsidRPr="00AF6A11">
        <w:rPr>
          <w:i/>
        </w:rPr>
        <w:t xml:space="preserve"> </w:t>
      </w:r>
      <w:proofErr w:type="spellStart"/>
      <w:r w:rsidRPr="00AF6A11">
        <w:rPr>
          <w:i/>
        </w:rPr>
        <w:t>nehereus</w:t>
      </w:r>
      <w:proofErr w:type="spellEnd"/>
      <w:r w:rsidRPr="00AF6A11">
        <w:t xml:space="preserve">, </w:t>
      </w:r>
      <w:proofErr w:type="spellStart"/>
      <w:r w:rsidRPr="00AF6A11">
        <w:rPr>
          <w:i/>
        </w:rPr>
        <w:t>Scoliodon</w:t>
      </w:r>
      <w:proofErr w:type="spellEnd"/>
      <w:r w:rsidRPr="00AF6A11">
        <w:rPr>
          <w:i/>
        </w:rPr>
        <w:t xml:space="preserve"> </w:t>
      </w:r>
      <w:proofErr w:type="spellStart"/>
      <w:r w:rsidRPr="00AF6A11">
        <w:rPr>
          <w:i/>
        </w:rPr>
        <w:t>laticaudus</w:t>
      </w:r>
      <w:proofErr w:type="spellEnd"/>
      <w:r w:rsidRPr="00AF6A11">
        <w:t xml:space="preserve">, </w:t>
      </w:r>
      <w:proofErr w:type="spellStart"/>
      <w:r w:rsidRPr="00AF6A11">
        <w:rPr>
          <w:i/>
        </w:rPr>
        <w:t>Thryssa</w:t>
      </w:r>
      <w:proofErr w:type="spellEnd"/>
      <w:r w:rsidRPr="00AF6A11">
        <w:rPr>
          <w:i/>
        </w:rPr>
        <w:t xml:space="preserve"> </w:t>
      </w:r>
      <w:proofErr w:type="spellStart"/>
      <w:r w:rsidRPr="00AF6A11">
        <w:rPr>
          <w:i/>
        </w:rPr>
        <w:t>mystax</w:t>
      </w:r>
      <w:proofErr w:type="spellEnd"/>
      <w:r w:rsidRPr="00AF6A11">
        <w:t xml:space="preserve">, </w:t>
      </w:r>
      <w:proofErr w:type="spellStart"/>
      <w:r w:rsidRPr="00AF6A11">
        <w:rPr>
          <w:i/>
        </w:rPr>
        <w:t>Pellona</w:t>
      </w:r>
      <w:proofErr w:type="spellEnd"/>
      <w:r w:rsidRPr="00AF6A11">
        <w:rPr>
          <w:i/>
        </w:rPr>
        <w:t xml:space="preserve"> </w:t>
      </w:r>
      <w:proofErr w:type="spellStart"/>
      <w:r w:rsidRPr="00AF6A11">
        <w:rPr>
          <w:i/>
        </w:rPr>
        <w:t>ditchela</w:t>
      </w:r>
      <w:proofErr w:type="spellEnd"/>
      <w:r w:rsidRPr="00AF6A11">
        <w:t xml:space="preserve">, </w:t>
      </w:r>
      <w:proofErr w:type="spellStart"/>
      <w:r w:rsidRPr="00AF6A11">
        <w:rPr>
          <w:i/>
        </w:rPr>
        <w:t>Leptomelanosoma</w:t>
      </w:r>
      <w:proofErr w:type="spellEnd"/>
      <w:r w:rsidRPr="00AF6A11">
        <w:rPr>
          <w:i/>
        </w:rPr>
        <w:t xml:space="preserve"> indicum</w:t>
      </w:r>
      <w:r w:rsidRPr="00AF6A11">
        <w:t xml:space="preserve">, </w:t>
      </w:r>
      <w:proofErr w:type="spellStart"/>
      <w:r w:rsidRPr="00AF6A11">
        <w:rPr>
          <w:i/>
        </w:rPr>
        <w:t>Chirocentrus</w:t>
      </w:r>
      <w:proofErr w:type="spellEnd"/>
      <w:r w:rsidRPr="00AF6A11">
        <w:rPr>
          <w:i/>
        </w:rPr>
        <w:t xml:space="preserve"> </w:t>
      </w:r>
      <w:proofErr w:type="spellStart"/>
      <w:r w:rsidRPr="00AF6A11">
        <w:rPr>
          <w:i/>
        </w:rPr>
        <w:t>nudus</w:t>
      </w:r>
      <w:proofErr w:type="spellEnd"/>
      <w:r w:rsidRPr="00AF6A11">
        <w:t xml:space="preserve">, </w:t>
      </w:r>
      <w:proofErr w:type="spellStart"/>
      <w:r w:rsidRPr="00AF6A11">
        <w:rPr>
          <w:i/>
        </w:rPr>
        <w:t>Chirocentrus</w:t>
      </w:r>
      <w:proofErr w:type="spellEnd"/>
      <w:r w:rsidRPr="00AF6A11">
        <w:rPr>
          <w:i/>
        </w:rPr>
        <w:t xml:space="preserve"> dorab</w:t>
      </w:r>
      <w:r w:rsidRPr="00AF6A11">
        <w:t xml:space="preserve"> and </w:t>
      </w:r>
      <w:proofErr w:type="spellStart"/>
      <w:r w:rsidRPr="00AF6A11">
        <w:rPr>
          <w:i/>
        </w:rPr>
        <w:t>Pampus</w:t>
      </w:r>
      <w:proofErr w:type="spellEnd"/>
      <w:r w:rsidRPr="00AF6A11">
        <w:rPr>
          <w:i/>
        </w:rPr>
        <w:t xml:space="preserve"> argenteus</w:t>
      </w:r>
      <w:r w:rsidRPr="00AF6A11">
        <w:t>, along with other miscellaneous catches, including shrimps, crabs, cephalopods and molluscs.</w:t>
      </w:r>
    </w:p>
    <w:p w14:paraId="791068FD" w14:textId="77777777" w:rsidR="00927421" w:rsidRPr="00AF6A11" w:rsidRDefault="00056720" w:rsidP="00404931">
      <w:pPr>
        <w:tabs>
          <w:tab w:val="left" w:pos="270"/>
          <w:tab w:val="left" w:pos="5149"/>
        </w:tabs>
        <w:spacing w:before="120" w:after="120" w:line="240" w:lineRule="auto"/>
        <w:jc w:val="both"/>
        <w:rPr>
          <w:rFonts w:ascii="Times New Roman" w:hAnsi="Times New Roman" w:cs="Times New Roman"/>
        </w:rPr>
      </w:pPr>
      <w:r w:rsidRPr="00AF6A11">
        <w:t>The relative abundance (RA %) of each species was calculated according to its contribution to the respective groups, combining landing data from both trawl and gillnetter catches. Changes in RA are described in Table 1, and the pictorial representation is depicted in Chart 1.</w:t>
      </w:r>
    </w:p>
    <w:p w14:paraId="0598AE5F" w14:textId="77777777" w:rsidR="00F43CBC" w:rsidRPr="00AF6A11" w:rsidRDefault="00F43CBC" w:rsidP="00704696">
      <w:pPr>
        <w:tabs>
          <w:tab w:val="left" w:pos="180"/>
          <w:tab w:val="left" w:pos="5149"/>
        </w:tabs>
        <w:spacing w:before="120" w:after="120" w:line="240" w:lineRule="auto"/>
        <w:ind w:left="990" w:hanging="990"/>
        <w:jc w:val="center"/>
        <w:rPr>
          <w:rFonts w:ascii="Times New Roman" w:hAnsi="Times New Roman" w:cs="Times New Roman"/>
          <w:b/>
          <w:bCs/>
        </w:rPr>
      </w:pPr>
      <w:r w:rsidRPr="00AF6A11">
        <w:rPr>
          <w:rFonts w:ascii="Times New Roman" w:hAnsi="Times New Roman" w:cs="Times New Roman"/>
          <w:b/>
          <w:bCs/>
        </w:rPr>
        <w:t xml:space="preserve">Table 1: </w:t>
      </w:r>
      <w:r w:rsidR="00646E2B" w:rsidRPr="00AF6A11">
        <w:rPr>
          <w:rFonts w:ascii="Times New Roman" w:hAnsi="Times New Roman" w:cs="Times New Roman"/>
          <w:b/>
          <w:bCs/>
        </w:rPr>
        <w:t>Relative a</w:t>
      </w:r>
      <w:r w:rsidR="00035FF7" w:rsidRPr="00AF6A11">
        <w:rPr>
          <w:rFonts w:ascii="Times New Roman" w:hAnsi="Times New Roman" w:cs="Times New Roman"/>
          <w:b/>
          <w:bCs/>
        </w:rPr>
        <w:t xml:space="preserve">bundance (RA %) of </w:t>
      </w:r>
      <w:r w:rsidR="00646E2B" w:rsidRPr="00AF6A11">
        <w:rPr>
          <w:rFonts w:ascii="Times New Roman" w:hAnsi="Times New Roman" w:cs="Times New Roman"/>
          <w:b/>
          <w:bCs/>
        </w:rPr>
        <w:t>fish groups</w:t>
      </w:r>
      <w:r w:rsidR="00035FF7" w:rsidRPr="00AF6A11">
        <w:rPr>
          <w:rFonts w:ascii="Times New Roman" w:hAnsi="Times New Roman" w:cs="Times New Roman"/>
          <w:b/>
          <w:bCs/>
        </w:rPr>
        <w:t xml:space="preserve"> contribution to </w:t>
      </w:r>
      <w:r w:rsidR="00646E2B" w:rsidRPr="00AF6A11">
        <w:rPr>
          <w:rFonts w:ascii="Times New Roman" w:hAnsi="Times New Roman" w:cs="Times New Roman"/>
          <w:b/>
          <w:bCs/>
        </w:rPr>
        <w:t>total fish catch</w:t>
      </w:r>
    </w:p>
    <w:tbl>
      <w:tblPr>
        <w:tblW w:w="9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0"/>
        <w:gridCol w:w="933"/>
        <w:gridCol w:w="933"/>
        <w:gridCol w:w="933"/>
        <w:gridCol w:w="933"/>
        <w:gridCol w:w="933"/>
        <w:gridCol w:w="933"/>
        <w:gridCol w:w="933"/>
        <w:gridCol w:w="933"/>
      </w:tblGrid>
      <w:tr w:rsidR="0019591F" w:rsidRPr="00AF6A11" w14:paraId="116809A5" w14:textId="77777777" w:rsidTr="000D11D3">
        <w:trPr>
          <w:trHeight w:val="290"/>
          <w:jc w:val="center"/>
        </w:trPr>
        <w:tc>
          <w:tcPr>
            <w:tcW w:w="1670" w:type="dxa"/>
            <w:noWrap/>
            <w:hideMark/>
          </w:tcPr>
          <w:p w14:paraId="4D661ABF" w14:textId="77777777" w:rsidR="0019591F" w:rsidRPr="00AF6A11" w:rsidRDefault="00704696" w:rsidP="00404931">
            <w:pPr>
              <w:spacing w:before="120" w:after="120" w:line="240" w:lineRule="auto"/>
              <w:rPr>
                <w:rFonts w:ascii="Times New Roman" w:eastAsia="Times New Roman" w:hAnsi="Times New Roman" w:cs="Times New Roman"/>
                <w:b/>
                <w:bCs/>
                <w:kern w:val="0"/>
                <w:lang w:eastAsia="en-IN" w:bidi="gu-IN"/>
                <w14:ligatures w14:val="none"/>
              </w:rPr>
            </w:pPr>
            <w:r w:rsidRPr="00AF6A11">
              <w:rPr>
                <w:rFonts w:ascii="Times New Roman" w:eastAsia="Times New Roman" w:hAnsi="Times New Roman" w:cs="Times New Roman"/>
                <w:b/>
                <w:bCs/>
                <w:kern w:val="0"/>
                <w:lang w:eastAsia="en-IN" w:bidi="gu-IN"/>
                <w14:ligatures w14:val="none"/>
              </w:rPr>
              <w:t>Fish group</w:t>
            </w:r>
          </w:p>
        </w:tc>
        <w:tc>
          <w:tcPr>
            <w:tcW w:w="933" w:type="dxa"/>
            <w:noWrap/>
            <w:hideMark/>
          </w:tcPr>
          <w:p w14:paraId="611CFFFB" w14:textId="77777777" w:rsidR="0019591F" w:rsidRPr="00AF6A11" w:rsidRDefault="0019591F" w:rsidP="00404931">
            <w:pPr>
              <w:spacing w:before="120" w:after="120" w:line="240" w:lineRule="auto"/>
              <w:jc w:val="right"/>
              <w:rPr>
                <w:rFonts w:ascii="Times New Roman" w:eastAsia="Times New Roman" w:hAnsi="Times New Roman" w:cs="Times New Roman"/>
                <w:b/>
                <w:bCs/>
                <w:color w:val="000000"/>
                <w:kern w:val="0"/>
                <w:lang w:eastAsia="en-IN" w:bidi="gu-IN"/>
                <w14:ligatures w14:val="none"/>
              </w:rPr>
            </w:pPr>
            <w:r w:rsidRPr="00AF6A11">
              <w:rPr>
                <w:rFonts w:ascii="Times New Roman" w:eastAsia="Times New Roman" w:hAnsi="Times New Roman" w:cs="Times New Roman"/>
                <w:b/>
                <w:bCs/>
                <w:color w:val="000000"/>
                <w:kern w:val="0"/>
                <w:lang w:eastAsia="en-IN" w:bidi="gu-IN"/>
                <w14:ligatures w14:val="none"/>
              </w:rPr>
              <w:t>Sep-25</w:t>
            </w:r>
          </w:p>
        </w:tc>
        <w:tc>
          <w:tcPr>
            <w:tcW w:w="933" w:type="dxa"/>
            <w:noWrap/>
            <w:hideMark/>
          </w:tcPr>
          <w:p w14:paraId="30951DEC" w14:textId="77777777" w:rsidR="0019591F" w:rsidRPr="00AF6A11" w:rsidRDefault="0019591F" w:rsidP="00404931">
            <w:pPr>
              <w:spacing w:before="120" w:after="120" w:line="240" w:lineRule="auto"/>
              <w:jc w:val="right"/>
              <w:rPr>
                <w:rFonts w:ascii="Times New Roman" w:eastAsia="Times New Roman" w:hAnsi="Times New Roman" w:cs="Times New Roman"/>
                <w:b/>
                <w:bCs/>
                <w:color w:val="000000"/>
                <w:kern w:val="0"/>
                <w:lang w:eastAsia="en-IN" w:bidi="gu-IN"/>
                <w14:ligatures w14:val="none"/>
              </w:rPr>
            </w:pPr>
            <w:r w:rsidRPr="00AF6A11">
              <w:rPr>
                <w:rFonts w:ascii="Times New Roman" w:eastAsia="Times New Roman" w:hAnsi="Times New Roman" w:cs="Times New Roman"/>
                <w:b/>
                <w:bCs/>
                <w:color w:val="000000"/>
                <w:kern w:val="0"/>
                <w:lang w:eastAsia="en-IN" w:bidi="gu-IN"/>
                <w14:ligatures w14:val="none"/>
              </w:rPr>
              <w:t>Oct-25</w:t>
            </w:r>
          </w:p>
        </w:tc>
        <w:tc>
          <w:tcPr>
            <w:tcW w:w="933" w:type="dxa"/>
            <w:noWrap/>
            <w:hideMark/>
          </w:tcPr>
          <w:p w14:paraId="63A9A320" w14:textId="77777777" w:rsidR="0019591F" w:rsidRPr="00AF6A11" w:rsidRDefault="0019591F" w:rsidP="00404931">
            <w:pPr>
              <w:spacing w:before="120" w:after="120" w:line="240" w:lineRule="auto"/>
              <w:jc w:val="right"/>
              <w:rPr>
                <w:rFonts w:ascii="Times New Roman" w:eastAsia="Times New Roman" w:hAnsi="Times New Roman" w:cs="Times New Roman"/>
                <w:b/>
                <w:bCs/>
                <w:color w:val="000000"/>
                <w:kern w:val="0"/>
                <w:lang w:eastAsia="en-IN" w:bidi="gu-IN"/>
                <w14:ligatures w14:val="none"/>
              </w:rPr>
            </w:pPr>
            <w:r w:rsidRPr="00AF6A11">
              <w:rPr>
                <w:rFonts w:ascii="Times New Roman" w:eastAsia="Times New Roman" w:hAnsi="Times New Roman" w:cs="Times New Roman"/>
                <w:b/>
                <w:bCs/>
                <w:color w:val="000000"/>
                <w:kern w:val="0"/>
                <w:lang w:eastAsia="en-IN" w:bidi="gu-IN"/>
                <w14:ligatures w14:val="none"/>
              </w:rPr>
              <w:t>Nov-25</w:t>
            </w:r>
          </w:p>
        </w:tc>
        <w:tc>
          <w:tcPr>
            <w:tcW w:w="933" w:type="dxa"/>
            <w:noWrap/>
            <w:hideMark/>
          </w:tcPr>
          <w:p w14:paraId="7DE3EBE5" w14:textId="77777777" w:rsidR="0019591F" w:rsidRPr="00AF6A11" w:rsidRDefault="0019591F" w:rsidP="00404931">
            <w:pPr>
              <w:spacing w:before="120" w:after="120" w:line="240" w:lineRule="auto"/>
              <w:jc w:val="right"/>
              <w:rPr>
                <w:rFonts w:ascii="Times New Roman" w:eastAsia="Times New Roman" w:hAnsi="Times New Roman" w:cs="Times New Roman"/>
                <w:b/>
                <w:bCs/>
                <w:color w:val="000000"/>
                <w:kern w:val="0"/>
                <w:lang w:eastAsia="en-IN" w:bidi="gu-IN"/>
                <w14:ligatures w14:val="none"/>
              </w:rPr>
            </w:pPr>
            <w:r w:rsidRPr="00AF6A11">
              <w:rPr>
                <w:rFonts w:ascii="Times New Roman" w:eastAsia="Times New Roman" w:hAnsi="Times New Roman" w:cs="Times New Roman"/>
                <w:b/>
                <w:bCs/>
                <w:color w:val="000000"/>
                <w:kern w:val="0"/>
                <w:lang w:eastAsia="en-IN" w:bidi="gu-IN"/>
                <w14:ligatures w14:val="none"/>
              </w:rPr>
              <w:t>Dec-25</w:t>
            </w:r>
          </w:p>
        </w:tc>
        <w:tc>
          <w:tcPr>
            <w:tcW w:w="933" w:type="dxa"/>
            <w:noWrap/>
            <w:hideMark/>
          </w:tcPr>
          <w:p w14:paraId="2BDDB843" w14:textId="77777777" w:rsidR="0019591F" w:rsidRPr="00AF6A11" w:rsidRDefault="0019591F" w:rsidP="00404931">
            <w:pPr>
              <w:spacing w:before="120" w:after="120" w:line="240" w:lineRule="auto"/>
              <w:jc w:val="right"/>
              <w:rPr>
                <w:rFonts w:ascii="Times New Roman" w:eastAsia="Times New Roman" w:hAnsi="Times New Roman" w:cs="Times New Roman"/>
                <w:b/>
                <w:bCs/>
                <w:color w:val="000000"/>
                <w:kern w:val="0"/>
                <w:lang w:eastAsia="en-IN" w:bidi="gu-IN"/>
                <w14:ligatures w14:val="none"/>
              </w:rPr>
            </w:pPr>
            <w:r w:rsidRPr="00AF6A11">
              <w:rPr>
                <w:rFonts w:ascii="Times New Roman" w:eastAsia="Times New Roman" w:hAnsi="Times New Roman" w:cs="Times New Roman"/>
                <w:b/>
                <w:bCs/>
                <w:color w:val="000000"/>
                <w:kern w:val="0"/>
                <w:lang w:eastAsia="en-IN" w:bidi="gu-IN"/>
                <w14:ligatures w14:val="none"/>
              </w:rPr>
              <w:t>Jan-26</w:t>
            </w:r>
          </w:p>
        </w:tc>
        <w:tc>
          <w:tcPr>
            <w:tcW w:w="933" w:type="dxa"/>
            <w:noWrap/>
            <w:hideMark/>
          </w:tcPr>
          <w:p w14:paraId="73F2B6C8" w14:textId="77777777" w:rsidR="0019591F" w:rsidRPr="00AF6A11" w:rsidRDefault="0019591F" w:rsidP="00404931">
            <w:pPr>
              <w:spacing w:before="120" w:after="120" w:line="240" w:lineRule="auto"/>
              <w:jc w:val="right"/>
              <w:rPr>
                <w:rFonts w:ascii="Times New Roman" w:eastAsia="Times New Roman" w:hAnsi="Times New Roman" w:cs="Times New Roman"/>
                <w:b/>
                <w:bCs/>
                <w:color w:val="000000"/>
                <w:kern w:val="0"/>
                <w:lang w:eastAsia="en-IN" w:bidi="gu-IN"/>
                <w14:ligatures w14:val="none"/>
              </w:rPr>
            </w:pPr>
            <w:r w:rsidRPr="00AF6A11">
              <w:rPr>
                <w:rFonts w:ascii="Times New Roman" w:eastAsia="Times New Roman" w:hAnsi="Times New Roman" w:cs="Times New Roman"/>
                <w:b/>
                <w:bCs/>
                <w:color w:val="000000"/>
                <w:kern w:val="0"/>
                <w:lang w:eastAsia="en-IN" w:bidi="gu-IN"/>
                <w14:ligatures w14:val="none"/>
              </w:rPr>
              <w:t>Feb-26</w:t>
            </w:r>
          </w:p>
        </w:tc>
        <w:tc>
          <w:tcPr>
            <w:tcW w:w="933" w:type="dxa"/>
            <w:noWrap/>
            <w:hideMark/>
          </w:tcPr>
          <w:p w14:paraId="415B0BB2" w14:textId="77777777" w:rsidR="0019591F" w:rsidRPr="00AF6A11" w:rsidRDefault="0019591F" w:rsidP="00404931">
            <w:pPr>
              <w:spacing w:before="120" w:after="120" w:line="240" w:lineRule="auto"/>
              <w:jc w:val="right"/>
              <w:rPr>
                <w:rFonts w:ascii="Times New Roman" w:eastAsia="Times New Roman" w:hAnsi="Times New Roman" w:cs="Times New Roman"/>
                <w:b/>
                <w:bCs/>
                <w:color w:val="000000"/>
                <w:kern w:val="0"/>
                <w:lang w:eastAsia="en-IN" w:bidi="gu-IN"/>
                <w14:ligatures w14:val="none"/>
              </w:rPr>
            </w:pPr>
            <w:r w:rsidRPr="00AF6A11">
              <w:rPr>
                <w:rFonts w:ascii="Times New Roman" w:eastAsia="Times New Roman" w:hAnsi="Times New Roman" w:cs="Times New Roman"/>
                <w:b/>
                <w:bCs/>
                <w:color w:val="000000"/>
                <w:kern w:val="0"/>
                <w:lang w:eastAsia="en-IN" w:bidi="gu-IN"/>
                <w14:ligatures w14:val="none"/>
              </w:rPr>
              <w:t>Mar-26</w:t>
            </w:r>
          </w:p>
        </w:tc>
        <w:tc>
          <w:tcPr>
            <w:tcW w:w="933" w:type="dxa"/>
            <w:noWrap/>
            <w:hideMark/>
          </w:tcPr>
          <w:p w14:paraId="5CDC7B03" w14:textId="77777777" w:rsidR="0019591F" w:rsidRPr="00AF6A11" w:rsidRDefault="0019591F" w:rsidP="00404931">
            <w:pPr>
              <w:spacing w:before="120" w:after="120" w:line="240" w:lineRule="auto"/>
              <w:jc w:val="right"/>
              <w:rPr>
                <w:rFonts w:ascii="Times New Roman" w:eastAsia="Times New Roman" w:hAnsi="Times New Roman" w:cs="Times New Roman"/>
                <w:b/>
                <w:bCs/>
                <w:color w:val="000000"/>
                <w:kern w:val="0"/>
                <w:lang w:eastAsia="en-IN" w:bidi="gu-IN"/>
                <w14:ligatures w14:val="none"/>
              </w:rPr>
            </w:pPr>
            <w:r w:rsidRPr="00AF6A11">
              <w:rPr>
                <w:rFonts w:ascii="Times New Roman" w:eastAsia="Times New Roman" w:hAnsi="Times New Roman" w:cs="Times New Roman"/>
                <w:b/>
                <w:bCs/>
                <w:color w:val="000000"/>
                <w:kern w:val="0"/>
                <w:lang w:eastAsia="en-IN" w:bidi="gu-IN"/>
                <w14:ligatures w14:val="none"/>
              </w:rPr>
              <w:t>Apr-26</w:t>
            </w:r>
          </w:p>
        </w:tc>
      </w:tr>
      <w:tr w:rsidR="00DA7C00" w:rsidRPr="00AF6A11" w14:paraId="717129A6" w14:textId="77777777" w:rsidTr="000D11D3">
        <w:trPr>
          <w:trHeight w:val="320"/>
          <w:jc w:val="center"/>
        </w:trPr>
        <w:tc>
          <w:tcPr>
            <w:tcW w:w="1670" w:type="dxa"/>
            <w:noWrap/>
            <w:hideMark/>
          </w:tcPr>
          <w:p w14:paraId="5F46B377" w14:textId="77777777" w:rsidR="00DA7C00" w:rsidRPr="00AF6A11" w:rsidRDefault="00DA7C00" w:rsidP="00404931">
            <w:pPr>
              <w:spacing w:before="120" w:after="120" w:line="240" w:lineRule="auto"/>
              <w:jc w:val="center"/>
              <w:rPr>
                <w:rFonts w:ascii="Times New Roman" w:eastAsia="Times New Roman" w:hAnsi="Times New Roman" w:cs="Times New Roman"/>
                <w:color w:val="000000"/>
                <w:kern w:val="0"/>
                <w:lang w:eastAsia="en-IN" w:bidi="gu-IN"/>
                <w14:ligatures w14:val="none"/>
              </w:rPr>
            </w:pPr>
            <w:r w:rsidRPr="00AF6A11">
              <w:rPr>
                <w:rFonts w:ascii="Times New Roman" w:hAnsi="Times New Roman" w:cs="Times New Roman"/>
                <w:color w:val="000000"/>
              </w:rPr>
              <w:t>Sharks</w:t>
            </w:r>
          </w:p>
        </w:tc>
        <w:tc>
          <w:tcPr>
            <w:tcW w:w="933" w:type="dxa"/>
            <w:noWrap/>
            <w:hideMark/>
          </w:tcPr>
          <w:p w14:paraId="365FC2BC"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0.37</w:t>
            </w:r>
          </w:p>
        </w:tc>
        <w:tc>
          <w:tcPr>
            <w:tcW w:w="933" w:type="dxa"/>
            <w:noWrap/>
            <w:hideMark/>
          </w:tcPr>
          <w:p w14:paraId="12BE6C5C"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0.42</w:t>
            </w:r>
          </w:p>
        </w:tc>
        <w:tc>
          <w:tcPr>
            <w:tcW w:w="933" w:type="dxa"/>
            <w:noWrap/>
            <w:hideMark/>
          </w:tcPr>
          <w:p w14:paraId="2E4FB288"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2.40</w:t>
            </w:r>
          </w:p>
        </w:tc>
        <w:tc>
          <w:tcPr>
            <w:tcW w:w="933" w:type="dxa"/>
            <w:noWrap/>
            <w:hideMark/>
          </w:tcPr>
          <w:p w14:paraId="4280CC38"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10.50</w:t>
            </w:r>
          </w:p>
        </w:tc>
        <w:tc>
          <w:tcPr>
            <w:tcW w:w="933" w:type="dxa"/>
            <w:noWrap/>
            <w:hideMark/>
          </w:tcPr>
          <w:p w14:paraId="62275EC0"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9.28</w:t>
            </w:r>
          </w:p>
        </w:tc>
        <w:tc>
          <w:tcPr>
            <w:tcW w:w="933" w:type="dxa"/>
            <w:noWrap/>
            <w:hideMark/>
          </w:tcPr>
          <w:p w14:paraId="1B6AE6DC"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8.23</w:t>
            </w:r>
          </w:p>
        </w:tc>
        <w:tc>
          <w:tcPr>
            <w:tcW w:w="933" w:type="dxa"/>
            <w:noWrap/>
            <w:hideMark/>
          </w:tcPr>
          <w:p w14:paraId="6F274A1B"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0.95</w:t>
            </w:r>
          </w:p>
        </w:tc>
        <w:tc>
          <w:tcPr>
            <w:tcW w:w="933" w:type="dxa"/>
            <w:noWrap/>
            <w:hideMark/>
          </w:tcPr>
          <w:p w14:paraId="5152D2E3"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0.32</w:t>
            </w:r>
          </w:p>
        </w:tc>
      </w:tr>
      <w:tr w:rsidR="00DA7C00" w:rsidRPr="00AF6A11" w14:paraId="1BCAD2AB" w14:textId="77777777" w:rsidTr="000D11D3">
        <w:trPr>
          <w:trHeight w:val="320"/>
          <w:jc w:val="center"/>
        </w:trPr>
        <w:tc>
          <w:tcPr>
            <w:tcW w:w="1670" w:type="dxa"/>
            <w:noWrap/>
            <w:hideMark/>
          </w:tcPr>
          <w:p w14:paraId="1D57C7AF" w14:textId="77777777" w:rsidR="00DA7C00" w:rsidRPr="00AF6A11" w:rsidRDefault="00DA7C00" w:rsidP="00404931">
            <w:pPr>
              <w:spacing w:before="120" w:after="120" w:line="240" w:lineRule="auto"/>
              <w:jc w:val="center"/>
              <w:rPr>
                <w:rFonts w:ascii="Times New Roman" w:eastAsia="Times New Roman" w:hAnsi="Times New Roman" w:cs="Times New Roman"/>
                <w:color w:val="000000"/>
                <w:kern w:val="0"/>
                <w:lang w:eastAsia="en-IN" w:bidi="gu-IN"/>
                <w14:ligatures w14:val="none"/>
              </w:rPr>
            </w:pPr>
            <w:r w:rsidRPr="00AF6A11">
              <w:rPr>
                <w:rFonts w:ascii="Times New Roman" w:hAnsi="Times New Roman" w:cs="Times New Roman"/>
                <w:color w:val="000000"/>
              </w:rPr>
              <w:t>Rays</w:t>
            </w:r>
          </w:p>
        </w:tc>
        <w:tc>
          <w:tcPr>
            <w:tcW w:w="933" w:type="dxa"/>
            <w:noWrap/>
            <w:hideMark/>
          </w:tcPr>
          <w:p w14:paraId="4B943A26"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1.23</w:t>
            </w:r>
          </w:p>
        </w:tc>
        <w:tc>
          <w:tcPr>
            <w:tcW w:w="933" w:type="dxa"/>
            <w:noWrap/>
            <w:hideMark/>
          </w:tcPr>
          <w:p w14:paraId="108798C7"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0.19</w:t>
            </w:r>
          </w:p>
        </w:tc>
        <w:tc>
          <w:tcPr>
            <w:tcW w:w="933" w:type="dxa"/>
            <w:noWrap/>
            <w:hideMark/>
          </w:tcPr>
          <w:p w14:paraId="3CFCBD05"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1.55</w:t>
            </w:r>
          </w:p>
        </w:tc>
        <w:tc>
          <w:tcPr>
            <w:tcW w:w="933" w:type="dxa"/>
            <w:noWrap/>
            <w:hideMark/>
          </w:tcPr>
          <w:p w14:paraId="46EC4188"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1.86</w:t>
            </w:r>
          </w:p>
        </w:tc>
        <w:tc>
          <w:tcPr>
            <w:tcW w:w="933" w:type="dxa"/>
            <w:noWrap/>
            <w:hideMark/>
          </w:tcPr>
          <w:p w14:paraId="709ADAA4"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0.81</w:t>
            </w:r>
          </w:p>
        </w:tc>
        <w:tc>
          <w:tcPr>
            <w:tcW w:w="933" w:type="dxa"/>
            <w:noWrap/>
            <w:hideMark/>
          </w:tcPr>
          <w:p w14:paraId="7FC2B66B"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2.77</w:t>
            </w:r>
          </w:p>
        </w:tc>
        <w:tc>
          <w:tcPr>
            <w:tcW w:w="933" w:type="dxa"/>
            <w:noWrap/>
            <w:hideMark/>
          </w:tcPr>
          <w:p w14:paraId="6BDD15FD"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0.83</w:t>
            </w:r>
          </w:p>
        </w:tc>
        <w:tc>
          <w:tcPr>
            <w:tcW w:w="933" w:type="dxa"/>
            <w:noWrap/>
            <w:hideMark/>
          </w:tcPr>
          <w:p w14:paraId="1BA17323"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0.26</w:t>
            </w:r>
          </w:p>
        </w:tc>
      </w:tr>
      <w:tr w:rsidR="00DA7C00" w:rsidRPr="00AF6A11" w14:paraId="4029493A" w14:textId="77777777" w:rsidTr="000D11D3">
        <w:trPr>
          <w:trHeight w:val="320"/>
          <w:jc w:val="center"/>
        </w:trPr>
        <w:tc>
          <w:tcPr>
            <w:tcW w:w="1670" w:type="dxa"/>
            <w:noWrap/>
            <w:hideMark/>
          </w:tcPr>
          <w:p w14:paraId="4F00B280" w14:textId="77777777" w:rsidR="00DA7C00" w:rsidRPr="00AF6A11" w:rsidRDefault="00DA7C00" w:rsidP="00404931">
            <w:pPr>
              <w:spacing w:before="120" w:after="120" w:line="240" w:lineRule="auto"/>
              <w:jc w:val="center"/>
              <w:rPr>
                <w:rFonts w:ascii="Times New Roman" w:eastAsia="Times New Roman" w:hAnsi="Times New Roman" w:cs="Times New Roman"/>
                <w:color w:val="000000"/>
                <w:kern w:val="0"/>
                <w:lang w:eastAsia="en-IN" w:bidi="gu-IN"/>
                <w14:ligatures w14:val="none"/>
              </w:rPr>
            </w:pPr>
            <w:r w:rsidRPr="00AF6A11">
              <w:rPr>
                <w:rFonts w:ascii="Times New Roman" w:hAnsi="Times New Roman" w:cs="Times New Roman"/>
                <w:color w:val="000000"/>
              </w:rPr>
              <w:t>Groupers</w:t>
            </w:r>
          </w:p>
        </w:tc>
        <w:tc>
          <w:tcPr>
            <w:tcW w:w="933" w:type="dxa"/>
            <w:noWrap/>
            <w:hideMark/>
          </w:tcPr>
          <w:p w14:paraId="68CCC42B"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12.64</w:t>
            </w:r>
          </w:p>
        </w:tc>
        <w:tc>
          <w:tcPr>
            <w:tcW w:w="933" w:type="dxa"/>
            <w:noWrap/>
            <w:hideMark/>
          </w:tcPr>
          <w:p w14:paraId="128EA680"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12.75</w:t>
            </w:r>
          </w:p>
        </w:tc>
        <w:tc>
          <w:tcPr>
            <w:tcW w:w="933" w:type="dxa"/>
            <w:noWrap/>
            <w:hideMark/>
          </w:tcPr>
          <w:p w14:paraId="0596402A"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0.54</w:t>
            </w:r>
          </w:p>
        </w:tc>
        <w:tc>
          <w:tcPr>
            <w:tcW w:w="933" w:type="dxa"/>
            <w:noWrap/>
            <w:hideMark/>
          </w:tcPr>
          <w:p w14:paraId="70283F8E"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1.68</w:t>
            </w:r>
          </w:p>
        </w:tc>
        <w:tc>
          <w:tcPr>
            <w:tcW w:w="933" w:type="dxa"/>
            <w:noWrap/>
            <w:hideMark/>
          </w:tcPr>
          <w:p w14:paraId="531B228C"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0.53</w:t>
            </w:r>
          </w:p>
        </w:tc>
        <w:tc>
          <w:tcPr>
            <w:tcW w:w="933" w:type="dxa"/>
            <w:noWrap/>
            <w:hideMark/>
          </w:tcPr>
          <w:p w14:paraId="5309275B"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0.54</w:t>
            </w:r>
          </w:p>
        </w:tc>
        <w:tc>
          <w:tcPr>
            <w:tcW w:w="933" w:type="dxa"/>
            <w:noWrap/>
            <w:hideMark/>
          </w:tcPr>
          <w:p w14:paraId="2137A760"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2.16</w:t>
            </w:r>
          </w:p>
        </w:tc>
        <w:tc>
          <w:tcPr>
            <w:tcW w:w="933" w:type="dxa"/>
            <w:noWrap/>
            <w:hideMark/>
          </w:tcPr>
          <w:p w14:paraId="6F1CD521"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0.26</w:t>
            </w:r>
          </w:p>
        </w:tc>
      </w:tr>
      <w:tr w:rsidR="00DA7C00" w:rsidRPr="00AF6A11" w14:paraId="38C50839" w14:textId="77777777" w:rsidTr="000D11D3">
        <w:trPr>
          <w:trHeight w:val="320"/>
          <w:jc w:val="center"/>
        </w:trPr>
        <w:tc>
          <w:tcPr>
            <w:tcW w:w="1670" w:type="dxa"/>
            <w:noWrap/>
            <w:hideMark/>
          </w:tcPr>
          <w:p w14:paraId="0AEB01D4" w14:textId="77777777" w:rsidR="00DA7C00" w:rsidRPr="00AF6A11" w:rsidRDefault="00DA7C00" w:rsidP="00404931">
            <w:pPr>
              <w:spacing w:before="120" w:after="120" w:line="240" w:lineRule="auto"/>
              <w:jc w:val="center"/>
              <w:rPr>
                <w:rFonts w:ascii="Times New Roman" w:eastAsia="Times New Roman" w:hAnsi="Times New Roman" w:cs="Times New Roman"/>
                <w:color w:val="000000"/>
                <w:kern w:val="0"/>
                <w:lang w:eastAsia="en-IN" w:bidi="gu-IN"/>
                <w14:ligatures w14:val="none"/>
              </w:rPr>
            </w:pPr>
            <w:r w:rsidRPr="00AF6A11">
              <w:rPr>
                <w:rFonts w:ascii="Times New Roman" w:hAnsi="Times New Roman" w:cs="Times New Roman"/>
                <w:color w:val="000000"/>
              </w:rPr>
              <w:t>Big Croakers</w:t>
            </w:r>
          </w:p>
        </w:tc>
        <w:tc>
          <w:tcPr>
            <w:tcW w:w="933" w:type="dxa"/>
            <w:noWrap/>
            <w:hideMark/>
          </w:tcPr>
          <w:p w14:paraId="74B1C7A0"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4.92</w:t>
            </w:r>
          </w:p>
        </w:tc>
        <w:tc>
          <w:tcPr>
            <w:tcW w:w="933" w:type="dxa"/>
            <w:noWrap/>
            <w:hideMark/>
          </w:tcPr>
          <w:p w14:paraId="63444C5E"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8.07</w:t>
            </w:r>
          </w:p>
        </w:tc>
        <w:tc>
          <w:tcPr>
            <w:tcW w:w="933" w:type="dxa"/>
            <w:noWrap/>
            <w:hideMark/>
          </w:tcPr>
          <w:p w14:paraId="4E32AD1B"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4.65</w:t>
            </w:r>
          </w:p>
        </w:tc>
        <w:tc>
          <w:tcPr>
            <w:tcW w:w="933" w:type="dxa"/>
            <w:noWrap/>
            <w:hideMark/>
          </w:tcPr>
          <w:p w14:paraId="0927C16C"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0.54</w:t>
            </w:r>
          </w:p>
        </w:tc>
        <w:tc>
          <w:tcPr>
            <w:tcW w:w="933" w:type="dxa"/>
            <w:noWrap/>
            <w:hideMark/>
          </w:tcPr>
          <w:p w14:paraId="55341331"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17.43</w:t>
            </w:r>
          </w:p>
        </w:tc>
        <w:tc>
          <w:tcPr>
            <w:tcW w:w="933" w:type="dxa"/>
            <w:noWrap/>
            <w:hideMark/>
          </w:tcPr>
          <w:p w14:paraId="49D1192A"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7.72</w:t>
            </w:r>
          </w:p>
        </w:tc>
        <w:tc>
          <w:tcPr>
            <w:tcW w:w="933" w:type="dxa"/>
            <w:noWrap/>
            <w:hideMark/>
          </w:tcPr>
          <w:p w14:paraId="75BF3C57"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17.62</w:t>
            </w:r>
          </w:p>
        </w:tc>
        <w:tc>
          <w:tcPr>
            <w:tcW w:w="933" w:type="dxa"/>
            <w:noWrap/>
            <w:hideMark/>
          </w:tcPr>
          <w:p w14:paraId="447ADEE0"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26.09</w:t>
            </w:r>
          </w:p>
        </w:tc>
      </w:tr>
      <w:tr w:rsidR="00DA7C00" w:rsidRPr="00AF6A11" w14:paraId="17BAED7A" w14:textId="77777777" w:rsidTr="000D11D3">
        <w:trPr>
          <w:trHeight w:val="320"/>
          <w:jc w:val="center"/>
        </w:trPr>
        <w:tc>
          <w:tcPr>
            <w:tcW w:w="1670" w:type="dxa"/>
            <w:noWrap/>
            <w:hideMark/>
          </w:tcPr>
          <w:p w14:paraId="79D94C2B" w14:textId="77777777" w:rsidR="00DA7C00" w:rsidRPr="00AF6A11" w:rsidRDefault="00DA7C00" w:rsidP="00404931">
            <w:pPr>
              <w:spacing w:before="120" w:after="120" w:line="240" w:lineRule="auto"/>
              <w:jc w:val="center"/>
              <w:rPr>
                <w:rFonts w:ascii="Times New Roman" w:eastAsia="Times New Roman" w:hAnsi="Times New Roman" w:cs="Times New Roman"/>
                <w:color w:val="000000"/>
                <w:kern w:val="0"/>
                <w:lang w:eastAsia="en-IN" w:bidi="gu-IN"/>
                <w14:ligatures w14:val="none"/>
              </w:rPr>
            </w:pPr>
            <w:r w:rsidRPr="00AF6A11">
              <w:rPr>
                <w:rFonts w:ascii="Times New Roman" w:hAnsi="Times New Roman" w:cs="Times New Roman"/>
                <w:color w:val="000000"/>
              </w:rPr>
              <w:t>Small Croaker</w:t>
            </w:r>
          </w:p>
        </w:tc>
        <w:tc>
          <w:tcPr>
            <w:tcW w:w="933" w:type="dxa"/>
            <w:noWrap/>
            <w:hideMark/>
          </w:tcPr>
          <w:p w14:paraId="204C092E"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6.01</w:t>
            </w:r>
          </w:p>
        </w:tc>
        <w:tc>
          <w:tcPr>
            <w:tcW w:w="933" w:type="dxa"/>
            <w:noWrap/>
            <w:hideMark/>
          </w:tcPr>
          <w:p w14:paraId="2008F16B"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7.30</w:t>
            </w:r>
          </w:p>
        </w:tc>
        <w:tc>
          <w:tcPr>
            <w:tcW w:w="933" w:type="dxa"/>
            <w:noWrap/>
            <w:hideMark/>
          </w:tcPr>
          <w:p w14:paraId="12226932"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5.83</w:t>
            </w:r>
          </w:p>
        </w:tc>
        <w:tc>
          <w:tcPr>
            <w:tcW w:w="933" w:type="dxa"/>
            <w:noWrap/>
            <w:hideMark/>
          </w:tcPr>
          <w:p w14:paraId="4D2A560A"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21.15</w:t>
            </w:r>
          </w:p>
        </w:tc>
        <w:tc>
          <w:tcPr>
            <w:tcW w:w="933" w:type="dxa"/>
            <w:noWrap/>
            <w:hideMark/>
          </w:tcPr>
          <w:p w14:paraId="6C33A448"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27.43</w:t>
            </w:r>
          </w:p>
        </w:tc>
        <w:tc>
          <w:tcPr>
            <w:tcW w:w="933" w:type="dxa"/>
            <w:noWrap/>
            <w:hideMark/>
          </w:tcPr>
          <w:p w14:paraId="14325884"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19.10</w:t>
            </w:r>
          </w:p>
        </w:tc>
        <w:tc>
          <w:tcPr>
            <w:tcW w:w="933" w:type="dxa"/>
            <w:noWrap/>
            <w:hideMark/>
          </w:tcPr>
          <w:p w14:paraId="6A7A8B41"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33.73</w:t>
            </w:r>
          </w:p>
        </w:tc>
        <w:tc>
          <w:tcPr>
            <w:tcW w:w="933" w:type="dxa"/>
            <w:noWrap/>
            <w:hideMark/>
          </w:tcPr>
          <w:p w14:paraId="7A3D2B81"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35.33</w:t>
            </w:r>
          </w:p>
        </w:tc>
      </w:tr>
      <w:tr w:rsidR="00DA7C00" w:rsidRPr="00AF6A11" w14:paraId="320C52DE" w14:textId="77777777" w:rsidTr="000D11D3">
        <w:trPr>
          <w:trHeight w:val="320"/>
          <w:jc w:val="center"/>
        </w:trPr>
        <w:tc>
          <w:tcPr>
            <w:tcW w:w="1670" w:type="dxa"/>
            <w:noWrap/>
            <w:hideMark/>
          </w:tcPr>
          <w:p w14:paraId="79350D4D" w14:textId="77777777" w:rsidR="00DA7C00" w:rsidRPr="00AF6A11" w:rsidRDefault="00DA7C00" w:rsidP="00404931">
            <w:pPr>
              <w:spacing w:before="120" w:after="120" w:line="240" w:lineRule="auto"/>
              <w:jc w:val="center"/>
              <w:rPr>
                <w:rFonts w:ascii="Times New Roman" w:eastAsia="Times New Roman" w:hAnsi="Times New Roman" w:cs="Times New Roman"/>
                <w:color w:val="000000"/>
                <w:kern w:val="0"/>
                <w:lang w:eastAsia="en-IN" w:bidi="gu-IN"/>
                <w14:ligatures w14:val="none"/>
              </w:rPr>
            </w:pPr>
            <w:r w:rsidRPr="00AF6A11">
              <w:rPr>
                <w:rFonts w:ascii="Times New Roman" w:hAnsi="Times New Roman" w:cs="Times New Roman"/>
                <w:color w:val="000000"/>
              </w:rPr>
              <w:t>Eels</w:t>
            </w:r>
          </w:p>
        </w:tc>
        <w:tc>
          <w:tcPr>
            <w:tcW w:w="933" w:type="dxa"/>
            <w:noWrap/>
            <w:hideMark/>
          </w:tcPr>
          <w:p w14:paraId="034C34B8"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4.78</w:t>
            </w:r>
          </w:p>
        </w:tc>
        <w:tc>
          <w:tcPr>
            <w:tcW w:w="933" w:type="dxa"/>
            <w:noWrap/>
            <w:hideMark/>
          </w:tcPr>
          <w:p w14:paraId="1D8F2022"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2.03</w:t>
            </w:r>
          </w:p>
        </w:tc>
        <w:tc>
          <w:tcPr>
            <w:tcW w:w="933" w:type="dxa"/>
            <w:noWrap/>
            <w:hideMark/>
          </w:tcPr>
          <w:p w14:paraId="16D06F0E"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3.63</w:t>
            </w:r>
          </w:p>
        </w:tc>
        <w:tc>
          <w:tcPr>
            <w:tcW w:w="933" w:type="dxa"/>
            <w:noWrap/>
            <w:hideMark/>
          </w:tcPr>
          <w:p w14:paraId="55412721"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4.40</w:t>
            </w:r>
          </w:p>
        </w:tc>
        <w:tc>
          <w:tcPr>
            <w:tcW w:w="933" w:type="dxa"/>
            <w:noWrap/>
            <w:hideMark/>
          </w:tcPr>
          <w:p w14:paraId="3F86FBEC"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1.28</w:t>
            </w:r>
          </w:p>
        </w:tc>
        <w:tc>
          <w:tcPr>
            <w:tcW w:w="933" w:type="dxa"/>
            <w:noWrap/>
            <w:hideMark/>
          </w:tcPr>
          <w:p w14:paraId="387B6BE5"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0.99</w:t>
            </w:r>
          </w:p>
        </w:tc>
        <w:tc>
          <w:tcPr>
            <w:tcW w:w="933" w:type="dxa"/>
            <w:noWrap/>
            <w:hideMark/>
          </w:tcPr>
          <w:p w14:paraId="71E6FDE4"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0.65</w:t>
            </w:r>
          </w:p>
        </w:tc>
        <w:tc>
          <w:tcPr>
            <w:tcW w:w="933" w:type="dxa"/>
            <w:noWrap/>
            <w:hideMark/>
          </w:tcPr>
          <w:p w14:paraId="45A6FB87"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0.36</w:t>
            </w:r>
          </w:p>
        </w:tc>
      </w:tr>
      <w:tr w:rsidR="00DA7C00" w:rsidRPr="00AF6A11" w14:paraId="046831C4" w14:textId="77777777" w:rsidTr="000D11D3">
        <w:trPr>
          <w:trHeight w:val="320"/>
          <w:jc w:val="center"/>
        </w:trPr>
        <w:tc>
          <w:tcPr>
            <w:tcW w:w="1670" w:type="dxa"/>
            <w:noWrap/>
            <w:hideMark/>
          </w:tcPr>
          <w:p w14:paraId="1DD3ECE9" w14:textId="77777777" w:rsidR="00DA7C00" w:rsidRPr="00AF6A11" w:rsidRDefault="00DA7C00" w:rsidP="00404931">
            <w:pPr>
              <w:spacing w:before="120" w:after="120" w:line="240" w:lineRule="auto"/>
              <w:jc w:val="center"/>
              <w:rPr>
                <w:rFonts w:ascii="Times New Roman" w:eastAsia="Times New Roman" w:hAnsi="Times New Roman" w:cs="Times New Roman"/>
                <w:color w:val="000000"/>
                <w:kern w:val="0"/>
                <w:lang w:eastAsia="en-IN" w:bidi="gu-IN"/>
                <w14:ligatures w14:val="none"/>
              </w:rPr>
            </w:pPr>
            <w:r w:rsidRPr="00AF6A11">
              <w:rPr>
                <w:rFonts w:ascii="Times New Roman" w:hAnsi="Times New Roman" w:cs="Times New Roman"/>
                <w:color w:val="000000"/>
              </w:rPr>
              <w:lastRenderedPageBreak/>
              <w:t>Cat fishes</w:t>
            </w:r>
          </w:p>
        </w:tc>
        <w:tc>
          <w:tcPr>
            <w:tcW w:w="933" w:type="dxa"/>
            <w:noWrap/>
            <w:hideMark/>
          </w:tcPr>
          <w:p w14:paraId="66346D73"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14.21</w:t>
            </w:r>
          </w:p>
        </w:tc>
        <w:tc>
          <w:tcPr>
            <w:tcW w:w="933" w:type="dxa"/>
            <w:noWrap/>
            <w:hideMark/>
          </w:tcPr>
          <w:p w14:paraId="0457C792"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31.60</w:t>
            </w:r>
          </w:p>
        </w:tc>
        <w:tc>
          <w:tcPr>
            <w:tcW w:w="933" w:type="dxa"/>
            <w:noWrap/>
            <w:hideMark/>
          </w:tcPr>
          <w:p w14:paraId="368FEA01"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26.39</w:t>
            </w:r>
          </w:p>
        </w:tc>
        <w:tc>
          <w:tcPr>
            <w:tcW w:w="933" w:type="dxa"/>
            <w:noWrap/>
            <w:hideMark/>
          </w:tcPr>
          <w:p w14:paraId="4A110A85"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5.68</w:t>
            </w:r>
          </w:p>
        </w:tc>
        <w:tc>
          <w:tcPr>
            <w:tcW w:w="933" w:type="dxa"/>
            <w:noWrap/>
            <w:hideMark/>
          </w:tcPr>
          <w:p w14:paraId="0ACD6836"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13.98</w:t>
            </w:r>
          </w:p>
        </w:tc>
        <w:tc>
          <w:tcPr>
            <w:tcW w:w="933" w:type="dxa"/>
            <w:noWrap/>
            <w:hideMark/>
          </w:tcPr>
          <w:p w14:paraId="05239592"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1.21</w:t>
            </w:r>
          </w:p>
        </w:tc>
        <w:tc>
          <w:tcPr>
            <w:tcW w:w="933" w:type="dxa"/>
            <w:noWrap/>
            <w:hideMark/>
          </w:tcPr>
          <w:p w14:paraId="412DAD20"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1.26</w:t>
            </w:r>
          </w:p>
        </w:tc>
        <w:tc>
          <w:tcPr>
            <w:tcW w:w="933" w:type="dxa"/>
            <w:noWrap/>
            <w:hideMark/>
          </w:tcPr>
          <w:p w14:paraId="1057691D"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3.31</w:t>
            </w:r>
          </w:p>
        </w:tc>
      </w:tr>
      <w:tr w:rsidR="00DA7C00" w:rsidRPr="00AF6A11" w14:paraId="0F5B6514" w14:textId="77777777" w:rsidTr="000D11D3">
        <w:trPr>
          <w:trHeight w:val="320"/>
          <w:jc w:val="center"/>
        </w:trPr>
        <w:tc>
          <w:tcPr>
            <w:tcW w:w="1670" w:type="dxa"/>
            <w:noWrap/>
            <w:hideMark/>
          </w:tcPr>
          <w:p w14:paraId="2C49D078" w14:textId="77777777" w:rsidR="00DA7C00" w:rsidRPr="00AF6A11" w:rsidRDefault="00DA7C00" w:rsidP="00404931">
            <w:pPr>
              <w:spacing w:before="120" w:after="120" w:line="240" w:lineRule="auto"/>
              <w:jc w:val="center"/>
              <w:rPr>
                <w:rFonts w:ascii="Times New Roman" w:eastAsia="Times New Roman" w:hAnsi="Times New Roman" w:cs="Times New Roman"/>
                <w:color w:val="000000"/>
                <w:kern w:val="0"/>
                <w:lang w:eastAsia="en-IN" w:bidi="gu-IN"/>
                <w14:ligatures w14:val="none"/>
              </w:rPr>
            </w:pPr>
            <w:r w:rsidRPr="00AF6A11">
              <w:rPr>
                <w:rFonts w:ascii="Times New Roman" w:hAnsi="Times New Roman" w:cs="Times New Roman"/>
                <w:color w:val="000000"/>
              </w:rPr>
              <w:t>Snapper</w:t>
            </w:r>
          </w:p>
        </w:tc>
        <w:tc>
          <w:tcPr>
            <w:tcW w:w="933" w:type="dxa"/>
            <w:noWrap/>
            <w:hideMark/>
          </w:tcPr>
          <w:p w14:paraId="26CF6223"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0.30</w:t>
            </w:r>
          </w:p>
        </w:tc>
        <w:tc>
          <w:tcPr>
            <w:tcW w:w="933" w:type="dxa"/>
            <w:noWrap/>
            <w:hideMark/>
          </w:tcPr>
          <w:p w14:paraId="7CF4AAAF"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0.12</w:t>
            </w:r>
          </w:p>
        </w:tc>
        <w:tc>
          <w:tcPr>
            <w:tcW w:w="933" w:type="dxa"/>
            <w:noWrap/>
            <w:hideMark/>
          </w:tcPr>
          <w:p w14:paraId="5144F0D6"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0.20</w:t>
            </w:r>
          </w:p>
        </w:tc>
        <w:tc>
          <w:tcPr>
            <w:tcW w:w="933" w:type="dxa"/>
            <w:noWrap/>
            <w:hideMark/>
          </w:tcPr>
          <w:p w14:paraId="5CD825EB"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0.22</w:t>
            </w:r>
          </w:p>
        </w:tc>
        <w:tc>
          <w:tcPr>
            <w:tcW w:w="933" w:type="dxa"/>
            <w:noWrap/>
            <w:hideMark/>
          </w:tcPr>
          <w:p w14:paraId="6B33A2F4"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0.44</w:t>
            </w:r>
          </w:p>
        </w:tc>
        <w:tc>
          <w:tcPr>
            <w:tcW w:w="933" w:type="dxa"/>
            <w:noWrap/>
            <w:hideMark/>
          </w:tcPr>
          <w:p w14:paraId="36FF4AC6"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0.59</w:t>
            </w:r>
          </w:p>
        </w:tc>
        <w:tc>
          <w:tcPr>
            <w:tcW w:w="933" w:type="dxa"/>
            <w:noWrap/>
            <w:hideMark/>
          </w:tcPr>
          <w:p w14:paraId="7AE46990"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0.34</w:t>
            </w:r>
          </w:p>
        </w:tc>
        <w:tc>
          <w:tcPr>
            <w:tcW w:w="933" w:type="dxa"/>
            <w:noWrap/>
            <w:hideMark/>
          </w:tcPr>
          <w:p w14:paraId="27B2BF23"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0.26</w:t>
            </w:r>
          </w:p>
        </w:tc>
      </w:tr>
      <w:tr w:rsidR="00DA7C00" w:rsidRPr="00AF6A11" w14:paraId="70E0C470" w14:textId="77777777" w:rsidTr="000D11D3">
        <w:trPr>
          <w:trHeight w:val="320"/>
          <w:jc w:val="center"/>
        </w:trPr>
        <w:tc>
          <w:tcPr>
            <w:tcW w:w="1670" w:type="dxa"/>
            <w:noWrap/>
            <w:hideMark/>
          </w:tcPr>
          <w:p w14:paraId="40416F0E" w14:textId="77777777" w:rsidR="00DA7C00" w:rsidRPr="00AF6A11" w:rsidRDefault="00DA7C00" w:rsidP="00404931">
            <w:pPr>
              <w:spacing w:before="120" w:after="120" w:line="240" w:lineRule="auto"/>
              <w:jc w:val="center"/>
              <w:rPr>
                <w:rFonts w:ascii="Times New Roman" w:eastAsia="Times New Roman" w:hAnsi="Times New Roman" w:cs="Times New Roman"/>
                <w:color w:val="000000"/>
                <w:kern w:val="0"/>
                <w:lang w:eastAsia="en-IN" w:bidi="gu-IN"/>
                <w14:ligatures w14:val="none"/>
              </w:rPr>
            </w:pPr>
            <w:r w:rsidRPr="00AF6A11">
              <w:rPr>
                <w:rFonts w:ascii="Times New Roman" w:hAnsi="Times New Roman" w:cs="Times New Roman"/>
                <w:color w:val="000000"/>
              </w:rPr>
              <w:t>Macker</w:t>
            </w:r>
            <w:r w:rsidR="00F74398" w:rsidRPr="00AF6A11">
              <w:rPr>
                <w:rFonts w:ascii="Times New Roman" w:hAnsi="Times New Roman" w:cs="Times New Roman"/>
                <w:color w:val="000000"/>
              </w:rPr>
              <w:t>e</w:t>
            </w:r>
            <w:r w:rsidRPr="00AF6A11">
              <w:rPr>
                <w:rFonts w:ascii="Times New Roman" w:hAnsi="Times New Roman" w:cs="Times New Roman"/>
                <w:color w:val="000000"/>
              </w:rPr>
              <w:t>l</w:t>
            </w:r>
          </w:p>
        </w:tc>
        <w:tc>
          <w:tcPr>
            <w:tcW w:w="933" w:type="dxa"/>
            <w:noWrap/>
            <w:hideMark/>
          </w:tcPr>
          <w:p w14:paraId="294E4E2B"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0.94</w:t>
            </w:r>
          </w:p>
        </w:tc>
        <w:tc>
          <w:tcPr>
            <w:tcW w:w="933" w:type="dxa"/>
            <w:noWrap/>
            <w:hideMark/>
          </w:tcPr>
          <w:p w14:paraId="3C19988B"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0.32</w:t>
            </w:r>
          </w:p>
        </w:tc>
        <w:tc>
          <w:tcPr>
            <w:tcW w:w="933" w:type="dxa"/>
            <w:noWrap/>
            <w:hideMark/>
          </w:tcPr>
          <w:p w14:paraId="3CFDECEE"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0.04</w:t>
            </w:r>
          </w:p>
        </w:tc>
        <w:tc>
          <w:tcPr>
            <w:tcW w:w="933" w:type="dxa"/>
            <w:noWrap/>
            <w:hideMark/>
          </w:tcPr>
          <w:p w14:paraId="74773788"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4.73</w:t>
            </w:r>
          </w:p>
        </w:tc>
        <w:tc>
          <w:tcPr>
            <w:tcW w:w="933" w:type="dxa"/>
            <w:noWrap/>
            <w:hideMark/>
          </w:tcPr>
          <w:p w14:paraId="1C9A4AC7"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0.54</w:t>
            </w:r>
          </w:p>
        </w:tc>
        <w:tc>
          <w:tcPr>
            <w:tcW w:w="933" w:type="dxa"/>
            <w:noWrap/>
            <w:hideMark/>
          </w:tcPr>
          <w:p w14:paraId="66337D32"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0.12</w:t>
            </w:r>
          </w:p>
        </w:tc>
        <w:tc>
          <w:tcPr>
            <w:tcW w:w="933" w:type="dxa"/>
            <w:noWrap/>
            <w:hideMark/>
          </w:tcPr>
          <w:p w14:paraId="6056DD40"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2.27</w:t>
            </w:r>
          </w:p>
        </w:tc>
        <w:tc>
          <w:tcPr>
            <w:tcW w:w="933" w:type="dxa"/>
            <w:noWrap/>
            <w:hideMark/>
          </w:tcPr>
          <w:p w14:paraId="7F72C447"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0.94</w:t>
            </w:r>
          </w:p>
        </w:tc>
      </w:tr>
      <w:tr w:rsidR="00DA7C00" w:rsidRPr="00AF6A11" w14:paraId="405BC663" w14:textId="77777777" w:rsidTr="000D11D3">
        <w:trPr>
          <w:trHeight w:val="320"/>
          <w:jc w:val="center"/>
        </w:trPr>
        <w:tc>
          <w:tcPr>
            <w:tcW w:w="1670" w:type="dxa"/>
            <w:noWrap/>
            <w:hideMark/>
          </w:tcPr>
          <w:p w14:paraId="79DCE536" w14:textId="77777777" w:rsidR="00DA7C00" w:rsidRPr="00AF6A11" w:rsidRDefault="00DA7C00" w:rsidP="00404931">
            <w:pPr>
              <w:spacing w:before="120" w:after="120" w:line="240" w:lineRule="auto"/>
              <w:jc w:val="center"/>
              <w:rPr>
                <w:rFonts w:ascii="Times New Roman" w:eastAsia="Times New Roman" w:hAnsi="Times New Roman" w:cs="Times New Roman"/>
                <w:color w:val="000000"/>
                <w:kern w:val="0"/>
                <w:lang w:eastAsia="en-IN" w:bidi="gu-IN"/>
                <w14:ligatures w14:val="none"/>
              </w:rPr>
            </w:pPr>
            <w:r w:rsidRPr="00AF6A11">
              <w:rPr>
                <w:rFonts w:ascii="Times New Roman" w:hAnsi="Times New Roman" w:cs="Times New Roman"/>
                <w:color w:val="000000"/>
              </w:rPr>
              <w:t>Ribbon Fish</w:t>
            </w:r>
          </w:p>
        </w:tc>
        <w:tc>
          <w:tcPr>
            <w:tcW w:w="933" w:type="dxa"/>
            <w:noWrap/>
            <w:hideMark/>
          </w:tcPr>
          <w:p w14:paraId="2A523172"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1.88</w:t>
            </w:r>
          </w:p>
        </w:tc>
        <w:tc>
          <w:tcPr>
            <w:tcW w:w="933" w:type="dxa"/>
            <w:noWrap/>
            <w:hideMark/>
          </w:tcPr>
          <w:p w14:paraId="2E3F9A63"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1.14</w:t>
            </w:r>
          </w:p>
        </w:tc>
        <w:tc>
          <w:tcPr>
            <w:tcW w:w="933" w:type="dxa"/>
            <w:noWrap/>
            <w:hideMark/>
          </w:tcPr>
          <w:p w14:paraId="591295BD"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0.68</w:t>
            </w:r>
          </w:p>
        </w:tc>
        <w:tc>
          <w:tcPr>
            <w:tcW w:w="933" w:type="dxa"/>
            <w:noWrap/>
            <w:hideMark/>
          </w:tcPr>
          <w:p w14:paraId="39076254"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4.51</w:t>
            </w:r>
          </w:p>
        </w:tc>
        <w:tc>
          <w:tcPr>
            <w:tcW w:w="933" w:type="dxa"/>
            <w:noWrap/>
            <w:hideMark/>
          </w:tcPr>
          <w:p w14:paraId="6B541538"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1.54</w:t>
            </w:r>
          </w:p>
        </w:tc>
        <w:tc>
          <w:tcPr>
            <w:tcW w:w="933" w:type="dxa"/>
            <w:noWrap/>
            <w:hideMark/>
          </w:tcPr>
          <w:p w14:paraId="13BEE3FB"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1.31</w:t>
            </w:r>
          </w:p>
        </w:tc>
        <w:tc>
          <w:tcPr>
            <w:tcW w:w="933" w:type="dxa"/>
            <w:noWrap/>
            <w:hideMark/>
          </w:tcPr>
          <w:p w14:paraId="1D3CD78C"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1.58</w:t>
            </w:r>
          </w:p>
        </w:tc>
        <w:tc>
          <w:tcPr>
            <w:tcW w:w="933" w:type="dxa"/>
            <w:noWrap/>
            <w:hideMark/>
          </w:tcPr>
          <w:p w14:paraId="4225D4A6"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3.99</w:t>
            </w:r>
          </w:p>
        </w:tc>
      </w:tr>
      <w:tr w:rsidR="00DA7C00" w:rsidRPr="00AF6A11" w14:paraId="08C9A5B1" w14:textId="77777777" w:rsidTr="000D11D3">
        <w:trPr>
          <w:trHeight w:val="320"/>
          <w:jc w:val="center"/>
        </w:trPr>
        <w:tc>
          <w:tcPr>
            <w:tcW w:w="1670" w:type="dxa"/>
            <w:noWrap/>
            <w:hideMark/>
          </w:tcPr>
          <w:p w14:paraId="1BD694E4" w14:textId="77777777" w:rsidR="00DA7C00" w:rsidRPr="00AF6A11" w:rsidRDefault="00DA7C00" w:rsidP="00404931">
            <w:pPr>
              <w:spacing w:before="120" w:after="120" w:line="240" w:lineRule="auto"/>
              <w:jc w:val="center"/>
              <w:rPr>
                <w:rFonts w:ascii="Times New Roman" w:eastAsia="Times New Roman" w:hAnsi="Times New Roman" w:cs="Times New Roman"/>
                <w:color w:val="000000"/>
                <w:kern w:val="0"/>
                <w:lang w:eastAsia="en-IN" w:bidi="gu-IN"/>
                <w14:ligatures w14:val="none"/>
              </w:rPr>
            </w:pPr>
            <w:r w:rsidRPr="00AF6A11">
              <w:rPr>
                <w:rFonts w:ascii="Times New Roman" w:hAnsi="Times New Roman" w:cs="Times New Roman"/>
                <w:color w:val="000000"/>
              </w:rPr>
              <w:t>Bombay Duck</w:t>
            </w:r>
          </w:p>
        </w:tc>
        <w:tc>
          <w:tcPr>
            <w:tcW w:w="933" w:type="dxa"/>
            <w:noWrap/>
            <w:hideMark/>
          </w:tcPr>
          <w:p w14:paraId="121AA8E7"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11.84</w:t>
            </w:r>
          </w:p>
        </w:tc>
        <w:tc>
          <w:tcPr>
            <w:tcW w:w="933" w:type="dxa"/>
            <w:noWrap/>
            <w:hideMark/>
          </w:tcPr>
          <w:p w14:paraId="23CE50A1"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11.79</w:t>
            </w:r>
          </w:p>
        </w:tc>
        <w:tc>
          <w:tcPr>
            <w:tcW w:w="933" w:type="dxa"/>
            <w:noWrap/>
            <w:hideMark/>
          </w:tcPr>
          <w:p w14:paraId="3CF7F87F"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9.07</w:t>
            </w:r>
          </w:p>
        </w:tc>
        <w:tc>
          <w:tcPr>
            <w:tcW w:w="933" w:type="dxa"/>
            <w:noWrap/>
            <w:hideMark/>
          </w:tcPr>
          <w:p w14:paraId="1004E8F8"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6.94</w:t>
            </w:r>
          </w:p>
        </w:tc>
        <w:tc>
          <w:tcPr>
            <w:tcW w:w="933" w:type="dxa"/>
            <w:noWrap/>
            <w:hideMark/>
          </w:tcPr>
          <w:p w14:paraId="276A3ADA"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5.82</w:t>
            </w:r>
          </w:p>
        </w:tc>
        <w:tc>
          <w:tcPr>
            <w:tcW w:w="933" w:type="dxa"/>
            <w:noWrap/>
            <w:hideMark/>
          </w:tcPr>
          <w:p w14:paraId="31607EFC"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19.27</w:t>
            </w:r>
          </w:p>
        </w:tc>
        <w:tc>
          <w:tcPr>
            <w:tcW w:w="933" w:type="dxa"/>
            <w:noWrap/>
            <w:hideMark/>
          </w:tcPr>
          <w:p w14:paraId="5DF44F74"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9.10</w:t>
            </w:r>
          </w:p>
        </w:tc>
        <w:tc>
          <w:tcPr>
            <w:tcW w:w="933" w:type="dxa"/>
            <w:noWrap/>
            <w:hideMark/>
          </w:tcPr>
          <w:p w14:paraId="0099010B"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8.28</w:t>
            </w:r>
          </w:p>
        </w:tc>
      </w:tr>
      <w:tr w:rsidR="00DA7C00" w:rsidRPr="00AF6A11" w14:paraId="7E060CB8" w14:textId="77777777" w:rsidTr="000D11D3">
        <w:trPr>
          <w:trHeight w:val="320"/>
          <w:jc w:val="center"/>
        </w:trPr>
        <w:tc>
          <w:tcPr>
            <w:tcW w:w="1670" w:type="dxa"/>
            <w:noWrap/>
            <w:hideMark/>
          </w:tcPr>
          <w:p w14:paraId="3AE62E9A" w14:textId="77777777" w:rsidR="00DA7C00" w:rsidRPr="00AF6A11" w:rsidRDefault="00DA7C00" w:rsidP="00404931">
            <w:pPr>
              <w:spacing w:before="120" w:after="120" w:line="240" w:lineRule="auto"/>
              <w:jc w:val="center"/>
              <w:rPr>
                <w:rFonts w:ascii="Times New Roman" w:eastAsia="Times New Roman" w:hAnsi="Times New Roman" w:cs="Times New Roman"/>
                <w:color w:val="000000"/>
                <w:kern w:val="0"/>
                <w:lang w:eastAsia="en-IN" w:bidi="gu-IN"/>
                <w14:ligatures w14:val="none"/>
              </w:rPr>
            </w:pPr>
            <w:r w:rsidRPr="00AF6A11">
              <w:rPr>
                <w:rFonts w:ascii="Times New Roman" w:hAnsi="Times New Roman" w:cs="Times New Roman"/>
                <w:color w:val="000000"/>
              </w:rPr>
              <w:t>Flatheads</w:t>
            </w:r>
          </w:p>
        </w:tc>
        <w:tc>
          <w:tcPr>
            <w:tcW w:w="933" w:type="dxa"/>
            <w:noWrap/>
            <w:hideMark/>
          </w:tcPr>
          <w:p w14:paraId="2B968ADF"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2.44</w:t>
            </w:r>
          </w:p>
        </w:tc>
        <w:tc>
          <w:tcPr>
            <w:tcW w:w="933" w:type="dxa"/>
            <w:noWrap/>
            <w:hideMark/>
          </w:tcPr>
          <w:p w14:paraId="495A62BB"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4.30</w:t>
            </w:r>
          </w:p>
        </w:tc>
        <w:tc>
          <w:tcPr>
            <w:tcW w:w="933" w:type="dxa"/>
            <w:noWrap/>
            <w:hideMark/>
          </w:tcPr>
          <w:p w14:paraId="2B8A71FB"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3.48</w:t>
            </w:r>
          </w:p>
        </w:tc>
        <w:tc>
          <w:tcPr>
            <w:tcW w:w="933" w:type="dxa"/>
            <w:noWrap/>
            <w:hideMark/>
          </w:tcPr>
          <w:p w14:paraId="7943800C"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3.73</w:t>
            </w:r>
          </w:p>
        </w:tc>
        <w:tc>
          <w:tcPr>
            <w:tcW w:w="933" w:type="dxa"/>
            <w:noWrap/>
            <w:hideMark/>
          </w:tcPr>
          <w:p w14:paraId="2D9452B5"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0.60</w:t>
            </w:r>
          </w:p>
        </w:tc>
        <w:tc>
          <w:tcPr>
            <w:tcW w:w="933" w:type="dxa"/>
            <w:noWrap/>
            <w:hideMark/>
          </w:tcPr>
          <w:p w14:paraId="2E35B775"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0.25</w:t>
            </w:r>
          </w:p>
        </w:tc>
        <w:tc>
          <w:tcPr>
            <w:tcW w:w="933" w:type="dxa"/>
            <w:noWrap/>
            <w:hideMark/>
          </w:tcPr>
          <w:p w14:paraId="5DCBC4D7"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2.82</w:t>
            </w:r>
          </w:p>
        </w:tc>
        <w:tc>
          <w:tcPr>
            <w:tcW w:w="933" w:type="dxa"/>
            <w:noWrap/>
            <w:hideMark/>
          </w:tcPr>
          <w:p w14:paraId="6D4B54ED"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1.85</w:t>
            </w:r>
          </w:p>
        </w:tc>
      </w:tr>
      <w:tr w:rsidR="00DA7C00" w:rsidRPr="00AF6A11" w14:paraId="2C1243D4" w14:textId="77777777" w:rsidTr="000D11D3">
        <w:trPr>
          <w:trHeight w:val="320"/>
          <w:jc w:val="center"/>
        </w:trPr>
        <w:tc>
          <w:tcPr>
            <w:tcW w:w="1670" w:type="dxa"/>
            <w:noWrap/>
            <w:hideMark/>
          </w:tcPr>
          <w:p w14:paraId="4922DC2A" w14:textId="77777777" w:rsidR="00DA7C00" w:rsidRPr="00AF6A11" w:rsidRDefault="00DA7C00" w:rsidP="00404931">
            <w:pPr>
              <w:spacing w:before="120" w:after="120" w:line="240" w:lineRule="auto"/>
              <w:jc w:val="center"/>
              <w:rPr>
                <w:rFonts w:ascii="Times New Roman" w:eastAsia="Times New Roman" w:hAnsi="Times New Roman" w:cs="Times New Roman"/>
                <w:color w:val="000000"/>
                <w:kern w:val="0"/>
                <w:lang w:eastAsia="en-IN" w:bidi="gu-IN"/>
                <w14:ligatures w14:val="none"/>
              </w:rPr>
            </w:pPr>
            <w:r w:rsidRPr="00AF6A11">
              <w:rPr>
                <w:rFonts w:ascii="Times New Roman" w:hAnsi="Times New Roman" w:cs="Times New Roman"/>
                <w:color w:val="000000"/>
              </w:rPr>
              <w:t>Threadfin bream</w:t>
            </w:r>
          </w:p>
        </w:tc>
        <w:tc>
          <w:tcPr>
            <w:tcW w:w="933" w:type="dxa"/>
            <w:noWrap/>
            <w:hideMark/>
          </w:tcPr>
          <w:p w14:paraId="596511B2"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2.46</w:t>
            </w:r>
          </w:p>
        </w:tc>
        <w:tc>
          <w:tcPr>
            <w:tcW w:w="933" w:type="dxa"/>
            <w:noWrap/>
            <w:hideMark/>
          </w:tcPr>
          <w:p w14:paraId="1564BCB9"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2.34</w:t>
            </w:r>
          </w:p>
        </w:tc>
        <w:tc>
          <w:tcPr>
            <w:tcW w:w="933" w:type="dxa"/>
            <w:noWrap/>
            <w:hideMark/>
          </w:tcPr>
          <w:p w14:paraId="54A8BDA1"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0.35</w:t>
            </w:r>
          </w:p>
        </w:tc>
        <w:tc>
          <w:tcPr>
            <w:tcW w:w="933" w:type="dxa"/>
            <w:noWrap/>
            <w:hideMark/>
          </w:tcPr>
          <w:p w14:paraId="687F9AB5"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0.95</w:t>
            </w:r>
          </w:p>
        </w:tc>
        <w:tc>
          <w:tcPr>
            <w:tcW w:w="933" w:type="dxa"/>
            <w:noWrap/>
            <w:hideMark/>
          </w:tcPr>
          <w:p w14:paraId="025F0E10"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0.16</w:t>
            </w:r>
          </w:p>
        </w:tc>
        <w:tc>
          <w:tcPr>
            <w:tcW w:w="933" w:type="dxa"/>
            <w:noWrap/>
            <w:hideMark/>
          </w:tcPr>
          <w:p w14:paraId="13AB3C67"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0.44</w:t>
            </w:r>
          </w:p>
        </w:tc>
        <w:tc>
          <w:tcPr>
            <w:tcW w:w="933" w:type="dxa"/>
            <w:noWrap/>
            <w:hideMark/>
          </w:tcPr>
          <w:p w14:paraId="2B3904ED"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0.46</w:t>
            </w:r>
          </w:p>
        </w:tc>
        <w:tc>
          <w:tcPr>
            <w:tcW w:w="933" w:type="dxa"/>
            <w:noWrap/>
            <w:hideMark/>
          </w:tcPr>
          <w:p w14:paraId="457EC9D8"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0.53</w:t>
            </w:r>
          </w:p>
        </w:tc>
      </w:tr>
      <w:tr w:rsidR="00DA7C00" w:rsidRPr="00AF6A11" w14:paraId="794C8424" w14:textId="77777777" w:rsidTr="000D11D3">
        <w:trPr>
          <w:trHeight w:val="320"/>
          <w:jc w:val="center"/>
        </w:trPr>
        <w:tc>
          <w:tcPr>
            <w:tcW w:w="1670" w:type="dxa"/>
            <w:noWrap/>
            <w:hideMark/>
          </w:tcPr>
          <w:p w14:paraId="53C0E61E" w14:textId="77777777" w:rsidR="00DA7C00" w:rsidRPr="00AF6A11" w:rsidRDefault="00DA7C00" w:rsidP="00404931">
            <w:pPr>
              <w:spacing w:before="120" w:after="120" w:line="240" w:lineRule="auto"/>
              <w:jc w:val="center"/>
              <w:rPr>
                <w:rFonts w:ascii="Times New Roman" w:eastAsia="Times New Roman" w:hAnsi="Times New Roman" w:cs="Times New Roman"/>
                <w:color w:val="000000"/>
                <w:kern w:val="0"/>
                <w:lang w:eastAsia="en-IN" w:bidi="gu-IN"/>
                <w14:ligatures w14:val="none"/>
              </w:rPr>
            </w:pPr>
            <w:r w:rsidRPr="00AF6A11">
              <w:rPr>
                <w:rFonts w:ascii="Times New Roman" w:hAnsi="Times New Roman" w:cs="Times New Roman"/>
                <w:color w:val="000000"/>
              </w:rPr>
              <w:t>Tongue</w:t>
            </w:r>
            <w:r w:rsidR="000D11D3" w:rsidRPr="00AF6A11">
              <w:rPr>
                <w:rFonts w:ascii="Times New Roman" w:hAnsi="Times New Roman" w:cs="Times New Roman"/>
                <w:color w:val="000000"/>
              </w:rPr>
              <w:t xml:space="preserve"> </w:t>
            </w:r>
            <w:r w:rsidRPr="00AF6A11">
              <w:rPr>
                <w:rFonts w:ascii="Times New Roman" w:hAnsi="Times New Roman" w:cs="Times New Roman"/>
                <w:color w:val="000000"/>
              </w:rPr>
              <w:t>sole</w:t>
            </w:r>
          </w:p>
        </w:tc>
        <w:tc>
          <w:tcPr>
            <w:tcW w:w="933" w:type="dxa"/>
            <w:noWrap/>
            <w:hideMark/>
          </w:tcPr>
          <w:p w14:paraId="2A48FF64"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5.57</w:t>
            </w:r>
          </w:p>
        </w:tc>
        <w:tc>
          <w:tcPr>
            <w:tcW w:w="933" w:type="dxa"/>
            <w:noWrap/>
            <w:hideMark/>
          </w:tcPr>
          <w:p w14:paraId="4D7A67C9"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3.55</w:t>
            </w:r>
          </w:p>
        </w:tc>
        <w:tc>
          <w:tcPr>
            <w:tcW w:w="933" w:type="dxa"/>
            <w:noWrap/>
            <w:hideMark/>
          </w:tcPr>
          <w:p w14:paraId="6BEC564B"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1.51</w:t>
            </w:r>
          </w:p>
        </w:tc>
        <w:tc>
          <w:tcPr>
            <w:tcW w:w="933" w:type="dxa"/>
            <w:noWrap/>
            <w:hideMark/>
          </w:tcPr>
          <w:p w14:paraId="64B77800"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0.77</w:t>
            </w:r>
          </w:p>
        </w:tc>
        <w:tc>
          <w:tcPr>
            <w:tcW w:w="933" w:type="dxa"/>
            <w:noWrap/>
            <w:hideMark/>
          </w:tcPr>
          <w:p w14:paraId="6D838278"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0.26</w:t>
            </w:r>
          </w:p>
        </w:tc>
        <w:tc>
          <w:tcPr>
            <w:tcW w:w="933" w:type="dxa"/>
            <w:noWrap/>
            <w:hideMark/>
          </w:tcPr>
          <w:p w14:paraId="69313A11"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0.34</w:t>
            </w:r>
          </w:p>
        </w:tc>
        <w:tc>
          <w:tcPr>
            <w:tcW w:w="933" w:type="dxa"/>
            <w:noWrap/>
            <w:hideMark/>
          </w:tcPr>
          <w:p w14:paraId="208D7D69"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0.50</w:t>
            </w:r>
          </w:p>
        </w:tc>
        <w:tc>
          <w:tcPr>
            <w:tcW w:w="933" w:type="dxa"/>
            <w:noWrap/>
            <w:hideMark/>
          </w:tcPr>
          <w:p w14:paraId="6F10F9D0"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0.73</w:t>
            </w:r>
          </w:p>
        </w:tc>
      </w:tr>
      <w:tr w:rsidR="00DA7C00" w:rsidRPr="00AF6A11" w14:paraId="2AF1795C" w14:textId="77777777" w:rsidTr="000D11D3">
        <w:trPr>
          <w:trHeight w:val="320"/>
          <w:jc w:val="center"/>
        </w:trPr>
        <w:tc>
          <w:tcPr>
            <w:tcW w:w="1670" w:type="dxa"/>
            <w:noWrap/>
            <w:hideMark/>
          </w:tcPr>
          <w:p w14:paraId="0776425B" w14:textId="77777777" w:rsidR="00DA7C00" w:rsidRPr="00AF6A11" w:rsidRDefault="00DA7C00" w:rsidP="00404931">
            <w:pPr>
              <w:spacing w:before="120" w:after="120" w:line="240" w:lineRule="auto"/>
              <w:jc w:val="center"/>
              <w:rPr>
                <w:rFonts w:ascii="Times New Roman" w:eastAsia="Times New Roman" w:hAnsi="Times New Roman" w:cs="Times New Roman"/>
                <w:color w:val="000000"/>
                <w:kern w:val="0"/>
                <w:lang w:eastAsia="en-IN" w:bidi="gu-IN"/>
                <w14:ligatures w14:val="none"/>
              </w:rPr>
            </w:pPr>
            <w:r w:rsidRPr="00AF6A11">
              <w:rPr>
                <w:rFonts w:ascii="Times New Roman" w:hAnsi="Times New Roman" w:cs="Times New Roman"/>
                <w:color w:val="000000"/>
              </w:rPr>
              <w:t>Barracuda</w:t>
            </w:r>
          </w:p>
        </w:tc>
        <w:tc>
          <w:tcPr>
            <w:tcW w:w="933" w:type="dxa"/>
            <w:noWrap/>
            <w:hideMark/>
          </w:tcPr>
          <w:p w14:paraId="5EDC587A"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2.82</w:t>
            </w:r>
          </w:p>
        </w:tc>
        <w:tc>
          <w:tcPr>
            <w:tcW w:w="933" w:type="dxa"/>
            <w:noWrap/>
            <w:hideMark/>
          </w:tcPr>
          <w:p w14:paraId="463B1BBC"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0.12</w:t>
            </w:r>
          </w:p>
        </w:tc>
        <w:tc>
          <w:tcPr>
            <w:tcW w:w="933" w:type="dxa"/>
            <w:noWrap/>
            <w:hideMark/>
          </w:tcPr>
          <w:p w14:paraId="64A3C5D9"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0.09</w:t>
            </w:r>
          </w:p>
        </w:tc>
        <w:tc>
          <w:tcPr>
            <w:tcW w:w="933" w:type="dxa"/>
            <w:noWrap/>
            <w:hideMark/>
          </w:tcPr>
          <w:p w14:paraId="79EA0BC4"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0.94</w:t>
            </w:r>
          </w:p>
        </w:tc>
        <w:tc>
          <w:tcPr>
            <w:tcW w:w="933" w:type="dxa"/>
            <w:noWrap/>
            <w:hideMark/>
          </w:tcPr>
          <w:p w14:paraId="22D25AA9"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1.08</w:t>
            </w:r>
          </w:p>
        </w:tc>
        <w:tc>
          <w:tcPr>
            <w:tcW w:w="933" w:type="dxa"/>
            <w:noWrap/>
            <w:hideMark/>
          </w:tcPr>
          <w:p w14:paraId="7AECD3FE"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0.15</w:t>
            </w:r>
          </w:p>
        </w:tc>
        <w:tc>
          <w:tcPr>
            <w:tcW w:w="933" w:type="dxa"/>
            <w:noWrap/>
            <w:hideMark/>
          </w:tcPr>
          <w:p w14:paraId="6A8DA5DE"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0.15</w:t>
            </w:r>
          </w:p>
        </w:tc>
        <w:tc>
          <w:tcPr>
            <w:tcW w:w="933" w:type="dxa"/>
            <w:noWrap/>
            <w:hideMark/>
          </w:tcPr>
          <w:p w14:paraId="57211362"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0.49</w:t>
            </w:r>
          </w:p>
        </w:tc>
      </w:tr>
      <w:tr w:rsidR="00DA7C00" w:rsidRPr="00AF6A11" w14:paraId="6A5C0BEA" w14:textId="77777777" w:rsidTr="000D11D3">
        <w:trPr>
          <w:trHeight w:val="320"/>
          <w:jc w:val="center"/>
        </w:trPr>
        <w:tc>
          <w:tcPr>
            <w:tcW w:w="1670" w:type="dxa"/>
            <w:noWrap/>
            <w:hideMark/>
          </w:tcPr>
          <w:p w14:paraId="0CC98156" w14:textId="77777777" w:rsidR="00DA7C00" w:rsidRPr="00AF6A11" w:rsidRDefault="00F74398" w:rsidP="00404931">
            <w:pPr>
              <w:spacing w:before="120" w:after="120" w:line="240" w:lineRule="auto"/>
              <w:jc w:val="center"/>
              <w:rPr>
                <w:rFonts w:ascii="Times New Roman" w:eastAsia="Times New Roman" w:hAnsi="Times New Roman" w:cs="Times New Roman"/>
                <w:color w:val="000000"/>
                <w:kern w:val="0"/>
                <w:lang w:eastAsia="en-IN" w:bidi="gu-IN"/>
                <w14:ligatures w14:val="none"/>
              </w:rPr>
            </w:pPr>
            <w:r w:rsidRPr="00AF6A11">
              <w:rPr>
                <w:rFonts w:ascii="Times New Roman" w:hAnsi="Times New Roman" w:cs="Times New Roman"/>
                <w:color w:val="000000"/>
              </w:rPr>
              <w:t>Liz</w:t>
            </w:r>
            <w:r w:rsidR="00DA7C00" w:rsidRPr="00AF6A11">
              <w:rPr>
                <w:rFonts w:ascii="Times New Roman" w:hAnsi="Times New Roman" w:cs="Times New Roman"/>
                <w:color w:val="000000"/>
              </w:rPr>
              <w:t>ard fish</w:t>
            </w:r>
          </w:p>
        </w:tc>
        <w:tc>
          <w:tcPr>
            <w:tcW w:w="933" w:type="dxa"/>
            <w:noWrap/>
            <w:hideMark/>
          </w:tcPr>
          <w:p w14:paraId="29737B96"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1.06</w:t>
            </w:r>
          </w:p>
        </w:tc>
        <w:tc>
          <w:tcPr>
            <w:tcW w:w="933" w:type="dxa"/>
            <w:noWrap/>
            <w:hideMark/>
          </w:tcPr>
          <w:p w14:paraId="4E58FDF0"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0.37</w:t>
            </w:r>
          </w:p>
        </w:tc>
        <w:tc>
          <w:tcPr>
            <w:tcW w:w="933" w:type="dxa"/>
            <w:noWrap/>
            <w:hideMark/>
          </w:tcPr>
          <w:p w14:paraId="4712AEDD"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0.21</w:t>
            </w:r>
          </w:p>
        </w:tc>
        <w:tc>
          <w:tcPr>
            <w:tcW w:w="933" w:type="dxa"/>
            <w:noWrap/>
            <w:hideMark/>
          </w:tcPr>
          <w:p w14:paraId="32CB237C"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0.54</w:t>
            </w:r>
          </w:p>
        </w:tc>
        <w:tc>
          <w:tcPr>
            <w:tcW w:w="933" w:type="dxa"/>
            <w:noWrap/>
            <w:hideMark/>
          </w:tcPr>
          <w:p w14:paraId="361D25A9"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0.72</w:t>
            </w:r>
          </w:p>
        </w:tc>
        <w:tc>
          <w:tcPr>
            <w:tcW w:w="933" w:type="dxa"/>
            <w:noWrap/>
            <w:hideMark/>
          </w:tcPr>
          <w:p w14:paraId="173AA787"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0.25</w:t>
            </w:r>
          </w:p>
        </w:tc>
        <w:tc>
          <w:tcPr>
            <w:tcW w:w="933" w:type="dxa"/>
            <w:noWrap/>
            <w:hideMark/>
          </w:tcPr>
          <w:p w14:paraId="4039A56F"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1.32</w:t>
            </w:r>
          </w:p>
        </w:tc>
        <w:tc>
          <w:tcPr>
            <w:tcW w:w="933" w:type="dxa"/>
            <w:noWrap/>
            <w:hideMark/>
          </w:tcPr>
          <w:p w14:paraId="7E8C606C"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1.17</w:t>
            </w:r>
          </w:p>
        </w:tc>
      </w:tr>
      <w:tr w:rsidR="00DA7C00" w:rsidRPr="00AF6A11" w14:paraId="6DC06FDA" w14:textId="77777777" w:rsidTr="000D11D3">
        <w:trPr>
          <w:trHeight w:val="320"/>
          <w:jc w:val="center"/>
        </w:trPr>
        <w:tc>
          <w:tcPr>
            <w:tcW w:w="1670" w:type="dxa"/>
            <w:noWrap/>
            <w:hideMark/>
          </w:tcPr>
          <w:p w14:paraId="6841F36F" w14:textId="77777777" w:rsidR="00DA7C00" w:rsidRPr="00AF6A11" w:rsidRDefault="00DA7C00" w:rsidP="00404931">
            <w:pPr>
              <w:spacing w:before="120" w:after="120" w:line="240" w:lineRule="auto"/>
              <w:jc w:val="center"/>
              <w:rPr>
                <w:rFonts w:ascii="Times New Roman" w:eastAsia="Times New Roman" w:hAnsi="Times New Roman" w:cs="Times New Roman"/>
                <w:color w:val="000000"/>
                <w:kern w:val="0"/>
                <w:lang w:eastAsia="en-IN" w:bidi="gu-IN"/>
                <w14:ligatures w14:val="none"/>
              </w:rPr>
            </w:pPr>
            <w:r w:rsidRPr="00AF6A11">
              <w:rPr>
                <w:rFonts w:ascii="Times New Roman" w:hAnsi="Times New Roman" w:cs="Times New Roman"/>
                <w:color w:val="000000"/>
              </w:rPr>
              <w:t>Pomfret</w:t>
            </w:r>
          </w:p>
        </w:tc>
        <w:tc>
          <w:tcPr>
            <w:tcW w:w="933" w:type="dxa"/>
            <w:noWrap/>
            <w:hideMark/>
          </w:tcPr>
          <w:p w14:paraId="4524EAF3"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0.16</w:t>
            </w:r>
          </w:p>
        </w:tc>
        <w:tc>
          <w:tcPr>
            <w:tcW w:w="933" w:type="dxa"/>
            <w:noWrap/>
            <w:hideMark/>
          </w:tcPr>
          <w:p w14:paraId="34564F42"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0.09</w:t>
            </w:r>
          </w:p>
        </w:tc>
        <w:tc>
          <w:tcPr>
            <w:tcW w:w="933" w:type="dxa"/>
            <w:noWrap/>
            <w:hideMark/>
          </w:tcPr>
          <w:p w14:paraId="6E2B6ECA"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0.43</w:t>
            </w:r>
          </w:p>
        </w:tc>
        <w:tc>
          <w:tcPr>
            <w:tcW w:w="933" w:type="dxa"/>
            <w:noWrap/>
            <w:hideMark/>
          </w:tcPr>
          <w:p w14:paraId="13463718"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0.16</w:t>
            </w:r>
          </w:p>
        </w:tc>
        <w:tc>
          <w:tcPr>
            <w:tcW w:w="933" w:type="dxa"/>
            <w:noWrap/>
            <w:hideMark/>
          </w:tcPr>
          <w:p w14:paraId="07BC4301"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0.08</w:t>
            </w:r>
          </w:p>
        </w:tc>
        <w:tc>
          <w:tcPr>
            <w:tcW w:w="933" w:type="dxa"/>
            <w:noWrap/>
            <w:hideMark/>
          </w:tcPr>
          <w:p w14:paraId="5C632214"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0.20</w:t>
            </w:r>
          </w:p>
        </w:tc>
        <w:tc>
          <w:tcPr>
            <w:tcW w:w="933" w:type="dxa"/>
            <w:noWrap/>
            <w:hideMark/>
          </w:tcPr>
          <w:p w14:paraId="621F3341"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0.04</w:t>
            </w:r>
          </w:p>
        </w:tc>
        <w:tc>
          <w:tcPr>
            <w:tcW w:w="933" w:type="dxa"/>
            <w:noWrap/>
            <w:hideMark/>
          </w:tcPr>
          <w:p w14:paraId="61FE2438"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0.08</w:t>
            </w:r>
          </w:p>
        </w:tc>
      </w:tr>
      <w:tr w:rsidR="00DA7C00" w:rsidRPr="00AF6A11" w14:paraId="2799F704" w14:textId="77777777" w:rsidTr="000D11D3">
        <w:trPr>
          <w:trHeight w:val="320"/>
          <w:jc w:val="center"/>
        </w:trPr>
        <w:tc>
          <w:tcPr>
            <w:tcW w:w="1670" w:type="dxa"/>
            <w:noWrap/>
            <w:hideMark/>
          </w:tcPr>
          <w:p w14:paraId="0A8FF389" w14:textId="77777777" w:rsidR="00DA7C00" w:rsidRPr="00AF6A11" w:rsidRDefault="00DA7C00" w:rsidP="00404931">
            <w:pPr>
              <w:spacing w:before="120" w:after="120" w:line="240" w:lineRule="auto"/>
              <w:jc w:val="center"/>
              <w:rPr>
                <w:rFonts w:ascii="Times New Roman" w:eastAsia="Times New Roman" w:hAnsi="Times New Roman" w:cs="Times New Roman"/>
                <w:color w:val="000000"/>
                <w:kern w:val="0"/>
                <w:lang w:eastAsia="en-IN" w:bidi="gu-IN"/>
                <w14:ligatures w14:val="none"/>
              </w:rPr>
            </w:pPr>
            <w:r w:rsidRPr="00AF6A11">
              <w:rPr>
                <w:rFonts w:ascii="Times New Roman" w:hAnsi="Times New Roman" w:cs="Times New Roman"/>
                <w:color w:val="000000"/>
              </w:rPr>
              <w:t>Black pomfret</w:t>
            </w:r>
          </w:p>
        </w:tc>
        <w:tc>
          <w:tcPr>
            <w:tcW w:w="933" w:type="dxa"/>
            <w:noWrap/>
            <w:hideMark/>
          </w:tcPr>
          <w:p w14:paraId="4F7E93A1"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0.06</w:t>
            </w:r>
          </w:p>
        </w:tc>
        <w:tc>
          <w:tcPr>
            <w:tcW w:w="933" w:type="dxa"/>
            <w:noWrap/>
            <w:hideMark/>
          </w:tcPr>
          <w:p w14:paraId="45F25E8E"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0.05</w:t>
            </w:r>
          </w:p>
        </w:tc>
        <w:tc>
          <w:tcPr>
            <w:tcW w:w="933" w:type="dxa"/>
            <w:noWrap/>
            <w:hideMark/>
          </w:tcPr>
          <w:p w14:paraId="7E2249F8"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0.04</w:t>
            </w:r>
          </w:p>
        </w:tc>
        <w:tc>
          <w:tcPr>
            <w:tcW w:w="933" w:type="dxa"/>
            <w:noWrap/>
            <w:hideMark/>
          </w:tcPr>
          <w:p w14:paraId="047CADE0"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0.04</w:t>
            </w:r>
          </w:p>
        </w:tc>
        <w:tc>
          <w:tcPr>
            <w:tcW w:w="933" w:type="dxa"/>
            <w:noWrap/>
            <w:hideMark/>
          </w:tcPr>
          <w:p w14:paraId="3E272ABD"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0.04</w:t>
            </w:r>
          </w:p>
        </w:tc>
        <w:tc>
          <w:tcPr>
            <w:tcW w:w="933" w:type="dxa"/>
            <w:noWrap/>
            <w:hideMark/>
          </w:tcPr>
          <w:p w14:paraId="7F9F6F9F"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0.05</w:t>
            </w:r>
          </w:p>
        </w:tc>
        <w:tc>
          <w:tcPr>
            <w:tcW w:w="933" w:type="dxa"/>
            <w:noWrap/>
            <w:hideMark/>
          </w:tcPr>
          <w:p w14:paraId="228A143C"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0.10</w:t>
            </w:r>
          </w:p>
        </w:tc>
        <w:tc>
          <w:tcPr>
            <w:tcW w:w="933" w:type="dxa"/>
            <w:noWrap/>
            <w:hideMark/>
          </w:tcPr>
          <w:p w14:paraId="263703D0"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0.04</w:t>
            </w:r>
          </w:p>
        </w:tc>
      </w:tr>
      <w:tr w:rsidR="00DA7C00" w:rsidRPr="00AF6A11" w14:paraId="73F4F82B" w14:textId="77777777" w:rsidTr="000D11D3">
        <w:trPr>
          <w:trHeight w:val="320"/>
          <w:jc w:val="center"/>
        </w:trPr>
        <w:tc>
          <w:tcPr>
            <w:tcW w:w="1670" w:type="dxa"/>
            <w:noWrap/>
            <w:hideMark/>
          </w:tcPr>
          <w:p w14:paraId="58A60D9F" w14:textId="77777777" w:rsidR="00DA7C00" w:rsidRPr="00AF6A11" w:rsidRDefault="00DA7C00" w:rsidP="00404931">
            <w:pPr>
              <w:spacing w:before="120" w:after="120" w:line="240" w:lineRule="auto"/>
              <w:jc w:val="center"/>
              <w:rPr>
                <w:rFonts w:ascii="Times New Roman" w:eastAsia="Times New Roman" w:hAnsi="Times New Roman" w:cs="Times New Roman"/>
                <w:color w:val="000000"/>
                <w:kern w:val="0"/>
                <w:lang w:eastAsia="en-IN" w:bidi="gu-IN"/>
                <w14:ligatures w14:val="none"/>
              </w:rPr>
            </w:pPr>
            <w:r w:rsidRPr="00AF6A11">
              <w:rPr>
                <w:rFonts w:ascii="Times New Roman" w:hAnsi="Times New Roman" w:cs="Times New Roman"/>
                <w:color w:val="000000"/>
              </w:rPr>
              <w:t>Goat fish</w:t>
            </w:r>
          </w:p>
        </w:tc>
        <w:tc>
          <w:tcPr>
            <w:tcW w:w="933" w:type="dxa"/>
            <w:noWrap/>
            <w:hideMark/>
          </w:tcPr>
          <w:p w14:paraId="75657D4D"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1.78</w:t>
            </w:r>
          </w:p>
        </w:tc>
        <w:tc>
          <w:tcPr>
            <w:tcW w:w="933" w:type="dxa"/>
            <w:noWrap/>
            <w:hideMark/>
          </w:tcPr>
          <w:p w14:paraId="5184EC6E"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0.13</w:t>
            </w:r>
          </w:p>
        </w:tc>
        <w:tc>
          <w:tcPr>
            <w:tcW w:w="933" w:type="dxa"/>
            <w:noWrap/>
            <w:hideMark/>
          </w:tcPr>
          <w:p w14:paraId="736F22BB"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0.06</w:t>
            </w:r>
          </w:p>
        </w:tc>
        <w:tc>
          <w:tcPr>
            <w:tcW w:w="933" w:type="dxa"/>
            <w:noWrap/>
            <w:hideMark/>
          </w:tcPr>
          <w:p w14:paraId="099459EC"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1.79</w:t>
            </w:r>
          </w:p>
        </w:tc>
        <w:tc>
          <w:tcPr>
            <w:tcW w:w="933" w:type="dxa"/>
            <w:noWrap/>
            <w:hideMark/>
          </w:tcPr>
          <w:p w14:paraId="1B4A5B20"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0.58</w:t>
            </w:r>
          </w:p>
        </w:tc>
        <w:tc>
          <w:tcPr>
            <w:tcW w:w="933" w:type="dxa"/>
            <w:noWrap/>
            <w:hideMark/>
          </w:tcPr>
          <w:p w14:paraId="0E968A6F"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1.90</w:t>
            </w:r>
          </w:p>
        </w:tc>
        <w:tc>
          <w:tcPr>
            <w:tcW w:w="933" w:type="dxa"/>
            <w:noWrap/>
            <w:hideMark/>
          </w:tcPr>
          <w:p w14:paraId="40497374"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0.96</w:t>
            </w:r>
          </w:p>
        </w:tc>
        <w:tc>
          <w:tcPr>
            <w:tcW w:w="933" w:type="dxa"/>
            <w:noWrap/>
            <w:hideMark/>
          </w:tcPr>
          <w:p w14:paraId="5CDF0CA5"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0.62</w:t>
            </w:r>
          </w:p>
        </w:tc>
      </w:tr>
      <w:tr w:rsidR="00DA7C00" w:rsidRPr="00AF6A11" w14:paraId="19A53827" w14:textId="77777777" w:rsidTr="000D11D3">
        <w:trPr>
          <w:trHeight w:val="320"/>
          <w:jc w:val="center"/>
        </w:trPr>
        <w:tc>
          <w:tcPr>
            <w:tcW w:w="1670" w:type="dxa"/>
            <w:noWrap/>
            <w:hideMark/>
          </w:tcPr>
          <w:p w14:paraId="17E18ED9" w14:textId="77777777" w:rsidR="00DA7C00" w:rsidRPr="00AF6A11" w:rsidRDefault="00DA7C00" w:rsidP="00404931">
            <w:pPr>
              <w:spacing w:before="120" w:after="120" w:line="240" w:lineRule="auto"/>
              <w:jc w:val="center"/>
              <w:rPr>
                <w:rFonts w:ascii="Times New Roman" w:eastAsia="Times New Roman" w:hAnsi="Times New Roman" w:cs="Times New Roman"/>
                <w:color w:val="000000"/>
                <w:kern w:val="0"/>
                <w:lang w:eastAsia="en-IN" w:bidi="gu-IN"/>
                <w14:ligatures w14:val="none"/>
              </w:rPr>
            </w:pPr>
            <w:r w:rsidRPr="00AF6A11">
              <w:rPr>
                <w:rFonts w:ascii="Times New Roman" w:hAnsi="Times New Roman" w:cs="Times New Roman"/>
              </w:rPr>
              <w:t>Tiger toothed/Pama Croaker</w:t>
            </w:r>
          </w:p>
        </w:tc>
        <w:tc>
          <w:tcPr>
            <w:tcW w:w="933" w:type="dxa"/>
            <w:noWrap/>
            <w:hideMark/>
          </w:tcPr>
          <w:p w14:paraId="4331CCCF"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5.58</w:t>
            </w:r>
          </w:p>
        </w:tc>
        <w:tc>
          <w:tcPr>
            <w:tcW w:w="933" w:type="dxa"/>
            <w:noWrap/>
            <w:hideMark/>
          </w:tcPr>
          <w:p w14:paraId="688B00F5"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4.33</w:t>
            </w:r>
          </w:p>
        </w:tc>
        <w:tc>
          <w:tcPr>
            <w:tcW w:w="933" w:type="dxa"/>
            <w:noWrap/>
            <w:hideMark/>
          </w:tcPr>
          <w:p w14:paraId="37B09617"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6.07</w:t>
            </w:r>
          </w:p>
        </w:tc>
        <w:tc>
          <w:tcPr>
            <w:tcW w:w="933" w:type="dxa"/>
            <w:noWrap/>
            <w:hideMark/>
          </w:tcPr>
          <w:p w14:paraId="0C7AB717"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2.05</w:t>
            </w:r>
          </w:p>
        </w:tc>
        <w:tc>
          <w:tcPr>
            <w:tcW w:w="933" w:type="dxa"/>
            <w:noWrap/>
            <w:hideMark/>
          </w:tcPr>
          <w:p w14:paraId="5ACEB2D0"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1.17</w:t>
            </w:r>
          </w:p>
        </w:tc>
        <w:tc>
          <w:tcPr>
            <w:tcW w:w="933" w:type="dxa"/>
            <w:noWrap/>
            <w:hideMark/>
          </w:tcPr>
          <w:p w14:paraId="46AEBE03"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6.57</w:t>
            </w:r>
          </w:p>
        </w:tc>
        <w:tc>
          <w:tcPr>
            <w:tcW w:w="933" w:type="dxa"/>
            <w:noWrap/>
            <w:hideMark/>
          </w:tcPr>
          <w:p w14:paraId="38BC5ADF"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0.60</w:t>
            </w:r>
          </w:p>
        </w:tc>
        <w:tc>
          <w:tcPr>
            <w:tcW w:w="933" w:type="dxa"/>
            <w:noWrap/>
            <w:hideMark/>
          </w:tcPr>
          <w:p w14:paraId="2CF6F86D"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0.14</w:t>
            </w:r>
          </w:p>
        </w:tc>
      </w:tr>
      <w:tr w:rsidR="00DA7C00" w:rsidRPr="00AF6A11" w14:paraId="53827ED0" w14:textId="77777777" w:rsidTr="000D11D3">
        <w:trPr>
          <w:trHeight w:val="320"/>
          <w:jc w:val="center"/>
        </w:trPr>
        <w:tc>
          <w:tcPr>
            <w:tcW w:w="1670" w:type="dxa"/>
            <w:noWrap/>
            <w:hideMark/>
          </w:tcPr>
          <w:p w14:paraId="7267FFBD" w14:textId="77777777" w:rsidR="00DA7C00" w:rsidRPr="00AF6A11" w:rsidRDefault="00DA7C00" w:rsidP="00404931">
            <w:pPr>
              <w:spacing w:before="120" w:after="120" w:line="240" w:lineRule="auto"/>
              <w:jc w:val="center"/>
              <w:rPr>
                <w:rFonts w:ascii="Times New Roman" w:eastAsia="Times New Roman" w:hAnsi="Times New Roman" w:cs="Times New Roman"/>
                <w:color w:val="000000"/>
                <w:kern w:val="0"/>
                <w:lang w:eastAsia="en-IN" w:bidi="gu-IN"/>
                <w14:ligatures w14:val="none"/>
              </w:rPr>
            </w:pPr>
            <w:r w:rsidRPr="00AF6A11">
              <w:rPr>
                <w:rFonts w:ascii="Times New Roman" w:hAnsi="Times New Roman" w:cs="Times New Roman"/>
                <w:color w:val="000000"/>
              </w:rPr>
              <w:t>Sea bream</w:t>
            </w:r>
          </w:p>
        </w:tc>
        <w:tc>
          <w:tcPr>
            <w:tcW w:w="933" w:type="dxa"/>
            <w:noWrap/>
            <w:hideMark/>
          </w:tcPr>
          <w:p w14:paraId="1ACAF21E"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0.20</w:t>
            </w:r>
          </w:p>
        </w:tc>
        <w:tc>
          <w:tcPr>
            <w:tcW w:w="933" w:type="dxa"/>
            <w:noWrap/>
            <w:hideMark/>
          </w:tcPr>
          <w:p w14:paraId="76B7377F"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0.15</w:t>
            </w:r>
          </w:p>
        </w:tc>
        <w:tc>
          <w:tcPr>
            <w:tcW w:w="933" w:type="dxa"/>
            <w:noWrap/>
            <w:hideMark/>
          </w:tcPr>
          <w:p w14:paraId="6DD8F1BA"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0.16</w:t>
            </w:r>
          </w:p>
        </w:tc>
        <w:tc>
          <w:tcPr>
            <w:tcW w:w="933" w:type="dxa"/>
            <w:noWrap/>
            <w:hideMark/>
          </w:tcPr>
          <w:p w14:paraId="36BE70AB"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0.64</w:t>
            </w:r>
          </w:p>
        </w:tc>
        <w:tc>
          <w:tcPr>
            <w:tcW w:w="933" w:type="dxa"/>
            <w:noWrap/>
            <w:hideMark/>
          </w:tcPr>
          <w:p w14:paraId="42F532F4"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0.04</w:t>
            </w:r>
          </w:p>
        </w:tc>
        <w:tc>
          <w:tcPr>
            <w:tcW w:w="933" w:type="dxa"/>
            <w:noWrap/>
            <w:hideMark/>
          </w:tcPr>
          <w:p w14:paraId="53B08485"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0.33</w:t>
            </w:r>
          </w:p>
        </w:tc>
        <w:tc>
          <w:tcPr>
            <w:tcW w:w="933" w:type="dxa"/>
            <w:noWrap/>
            <w:hideMark/>
          </w:tcPr>
          <w:p w14:paraId="35D8BFE7"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0.12</w:t>
            </w:r>
          </w:p>
        </w:tc>
        <w:tc>
          <w:tcPr>
            <w:tcW w:w="933" w:type="dxa"/>
            <w:noWrap/>
            <w:hideMark/>
          </w:tcPr>
          <w:p w14:paraId="5746D5BC"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0.04</w:t>
            </w:r>
          </w:p>
        </w:tc>
      </w:tr>
      <w:tr w:rsidR="00DA7C00" w:rsidRPr="00AF6A11" w14:paraId="0A2FAF23" w14:textId="77777777" w:rsidTr="000D11D3">
        <w:trPr>
          <w:trHeight w:val="320"/>
          <w:jc w:val="center"/>
        </w:trPr>
        <w:tc>
          <w:tcPr>
            <w:tcW w:w="1670" w:type="dxa"/>
            <w:noWrap/>
            <w:hideMark/>
          </w:tcPr>
          <w:p w14:paraId="5047D285" w14:textId="77777777" w:rsidR="00DA7C00" w:rsidRPr="00AF6A11" w:rsidRDefault="00DA7C00" w:rsidP="00404931">
            <w:pPr>
              <w:spacing w:before="120" w:after="120" w:line="240" w:lineRule="auto"/>
              <w:jc w:val="center"/>
              <w:rPr>
                <w:rFonts w:ascii="Times New Roman" w:eastAsia="Times New Roman" w:hAnsi="Times New Roman" w:cs="Times New Roman"/>
                <w:color w:val="000000"/>
                <w:kern w:val="0"/>
                <w:lang w:eastAsia="en-IN" w:bidi="gu-IN"/>
                <w14:ligatures w14:val="none"/>
              </w:rPr>
            </w:pPr>
            <w:r w:rsidRPr="00AF6A11">
              <w:rPr>
                <w:rFonts w:ascii="Times New Roman" w:hAnsi="Times New Roman" w:cs="Times New Roman"/>
              </w:rPr>
              <w:t>Gold spotted anchovy</w:t>
            </w:r>
          </w:p>
        </w:tc>
        <w:tc>
          <w:tcPr>
            <w:tcW w:w="933" w:type="dxa"/>
            <w:noWrap/>
            <w:hideMark/>
          </w:tcPr>
          <w:p w14:paraId="6E6413CD"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1.33</w:t>
            </w:r>
          </w:p>
        </w:tc>
        <w:tc>
          <w:tcPr>
            <w:tcW w:w="933" w:type="dxa"/>
            <w:noWrap/>
            <w:hideMark/>
          </w:tcPr>
          <w:p w14:paraId="1058975C"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0.63</w:t>
            </w:r>
          </w:p>
        </w:tc>
        <w:tc>
          <w:tcPr>
            <w:tcW w:w="933" w:type="dxa"/>
            <w:noWrap/>
            <w:hideMark/>
          </w:tcPr>
          <w:p w14:paraId="31B36FE0"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7.06</w:t>
            </w:r>
          </w:p>
        </w:tc>
        <w:tc>
          <w:tcPr>
            <w:tcW w:w="933" w:type="dxa"/>
            <w:noWrap/>
            <w:hideMark/>
          </w:tcPr>
          <w:p w14:paraId="4BD7BAD8"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0.93</w:t>
            </w:r>
          </w:p>
        </w:tc>
        <w:tc>
          <w:tcPr>
            <w:tcW w:w="933" w:type="dxa"/>
            <w:noWrap/>
            <w:hideMark/>
          </w:tcPr>
          <w:p w14:paraId="2E27BB79"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2.07</w:t>
            </w:r>
          </w:p>
        </w:tc>
        <w:tc>
          <w:tcPr>
            <w:tcW w:w="933" w:type="dxa"/>
            <w:noWrap/>
            <w:hideMark/>
          </w:tcPr>
          <w:p w14:paraId="454FE3FA"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9.15</w:t>
            </w:r>
          </w:p>
        </w:tc>
        <w:tc>
          <w:tcPr>
            <w:tcW w:w="933" w:type="dxa"/>
            <w:noWrap/>
            <w:hideMark/>
          </w:tcPr>
          <w:p w14:paraId="24E9D18D"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0.78</w:t>
            </w:r>
          </w:p>
        </w:tc>
        <w:tc>
          <w:tcPr>
            <w:tcW w:w="933" w:type="dxa"/>
            <w:noWrap/>
            <w:hideMark/>
          </w:tcPr>
          <w:p w14:paraId="3918DEFF"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0.15</w:t>
            </w:r>
          </w:p>
        </w:tc>
      </w:tr>
      <w:tr w:rsidR="00DA7C00" w:rsidRPr="00AF6A11" w14:paraId="6135BE38" w14:textId="77777777" w:rsidTr="000D11D3">
        <w:trPr>
          <w:trHeight w:val="320"/>
          <w:jc w:val="center"/>
        </w:trPr>
        <w:tc>
          <w:tcPr>
            <w:tcW w:w="1670" w:type="dxa"/>
            <w:noWrap/>
            <w:hideMark/>
          </w:tcPr>
          <w:p w14:paraId="625E84AA" w14:textId="77777777" w:rsidR="00DA7C00" w:rsidRPr="00AF6A11" w:rsidRDefault="00DA7C00" w:rsidP="00404931">
            <w:pPr>
              <w:spacing w:before="120" w:after="120" w:line="240" w:lineRule="auto"/>
              <w:jc w:val="center"/>
              <w:rPr>
                <w:rFonts w:ascii="Times New Roman" w:eastAsia="Times New Roman" w:hAnsi="Times New Roman" w:cs="Times New Roman"/>
                <w:color w:val="000000"/>
                <w:kern w:val="0"/>
                <w:lang w:eastAsia="en-IN" w:bidi="gu-IN"/>
                <w14:ligatures w14:val="none"/>
              </w:rPr>
            </w:pPr>
            <w:r w:rsidRPr="00AF6A11">
              <w:rPr>
                <w:rFonts w:ascii="Times New Roman" w:hAnsi="Times New Roman" w:cs="Times New Roman"/>
                <w:color w:val="000000"/>
              </w:rPr>
              <w:t>Lunar tail bigeye</w:t>
            </w:r>
          </w:p>
        </w:tc>
        <w:tc>
          <w:tcPr>
            <w:tcW w:w="933" w:type="dxa"/>
            <w:noWrap/>
            <w:hideMark/>
          </w:tcPr>
          <w:p w14:paraId="5F145B60"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1.01</w:t>
            </w:r>
          </w:p>
        </w:tc>
        <w:tc>
          <w:tcPr>
            <w:tcW w:w="933" w:type="dxa"/>
            <w:noWrap/>
            <w:hideMark/>
          </w:tcPr>
          <w:p w14:paraId="2B02681D"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0.38</w:t>
            </w:r>
          </w:p>
        </w:tc>
        <w:tc>
          <w:tcPr>
            <w:tcW w:w="933" w:type="dxa"/>
            <w:noWrap/>
            <w:hideMark/>
          </w:tcPr>
          <w:p w14:paraId="1660EC24"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5.96</w:t>
            </w:r>
          </w:p>
        </w:tc>
        <w:tc>
          <w:tcPr>
            <w:tcW w:w="933" w:type="dxa"/>
            <w:noWrap/>
            <w:hideMark/>
          </w:tcPr>
          <w:p w14:paraId="1F4FDF1F"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3.63</w:t>
            </w:r>
          </w:p>
        </w:tc>
        <w:tc>
          <w:tcPr>
            <w:tcW w:w="933" w:type="dxa"/>
            <w:noWrap/>
            <w:hideMark/>
          </w:tcPr>
          <w:p w14:paraId="562F6B06"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0.47</w:t>
            </w:r>
          </w:p>
        </w:tc>
        <w:tc>
          <w:tcPr>
            <w:tcW w:w="933" w:type="dxa"/>
            <w:noWrap/>
            <w:hideMark/>
          </w:tcPr>
          <w:p w14:paraId="742998F2"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0.86</w:t>
            </w:r>
          </w:p>
        </w:tc>
        <w:tc>
          <w:tcPr>
            <w:tcW w:w="933" w:type="dxa"/>
            <w:noWrap/>
            <w:hideMark/>
          </w:tcPr>
          <w:p w14:paraId="7ADD7EF6"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1.32</w:t>
            </w:r>
          </w:p>
        </w:tc>
        <w:tc>
          <w:tcPr>
            <w:tcW w:w="933" w:type="dxa"/>
            <w:noWrap/>
            <w:hideMark/>
          </w:tcPr>
          <w:p w14:paraId="1E5C97BC"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0.31</w:t>
            </w:r>
          </w:p>
        </w:tc>
      </w:tr>
      <w:tr w:rsidR="00DA7C00" w:rsidRPr="00AF6A11" w14:paraId="36C3B634" w14:textId="77777777" w:rsidTr="000D11D3">
        <w:trPr>
          <w:trHeight w:val="320"/>
          <w:jc w:val="center"/>
        </w:trPr>
        <w:tc>
          <w:tcPr>
            <w:tcW w:w="1670" w:type="dxa"/>
            <w:noWrap/>
            <w:hideMark/>
          </w:tcPr>
          <w:p w14:paraId="65CF49A7" w14:textId="77777777" w:rsidR="00DA7C00" w:rsidRPr="00AF6A11" w:rsidRDefault="00DA7C00" w:rsidP="00404931">
            <w:pPr>
              <w:spacing w:before="120" w:after="120" w:line="240" w:lineRule="auto"/>
              <w:jc w:val="center"/>
              <w:rPr>
                <w:rFonts w:ascii="Times New Roman" w:eastAsia="Times New Roman" w:hAnsi="Times New Roman" w:cs="Times New Roman"/>
                <w:color w:val="000000"/>
                <w:kern w:val="0"/>
                <w:lang w:eastAsia="en-IN" w:bidi="gu-IN"/>
                <w14:ligatures w14:val="none"/>
              </w:rPr>
            </w:pPr>
            <w:r w:rsidRPr="00AF6A11">
              <w:rPr>
                <w:rFonts w:ascii="Times New Roman" w:hAnsi="Times New Roman" w:cs="Times New Roman"/>
                <w:color w:val="000000"/>
              </w:rPr>
              <w:t>Coromandel ribbonfish</w:t>
            </w:r>
          </w:p>
        </w:tc>
        <w:tc>
          <w:tcPr>
            <w:tcW w:w="933" w:type="dxa"/>
            <w:noWrap/>
            <w:hideMark/>
          </w:tcPr>
          <w:p w14:paraId="5C49674E"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2.01</w:t>
            </w:r>
          </w:p>
        </w:tc>
        <w:tc>
          <w:tcPr>
            <w:tcW w:w="933" w:type="dxa"/>
            <w:noWrap/>
            <w:hideMark/>
          </w:tcPr>
          <w:p w14:paraId="070CFACC"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0.03</w:t>
            </w:r>
          </w:p>
        </w:tc>
        <w:tc>
          <w:tcPr>
            <w:tcW w:w="933" w:type="dxa"/>
            <w:noWrap/>
            <w:hideMark/>
          </w:tcPr>
          <w:p w14:paraId="17FE2753"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0.13</w:t>
            </w:r>
          </w:p>
        </w:tc>
        <w:tc>
          <w:tcPr>
            <w:tcW w:w="933" w:type="dxa"/>
            <w:noWrap/>
            <w:hideMark/>
          </w:tcPr>
          <w:p w14:paraId="0C374C02"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0.25</w:t>
            </w:r>
          </w:p>
        </w:tc>
        <w:tc>
          <w:tcPr>
            <w:tcW w:w="933" w:type="dxa"/>
            <w:noWrap/>
            <w:hideMark/>
          </w:tcPr>
          <w:p w14:paraId="406BACB0"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1.45</w:t>
            </w:r>
          </w:p>
        </w:tc>
        <w:tc>
          <w:tcPr>
            <w:tcW w:w="933" w:type="dxa"/>
            <w:noWrap/>
            <w:hideMark/>
          </w:tcPr>
          <w:p w14:paraId="7DCCAC1B"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2.88</w:t>
            </w:r>
          </w:p>
        </w:tc>
        <w:tc>
          <w:tcPr>
            <w:tcW w:w="933" w:type="dxa"/>
            <w:noWrap/>
            <w:hideMark/>
          </w:tcPr>
          <w:p w14:paraId="2FF395A6"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3.04</w:t>
            </w:r>
          </w:p>
        </w:tc>
        <w:tc>
          <w:tcPr>
            <w:tcW w:w="933" w:type="dxa"/>
            <w:noWrap/>
            <w:hideMark/>
          </w:tcPr>
          <w:p w14:paraId="2EC0D54D"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0.21</w:t>
            </w:r>
          </w:p>
        </w:tc>
      </w:tr>
      <w:tr w:rsidR="00DA7C00" w:rsidRPr="00AF6A11" w14:paraId="5623A7F3" w14:textId="77777777" w:rsidTr="000D11D3">
        <w:trPr>
          <w:trHeight w:val="320"/>
          <w:jc w:val="center"/>
        </w:trPr>
        <w:tc>
          <w:tcPr>
            <w:tcW w:w="1670" w:type="dxa"/>
            <w:noWrap/>
            <w:hideMark/>
          </w:tcPr>
          <w:p w14:paraId="0D31AA75" w14:textId="77777777" w:rsidR="00DA7C00" w:rsidRPr="00AF6A11" w:rsidRDefault="00DA7C00" w:rsidP="00404931">
            <w:pPr>
              <w:spacing w:before="120" w:after="120" w:line="240" w:lineRule="auto"/>
              <w:jc w:val="center"/>
              <w:rPr>
                <w:rFonts w:ascii="Times New Roman" w:eastAsia="Times New Roman" w:hAnsi="Times New Roman" w:cs="Times New Roman"/>
                <w:color w:val="000000"/>
                <w:kern w:val="0"/>
                <w:lang w:eastAsia="en-IN" w:bidi="gu-IN"/>
                <w14:ligatures w14:val="none"/>
              </w:rPr>
            </w:pPr>
            <w:r w:rsidRPr="00AF6A11">
              <w:rPr>
                <w:rFonts w:ascii="Times New Roman" w:hAnsi="Times New Roman" w:cs="Times New Roman"/>
                <w:color w:val="000000"/>
              </w:rPr>
              <w:t>Threadfins</w:t>
            </w:r>
          </w:p>
        </w:tc>
        <w:tc>
          <w:tcPr>
            <w:tcW w:w="933" w:type="dxa"/>
            <w:noWrap/>
            <w:hideMark/>
          </w:tcPr>
          <w:p w14:paraId="4564FB82"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5.23</w:t>
            </w:r>
          </w:p>
        </w:tc>
        <w:tc>
          <w:tcPr>
            <w:tcW w:w="933" w:type="dxa"/>
            <w:noWrap/>
            <w:hideMark/>
          </w:tcPr>
          <w:p w14:paraId="4E117C1F"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2.62</w:t>
            </w:r>
          </w:p>
        </w:tc>
        <w:tc>
          <w:tcPr>
            <w:tcW w:w="933" w:type="dxa"/>
            <w:noWrap/>
            <w:hideMark/>
          </w:tcPr>
          <w:p w14:paraId="0FD39F8F"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3.07</w:t>
            </w:r>
          </w:p>
        </w:tc>
        <w:tc>
          <w:tcPr>
            <w:tcW w:w="933" w:type="dxa"/>
            <w:noWrap/>
            <w:hideMark/>
          </w:tcPr>
          <w:p w14:paraId="449CF2D0"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4.51</w:t>
            </w:r>
          </w:p>
        </w:tc>
        <w:tc>
          <w:tcPr>
            <w:tcW w:w="933" w:type="dxa"/>
            <w:noWrap/>
            <w:hideMark/>
          </w:tcPr>
          <w:p w14:paraId="541BE270"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2.11</w:t>
            </w:r>
          </w:p>
        </w:tc>
        <w:tc>
          <w:tcPr>
            <w:tcW w:w="933" w:type="dxa"/>
            <w:noWrap/>
            <w:hideMark/>
          </w:tcPr>
          <w:p w14:paraId="4CCACA76"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2.97</w:t>
            </w:r>
          </w:p>
        </w:tc>
        <w:tc>
          <w:tcPr>
            <w:tcW w:w="933" w:type="dxa"/>
            <w:noWrap/>
            <w:hideMark/>
          </w:tcPr>
          <w:p w14:paraId="1AC600AA"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5.13</w:t>
            </w:r>
          </w:p>
        </w:tc>
        <w:tc>
          <w:tcPr>
            <w:tcW w:w="933" w:type="dxa"/>
            <w:noWrap/>
            <w:hideMark/>
          </w:tcPr>
          <w:p w14:paraId="39142D89"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2.73</w:t>
            </w:r>
          </w:p>
        </w:tc>
      </w:tr>
      <w:tr w:rsidR="00DA7C00" w:rsidRPr="00AF6A11" w14:paraId="4B1B564B" w14:textId="77777777" w:rsidTr="000D11D3">
        <w:trPr>
          <w:trHeight w:val="290"/>
          <w:jc w:val="center"/>
        </w:trPr>
        <w:tc>
          <w:tcPr>
            <w:tcW w:w="1670" w:type="dxa"/>
            <w:noWrap/>
            <w:hideMark/>
          </w:tcPr>
          <w:p w14:paraId="30EF048C" w14:textId="77777777" w:rsidR="00DA7C00" w:rsidRPr="00AF6A11" w:rsidRDefault="00DA7C00" w:rsidP="00404931">
            <w:pPr>
              <w:spacing w:before="120" w:after="120" w:line="240" w:lineRule="auto"/>
              <w:jc w:val="center"/>
              <w:rPr>
                <w:rFonts w:ascii="Times New Roman" w:eastAsia="Times New Roman" w:hAnsi="Times New Roman" w:cs="Times New Roman"/>
                <w:color w:val="000000"/>
                <w:kern w:val="0"/>
                <w:lang w:eastAsia="en-IN" w:bidi="gu-IN"/>
                <w14:ligatures w14:val="none"/>
              </w:rPr>
            </w:pPr>
            <w:r w:rsidRPr="00AF6A11">
              <w:rPr>
                <w:rFonts w:ascii="Times New Roman" w:hAnsi="Times New Roman" w:cs="Times New Roman"/>
                <w:color w:val="000000"/>
              </w:rPr>
              <w:t>Miscellaneous</w:t>
            </w:r>
          </w:p>
        </w:tc>
        <w:tc>
          <w:tcPr>
            <w:tcW w:w="933" w:type="dxa"/>
            <w:noWrap/>
            <w:hideMark/>
          </w:tcPr>
          <w:p w14:paraId="5C8E3E95"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9.17</w:t>
            </w:r>
          </w:p>
        </w:tc>
        <w:tc>
          <w:tcPr>
            <w:tcW w:w="933" w:type="dxa"/>
            <w:noWrap/>
            <w:hideMark/>
          </w:tcPr>
          <w:p w14:paraId="5803BE28"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5.18</w:t>
            </w:r>
          </w:p>
        </w:tc>
        <w:tc>
          <w:tcPr>
            <w:tcW w:w="933" w:type="dxa"/>
            <w:noWrap/>
            <w:hideMark/>
          </w:tcPr>
          <w:p w14:paraId="22A2F12E"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16.40</w:t>
            </w:r>
          </w:p>
        </w:tc>
        <w:tc>
          <w:tcPr>
            <w:tcW w:w="933" w:type="dxa"/>
            <w:noWrap/>
            <w:hideMark/>
          </w:tcPr>
          <w:p w14:paraId="600B33B9"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16.86</w:t>
            </w:r>
          </w:p>
        </w:tc>
        <w:tc>
          <w:tcPr>
            <w:tcW w:w="933" w:type="dxa"/>
            <w:noWrap/>
            <w:hideMark/>
          </w:tcPr>
          <w:p w14:paraId="28CC1B06"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10.10</w:t>
            </w:r>
          </w:p>
        </w:tc>
        <w:tc>
          <w:tcPr>
            <w:tcW w:w="933" w:type="dxa"/>
            <w:noWrap/>
            <w:hideMark/>
          </w:tcPr>
          <w:p w14:paraId="39356E5A"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11.82</w:t>
            </w:r>
          </w:p>
        </w:tc>
        <w:tc>
          <w:tcPr>
            <w:tcW w:w="933" w:type="dxa"/>
            <w:noWrap/>
            <w:hideMark/>
          </w:tcPr>
          <w:p w14:paraId="51D73CE0"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12.18</w:t>
            </w:r>
          </w:p>
        </w:tc>
        <w:tc>
          <w:tcPr>
            <w:tcW w:w="933" w:type="dxa"/>
            <w:noWrap/>
            <w:hideMark/>
          </w:tcPr>
          <w:p w14:paraId="49473078" w14:textId="77777777" w:rsidR="00DA7C00" w:rsidRPr="00AF6A11" w:rsidRDefault="00DA7C00" w:rsidP="00404931">
            <w:pPr>
              <w:spacing w:before="120" w:after="120" w:line="240" w:lineRule="auto"/>
              <w:jc w:val="right"/>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11.52</w:t>
            </w:r>
          </w:p>
        </w:tc>
      </w:tr>
    </w:tbl>
    <w:p w14:paraId="72CA47E5" w14:textId="77777777" w:rsidR="0019591F" w:rsidRPr="00AF6A11" w:rsidRDefault="00B816B0" w:rsidP="00404931">
      <w:pPr>
        <w:tabs>
          <w:tab w:val="left" w:pos="270"/>
          <w:tab w:val="left" w:pos="5149"/>
        </w:tabs>
        <w:spacing w:before="120" w:after="120" w:line="240" w:lineRule="auto"/>
        <w:jc w:val="both"/>
        <w:rPr>
          <w:rFonts w:ascii="Times New Roman" w:hAnsi="Times New Roman" w:cs="Times New Roman"/>
        </w:rPr>
      </w:pPr>
      <w:r w:rsidRPr="00AF6A11">
        <w:rPr>
          <w:rFonts w:ascii="Times New Roman" w:hAnsi="Times New Roman" w:cs="Times New Roman"/>
          <w:noProof/>
          <w:lang w:eastAsia="en-IN" w:bidi="gu-IN"/>
        </w:rPr>
        <w:lastRenderedPageBreak/>
        <w:drawing>
          <wp:inline distT="0" distB="0" distL="0" distR="0" wp14:anchorId="67513BDA" wp14:editId="3272195A">
            <wp:extent cx="5619750" cy="3124200"/>
            <wp:effectExtent l="0" t="0" r="0" b="0"/>
            <wp:docPr id="604081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081522" name=""/>
                    <pic:cNvPicPr/>
                  </pic:nvPicPr>
                  <pic:blipFill>
                    <a:blip r:embed="rId9"/>
                    <a:stretch>
                      <a:fillRect/>
                    </a:stretch>
                  </pic:blipFill>
                  <pic:spPr>
                    <a:xfrm>
                      <a:off x="0" y="0"/>
                      <a:ext cx="5619750" cy="3124200"/>
                    </a:xfrm>
                    <a:prstGeom prst="rect">
                      <a:avLst/>
                    </a:prstGeom>
                  </pic:spPr>
                </pic:pic>
              </a:graphicData>
            </a:graphic>
          </wp:inline>
        </w:drawing>
      </w:r>
    </w:p>
    <w:p w14:paraId="5535156D" w14:textId="77777777" w:rsidR="00B816B0" w:rsidRPr="00AF6A11" w:rsidRDefault="00B816B0" w:rsidP="00404931">
      <w:pPr>
        <w:tabs>
          <w:tab w:val="left" w:pos="270"/>
          <w:tab w:val="left" w:pos="5149"/>
        </w:tabs>
        <w:spacing w:before="120" w:after="120" w:line="240" w:lineRule="auto"/>
        <w:jc w:val="center"/>
        <w:rPr>
          <w:rFonts w:ascii="Times New Roman" w:hAnsi="Times New Roman" w:cs="Times New Roman"/>
        </w:rPr>
      </w:pPr>
    </w:p>
    <w:p w14:paraId="7083CC8A" w14:textId="77777777" w:rsidR="007A5FCA" w:rsidRPr="00AF6A11" w:rsidRDefault="00E61321" w:rsidP="00404931">
      <w:pPr>
        <w:tabs>
          <w:tab w:val="left" w:pos="270"/>
          <w:tab w:val="left" w:pos="5149"/>
        </w:tabs>
        <w:spacing w:before="120" w:after="120" w:line="240" w:lineRule="auto"/>
        <w:jc w:val="center"/>
        <w:rPr>
          <w:rFonts w:ascii="Times New Roman" w:hAnsi="Times New Roman" w:cs="Times New Roman"/>
        </w:rPr>
      </w:pPr>
      <w:r w:rsidRPr="00AF6A11">
        <w:rPr>
          <w:rFonts w:ascii="Times New Roman" w:hAnsi="Times New Roman" w:cs="Times New Roman"/>
        </w:rPr>
        <w:t>Chart 1</w:t>
      </w:r>
      <w:r w:rsidR="00C23A93" w:rsidRPr="00AF6A11">
        <w:rPr>
          <w:rFonts w:ascii="Times New Roman" w:hAnsi="Times New Roman" w:cs="Times New Roman"/>
        </w:rPr>
        <w:t xml:space="preserve">: </w:t>
      </w:r>
      <w:r w:rsidR="004C0840" w:rsidRPr="00AF6A11">
        <w:rPr>
          <w:rFonts w:ascii="Times New Roman" w:hAnsi="Times New Roman" w:cs="Times New Roman"/>
        </w:rPr>
        <w:t xml:space="preserve">Composition shift in </w:t>
      </w:r>
      <w:r w:rsidR="008240E7" w:rsidRPr="00AF6A11">
        <w:rPr>
          <w:rFonts w:ascii="Times New Roman" w:hAnsi="Times New Roman" w:cs="Times New Roman"/>
        </w:rPr>
        <w:t>Relative Abundance (RA%) of Species/Categories</w:t>
      </w:r>
    </w:p>
    <w:p w14:paraId="0B4AB116" w14:textId="77777777" w:rsidR="004C0840" w:rsidRPr="00AF6A11" w:rsidRDefault="004C0840" w:rsidP="00404931">
      <w:pPr>
        <w:tabs>
          <w:tab w:val="left" w:pos="270"/>
          <w:tab w:val="left" w:pos="5149"/>
        </w:tabs>
        <w:spacing w:before="120" w:after="120" w:line="240" w:lineRule="auto"/>
        <w:jc w:val="center"/>
        <w:rPr>
          <w:rFonts w:ascii="Times New Roman" w:hAnsi="Times New Roman" w:cs="Times New Roman"/>
        </w:rPr>
      </w:pPr>
    </w:p>
    <w:p w14:paraId="4B7862A5" w14:textId="77777777" w:rsidR="00525F8E" w:rsidRPr="00AF6A11" w:rsidRDefault="00525F8E" w:rsidP="000D11D3">
      <w:pPr>
        <w:tabs>
          <w:tab w:val="left" w:pos="270"/>
          <w:tab w:val="left" w:pos="5149"/>
        </w:tabs>
        <w:spacing w:before="120" w:after="120" w:line="240" w:lineRule="auto"/>
        <w:jc w:val="both"/>
        <w:rPr>
          <w:rFonts w:ascii="Times New Roman" w:hAnsi="Times New Roman" w:cs="Times New Roman"/>
        </w:rPr>
      </w:pPr>
      <w:r w:rsidRPr="00AF6A11">
        <w:t>The occurrence of each fish group was analysed at monthly intervals and is represented in Table 2, with a pictorial representation depicted in Chart 2.</w:t>
      </w:r>
    </w:p>
    <w:p w14:paraId="646D42FC" w14:textId="77777777" w:rsidR="00C51883" w:rsidRPr="00AF6A11" w:rsidRDefault="00C51883" w:rsidP="00404931">
      <w:pPr>
        <w:spacing w:before="120" w:after="120" w:line="240" w:lineRule="auto"/>
        <w:jc w:val="both"/>
        <w:rPr>
          <w:rFonts w:ascii="Times New Roman" w:hAnsi="Times New Roman" w:cs="Times New Roman"/>
        </w:rPr>
      </w:pPr>
    </w:p>
    <w:p w14:paraId="4EAF9EBA" w14:textId="77777777" w:rsidR="00927421" w:rsidRPr="00AF6A11" w:rsidRDefault="007F2081" w:rsidP="00704696">
      <w:pPr>
        <w:spacing w:before="120" w:after="120" w:line="240" w:lineRule="auto"/>
        <w:jc w:val="center"/>
        <w:rPr>
          <w:rFonts w:ascii="Times New Roman" w:hAnsi="Times New Roman" w:cs="Times New Roman"/>
          <w:b/>
          <w:bCs/>
        </w:rPr>
      </w:pPr>
      <w:r w:rsidRPr="00AF6A11">
        <w:rPr>
          <w:rFonts w:ascii="Times New Roman" w:hAnsi="Times New Roman" w:cs="Times New Roman"/>
          <w:b/>
          <w:bCs/>
        </w:rPr>
        <w:t>Table</w:t>
      </w:r>
      <w:r w:rsidR="0070686E" w:rsidRPr="00AF6A11">
        <w:rPr>
          <w:rFonts w:ascii="Times New Roman" w:hAnsi="Times New Roman" w:cs="Times New Roman"/>
          <w:b/>
          <w:bCs/>
        </w:rPr>
        <w:t xml:space="preserve"> </w:t>
      </w:r>
      <w:r w:rsidR="00BC5811" w:rsidRPr="00AF6A11">
        <w:rPr>
          <w:rFonts w:ascii="Times New Roman" w:hAnsi="Times New Roman" w:cs="Times New Roman"/>
          <w:b/>
          <w:bCs/>
        </w:rPr>
        <w:t>2</w:t>
      </w:r>
      <w:r w:rsidRPr="00AF6A11">
        <w:rPr>
          <w:rFonts w:ascii="Times New Roman" w:hAnsi="Times New Roman" w:cs="Times New Roman"/>
          <w:b/>
          <w:bCs/>
        </w:rPr>
        <w:t xml:space="preserve">: </w:t>
      </w:r>
      <w:r w:rsidRPr="00AF6A11">
        <w:rPr>
          <w:rFonts w:ascii="Times New Roman" w:hAnsi="Times New Roman" w:cs="Times New Roman"/>
          <w:b/>
          <w:bCs/>
          <w:lang w:val="en-US"/>
        </w:rPr>
        <w:t>Group and month</w:t>
      </w:r>
      <w:r w:rsidR="00704696" w:rsidRPr="00AF6A11">
        <w:rPr>
          <w:rFonts w:ascii="Times New Roman" w:hAnsi="Times New Roman" w:cs="Times New Roman"/>
          <w:b/>
          <w:bCs/>
          <w:lang w:val="en-US"/>
        </w:rPr>
        <w:t>-</w:t>
      </w:r>
      <w:r w:rsidRPr="00AF6A11">
        <w:rPr>
          <w:rFonts w:ascii="Times New Roman" w:hAnsi="Times New Roman" w:cs="Times New Roman"/>
          <w:b/>
          <w:bCs/>
          <w:lang w:val="en-US"/>
        </w:rPr>
        <w:t xml:space="preserve"> wise </w:t>
      </w:r>
      <w:r w:rsidR="004664A1" w:rsidRPr="00AF6A11">
        <w:rPr>
          <w:rFonts w:ascii="Times New Roman" w:hAnsi="Times New Roman" w:cs="Times New Roman"/>
          <w:b/>
          <w:bCs/>
          <w:lang w:val="en-US"/>
        </w:rPr>
        <w:t xml:space="preserve">occurrence </w:t>
      </w:r>
      <w:r w:rsidRPr="00AF6A11">
        <w:rPr>
          <w:rFonts w:ascii="Times New Roman" w:hAnsi="Times New Roman" w:cs="Times New Roman"/>
          <w:b/>
          <w:bCs/>
          <w:lang w:val="en-US"/>
        </w:rPr>
        <w:t xml:space="preserve">(in %) at </w:t>
      </w:r>
      <w:proofErr w:type="spellStart"/>
      <w:r w:rsidRPr="00AF6A11">
        <w:rPr>
          <w:rFonts w:ascii="Times New Roman" w:hAnsi="Times New Roman" w:cs="Times New Roman"/>
          <w:b/>
          <w:bCs/>
          <w:lang w:val="en-US"/>
        </w:rPr>
        <w:t>Dholai</w:t>
      </w:r>
      <w:proofErr w:type="spellEnd"/>
      <w:r w:rsidRPr="00AF6A11">
        <w:rPr>
          <w:rFonts w:ascii="Times New Roman" w:hAnsi="Times New Roman" w:cs="Times New Roman"/>
          <w:b/>
          <w:bCs/>
          <w:lang w:val="en-US"/>
        </w:rPr>
        <w:t xml:space="preserve"> Fishing Harbour</w:t>
      </w:r>
    </w:p>
    <w:tbl>
      <w:tblP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509"/>
        <w:gridCol w:w="851"/>
        <w:gridCol w:w="940"/>
        <w:gridCol w:w="940"/>
        <w:gridCol w:w="940"/>
        <w:gridCol w:w="940"/>
        <w:gridCol w:w="940"/>
        <w:gridCol w:w="940"/>
        <w:gridCol w:w="941"/>
      </w:tblGrid>
      <w:tr w:rsidR="00927421" w:rsidRPr="00AF6A11" w14:paraId="78CB6E0A" w14:textId="77777777" w:rsidTr="00DA7C00">
        <w:trPr>
          <w:trHeight w:val="286"/>
        </w:trPr>
        <w:tc>
          <w:tcPr>
            <w:tcW w:w="1509" w:type="dxa"/>
            <w:tcMar>
              <w:top w:w="12" w:type="dxa"/>
              <w:left w:w="12" w:type="dxa"/>
              <w:bottom w:w="0" w:type="dxa"/>
              <w:right w:w="12" w:type="dxa"/>
            </w:tcMar>
            <w:vAlign w:val="center"/>
            <w:hideMark/>
          </w:tcPr>
          <w:p w14:paraId="426935F7" w14:textId="77777777" w:rsidR="00927421" w:rsidRPr="00AF6A11" w:rsidRDefault="00704696" w:rsidP="00404931">
            <w:pPr>
              <w:spacing w:before="120" w:after="120" w:line="240" w:lineRule="auto"/>
              <w:jc w:val="center"/>
              <w:rPr>
                <w:rFonts w:ascii="Times New Roman" w:hAnsi="Times New Roman" w:cs="Times New Roman"/>
                <w:b/>
                <w:bCs/>
              </w:rPr>
            </w:pPr>
            <w:r w:rsidRPr="00AF6A11">
              <w:rPr>
                <w:rFonts w:ascii="Times New Roman" w:hAnsi="Times New Roman" w:cs="Times New Roman"/>
                <w:b/>
                <w:bCs/>
              </w:rPr>
              <w:t>Fish group/species</w:t>
            </w:r>
          </w:p>
        </w:tc>
        <w:tc>
          <w:tcPr>
            <w:tcW w:w="851" w:type="dxa"/>
            <w:tcMar>
              <w:top w:w="12" w:type="dxa"/>
              <w:left w:w="12" w:type="dxa"/>
              <w:bottom w:w="0" w:type="dxa"/>
              <w:right w:w="12" w:type="dxa"/>
            </w:tcMar>
            <w:vAlign w:val="center"/>
            <w:hideMark/>
          </w:tcPr>
          <w:p w14:paraId="594809E3" w14:textId="77777777" w:rsidR="00927421" w:rsidRPr="00AF6A11" w:rsidRDefault="00927421" w:rsidP="00404931">
            <w:pPr>
              <w:spacing w:before="120" w:after="120" w:line="240" w:lineRule="auto"/>
              <w:jc w:val="center"/>
              <w:rPr>
                <w:rFonts w:ascii="Times New Roman" w:hAnsi="Times New Roman" w:cs="Times New Roman"/>
                <w:b/>
                <w:bCs/>
              </w:rPr>
            </w:pPr>
            <w:r w:rsidRPr="00AF6A11">
              <w:rPr>
                <w:rFonts w:ascii="Times New Roman" w:hAnsi="Times New Roman" w:cs="Times New Roman"/>
                <w:b/>
                <w:bCs/>
              </w:rPr>
              <w:t>Sep-25</w:t>
            </w:r>
          </w:p>
        </w:tc>
        <w:tc>
          <w:tcPr>
            <w:tcW w:w="940" w:type="dxa"/>
            <w:tcMar>
              <w:top w:w="12" w:type="dxa"/>
              <w:left w:w="12" w:type="dxa"/>
              <w:bottom w:w="0" w:type="dxa"/>
              <w:right w:w="12" w:type="dxa"/>
            </w:tcMar>
            <w:vAlign w:val="center"/>
            <w:hideMark/>
          </w:tcPr>
          <w:p w14:paraId="3BB03C68" w14:textId="77777777" w:rsidR="00927421" w:rsidRPr="00AF6A11" w:rsidRDefault="00927421" w:rsidP="00404931">
            <w:pPr>
              <w:spacing w:before="120" w:after="120" w:line="240" w:lineRule="auto"/>
              <w:jc w:val="center"/>
              <w:rPr>
                <w:rFonts w:ascii="Times New Roman" w:hAnsi="Times New Roman" w:cs="Times New Roman"/>
                <w:b/>
                <w:bCs/>
              </w:rPr>
            </w:pPr>
            <w:r w:rsidRPr="00AF6A11">
              <w:rPr>
                <w:rFonts w:ascii="Times New Roman" w:hAnsi="Times New Roman" w:cs="Times New Roman"/>
                <w:b/>
                <w:bCs/>
              </w:rPr>
              <w:t>Oct-25</w:t>
            </w:r>
          </w:p>
        </w:tc>
        <w:tc>
          <w:tcPr>
            <w:tcW w:w="940" w:type="dxa"/>
            <w:tcMar>
              <w:top w:w="12" w:type="dxa"/>
              <w:left w:w="12" w:type="dxa"/>
              <w:bottom w:w="0" w:type="dxa"/>
              <w:right w:w="12" w:type="dxa"/>
            </w:tcMar>
            <w:vAlign w:val="center"/>
            <w:hideMark/>
          </w:tcPr>
          <w:p w14:paraId="730A2DAE" w14:textId="77777777" w:rsidR="00927421" w:rsidRPr="00AF6A11" w:rsidRDefault="00927421" w:rsidP="00404931">
            <w:pPr>
              <w:spacing w:before="120" w:after="120" w:line="240" w:lineRule="auto"/>
              <w:jc w:val="center"/>
              <w:rPr>
                <w:rFonts w:ascii="Times New Roman" w:hAnsi="Times New Roman" w:cs="Times New Roman"/>
                <w:b/>
                <w:bCs/>
              </w:rPr>
            </w:pPr>
            <w:r w:rsidRPr="00AF6A11">
              <w:rPr>
                <w:rFonts w:ascii="Times New Roman" w:hAnsi="Times New Roman" w:cs="Times New Roman"/>
                <w:b/>
                <w:bCs/>
              </w:rPr>
              <w:t>Nov-25</w:t>
            </w:r>
          </w:p>
        </w:tc>
        <w:tc>
          <w:tcPr>
            <w:tcW w:w="940" w:type="dxa"/>
            <w:tcMar>
              <w:top w:w="12" w:type="dxa"/>
              <w:left w:w="12" w:type="dxa"/>
              <w:bottom w:w="0" w:type="dxa"/>
              <w:right w:w="12" w:type="dxa"/>
            </w:tcMar>
            <w:vAlign w:val="center"/>
            <w:hideMark/>
          </w:tcPr>
          <w:p w14:paraId="68876C7C" w14:textId="77777777" w:rsidR="00927421" w:rsidRPr="00AF6A11" w:rsidRDefault="00927421" w:rsidP="00404931">
            <w:pPr>
              <w:spacing w:before="120" w:after="120" w:line="240" w:lineRule="auto"/>
              <w:jc w:val="center"/>
              <w:rPr>
                <w:rFonts w:ascii="Times New Roman" w:hAnsi="Times New Roman" w:cs="Times New Roman"/>
                <w:b/>
                <w:bCs/>
              </w:rPr>
            </w:pPr>
            <w:r w:rsidRPr="00AF6A11">
              <w:rPr>
                <w:rFonts w:ascii="Times New Roman" w:hAnsi="Times New Roman" w:cs="Times New Roman"/>
                <w:b/>
                <w:bCs/>
              </w:rPr>
              <w:t>Dec-25</w:t>
            </w:r>
          </w:p>
        </w:tc>
        <w:tc>
          <w:tcPr>
            <w:tcW w:w="940" w:type="dxa"/>
            <w:tcMar>
              <w:top w:w="12" w:type="dxa"/>
              <w:left w:w="12" w:type="dxa"/>
              <w:bottom w:w="0" w:type="dxa"/>
              <w:right w:w="12" w:type="dxa"/>
            </w:tcMar>
            <w:vAlign w:val="center"/>
            <w:hideMark/>
          </w:tcPr>
          <w:p w14:paraId="2E59D00D" w14:textId="77777777" w:rsidR="00927421" w:rsidRPr="00AF6A11" w:rsidRDefault="00927421" w:rsidP="00404931">
            <w:pPr>
              <w:spacing w:before="120" w:after="120" w:line="240" w:lineRule="auto"/>
              <w:jc w:val="center"/>
              <w:rPr>
                <w:rFonts w:ascii="Times New Roman" w:hAnsi="Times New Roman" w:cs="Times New Roman"/>
                <w:b/>
                <w:bCs/>
              </w:rPr>
            </w:pPr>
            <w:r w:rsidRPr="00AF6A11">
              <w:rPr>
                <w:rFonts w:ascii="Times New Roman" w:hAnsi="Times New Roman" w:cs="Times New Roman"/>
                <w:b/>
                <w:bCs/>
              </w:rPr>
              <w:t>Jan-26</w:t>
            </w:r>
          </w:p>
        </w:tc>
        <w:tc>
          <w:tcPr>
            <w:tcW w:w="940" w:type="dxa"/>
            <w:tcMar>
              <w:top w:w="12" w:type="dxa"/>
              <w:left w:w="12" w:type="dxa"/>
              <w:bottom w:w="0" w:type="dxa"/>
              <w:right w:w="12" w:type="dxa"/>
            </w:tcMar>
            <w:vAlign w:val="center"/>
            <w:hideMark/>
          </w:tcPr>
          <w:p w14:paraId="468F57FE" w14:textId="77777777" w:rsidR="00927421" w:rsidRPr="00AF6A11" w:rsidRDefault="00927421" w:rsidP="00404931">
            <w:pPr>
              <w:spacing w:before="120" w:after="120" w:line="240" w:lineRule="auto"/>
              <w:jc w:val="center"/>
              <w:rPr>
                <w:rFonts w:ascii="Times New Roman" w:hAnsi="Times New Roman" w:cs="Times New Roman"/>
                <w:b/>
                <w:bCs/>
              </w:rPr>
            </w:pPr>
            <w:r w:rsidRPr="00AF6A11">
              <w:rPr>
                <w:rFonts w:ascii="Times New Roman" w:hAnsi="Times New Roman" w:cs="Times New Roman"/>
                <w:b/>
                <w:bCs/>
              </w:rPr>
              <w:t>Feb-26</w:t>
            </w:r>
          </w:p>
        </w:tc>
        <w:tc>
          <w:tcPr>
            <w:tcW w:w="940" w:type="dxa"/>
            <w:tcMar>
              <w:top w:w="12" w:type="dxa"/>
              <w:left w:w="12" w:type="dxa"/>
              <w:bottom w:w="0" w:type="dxa"/>
              <w:right w:w="12" w:type="dxa"/>
            </w:tcMar>
            <w:vAlign w:val="center"/>
            <w:hideMark/>
          </w:tcPr>
          <w:p w14:paraId="042F79E1" w14:textId="77777777" w:rsidR="00927421" w:rsidRPr="00AF6A11" w:rsidRDefault="00927421" w:rsidP="00404931">
            <w:pPr>
              <w:spacing w:before="120" w:after="120" w:line="240" w:lineRule="auto"/>
              <w:jc w:val="center"/>
              <w:rPr>
                <w:rFonts w:ascii="Times New Roman" w:hAnsi="Times New Roman" w:cs="Times New Roman"/>
                <w:b/>
                <w:bCs/>
              </w:rPr>
            </w:pPr>
            <w:r w:rsidRPr="00AF6A11">
              <w:rPr>
                <w:rFonts w:ascii="Times New Roman" w:hAnsi="Times New Roman" w:cs="Times New Roman"/>
                <w:b/>
                <w:bCs/>
              </w:rPr>
              <w:t>Mar-26</w:t>
            </w:r>
          </w:p>
        </w:tc>
        <w:tc>
          <w:tcPr>
            <w:tcW w:w="941" w:type="dxa"/>
            <w:tcMar>
              <w:top w:w="12" w:type="dxa"/>
              <w:left w:w="12" w:type="dxa"/>
              <w:bottom w:w="0" w:type="dxa"/>
              <w:right w:w="12" w:type="dxa"/>
            </w:tcMar>
            <w:vAlign w:val="center"/>
            <w:hideMark/>
          </w:tcPr>
          <w:p w14:paraId="2C634E9B" w14:textId="77777777" w:rsidR="00927421" w:rsidRPr="00AF6A11" w:rsidRDefault="00927421" w:rsidP="00404931">
            <w:pPr>
              <w:spacing w:before="120" w:after="120" w:line="240" w:lineRule="auto"/>
              <w:jc w:val="center"/>
              <w:rPr>
                <w:rFonts w:ascii="Times New Roman" w:hAnsi="Times New Roman" w:cs="Times New Roman"/>
                <w:b/>
                <w:bCs/>
              </w:rPr>
            </w:pPr>
            <w:r w:rsidRPr="00AF6A11">
              <w:rPr>
                <w:rFonts w:ascii="Times New Roman" w:hAnsi="Times New Roman" w:cs="Times New Roman"/>
                <w:b/>
                <w:bCs/>
              </w:rPr>
              <w:t>Apr-26</w:t>
            </w:r>
          </w:p>
        </w:tc>
      </w:tr>
      <w:tr w:rsidR="007F2081" w:rsidRPr="00AF6A11" w14:paraId="558BD1E0" w14:textId="77777777" w:rsidTr="00DA7C00">
        <w:trPr>
          <w:trHeight w:val="286"/>
        </w:trPr>
        <w:tc>
          <w:tcPr>
            <w:tcW w:w="1509" w:type="dxa"/>
            <w:tcMar>
              <w:top w:w="12" w:type="dxa"/>
              <w:left w:w="12" w:type="dxa"/>
              <w:bottom w:w="0" w:type="dxa"/>
              <w:right w:w="12" w:type="dxa"/>
            </w:tcMar>
            <w:vAlign w:val="center"/>
            <w:hideMark/>
          </w:tcPr>
          <w:p w14:paraId="2F497EC1"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color w:val="000000"/>
              </w:rPr>
              <w:t>Sharks</w:t>
            </w:r>
          </w:p>
        </w:tc>
        <w:tc>
          <w:tcPr>
            <w:tcW w:w="851" w:type="dxa"/>
            <w:tcMar>
              <w:top w:w="12" w:type="dxa"/>
              <w:left w:w="12" w:type="dxa"/>
              <w:bottom w:w="0" w:type="dxa"/>
              <w:right w:w="12" w:type="dxa"/>
            </w:tcMar>
            <w:vAlign w:val="center"/>
            <w:hideMark/>
          </w:tcPr>
          <w:p w14:paraId="3190752D"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30</w:t>
            </w:r>
          </w:p>
        </w:tc>
        <w:tc>
          <w:tcPr>
            <w:tcW w:w="940" w:type="dxa"/>
            <w:tcMar>
              <w:top w:w="12" w:type="dxa"/>
              <w:left w:w="12" w:type="dxa"/>
              <w:bottom w:w="0" w:type="dxa"/>
              <w:right w:w="12" w:type="dxa"/>
            </w:tcMar>
            <w:vAlign w:val="center"/>
            <w:hideMark/>
          </w:tcPr>
          <w:p w14:paraId="0DEC08A2"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90</w:t>
            </w:r>
          </w:p>
        </w:tc>
        <w:tc>
          <w:tcPr>
            <w:tcW w:w="940" w:type="dxa"/>
            <w:tcMar>
              <w:top w:w="12" w:type="dxa"/>
              <w:left w:w="12" w:type="dxa"/>
              <w:bottom w:w="0" w:type="dxa"/>
              <w:right w:w="12" w:type="dxa"/>
            </w:tcMar>
            <w:vAlign w:val="center"/>
            <w:hideMark/>
          </w:tcPr>
          <w:p w14:paraId="3313D4B1"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90</w:t>
            </w:r>
          </w:p>
        </w:tc>
        <w:tc>
          <w:tcPr>
            <w:tcW w:w="940" w:type="dxa"/>
            <w:tcMar>
              <w:top w:w="12" w:type="dxa"/>
              <w:left w:w="12" w:type="dxa"/>
              <w:bottom w:w="0" w:type="dxa"/>
              <w:right w:w="12" w:type="dxa"/>
            </w:tcMar>
            <w:vAlign w:val="center"/>
            <w:hideMark/>
          </w:tcPr>
          <w:p w14:paraId="1AD359BA"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3925FCBA"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90</w:t>
            </w:r>
          </w:p>
        </w:tc>
        <w:tc>
          <w:tcPr>
            <w:tcW w:w="940" w:type="dxa"/>
            <w:tcMar>
              <w:top w:w="12" w:type="dxa"/>
              <w:left w:w="12" w:type="dxa"/>
              <w:bottom w:w="0" w:type="dxa"/>
              <w:right w:w="12" w:type="dxa"/>
            </w:tcMar>
            <w:vAlign w:val="center"/>
            <w:hideMark/>
          </w:tcPr>
          <w:p w14:paraId="015D4257"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71C6C41E"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90</w:t>
            </w:r>
          </w:p>
        </w:tc>
        <w:tc>
          <w:tcPr>
            <w:tcW w:w="941" w:type="dxa"/>
            <w:tcMar>
              <w:top w:w="12" w:type="dxa"/>
              <w:left w:w="12" w:type="dxa"/>
              <w:bottom w:w="0" w:type="dxa"/>
              <w:right w:w="12" w:type="dxa"/>
            </w:tcMar>
            <w:vAlign w:val="center"/>
            <w:hideMark/>
          </w:tcPr>
          <w:p w14:paraId="715E9BCC"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40</w:t>
            </w:r>
          </w:p>
        </w:tc>
      </w:tr>
      <w:tr w:rsidR="007F2081" w:rsidRPr="00AF6A11" w14:paraId="085CCE4C" w14:textId="77777777" w:rsidTr="00DA7C00">
        <w:trPr>
          <w:trHeight w:val="286"/>
        </w:trPr>
        <w:tc>
          <w:tcPr>
            <w:tcW w:w="1509" w:type="dxa"/>
            <w:tcMar>
              <w:top w:w="12" w:type="dxa"/>
              <w:left w:w="12" w:type="dxa"/>
              <w:bottom w:w="0" w:type="dxa"/>
              <w:right w:w="12" w:type="dxa"/>
            </w:tcMar>
            <w:vAlign w:val="center"/>
            <w:hideMark/>
          </w:tcPr>
          <w:p w14:paraId="6FFF6673"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color w:val="000000"/>
              </w:rPr>
              <w:t>Rays</w:t>
            </w:r>
          </w:p>
        </w:tc>
        <w:tc>
          <w:tcPr>
            <w:tcW w:w="851" w:type="dxa"/>
            <w:tcMar>
              <w:top w:w="12" w:type="dxa"/>
              <w:left w:w="12" w:type="dxa"/>
              <w:bottom w:w="0" w:type="dxa"/>
              <w:right w:w="12" w:type="dxa"/>
            </w:tcMar>
            <w:vAlign w:val="center"/>
            <w:hideMark/>
          </w:tcPr>
          <w:p w14:paraId="340A2F15"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05BD024A"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90</w:t>
            </w:r>
          </w:p>
        </w:tc>
        <w:tc>
          <w:tcPr>
            <w:tcW w:w="940" w:type="dxa"/>
            <w:tcMar>
              <w:top w:w="12" w:type="dxa"/>
              <w:left w:w="12" w:type="dxa"/>
              <w:bottom w:w="0" w:type="dxa"/>
              <w:right w:w="12" w:type="dxa"/>
            </w:tcMar>
            <w:vAlign w:val="center"/>
            <w:hideMark/>
          </w:tcPr>
          <w:p w14:paraId="3F0D7333"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02094CB7"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39D0AC26"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80</w:t>
            </w:r>
          </w:p>
        </w:tc>
        <w:tc>
          <w:tcPr>
            <w:tcW w:w="940" w:type="dxa"/>
            <w:tcMar>
              <w:top w:w="12" w:type="dxa"/>
              <w:left w:w="12" w:type="dxa"/>
              <w:bottom w:w="0" w:type="dxa"/>
              <w:right w:w="12" w:type="dxa"/>
            </w:tcMar>
            <w:vAlign w:val="center"/>
            <w:hideMark/>
          </w:tcPr>
          <w:p w14:paraId="1568F2F8"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763DD14F"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1" w:type="dxa"/>
            <w:tcMar>
              <w:top w:w="12" w:type="dxa"/>
              <w:left w:w="12" w:type="dxa"/>
              <w:bottom w:w="0" w:type="dxa"/>
              <w:right w:w="12" w:type="dxa"/>
            </w:tcMar>
            <w:vAlign w:val="center"/>
            <w:hideMark/>
          </w:tcPr>
          <w:p w14:paraId="3C93ACE6"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70</w:t>
            </w:r>
          </w:p>
        </w:tc>
      </w:tr>
      <w:tr w:rsidR="007F2081" w:rsidRPr="00AF6A11" w14:paraId="30BB18A1" w14:textId="77777777" w:rsidTr="00DA7C00">
        <w:trPr>
          <w:trHeight w:val="286"/>
        </w:trPr>
        <w:tc>
          <w:tcPr>
            <w:tcW w:w="1509" w:type="dxa"/>
            <w:tcMar>
              <w:top w:w="12" w:type="dxa"/>
              <w:left w:w="12" w:type="dxa"/>
              <w:bottom w:w="0" w:type="dxa"/>
              <w:right w:w="12" w:type="dxa"/>
            </w:tcMar>
            <w:vAlign w:val="center"/>
            <w:hideMark/>
          </w:tcPr>
          <w:p w14:paraId="6B62EBCF"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color w:val="000000"/>
              </w:rPr>
              <w:t>Groupers</w:t>
            </w:r>
          </w:p>
        </w:tc>
        <w:tc>
          <w:tcPr>
            <w:tcW w:w="851" w:type="dxa"/>
            <w:tcMar>
              <w:top w:w="12" w:type="dxa"/>
              <w:left w:w="12" w:type="dxa"/>
              <w:bottom w:w="0" w:type="dxa"/>
              <w:right w:w="12" w:type="dxa"/>
            </w:tcMar>
            <w:vAlign w:val="center"/>
            <w:hideMark/>
          </w:tcPr>
          <w:p w14:paraId="4CFD58DD"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2E46E915"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90</w:t>
            </w:r>
          </w:p>
        </w:tc>
        <w:tc>
          <w:tcPr>
            <w:tcW w:w="940" w:type="dxa"/>
            <w:tcMar>
              <w:top w:w="12" w:type="dxa"/>
              <w:left w:w="12" w:type="dxa"/>
              <w:bottom w:w="0" w:type="dxa"/>
              <w:right w:w="12" w:type="dxa"/>
            </w:tcMar>
            <w:vAlign w:val="center"/>
            <w:hideMark/>
          </w:tcPr>
          <w:p w14:paraId="71689973"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70</w:t>
            </w:r>
          </w:p>
        </w:tc>
        <w:tc>
          <w:tcPr>
            <w:tcW w:w="940" w:type="dxa"/>
            <w:tcMar>
              <w:top w:w="12" w:type="dxa"/>
              <w:left w:w="12" w:type="dxa"/>
              <w:bottom w:w="0" w:type="dxa"/>
              <w:right w:w="12" w:type="dxa"/>
            </w:tcMar>
            <w:vAlign w:val="center"/>
            <w:hideMark/>
          </w:tcPr>
          <w:p w14:paraId="54D3D447"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50</w:t>
            </w:r>
          </w:p>
        </w:tc>
        <w:tc>
          <w:tcPr>
            <w:tcW w:w="940" w:type="dxa"/>
            <w:tcMar>
              <w:top w:w="12" w:type="dxa"/>
              <w:left w:w="12" w:type="dxa"/>
              <w:bottom w:w="0" w:type="dxa"/>
              <w:right w:w="12" w:type="dxa"/>
            </w:tcMar>
            <w:vAlign w:val="center"/>
            <w:hideMark/>
          </w:tcPr>
          <w:p w14:paraId="5D83793D"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70</w:t>
            </w:r>
          </w:p>
        </w:tc>
        <w:tc>
          <w:tcPr>
            <w:tcW w:w="940" w:type="dxa"/>
            <w:tcMar>
              <w:top w:w="12" w:type="dxa"/>
              <w:left w:w="12" w:type="dxa"/>
              <w:bottom w:w="0" w:type="dxa"/>
              <w:right w:w="12" w:type="dxa"/>
            </w:tcMar>
            <w:vAlign w:val="center"/>
            <w:hideMark/>
          </w:tcPr>
          <w:p w14:paraId="17CF0403"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40</w:t>
            </w:r>
          </w:p>
        </w:tc>
        <w:tc>
          <w:tcPr>
            <w:tcW w:w="940" w:type="dxa"/>
            <w:tcMar>
              <w:top w:w="12" w:type="dxa"/>
              <w:left w:w="12" w:type="dxa"/>
              <w:bottom w:w="0" w:type="dxa"/>
              <w:right w:w="12" w:type="dxa"/>
            </w:tcMar>
            <w:vAlign w:val="center"/>
            <w:hideMark/>
          </w:tcPr>
          <w:p w14:paraId="7BD99B50"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70</w:t>
            </w:r>
          </w:p>
        </w:tc>
        <w:tc>
          <w:tcPr>
            <w:tcW w:w="941" w:type="dxa"/>
            <w:tcMar>
              <w:top w:w="12" w:type="dxa"/>
              <w:left w:w="12" w:type="dxa"/>
              <w:bottom w:w="0" w:type="dxa"/>
              <w:right w:w="12" w:type="dxa"/>
            </w:tcMar>
            <w:vAlign w:val="center"/>
            <w:hideMark/>
          </w:tcPr>
          <w:p w14:paraId="66283D0D"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50</w:t>
            </w:r>
          </w:p>
        </w:tc>
      </w:tr>
      <w:tr w:rsidR="007F2081" w:rsidRPr="00AF6A11" w14:paraId="37C869C6" w14:textId="77777777" w:rsidTr="00DA7C00">
        <w:trPr>
          <w:trHeight w:val="286"/>
        </w:trPr>
        <w:tc>
          <w:tcPr>
            <w:tcW w:w="1509" w:type="dxa"/>
            <w:tcMar>
              <w:top w:w="12" w:type="dxa"/>
              <w:left w:w="12" w:type="dxa"/>
              <w:bottom w:w="0" w:type="dxa"/>
              <w:right w:w="12" w:type="dxa"/>
            </w:tcMar>
            <w:vAlign w:val="center"/>
            <w:hideMark/>
          </w:tcPr>
          <w:p w14:paraId="14ACAA76"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color w:val="000000"/>
              </w:rPr>
              <w:t>Big Croakers</w:t>
            </w:r>
          </w:p>
        </w:tc>
        <w:tc>
          <w:tcPr>
            <w:tcW w:w="851" w:type="dxa"/>
            <w:tcMar>
              <w:top w:w="12" w:type="dxa"/>
              <w:left w:w="12" w:type="dxa"/>
              <w:bottom w:w="0" w:type="dxa"/>
              <w:right w:w="12" w:type="dxa"/>
            </w:tcMar>
            <w:vAlign w:val="center"/>
            <w:hideMark/>
          </w:tcPr>
          <w:p w14:paraId="3F143FC4"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50</w:t>
            </w:r>
          </w:p>
        </w:tc>
        <w:tc>
          <w:tcPr>
            <w:tcW w:w="940" w:type="dxa"/>
            <w:tcMar>
              <w:top w:w="12" w:type="dxa"/>
              <w:left w:w="12" w:type="dxa"/>
              <w:bottom w:w="0" w:type="dxa"/>
              <w:right w:w="12" w:type="dxa"/>
            </w:tcMar>
            <w:vAlign w:val="center"/>
            <w:hideMark/>
          </w:tcPr>
          <w:p w14:paraId="06DF2650"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50</w:t>
            </w:r>
          </w:p>
        </w:tc>
        <w:tc>
          <w:tcPr>
            <w:tcW w:w="940" w:type="dxa"/>
            <w:tcMar>
              <w:top w:w="12" w:type="dxa"/>
              <w:left w:w="12" w:type="dxa"/>
              <w:bottom w:w="0" w:type="dxa"/>
              <w:right w:w="12" w:type="dxa"/>
            </w:tcMar>
            <w:vAlign w:val="center"/>
            <w:hideMark/>
          </w:tcPr>
          <w:p w14:paraId="39CD71F3"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40</w:t>
            </w:r>
          </w:p>
        </w:tc>
        <w:tc>
          <w:tcPr>
            <w:tcW w:w="940" w:type="dxa"/>
            <w:tcMar>
              <w:top w:w="12" w:type="dxa"/>
              <w:left w:w="12" w:type="dxa"/>
              <w:bottom w:w="0" w:type="dxa"/>
              <w:right w:w="12" w:type="dxa"/>
            </w:tcMar>
            <w:vAlign w:val="center"/>
            <w:hideMark/>
          </w:tcPr>
          <w:p w14:paraId="19995B89"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50</w:t>
            </w:r>
          </w:p>
        </w:tc>
        <w:tc>
          <w:tcPr>
            <w:tcW w:w="940" w:type="dxa"/>
            <w:tcMar>
              <w:top w:w="12" w:type="dxa"/>
              <w:left w:w="12" w:type="dxa"/>
              <w:bottom w:w="0" w:type="dxa"/>
              <w:right w:w="12" w:type="dxa"/>
            </w:tcMar>
            <w:vAlign w:val="center"/>
            <w:hideMark/>
          </w:tcPr>
          <w:p w14:paraId="2B594B98"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70</w:t>
            </w:r>
          </w:p>
        </w:tc>
        <w:tc>
          <w:tcPr>
            <w:tcW w:w="940" w:type="dxa"/>
            <w:tcMar>
              <w:top w:w="12" w:type="dxa"/>
              <w:left w:w="12" w:type="dxa"/>
              <w:bottom w:w="0" w:type="dxa"/>
              <w:right w:w="12" w:type="dxa"/>
            </w:tcMar>
            <w:vAlign w:val="center"/>
            <w:hideMark/>
          </w:tcPr>
          <w:p w14:paraId="1BB5E23C"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80</w:t>
            </w:r>
          </w:p>
        </w:tc>
        <w:tc>
          <w:tcPr>
            <w:tcW w:w="940" w:type="dxa"/>
            <w:tcMar>
              <w:top w:w="12" w:type="dxa"/>
              <w:left w:w="12" w:type="dxa"/>
              <w:bottom w:w="0" w:type="dxa"/>
              <w:right w:w="12" w:type="dxa"/>
            </w:tcMar>
            <w:vAlign w:val="center"/>
            <w:hideMark/>
          </w:tcPr>
          <w:p w14:paraId="2BB4CD5F"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1" w:type="dxa"/>
            <w:tcMar>
              <w:top w:w="12" w:type="dxa"/>
              <w:left w:w="12" w:type="dxa"/>
              <w:bottom w:w="0" w:type="dxa"/>
              <w:right w:w="12" w:type="dxa"/>
            </w:tcMar>
            <w:vAlign w:val="center"/>
            <w:hideMark/>
          </w:tcPr>
          <w:p w14:paraId="52378A7B"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90</w:t>
            </w:r>
          </w:p>
        </w:tc>
      </w:tr>
      <w:tr w:rsidR="007F2081" w:rsidRPr="00AF6A11" w14:paraId="44EEB675" w14:textId="77777777" w:rsidTr="00DA7C00">
        <w:trPr>
          <w:trHeight w:val="539"/>
        </w:trPr>
        <w:tc>
          <w:tcPr>
            <w:tcW w:w="1509" w:type="dxa"/>
            <w:tcMar>
              <w:top w:w="12" w:type="dxa"/>
              <w:left w:w="12" w:type="dxa"/>
              <w:bottom w:w="0" w:type="dxa"/>
              <w:right w:w="12" w:type="dxa"/>
            </w:tcMar>
            <w:vAlign w:val="center"/>
            <w:hideMark/>
          </w:tcPr>
          <w:p w14:paraId="1E8EA9A6"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color w:val="000000"/>
              </w:rPr>
              <w:t>Small Croaker</w:t>
            </w:r>
          </w:p>
        </w:tc>
        <w:tc>
          <w:tcPr>
            <w:tcW w:w="851" w:type="dxa"/>
            <w:tcMar>
              <w:top w:w="12" w:type="dxa"/>
              <w:left w:w="12" w:type="dxa"/>
              <w:bottom w:w="0" w:type="dxa"/>
              <w:right w:w="12" w:type="dxa"/>
            </w:tcMar>
            <w:vAlign w:val="center"/>
            <w:hideMark/>
          </w:tcPr>
          <w:p w14:paraId="620EFB2D"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40</w:t>
            </w:r>
          </w:p>
        </w:tc>
        <w:tc>
          <w:tcPr>
            <w:tcW w:w="940" w:type="dxa"/>
            <w:tcMar>
              <w:top w:w="12" w:type="dxa"/>
              <w:left w:w="12" w:type="dxa"/>
              <w:bottom w:w="0" w:type="dxa"/>
              <w:right w:w="12" w:type="dxa"/>
            </w:tcMar>
            <w:vAlign w:val="center"/>
            <w:hideMark/>
          </w:tcPr>
          <w:p w14:paraId="73C6DE30"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40</w:t>
            </w:r>
          </w:p>
        </w:tc>
        <w:tc>
          <w:tcPr>
            <w:tcW w:w="940" w:type="dxa"/>
            <w:tcMar>
              <w:top w:w="12" w:type="dxa"/>
              <w:left w:w="12" w:type="dxa"/>
              <w:bottom w:w="0" w:type="dxa"/>
              <w:right w:w="12" w:type="dxa"/>
            </w:tcMar>
            <w:vAlign w:val="center"/>
            <w:hideMark/>
          </w:tcPr>
          <w:p w14:paraId="2F46C668"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40</w:t>
            </w:r>
          </w:p>
        </w:tc>
        <w:tc>
          <w:tcPr>
            <w:tcW w:w="940" w:type="dxa"/>
            <w:tcMar>
              <w:top w:w="12" w:type="dxa"/>
              <w:left w:w="12" w:type="dxa"/>
              <w:bottom w:w="0" w:type="dxa"/>
              <w:right w:w="12" w:type="dxa"/>
            </w:tcMar>
            <w:vAlign w:val="center"/>
            <w:hideMark/>
          </w:tcPr>
          <w:p w14:paraId="49365E12"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40</w:t>
            </w:r>
          </w:p>
        </w:tc>
        <w:tc>
          <w:tcPr>
            <w:tcW w:w="940" w:type="dxa"/>
            <w:tcMar>
              <w:top w:w="12" w:type="dxa"/>
              <w:left w:w="12" w:type="dxa"/>
              <w:bottom w:w="0" w:type="dxa"/>
              <w:right w:w="12" w:type="dxa"/>
            </w:tcMar>
            <w:vAlign w:val="center"/>
            <w:hideMark/>
          </w:tcPr>
          <w:p w14:paraId="45C3ADA8"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70</w:t>
            </w:r>
          </w:p>
        </w:tc>
        <w:tc>
          <w:tcPr>
            <w:tcW w:w="940" w:type="dxa"/>
            <w:tcMar>
              <w:top w:w="12" w:type="dxa"/>
              <w:left w:w="12" w:type="dxa"/>
              <w:bottom w:w="0" w:type="dxa"/>
              <w:right w:w="12" w:type="dxa"/>
            </w:tcMar>
            <w:vAlign w:val="center"/>
            <w:hideMark/>
          </w:tcPr>
          <w:p w14:paraId="7EE9ED0E"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60</w:t>
            </w:r>
          </w:p>
        </w:tc>
        <w:tc>
          <w:tcPr>
            <w:tcW w:w="940" w:type="dxa"/>
            <w:tcMar>
              <w:top w:w="12" w:type="dxa"/>
              <w:left w:w="12" w:type="dxa"/>
              <w:bottom w:w="0" w:type="dxa"/>
              <w:right w:w="12" w:type="dxa"/>
            </w:tcMar>
            <w:vAlign w:val="center"/>
            <w:hideMark/>
          </w:tcPr>
          <w:p w14:paraId="6F3828EB"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1" w:type="dxa"/>
            <w:tcMar>
              <w:top w:w="12" w:type="dxa"/>
              <w:left w:w="12" w:type="dxa"/>
              <w:bottom w:w="0" w:type="dxa"/>
              <w:right w:w="12" w:type="dxa"/>
            </w:tcMar>
            <w:vAlign w:val="center"/>
            <w:hideMark/>
          </w:tcPr>
          <w:p w14:paraId="5886C2DE"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80</w:t>
            </w:r>
          </w:p>
        </w:tc>
      </w:tr>
      <w:tr w:rsidR="007F2081" w:rsidRPr="00AF6A11" w14:paraId="42B18F90" w14:textId="77777777" w:rsidTr="00DA7C00">
        <w:trPr>
          <w:trHeight w:val="286"/>
        </w:trPr>
        <w:tc>
          <w:tcPr>
            <w:tcW w:w="1509" w:type="dxa"/>
            <w:tcMar>
              <w:top w:w="12" w:type="dxa"/>
              <w:left w:w="12" w:type="dxa"/>
              <w:bottom w:w="0" w:type="dxa"/>
              <w:right w:w="12" w:type="dxa"/>
            </w:tcMar>
            <w:vAlign w:val="center"/>
            <w:hideMark/>
          </w:tcPr>
          <w:p w14:paraId="14DA915B"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color w:val="000000"/>
              </w:rPr>
              <w:t>Eels</w:t>
            </w:r>
          </w:p>
        </w:tc>
        <w:tc>
          <w:tcPr>
            <w:tcW w:w="851" w:type="dxa"/>
            <w:tcMar>
              <w:top w:w="12" w:type="dxa"/>
              <w:left w:w="12" w:type="dxa"/>
              <w:bottom w:w="0" w:type="dxa"/>
              <w:right w:w="12" w:type="dxa"/>
            </w:tcMar>
            <w:vAlign w:val="center"/>
            <w:hideMark/>
          </w:tcPr>
          <w:p w14:paraId="20070449"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483C2F26"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80</w:t>
            </w:r>
          </w:p>
        </w:tc>
        <w:tc>
          <w:tcPr>
            <w:tcW w:w="940" w:type="dxa"/>
            <w:tcMar>
              <w:top w:w="12" w:type="dxa"/>
              <w:left w:w="12" w:type="dxa"/>
              <w:bottom w:w="0" w:type="dxa"/>
              <w:right w:w="12" w:type="dxa"/>
            </w:tcMar>
            <w:vAlign w:val="center"/>
            <w:hideMark/>
          </w:tcPr>
          <w:p w14:paraId="47E99B59"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90</w:t>
            </w:r>
          </w:p>
        </w:tc>
        <w:tc>
          <w:tcPr>
            <w:tcW w:w="940" w:type="dxa"/>
            <w:tcMar>
              <w:top w:w="12" w:type="dxa"/>
              <w:left w:w="12" w:type="dxa"/>
              <w:bottom w:w="0" w:type="dxa"/>
              <w:right w:w="12" w:type="dxa"/>
            </w:tcMar>
            <w:vAlign w:val="center"/>
            <w:hideMark/>
          </w:tcPr>
          <w:p w14:paraId="67F9774D"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6862BA3C"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2E8F73E7"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505E322B"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1" w:type="dxa"/>
            <w:tcMar>
              <w:top w:w="12" w:type="dxa"/>
              <w:left w:w="12" w:type="dxa"/>
              <w:bottom w:w="0" w:type="dxa"/>
              <w:right w:w="12" w:type="dxa"/>
            </w:tcMar>
            <w:vAlign w:val="center"/>
            <w:hideMark/>
          </w:tcPr>
          <w:p w14:paraId="48B77FE0"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r>
      <w:tr w:rsidR="007F2081" w:rsidRPr="00AF6A11" w14:paraId="44B91682" w14:textId="77777777" w:rsidTr="00DA7C00">
        <w:trPr>
          <w:trHeight w:val="286"/>
        </w:trPr>
        <w:tc>
          <w:tcPr>
            <w:tcW w:w="1509" w:type="dxa"/>
            <w:tcMar>
              <w:top w:w="12" w:type="dxa"/>
              <w:left w:w="12" w:type="dxa"/>
              <w:bottom w:w="0" w:type="dxa"/>
              <w:right w:w="12" w:type="dxa"/>
            </w:tcMar>
            <w:vAlign w:val="center"/>
            <w:hideMark/>
          </w:tcPr>
          <w:p w14:paraId="30DD6353"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color w:val="000000"/>
              </w:rPr>
              <w:t>Cat fishes</w:t>
            </w:r>
          </w:p>
        </w:tc>
        <w:tc>
          <w:tcPr>
            <w:tcW w:w="851" w:type="dxa"/>
            <w:tcMar>
              <w:top w:w="12" w:type="dxa"/>
              <w:left w:w="12" w:type="dxa"/>
              <w:bottom w:w="0" w:type="dxa"/>
              <w:right w:w="12" w:type="dxa"/>
            </w:tcMar>
            <w:vAlign w:val="center"/>
            <w:hideMark/>
          </w:tcPr>
          <w:p w14:paraId="38384317"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61729E53"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0530AF3F"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37BFB63D"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50BF1E65"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80</w:t>
            </w:r>
          </w:p>
        </w:tc>
        <w:tc>
          <w:tcPr>
            <w:tcW w:w="940" w:type="dxa"/>
            <w:tcMar>
              <w:top w:w="12" w:type="dxa"/>
              <w:left w:w="12" w:type="dxa"/>
              <w:bottom w:w="0" w:type="dxa"/>
              <w:right w:w="12" w:type="dxa"/>
            </w:tcMar>
            <w:vAlign w:val="center"/>
            <w:hideMark/>
          </w:tcPr>
          <w:p w14:paraId="4EFDF988"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60</w:t>
            </w:r>
          </w:p>
        </w:tc>
        <w:tc>
          <w:tcPr>
            <w:tcW w:w="940" w:type="dxa"/>
            <w:tcMar>
              <w:top w:w="12" w:type="dxa"/>
              <w:left w:w="12" w:type="dxa"/>
              <w:bottom w:w="0" w:type="dxa"/>
              <w:right w:w="12" w:type="dxa"/>
            </w:tcMar>
            <w:vAlign w:val="center"/>
            <w:hideMark/>
          </w:tcPr>
          <w:p w14:paraId="005AC561"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70</w:t>
            </w:r>
          </w:p>
        </w:tc>
        <w:tc>
          <w:tcPr>
            <w:tcW w:w="941" w:type="dxa"/>
            <w:tcMar>
              <w:top w:w="12" w:type="dxa"/>
              <w:left w:w="12" w:type="dxa"/>
              <w:bottom w:w="0" w:type="dxa"/>
              <w:right w:w="12" w:type="dxa"/>
            </w:tcMar>
            <w:vAlign w:val="center"/>
            <w:hideMark/>
          </w:tcPr>
          <w:p w14:paraId="3552CE17"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90</w:t>
            </w:r>
          </w:p>
        </w:tc>
      </w:tr>
      <w:tr w:rsidR="007F2081" w:rsidRPr="00AF6A11" w14:paraId="5546E5AA" w14:textId="77777777" w:rsidTr="00DA7C00">
        <w:trPr>
          <w:trHeight w:val="286"/>
        </w:trPr>
        <w:tc>
          <w:tcPr>
            <w:tcW w:w="1509" w:type="dxa"/>
            <w:tcMar>
              <w:top w:w="12" w:type="dxa"/>
              <w:left w:w="12" w:type="dxa"/>
              <w:bottom w:w="0" w:type="dxa"/>
              <w:right w:w="12" w:type="dxa"/>
            </w:tcMar>
            <w:vAlign w:val="center"/>
            <w:hideMark/>
          </w:tcPr>
          <w:p w14:paraId="0BA14C67"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color w:val="000000"/>
              </w:rPr>
              <w:t>Snapper</w:t>
            </w:r>
          </w:p>
        </w:tc>
        <w:tc>
          <w:tcPr>
            <w:tcW w:w="851" w:type="dxa"/>
            <w:tcMar>
              <w:top w:w="12" w:type="dxa"/>
              <w:left w:w="12" w:type="dxa"/>
              <w:bottom w:w="0" w:type="dxa"/>
              <w:right w:w="12" w:type="dxa"/>
            </w:tcMar>
            <w:vAlign w:val="center"/>
            <w:hideMark/>
          </w:tcPr>
          <w:p w14:paraId="45FCB05C"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0A0681F5"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60</w:t>
            </w:r>
          </w:p>
        </w:tc>
        <w:tc>
          <w:tcPr>
            <w:tcW w:w="940" w:type="dxa"/>
            <w:tcMar>
              <w:top w:w="12" w:type="dxa"/>
              <w:left w:w="12" w:type="dxa"/>
              <w:bottom w:w="0" w:type="dxa"/>
              <w:right w:w="12" w:type="dxa"/>
            </w:tcMar>
            <w:vAlign w:val="center"/>
            <w:hideMark/>
          </w:tcPr>
          <w:p w14:paraId="36B440E3"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3C2A16BD"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35B71512"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60</w:t>
            </w:r>
          </w:p>
        </w:tc>
        <w:tc>
          <w:tcPr>
            <w:tcW w:w="940" w:type="dxa"/>
            <w:tcMar>
              <w:top w:w="12" w:type="dxa"/>
              <w:left w:w="12" w:type="dxa"/>
              <w:bottom w:w="0" w:type="dxa"/>
              <w:right w:w="12" w:type="dxa"/>
            </w:tcMar>
            <w:vAlign w:val="center"/>
            <w:hideMark/>
          </w:tcPr>
          <w:p w14:paraId="4BB02729"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3FDB1EA5"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90</w:t>
            </w:r>
          </w:p>
        </w:tc>
        <w:tc>
          <w:tcPr>
            <w:tcW w:w="941" w:type="dxa"/>
            <w:tcMar>
              <w:top w:w="12" w:type="dxa"/>
              <w:left w:w="12" w:type="dxa"/>
              <w:bottom w:w="0" w:type="dxa"/>
              <w:right w:w="12" w:type="dxa"/>
            </w:tcMar>
            <w:vAlign w:val="center"/>
            <w:hideMark/>
          </w:tcPr>
          <w:p w14:paraId="5433761C"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r>
      <w:tr w:rsidR="007F2081" w:rsidRPr="00AF6A11" w14:paraId="5BFFF4B6" w14:textId="77777777" w:rsidTr="00DA7C00">
        <w:trPr>
          <w:trHeight w:val="286"/>
        </w:trPr>
        <w:tc>
          <w:tcPr>
            <w:tcW w:w="1509" w:type="dxa"/>
            <w:tcMar>
              <w:top w:w="12" w:type="dxa"/>
              <w:left w:w="12" w:type="dxa"/>
              <w:bottom w:w="0" w:type="dxa"/>
              <w:right w:w="12" w:type="dxa"/>
            </w:tcMar>
            <w:vAlign w:val="center"/>
            <w:hideMark/>
          </w:tcPr>
          <w:p w14:paraId="1BE58E44" w14:textId="77777777" w:rsidR="007F2081" w:rsidRPr="00AF6A11" w:rsidRDefault="007F2081" w:rsidP="00404931">
            <w:pPr>
              <w:spacing w:before="120" w:after="120" w:line="240" w:lineRule="auto"/>
              <w:jc w:val="center"/>
              <w:rPr>
                <w:rFonts w:ascii="Times New Roman" w:hAnsi="Times New Roman" w:cs="Times New Roman"/>
              </w:rPr>
            </w:pPr>
            <w:proofErr w:type="spellStart"/>
            <w:r w:rsidRPr="00AF6A11">
              <w:rPr>
                <w:rFonts w:ascii="Times New Roman" w:hAnsi="Times New Roman" w:cs="Times New Roman"/>
                <w:color w:val="000000"/>
              </w:rPr>
              <w:t>Mackeral</w:t>
            </w:r>
            <w:proofErr w:type="spellEnd"/>
          </w:p>
        </w:tc>
        <w:tc>
          <w:tcPr>
            <w:tcW w:w="851" w:type="dxa"/>
            <w:tcMar>
              <w:top w:w="12" w:type="dxa"/>
              <w:left w:w="12" w:type="dxa"/>
              <w:bottom w:w="0" w:type="dxa"/>
              <w:right w:w="12" w:type="dxa"/>
            </w:tcMar>
            <w:vAlign w:val="center"/>
            <w:hideMark/>
          </w:tcPr>
          <w:p w14:paraId="508F8292"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40</w:t>
            </w:r>
          </w:p>
        </w:tc>
        <w:tc>
          <w:tcPr>
            <w:tcW w:w="940" w:type="dxa"/>
            <w:tcMar>
              <w:top w:w="12" w:type="dxa"/>
              <w:left w:w="12" w:type="dxa"/>
              <w:bottom w:w="0" w:type="dxa"/>
              <w:right w:w="12" w:type="dxa"/>
            </w:tcMar>
            <w:vAlign w:val="center"/>
            <w:hideMark/>
          </w:tcPr>
          <w:p w14:paraId="2C90F9E6"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80</w:t>
            </w:r>
          </w:p>
        </w:tc>
        <w:tc>
          <w:tcPr>
            <w:tcW w:w="940" w:type="dxa"/>
            <w:tcMar>
              <w:top w:w="12" w:type="dxa"/>
              <w:left w:w="12" w:type="dxa"/>
              <w:bottom w:w="0" w:type="dxa"/>
              <w:right w:w="12" w:type="dxa"/>
            </w:tcMar>
            <w:vAlign w:val="center"/>
            <w:hideMark/>
          </w:tcPr>
          <w:p w14:paraId="50CFC4BF"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60</w:t>
            </w:r>
          </w:p>
        </w:tc>
        <w:tc>
          <w:tcPr>
            <w:tcW w:w="940" w:type="dxa"/>
            <w:tcMar>
              <w:top w:w="12" w:type="dxa"/>
              <w:left w:w="12" w:type="dxa"/>
              <w:bottom w:w="0" w:type="dxa"/>
              <w:right w:w="12" w:type="dxa"/>
            </w:tcMar>
            <w:vAlign w:val="center"/>
            <w:hideMark/>
          </w:tcPr>
          <w:p w14:paraId="4DBBA535"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50</w:t>
            </w:r>
          </w:p>
        </w:tc>
        <w:tc>
          <w:tcPr>
            <w:tcW w:w="940" w:type="dxa"/>
            <w:tcMar>
              <w:top w:w="12" w:type="dxa"/>
              <w:left w:w="12" w:type="dxa"/>
              <w:bottom w:w="0" w:type="dxa"/>
              <w:right w:w="12" w:type="dxa"/>
            </w:tcMar>
            <w:vAlign w:val="center"/>
            <w:hideMark/>
          </w:tcPr>
          <w:p w14:paraId="32BDC995"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70</w:t>
            </w:r>
          </w:p>
        </w:tc>
        <w:tc>
          <w:tcPr>
            <w:tcW w:w="940" w:type="dxa"/>
            <w:tcMar>
              <w:top w:w="12" w:type="dxa"/>
              <w:left w:w="12" w:type="dxa"/>
              <w:bottom w:w="0" w:type="dxa"/>
              <w:right w:w="12" w:type="dxa"/>
            </w:tcMar>
            <w:vAlign w:val="center"/>
            <w:hideMark/>
          </w:tcPr>
          <w:p w14:paraId="35EB1F1D"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40</w:t>
            </w:r>
          </w:p>
        </w:tc>
        <w:tc>
          <w:tcPr>
            <w:tcW w:w="940" w:type="dxa"/>
            <w:tcMar>
              <w:top w:w="12" w:type="dxa"/>
              <w:left w:w="12" w:type="dxa"/>
              <w:bottom w:w="0" w:type="dxa"/>
              <w:right w:w="12" w:type="dxa"/>
            </w:tcMar>
            <w:vAlign w:val="center"/>
            <w:hideMark/>
          </w:tcPr>
          <w:p w14:paraId="1815680A"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70</w:t>
            </w:r>
          </w:p>
        </w:tc>
        <w:tc>
          <w:tcPr>
            <w:tcW w:w="941" w:type="dxa"/>
            <w:tcMar>
              <w:top w:w="12" w:type="dxa"/>
              <w:left w:w="12" w:type="dxa"/>
              <w:bottom w:w="0" w:type="dxa"/>
              <w:right w:w="12" w:type="dxa"/>
            </w:tcMar>
            <w:vAlign w:val="center"/>
            <w:hideMark/>
          </w:tcPr>
          <w:p w14:paraId="08450C92"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60</w:t>
            </w:r>
          </w:p>
        </w:tc>
      </w:tr>
      <w:tr w:rsidR="007F2081" w:rsidRPr="00AF6A11" w14:paraId="4785B552" w14:textId="77777777" w:rsidTr="00DA7C00">
        <w:trPr>
          <w:trHeight w:val="286"/>
        </w:trPr>
        <w:tc>
          <w:tcPr>
            <w:tcW w:w="1509" w:type="dxa"/>
            <w:tcMar>
              <w:top w:w="12" w:type="dxa"/>
              <w:left w:w="12" w:type="dxa"/>
              <w:bottom w:w="0" w:type="dxa"/>
              <w:right w:w="12" w:type="dxa"/>
            </w:tcMar>
            <w:vAlign w:val="center"/>
            <w:hideMark/>
          </w:tcPr>
          <w:p w14:paraId="055BC263"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color w:val="000000"/>
              </w:rPr>
              <w:t>Ribbon Fish</w:t>
            </w:r>
          </w:p>
        </w:tc>
        <w:tc>
          <w:tcPr>
            <w:tcW w:w="851" w:type="dxa"/>
            <w:tcMar>
              <w:top w:w="12" w:type="dxa"/>
              <w:left w:w="12" w:type="dxa"/>
              <w:bottom w:w="0" w:type="dxa"/>
              <w:right w:w="12" w:type="dxa"/>
            </w:tcMar>
            <w:vAlign w:val="center"/>
            <w:hideMark/>
          </w:tcPr>
          <w:p w14:paraId="2C3D0265"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40</w:t>
            </w:r>
          </w:p>
        </w:tc>
        <w:tc>
          <w:tcPr>
            <w:tcW w:w="940" w:type="dxa"/>
            <w:tcMar>
              <w:top w:w="12" w:type="dxa"/>
              <w:left w:w="12" w:type="dxa"/>
              <w:bottom w:w="0" w:type="dxa"/>
              <w:right w:w="12" w:type="dxa"/>
            </w:tcMar>
            <w:vAlign w:val="center"/>
            <w:hideMark/>
          </w:tcPr>
          <w:p w14:paraId="3B919989"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60</w:t>
            </w:r>
          </w:p>
        </w:tc>
        <w:tc>
          <w:tcPr>
            <w:tcW w:w="940" w:type="dxa"/>
            <w:tcMar>
              <w:top w:w="12" w:type="dxa"/>
              <w:left w:w="12" w:type="dxa"/>
              <w:bottom w:w="0" w:type="dxa"/>
              <w:right w:w="12" w:type="dxa"/>
            </w:tcMar>
            <w:vAlign w:val="center"/>
            <w:hideMark/>
          </w:tcPr>
          <w:p w14:paraId="5BBBE320"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40</w:t>
            </w:r>
          </w:p>
        </w:tc>
        <w:tc>
          <w:tcPr>
            <w:tcW w:w="940" w:type="dxa"/>
            <w:tcMar>
              <w:top w:w="12" w:type="dxa"/>
              <w:left w:w="12" w:type="dxa"/>
              <w:bottom w:w="0" w:type="dxa"/>
              <w:right w:w="12" w:type="dxa"/>
            </w:tcMar>
            <w:vAlign w:val="center"/>
            <w:hideMark/>
          </w:tcPr>
          <w:p w14:paraId="520531F8"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50</w:t>
            </w:r>
          </w:p>
        </w:tc>
        <w:tc>
          <w:tcPr>
            <w:tcW w:w="940" w:type="dxa"/>
            <w:tcMar>
              <w:top w:w="12" w:type="dxa"/>
              <w:left w:w="12" w:type="dxa"/>
              <w:bottom w:w="0" w:type="dxa"/>
              <w:right w:w="12" w:type="dxa"/>
            </w:tcMar>
            <w:vAlign w:val="center"/>
            <w:hideMark/>
          </w:tcPr>
          <w:p w14:paraId="2C5ACDCA"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50</w:t>
            </w:r>
          </w:p>
        </w:tc>
        <w:tc>
          <w:tcPr>
            <w:tcW w:w="940" w:type="dxa"/>
            <w:tcMar>
              <w:top w:w="12" w:type="dxa"/>
              <w:left w:w="12" w:type="dxa"/>
              <w:bottom w:w="0" w:type="dxa"/>
              <w:right w:w="12" w:type="dxa"/>
            </w:tcMar>
            <w:vAlign w:val="center"/>
            <w:hideMark/>
          </w:tcPr>
          <w:p w14:paraId="329577EE"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60</w:t>
            </w:r>
          </w:p>
        </w:tc>
        <w:tc>
          <w:tcPr>
            <w:tcW w:w="940" w:type="dxa"/>
            <w:tcMar>
              <w:top w:w="12" w:type="dxa"/>
              <w:left w:w="12" w:type="dxa"/>
              <w:bottom w:w="0" w:type="dxa"/>
              <w:right w:w="12" w:type="dxa"/>
            </w:tcMar>
            <w:vAlign w:val="center"/>
            <w:hideMark/>
          </w:tcPr>
          <w:p w14:paraId="2B26AC1F"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50</w:t>
            </w:r>
          </w:p>
        </w:tc>
        <w:tc>
          <w:tcPr>
            <w:tcW w:w="941" w:type="dxa"/>
            <w:tcMar>
              <w:top w:w="12" w:type="dxa"/>
              <w:left w:w="12" w:type="dxa"/>
              <w:bottom w:w="0" w:type="dxa"/>
              <w:right w:w="12" w:type="dxa"/>
            </w:tcMar>
            <w:vAlign w:val="center"/>
            <w:hideMark/>
          </w:tcPr>
          <w:p w14:paraId="05A5DFC1"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80</w:t>
            </w:r>
          </w:p>
        </w:tc>
      </w:tr>
      <w:tr w:rsidR="007F2081" w:rsidRPr="00AF6A11" w14:paraId="2A716E0B" w14:textId="77777777" w:rsidTr="00DA7C00">
        <w:trPr>
          <w:trHeight w:val="286"/>
        </w:trPr>
        <w:tc>
          <w:tcPr>
            <w:tcW w:w="1509" w:type="dxa"/>
            <w:tcMar>
              <w:top w:w="12" w:type="dxa"/>
              <w:left w:w="12" w:type="dxa"/>
              <w:bottom w:w="0" w:type="dxa"/>
              <w:right w:w="12" w:type="dxa"/>
            </w:tcMar>
            <w:vAlign w:val="center"/>
            <w:hideMark/>
          </w:tcPr>
          <w:p w14:paraId="6F89EC31"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color w:val="000000"/>
              </w:rPr>
              <w:lastRenderedPageBreak/>
              <w:t>Bombay Duck</w:t>
            </w:r>
          </w:p>
        </w:tc>
        <w:tc>
          <w:tcPr>
            <w:tcW w:w="851" w:type="dxa"/>
            <w:tcMar>
              <w:top w:w="12" w:type="dxa"/>
              <w:left w:w="12" w:type="dxa"/>
              <w:bottom w:w="0" w:type="dxa"/>
              <w:right w:w="12" w:type="dxa"/>
            </w:tcMar>
            <w:vAlign w:val="center"/>
            <w:hideMark/>
          </w:tcPr>
          <w:p w14:paraId="1937191A"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71CAB350"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084DFF19"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90</w:t>
            </w:r>
          </w:p>
        </w:tc>
        <w:tc>
          <w:tcPr>
            <w:tcW w:w="940" w:type="dxa"/>
            <w:tcMar>
              <w:top w:w="12" w:type="dxa"/>
              <w:left w:w="12" w:type="dxa"/>
              <w:bottom w:w="0" w:type="dxa"/>
              <w:right w:w="12" w:type="dxa"/>
            </w:tcMar>
            <w:vAlign w:val="center"/>
            <w:hideMark/>
          </w:tcPr>
          <w:p w14:paraId="33401F73"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3E034F8D"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200FA6B9"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80</w:t>
            </w:r>
          </w:p>
        </w:tc>
        <w:tc>
          <w:tcPr>
            <w:tcW w:w="940" w:type="dxa"/>
            <w:tcMar>
              <w:top w:w="12" w:type="dxa"/>
              <w:left w:w="12" w:type="dxa"/>
              <w:bottom w:w="0" w:type="dxa"/>
              <w:right w:w="12" w:type="dxa"/>
            </w:tcMar>
            <w:vAlign w:val="center"/>
            <w:hideMark/>
          </w:tcPr>
          <w:p w14:paraId="137BBA29"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1" w:type="dxa"/>
            <w:tcMar>
              <w:top w:w="12" w:type="dxa"/>
              <w:left w:w="12" w:type="dxa"/>
              <w:bottom w:w="0" w:type="dxa"/>
              <w:right w:w="12" w:type="dxa"/>
            </w:tcMar>
            <w:vAlign w:val="center"/>
            <w:hideMark/>
          </w:tcPr>
          <w:p w14:paraId="0CA17E28"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r>
      <w:tr w:rsidR="007F2081" w:rsidRPr="00AF6A11" w14:paraId="4F0CA423" w14:textId="77777777" w:rsidTr="00DA7C00">
        <w:trPr>
          <w:trHeight w:val="286"/>
        </w:trPr>
        <w:tc>
          <w:tcPr>
            <w:tcW w:w="1509" w:type="dxa"/>
            <w:tcMar>
              <w:top w:w="12" w:type="dxa"/>
              <w:left w:w="12" w:type="dxa"/>
              <w:bottom w:w="0" w:type="dxa"/>
              <w:right w:w="12" w:type="dxa"/>
            </w:tcMar>
            <w:vAlign w:val="center"/>
            <w:hideMark/>
          </w:tcPr>
          <w:p w14:paraId="5C976799"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color w:val="000000"/>
              </w:rPr>
              <w:t>Flatheads</w:t>
            </w:r>
          </w:p>
        </w:tc>
        <w:tc>
          <w:tcPr>
            <w:tcW w:w="851" w:type="dxa"/>
            <w:tcMar>
              <w:top w:w="12" w:type="dxa"/>
              <w:left w:w="12" w:type="dxa"/>
              <w:bottom w:w="0" w:type="dxa"/>
              <w:right w:w="12" w:type="dxa"/>
            </w:tcMar>
            <w:vAlign w:val="center"/>
            <w:hideMark/>
          </w:tcPr>
          <w:p w14:paraId="376E3CFD"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50</w:t>
            </w:r>
          </w:p>
        </w:tc>
        <w:tc>
          <w:tcPr>
            <w:tcW w:w="940" w:type="dxa"/>
            <w:tcMar>
              <w:top w:w="12" w:type="dxa"/>
              <w:left w:w="12" w:type="dxa"/>
              <w:bottom w:w="0" w:type="dxa"/>
              <w:right w:w="12" w:type="dxa"/>
            </w:tcMar>
            <w:vAlign w:val="center"/>
            <w:hideMark/>
          </w:tcPr>
          <w:p w14:paraId="1B2678AD"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90</w:t>
            </w:r>
          </w:p>
        </w:tc>
        <w:tc>
          <w:tcPr>
            <w:tcW w:w="940" w:type="dxa"/>
            <w:tcMar>
              <w:top w:w="12" w:type="dxa"/>
              <w:left w:w="12" w:type="dxa"/>
              <w:bottom w:w="0" w:type="dxa"/>
              <w:right w:w="12" w:type="dxa"/>
            </w:tcMar>
            <w:vAlign w:val="center"/>
            <w:hideMark/>
          </w:tcPr>
          <w:p w14:paraId="2DF03241"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70</w:t>
            </w:r>
          </w:p>
        </w:tc>
        <w:tc>
          <w:tcPr>
            <w:tcW w:w="940" w:type="dxa"/>
            <w:tcMar>
              <w:top w:w="12" w:type="dxa"/>
              <w:left w:w="12" w:type="dxa"/>
              <w:bottom w:w="0" w:type="dxa"/>
              <w:right w:w="12" w:type="dxa"/>
            </w:tcMar>
            <w:vAlign w:val="center"/>
            <w:hideMark/>
          </w:tcPr>
          <w:p w14:paraId="72C4C44C"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80</w:t>
            </w:r>
          </w:p>
        </w:tc>
        <w:tc>
          <w:tcPr>
            <w:tcW w:w="940" w:type="dxa"/>
            <w:tcMar>
              <w:top w:w="12" w:type="dxa"/>
              <w:left w:w="12" w:type="dxa"/>
              <w:bottom w:w="0" w:type="dxa"/>
              <w:right w:w="12" w:type="dxa"/>
            </w:tcMar>
            <w:vAlign w:val="center"/>
            <w:hideMark/>
          </w:tcPr>
          <w:p w14:paraId="01AB8BE7"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50</w:t>
            </w:r>
          </w:p>
        </w:tc>
        <w:tc>
          <w:tcPr>
            <w:tcW w:w="940" w:type="dxa"/>
            <w:tcMar>
              <w:top w:w="12" w:type="dxa"/>
              <w:left w:w="12" w:type="dxa"/>
              <w:bottom w:w="0" w:type="dxa"/>
              <w:right w:w="12" w:type="dxa"/>
            </w:tcMar>
            <w:vAlign w:val="center"/>
            <w:hideMark/>
          </w:tcPr>
          <w:p w14:paraId="2D22CCCC"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30</w:t>
            </w:r>
          </w:p>
        </w:tc>
        <w:tc>
          <w:tcPr>
            <w:tcW w:w="940" w:type="dxa"/>
            <w:tcMar>
              <w:top w:w="12" w:type="dxa"/>
              <w:left w:w="12" w:type="dxa"/>
              <w:bottom w:w="0" w:type="dxa"/>
              <w:right w:w="12" w:type="dxa"/>
            </w:tcMar>
            <w:vAlign w:val="center"/>
            <w:hideMark/>
          </w:tcPr>
          <w:p w14:paraId="2B178A93"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80</w:t>
            </w:r>
          </w:p>
        </w:tc>
        <w:tc>
          <w:tcPr>
            <w:tcW w:w="941" w:type="dxa"/>
            <w:tcMar>
              <w:top w:w="12" w:type="dxa"/>
              <w:left w:w="12" w:type="dxa"/>
              <w:bottom w:w="0" w:type="dxa"/>
              <w:right w:w="12" w:type="dxa"/>
            </w:tcMar>
            <w:vAlign w:val="center"/>
            <w:hideMark/>
          </w:tcPr>
          <w:p w14:paraId="412BF96D"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70</w:t>
            </w:r>
          </w:p>
        </w:tc>
      </w:tr>
      <w:tr w:rsidR="007F2081" w:rsidRPr="00AF6A11" w14:paraId="0A2F96CF" w14:textId="77777777" w:rsidTr="00DA7C00">
        <w:trPr>
          <w:trHeight w:val="286"/>
        </w:trPr>
        <w:tc>
          <w:tcPr>
            <w:tcW w:w="1509" w:type="dxa"/>
            <w:tcMar>
              <w:top w:w="12" w:type="dxa"/>
              <w:left w:w="12" w:type="dxa"/>
              <w:bottom w:w="0" w:type="dxa"/>
              <w:right w:w="12" w:type="dxa"/>
            </w:tcMar>
            <w:vAlign w:val="center"/>
            <w:hideMark/>
          </w:tcPr>
          <w:p w14:paraId="3301AEE1"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color w:val="000000"/>
              </w:rPr>
              <w:t>Threadfin bream</w:t>
            </w:r>
          </w:p>
        </w:tc>
        <w:tc>
          <w:tcPr>
            <w:tcW w:w="851" w:type="dxa"/>
            <w:tcMar>
              <w:top w:w="12" w:type="dxa"/>
              <w:left w:w="12" w:type="dxa"/>
              <w:bottom w:w="0" w:type="dxa"/>
              <w:right w:w="12" w:type="dxa"/>
            </w:tcMar>
            <w:vAlign w:val="center"/>
            <w:hideMark/>
          </w:tcPr>
          <w:p w14:paraId="629EB13F"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30</w:t>
            </w:r>
          </w:p>
        </w:tc>
        <w:tc>
          <w:tcPr>
            <w:tcW w:w="940" w:type="dxa"/>
            <w:tcMar>
              <w:top w:w="12" w:type="dxa"/>
              <w:left w:w="12" w:type="dxa"/>
              <w:bottom w:w="0" w:type="dxa"/>
              <w:right w:w="12" w:type="dxa"/>
            </w:tcMar>
            <w:vAlign w:val="center"/>
            <w:hideMark/>
          </w:tcPr>
          <w:p w14:paraId="7D02B0F9"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70</w:t>
            </w:r>
          </w:p>
        </w:tc>
        <w:tc>
          <w:tcPr>
            <w:tcW w:w="940" w:type="dxa"/>
            <w:tcMar>
              <w:top w:w="12" w:type="dxa"/>
              <w:left w:w="12" w:type="dxa"/>
              <w:bottom w:w="0" w:type="dxa"/>
              <w:right w:w="12" w:type="dxa"/>
            </w:tcMar>
            <w:vAlign w:val="center"/>
            <w:hideMark/>
          </w:tcPr>
          <w:p w14:paraId="6B4C40A8"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40</w:t>
            </w:r>
          </w:p>
        </w:tc>
        <w:tc>
          <w:tcPr>
            <w:tcW w:w="940" w:type="dxa"/>
            <w:tcMar>
              <w:top w:w="12" w:type="dxa"/>
              <w:left w:w="12" w:type="dxa"/>
              <w:bottom w:w="0" w:type="dxa"/>
              <w:right w:w="12" w:type="dxa"/>
            </w:tcMar>
            <w:vAlign w:val="center"/>
            <w:hideMark/>
          </w:tcPr>
          <w:p w14:paraId="67596524"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90</w:t>
            </w:r>
          </w:p>
        </w:tc>
        <w:tc>
          <w:tcPr>
            <w:tcW w:w="940" w:type="dxa"/>
            <w:tcMar>
              <w:top w:w="12" w:type="dxa"/>
              <w:left w:w="12" w:type="dxa"/>
              <w:bottom w:w="0" w:type="dxa"/>
              <w:right w:w="12" w:type="dxa"/>
            </w:tcMar>
            <w:vAlign w:val="center"/>
            <w:hideMark/>
          </w:tcPr>
          <w:p w14:paraId="6B89F682"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60</w:t>
            </w:r>
          </w:p>
        </w:tc>
        <w:tc>
          <w:tcPr>
            <w:tcW w:w="940" w:type="dxa"/>
            <w:tcMar>
              <w:top w:w="12" w:type="dxa"/>
              <w:left w:w="12" w:type="dxa"/>
              <w:bottom w:w="0" w:type="dxa"/>
              <w:right w:w="12" w:type="dxa"/>
            </w:tcMar>
            <w:vAlign w:val="center"/>
            <w:hideMark/>
          </w:tcPr>
          <w:p w14:paraId="26C2D0AA"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50</w:t>
            </w:r>
          </w:p>
        </w:tc>
        <w:tc>
          <w:tcPr>
            <w:tcW w:w="940" w:type="dxa"/>
            <w:tcMar>
              <w:top w:w="12" w:type="dxa"/>
              <w:left w:w="12" w:type="dxa"/>
              <w:bottom w:w="0" w:type="dxa"/>
              <w:right w:w="12" w:type="dxa"/>
            </w:tcMar>
            <w:vAlign w:val="center"/>
            <w:hideMark/>
          </w:tcPr>
          <w:p w14:paraId="1ACBD1EB"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80</w:t>
            </w:r>
          </w:p>
        </w:tc>
        <w:tc>
          <w:tcPr>
            <w:tcW w:w="941" w:type="dxa"/>
            <w:tcMar>
              <w:top w:w="12" w:type="dxa"/>
              <w:left w:w="12" w:type="dxa"/>
              <w:bottom w:w="0" w:type="dxa"/>
              <w:right w:w="12" w:type="dxa"/>
            </w:tcMar>
            <w:vAlign w:val="center"/>
            <w:hideMark/>
          </w:tcPr>
          <w:p w14:paraId="1840D4C7"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90</w:t>
            </w:r>
          </w:p>
        </w:tc>
      </w:tr>
      <w:tr w:rsidR="007F2081" w:rsidRPr="00AF6A11" w14:paraId="7239C300" w14:textId="77777777" w:rsidTr="00DA7C00">
        <w:trPr>
          <w:trHeight w:val="286"/>
        </w:trPr>
        <w:tc>
          <w:tcPr>
            <w:tcW w:w="1509" w:type="dxa"/>
            <w:tcMar>
              <w:top w:w="12" w:type="dxa"/>
              <w:left w:w="12" w:type="dxa"/>
              <w:bottom w:w="0" w:type="dxa"/>
              <w:right w:w="12" w:type="dxa"/>
            </w:tcMar>
            <w:vAlign w:val="center"/>
            <w:hideMark/>
          </w:tcPr>
          <w:p w14:paraId="5EB945BC" w14:textId="77777777" w:rsidR="007F2081" w:rsidRPr="00AF6A11" w:rsidRDefault="007F2081" w:rsidP="00404931">
            <w:pPr>
              <w:spacing w:before="120" w:after="120" w:line="240" w:lineRule="auto"/>
              <w:jc w:val="center"/>
              <w:rPr>
                <w:rFonts w:ascii="Times New Roman" w:hAnsi="Times New Roman" w:cs="Times New Roman"/>
              </w:rPr>
            </w:pPr>
            <w:proofErr w:type="spellStart"/>
            <w:r w:rsidRPr="00AF6A11">
              <w:rPr>
                <w:rFonts w:ascii="Times New Roman" w:hAnsi="Times New Roman" w:cs="Times New Roman"/>
                <w:color w:val="000000"/>
              </w:rPr>
              <w:t>Tonguesole</w:t>
            </w:r>
            <w:proofErr w:type="spellEnd"/>
          </w:p>
        </w:tc>
        <w:tc>
          <w:tcPr>
            <w:tcW w:w="851" w:type="dxa"/>
            <w:tcMar>
              <w:top w:w="12" w:type="dxa"/>
              <w:left w:w="12" w:type="dxa"/>
              <w:bottom w:w="0" w:type="dxa"/>
              <w:right w:w="12" w:type="dxa"/>
            </w:tcMar>
            <w:vAlign w:val="center"/>
            <w:hideMark/>
          </w:tcPr>
          <w:p w14:paraId="04B52287"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60</w:t>
            </w:r>
          </w:p>
        </w:tc>
        <w:tc>
          <w:tcPr>
            <w:tcW w:w="940" w:type="dxa"/>
            <w:tcMar>
              <w:top w:w="12" w:type="dxa"/>
              <w:left w:w="12" w:type="dxa"/>
              <w:bottom w:w="0" w:type="dxa"/>
              <w:right w:w="12" w:type="dxa"/>
            </w:tcMar>
            <w:vAlign w:val="center"/>
            <w:hideMark/>
          </w:tcPr>
          <w:p w14:paraId="33FA57BB"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90</w:t>
            </w:r>
          </w:p>
        </w:tc>
        <w:tc>
          <w:tcPr>
            <w:tcW w:w="940" w:type="dxa"/>
            <w:tcMar>
              <w:top w:w="12" w:type="dxa"/>
              <w:left w:w="12" w:type="dxa"/>
              <w:bottom w:w="0" w:type="dxa"/>
              <w:right w:w="12" w:type="dxa"/>
            </w:tcMar>
            <w:vAlign w:val="center"/>
            <w:hideMark/>
          </w:tcPr>
          <w:p w14:paraId="26046DBD"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60</w:t>
            </w:r>
          </w:p>
        </w:tc>
        <w:tc>
          <w:tcPr>
            <w:tcW w:w="940" w:type="dxa"/>
            <w:tcMar>
              <w:top w:w="12" w:type="dxa"/>
              <w:left w:w="12" w:type="dxa"/>
              <w:bottom w:w="0" w:type="dxa"/>
              <w:right w:w="12" w:type="dxa"/>
            </w:tcMar>
            <w:vAlign w:val="center"/>
            <w:hideMark/>
          </w:tcPr>
          <w:p w14:paraId="12F2A61B"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01DB275D"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80</w:t>
            </w:r>
          </w:p>
        </w:tc>
        <w:tc>
          <w:tcPr>
            <w:tcW w:w="940" w:type="dxa"/>
            <w:tcMar>
              <w:top w:w="12" w:type="dxa"/>
              <w:left w:w="12" w:type="dxa"/>
              <w:bottom w:w="0" w:type="dxa"/>
              <w:right w:w="12" w:type="dxa"/>
            </w:tcMar>
            <w:vAlign w:val="center"/>
            <w:hideMark/>
          </w:tcPr>
          <w:p w14:paraId="4F81CE2F"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80</w:t>
            </w:r>
          </w:p>
        </w:tc>
        <w:tc>
          <w:tcPr>
            <w:tcW w:w="940" w:type="dxa"/>
            <w:tcMar>
              <w:top w:w="12" w:type="dxa"/>
              <w:left w:w="12" w:type="dxa"/>
              <w:bottom w:w="0" w:type="dxa"/>
              <w:right w:w="12" w:type="dxa"/>
            </w:tcMar>
            <w:vAlign w:val="center"/>
            <w:hideMark/>
          </w:tcPr>
          <w:p w14:paraId="41CFD225"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90</w:t>
            </w:r>
          </w:p>
        </w:tc>
        <w:tc>
          <w:tcPr>
            <w:tcW w:w="941" w:type="dxa"/>
            <w:tcMar>
              <w:top w:w="12" w:type="dxa"/>
              <w:left w:w="12" w:type="dxa"/>
              <w:bottom w:w="0" w:type="dxa"/>
              <w:right w:w="12" w:type="dxa"/>
            </w:tcMar>
            <w:vAlign w:val="center"/>
            <w:hideMark/>
          </w:tcPr>
          <w:p w14:paraId="5CBDA397"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80</w:t>
            </w:r>
          </w:p>
        </w:tc>
      </w:tr>
      <w:tr w:rsidR="007F2081" w:rsidRPr="00AF6A11" w14:paraId="680805DB" w14:textId="77777777" w:rsidTr="00DA7C00">
        <w:trPr>
          <w:trHeight w:val="286"/>
        </w:trPr>
        <w:tc>
          <w:tcPr>
            <w:tcW w:w="1509" w:type="dxa"/>
            <w:tcMar>
              <w:top w:w="12" w:type="dxa"/>
              <w:left w:w="12" w:type="dxa"/>
              <w:bottom w:w="0" w:type="dxa"/>
              <w:right w:w="12" w:type="dxa"/>
            </w:tcMar>
            <w:vAlign w:val="center"/>
            <w:hideMark/>
          </w:tcPr>
          <w:p w14:paraId="2CFACD77"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color w:val="000000"/>
              </w:rPr>
              <w:t>Barracuda</w:t>
            </w:r>
          </w:p>
        </w:tc>
        <w:tc>
          <w:tcPr>
            <w:tcW w:w="851" w:type="dxa"/>
            <w:tcMar>
              <w:top w:w="12" w:type="dxa"/>
              <w:left w:w="12" w:type="dxa"/>
              <w:bottom w:w="0" w:type="dxa"/>
              <w:right w:w="12" w:type="dxa"/>
            </w:tcMar>
            <w:vAlign w:val="center"/>
            <w:hideMark/>
          </w:tcPr>
          <w:p w14:paraId="2CA90874"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50</w:t>
            </w:r>
          </w:p>
        </w:tc>
        <w:tc>
          <w:tcPr>
            <w:tcW w:w="940" w:type="dxa"/>
            <w:tcMar>
              <w:top w:w="12" w:type="dxa"/>
              <w:left w:w="12" w:type="dxa"/>
              <w:bottom w:w="0" w:type="dxa"/>
              <w:right w:w="12" w:type="dxa"/>
            </w:tcMar>
            <w:vAlign w:val="center"/>
            <w:hideMark/>
          </w:tcPr>
          <w:p w14:paraId="6BB602C9"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20</w:t>
            </w:r>
          </w:p>
        </w:tc>
        <w:tc>
          <w:tcPr>
            <w:tcW w:w="940" w:type="dxa"/>
            <w:tcMar>
              <w:top w:w="12" w:type="dxa"/>
              <w:left w:w="12" w:type="dxa"/>
              <w:bottom w:w="0" w:type="dxa"/>
              <w:right w:w="12" w:type="dxa"/>
            </w:tcMar>
            <w:vAlign w:val="center"/>
            <w:hideMark/>
          </w:tcPr>
          <w:p w14:paraId="4095BF26"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40</w:t>
            </w:r>
          </w:p>
        </w:tc>
        <w:tc>
          <w:tcPr>
            <w:tcW w:w="940" w:type="dxa"/>
            <w:tcMar>
              <w:top w:w="12" w:type="dxa"/>
              <w:left w:w="12" w:type="dxa"/>
              <w:bottom w:w="0" w:type="dxa"/>
              <w:right w:w="12" w:type="dxa"/>
            </w:tcMar>
            <w:vAlign w:val="center"/>
            <w:hideMark/>
          </w:tcPr>
          <w:p w14:paraId="4BD2DE75"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73AD1D8B"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80</w:t>
            </w:r>
          </w:p>
        </w:tc>
        <w:tc>
          <w:tcPr>
            <w:tcW w:w="940" w:type="dxa"/>
            <w:tcMar>
              <w:top w:w="12" w:type="dxa"/>
              <w:left w:w="12" w:type="dxa"/>
              <w:bottom w:w="0" w:type="dxa"/>
              <w:right w:w="12" w:type="dxa"/>
            </w:tcMar>
            <w:vAlign w:val="center"/>
            <w:hideMark/>
          </w:tcPr>
          <w:p w14:paraId="5353650A"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40</w:t>
            </w:r>
          </w:p>
        </w:tc>
        <w:tc>
          <w:tcPr>
            <w:tcW w:w="940" w:type="dxa"/>
            <w:tcMar>
              <w:top w:w="12" w:type="dxa"/>
              <w:left w:w="12" w:type="dxa"/>
              <w:bottom w:w="0" w:type="dxa"/>
              <w:right w:w="12" w:type="dxa"/>
            </w:tcMar>
            <w:vAlign w:val="center"/>
            <w:hideMark/>
          </w:tcPr>
          <w:p w14:paraId="4158211A"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40</w:t>
            </w:r>
          </w:p>
        </w:tc>
        <w:tc>
          <w:tcPr>
            <w:tcW w:w="941" w:type="dxa"/>
            <w:tcMar>
              <w:top w:w="12" w:type="dxa"/>
              <w:left w:w="12" w:type="dxa"/>
              <w:bottom w:w="0" w:type="dxa"/>
              <w:right w:w="12" w:type="dxa"/>
            </w:tcMar>
            <w:vAlign w:val="center"/>
            <w:hideMark/>
          </w:tcPr>
          <w:p w14:paraId="6CFAAE92"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80</w:t>
            </w:r>
          </w:p>
        </w:tc>
      </w:tr>
      <w:tr w:rsidR="007F2081" w:rsidRPr="00AF6A11" w14:paraId="7227D064" w14:textId="77777777" w:rsidTr="00DA7C00">
        <w:trPr>
          <w:trHeight w:val="286"/>
        </w:trPr>
        <w:tc>
          <w:tcPr>
            <w:tcW w:w="1509" w:type="dxa"/>
            <w:tcMar>
              <w:top w:w="12" w:type="dxa"/>
              <w:left w:w="12" w:type="dxa"/>
              <w:bottom w:w="0" w:type="dxa"/>
              <w:right w:w="12" w:type="dxa"/>
            </w:tcMar>
            <w:vAlign w:val="center"/>
            <w:hideMark/>
          </w:tcPr>
          <w:p w14:paraId="16D59547" w14:textId="77777777" w:rsidR="007F2081" w:rsidRPr="00AF6A11" w:rsidRDefault="00F74398" w:rsidP="00404931">
            <w:pPr>
              <w:spacing w:before="120" w:after="120" w:line="240" w:lineRule="auto"/>
              <w:jc w:val="center"/>
              <w:rPr>
                <w:rFonts w:ascii="Times New Roman" w:hAnsi="Times New Roman" w:cs="Times New Roman"/>
              </w:rPr>
            </w:pPr>
            <w:r w:rsidRPr="00AF6A11">
              <w:rPr>
                <w:rFonts w:ascii="Times New Roman" w:hAnsi="Times New Roman" w:cs="Times New Roman"/>
                <w:color w:val="000000"/>
              </w:rPr>
              <w:t>Liza</w:t>
            </w:r>
            <w:r w:rsidR="007F2081" w:rsidRPr="00AF6A11">
              <w:rPr>
                <w:rFonts w:ascii="Times New Roman" w:hAnsi="Times New Roman" w:cs="Times New Roman"/>
                <w:color w:val="000000"/>
              </w:rPr>
              <w:t>rd fish</w:t>
            </w:r>
          </w:p>
        </w:tc>
        <w:tc>
          <w:tcPr>
            <w:tcW w:w="851" w:type="dxa"/>
            <w:tcMar>
              <w:top w:w="12" w:type="dxa"/>
              <w:left w:w="12" w:type="dxa"/>
              <w:bottom w:w="0" w:type="dxa"/>
              <w:right w:w="12" w:type="dxa"/>
            </w:tcMar>
            <w:vAlign w:val="center"/>
            <w:hideMark/>
          </w:tcPr>
          <w:p w14:paraId="1ACC7BCB"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60</w:t>
            </w:r>
          </w:p>
        </w:tc>
        <w:tc>
          <w:tcPr>
            <w:tcW w:w="940" w:type="dxa"/>
            <w:tcMar>
              <w:top w:w="12" w:type="dxa"/>
              <w:left w:w="12" w:type="dxa"/>
              <w:bottom w:w="0" w:type="dxa"/>
              <w:right w:w="12" w:type="dxa"/>
            </w:tcMar>
            <w:vAlign w:val="center"/>
            <w:hideMark/>
          </w:tcPr>
          <w:p w14:paraId="31B5DAA9"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90</w:t>
            </w:r>
          </w:p>
        </w:tc>
        <w:tc>
          <w:tcPr>
            <w:tcW w:w="940" w:type="dxa"/>
            <w:tcMar>
              <w:top w:w="12" w:type="dxa"/>
              <w:left w:w="12" w:type="dxa"/>
              <w:bottom w:w="0" w:type="dxa"/>
              <w:right w:w="12" w:type="dxa"/>
            </w:tcMar>
            <w:vAlign w:val="center"/>
            <w:hideMark/>
          </w:tcPr>
          <w:p w14:paraId="28925CEA"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50</w:t>
            </w:r>
          </w:p>
        </w:tc>
        <w:tc>
          <w:tcPr>
            <w:tcW w:w="940" w:type="dxa"/>
            <w:tcMar>
              <w:top w:w="12" w:type="dxa"/>
              <w:left w:w="12" w:type="dxa"/>
              <w:bottom w:w="0" w:type="dxa"/>
              <w:right w:w="12" w:type="dxa"/>
            </w:tcMar>
            <w:vAlign w:val="center"/>
            <w:hideMark/>
          </w:tcPr>
          <w:p w14:paraId="1203367B"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80</w:t>
            </w:r>
          </w:p>
        </w:tc>
        <w:tc>
          <w:tcPr>
            <w:tcW w:w="940" w:type="dxa"/>
            <w:tcMar>
              <w:top w:w="12" w:type="dxa"/>
              <w:left w:w="12" w:type="dxa"/>
              <w:bottom w:w="0" w:type="dxa"/>
              <w:right w:w="12" w:type="dxa"/>
            </w:tcMar>
            <w:vAlign w:val="center"/>
            <w:hideMark/>
          </w:tcPr>
          <w:p w14:paraId="204DCC60"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80</w:t>
            </w:r>
          </w:p>
        </w:tc>
        <w:tc>
          <w:tcPr>
            <w:tcW w:w="940" w:type="dxa"/>
            <w:tcMar>
              <w:top w:w="12" w:type="dxa"/>
              <w:left w:w="12" w:type="dxa"/>
              <w:bottom w:w="0" w:type="dxa"/>
              <w:right w:w="12" w:type="dxa"/>
            </w:tcMar>
            <w:vAlign w:val="center"/>
            <w:hideMark/>
          </w:tcPr>
          <w:p w14:paraId="63A6417C"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30</w:t>
            </w:r>
          </w:p>
        </w:tc>
        <w:tc>
          <w:tcPr>
            <w:tcW w:w="940" w:type="dxa"/>
            <w:tcMar>
              <w:top w:w="12" w:type="dxa"/>
              <w:left w:w="12" w:type="dxa"/>
              <w:bottom w:w="0" w:type="dxa"/>
              <w:right w:w="12" w:type="dxa"/>
            </w:tcMar>
            <w:vAlign w:val="center"/>
            <w:hideMark/>
          </w:tcPr>
          <w:p w14:paraId="7C2B1E3D"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70</w:t>
            </w:r>
          </w:p>
        </w:tc>
        <w:tc>
          <w:tcPr>
            <w:tcW w:w="941" w:type="dxa"/>
            <w:tcMar>
              <w:top w:w="12" w:type="dxa"/>
              <w:left w:w="12" w:type="dxa"/>
              <w:bottom w:w="0" w:type="dxa"/>
              <w:right w:w="12" w:type="dxa"/>
            </w:tcMar>
            <w:vAlign w:val="center"/>
            <w:hideMark/>
          </w:tcPr>
          <w:p w14:paraId="1D341574"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r>
      <w:tr w:rsidR="007F2081" w:rsidRPr="00AF6A11" w14:paraId="7AAAC415" w14:textId="77777777" w:rsidTr="00DA7C00">
        <w:trPr>
          <w:trHeight w:val="286"/>
        </w:trPr>
        <w:tc>
          <w:tcPr>
            <w:tcW w:w="1509" w:type="dxa"/>
            <w:tcMar>
              <w:top w:w="12" w:type="dxa"/>
              <w:left w:w="12" w:type="dxa"/>
              <w:bottom w:w="0" w:type="dxa"/>
              <w:right w:w="12" w:type="dxa"/>
            </w:tcMar>
            <w:vAlign w:val="center"/>
            <w:hideMark/>
          </w:tcPr>
          <w:p w14:paraId="7C727094"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color w:val="000000"/>
              </w:rPr>
              <w:t>Pomfret</w:t>
            </w:r>
          </w:p>
        </w:tc>
        <w:tc>
          <w:tcPr>
            <w:tcW w:w="851" w:type="dxa"/>
            <w:tcMar>
              <w:top w:w="12" w:type="dxa"/>
              <w:left w:w="12" w:type="dxa"/>
              <w:bottom w:w="0" w:type="dxa"/>
              <w:right w:w="12" w:type="dxa"/>
            </w:tcMar>
            <w:vAlign w:val="center"/>
            <w:hideMark/>
          </w:tcPr>
          <w:p w14:paraId="4D55DF77"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40</w:t>
            </w:r>
          </w:p>
        </w:tc>
        <w:tc>
          <w:tcPr>
            <w:tcW w:w="940" w:type="dxa"/>
            <w:tcMar>
              <w:top w:w="12" w:type="dxa"/>
              <w:left w:w="12" w:type="dxa"/>
              <w:bottom w:w="0" w:type="dxa"/>
              <w:right w:w="12" w:type="dxa"/>
            </w:tcMar>
            <w:vAlign w:val="center"/>
            <w:hideMark/>
          </w:tcPr>
          <w:p w14:paraId="726AC240"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80</w:t>
            </w:r>
          </w:p>
        </w:tc>
        <w:tc>
          <w:tcPr>
            <w:tcW w:w="940" w:type="dxa"/>
            <w:tcMar>
              <w:top w:w="12" w:type="dxa"/>
              <w:left w:w="12" w:type="dxa"/>
              <w:bottom w:w="0" w:type="dxa"/>
              <w:right w:w="12" w:type="dxa"/>
            </w:tcMar>
            <w:vAlign w:val="center"/>
            <w:hideMark/>
          </w:tcPr>
          <w:p w14:paraId="04AB1248"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50</w:t>
            </w:r>
          </w:p>
        </w:tc>
        <w:tc>
          <w:tcPr>
            <w:tcW w:w="940" w:type="dxa"/>
            <w:tcMar>
              <w:top w:w="12" w:type="dxa"/>
              <w:left w:w="12" w:type="dxa"/>
              <w:bottom w:w="0" w:type="dxa"/>
              <w:right w:w="12" w:type="dxa"/>
            </w:tcMar>
            <w:vAlign w:val="center"/>
            <w:hideMark/>
          </w:tcPr>
          <w:p w14:paraId="31E8FF8A"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40</w:t>
            </w:r>
          </w:p>
        </w:tc>
        <w:tc>
          <w:tcPr>
            <w:tcW w:w="940" w:type="dxa"/>
            <w:tcMar>
              <w:top w:w="12" w:type="dxa"/>
              <w:left w:w="12" w:type="dxa"/>
              <w:bottom w:w="0" w:type="dxa"/>
              <w:right w:w="12" w:type="dxa"/>
            </w:tcMar>
            <w:vAlign w:val="center"/>
            <w:hideMark/>
          </w:tcPr>
          <w:p w14:paraId="52A0317D"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40</w:t>
            </w:r>
          </w:p>
        </w:tc>
        <w:tc>
          <w:tcPr>
            <w:tcW w:w="940" w:type="dxa"/>
            <w:tcMar>
              <w:top w:w="12" w:type="dxa"/>
              <w:left w:w="12" w:type="dxa"/>
              <w:bottom w:w="0" w:type="dxa"/>
              <w:right w:w="12" w:type="dxa"/>
            </w:tcMar>
            <w:vAlign w:val="center"/>
            <w:hideMark/>
          </w:tcPr>
          <w:p w14:paraId="669778E0"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50</w:t>
            </w:r>
          </w:p>
        </w:tc>
        <w:tc>
          <w:tcPr>
            <w:tcW w:w="940" w:type="dxa"/>
            <w:tcMar>
              <w:top w:w="12" w:type="dxa"/>
              <w:left w:w="12" w:type="dxa"/>
              <w:bottom w:w="0" w:type="dxa"/>
              <w:right w:w="12" w:type="dxa"/>
            </w:tcMar>
            <w:vAlign w:val="center"/>
            <w:hideMark/>
          </w:tcPr>
          <w:p w14:paraId="5C051BDD"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40</w:t>
            </w:r>
          </w:p>
        </w:tc>
        <w:tc>
          <w:tcPr>
            <w:tcW w:w="941" w:type="dxa"/>
            <w:tcMar>
              <w:top w:w="12" w:type="dxa"/>
              <w:left w:w="12" w:type="dxa"/>
              <w:bottom w:w="0" w:type="dxa"/>
              <w:right w:w="12" w:type="dxa"/>
            </w:tcMar>
            <w:vAlign w:val="center"/>
            <w:hideMark/>
          </w:tcPr>
          <w:p w14:paraId="4B0ADC1B"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70</w:t>
            </w:r>
          </w:p>
        </w:tc>
      </w:tr>
      <w:tr w:rsidR="007F2081" w:rsidRPr="00AF6A11" w14:paraId="1FB91498" w14:textId="77777777" w:rsidTr="00DA7C00">
        <w:trPr>
          <w:trHeight w:val="286"/>
        </w:trPr>
        <w:tc>
          <w:tcPr>
            <w:tcW w:w="1509" w:type="dxa"/>
            <w:tcMar>
              <w:top w:w="12" w:type="dxa"/>
              <w:left w:w="12" w:type="dxa"/>
              <w:bottom w:w="0" w:type="dxa"/>
              <w:right w:w="12" w:type="dxa"/>
            </w:tcMar>
            <w:vAlign w:val="center"/>
            <w:hideMark/>
          </w:tcPr>
          <w:p w14:paraId="04315663"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color w:val="000000"/>
              </w:rPr>
              <w:t>Black pomfret</w:t>
            </w:r>
          </w:p>
        </w:tc>
        <w:tc>
          <w:tcPr>
            <w:tcW w:w="851" w:type="dxa"/>
            <w:tcMar>
              <w:top w:w="12" w:type="dxa"/>
              <w:left w:w="12" w:type="dxa"/>
              <w:bottom w:w="0" w:type="dxa"/>
              <w:right w:w="12" w:type="dxa"/>
            </w:tcMar>
            <w:vAlign w:val="center"/>
            <w:hideMark/>
          </w:tcPr>
          <w:p w14:paraId="73CBD812"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60</w:t>
            </w:r>
          </w:p>
        </w:tc>
        <w:tc>
          <w:tcPr>
            <w:tcW w:w="940" w:type="dxa"/>
            <w:tcMar>
              <w:top w:w="12" w:type="dxa"/>
              <w:left w:w="12" w:type="dxa"/>
              <w:bottom w:w="0" w:type="dxa"/>
              <w:right w:w="12" w:type="dxa"/>
            </w:tcMar>
            <w:vAlign w:val="center"/>
            <w:hideMark/>
          </w:tcPr>
          <w:p w14:paraId="6E2D2F03"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70</w:t>
            </w:r>
          </w:p>
        </w:tc>
        <w:tc>
          <w:tcPr>
            <w:tcW w:w="940" w:type="dxa"/>
            <w:tcMar>
              <w:top w:w="12" w:type="dxa"/>
              <w:left w:w="12" w:type="dxa"/>
              <w:bottom w:w="0" w:type="dxa"/>
              <w:right w:w="12" w:type="dxa"/>
            </w:tcMar>
            <w:vAlign w:val="center"/>
            <w:hideMark/>
          </w:tcPr>
          <w:p w14:paraId="56716553"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70</w:t>
            </w:r>
          </w:p>
        </w:tc>
        <w:tc>
          <w:tcPr>
            <w:tcW w:w="940" w:type="dxa"/>
            <w:tcMar>
              <w:top w:w="12" w:type="dxa"/>
              <w:left w:w="12" w:type="dxa"/>
              <w:bottom w:w="0" w:type="dxa"/>
              <w:right w:w="12" w:type="dxa"/>
            </w:tcMar>
            <w:vAlign w:val="center"/>
            <w:hideMark/>
          </w:tcPr>
          <w:p w14:paraId="5748F5E5"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70</w:t>
            </w:r>
          </w:p>
        </w:tc>
        <w:tc>
          <w:tcPr>
            <w:tcW w:w="940" w:type="dxa"/>
            <w:tcMar>
              <w:top w:w="12" w:type="dxa"/>
              <w:left w:w="12" w:type="dxa"/>
              <w:bottom w:w="0" w:type="dxa"/>
              <w:right w:w="12" w:type="dxa"/>
            </w:tcMar>
            <w:vAlign w:val="center"/>
            <w:hideMark/>
          </w:tcPr>
          <w:p w14:paraId="250E3CBE"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20</w:t>
            </w:r>
          </w:p>
        </w:tc>
        <w:tc>
          <w:tcPr>
            <w:tcW w:w="940" w:type="dxa"/>
            <w:tcMar>
              <w:top w:w="12" w:type="dxa"/>
              <w:left w:w="12" w:type="dxa"/>
              <w:bottom w:w="0" w:type="dxa"/>
              <w:right w:w="12" w:type="dxa"/>
            </w:tcMar>
            <w:vAlign w:val="center"/>
            <w:hideMark/>
          </w:tcPr>
          <w:p w14:paraId="2E3D03BD"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30</w:t>
            </w:r>
          </w:p>
        </w:tc>
        <w:tc>
          <w:tcPr>
            <w:tcW w:w="940" w:type="dxa"/>
            <w:tcMar>
              <w:top w:w="12" w:type="dxa"/>
              <w:left w:w="12" w:type="dxa"/>
              <w:bottom w:w="0" w:type="dxa"/>
              <w:right w:w="12" w:type="dxa"/>
            </w:tcMar>
            <w:vAlign w:val="center"/>
            <w:hideMark/>
          </w:tcPr>
          <w:p w14:paraId="75C544C5"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30</w:t>
            </w:r>
          </w:p>
        </w:tc>
        <w:tc>
          <w:tcPr>
            <w:tcW w:w="941" w:type="dxa"/>
            <w:tcMar>
              <w:top w:w="12" w:type="dxa"/>
              <w:left w:w="12" w:type="dxa"/>
              <w:bottom w:w="0" w:type="dxa"/>
              <w:right w:w="12" w:type="dxa"/>
            </w:tcMar>
            <w:vAlign w:val="center"/>
            <w:hideMark/>
          </w:tcPr>
          <w:p w14:paraId="2BEC34FA"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80</w:t>
            </w:r>
          </w:p>
        </w:tc>
      </w:tr>
      <w:tr w:rsidR="007F2081" w:rsidRPr="00AF6A11" w14:paraId="00366F85" w14:textId="77777777" w:rsidTr="00DA7C00">
        <w:trPr>
          <w:trHeight w:val="286"/>
        </w:trPr>
        <w:tc>
          <w:tcPr>
            <w:tcW w:w="1509" w:type="dxa"/>
            <w:tcMar>
              <w:top w:w="12" w:type="dxa"/>
              <w:left w:w="12" w:type="dxa"/>
              <w:bottom w:w="0" w:type="dxa"/>
              <w:right w:w="12" w:type="dxa"/>
            </w:tcMar>
            <w:vAlign w:val="center"/>
            <w:hideMark/>
          </w:tcPr>
          <w:p w14:paraId="1A57C06C"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color w:val="000000"/>
              </w:rPr>
              <w:t>Goat fish</w:t>
            </w:r>
          </w:p>
        </w:tc>
        <w:tc>
          <w:tcPr>
            <w:tcW w:w="851" w:type="dxa"/>
            <w:tcMar>
              <w:top w:w="12" w:type="dxa"/>
              <w:left w:w="12" w:type="dxa"/>
              <w:bottom w:w="0" w:type="dxa"/>
              <w:right w:w="12" w:type="dxa"/>
            </w:tcMar>
            <w:vAlign w:val="center"/>
            <w:hideMark/>
          </w:tcPr>
          <w:p w14:paraId="337DA15D"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70</w:t>
            </w:r>
          </w:p>
        </w:tc>
        <w:tc>
          <w:tcPr>
            <w:tcW w:w="940" w:type="dxa"/>
            <w:tcMar>
              <w:top w:w="12" w:type="dxa"/>
              <w:left w:w="12" w:type="dxa"/>
              <w:bottom w:w="0" w:type="dxa"/>
              <w:right w:w="12" w:type="dxa"/>
            </w:tcMar>
            <w:vAlign w:val="center"/>
            <w:hideMark/>
          </w:tcPr>
          <w:p w14:paraId="75A4341D"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30</w:t>
            </w:r>
          </w:p>
        </w:tc>
        <w:tc>
          <w:tcPr>
            <w:tcW w:w="940" w:type="dxa"/>
            <w:tcMar>
              <w:top w:w="12" w:type="dxa"/>
              <w:left w:w="12" w:type="dxa"/>
              <w:bottom w:w="0" w:type="dxa"/>
              <w:right w:w="12" w:type="dxa"/>
            </w:tcMar>
            <w:vAlign w:val="center"/>
            <w:hideMark/>
          </w:tcPr>
          <w:p w14:paraId="377039BE"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30</w:t>
            </w:r>
          </w:p>
        </w:tc>
        <w:tc>
          <w:tcPr>
            <w:tcW w:w="940" w:type="dxa"/>
            <w:tcMar>
              <w:top w:w="12" w:type="dxa"/>
              <w:left w:w="12" w:type="dxa"/>
              <w:bottom w:w="0" w:type="dxa"/>
              <w:right w:w="12" w:type="dxa"/>
            </w:tcMar>
            <w:vAlign w:val="center"/>
            <w:hideMark/>
          </w:tcPr>
          <w:p w14:paraId="6763F594"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90</w:t>
            </w:r>
          </w:p>
        </w:tc>
        <w:tc>
          <w:tcPr>
            <w:tcW w:w="940" w:type="dxa"/>
            <w:tcMar>
              <w:top w:w="12" w:type="dxa"/>
              <w:left w:w="12" w:type="dxa"/>
              <w:bottom w:w="0" w:type="dxa"/>
              <w:right w:w="12" w:type="dxa"/>
            </w:tcMar>
            <w:vAlign w:val="center"/>
            <w:hideMark/>
          </w:tcPr>
          <w:p w14:paraId="00D11A84"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90</w:t>
            </w:r>
          </w:p>
        </w:tc>
        <w:tc>
          <w:tcPr>
            <w:tcW w:w="940" w:type="dxa"/>
            <w:tcMar>
              <w:top w:w="12" w:type="dxa"/>
              <w:left w:w="12" w:type="dxa"/>
              <w:bottom w:w="0" w:type="dxa"/>
              <w:right w:w="12" w:type="dxa"/>
            </w:tcMar>
            <w:vAlign w:val="center"/>
            <w:hideMark/>
          </w:tcPr>
          <w:p w14:paraId="70F2F512"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90</w:t>
            </w:r>
          </w:p>
        </w:tc>
        <w:tc>
          <w:tcPr>
            <w:tcW w:w="940" w:type="dxa"/>
            <w:tcMar>
              <w:top w:w="12" w:type="dxa"/>
              <w:left w:w="12" w:type="dxa"/>
              <w:bottom w:w="0" w:type="dxa"/>
              <w:right w:w="12" w:type="dxa"/>
            </w:tcMar>
            <w:vAlign w:val="center"/>
            <w:hideMark/>
          </w:tcPr>
          <w:p w14:paraId="33B09972"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90</w:t>
            </w:r>
          </w:p>
        </w:tc>
        <w:tc>
          <w:tcPr>
            <w:tcW w:w="941" w:type="dxa"/>
            <w:tcMar>
              <w:top w:w="12" w:type="dxa"/>
              <w:left w:w="12" w:type="dxa"/>
              <w:bottom w:w="0" w:type="dxa"/>
              <w:right w:w="12" w:type="dxa"/>
            </w:tcMar>
            <w:vAlign w:val="center"/>
            <w:hideMark/>
          </w:tcPr>
          <w:p w14:paraId="18FB6AA1"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80</w:t>
            </w:r>
          </w:p>
        </w:tc>
      </w:tr>
      <w:tr w:rsidR="007F2081" w:rsidRPr="00AF6A11" w14:paraId="206A02A2" w14:textId="77777777" w:rsidTr="00DA7C00">
        <w:trPr>
          <w:trHeight w:val="286"/>
        </w:trPr>
        <w:tc>
          <w:tcPr>
            <w:tcW w:w="1509" w:type="dxa"/>
            <w:tcMar>
              <w:top w:w="12" w:type="dxa"/>
              <w:left w:w="12" w:type="dxa"/>
              <w:bottom w:w="0" w:type="dxa"/>
              <w:right w:w="12" w:type="dxa"/>
            </w:tcMar>
            <w:vAlign w:val="center"/>
            <w:hideMark/>
          </w:tcPr>
          <w:p w14:paraId="4360EA4D"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Tiger toothed/Pama Croaker</w:t>
            </w:r>
          </w:p>
        </w:tc>
        <w:tc>
          <w:tcPr>
            <w:tcW w:w="851" w:type="dxa"/>
            <w:tcMar>
              <w:top w:w="12" w:type="dxa"/>
              <w:left w:w="12" w:type="dxa"/>
              <w:bottom w:w="0" w:type="dxa"/>
              <w:right w:w="12" w:type="dxa"/>
            </w:tcMar>
            <w:vAlign w:val="center"/>
            <w:hideMark/>
          </w:tcPr>
          <w:p w14:paraId="78097386"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60</w:t>
            </w:r>
          </w:p>
        </w:tc>
        <w:tc>
          <w:tcPr>
            <w:tcW w:w="940" w:type="dxa"/>
            <w:tcMar>
              <w:top w:w="12" w:type="dxa"/>
              <w:left w:w="12" w:type="dxa"/>
              <w:bottom w:w="0" w:type="dxa"/>
              <w:right w:w="12" w:type="dxa"/>
            </w:tcMar>
            <w:vAlign w:val="center"/>
            <w:hideMark/>
          </w:tcPr>
          <w:p w14:paraId="1DA1C4F5"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620DA66C"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90</w:t>
            </w:r>
          </w:p>
        </w:tc>
        <w:tc>
          <w:tcPr>
            <w:tcW w:w="940" w:type="dxa"/>
            <w:tcMar>
              <w:top w:w="12" w:type="dxa"/>
              <w:left w:w="12" w:type="dxa"/>
              <w:bottom w:w="0" w:type="dxa"/>
              <w:right w:w="12" w:type="dxa"/>
            </w:tcMar>
            <w:vAlign w:val="center"/>
            <w:hideMark/>
          </w:tcPr>
          <w:p w14:paraId="40B658A6"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80</w:t>
            </w:r>
          </w:p>
        </w:tc>
        <w:tc>
          <w:tcPr>
            <w:tcW w:w="940" w:type="dxa"/>
            <w:tcMar>
              <w:top w:w="12" w:type="dxa"/>
              <w:left w:w="12" w:type="dxa"/>
              <w:bottom w:w="0" w:type="dxa"/>
              <w:right w:w="12" w:type="dxa"/>
            </w:tcMar>
            <w:vAlign w:val="center"/>
            <w:hideMark/>
          </w:tcPr>
          <w:p w14:paraId="2E73A2DC"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50</w:t>
            </w:r>
          </w:p>
        </w:tc>
        <w:tc>
          <w:tcPr>
            <w:tcW w:w="940" w:type="dxa"/>
            <w:tcMar>
              <w:top w:w="12" w:type="dxa"/>
              <w:left w:w="12" w:type="dxa"/>
              <w:bottom w:w="0" w:type="dxa"/>
              <w:right w:w="12" w:type="dxa"/>
            </w:tcMar>
            <w:vAlign w:val="center"/>
            <w:hideMark/>
          </w:tcPr>
          <w:p w14:paraId="253BA17F"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7BAF5B3A"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70</w:t>
            </w:r>
          </w:p>
        </w:tc>
        <w:tc>
          <w:tcPr>
            <w:tcW w:w="941" w:type="dxa"/>
            <w:tcMar>
              <w:top w:w="12" w:type="dxa"/>
              <w:left w:w="12" w:type="dxa"/>
              <w:bottom w:w="0" w:type="dxa"/>
              <w:right w:w="12" w:type="dxa"/>
            </w:tcMar>
            <w:vAlign w:val="center"/>
            <w:hideMark/>
          </w:tcPr>
          <w:p w14:paraId="114BB4F6"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70</w:t>
            </w:r>
          </w:p>
        </w:tc>
      </w:tr>
      <w:tr w:rsidR="007F2081" w:rsidRPr="00AF6A11" w14:paraId="33F608C4" w14:textId="77777777" w:rsidTr="00DA7C00">
        <w:trPr>
          <w:trHeight w:val="286"/>
        </w:trPr>
        <w:tc>
          <w:tcPr>
            <w:tcW w:w="1509" w:type="dxa"/>
            <w:tcMar>
              <w:top w:w="12" w:type="dxa"/>
              <w:left w:w="12" w:type="dxa"/>
              <w:bottom w:w="0" w:type="dxa"/>
              <w:right w:w="12" w:type="dxa"/>
            </w:tcMar>
            <w:vAlign w:val="center"/>
            <w:hideMark/>
          </w:tcPr>
          <w:p w14:paraId="1DF3BC59"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color w:val="000000"/>
              </w:rPr>
              <w:t>Sea bream</w:t>
            </w:r>
          </w:p>
        </w:tc>
        <w:tc>
          <w:tcPr>
            <w:tcW w:w="851" w:type="dxa"/>
            <w:tcMar>
              <w:top w:w="12" w:type="dxa"/>
              <w:left w:w="12" w:type="dxa"/>
              <w:bottom w:w="0" w:type="dxa"/>
              <w:right w:w="12" w:type="dxa"/>
            </w:tcMar>
            <w:vAlign w:val="center"/>
            <w:hideMark/>
          </w:tcPr>
          <w:p w14:paraId="2A8D5E5A"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40</w:t>
            </w:r>
          </w:p>
        </w:tc>
        <w:tc>
          <w:tcPr>
            <w:tcW w:w="940" w:type="dxa"/>
            <w:tcMar>
              <w:top w:w="12" w:type="dxa"/>
              <w:left w:w="12" w:type="dxa"/>
              <w:bottom w:w="0" w:type="dxa"/>
              <w:right w:w="12" w:type="dxa"/>
            </w:tcMar>
            <w:vAlign w:val="center"/>
            <w:hideMark/>
          </w:tcPr>
          <w:p w14:paraId="0C696922"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30</w:t>
            </w:r>
          </w:p>
        </w:tc>
        <w:tc>
          <w:tcPr>
            <w:tcW w:w="940" w:type="dxa"/>
            <w:tcMar>
              <w:top w:w="12" w:type="dxa"/>
              <w:left w:w="12" w:type="dxa"/>
              <w:bottom w:w="0" w:type="dxa"/>
              <w:right w:w="12" w:type="dxa"/>
            </w:tcMar>
            <w:vAlign w:val="center"/>
            <w:hideMark/>
          </w:tcPr>
          <w:p w14:paraId="42F2E6F0"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50</w:t>
            </w:r>
          </w:p>
        </w:tc>
        <w:tc>
          <w:tcPr>
            <w:tcW w:w="940" w:type="dxa"/>
            <w:tcMar>
              <w:top w:w="12" w:type="dxa"/>
              <w:left w:w="12" w:type="dxa"/>
              <w:bottom w:w="0" w:type="dxa"/>
              <w:right w:w="12" w:type="dxa"/>
            </w:tcMar>
            <w:vAlign w:val="center"/>
            <w:hideMark/>
          </w:tcPr>
          <w:p w14:paraId="7B9257C1"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60</w:t>
            </w:r>
          </w:p>
        </w:tc>
        <w:tc>
          <w:tcPr>
            <w:tcW w:w="940" w:type="dxa"/>
            <w:tcMar>
              <w:top w:w="12" w:type="dxa"/>
              <w:left w:w="12" w:type="dxa"/>
              <w:bottom w:w="0" w:type="dxa"/>
              <w:right w:w="12" w:type="dxa"/>
            </w:tcMar>
            <w:vAlign w:val="center"/>
            <w:hideMark/>
          </w:tcPr>
          <w:p w14:paraId="383D8DC3"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40</w:t>
            </w:r>
          </w:p>
        </w:tc>
        <w:tc>
          <w:tcPr>
            <w:tcW w:w="940" w:type="dxa"/>
            <w:tcMar>
              <w:top w:w="12" w:type="dxa"/>
              <w:left w:w="12" w:type="dxa"/>
              <w:bottom w:w="0" w:type="dxa"/>
              <w:right w:w="12" w:type="dxa"/>
            </w:tcMar>
            <w:vAlign w:val="center"/>
            <w:hideMark/>
          </w:tcPr>
          <w:p w14:paraId="2C74350D"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30</w:t>
            </w:r>
          </w:p>
        </w:tc>
        <w:tc>
          <w:tcPr>
            <w:tcW w:w="940" w:type="dxa"/>
            <w:tcMar>
              <w:top w:w="12" w:type="dxa"/>
              <w:left w:w="12" w:type="dxa"/>
              <w:bottom w:w="0" w:type="dxa"/>
              <w:right w:w="12" w:type="dxa"/>
            </w:tcMar>
            <w:vAlign w:val="center"/>
            <w:hideMark/>
          </w:tcPr>
          <w:p w14:paraId="01240AF1"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50</w:t>
            </w:r>
          </w:p>
        </w:tc>
        <w:tc>
          <w:tcPr>
            <w:tcW w:w="941" w:type="dxa"/>
            <w:tcMar>
              <w:top w:w="12" w:type="dxa"/>
              <w:left w:w="12" w:type="dxa"/>
              <w:bottom w:w="0" w:type="dxa"/>
              <w:right w:w="12" w:type="dxa"/>
            </w:tcMar>
            <w:vAlign w:val="center"/>
            <w:hideMark/>
          </w:tcPr>
          <w:p w14:paraId="5EC48382"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20</w:t>
            </w:r>
          </w:p>
        </w:tc>
      </w:tr>
      <w:tr w:rsidR="007F2081" w:rsidRPr="00AF6A11" w14:paraId="16AAA1AA" w14:textId="77777777" w:rsidTr="00DA7C00">
        <w:trPr>
          <w:trHeight w:val="286"/>
        </w:trPr>
        <w:tc>
          <w:tcPr>
            <w:tcW w:w="1509" w:type="dxa"/>
            <w:tcMar>
              <w:top w:w="12" w:type="dxa"/>
              <w:left w:w="12" w:type="dxa"/>
              <w:bottom w:w="0" w:type="dxa"/>
              <w:right w:w="12" w:type="dxa"/>
            </w:tcMar>
            <w:vAlign w:val="center"/>
            <w:hideMark/>
          </w:tcPr>
          <w:p w14:paraId="00BB13C9"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Gold spotted anchovy</w:t>
            </w:r>
          </w:p>
        </w:tc>
        <w:tc>
          <w:tcPr>
            <w:tcW w:w="851" w:type="dxa"/>
            <w:tcMar>
              <w:top w:w="12" w:type="dxa"/>
              <w:left w:w="12" w:type="dxa"/>
              <w:bottom w:w="0" w:type="dxa"/>
              <w:right w:w="12" w:type="dxa"/>
            </w:tcMar>
            <w:vAlign w:val="center"/>
            <w:hideMark/>
          </w:tcPr>
          <w:p w14:paraId="23F2AB90"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50</w:t>
            </w:r>
          </w:p>
        </w:tc>
        <w:tc>
          <w:tcPr>
            <w:tcW w:w="940" w:type="dxa"/>
            <w:tcMar>
              <w:top w:w="12" w:type="dxa"/>
              <w:left w:w="12" w:type="dxa"/>
              <w:bottom w:w="0" w:type="dxa"/>
              <w:right w:w="12" w:type="dxa"/>
            </w:tcMar>
            <w:vAlign w:val="center"/>
            <w:hideMark/>
          </w:tcPr>
          <w:p w14:paraId="2FAC66DE"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80</w:t>
            </w:r>
          </w:p>
        </w:tc>
        <w:tc>
          <w:tcPr>
            <w:tcW w:w="940" w:type="dxa"/>
            <w:tcMar>
              <w:top w:w="12" w:type="dxa"/>
              <w:left w:w="12" w:type="dxa"/>
              <w:bottom w:w="0" w:type="dxa"/>
              <w:right w:w="12" w:type="dxa"/>
            </w:tcMar>
            <w:vAlign w:val="center"/>
            <w:hideMark/>
          </w:tcPr>
          <w:p w14:paraId="03F3106E"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90</w:t>
            </w:r>
          </w:p>
        </w:tc>
        <w:tc>
          <w:tcPr>
            <w:tcW w:w="940" w:type="dxa"/>
            <w:tcMar>
              <w:top w:w="12" w:type="dxa"/>
              <w:left w:w="12" w:type="dxa"/>
              <w:bottom w:w="0" w:type="dxa"/>
              <w:right w:w="12" w:type="dxa"/>
            </w:tcMar>
            <w:vAlign w:val="center"/>
            <w:hideMark/>
          </w:tcPr>
          <w:p w14:paraId="1ECA0984"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60</w:t>
            </w:r>
          </w:p>
        </w:tc>
        <w:tc>
          <w:tcPr>
            <w:tcW w:w="940" w:type="dxa"/>
            <w:tcMar>
              <w:top w:w="12" w:type="dxa"/>
              <w:left w:w="12" w:type="dxa"/>
              <w:bottom w:w="0" w:type="dxa"/>
              <w:right w:w="12" w:type="dxa"/>
            </w:tcMar>
            <w:vAlign w:val="center"/>
            <w:hideMark/>
          </w:tcPr>
          <w:p w14:paraId="47DBDBF7"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60</w:t>
            </w:r>
          </w:p>
        </w:tc>
        <w:tc>
          <w:tcPr>
            <w:tcW w:w="940" w:type="dxa"/>
            <w:tcMar>
              <w:top w:w="12" w:type="dxa"/>
              <w:left w:w="12" w:type="dxa"/>
              <w:bottom w:w="0" w:type="dxa"/>
              <w:right w:w="12" w:type="dxa"/>
            </w:tcMar>
            <w:vAlign w:val="center"/>
            <w:hideMark/>
          </w:tcPr>
          <w:p w14:paraId="58926E1B"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50</w:t>
            </w:r>
          </w:p>
        </w:tc>
        <w:tc>
          <w:tcPr>
            <w:tcW w:w="940" w:type="dxa"/>
            <w:tcMar>
              <w:top w:w="12" w:type="dxa"/>
              <w:left w:w="12" w:type="dxa"/>
              <w:bottom w:w="0" w:type="dxa"/>
              <w:right w:w="12" w:type="dxa"/>
            </w:tcMar>
            <w:vAlign w:val="center"/>
            <w:hideMark/>
          </w:tcPr>
          <w:p w14:paraId="0496DC07"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50</w:t>
            </w:r>
          </w:p>
        </w:tc>
        <w:tc>
          <w:tcPr>
            <w:tcW w:w="941" w:type="dxa"/>
            <w:tcMar>
              <w:top w:w="12" w:type="dxa"/>
              <w:left w:w="12" w:type="dxa"/>
              <w:bottom w:w="0" w:type="dxa"/>
              <w:right w:w="12" w:type="dxa"/>
            </w:tcMar>
            <w:vAlign w:val="center"/>
            <w:hideMark/>
          </w:tcPr>
          <w:p w14:paraId="2A83A055"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60</w:t>
            </w:r>
          </w:p>
        </w:tc>
      </w:tr>
      <w:tr w:rsidR="007F2081" w:rsidRPr="00AF6A11" w14:paraId="389D08F3" w14:textId="77777777" w:rsidTr="00DA7C00">
        <w:trPr>
          <w:trHeight w:val="286"/>
        </w:trPr>
        <w:tc>
          <w:tcPr>
            <w:tcW w:w="1509" w:type="dxa"/>
            <w:tcMar>
              <w:top w:w="12" w:type="dxa"/>
              <w:left w:w="12" w:type="dxa"/>
              <w:bottom w:w="0" w:type="dxa"/>
              <w:right w:w="12" w:type="dxa"/>
            </w:tcMar>
            <w:vAlign w:val="center"/>
            <w:hideMark/>
          </w:tcPr>
          <w:p w14:paraId="2B08C6DC"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color w:val="000000"/>
              </w:rPr>
              <w:t>Lunar tail bigeye</w:t>
            </w:r>
          </w:p>
        </w:tc>
        <w:tc>
          <w:tcPr>
            <w:tcW w:w="851" w:type="dxa"/>
            <w:tcMar>
              <w:top w:w="12" w:type="dxa"/>
              <w:left w:w="12" w:type="dxa"/>
              <w:bottom w:w="0" w:type="dxa"/>
              <w:right w:w="12" w:type="dxa"/>
            </w:tcMar>
            <w:vAlign w:val="center"/>
            <w:hideMark/>
          </w:tcPr>
          <w:p w14:paraId="0AC1A012"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50</w:t>
            </w:r>
          </w:p>
        </w:tc>
        <w:tc>
          <w:tcPr>
            <w:tcW w:w="940" w:type="dxa"/>
            <w:tcMar>
              <w:top w:w="12" w:type="dxa"/>
              <w:left w:w="12" w:type="dxa"/>
              <w:bottom w:w="0" w:type="dxa"/>
              <w:right w:w="12" w:type="dxa"/>
            </w:tcMar>
            <w:vAlign w:val="center"/>
            <w:hideMark/>
          </w:tcPr>
          <w:p w14:paraId="41268437"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60</w:t>
            </w:r>
          </w:p>
        </w:tc>
        <w:tc>
          <w:tcPr>
            <w:tcW w:w="940" w:type="dxa"/>
            <w:tcMar>
              <w:top w:w="12" w:type="dxa"/>
              <w:left w:w="12" w:type="dxa"/>
              <w:bottom w:w="0" w:type="dxa"/>
              <w:right w:w="12" w:type="dxa"/>
            </w:tcMar>
            <w:vAlign w:val="center"/>
            <w:hideMark/>
          </w:tcPr>
          <w:p w14:paraId="7DAB1C3A"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40</w:t>
            </w:r>
          </w:p>
        </w:tc>
        <w:tc>
          <w:tcPr>
            <w:tcW w:w="940" w:type="dxa"/>
            <w:tcMar>
              <w:top w:w="12" w:type="dxa"/>
              <w:left w:w="12" w:type="dxa"/>
              <w:bottom w:w="0" w:type="dxa"/>
              <w:right w:w="12" w:type="dxa"/>
            </w:tcMar>
            <w:vAlign w:val="center"/>
            <w:hideMark/>
          </w:tcPr>
          <w:p w14:paraId="2866CCA4"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0AC574E4"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542202FA"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70</w:t>
            </w:r>
          </w:p>
        </w:tc>
        <w:tc>
          <w:tcPr>
            <w:tcW w:w="940" w:type="dxa"/>
            <w:tcMar>
              <w:top w:w="12" w:type="dxa"/>
              <w:left w:w="12" w:type="dxa"/>
              <w:bottom w:w="0" w:type="dxa"/>
              <w:right w:w="12" w:type="dxa"/>
            </w:tcMar>
            <w:vAlign w:val="center"/>
            <w:hideMark/>
          </w:tcPr>
          <w:p w14:paraId="37D91AD8"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90</w:t>
            </w:r>
          </w:p>
        </w:tc>
        <w:tc>
          <w:tcPr>
            <w:tcW w:w="941" w:type="dxa"/>
            <w:tcMar>
              <w:top w:w="12" w:type="dxa"/>
              <w:left w:w="12" w:type="dxa"/>
              <w:bottom w:w="0" w:type="dxa"/>
              <w:right w:w="12" w:type="dxa"/>
            </w:tcMar>
            <w:vAlign w:val="center"/>
            <w:hideMark/>
          </w:tcPr>
          <w:p w14:paraId="1EE7AB22"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60</w:t>
            </w:r>
          </w:p>
        </w:tc>
      </w:tr>
      <w:tr w:rsidR="007F2081" w:rsidRPr="00AF6A11" w14:paraId="49BEB312" w14:textId="77777777" w:rsidTr="00DA7C00">
        <w:trPr>
          <w:trHeight w:val="286"/>
        </w:trPr>
        <w:tc>
          <w:tcPr>
            <w:tcW w:w="1509" w:type="dxa"/>
            <w:tcMar>
              <w:top w:w="12" w:type="dxa"/>
              <w:left w:w="12" w:type="dxa"/>
              <w:bottom w:w="0" w:type="dxa"/>
              <w:right w:w="12" w:type="dxa"/>
            </w:tcMar>
            <w:vAlign w:val="center"/>
            <w:hideMark/>
          </w:tcPr>
          <w:p w14:paraId="7B6D24B2"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color w:val="000000"/>
              </w:rPr>
              <w:t>Coromandel ribbonfish</w:t>
            </w:r>
          </w:p>
        </w:tc>
        <w:tc>
          <w:tcPr>
            <w:tcW w:w="851" w:type="dxa"/>
            <w:tcMar>
              <w:top w:w="12" w:type="dxa"/>
              <w:left w:w="12" w:type="dxa"/>
              <w:bottom w:w="0" w:type="dxa"/>
              <w:right w:w="12" w:type="dxa"/>
            </w:tcMar>
            <w:vAlign w:val="center"/>
            <w:hideMark/>
          </w:tcPr>
          <w:p w14:paraId="2525B960"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70</w:t>
            </w:r>
          </w:p>
        </w:tc>
        <w:tc>
          <w:tcPr>
            <w:tcW w:w="940" w:type="dxa"/>
            <w:tcMar>
              <w:top w:w="12" w:type="dxa"/>
              <w:left w:w="12" w:type="dxa"/>
              <w:bottom w:w="0" w:type="dxa"/>
              <w:right w:w="12" w:type="dxa"/>
            </w:tcMar>
            <w:vAlign w:val="center"/>
            <w:hideMark/>
          </w:tcPr>
          <w:p w14:paraId="33456354"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30</w:t>
            </w:r>
          </w:p>
        </w:tc>
        <w:tc>
          <w:tcPr>
            <w:tcW w:w="940" w:type="dxa"/>
            <w:tcMar>
              <w:top w:w="12" w:type="dxa"/>
              <w:left w:w="12" w:type="dxa"/>
              <w:bottom w:w="0" w:type="dxa"/>
              <w:right w:w="12" w:type="dxa"/>
            </w:tcMar>
            <w:vAlign w:val="center"/>
            <w:hideMark/>
          </w:tcPr>
          <w:p w14:paraId="080063FD"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30</w:t>
            </w:r>
          </w:p>
        </w:tc>
        <w:tc>
          <w:tcPr>
            <w:tcW w:w="940" w:type="dxa"/>
            <w:tcMar>
              <w:top w:w="12" w:type="dxa"/>
              <w:left w:w="12" w:type="dxa"/>
              <w:bottom w:w="0" w:type="dxa"/>
              <w:right w:w="12" w:type="dxa"/>
            </w:tcMar>
            <w:vAlign w:val="center"/>
            <w:hideMark/>
          </w:tcPr>
          <w:p w14:paraId="1208858E"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50</w:t>
            </w:r>
          </w:p>
        </w:tc>
        <w:tc>
          <w:tcPr>
            <w:tcW w:w="940" w:type="dxa"/>
            <w:tcMar>
              <w:top w:w="12" w:type="dxa"/>
              <w:left w:w="12" w:type="dxa"/>
              <w:bottom w:w="0" w:type="dxa"/>
              <w:right w:w="12" w:type="dxa"/>
            </w:tcMar>
            <w:vAlign w:val="center"/>
            <w:hideMark/>
          </w:tcPr>
          <w:p w14:paraId="6BF8453E"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60</w:t>
            </w:r>
          </w:p>
        </w:tc>
        <w:tc>
          <w:tcPr>
            <w:tcW w:w="940" w:type="dxa"/>
            <w:tcMar>
              <w:top w:w="12" w:type="dxa"/>
              <w:left w:w="12" w:type="dxa"/>
              <w:bottom w:w="0" w:type="dxa"/>
              <w:right w:w="12" w:type="dxa"/>
            </w:tcMar>
            <w:vAlign w:val="center"/>
            <w:hideMark/>
          </w:tcPr>
          <w:p w14:paraId="2E853F41"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40</w:t>
            </w:r>
          </w:p>
        </w:tc>
        <w:tc>
          <w:tcPr>
            <w:tcW w:w="940" w:type="dxa"/>
            <w:tcMar>
              <w:top w:w="12" w:type="dxa"/>
              <w:left w:w="12" w:type="dxa"/>
              <w:bottom w:w="0" w:type="dxa"/>
              <w:right w:w="12" w:type="dxa"/>
            </w:tcMar>
            <w:vAlign w:val="center"/>
            <w:hideMark/>
          </w:tcPr>
          <w:p w14:paraId="48D87176"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60</w:t>
            </w:r>
          </w:p>
        </w:tc>
        <w:tc>
          <w:tcPr>
            <w:tcW w:w="941" w:type="dxa"/>
            <w:tcMar>
              <w:top w:w="12" w:type="dxa"/>
              <w:left w:w="12" w:type="dxa"/>
              <w:bottom w:w="0" w:type="dxa"/>
              <w:right w:w="12" w:type="dxa"/>
            </w:tcMar>
            <w:vAlign w:val="center"/>
            <w:hideMark/>
          </w:tcPr>
          <w:p w14:paraId="32859555"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60</w:t>
            </w:r>
          </w:p>
        </w:tc>
      </w:tr>
      <w:tr w:rsidR="007F2081" w:rsidRPr="00AF6A11" w14:paraId="393D1F1B" w14:textId="77777777" w:rsidTr="00DA7C00">
        <w:trPr>
          <w:trHeight w:val="286"/>
        </w:trPr>
        <w:tc>
          <w:tcPr>
            <w:tcW w:w="1509" w:type="dxa"/>
            <w:tcMar>
              <w:top w:w="12" w:type="dxa"/>
              <w:left w:w="12" w:type="dxa"/>
              <w:bottom w:w="0" w:type="dxa"/>
              <w:right w:w="12" w:type="dxa"/>
            </w:tcMar>
            <w:vAlign w:val="center"/>
            <w:hideMark/>
          </w:tcPr>
          <w:p w14:paraId="33E8A789"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color w:val="000000"/>
              </w:rPr>
              <w:t>Threadfins</w:t>
            </w:r>
          </w:p>
        </w:tc>
        <w:tc>
          <w:tcPr>
            <w:tcW w:w="851" w:type="dxa"/>
            <w:tcMar>
              <w:top w:w="12" w:type="dxa"/>
              <w:left w:w="12" w:type="dxa"/>
              <w:bottom w:w="0" w:type="dxa"/>
              <w:right w:w="12" w:type="dxa"/>
            </w:tcMar>
            <w:vAlign w:val="center"/>
            <w:hideMark/>
          </w:tcPr>
          <w:p w14:paraId="7F6FFF1E"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069B25A0"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08FF2B31"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4028B5E4"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74D6C36B"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90</w:t>
            </w:r>
          </w:p>
        </w:tc>
        <w:tc>
          <w:tcPr>
            <w:tcW w:w="940" w:type="dxa"/>
            <w:tcMar>
              <w:top w:w="12" w:type="dxa"/>
              <w:left w:w="12" w:type="dxa"/>
              <w:bottom w:w="0" w:type="dxa"/>
              <w:right w:w="12" w:type="dxa"/>
            </w:tcMar>
            <w:vAlign w:val="center"/>
            <w:hideMark/>
          </w:tcPr>
          <w:p w14:paraId="6E13C6AC"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80</w:t>
            </w:r>
          </w:p>
        </w:tc>
        <w:tc>
          <w:tcPr>
            <w:tcW w:w="940" w:type="dxa"/>
            <w:tcMar>
              <w:top w:w="12" w:type="dxa"/>
              <w:left w:w="12" w:type="dxa"/>
              <w:bottom w:w="0" w:type="dxa"/>
              <w:right w:w="12" w:type="dxa"/>
            </w:tcMar>
            <w:vAlign w:val="center"/>
            <w:hideMark/>
          </w:tcPr>
          <w:p w14:paraId="07B9966B"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70</w:t>
            </w:r>
          </w:p>
        </w:tc>
        <w:tc>
          <w:tcPr>
            <w:tcW w:w="941" w:type="dxa"/>
            <w:tcMar>
              <w:top w:w="12" w:type="dxa"/>
              <w:left w:w="12" w:type="dxa"/>
              <w:bottom w:w="0" w:type="dxa"/>
              <w:right w:w="12" w:type="dxa"/>
            </w:tcMar>
            <w:vAlign w:val="center"/>
            <w:hideMark/>
          </w:tcPr>
          <w:p w14:paraId="75CC49EE"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r>
      <w:tr w:rsidR="007F2081" w:rsidRPr="00AF6A11" w14:paraId="3D094107" w14:textId="77777777" w:rsidTr="00DA7C00">
        <w:trPr>
          <w:trHeight w:val="286"/>
        </w:trPr>
        <w:tc>
          <w:tcPr>
            <w:tcW w:w="1509" w:type="dxa"/>
            <w:tcMar>
              <w:top w:w="12" w:type="dxa"/>
              <w:left w:w="12" w:type="dxa"/>
              <w:bottom w:w="0" w:type="dxa"/>
              <w:right w:w="12" w:type="dxa"/>
            </w:tcMar>
            <w:vAlign w:val="center"/>
            <w:hideMark/>
          </w:tcPr>
          <w:p w14:paraId="78DF1B28"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color w:val="000000"/>
              </w:rPr>
              <w:t>Miscellaneous</w:t>
            </w:r>
          </w:p>
        </w:tc>
        <w:tc>
          <w:tcPr>
            <w:tcW w:w="851" w:type="dxa"/>
            <w:tcMar>
              <w:top w:w="12" w:type="dxa"/>
              <w:left w:w="12" w:type="dxa"/>
              <w:bottom w:w="0" w:type="dxa"/>
              <w:right w:w="12" w:type="dxa"/>
            </w:tcMar>
            <w:vAlign w:val="center"/>
            <w:hideMark/>
          </w:tcPr>
          <w:p w14:paraId="2221D142"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0665910B"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017A1217"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4314AD95"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0B5413EF"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338D7EDB"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0" w:type="dxa"/>
            <w:tcMar>
              <w:top w:w="12" w:type="dxa"/>
              <w:left w:w="12" w:type="dxa"/>
              <w:bottom w:w="0" w:type="dxa"/>
              <w:right w:w="12" w:type="dxa"/>
            </w:tcMar>
            <w:vAlign w:val="center"/>
            <w:hideMark/>
          </w:tcPr>
          <w:p w14:paraId="564878E4"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c>
          <w:tcPr>
            <w:tcW w:w="941" w:type="dxa"/>
            <w:tcMar>
              <w:top w:w="12" w:type="dxa"/>
              <w:left w:w="12" w:type="dxa"/>
              <w:bottom w:w="0" w:type="dxa"/>
              <w:right w:w="12" w:type="dxa"/>
            </w:tcMar>
            <w:vAlign w:val="center"/>
            <w:hideMark/>
          </w:tcPr>
          <w:p w14:paraId="35529ACB" w14:textId="77777777" w:rsidR="007F2081" w:rsidRPr="00AF6A11" w:rsidRDefault="007F2081" w:rsidP="00404931">
            <w:pPr>
              <w:spacing w:before="120" w:after="120" w:line="240" w:lineRule="auto"/>
              <w:jc w:val="center"/>
              <w:rPr>
                <w:rFonts w:ascii="Times New Roman" w:hAnsi="Times New Roman" w:cs="Times New Roman"/>
              </w:rPr>
            </w:pPr>
            <w:r w:rsidRPr="00AF6A11">
              <w:rPr>
                <w:rFonts w:ascii="Times New Roman" w:hAnsi="Times New Roman" w:cs="Times New Roman"/>
              </w:rPr>
              <w:t>100</w:t>
            </w:r>
          </w:p>
        </w:tc>
      </w:tr>
    </w:tbl>
    <w:p w14:paraId="271076DF" w14:textId="77777777" w:rsidR="007F2081" w:rsidRPr="00AF6A11" w:rsidRDefault="007F2081" w:rsidP="00404931">
      <w:pPr>
        <w:tabs>
          <w:tab w:val="left" w:pos="270"/>
          <w:tab w:val="left" w:pos="5149"/>
        </w:tabs>
        <w:spacing w:before="120" w:after="120" w:line="240" w:lineRule="auto"/>
        <w:jc w:val="both"/>
        <w:rPr>
          <w:rFonts w:ascii="Times New Roman" w:hAnsi="Times New Roman" w:cs="Times New Roman"/>
        </w:rPr>
      </w:pPr>
    </w:p>
    <w:p w14:paraId="3DAD0DDF" w14:textId="77777777" w:rsidR="007F2081" w:rsidRPr="00AF6A11" w:rsidRDefault="00B816B0" w:rsidP="00404931">
      <w:pPr>
        <w:spacing w:before="120" w:after="120" w:line="240" w:lineRule="auto"/>
        <w:jc w:val="both"/>
        <w:rPr>
          <w:rFonts w:ascii="Times New Roman" w:hAnsi="Times New Roman" w:cs="Times New Roman"/>
          <w:lang w:val="en-US"/>
        </w:rPr>
      </w:pPr>
      <w:r w:rsidRPr="00AF6A11">
        <w:rPr>
          <w:rFonts w:ascii="Times New Roman" w:hAnsi="Times New Roman" w:cs="Times New Roman"/>
          <w:noProof/>
        </w:rPr>
        <w:lastRenderedPageBreak/>
        <w:t>ss</w:t>
      </w:r>
      <w:r w:rsidR="00684E1D" w:rsidRPr="00AF6A11">
        <w:rPr>
          <w:rFonts w:ascii="Times New Roman" w:hAnsi="Times New Roman" w:cs="Times New Roman"/>
          <w:noProof/>
          <w:lang w:eastAsia="en-IN" w:bidi="gu-IN"/>
        </w:rPr>
        <w:drawing>
          <wp:inline distT="0" distB="0" distL="0" distR="0" wp14:anchorId="0C6C923C" wp14:editId="0C13E3DB">
            <wp:extent cx="5731510" cy="5045075"/>
            <wp:effectExtent l="0" t="0" r="2540" b="3175"/>
            <wp:docPr id="1047364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364769" name=""/>
                    <pic:cNvPicPr/>
                  </pic:nvPicPr>
                  <pic:blipFill>
                    <a:blip r:embed="rId10"/>
                    <a:stretch>
                      <a:fillRect/>
                    </a:stretch>
                  </pic:blipFill>
                  <pic:spPr>
                    <a:xfrm>
                      <a:off x="0" y="0"/>
                      <a:ext cx="5731510" cy="5045075"/>
                    </a:xfrm>
                    <a:prstGeom prst="rect">
                      <a:avLst/>
                    </a:prstGeom>
                  </pic:spPr>
                </pic:pic>
              </a:graphicData>
            </a:graphic>
          </wp:inline>
        </w:drawing>
      </w:r>
    </w:p>
    <w:p w14:paraId="32F9FB14" w14:textId="77777777" w:rsidR="004C0840" w:rsidRPr="00AF6A11" w:rsidRDefault="0089302D" w:rsidP="00404931">
      <w:pPr>
        <w:spacing w:before="120" w:after="120" w:line="240" w:lineRule="auto"/>
        <w:ind w:firstLine="720"/>
        <w:jc w:val="center"/>
        <w:rPr>
          <w:rFonts w:ascii="Times New Roman" w:hAnsi="Times New Roman" w:cs="Times New Roman"/>
        </w:rPr>
      </w:pPr>
      <w:r w:rsidRPr="00AF6A11">
        <w:rPr>
          <w:rFonts w:ascii="Times New Roman" w:hAnsi="Times New Roman" w:cs="Times New Roman"/>
        </w:rPr>
        <w:t>Chart 2</w:t>
      </w:r>
      <w:r w:rsidR="004C0840" w:rsidRPr="00AF6A11">
        <w:rPr>
          <w:rFonts w:ascii="Times New Roman" w:hAnsi="Times New Roman" w:cs="Times New Roman"/>
        </w:rPr>
        <w:t xml:space="preserve">: </w:t>
      </w:r>
      <w:r w:rsidR="002149DB" w:rsidRPr="00AF6A11">
        <w:rPr>
          <w:rFonts w:ascii="Times New Roman" w:hAnsi="Times New Roman" w:cs="Times New Roman"/>
        </w:rPr>
        <w:t xml:space="preserve">Monthly occurrence of Species/ Category </w:t>
      </w:r>
    </w:p>
    <w:p w14:paraId="3B220AA7" w14:textId="77777777" w:rsidR="00C22B48" w:rsidRPr="00AF6A11" w:rsidRDefault="00C22B48" w:rsidP="00404931">
      <w:pPr>
        <w:spacing w:before="120" w:after="120" w:line="240" w:lineRule="auto"/>
        <w:ind w:firstLine="720"/>
        <w:jc w:val="center"/>
        <w:rPr>
          <w:rFonts w:ascii="Times New Roman" w:hAnsi="Times New Roman" w:cs="Times New Roman"/>
        </w:rPr>
      </w:pPr>
    </w:p>
    <w:p w14:paraId="23FF8116" w14:textId="77777777" w:rsidR="00525F8E" w:rsidRPr="00AF6A11" w:rsidRDefault="00525F8E" w:rsidP="00404931">
      <w:pPr>
        <w:spacing w:before="120" w:after="120" w:line="240" w:lineRule="auto"/>
        <w:ind w:firstLine="720"/>
        <w:jc w:val="both"/>
        <w:rPr>
          <w:rFonts w:ascii="Times New Roman" w:hAnsi="Times New Roman" w:cs="Times New Roman"/>
        </w:rPr>
      </w:pPr>
      <w:r w:rsidRPr="00AF6A11">
        <w:t xml:space="preserve">Different diversity indices, such as the Shannon diversity index, equitability and </w:t>
      </w:r>
      <w:proofErr w:type="spellStart"/>
      <w:r w:rsidRPr="00AF6A11">
        <w:t>Margalef</w:t>
      </w:r>
      <w:proofErr w:type="spellEnd"/>
      <w:r w:rsidRPr="00AF6A11">
        <w:t xml:space="preserve"> richness index, were also calculated by considering all species groups, including all different species landed by trawlers and gillnetters at </w:t>
      </w:r>
      <w:proofErr w:type="spellStart"/>
      <w:r w:rsidRPr="00AF6A11">
        <w:t>Dholai</w:t>
      </w:r>
      <w:proofErr w:type="spellEnd"/>
      <w:r w:rsidRPr="00AF6A11">
        <w:t xml:space="preserve"> Fishing Harbour in different months (Table 3).</w:t>
      </w:r>
    </w:p>
    <w:p w14:paraId="1C07E95C" w14:textId="77777777" w:rsidR="00C27D46" w:rsidRPr="00AF6A11" w:rsidRDefault="00C27D46" w:rsidP="00704696">
      <w:pPr>
        <w:spacing w:before="120" w:after="120" w:line="240" w:lineRule="auto"/>
        <w:jc w:val="center"/>
        <w:rPr>
          <w:rFonts w:ascii="Times New Roman" w:hAnsi="Times New Roman" w:cs="Times New Roman"/>
          <w:b/>
          <w:bCs/>
        </w:rPr>
      </w:pPr>
      <w:r w:rsidRPr="00AF6A11">
        <w:rPr>
          <w:rFonts w:ascii="Times New Roman" w:hAnsi="Times New Roman" w:cs="Times New Roman"/>
          <w:b/>
          <w:bCs/>
        </w:rPr>
        <w:t xml:space="preserve">Table 3: </w:t>
      </w:r>
      <w:r w:rsidRPr="00AF6A11">
        <w:rPr>
          <w:rFonts w:ascii="Times New Roman" w:hAnsi="Times New Roman" w:cs="Times New Roman"/>
          <w:b/>
          <w:bCs/>
          <w:lang w:val="en-US"/>
        </w:rPr>
        <w:t xml:space="preserve">Diversity, Abundance, Evenness indices at </w:t>
      </w:r>
      <w:proofErr w:type="spellStart"/>
      <w:r w:rsidRPr="00AF6A11">
        <w:rPr>
          <w:rFonts w:ascii="Times New Roman" w:hAnsi="Times New Roman" w:cs="Times New Roman"/>
          <w:b/>
          <w:bCs/>
          <w:lang w:val="en-US"/>
        </w:rPr>
        <w:t>Dholai</w:t>
      </w:r>
      <w:proofErr w:type="spellEnd"/>
      <w:r w:rsidRPr="00AF6A11">
        <w:rPr>
          <w:rFonts w:ascii="Times New Roman" w:hAnsi="Times New Roman" w:cs="Times New Roman"/>
          <w:b/>
          <w:bCs/>
          <w:lang w:val="en-US"/>
        </w:rPr>
        <w:t xml:space="preserve"> Fishing Harbour</w:t>
      </w:r>
    </w:p>
    <w:tbl>
      <w:tblPr>
        <w:tblStyle w:val="TableGrid"/>
        <w:tblW w:w="8995" w:type="dxa"/>
        <w:tblLayout w:type="fixed"/>
        <w:tblLook w:val="04A0" w:firstRow="1" w:lastRow="0" w:firstColumn="1" w:lastColumn="0" w:noHBand="0" w:noVBand="1"/>
      </w:tblPr>
      <w:tblGrid>
        <w:gridCol w:w="1499"/>
        <w:gridCol w:w="1499"/>
        <w:gridCol w:w="1499"/>
        <w:gridCol w:w="1499"/>
        <w:gridCol w:w="1499"/>
        <w:gridCol w:w="1500"/>
      </w:tblGrid>
      <w:tr w:rsidR="005B2DA9" w:rsidRPr="00AF6A11" w14:paraId="7CC7518A" w14:textId="77777777" w:rsidTr="00DD26D0">
        <w:trPr>
          <w:trHeight w:val="488"/>
        </w:trPr>
        <w:tc>
          <w:tcPr>
            <w:tcW w:w="1499" w:type="dxa"/>
            <w:noWrap/>
            <w:hideMark/>
          </w:tcPr>
          <w:p w14:paraId="76902305" w14:textId="77777777" w:rsidR="005B2DA9" w:rsidRPr="00AF6A11" w:rsidRDefault="005B2DA9" w:rsidP="00704696">
            <w:pPr>
              <w:spacing w:before="120" w:after="120"/>
              <w:jc w:val="center"/>
              <w:rPr>
                <w:rFonts w:ascii="Times New Roman" w:eastAsia="Times New Roman" w:hAnsi="Times New Roman" w:cs="Times New Roman"/>
                <w:b/>
                <w:bCs/>
                <w:color w:val="000000"/>
                <w:kern w:val="0"/>
                <w:lang w:eastAsia="en-IN" w:bidi="gu-IN"/>
                <w14:ligatures w14:val="none"/>
              </w:rPr>
            </w:pPr>
            <w:r w:rsidRPr="00AF6A11">
              <w:rPr>
                <w:rFonts w:ascii="Times New Roman" w:eastAsia="Times New Roman" w:hAnsi="Times New Roman" w:cs="Times New Roman"/>
                <w:b/>
                <w:bCs/>
                <w:color w:val="000000"/>
                <w:kern w:val="0"/>
                <w:lang w:eastAsia="en-IN" w:bidi="gu-IN"/>
                <w14:ligatures w14:val="none"/>
              </w:rPr>
              <w:t>Month</w:t>
            </w:r>
          </w:p>
        </w:tc>
        <w:tc>
          <w:tcPr>
            <w:tcW w:w="1499" w:type="dxa"/>
            <w:noWrap/>
            <w:hideMark/>
          </w:tcPr>
          <w:p w14:paraId="129C644A" w14:textId="77777777" w:rsidR="005B2DA9" w:rsidRPr="00AF6A11" w:rsidRDefault="005B2DA9" w:rsidP="00704696">
            <w:pPr>
              <w:spacing w:before="120" w:after="120"/>
              <w:jc w:val="center"/>
              <w:rPr>
                <w:rFonts w:ascii="Times New Roman" w:eastAsia="Times New Roman" w:hAnsi="Times New Roman" w:cs="Times New Roman"/>
                <w:b/>
                <w:bCs/>
                <w:color w:val="000000"/>
                <w:kern w:val="0"/>
                <w:lang w:eastAsia="en-IN" w:bidi="gu-IN"/>
                <w14:ligatures w14:val="none"/>
              </w:rPr>
            </w:pPr>
            <w:r w:rsidRPr="00AF6A11">
              <w:rPr>
                <w:rFonts w:ascii="Times New Roman" w:eastAsia="Times New Roman" w:hAnsi="Times New Roman" w:cs="Times New Roman"/>
                <w:b/>
                <w:bCs/>
                <w:color w:val="000000"/>
                <w:kern w:val="0"/>
                <w:lang w:eastAsia="en-IN" w:bidi="gu-IN"/>
                <w14:ligatures w14:val="none"/>
              </w:rPr>
              <w:t>Taxa</w:t>
            </w:r>
          </w:p>
        </w:tc>
        <w:tc>
          <w:tcPr>
            <w:tcW w:w="1499" w:type="dxa"/>
            <w:noWrap/>
            <w:hideMark/>
          </w:tcPr>
          <w:p w14:paraId="14C02CE6" w14:textId="77777777" w:rsidR="005B2DA9" w:rsidRPr="00AF6A11" w:rsidRDefault="005B2DA9" w:rsidP="00704696">
            <w:pPr>
              <w:spacing w:before="120" w:after="120"/>
              <w:jc w:val="center"/>
              <w:rPr>
                <w:rFonts w:ascii="Times New Roman" w:eastAsia="Times New Roman" w:hAnsi="Times New Roman" w:cs="Times New Roman"/>
                <w:b/>
                <w:bCs/>
                <w:color w:val="000000"/>
                <w:kern w:val="0"/>
                <w:lang w:eastAsia="en-IN" w:bidi="gu-IN"/>
                <w14:ligatures w14:val="none"/>
              </w:rPr>
            </w:pPr>
            <w:r w:rsidRPr="00AF6A11">
              <w:rPr>
                <w:rFonts w:ascii="Times New Roman" w:eastAsia="Times New Roman" w:hAnsi="Times New Roman" w:cs="Times New Roman"/>
                <w:b/>
                <w:bCs/>
                <w:color w:val="000000"/>
                <w:kern w:val="0"/>
                <w:lang w:eastAsia="en-IN" w:bidi="gu-IN"/>
                <w14:ligatures w14:val="none"/>
              </w:rPr>
              <w:t>Individual</w:t>
            </w:r>
          </w:p>
        </w:tc>
        <w:tc>
          <w:tcPr>
            <w:tcW w:w="1499" w:type="dxa"/>
            <w:noWrap/>
            <w:hideMark/>
          </w:tcPr>
          <w:p w14:paraId="2B872802" w14:textId="77777777" w:rsidR="005B2DA9" w:rsidRPr="00AF6A11" w:rsidRDefault="005B2DA9" w:rsidP="00704696">
            <w:pPr>
              <w:spacing w:before="120" w:after="120"/>
              <w:jc w:val="center"/>
              <w:rPr>
                <w:rFonts w:ascii="Times New Roman" w:eastAsia="Times New Roman" w:hAnsi="Times New Roman" w:cs="Times New Roman"/>
                <w:b/>
                <w:bCs/>
                <w:color w:val="000000"/>
                <w:kern w:val="0"/>
                <w:lang w:eastAsia="en-IN" w:bidi="gu-IN"/>
                <w14:ligatures w14:val="none"/>
              </w:rPr>
            </w:pPr>
            <w:r w:rsidRPr="00AF6A11">
              <w:rPr>
                <w:rFonts w:ascii="Times New Roman" w:eastAsia="Times New Roman" w:hAnsi="Times New Roman" w:cs="Times New Roman"/>
                <w:b/>
                <w:bCs/>
                <w:color w:val="000000"/>
                <w:kern w:val="0"/>
                <w:lang w:eastAsia="en-IN" w:bidi="gu-IN"/>
                <w14:ligatures w14:val="none"/>
              </w:rPr>
              <w:t>Shannon Diversity Index</w:t>
            </w:r>
          </w:p>
        </w:tc>
        <w:tc>
          <w:tcPr>
            <w:tcW w:w="1499" w:type="dxa"/>
            <w:noWrap/>
            <w:hideMark/>
          </w:tcPr>
          <w:p w14:paraId="7B168DE5" w14:textId="77777777" w:rsidR="005B2DA9" w:rsidRPr="00AF6A11" w:rsidRDefault="000D11D3" w:rsidP="00704696">
            <w:pPr>
              <w:spacing w:before="120" w:after="120"/>
              <w:jc w:val="center"/>
              <w:rPr>
                <w:rFonts w:ascii="Times New Roman" w:eastAsia="Times New Roman" w:hAnsi="Times New Roman" w:cs="Times New Roman"/>
                <w:b/>
                <w:bCs/>
                <w:color w:val="000000"/>
                <w:kern w:val="0"/>
                <w:lang w:eastAsia="en-IN" w:bidi="gu-IN"/>
                <w14:ligatures w14:val="none"/>
              </w:rPr>
            </w:pPr>
            <w:r w:rsidRPr="00AF6A11">
              <w:rPr>
                <w:rFonts w:ascii="Times New Roman" w:eastAsia="Times New Roman" w:hAnsi="Times New Roman" w:cs="Times New Roman"/>
                <w:b/>
                <w:bCs/>
                <w:color w:val="000000"/>
                <w:kern w:val="0"/>
                <w:lang w:eastAsia="en-IN" w:bidi="gu-IN"/>
                <w14:ligatures w14:val="none"/>
              </w:rPr>
              <w:t>Equitability</w:t>
            </w:r>
          </w:p>
        </w:tc>
        <w:tc>
          <w:tcPr>
            <w:tcW w:w="1500" w:type="dxa"/>
            <w:noWrap/>
            <w:hideMark/>
          </w:tcPr>
          <w:p w14:paraId="2B4E7ABC" w14:textId="77777777" w:rsidR="005B2DA9" w:rsidRPr="00AF6A11" w:rsidRDefault="005B2DA9" w:rsidP="00704696">
            <w:pPr>
              <w:spacing w:before="120" w:after="120"/>
              <w:jc w:val="center"/>
              <w:rPr>
                <w:rFonts w:ascii="Times New Roman" w:eastAsia="Times New Roman" w:hAnsi="Times New Roman" w:cs="Times New Roman"/>
                <w:b/>
                <w:bCs/>
                <w:color w:val="000000"/>
                <w:kern w:val="0"/>
                <w:lang w:eastAsia="en-IN" w:bidi="gu-IN"/>
                <w14:ligatures w14:val="none"/>
              </w:rPr>
            </w:pPr>
            <w:proofErr w:type="spellStart"/>
            <w:r w:rsidRPr="00AF6A11">
              <w:rPr>
                <w:rFonts w:ascii="Times New Roman" w:eastAsia="Times New Roman" w:hAnsi="Times New Roman" w:cs="Times New Roman"/>
                <w:b/>
                <w:bCs/>
                <w:color w:val="000000"/>
                <w:kern w:val="0"/>
                <w:lang w:eastAsia="en-IN" w:bidi="gu-IN"/>
                <w14:ligatures w14:val="none"/>
              </w:rPr>
              <w:t>Margalef</w:t>
            </w:r>
            <w:proofErr w:type="spellEnd"/>
            <w:r w:rsidRPr="00AF6A11">
              <w:rPr>
                <w:rFonts w:ascii="Times New Roman" w:eastAsia="Times New Roman" w:hAnsi="Times New Roman" w:cs="Times New Roman"/>
                <w:b/>
                <w:bCs/>
                <w:color w:val="000000"/>
                <w:kern w:val="0"/>
                <w:lang w:eastAsia="en-IN" w:bidi="gu-IN"/>
                <w14:ligatures w14:val="none"/>
              </w:rPr>
              <w:t xml:space="preserve"> richness</w:t>
            </w:r>
          </w:p>
        </w:tc>
      </w:tr>
      <w:tr w:rsidR="005B2DA9" w:rsidRPr="00AF6A11" w14:paraId="48D7464A" w14:textId="77777777" w:rsidTr="00DD26D0">
        <w:trPr>
          <w:trHeight w:val="488"/>
        </w:trPr>
        <w:tc>
          <w:tcPr>
            <w:tcW w:w="1499" w:type="dxa"/>
            <w:noWrap/>
            <w:hideMark/>
          </w:tcPr>
          <w:p w14:paraId="059013C5"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Sep.-25</w:t>
            </w:r>
          </w:p>
        </w:tc>
        <w:tc>
          <w:tcPr>
            <w:tcW w:w="1499" w:type="dxa"/>
            <w:noWrap/>
            <w:hideMark/>
          </w:tcPr>
          <w:p w14:paraId="03533121"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16.9</w:t>
            </w:r>
          </w:p>
        </w:tc>
        <w:tc>
          <w:tcPr>
            <w:tcW w:w="1499" w:type="dxa"/>
            <w:noWrap/>
            <w:hideMark/>
          </w:tcPr>
          <w:p w14:paraId="29907A2F"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2218.1</w:t>
            </w:r>
          </w:p>
        </w:tc>
        <w:tc>
          <w:tcPr>
            <w:tcW w:w="1499" w:type="dxa"/>
            <w:noWrap/>
            <w:hideMark/>
          </w:tcPr>
          <w:p w14:paraId="26AC2396"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2.141</w:t>
            </w:r>
          </w:p>
        </w:tc>
        <w:tc>
          <w:tcPr>
            <w:tcW w:w="1499" w:type="dxa"/>
            <w:noWrap/>
            <w:hideMark/>
          </w:tcPr>
          <w:p w14:paraId="34DDF90D"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0.763</w:t>
            </w:r>
          </w:p>
        </w:tc>
        <w:tc>
          <w:tcPr>
            <w:tcW w:w="1500" w:type="dxa"/>
            <w:noWrap/>
            <w:hideMark/>
          </w:tcPr>
          <w:p w14:paraId="42A82D1B"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2.076</w:t>
            </w:r>
          </w:p>
        </w:tc>
      </w:tr>
      <w:tr w:rsidR="005B2DA9" w:rsidRPr="00AF6A11" w14:paraId="112C7142" w14:textId="77777777" w:rsidTr="00DD26D0">
        <w:trPr>
          <w:trHeight w:val="488"/>
        </w:trPr>
        <w:tc>
          <w:tcPr>
            <w:tcW w:w="1499" w:type="dxa"/>
            <w:noWrap/>
            <w:hideMark/>
          </w:tcPr>
          <w:p w14:paraId="05B06ACA"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Oct.-25</w:t>
            </w:r>
          </w:p>
        </w:tc>
        <w:tc>
          <w:tcPr>
            <w:tcW w:w="1499" w:type="dxa"/>
            <w:noWrap/>
            <w:hideMark/>
          </w:tcPr>
          <w:p w14:paraId="5BFD7C0E"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18.8</w:t>
            </w:r>
          </w:p>
        </w:tc>
        <w:tc>
          <w:tcPr>
            <w:tcW w:w="1499" w:type="dxa"/>
            <w:noWrap/>
            <w:hideMark/>
          </w:tcPr>
          <w:p w14:paraId="268D1987"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3794</w:t>
            </w:r>
          </w:p>
        </w:tc>
        <w:tc>
          <w:tcPr>
            <w:tcW w:w="1499" w:type="dxa"/>
            <w:noWrap/>
            <w:hideMark/>
          </w:tcPr>
          <w:p w14:paraId="0E190DDD"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1.928</w:t>
            </w:r>
          </w:p>
        </w:tc>
        <w:tc>
          <w:tcPr>
            <w:tcW w:w="1499" w:type="dxa"/>
            <w:noWrap/>
            <w:hideMark/>
          </w:tcPr>
          <w:p w14:paraId="72358523"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0.659</w:t>
            </w:r>
          </w:p>
        </w:tc>
        <w:tc>
          <w:tcPr>
            <w:tcW w:w="1500" w:type="dxa"/>
            <w:noWrap/>
            <w:hideMark/>
          </w:tcPr>
          <w:p w14:paraId="0A419637"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2.179</w:t>
            </w:r>
          </w:p>
        </w:tc>
      </w:tr>
      <w:tr w:rsidR="005B2DA9" w:rsidRPr="00AF6A11" w14:paraId="00937A88" w14:textId="77777777" w:rsidTr="00DD26D0">
        <w:trPr>
          <w:trHeight w:val="488"/>
        </w:trPr>
        <w:tc>
          <w:tcPr>
            <w:tcW w:w="1499" w:type="dxa"/>
            <w:noWrap/>
            <w:hideMark/>
          </w:tcPr>
          <w:p w14:paraId="7101AA12"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Nov.-25</w:t>
            </w:r>
          </w:p>
        </w:tc>
        <w:tc>
          <w:tcPr>
            <w:tcW w:w="1499" w:type="dxa"/>
            <w:noWrap/>
            <w:hideMark/>
          </w:tcPr>
          <w:p w14:paraId="67E65E1C"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17.3</w:t>
            </w:r>
          </w:p>
        </w:tc>
        <w:tc>
          <w:tcPr>
            <w:tcW w:w="1499" w:type="dxa"/>
            <w:noWrap/>
            <w:hideMark/>
          </w:tcPr>
          <w:p w14:paraId="0BB555D5"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5761.8</w:t>
            </w:r>
          </w:p>
        </w:tc>
        <w:tc>
          <w:tcPr>
            <w:tcW w:w="1499" w:type="dxa"/>
            <w:noWrap/>
            <w:hideMark/>
          </w:tcPr>
          <w:p w14:paraId="46AA70F2"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1.899</w:t>
            </w:r>
          </w:p>
        </w:tc>
        <w:tc>
          <w:tcPr>
            <w:tcW w:w="1499" w:type="dxa"/>
            <w:noWrap/>
            <w:hideMark/>
          </w:tcPr>
          <w:p w14:paraId="13BBBFF8"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0.674</w:t>
            </w:r>
          </w:p>
        </w:tc>
        <w:tc>
          <w:tcPr>
            <w:tcW w:w="1500" w:type="dxa"/>
            <w:noWrap/>
            <w:hideMark/>
          </w:tcPr>
          <w:p w14:paraId="24C04E95"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1.890</w:t>
            </w:r>
          </w:p>
        </w:tc>
      </w:tr>
      <w:tr w:rsidR="005B2DA9" w:rsidRPr="00AF6A11" w14:paraId="65DA4759" w14:textId="77777777" w:rsidTr="00DD26D0">
        <w:trPr>
          <w:trHeight w:val="488"/>
        </w:trPr>
        <w:tc>
          <w:tcPr>
            <w:tcW w:w="1499" w:type="dxa"/>
            <w:noWrap/>
            <w:hideMark/>
          </w:tcPr>
          <w:p w14:paraId="34D06310"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lastRenderedPageBreak/>
              <w:t>Dec.-25</w:t>
            </w:r>
          </w:p>
        </w:tc>
        <w:tc>
          <w:tcPr>
            <w:tcW w:w="1499" w:type="dxa"/>
            <w:noWrap/>
            <w:hideMark/>
          </w:tcPr>
          <w:p w14:paraId="3975245F"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20.4</w:t>
            </w:r>
          </w:p>
        </w:tc>
        <w:tc>
          <w:tcPr>
            <w:tcW w:w="1499" w:type="dxa"/>
            <w:noWrap/>
            <w:hideMark/>
          </w:tcPr>
          <w:p w14:paraId="5E012165"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5778.6</w:t>
            </w:r>
          </w:p>
        </w:tc>
        <w:tc>
          <w:tcPr>
            <w:tcW w:w="1499" w:type="dxa"/>
            <w:noWrap/>
            <w:hideMark/>
          </w:tcPr>
          <w:p w14:paraId="6C6B0FC8"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2.273</w:t>
            </w:r>
          </w:p>
        </w:tc>
        <w:tc>
          <w:tcPr>
            <w:tcW w:w="1499" w:type="dxa"/>
            <w:noWrap/>
            <w:hideMark/>
          </w:tcPr>
          <w:p w14:paraId="624961AB"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0.757</w:t>
            </w:r>
          </w:p>
        </w:tc>
        <w:tc>
          <w:tcPr>
            <w:tcW w:w="1500" w:type="dxa"/>
            <w:noWrap/>
            <w:hideMark/>
          </w:tcPr>
          <w:p w14:paraId="3434BA42"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2.359</w:t>
            </w:r>
          </w:p>
        </w:tc>
      </w:tr>
      <w:tr w:rsidR="005B2DA9" w:rsidRPr="00AF6A11" w14:paraId="4B058AC9" w14:textId="77777777" w:rsidTr="00DD26D0">
        <w:trPr>
          <w:trHeight w:val="488"/>
        </w:trPr>
        <w:tc>
          <w:tcPr>
            <w:tcW w:w="1499" w:type="dxa"/>
            <w:noWrap/>
            <w:hideMark/>
          </w:tcPr>
          <w:p w14:paraId="01F00537"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Jan.-26</w:t>
            </w:r>
          </w:p>
        </w:tc>
        <w:tc>
          <w:tcPr>
            <w:tcW w:w="1499" w:type="dxa"/>
            <w:noWrap/>
            <w:hideMark/>
          </w:tcPr>
          <w:p w14:paraId="7004C753"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18.4</w:t>
            </w:r>
          </w:p>
        </w:tc>
        <w:tc>
          <w:tcPr>
            <w:tcW w:w="1499" w:type="dxa"/>
            <w:noWrap/>
            <w:hideMark/>
          </w:tcPr>
          <w:p w14:paraId="025FABC7"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5846.8</w:t>
            </w:r>
          </w:p>
        </w:tc>
        <w:tc>
          <w:tcPr>
            <w:tcW w:w="1499" w:type="dxa"/>
            <w:noWrap/>
            <w:hideMark/>
          </w:tcPr>
          <w:p w14:paraId="2B4D95A3"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1.772</w:t>
            </w:r>
          </w:p>
        </w:tc>
        <w:tc>
          <w:tcPr>
            <w:tcW w:w="1499" w:type="dxa"/>
            <w:noWrap/>
            <w:hideMark/>
          </w:tcPr>
          <w:p w14:paraId="5A72455D"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0.609</w:t>
            </w:r>
          </w:p>
        </w:tc>
        <w:tc>
          <w:tcPr>
            <w:tcW w:w="1500" w:type="dxa"/>
            <w:noWrap/>
            <w:hideMark/>
          </w:tcPr>
          <w:p w14:paraId="6CDBE5A3"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2.050</w:t>
            </w:r>
          </w:p>
        </w:tc>
      </w:tr>
      <w:tr w:rsidR="005B2DA9" w:rsidRPr="00AF6A11" w14:paraId="3ED2F77C" w14:textId="77777777" w:rsidTr="00DD26D0">
        <w:trPr>
          <w:trHeight w:val="488"/>
        </w:trPr>
        <w:tc>
          <w:tcPr>
            <w:tcW w:w="1499" w:type="dxa"/>
            <w:noWrap/>
            <w:hideMark/>
          </w:tcPr>
          <w:p w14:paraId="2EAA2281"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Feb.-26</w:t>
            </w:r>
          </w:p>
        </w:tc>
        <w:tc>
          <w:tcPr>
            <w:tcW w:w="1499" w:type="dxa"/>
            <w:noWrap/>
            <w:hideMark/>
          </w:tcPr>
          <w:p w14:paraId="4FFA6E67"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16.9</w:t>
            </w:r>
          </w:p>
        </w:tc>
        <w:tc>
          <w:tcPr>
            <w:tcW w:w="1499" w:type="dxa"/>
            <w:noWrap/>
            <w:hideMark/>
          </w:tcPr>
          <w:p w14:paraId="556A4074"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2014.1</w:t>
            </w:r>
          </w:p>
        </w:tc>
        <w:tc>
          <w:tcPr>
            <w:tcW w:w="1499" w:type="dxa"/>
            <w:noWrap/>
            <w:hideMark/>
          </w:tcPr>
          <w:p w14:paraId="68379694"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1.893</w:t>
            </w:r>
          </w:p>
        </w:tc>
        <w:tc>
          <w:tcPr>
            <w:tcW w:w="1499" w:type="dxa"/>
            <w:noWrap/>
            <w:hideMark/>
          </w:tcPr>
          <w:p w14:paraId="37988FF2"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0.678</w:t>
            </w:r>
          </w:p>
        </w:tc>
        <w:tc>
          <w:tcPr>
            <w:tcW w:w="1500" w:type="dxa"/>
            <w:noWrap/>
            <w:hideMark/>
          </w:tcPr>
          <w:p w14:paraId="72D70B21"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2.169</w:t>
            </w:r>
          </w:p>
        </w:tc>
      </w:tr>
      <w:tr w:rsidR="005B2DA9" w:rsidRPr="00AF6A11" w14:paraId="18F84D37" w14:textId="77777777" w:rsidTr="00DD26D0">
        <w:trPr>
          <w:trHeight w:val="488"/>
        </w:trPr>
        <w:tc>
          <w:tcPr>
            <w:tcW w:w="1499" w:type="dxa"/>
            <w:noWrap/>
            <w:hideMark/>
          </w:tcPr>
          <w:p w14:paraId="3E6D2BAF"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Mar.-26</w:t>
            </w:r>
          </w:p>
        </w:tc>
        <w:tc>
          <w:tcPr>
            <w:tcW w:w="1499" w:type="dxa"/>
            <w:noWrap/>
            <w:hideMark/>
          </w:tcPr>
          <w:p w14:paraId="7D31B808"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19.5</w:t>
            </w:r>
          </w:p>
        </w:tc>
        <w:tc>
          <w:tcPr>
            <w:tcW w:w="1499" w:type="dxa"/>
            <w:noWrap/>
            <w:hideMark/>
          </w:tcPr>
          <w:p w14:paraId="776DF47A"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3835.9</w:t>
            </w:r>
          </w:p>
        </w:tc>
        <w:tc>
          <w:tcPr>
            <w:tcW w:w="1499" w:type="dxa"/>
            <w:noWrap/>
            <w:hideMark/>
          </w:tcPr>
          <w:p w14:paraId="5048E9F9"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1.876</w:t>
            </w:r>
          </w:p>
        </w:tc>
        <w:tc>
          <w:tcPr>
            <w:tcW w:w="1499" w:type="dxa"/>
            <w:noWrap/>
            <w:hideMark/>
          </w:tcPr>
          <w:p w14:paraId="1844E6D4"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0.632</w:t>
            </w:r>
          </w:p>
        </w:tc>
        <w:tc>
          <w:tcPr>
            <w:tcW w:w="1500" w:type="dxa"/>
            <w:noWrap/>
            <w:hideMark/>
          </w:tcPr>
          <w:p w14:paraId="2657FFAD"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2.312</w:t>
            </w:r>
          </w:p>
        </w:tc>
      </w:tr>
      <w:tr w:rsidR="005B2DA9" w:rsidRPr="00AF6A11" w14:paraId="2BA97A24" w14:textId="77777777" w:rsidTr="00DD26D0">
        <w:trPr>
          <w:trHeight w:val="488"/>
        </w:trPr>
        <w:tc>
          <w:tcPr>
            <w:tcW w:w="1499" w:type="dxa"/>
            <w:noWrap/>
            <w:hideMark/>
          </w:tcPr>
          <w:p w14:paraId="08B707C2"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Apr.-26</w:t>
            </w:r>
          </w:p>
        </w:tc>
        <w:tc>
          <w:tcPr>
            <w:tcW w:w="1499" w:type="dxa"/>
            <w:noWrap/>
            <w:hideMark/>
          </w:tcPr>
          <w:p w14:paraId="70B1499B"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19.8</w:t>
            </w:r>
          </w:p>
        </w:tc>
        <w:tc>
          <w:tcPr>
            <w:tcW w:w="1499" w:type="dxa"/>
            <w:noWrap/>
            <w:hideMark/>
          </w:tcPr>
          <w:p w14:paraId="5C61BEFC"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5464</w:t>
            </w:r>
          </w:p>
        </w:tc>
        <w:tc>
          <w:tcPr>
            <w:tcW w:w="1499" w:type="dxa"/>
            <w:noWrap/>
            <w:hideMark/>
          </w:tcPr>
          <w:p w14:paraId="2CE8B72B"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1.737</w:t>
            </w:r>
          </w:p>
        </w:tc>
        <w:tc>
          <w:tcPr>
            <w:tcW w:w="1499" w:type="dxa"/>
            <w:noWrap/>
            <w:hideMark/>
          </w:tcPr>
          <w:p w14:paraId="76C7BC7E"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0.584</w:t>
            </w:r>
          </w:p>
        </w:tc>
        <w:tc>
          <w:tcPr>
            <w:tcW w:w="1500" w:type="dxa"/>
            <w:noWrap/>
            <w:hideMark/>
          </w:tcPr>
          <w:p w14:paraId="67971FBD" w14:textId="77777777" w:rsidR="005B2DA9" w:rsidRPr="00AF6A11" w:rsidRDefault="005B2DA9" w:rsidP="00404931">
            <w:pPr>
              <w:spacing w:before="120" w:after="120"/>
              <w:jc w:val="center"/>
              <w:rPr>
                <w:rFonts w:ascii="Times New Roman" w:eastAsia="Times New Roman" w:hAnsi="Times New Roman" w:cs="Times New Roman"/>
                <w:color w:val="000000"/>
                <w:kern w:val="0"/>
                <w:lang w:eastAsia="en-IN" w:bidi="gu-IN"/>
                <w14:ligatures w14:val="none"/>
              </w:rPr>
            </w:pPr>
            <w:r w:rsidRPr="00AF6A11">
              <w:rPr>
                <w:rFonts w:ascii="Times New Roman" w:eastAsia="Times New Roman" w:hAnsi="Times New Roman" w:cs="Times New Roman"/>
                <w:color w:val="000000"/>
                <w:kern w:val="0"/>
                <w:lang w:eastAsia="en-IN" w:bidi="gu-IN"/>
                <w14:ligatures w14:val="none"/>
              </w:rPr>
              <w:t>2.232</w:t>
            </w:r>
          </w:p>
        </w:tc>
      </w:tr>
    </w:tbl>
    <w:p w14:paraId="1FBF80CF" w14:textId="77777777" w:rsidR="00C51883" w:rsidRPr="00AF6A11" w:rsidRDefault="0090273E" w:rsidP="00404931">
      <w:pPr>
        <w:spacing w:before="120" w:after="120" w:line="240" w:lineRule="auto"/>
        <w:ind w:firstLine="720"/>
        <w:jc w:val="both"/>
        <w:rPr>
          <w:rFonts w:ascii="Times New Roman" w:hAnsi="Times New Roman" w:cs="Times New Roman"/>
        </w:rPr>
      </w:pPr>
      <w:r w:rsidRPr="00AF6A11">
        <w:t xml:space="preserve">The Shannon diversity index for the entire study period (September 2025 to April 2026) ranged between 1.737 (April 2026) and 2.273 (December 2025), and </w:t>
      </w:r>
      <w:proofErr w:type="spellStart"/>
      <w:r w:rsidRPr="00AF6A11">
        <w:t>Margalef's</w:t>
      </w:r>
      <w:proofErr w:type="spellEnd"/>
      <w:r w:rsidRPr="00AF6A11">
        <w:t xml:space="preserve"> species richness index varied between 1.890 (November 2025) and 2.359 (December 2025) throughout the fishing season. Similarly, monthly species evenness during the study period varied between 0.584 (April 2026) and 0.763 (September 2025).</w:t>
      </w:r>
    </w:p>
    <w:p w14:paraId="10BD54DA" w14:textId="77777777" w:rsidR="00DD26D0" w:rsidRPr="00AF6A11" w:rsidRDefault="00AA729C" w:rsidP="00404931">
      <w:pPr>
        <w:spacing w:before="120" w:after="120" w:line="240" w:lineRule="auto"/>
        <w:ind w:firstLine="720"/>
        <w:jc w:val="both"/>
        <w:rPr>
          <w:rFonts w:ascii="Times New Roman" w:eastAsia="Times New Roman" w:hAnsi="Times New Roman" w:cs="Times New Roman"/>
          <w:kern w:val="0"/>
          <w:lang w:eastAsia="en-IN" w:bidi="gu-IN"/>
          <w14:ligatures w14:val="none"/>
        </w:rPr>
      </w:pPr>
      <w:r w:rsidRPr="00AF6A11">
        <w:t xml:space="preserve">The trophic level of all reported fish species was noted using </w:t>
      </w:r>
      <w:proofErr w:type="spellStart"/>
      <w:r w:rsidRPr="00AF6A11">
        <w:t>FishBase</w:t>
      </w:r>
      <w:proofErr w:type="spellEnd"/>
      <w:r w:rsidRPr="00AF6A11">
        <w:t xml:space="preserve"> (Table 4). The results show dominance of higher trophic levels (carnivores and predators: 112 species) (Chart 3).</w:t>
      </w:r>
    </w:p>
    <w:p w14:paraId="4A6CE5E5" w14:textId="77777777" w:rsidR="000A4B8C" w:rsidRPr="00AF6A11" w:rsidRDefault="0089302D" w:rsidP="00404931">
      <w:pPr>
        <w:spacing w:before="120" w:after="120" w:line="240" w:lineRule="auto"/>
        <w:jc w:val="center"/>
        <w:rPr>
          <w:rFonts w:ascii="Times New Roman" w:eastAsia="Times New Roman" w:hAnsi="Times New Roman" w:cs="Times New Roman"/>
          <w:b/>
          <w:bCs/>
          <w:kern w:val="0"/>
          <w:lang w:eastAsia="en-IN" w:bidi="gu-IN"/>
          <w14:ligatures w14:val="none"/>
        </w:rPr>
      </w:pPr>
      <w:r w:rsidRPr="00AF6A11">
        <w:rPr>
          <w:rFonts w:ascii="Times New Roman" w:eastAsia="Times New Roman" w:hAnsi="Times New Roman" w:cs="Times New Roman"/>
          <w:b/>
          <w:bCs/>
          <w:kern w:val="0"/>
          <w:lang w:eastAsia="en-IN" w:bidi="gu-IN"/>
          <w14:ligatures w14:val="none"/>
        </w:rPr>
        <w:t>Chart</w:t>
      </w:r>
      <w:r w:rsidR="00DF3DE4" w:rsidRPr="00AF6A11">
        <w:rPr>
          <w:rFonts w:ascii="Times New Roman" w:eastAsia="Times New Roman" w:hAnsi="Times New Roman" w:cs="Times New Roman"/>
          <w:b/>
          <w:bCs/>
          <w:kern w:val="0"/>
          <w:lang w:eastAsia="en-IN" w:bidi="gu-IN"/>
          <w14:ligatures w14:val="none"/>
        </w:rPr>
        <w:t xml:space="preserve"> </w:t>
      </w:r>
      <w:r w:rsidRPr="00AF6A11">
        <w:rPr>
          <w:rFonts w:ascii="Times New Roman" w:eastAsia="Times New Roman" w:hAnsi="Times New Roman" w:cs="Times New Roman"/>
          <w:b/>
          <w:bCs/>
          <w:kern w:val="0"/>
          <w:lang w:eastAsia="en-IN" w:bidi="gu-IN"/>
          <w14:ligatures w14:val="none"/>
        </w:rPr>
        <w:t>3</w:t>
      </w:r>
      <w:r w:rsidR="000A4B8C" w:rsidRPr="00AF6A11">
        <w:rPr>
          <w:rFonts w:ascii="Times New Roman" w:eastAsia="Times New Roman" w:hAnsi="Times New Roman" w:cs="Times New Roman"/>
          <w:b/>
          <w:bCs/>
          <w:kern w:val="0"/>
          <w:lang w:eastAsia="en-IN" w:bidi="gu-IN"/>
          <w14:ligatures w14:val="none"/>
        </w:rPr>
        <w:t>: trophic status of recorded fish</w:t>
      </w:r>
    </w:p>
    <w:p w14:paraId="4EBC4C98" w14:textId="77777777" w:rsidR="00DA58ED" w:rsidRPr="00AF6A11" w:rsidRDefault="00DA58ED" w:rsidP="00404931">
      <w:pPr>
        <w:spacing w:before="120" w:after="120" w:line="240" w:lineRule="auto"/>
        <w:ind w:firstLine="720"/>
        <w:jc w:val="both"/>
        <w:rPr>
          <w:rFonts w:ascii="Times New Roman" w:eastAsia="Times New Roman" w:hAnsi="Times New Roman" w:cs="Times New Roman"/>
          <w:kern w:val="0"/>
          <w:lang w:eastAsia="en-IN" w:bidi="gu-IN"/>
          <w14:ligatures w14:val="none"/>
        </w:rPr>
      </w:pPr>
      <w:r w:rsidRPr="00AF6A11">
        <w:t>The following observations were made from the study:</w:t>
      </w:r>
    </w:p>
    <w:p w14:paraId="28D34B39" w14:textId="77777777" w:rsidR="00DD23A5" w:rsidRPr="00AF6A11" w:rsidRDefault="00DD23A5" w:rsidP="00404931">
      <w:pPr>
        <w:spacing w:before="120" w:after="120" w:line="240" w:lineRule="auto"/>
        <w:ind w:firstLine="720"/>
        <w:jc w:val="both"/>
        <w:rPr>
          <w:rFonts w:ascii="Times New Roman" w:eastAsia="Times New Roman" w:hAnsi="Times New Roman" w:cs="Times New Roman"/>
          <w:kern w:val="0"/>
          <w:lang w:eastAsia="en-IN" w:bidi="gu-IN"/>
          <w14:ligatures w14:val="none"/>
        </w:rPr>
      </w:pPr>
      <w:r w:rsidRPr="00AF6A11">
        <w:t>The trophic status of the recorded fish describes a distinct aquatic community characterised by an inverted trophic structure, where the ecosystem is dominated by top-level consumers. Of the 120 total species documented, apex predators with trophic levels between 4.0 and 4.5+ make up the largest portion of finfish diversity, accounting for approximately 45% of the community. When apex predators are combined with mid-level and top-level carnivores, the system shows a high carnivorous representation of 112 species, indicating that roughly 93.3% of the recorded fish diversity relies on a meat-based diet.</w:t>
      </w:r>
    </w:p>
    <w:p w14:paraId="4CF981AE" w14:textId="77777777" w:rsidR="00DD23A5" w:rsidRPr="00AF6A11" w:rsidRDefault="00DD23A5" w:rsidP="00404931">
      <w:pPr>
        <w:spacing w:before="120" w:after="120" w:line="240" w:lineRule="auto"/>
        <w:ind w:firstLine="720"/>
        <w:jc w:val="both"/>
        <w:rPr>
          <w:rFonts w:ascii="Times New Roman" w:eastAsia="Times New Roman" w:hAnsi="Times New Roman" w:cs="Times New Roman"/>
          <w:kern w:val="0"/>
          <w:lang w:eastAsia="en-IN" w:bidi="gu-IN"/>
          <w14:ligatures w14:val="none"/>
        </w:rPr>
      </w:pPr>
      <w:r w:rsidRPr="00AF6A11">
        <w:t>In contrast, the lower levels of the food web are sparsely represented within this finfish community. Primary consumers operating at trophic levels of 2.0 to 2.49 and secondary consumers at levels of 2.5 to 2.99 were represented by only four species in each category. Together, these lower-trophic groups accounted for 6.7% of total species diversity, indicating a top-heavy trophic pattern in the landed catch.</w:t>
      </w:r>
    </w:p>
    <w:p w14:paraId="1AF0BDFD" w14:textId="77777777" w:rsidR="00DD23A5" w:rsidRPr="00AF6A11" w:rsidRDefault="00DD23A5" w:rsidP="00404931">
      <w:pPr>
        <w:spacing w:before="120" w:after="120" w:line="240" w:lineRule="auto"/>
        <w:ind w:left="90" w:firstLine="630"/>
        <w:jc w:val="both"/>
        <w:rPr>
          <w:rFonts w:ascii="Times New Roman" w:eastAsia="Times New Roman" w:hAnsi="Times New Roman" w:cs="Times New Roman"/>
          <w:kern w:val="0"/>
          <w:lang w:eastAsia="en-IN" w:bidi="gu-IN"/>
          <w14:ligatures w14:val="none"/>
        </w:rPr>
      </w:pPr>
      <w:r w:rsidRPr="00AF6A11">
        <w:t>The community exhibited a progressive increase in species richness at higher levels of the food chain, creating an inverted diversity pyramid. This top-heavy structure is reflected by the increasing number of species at each ascending trophic tier. Specifically, the ecosystem transitions from four primary consumer species and four secondary consumer species to 24 mid-level carnivores, ultimately peaking at 34 top-level predator species.</w:t>
      </w:r>
    </w:p>
    <w:p w14:paraId="20B55B38" w14:textId="77777777" w:rsidR="003B02D7" w:rsidRPr="00AF6A11" w:rsidRDefault="003B02D7" w:rsidP="00404931">
      <w:pPr>
        <w:spacing w:before="120" w:after="120" w:line="240" w:lineRule="auto"/>
        <w:ind w:left="90" w:firstLine="630"/>
        <w:jc w:val="both"/>
        <w:rPr>
          <w:rFonts w:ascii="Times New Roman" w:eastAsia="Times New Roman" w:hAnsi="Times New Roman" w:cs="Times New Roman"/>
          <w:kern w:val="0"/>
          <w:lang w:eastAsia="en-IN" w:bidi="gu-IN"/>
          <w14:ligatures w14:val="none"/>
        </w:rPr>
      </w:pPr>
      <w:r w:rsidRPr="00AF6A11">
        <w:t xml:space="preserve">Diversity indices show that December 2025 represented the most diverse and evenly distributed month of the study period. During this period, the ecosystem recorded its highest taxonomic count (20.4), highest Shannon diversity (2.273) and highest </w:t>
      </w:r>
      <w:proofErr w:type="spellStart"/>
      <w:r w:rsidRPr="00AF6A11">
        <w:t>Margalef</w:t>
      </w:r>
      <w:proofErr w:type="spellEnd"/>
      <w:r w:rsidRPr="00AF6A11">
        <w:t xml:space="preserve"> richness (2.359). This peak was also supported by high equitability (0.757), indicating that individuals were well distributed among the available taxa rather than concentrated in a few species. Although the high-density winter months of </w:t>
      </w:r>
      <w:r w:rsidRPr="00AF6A11">
        <w:lastRenderedPageBreak/>
        <w:t>November and January each exceeded 5,700 individuals, February 2026 marked a community contraction. Total individuals decreased by more than 65% to a period low of 2,014.1, accompanied by a decrease in taxonomic richness to 16.9. Despite this decrease, the remaining community maintained relatively stable equitability (0.678), suggesting that the population reduction affected most species groups relatively evenly rather than removing specific groups. As the study transitioned into spring, a clear ecological shift occurred. By April 2026, total abundance increased to 5,464 individuals across a high number of taxa (19.8). However, this population increase coincided with the lowest Shannon diversity (1.737) and lowest equitability (0.584) of the study period, suggesting that one or a few dominant species contributed strongly to the catch composition and reduced overall community balance.</w:t>
      </w:r>
    </w:p>
    <w:p w14:paraId="687931AF" w14:textId="77777777" w:rsidR="00DF3DE4" w:rsidRPr="00AF6A11" w:rsidRDefault="00F74398" w:rsidP="00404931">
      <w:pPr>
        <w:spacing w:before="120" w:after="120" w:line="240" w:lineRule="auto"/>
        <w:ind w:left="90" w:firstLine="630"/>
        <w:jc w:val="both"/>
        <w:rPr>
          <w:rFonts w:ascii="Times New Roman" w:eastAsia="Times New Roman" w:hAnsi="Times New Roman" w:cs="Times New Roman"/>
          <w:kern w:val="0"/>
          <w:lang w:eastAsia="en-IN" w:bidi="gu-IN"/>
          <w14:ligatures w14:val="none"/>
        </w:rPr>
      </w:pPr>
      <w:r w:rsidRPr="00AF6A11">
        <w:t>The trophic structure of the fish reported in the study confirms the complexity of the food web structure in the catch area and indicates abundant prey availability. A habitat capable of supporting 54 apex predator species and 34 top-level carnivore species suggests a productive ecosystem with a diverse lower-trophic forage base, including invertebrates, plankton or smaller fish, which may not be fully represented by the finfish categories alone.</w:t>
      </w:r>
    </w:p>
    <w:p w14:paraId="0C73E536" w14:textId="77777777" w:rsidR="00A027C0" w:rsidRPr="00AF6A11" w:rsidRDefault="00A027C0" w:rsidP="00404931">
      <w:pPr>
        <w:spacing w:before="120" w:after="120" w:line="240" w:lineRule="auto"/>
        <w:ind w:left="90" w:firstLine="630"/>
        <w:jc w:val="both"/>
        <w:rPr>
          <w:rFonts w:ascii="Times New Roman" w:eastAsia="Times New Roman" w:hAnsi="Times New Roman" w:cs="Times New Roman"/>
          <w:kern w:val="0"/>
          <w:lang w:eastAsia="en-IN" w:bidi="gu-IN"/>
          <w14:ligatures w14:val="none"/>
        </w:rPr>
      </w:pPr>
      <w:r w:rsidRPr="00AF6A11">
        <w:t>The IUCN status of the reported fish indicates that most recorded fish species were classified as Least Concern, accounting for 81.67% of the total, while 4.17% were Data Deficient and require biological surveys to better understand their conservation status. Among the recorded species, 8.33% were threatened with extinction. Species-specific management, fishing regulations or habitat restoration should therefore target these species (Chart 4).</w:t>
      </w:r>
    </w:p>
    <w:p w14:paraId="552D0BE7" w14:textId="77777777" w:rsidR="00704696" w:rsidRPr="00AF6A11" w:rsidRDefault="00704696" w:rsidP="00704696">
      <w:pPr>
        <w:spacing w:before="120" w:after="120" w:line="240" w:lineRule="auto"/>
        <w:ind w:left="90" w:firstLine="630"/>
        <w:jc w:val="center"/>
        <w:rPr>
          <w:rFonts w:ascii="Times New Roman" w:eastAsia="Times New Roman" w:hAnsi="Times New Roman" w:cs="Times New Roman"/>
          <w:kern w:val="0"/>
          <w:lang w:eastAsia="en-IN" w:bidi="gu-IN"/>
          <w14:ligatures w14:val="none"/>
        </w:rPr>
      </w:pPr>
      <w:r w:rsidRPr="00AF6A11">
        <w:rPr>
          <w:rFonts w:ascii="Times New Roman" w:hAnsi="Times New Roman" w:cs="Times New Roman"/>
          <w:noProof/>
          <w:lang w:eastAsia="en-IN" w:bidi="gu-IN"/>
        </w:rPr>
        <w:drawing>
          <wp:inline distT="0" distB="0" distL="0" distR="0" wp14:anchorId="7F34E800" wp14:editId="2BB531CD">
            <wp:extent cx="3878580" cy="2034540"/>
            <wp:effectExtent l="0" t="0" r="7620" b="38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C2E7B1A" w14:textId="77777777" w:rsidR="00DD26D0" w:rsidRPr="00AF6A11" w:rsidRDefault="001620DC" w:rsidP="00704696">
      <w:pPr>
        <w:spacing w:before="120" w:after="120" w:line="240" w:lineRule="auto"/>
        <w:jc w:val="center"/>
        <w:rPr>
          <w:rFonts w:ascii="Times New Roman" w:eastAsia="Times New Roman" w:hAnsi="Times New Roman" w:cs="Times New Roman"/>
          <w:b/>
          <w:bCs/>
          <w:kern w:val="0"/>
          <w:lang w:eastAsia="en-IN" w:bidi="gu-IN"/>
          <w14:ligatures w14:val="none"/>
        </w:rPr>
      </w:pPr>
      <w:r w:rsidRPr="00AF6A11">
        <w:rPr>
          <w:rFonts w:ascii="Times New Roman" w:eastAsia="Times New Roman" w:hAnsi="Times New Roman" w:cs="Times New Roman"/>
          <w:b/>
          <w:bCs/>
          <w:kern w:val="0"/>
          <w:lang w:eastAsia="en-IN" w:bidi="gu-IN"/>
          <w14:ligatures w14:val="none"/>
        </w:rPr>
        <w:t>Chart</w:t>
      </w:r>
      <w:r w:rsidR="00DF3DE4" w:rsidRPr="00AF6A11">
        <w:rPr>
          <w:rFonts w:ascii="Times New Roman" w:eastAsia="Times New Roman" w:hAnsi="Times New Roman" w:cs="Times New Roman"/>
          <w:b/>
          <w:bCs/>
          <w:kern w:val="0"/>
          <w:lang w:eastAsia="en-IN" w:bidi="gu-IN"/>
          <w14:ligatures w14:val="none"/>
        </w:rPr>
        <w:t xml:space="preserve"> </w:t>
      </w:r>
      <w:r w:rsidR="00465310" w:rsidRPr="00AF6A11">
        <w:rPr>
          <w:rFonts w:ascii="Times New Roman" w:eastAsia="Times New Roman" w:hAnsi="Times New Roman" w:cs="Times New Roman"/>
          <w:b/>
          <w:bCs/>
          <w:kern w:val="0"/>
          <w:lang w:eastAsia="en-IN" w:bidi="gu-IN"/>
          <w14:ligatures w14:val="none"/>
        </w:rPr>
        <w:t>4</w:t>
      </w:r>
      <w:r w:rsidR="000A4B8C" w:rsidRPr="00AF6A11">
        <w:rPr>
          <w:rFonts w:ascii="Times New Roman" w:eastAsia="Times New Roman" w:hAnsi="Times New Roman" w:cs="Times New Roman"/>
          <w:b/>
          <w:bCs/>
          <w:kern w:val="0"/>
          <w:lang w:eastAsia="en-IN" w:bidi="gu-IN"/>
          <w14:ligatures w14:val="none"/>
        </w:rPr>
        <w:t>: IUCN status of recorded fish</w:t>
      </w:r>
    </w:p>
    <w:p w14:paraId="5E357AA5" w14:textId="77777777" w:rsidR="00650A27" w:rsidRPr="00AF6A11" w:rsidRDefault="00650A27" w:rsidP="00404931">
      <w:pPr>
        <w:spacing w:before="120" w:after="120" w:line="240" w:lineRule="auto"/>
        <w:jc w:val="center"/>
        <w:rPr>
          <w:rFonts w:ascii="Times New Roman" w:eastAsia="Times New Roman" w:hAnsi="Times New Roman" w:cs="Times New Roman"/>
          <w:kern w:val="0"/>
          <w:lang w:eastAsia="en-IN" w:bidi="gu-IN"/>
          <w14:ligatures w14:val="none"/>
        </w:rPr>
      </w:pPr>
    </w:p>
    <w:p w14:paraId="44AF02DA" w14:textId="77777777" w:rsidR="00650A27" w:rsidRPr="00AF6A11" w:rsidRDefault="00650A27" w:rsidP="00404931">
      <w:pPr>
        <w:spacing w:before="120" w:after="120" w:line="240" w:lineRule="auto"/>
        <w:jc w:val="both"/>
        <w:rPr>
          <w:rFonts w:ascii="Times New Roman" w:hAnsi="Times New Roman" w:cs="Times New Roman"/>
          <w:lang w:val="en-US"/>
        </w:rPr>
      </w:pPr>
      <w:r w:rsidRPr="00AF6A11">
        <w:t xml:space="preserve">All reported ichthyofaunal diversity at </w:t>
      </w:r>
      <w:proofErr w:type="spellStart"/>
      <w:r w:rsidRPr="00AF6A11">
        <w:t>Dholai</w:t>
      </w:r>
      <w:proofErr w:type="spellEnd"/>
      <w:r w:rsidRPr="00AF6A11">
        <w:t xml:space="preserve"> Fishing Harbour is presented in Table 4.</w:t>
      </w:r>
    </w:p>
    <w:p w14:paraId="090D4927" w14:textId="77777777" w:rsidR="00773704" w:rsidRPr="00AF6A11" w:rsidRDefault="00060D80" w:rsidP="00404931">
      <w:pPr>
        <w:spacing w:before="120" w:after="120" w:line="240" w:lineRule="auto"/>
        <w:outlineLvl w:val="2"/>
        <w:rPr>
          <w:rFonts w:ascii="Times New Roman" w:eastAsia="Times New Roman" w:hAnsi="Times New Roman" w:cs="Times New Roman"/>
          <w:kern w:val="0"/>
          <w:lang w:val="en-US" w:bidi="bn-IN"/>
          <w14:ligatures w14:val="none"/>
        </w:rPr>
      </w:pPr>
      <w:r w:rsidRPr="00AF6A11">
        <w:rPr>
          <w:rFonts w:ascii="Times New Roman" w:eastAsia="Times New Roman" w:hAnsi="Times New Roman" w:cs="Times New Roman"/>
          <w:b/>
          <w:bCs/>
          <w:kern w:val="0"/>
          <w:lang w:val="en-US" w:bidi="bn-IN"/>
          <w14:ligatures w14:val="none"/>
        </w:rPr>
        <w:t>CONCLUSIONS</w:t>
      </w:r>
    </w:p>
    <w:p w14:paraId="5DBC1C7B" w14:textId="77777777" w:rsidR="00AF1FAB" w:rsidRPr="00AF6A11" w:rsidRDefault="00773704" w:rsidP="00404931">
      <w:pPr>
        <w:spacing w:before="120" w:after="120" w:line="240" w:lineRule="auto"/>
        <w:ind w:firstLine="720"/>
        <w:jc w:val="both"/>
        <w:rPr>
          <w:rFonts w:ascii="Times New Roman" w:eastAsia="Times New Roman" w:hAnsi="Times New Roman" w:cs="Times New Roman"/>
          <w:kern w:val="0"/>
          <w:lang w:val="en-US" w:bidi="bn-IN"/>
          <w14:ligatures w14:val="none"/>
        </w:rPr>
      </w:pPr>
      <w:r w:rsidRPr="00AF6A11">
        <w:t xml:space="preserve">The present study documented 120 finfish species from </w:t>
      </w:r>
      <w:proofErr w:type="spellStart"/>
      <w:r w:rsidRPr="00AF6A11">
        <w:t>Dholai</w:t>
      </w:r>
      <w:proofErr w:type="spellEnd"/>
      <w:r w:rsidRPr="00AF6A11">
        <w:t xml:space="preserve"> Fishing Harbour, Gujarat, during September 2025 to April 2026. These species belonged to 96 genera, 60 families and 22 orders, indicating considerable ichthyofaunal diversity in the landings of this fishing centre. Teleost fishes formed the major component of the recorded diversity, with 106 species, while elasmobranchs were represented by 14 species. Catch composition varied across months and fishing methods, with trawlers contributing a </w:t>
      </w:r>
      <w:r w:rsidRPr="00AF6A11">
        <w:lastRenderedPageBreak/>
        <w:t>wide range of finfish groups and gillnetters landing selected commercially important species.</w:t>
      </w:r>
    </w:p>
    <w:p w14:paraId="149D872F" w14:textId="77777777" w:rsidR="00AF1FAB" w:rsidRPr="00AF6A11" w:rsidRDefault="006108D4" w:rsidP="00404931">
      <w:pPr>
        <w:spacing w:before="120" w:after="120" w:line="240" w:lineRule="auto"/>
        <w:ind w:firstLine="720"/>
        <w:jc w:val="both"/>
        <w:rPr>
          <w:rFonts w:ascii="Times New Roman" w:eastAsia="Times New Roman" w:hAnsi="Times New Roman" w:cs="Times New Roman"/>
          <w:kern w:val="0"/>
          <w:lang w:val="en-US" w:bidi="bn-IN"/>
          <w14:ligatures w14:val="none"/>
        </w:rPr>
      </w:pPr>
      <w:r w:rsidRPr="00AF6A11">
        <w:t xml:space="preserve">The present study supports the previous study by </w:t>
      </w:r>
      <w:proofErr w:type="spellStart"/>
      <w:r w:rsidRPr="00AF6A11">
        <w:t>Borichangar</w:t>
      </w:r>
      <w:proofErr w:type="spellEnd"/>
      <w:r w:rsidRPr="00AF6A11">
        <w:t xml:space="preserve"> et al. (2022), who documented 136 finfish and shellfish species from </w:t>
      </w:r>
      <w:proofErr w:type="spellStart"/>
      <w:r w:rsidRPr="00AF6A11">
        <w:t>Dholai</w:t>
      </w:r>
      <w:proofErr w:type="spellEnd"/>
      <w:r w:rsidRPr="00AF6A11">
        <w:t xml:space="preserve"> during their extended five-year survey. During the present study, the presence of 120 fish species at the landing harbour highlights a diverse marine fish assemblage associated with nearby habitats. This species richness indicates a complex food web and provides baseline information for regional conservation and fisheries-related assessments. Diversity indices showed monthly variation, with the highest Shannon diversity and </w:t>
      </w:r>
      <w:proofErr w:type="spellStart"/>
      <w:r w:rsidRPr="00AF6A11">
        <w:t>Margalef</w:t>
      </w:r>
      <w:proofErr w:type="spellEnd"/>
      <w:r w:rsidRPr="00AF6A11">
        <w:t xml:space="preserve"> richness recorded in December 2025, whereas lower diversity values were observed during April 2026. Evenness values also varied across the study period, suggesting seasonal changes in the relative contribution of different fish groups. The trophic and conservation-status information compiled for the recorded species adds supporting baseline data for understanding the ecological composition of the landed catch. Overall, the study provides a useful inventory of finfish species landed at </w:t>
      </w:r>
      <w:proofErr w:type="spellStart"/>
      <w:r w:rsidRPr="00AF6A11">
        <w:t>Dholai</w:t>
      </w:r>
      <w:proofErr w:type="spellEnd"/>
      <w:r w:rsidRPr="00AF6A11">
        <w:t xml:space="preserve"> Fishing Harbour and may support future monitoring, comparison and fisheries-management studies in the region.</w:t>
      </w:r>
    </w:p>
    <w:p w14:paraId="7A57CA25" w14:textId="77777777" w:rsidR="00773704" w:rsidRPr="00AF6A11" w:rsidRDefault="00401424" w:rsidP="00404931">
      <w:pPr>
        <w:spacing w:before="120" w:after="120" w:line="240" w:lineRule="auto"/>
        <w:ind w:firstLine="720"/>
        <w:jc w:val="both"/>
        <w:rPr>
          <w:rFonts w:ascii="Times New Roman" w:eastAsia="Times New Roman" w:hAnsi="Times New Roman" w:cs="Times New Roman"/>
          <w:kern w:val="0"/>
          <w:lang w:val="en-US" w:bidi="bn-IN"/>
          <w14:ligatures w14:val="none"/>
        </w:rPr>
      </w:pPr>
      <w:r w:rsidRPr="00AF6A11">
        <w:t xml:space="preserve">The present study also highlights the absence of fish processing units in nearby areas; therefore, fishermen need to sell fish in domestic fish markets in fresh or iced condition, while the majority of fish landings are transported to fish processing units in Bombay or Veraval. This may reduce revenue for boat owners because the rate offered at the landing centre may be lower than that offered at Bombay and Veraval due to transportation charges. The requirement for infrastructural facilities was also emphasised by </w:t>
      </w:r>
      <w:proofErr w:type="spellStart"/>
      <w:r w:rsidRPr="00AF6A11">
        <w:t>Bengani</w:t>
      </w:r>
      <w:proofErr w:type="spellEnd"/>
      <w:r w:rsidRPr="00AF6A11">
        <w:t xml:space="preserve"> et al. (2025). Fisheries management agencies should consider establishing a fish processing unit at </w:t>
      </w:r>
      <w:proofErr w:type="spellStart"/>
      <w:r w:rsidRPr="00AF6A11">
        <w:t>Dholai</w:t>
      </w:r>
      <w:proofErr w:type="spellEnd"/>
      <w:r w:rsidRPr="00AF6A11">
        <w:t xml:space="preserve"> to improve revenue potential and fish quality. Exporting these valuable marine fish may also generate foreign currency.</w:t>
      </w:r>
    </w:p>
    <w:p w14:paraId="14F2F6DD" w14:textId="77777777" w:rsidR="00773704" w:rsidRPr="00AF6A11" w:rsidRDefault="00773704" w:rsidP="00404931">
      <w:pPr>
        <w:spacing w:before="120" w:after="120" w:line="240" w:lineRule="auto"/>
        <w:outlineLvl w:val="2"/>
        <w:rPr>
          <w:rFonts w:ascii="Times New Roman" w:eastAsia="Times New Roman" w:hAnsi="Times New Roman" w:cs="Times New Roman"/>
          <w:kern w:val="0"/>
          <w:lang w:val="en-US" w:bidi="bn-IN"/>
          <w14:ligatures w14:val="none"/>
        </w:rPr>
      </w:pPr>
      <w:r w:rsidRPr="00AF6A11">
        <w:rPr>
          <w:rFonts w:ascii="Times New Roman" w:eastAsia="Times New Roman" w:hAnsi="Times New Roman" w:cs="Times New Roman"/>
          <w:b/>
          <w:bCs/>
          <w:kern w:val="0"/>
          <w:lang w:val="en-US" w:bidi="bn-IN"/>
          <w14:ligatures w14:val="none"/>
        </w:rPr>
        <w:t>Limitations</w:t>
      </w:r>
    </w:p>
    <w:p w14:paraId="47F534DB" w14:textId="77777777" w:rsidR="00773704" w:rsidRPr="00AF6A11" w:rsidRDefault="00773704" w:rsidP="00404931">
      <w:pPr>
        <w:spacing w:before="120" w:after="120" w:line="240" w:lineRule="auto"/>
        <w:ind w:firstLine="720"/>
        <w:jc w:val="both"/>
        <w:rPr>
          <w:rFonts w:ascii="Times New Roman" w:eastAsia="Times New Roman" w:hAnsi="Times New Roman" w:cs="Times New Roman"/>
          <w:kern w:val="0"/>
          <w:lang w:val="en-US" w:bidi="bn-IN"/>
          <w14:ligatures w14:val="none"/>
        </w:rPr>
      </w:pPr>
      <w:r w:rsidRPr="00AF6A11">
        <w:t xml:space="preserve">The study was limited to finfish species landed at </w:t>
      </w:r>
      <w:proofErr w:type="spellStart"/>
      <w:r w:rsidRPr="00AF6A11">
        <w:t>Dholai</w:t>
      </w:r>
      <w:proofErr w:type="spellEnd"/>
      <w:r w:rsidRPr="00AF6A11">
        <w:t xml:space="preserve"> Fishing Harbour during September 2025 to April 2026 and therefore represents diversity observed in landings rather than the complete fish diversity of the surrounding marine ecosystem. The assessment was based on samples and observations from trawlers and gillnetters, and species that were not captured or not landed during the study period may have remained undocumented. Seasonal coverage was restricted to eight months, which may not fully represent annual or interannual variation in species composition. The study also depended on external morphological characters for species identification, and molecular confirmation was not included. Catch composition, relative abundance and diversity indices were derived from landing data, which can be influenced by fishing effort, gear type, fishing ground, market preference and operational practices. Therefore, the findings should be interpreted as baseline information on landed finfish diversity rather than as a complete assessment of population size or stock status. Maximum care was taken during sampling to avoid bias by implementing a higher number of sampling sessions.</w:t>
      </w:r>
    </w:p>
    <w:p w14:paraId="24F994B8" w14:textId="77777777" w:rsidR="00073576" w:rsidRPr="00AF6A11" w:rsidRDefault="00073576" w:rsidP="00404931">
      <w:pPr>
        <w:spacing w:before="120" w:after="120" w:line="240" w:lineRule="auto"/>
        <w:ind w:firstLine="720"/>
        <w:jc w:val="both"/>
        <w:rPr>
          <w:rFonts w:ascii="Times New Roman" w:hAnsi="Times New Roman" w:cs="Times New Roman"/>
        </w:rPr>
      </w:pPr>
    </w:p>
    <w:p w14:paraId="15CB248C" w14:textId="77777777" w:rsidR="001D0191" w:rsidRPr="00AF6A11" w:rsidRDefault="001D0191" w:rsidP="00404931">
      <w:pPr>
        <w:spacing w:before="120" w:after="120" w:line="240" w:lineRule="auto"/>
        <w:jc w:val="both"/>
        <w:rPr>
          <w:rFonts w:ascii="Times New Roman" w:hAnsi="Times New Roman" w:cs="Times New Roman"/>
        </w:rPr>
      </w:pPr>
    </w:p>
    <w:p w14:paraId="2D45D033" w14:textId="77777777" w:rsidR="00C160BB" w:rsidRPr="00AF6A11" w:rsidRDefault="00C160BB" w:rsidP="00404931">
      <w:pPr>
        <w:tabs>
          <w:tab w:val="left" w:pos="5149"/>
        </w:tabs>
        <w:spacing w:before="120" w:after="120" w:line="240" w:lineRule="auto"/>
        <w:jc w:val="both"/>
        <w:rPr>
          <w:rFonts w:ascii="Times New Roman" w:hAnsi="Times New Roman" w:cs="Times New Roman"/>
        </w:rPr>
      </w:pPr>
    </w:p>
    <w:p w14:paraId="6A50F6FD" w14:textId="77777777" w:rsidR="00C160BB" w:rsidRPr="00AF6A11" w:rsidRDefault="00C160BB" w:rsidP="00404931">
      <w:pPr>
        <w:tabs>
          <w:tab w:val="left" w:pos="5149"/>
        </w:tabs>
        <w:spacing w:before="120" w:after="120" w:line="240" w:lineRule="auto"/>
        <w:jc w:val="both"/>
        <w:rPr>
          <w:rFonts w:ascii="Times New Roman" w:hAnsi="Times New Roman" w:cs="Times New Roman"/>
        </w:rPr>
      </w:pPr>
    </w:p>
    <w:p w14:paraId="3F20262C" w14:textId="77777777" w:rsidR="00C671F6" w:rsidRPr="00AF6A11" w:rsidRDefault="00C671F6" w:rsidP="00404931">
      <w:pPr>
        <w:tabs>
          <w:tab w:val="left" w:pos="5149"/>
        </w:tabs>
        <w:spacing w:before="120" w:after="120" w:line="240" w:lineRule="auto"/>
        <w:jc w:val="both"/>
        <w:rPr>
          <w:rFonts w:ascii="Times New Roman" w:hAnsi="Times New Roman" w:cs="Times New Roman"/>
        </w:rPr>
        <w:sectPr w:rsidR="00C671F6" w:rsidRPr="00AF6A11">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tbl>
      <w:tblPr>
        <w:tblStyle w:val="TableGrid"/>
        <w:tblW w:w="13948" w:type="dxa"/>
        <w:jc w:val="center"/>
        <w:tblLayout w:type="fixed"/>
        <w:tblLook w:val="04A0" w:firstRow="1" w:lastRow="0" w:firstColumn="1" w:lastColumn="0" w:noHBand="0" w:noVBand="1"/>
      </w:tblPr>
      <w:tblGrid>
        <w:gridCol w:w="625"/>
        <w:gridCol w:w="1800"/>
        <w:gridCol w:w="2160"/>
        <w:gridCol w:w="1800"/>
        <w:gridCol w:w="2610"/>
        <w:gridCol w:w="1710"/>
        <w:gridCol w:w="1350"/>
        <w:gridCol w:w="895"/>
        <w:gridCol w:w="998"/>
      </w:tblGrid>
      <w:tr w:rsidR="001E24C0" w:rsidRPr="00AF6A11" w14:paraId="29251EBF" w14:textId="77777777" w:rsidTr="000920E5">
        <w:trPr>
          <w:trHeight w:val="620"/>
          <w:jc w:val="center"/>
        </w:trPr>
        <w:tc>
          <w:tcPr>
            <w:tcW w:w="625" w:type="dxa"/>
            <w:vAlign w:val="center"/>
          </w:tcPr>
          <w:p w14:paraId="4F652CCA" w14:textId="77777777" w:rsidR="001E24C0" w:rsidRPr="00AF6A11" w:rsidRDefault="001D0191" w:rsidP="00404931">
            <w:pPr>
              <w:spacing w:before="120" w:after="120"/>
              <w:jc w:val="center"/>
              <w:rPr>
                <w:rFonts w:ascii="Times New Roman" w:hAnsi="Times New Roman" w:cs="Times New Roman"/>
              </w:rPr>
            </w:pPr>
            <w:r w:rsidRPr="00AF6A11">
              <w:rPr>
                <w:rFonts w:ascii="Times New Roman" w:hAnsi="Times New Roman" w:cs="Times New Roman"/>
                <w:noProof/>
                <w:lang w:eastAsia="en-IN" w:bidi="gu-IN"/>
              </w:rPr>
              <w:lastRenderedPageBreak/>
              <mc:AlternateContent>
                <mc:Choice Requires="wps">
                  <w:drawing>
                    <wp:anchor distT="45720" distB="45720" distL="114300" distR="114300" simplePos="0" relativeHeight="251636736" behindDoc="0" locked="0" layoutInCell="1" allowOverlap="1" wp14:anchorId="13C8DE39" wp14:editId="480888C1">
                      <wp:simplePos x="0" y="0"/>
                      <wp:positionH relativeFrom="column">
                        <wp:posOffset>-57785</wp:posOffset>
                      </wp:positionH>
                      <wp:positionV relativeFrom="paragraph">
                        <wp:posOffset>-464185</wp:posOffset>
                      </wp:positionV>
                      <wp:extent cx="4114800" cy="3048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04800"/>
                              </a:xfrm>
                              <a:prstGeom prst="rect">
                                <a:avLst/>
                              </a:prstGeom>
                              <a:noFill/>
                              <a:ln w="9525">
                                <a:noFill/>
                                <a:miter lim="800000"/>
                                <a:headEnd/>
                                <a:tailEnd/>
                              </a:ln>
                            </wps:spPr>
                            <wps:txbx>
                              <w:txbxContent>
                                <w:p w14:paraId="391C0A0A" w14:textId="77777777" w:rsidR="00A87CC3" w:rsidRPr="00621821" w:rsidRDefault="00A87CC3" w:rsidP="001D0191">
                                  <w:pPr>
                                    <w:ind w:hanging="1080"/>
                                    <w:rPr>
                                      <w:rFonts w:ascii="Times New Roman" w:hAnsi="Times New Roman" w:cs="Times New Roman"/>
                                      <w:b/>
                                      <w:bCs/>
                                    </w:rPr>
                                  </w:pPr>
                                  <w:r w:rsidRPr="00621821">
                                    <w:rPr>
                                      <w:rFonts w:ascii="Times New Roman" w:hAnsi="Times New Roman" w:cs="Times New Roman"/>
                                      <w:b/>
                                      <w:bCs/>
                                    </w:rPr>
                                    <w:t>Table 4.1</w:t>
                                  </w:r>
                                  <w:r>
                                    <w:rPr>
                                      <w:rFonts w:ascii="Times New Roman" w:hAnsi="Times New Roman" w:cs="Times New Roman"/>
                                      <w:b/>
                                      <w:bCs/>
                                    </w:rPr>
                                    <w:t xml:space="preserve">Table 4: </w:t>
                                  </w:r>
                                  <w:r w:rsidRPr="00621821">
                                    <w:rPr>
                                      <w:rFonts w:ascii="Times New Roman" w:hAnsi="Times New Roman" w:cs="Times New Roman"/>
                                      <w:b/>
                                      <w:bCs/>
                                    </w:rPr>
                                    <w:t xml:space="preserve">Ichthyofaunal Biodiversity of </w:t>
                                  </w:r>
                                  <w:proofErr w:type="spellStart"/>
                                  <w:r w:rsidRPr="00621821">
                                    <w:rPr>
                                      <w:rFonts w:ascii="Times New Roman" w:hAnsi="Times New Roman" w:cs="Times New Roman"/>
                                      <w:b/>
                                      <w:bCs/>
                                    </w:rPr>
                                    <w:t>Dholai</w:t>
                                  </w:r>
                                  <w:proofErr w:type="spellEnd"/>
                                  <w:r w:rsidRPr="00621821">
                                    <w:rPr>
                                      <w:rFonts w:ascii="Times New Roman" w:hAnsi="Times New Roman" w:cs="Times New Roman"/>
                                      <w:b/>
                                      <w:bCs/>
                                    </w:rPr>
                                    <w:t xml:space="preserve"> </w:t>
                                  </w:r>
                                  <w:r>
                                    <w:rPr>
                                      <w:rFonts w:ascii="Times New Roman" w:hAnsi="Times New Roman" w:cs="Times New Roman"/>
                                      <w:b/>
                                      <w:bCs/>
                                    </w:rPr>
                                    <w:t>f</w:t>
                                  </w:r>
                                  <w:r w:rsidRPr="00621821">
                                    <w:rPr>
                                      <w:rFonts w:ascii="Times New Roman" w:hAnsi="Times New Roman" w:cs="Times New Roman"/>
                                      <w:b/>
                                      <w:bCs/>
                                    </w:rPr>
                                    <w:t xml:space="preserve">ishing </w:t>
                                  </w:r>
                                  <w:r>
                                    <w:rPr>
                                      <w:rFonts w:ascii="Times New Roman" w:hAnsi="Times New Roman" w:cs="Times New Roman"/>
                                      <w:b/>
                                      <w:bCs/>
                                    </w:rPr>
                                    <w:t>h</w:t>
                                  </w:r>
                                  <w:r w:rsidRPr="00621821">
                                    <w:rPr>
                                      <w:rFonts w:ascii="Times New Roman" w:hAnsi="Times New Roman" w:cs="Times New Roman"/>
                                      <w:b/>
                                      <w:bCs/>
                                    </w:rPr>
                                    <w:t>arbour</w:t>
                                  </w:r>
                                </w:p>
                                <w:p w14:paraId="03B9EA04" w14:textId="77777777" w:rsidR="00A87CC3" w:rsidRDefault="00A87C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C8DE39" id="_x0000_t202" coordsize="21600,21600" o:spt="202" path="m,l,21600r21600,l21600,xe">
                      <v:stroke joinstyle="miter"/>
                      <v:path gradientshapeok="t" o:connecttype="rect"/>
                    </v:shapetype>
                    <v:shape id="Text Box 2" o:spid="_x0000_s1026" type="#_x0000_t202" style="position:absolute;left:0;text-align:left;margin-left:-4.55pt;margin-top:-36.55pt;width:324pt;height:24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awD9AEAAM0DAAAOAAAAZHJzL2Uyb0RvYy54bWysU8tu2zAQvBfoPxC815Jcu00Ey0GaNEWB&#10;9AEk/QCaoiyiJJdd0pbcr++SchyjvQXVgVhqydmd2eHqarSG7RUGDa7h1azkTDkJrXbbhv94vHtz&#10;wVmIwrXCgFMNP6jAr9avX60GX6s59GBahYxAXKgH3/A+Rl8XRZC9siLMwCtHyQ7Qikhb3BYtioHQ&#10;rSnmZfmuGABbjyBVCPT3dkrydcbvOiXjt64LKjLTcOot5hXzuklrsV6JeovC91oe2xAv6MIK7ajo&#10;CepWRMF2qP+BsloiBOjiTIItoOu0VJkDsanKv9g89MKrzIXECf4kU/h/sPLr/sF/RxbHDzDSADOJ&#10;4O9B/gzMwU0v3FZdI8LQK9FS4SpJVgw+1MerSepQhwSyGb5AS0MWuwgZaOzQJlWIJyN0GsDhJLoa&#10;I5P0c1FVi4uSUpJyb8scpxKifrrtMcRPCixLQcORhprRxf4+xOno05FUzMGdNiYP1jg2NPxyOV/m&#10;C2cZqyP5zmjbcCpO3+SERPKja/PlKLSZYurFuCPrRHSiHMfNSAcT+w20B+KPMPmL3gMFPeBvzgby&#10;VsPDr51AxZn57EjDy2qxSGbMm8Xy/Zw2eJ7ZnGeEkwTV8MjZFN7EbOCJ6zVp3eksw3Mnx17JM1nI&#10;o7+TKc/3+dTzK1z/AQAA//8DAFBLAwQUAAYACAAAACEArQfnst4AAAAKAQAADwAAAGRycy9kb3du&#10;cmV2LnhtbEyPy27CMBBF95X4B2uQugM7UChJ4yDUqttW0IfUnYmHJCIeR7Eh6d93umpX87q690y+&#10;HV0rrtiHxpOGZK5AIJXeNlRpeH97nm1AhGjImtYTavjGANticpObzPqB9ng9xEqwCYXMaKhj7DIp&#10;Q1mjM2HuOyS+nXzvTOSxr6TtzcDmrpULpdbSmYY4oTYdPtZYng8Xp+Hj5fT1eadeqye36gY/Kkku&#10;lVrfTsfdA4iIY/wTwy8+o0PBTEd/IRtEq2GWJqzker/khgXr5SYFceTNYpWALHL5/4XiBwAA//8D&#10;AFBLAQItABQABgAIAAAAIQC2gziS/gAAAOEBAAATAAAAAAAAAAAAAAAAAAAAAABbQ29udGVudF9U&#10;eXBlc10ueG1sUEsBAi0AFAAGAAgAAAAhADj9If/WAAAAlAEAAAsAAAAAAAAAAAAAAAAALwEAAF9y&#10;ZWxzLy5yZWxzUEsBAi0AFAAGAAgAAAAhAG4VrAP0AQAAzQMAAA4AAAAAAAAAAAAAAAAALgIAAGRy&#10;cy9lMm9Eb2MueG1sUEsBAi0AFAAGAAgAAAAhAK0H57LeAAAACgEAAA8AAAAAAAAAAAAAAAAATgQA&#10;AGRycy9kb3ducmV2LnhtbFBLBQYAAAAABAAEAPMAAABZBQAAAAA=&#10;" filled="f" stroked="f">
                      <v:textbox>
                        <w:txbxContent>
                          <w:p w14:paraId="391C0A0A" w14:textId="77777777" w:rsidR="00A87CC3" w:rsidRPr="00621821" w:rsidRDefault="00A87CC3" w:rsidP="001D0191">
                            <w:pPr>
                              <w:ind w:hanging="1080"/>
                              <w:rPr>
                                <w:rFonts w:ascii="Times New Roman" w:hAnsi="Times New Roman" w:cs="Times New Roman"/>
                                <w:b/>
                                <w:bCs/>
                              </w:rPr>
                            </w:pPr>
                            <w:r w:rsidRPr="00621821">
                              <w:rPr>
                                <w:rFonts w:ascii="Times New Roman" w:hAnsi="Times New Roman" w:cs="Times New Roman"/>
                                <w:b/>
                                <w:bCs/>
                              </w:rPr>
                              <w:t>Table 4.1</w:t>
                            </w:r>
                            <w:r>
                              <w:rPr>
                                <w:rFonts w:ascii="Times New Roman" w:hAnsi="Times New Roman" w:cs="Times New Roman"/>
                                <w:b/>
                                <w:bCs/>
                              </w:rPr>
                              <w:t xml:space="preserve">Table 4: </w:t>
                            </w:r>
                            <w:r w:rsidRPr="00621821">
                              <w:rPr>
                                <w:rFonts w:ascii="Times New Roman" w:hAnsi="Times New Roman" w:cs="Times New Roman"/>
                                <w:b/>
                                <w:bCs/>
                              </w:rPr>
                              <w:t xml:space="preserve">Ichthyofaunal Biodiversity of </w:t>
                            </w:r>
                            <w:proofErr w:type="spellStart"/>
                            <w:r w:rsidRPr="00621821">
                              <w:rPr>
                                <w:rFonts w:ascii="Times New Roman" w:hAnsi="Times New Roman" w:cs="Times New Roman"/>
                                <w:b/>
                                <w:bCs/>
                              </w:rPr>
                              <w:t>Dholai</w:t>
                            </w:r>
                            <w:proofErr w:type="spellEnd"/>
                            <w:r w:rsidRPr="00621821">
                              <w:rPr>
                                <w:rFonts w:ascii="Times New Roman" w:hAnsi="Times New Roman" w:cs="Times New Roman"/>
                                <w:b/>
                                <w:bCs/>
                              </w:rPr>
                              <w:t xml:space="preserve"> </w:t>
                            </w:r>
                            <w:r>
                              <w:rPr>
                                <w:rFonts w:ascii="Times New Roman" w:hAnsi="Times New Roman" w:cs="Times New Roman"/>
                                <w:b/>
                                <w:bCs/>
                              </w:rPr>
                              <w:t>f</w:t>
                            </w:r>
                            <w:r w:rsidRPr="00621821">
                              <w:rPr>
                                <w:rFonts w:ascii="Times New Roman" w:hAnsi="Times New Roman" w:cs="Times New Roman"/>
                                <w:b/>
                                <w:bCs/>
                              </w:rPr>
                              <w:t xml:space="preserve">ishing </w:t>
                            </w:r>
                            <w:r>
                              <w:rPr>
                                <w:rFonts w:ascii="Times New Roman" w:hAnsi="Times New Roman" w:cs="Times New Roman"/>
                                <w:b/>
                                <w:bCs/>
                              </w:rPr>
                              <w:t>h</w:t>
                            </w:r>
                            <w:r w:rsidRPr="00621821">
                              <w:rPr>
                                <w:rFonts w:ascii="Times New Roman" w:hAnsi="Times New Roman" w:cs="Times New Roman"/>
                                <w:b/>
                                <w:bCs/>
                              </w:rPr>
                              <w:t>arbour</w:t>
                            </w:r>
                          </w:p>
                          <w:p w14:paraId="03B9EA04" w14:textId="77777777" w:rsidR="00A87CC3" w:rsidRDefault="00A87CC3"/>
                        </w:txbxContent>
                      </v:textbox>
                    </v:shape>
                  </w:pict>
                </mc:Fallback>
              </mc:AlternateContent>
            </w:r>
            <w:r w:rsidR="001E24C0" w:rsidRPr="00AF6A11">
              <w:rPr>
                <w:rFonts w:ascii="Times New Roman" w:hAnsi="Times New Roman" w:cs="Times New Roman"/>
              </w:rPr>
              <w:t>Sr. No.</w:t>
            </w:r>
          </w:p>
        </w:tc>
        <w:tc>
          <w:tcPr>
            <w:tcW w:w="1800" w:type="dxa"/>
            <w:vAlign w:val="center"/>
          </w:tcPr>
          <w:p w14:paraId="7774342B"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Class</w:t>
            </w:r>
          </w:p>
        </w:tc>
        <w:tc>
          <w:tcPr>
            <w:tcW w:w="2160" w:type="dxa"/>
            <w:vAlign w:val="center"/>
          </w:tcPr>
          <w:p w14:paraId="40026050"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Order</w:t>
            </w:r>
          </w:p>
        </w:tc>
        <w:tc>
          <w:tcPr>
            <w:tcW w:w="1800" w:type="dxa"/>
            <w:vAlign w:val="center"/>
          </w:tcPr>
          <w:p w14:paraId="3635BF4B"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Family</w:t>
            </w:r>
          </w:p>
        </w:tc>
        <w:tc>
          <w:tcPr>
            <w:tcW w:w="2610" w:type="dxa"/>
            <w:vAlign w:val="center"/>
          </w:tcPr>
          <w:p w14:paraId="46F87F1B"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Species Name</w:t>
            </w:r>
          </w:p>
        </w:tc>
        <w:tc>
          <w:tcPr>
            <w:tcW w:w="1710" w:type="dxa"/>
            <w:vAlign w:val="center"/>
          </w:tcPr>
          <w:p w14:paraId="46310700"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Common Name</w:t>
            </w:r>
          </w:p>
        </w:tc>
        <w:tc>
          <w:tcPr>
            <w:tcW w:w="1350" w:type="dxa"/>
            <w:vAlign w:val="center"/>
          </w:tcPr>
          <w:p w14:paraId="61E65CD2"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Local Name</w:t>
            </w:r>
          </w:p>
        </w:tc>
        <w:tc>
          <w:tcPr>
            <w:tcW w:w="895" w:type="dxa"/>
            <w:vAlign w:val="center"/>
          </w:tcPr>
          <w:p w14:paraId="5D83CB9D"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IUCN Status</w:t>
            </w:r>
          </w:p>
        </w:tc>
        <w:tc>
          <w:tcPr>
            <w:tcW w:w="998" w:type="dxa"/>
            <w:vAlign w:val="center"/>
          </w:tcPr>
          <w:p w14:paraId="24273262"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Trophic</w:t>
            </w:r>
          </w:p>
          <w:p w14:paraId="0EC4A61B"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Level</w:t>
            </w:r>
          </w:p>
        </w:tc>
      </w:tr>
      <w:tr w:rsidR="001E24C0" w:rsidRPr="00AF6A11" w14:paraId="36FA5A62" w14:textId="77777777" w:rsidTr="000920E5">
        <w:trPr>
          <w:trHeight w:val="426"/>
          <w:jc w:val="center"/>
        </w:trPr>
        <w:tc>
          <w:tcPr>
            <w:tcW w:w="625" w:type="dxa"/>
            <w:vAlign w:val="center"/>
          </w:tcPr>
          <w:p w14:paraId="10193D10"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w:t>
            </w:r>
          </w:p>
        </w:tc>
        <w:tc>
          <w:tcPr>
            <w:tcW w:w="1800" w:type="dxa"/>
            <w:vMerge w:val="restart"/>
            <w:vAlign w:val="center"/>
          </w:tcPr>
          <w:p w14:paraId="334840B7" w14:textId="77777777" w:rsidR="001E24C0" w:rsidRPr="00AF6A11" w:rsidRDefault="001E24C0" w:rsidP="00404931">
            <w:pPr>
              <w:spacing w:before="120" w:after="120"/>
              <w:jc w:val="center"/>
              <w:rPr>
                <w:rFonts w:ascii="Times New Roman" w:hAnsi="Times New Roman" w:cs="Times New Roman"/>
                <w:color w:val="000000" w:themeColor="text1"/>
                <w:lang w:val="pt-BR"/>
              </w:rPr>
            </w:pPr>
            <w:r w:rsidRPr="00AF6A11">
              <w:rPr>
                <w:rFonts w:ascii="Times New Roman" w:hAnsi="Times New Roman" w:cs="Times New Roman"/>
                <w:color w:val="000000"/>
                <w:lang w:val="pt-BR"/>
              </w:rPr>
              <w:t>Elasmobranchii</w:t>
            </w:r>
          </w:p>
          <w:p w14:paraId="75E78544"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2160" w:type="dxa"/>
            <w:vMerge w:val="restart"/>
            <w:vAlign w:val="center"/>
          </w:tcPr>
          <w:p w14:paraId="4DF08B45"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Carcharhiniformes</w:t>
            </w:r>
            <w:proofErr w:type="spellEnd"/>
          </w:p>
          <w:p w14:paraId="201BC2CA"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1800" w:type="dxa"/>
            <w:vAlign w:val="center"/>
          </w:tcPr>
          <w:p w14:paraId="640C885C"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Carcharhinidae</w:t>
            </w:r>
          </w:p>
        </w:tc>
        <w:tc>
          <w:tcPr>
            <w:tcW w:w="2610" w:type="dxa"/>
            <w:vAlign w:val="center"/>
          </w:tcPr>
          <w:p w14:paraId="4FD82E7A"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i/>
                <w:iCs/>
                <w:color w:val="000000" w:themeColor="text1"/>
              </w:rPr>
              <w:t>Rhizoprionodon</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acutus</w:t>
            </w:r>
            <w:proofErr w:type="spellEnd"/>
            <w:r w:rsidRPr="00AF6A11">
              <w:rPr>
                <w:rFonts w:ascii="Times New Roman" w:hAnsi="Times New Roman" w:cs="Times New Roman"/>
                <w:color w:val="000000" w:themeColor="text1"/>
              </w:rPr>
              <w:t> (Rüppell, 1837)</w:t>
            </w:r>
          </w:p>
        </w:tc>
        <w:tc>
          <w:tcPr>
            <w:tcW w:w="1710" w:type="dxa"/>
            <w:vAlign w:val="center"/>
          </w:tcPr>
          <w:p w14:paraId="337BDE3B" w14:textId="77777777" w:rsidR="001E24C0" w:rsidRPr="00AF6A11" w:rsidRDefault="001E24C0"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Milk shark</w:t>
            </w:r>
          </w:p>
        </w:tc>
        <w:tc>
          <w:tcPr>
            <w:tcW w:w="1350" w:type="dxa"/>
            <w:vAlign w:val="center"/>
          </w:tcPr>
          <w:p w14:paraId="32094418"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Shingada</w:t>
            </w:r>
            <w:proofErr w:type="spellEnd"/>
            <w:r w:rsidRPr="00AF6A11">
              <w:rPr>
                <w:rFonts w:ascii="Times New Roman" w:hAnsi="Times New Roman" w:cs="Times New Roman"/>
                <w:color w:val="000000"/>
              </w:rPr>
              <w:t xml:space="preserve">, </w:t>
            </w:r>
            <w:proofErr w:type="spellStart"/>
            <w:r w:rsidRPr="00AF6A11">
              <w:rPr>
                <w:rFonts w:ascii="Times New Roman" w:hAnsi="Times New Roman" w:cs="Times New Roman"/>
                <w:color w:val="000000"/>
              </w:rPr>
              <w:t>khagi</w:t>
            </w:r>
            <w:proofErr w:type="spellEnd"/>
          </w:p>
        </w:tc>
        <w:tc>
          <w:tcPr>
            <w:tcW w:w="895" w:type="dxa"/>
            <w:vAlign w:val="center"/>
          </w:tcPr>
          <w:p w14:paraId="28860B36" w14:textId="77777777" w:rsidR="001E24C0"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w:t>
            </w:r>
            <w:r w:rsidR="001E24C0" w:rsidRPr="00AF6A11">
              <w:rPr>
                <w:rFonts w:ascii="Times New Roman" w:hAnsi="Times New Roman" w:cs="Times New Roman"/>
              </w:rPr>
              <w:t>VU</w:t>
            </w:r>
            <w:r w:rsidRPr="00AF6A11">
              <w:rPr>
                <w:rFonts w:ascii="Times New Roman" w:hAnsi="Times New Roman" w:cs="Times New Roman"/>
              </w:rPr>
              <w:t>)</w:t>
            </w:r>
          </w:p>
        </w:tc>
        <w:tc>
          <w:tcPr>
            <w:tcW w:w="998" w:type="dxa"/>
            <w:vAlign w:val="center"/>
          </w:tcPr>
          <w:p w14:paraId="3968DCD3"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4.2</w:t>
            </w:r>
          </w:p>
          <w:p w14:paraId="06EC6C10" w14:textId="77777777" w:rsidR="001E24C0" w:rsidRPr="00AF6A11" w:rsidRDefault="001E24C0" w:rsidP="00404931">
            <w:pPr>
              <w:spacing w:before="120" w:after="120"/>
              <w:jc w:val="center"/>
              <w:rPr>
                <w:rFonts w:ascii="Times New Roman" w:hAnsi="Times New Roman" w:cs="Times New Roman"/>
              </w:rPr>
            </w:pPr>
          </w:p>
        </w:tc>
      </w:tr>
      <w:tr w:rsidR="001E24C0" w:rsidRPr="00AF6A11" w14:paraId="7BD9289A" w14:textId="77777777" w:rsidTr="000920E5">
        <w:trPr>
          <w:trHeight w:val="426"/>
          <w:jc w:val="center"/>
        </w:trPr>
        <w:tc>
          <w:tcPr>
            <w:tcW w:w="625" w:type="dxa"/>
            <w:vAlign w:val="center"/>
          </w:tcPr>
          <w:p w14:paraId="3D6A40C3"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2</w:t>
            </w:r>
          </w:p>
        </w:tc>
        <w:tc>
          <w:tcPr>
            <w:tcW w:w="1800" w:type="dxa"/>
            <w:vMerge/>
            <w:vAlign w:val="center"/>
          </w:tcPr>
          <w:p w14:paraId="3043468B"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2160" w:type="dxa"/>
            <w:vMerge/>
            <w:vAlign w:val="center"/>
          </w:tcPr>
          <w:p w14:paraId="1FF603D6"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1800" w:type="dxa"/>
            <w:vAlign w:val="center"/>
          </w:tcPr>
          <w:p w14:paraId="3BFDEB34"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Carcharhinidae</w:t>
            </w:r>
          </w:p>
        </w:tc>
        <w:tc>
          <w:tcPr>
            <w:tcW w:w="2610" w:type="dxa"/>
            <w:vAlign w:val="center"/>
          </w:tcPr>
          <w:p w14:paraId="17350827"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i/>
                <w:iCs/>
                <w:color w:val="000000" w:themeColor="text1"/>
              </w:rPr>
              <w:t>Scoliodon</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laticaudus</w:t>
            </w:r>
            <w:proofErr w:type="spellEnd"/>
            <w:r w:rsidRPr="00AF6A11">
              <w:rPr>
                <w:rFonts w:ascii="Times New Roman" w:hAnsi="Times New Roman" w:cs="Times New Roman"/>
                <w:color w:val="000000" w:themeColor="text1"/>
              </w:rPr>
              <w:t> Müller &amp; Henle, 1838</w:t>
            </w:r>
          </w:p>
        </w:tc>
        <w:tc>
          <w:tcPr>
            <w:tcW w:w="1710" w:type="dxa"/>
            <w:vAlign w:val="center"/>
          </w:tcPr>
          <w:p w14:paraId="688686F9" w14:textId="77777777" w:rsidR="001E24C0" w:rsidRPr="00AF6A11" w:rsidRDefault="001E24C0" w:rsidP="00404931">
            <w:pPr>
              <w:spacing w:before="120" w:after="120"/>
              <w:jc w:val="center"/>
              <w:rPr>
                <w:rFonts w:ascii="Times New Roman" w:hAnsi="Times New Roman" w:cs="Times New Roman"/>
                <w:color w:val="000000"/>
              </w:rPr>
            </w:pPr>
            <w:proofErr w:type="spellStart"/>
            <w:r w:rsidRPr="00AF6A11">
              <w:rPr>
                <w:rFonts w:ascii="Times New Roman" w:hAnsi="Times New Roman" w:cs="Times New Roman"/>
                <w:color w:val="000000"/>
              </w:rPr>
              <w:t>Spadenose</w:t>
            </w:r>
            <w:proofErr w:type="spellEnd"/>
            <w:r w:rsidRPr="00AF6A11">
              <w:rPr>
                <w:rFonts w:ascii="Times New Roman" w:hAnsi="Times New Roman" w:cs="Times New Roman"/>
                <w:color w:val="000000"/>
              </w:rPr>
              <w:t xml:space="preserve"> shark</w:t>
            </w:r>
          </w:p>
        </w:tc>
        <w:tc>
          <w:tcPr>
            <w:tcW w:w="1350" w:type="dxa"/>
            <w:vAlign w:val="center"/>
          </w:tcPr>
          <w:p w14:paraId="0BF4F140"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musi</w:t>
            </w:r>
            <w:proofErr w:type="spellEnd"/>
            <w:r w:rsidRPr="00AF6A11">
              <w:rPr>
                <w:rFonts w:ascii="Times New Roman" w:hAnsi="Times New Roman" w:cs="Times New Roman"/>
                <w:color w:val="000000"/>
              </w:rPr>
              <w:t xml:space="preserve">, </w:t>
            </w:r>
            <w:proofErr w:type="spellStart"/>
            <w:r w:rsidRPr="00AF6A11">
              <w:rPr>
                <w:rFonts w:ascii="Times New Roman" w:hAnsi="Times New Roman" w:cs="Times New Roman"/>
                <w:color w:val="000000"/>
              </w:rPr>
              <w:t>magra</w:t>
            </w:r>
            <w:proofErr w:type="spellEnd"/>
          </w:p>
        </w:tc>
        <w:tc>
          <w:tcPr>
            <w:tcW w:w="895" w:type="dxa"/>
            <w:vAlign w:val="center"/>
          </w:tcPr>
          <w:p w14:paraId="4ED7E237"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(NT)</w:t>
            </w:r>
          </w:p>
        </w:tc>
        <w:tc>
          <w:tcPr>
            <w:tcW w:w="998" w:type="dxa"/>
            <w:vAlign w:val="center"/>
          </w:tcPr>
          <w:p w14:paraId="4B0E3A23"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4.1</w:t>
            </w:r>
          </w:p>
        </w:tc>
      </w:tr>
      <w:tr w:rsidR="001E24C0" w:rsidRPr="00AF6A11" w14:paraId="73C33291" w14:textId="77777777" w:rsidTr="000920E5">
        <w:trPr>
          <w:trHeight w:val="426"/>
          <w:jc w:val="center"/>
        </w:trPr>
        <w:tc>
          <w:tcPr>
            <w:tcW w:w="625" w:type="dxa"/>
            <w:vAlign w:val="center"/>
          </w:tcPr>
          <w:p w14:paraId="54F79E9F"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3</w:t>
            </w:r>
          </w:p>
        </w:tc>
        <w:tc>
          <w:tcPr>
            <w:tcW w:w="1800" w:type="dxa"/>
            <w:vMerge/>
            <w:vAlign w:val="center"/>
          </w:tcPr>
          <w:p w14:paraId="3A8D0B36"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2160" w:type="dxa"/>
            <w:vMerge/>
            <w:vAlign w:val="center"/>
          </w:tcPr>
          <w:p w14:paraId="4FF3DB1A"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1800" w:type="dxa"/>
            <w:vAlign w:val="center"/>
          </w:tcPr>
          <w:p w14:paraId="59294F08"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Sphyrnidae</w:t>
            </w:r>
          </w:p>
        </w:tc>
        <w:tc>
          <w:tcPr>
            <w:tcW w:w="2610" w:type="dxa"/>
            <w:vAlign w:val="center"/>
          </w:tcPr>
          <w:p w14:paraId="20C9D6E6"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i/>
                <w:iCs/>
                <w:color w:val="000000" w:themeColor="text1"/>
              </w:rPr>
              <w:t xml:space="preserve">Sphyrna </w:t>
            </w:r>
            <w:proofErr w:type="spellStart"/>
            <w:r w:rsidRPr="00AF6A11">
              <w:rPr>
                <w:rFonts w:ascii="Times New Roman" w:hAnsi="Times New Roman" w:cs="Times New Roman"/>
                <w:i/>
                <w:iCs/>
                <w:color w:val="000000" w:themeColor="text1"/>
              </w:rPr>
              <w:t>mokarran</w:t>
            </w:r>
            <w:proofErr w:type="spellEnd"/>
            <w:r w:rsidRPr="00AF6A11">
              <w:rPr>
                <w:rFonts w:ascii="Times New Roman" w:hAnsi="Times New Roman" w:cs="Times New Roman"/>
                <w:i/>
                <w:iCs/>
                <w:color w:val="000000" w:themeColor="text1"/>
              </w:rPr>
              <w:t> </w:t>
            </w:r>
            <w:r w:rsidRPr="00AF6A11">
              <w:rPr>
                <w:rFonts w:ascii="Times New Roman" w:hAnsi="Times New Roman" w:cs="Times New Roman"/>
                <w:color w:val="000000" w:themeColor="text1"/>
              </w:rPr>
              <w:t>(Rüppell, 1837)</w:t>
            </w:r>
          </w:p>
        </w:tc>
        <w:tc>
          <w:tcPr>
            <w:tcW w:w="1710" w:type="dxa"/>
            <w:vAlign w:val="center"/>
          </w:tcPr>
          <w:p w14:paraId="7A460C18"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Hammerhead Shark</w:t>
            </w:r>
          </w:p>
        </w:tc>
        <w:tc>
          <w:tcPr>
            <w:tcW w:w="1350" w:type="dxa"/>
            <w:vAlign w:val="center"/>
          </w:tcPr>
          <w:p w14:paraId="6C4AED0D"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895" w:type="dxa"/>
            <w:vAlign w:val="center"/>
          </w:tcPr>
          <w:p w14:paraId="11750123"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(CR)</w:t>
            </w:r>
          </w:p>
        </w:tc>
        <w:tc>
          <w:tcPr>
            <w:tcW w:w="998" w:type="dxa"/>
            <w:vAlign w:val="center"/>
          </w:tcPr>
          <w:p w14:paraId="50B96777"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4.5</w:t>
            </w:r>
          </w:p>
        </w:tc>
      </w:tr>
      <w:tr w:rsidR="001E24C0" w:rsidRPr="00AF6A11" w14:paraId="06427F76" w14:textId="77777777" w:rsidTr="000920E5">
        <w:trPr>
          <w:trHeight w:val="426"/>
          <w:jc w:val="center"/>
        </w:trPr>
        <w:tc>
          <w:tcPr>
            <w:tcW w:w="625" w:type="dxa"/>
            <w:vAlign w:val="center"/>
          </w:tcPr>
          <w:p w14:paraId="2277EBEC"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4</w:t>
            </w:r>
          </w:p>
        </w:tc>
        <w:tc>
          <w:tcPr>
            <w:tcW w:w="1800" w:type="dxa"/>
            <w:vMerge/>
            <w:vAlign w:val="center"/>
          </w:tcPr>
          <w:p w14:paraId="6DA29153"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2160" w:type="dxa"/>
            <w:vMerge w:val="restart"/>
            <w:vAlign w:val="center"/>
          </w:tcPr>
          <w:p w14:paraId="10AE2021" w14:textId="77777777" w:rsidR="001E24C0" w:rsidRPr="00AF6A11" w:rsidRDefault="001E24C0" w:rsidP="00404931">
            <w:pPr>
              <w:spacing w:before="120" w:after="120"/>
              <w:jc w:val="center"/>
              <w:rPr>
                <w:rFonts w:ascii="Times New Roman" w:hAnsi="Times New Roman" w:cs="Times New Roman"/>
                <w:color w:val="000000" w:themeColor="text1"/>
                <w:lang w:val="pt-BR"/>
              </w:rPr>
            </w:pPr>
            <w:r w:rsidRPr="00AF6A11">
              <w:rPr>
                <w:rFonts w:ascii="Times New Roman" w:hAnsi="Times New Roman" w:cs="Times New Roman"/>
                <w:color w:val="000000"/>
                <w:lang w:val="pt-BR"/>
              </w:rPr>
              <w:t>Myliobatiformes</w:t>
            </w:r>
          </w:p>
          <w:p w14:paraId="031358F3" w14:textId="77777777" w:rsidR="001E24C0" w:rsidRPr="00AF6A11" w:rsidRDefault="001E24C0" w:rsidP="00404931">
            <w:pPr>
              <w:spacing w:before="120" w:after="120"/>
              <w:jc w:val="center"/>
              <w:rPr>
                <w:rFonts w:ascii="Times New Roman" w:hAnsi="Times New Roman" w:cs="Times New Roman"/>
                <w:color w:val="000000" w:themeColor="text1"/>
                <w:lang w:val="pt-BR"/>
              </w:rPr>
            </w:pPr>
          </w:p>
        </w:tc>
        <w:tc>
          <w:tcPr>
            <w:tcW w:w="1800" w:type="dxa"/>
            <w:vAlign w:val="center"/>
          </w:tcPr>
          <w:p w14:paraId="18481648"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Aetobatidae</w:t>
            </w:r>
            <w:proofErr w:type="spellEnd"/>
          </w:p>
        </w:tc>
        <w:tc>
          <w:tcPr>
            <w:tcW w:w="2610" w:type="dxa"/>
            <w:vAlign w:val="center"/>
          </w:tcPr>
          <w:p w14:paraId="208B7DE2"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i/>
                <w:iCs/>
                <w:color w:val="000000" w:themeColor="text1"/>
              </w:rPr>
              <w:t>Aetobatus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narinari</w:t>
            </w:r>
            <w:proofErr w:type="spellEnd"/>
            <w:r w:rsidRPr="00AF6A11">
              <w:rPr>
                <w:rFonts w:ascii="Times New Roman" w:hAnsi="Times New Roman" w:cs="Times New Roman"/>
                <w:color w:val="000000" w:themeColor="text1"/>
              </w:rPr>
              <w:t> (</w:t>
            </w:r>
            <w:proofErr w:type="spellStart"/>
            <w:r w:rsidRPr="00AF6A11">
              <w:rPr>
                <w:rFonts w:ascii="Times New Roman" w:hAnsi="Times New Roman" w:cs="Times New Roman"/>
                <w:color w:val="000000" w:themeColor="text1"/>
              </w:rPr>
              <w:t>Euphrasen</w:t>
            </w:r>
            <w:proofErr w:type="spellEnd"/>
            <w:r w:rsidRPr="00AF6A11">
              <w:rPr>
                <w:rFonts w:ascii="Times New Roman" w:hAnsi="Times New Roman" w:cs="Times New Roman"/>
                <w:color w:val="000000" w:themeColor="text1"/>
              </w:rPr>
              <w:t>, 1790)</w:t>
            </w:r>
          </w:p>
        </w:tc>
        <w:tc>
          <w:tcPr>
            <w:tcW w:w="1710" w:type="dxa"/>
            <w:vAlign w:val="center"/>
          </w:tcPr>
          <w:p w14:paraId="22691AA6" w14:textId="77777777" w:rsidR="001E24C0" w:rsidRPr="00AF6A11" w:rsidRDefault="001E24C0"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Spotted eagle ray</w:t>
            </w:r>
          </w:p>
        </w:tc>
        <w:tc>
          <w:tcPr>
            <w:tcW w:w="1350" w:type="dxa"/>
            <w:vAlign w:val="center"/>
          </w:tcPr>
          <w:p w14:paraId="35301A16"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Tabla</w:t>
            </w:r>
            <w:proofErr w:type="spellEnd"/>
          </w:p>
        </w:tc>
        <w:tc>
          <w:tcPr>
            <w:tcW w:w="895" w:type="dxa"/>
            <w:vAlign w:val="center"/>
          </w:tcPr>
          <w:p w14:paraId="11659849"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(EN)</w:t>
            </w:r>
          </w:p>
        </w:tc>
        <w:tc>
          <w:tcPr>
            <w:tcW w:w="998" w:type="dxa"/>
            <w:vAlign w:val="center"/>
          </w:tcPr>
          <w:p w14:paraId="018FD747"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3.8</w:t>
            </w:r>
          </w:p>
        </w:tc>
      </w:tr>
      <w:tr w:rsidR="001E24C0" w:rsidRPr="00AF6A11" w14:paraId="0DC7E91D" w14:textId="77777777" w:rsidTr="000920E5">
        <w:trPr>
          <w:trHeight w:val="442"/>
          <w:jc w:val="center"/>
        </w:trPr>
        <w:tc>
          <w:tcPr>
            <w:tcW w:w="625" w:type="dxa"/>
            <w:vAlign w:val="center"/>
          </w:tcPr>
          <w:p w14:paraId="40207BFA"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5</w:t>
            </w:r>
          </w:p>
        </w:tc>
        <w:tc>
          <w:tcPr>
            <w:tcW w:w="1800" w:type="dxa"/>
            <w:vMerge/>
            <w:vAlign w:val="center"/>
          </w:tcPr>
          <w:p w14:paraId="39410E4E"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2160" w:type="dxa"/>
            <w:vMerge/>
            <w:vAlign w:val="center"/>
          </w:tcPr>
          <w:p w14:paraId="0FCE90D1"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1800" w:type="dxa"/>
            <w:vAlign w:val="center"/>
          </w:tcPr>
          <w:p w14:paraId="02966A89"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Dasyatidae</w:t>
            </w:r>
          </w:p>
        </w:tc>
        <w:tc>
          <w:tcPr>
            <w:tcW w:w="2610" w:type="dxa"/>
            <w:vAlign w:val="center"/>
          </w:tcPr>
          <w:p w14:paraId="5F81BD9E"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i/>
                <w:iCs/>
                <w:color w:val="000000" w:themeColor="text1"/>
              </w:rPr>
              <w:t>Brevitrygon</w:t>
            </w:r>
            <w:proofErr w:type="spellEnd"/>
            <w:r w:rsidRPr="00AF6A11">
              <w:rPr>
                <w:rFonts w:ascii="Times New Roman" w:hAnsi="Times New Roman" w:cs="Times New Roman"/>
                <w:i/>
                <w:iCs/>
                <w:color w:val="000000" w:themeColor="text1"/>
              </w:rPr>
              <w:t xml:space="preserve"> imbricata</w:t>
            </w:r>
            <w:r w:rsidRPr="00AF6A11">
              <w:rPr>
                <w:rFonts w:ascii="Times New Roman" w:hAnsi="Times New Roman" w:cs="Times New Roman"/>
                <w:color w:val="000000" w:themeColor="text1"/>
              </w:rPr>
              <w:t> (Bloch &amp; Schneider, 1801)</w:t>
            </w:r>
          </w:p>
        </w:tc>
        <w:tc>
          <w:tcPr>
            <w:tcW w:w="1710" w:type="dxa"/>
            <w:vAlign w:val="center"/>
          </w:tcPr>
          <w:p w14:paraId="0F544AEB" w14:textId="77777777" w:rsidR="001E24C0" w:rsidRPr="00AF6A11" w:rsidRDefault="001E24C0"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Scaly whipray</w:t>
            </w:r>
          </w:p>
        </w:tc>
        <w:tc>
          <w:tcPr>
            <w:tcW w:w="1350" w:type="dxa"/>
            <w:vAlign w:val="center"/>
          </w:tcPr>
          <w:p w14:paraId="2FCACECC"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Tabla</w:t>
            </w:r>
            <w:proofErr w:type="spellEnd"/>
            <w:r w:rsidRPr="00AF6A11">
              <w:rPr>
                <w:rFonts w:ascii="Times New Roman" w:hAnsi="Times New Roman" w:cs="Times New Roman"/>
                <w:color w:val="000000"/>
              </w:rPr>
              <w:t>,</w:t>
            </w:r>
          </w:p>
        </w:tc>
        <w:tc>
          <w:tcPr>
            <w:tcW w:w="895" w:type="dxa"/>
            <w:vAlign w:val="center"/>
          </w:tcPr>
          <w:p w14:paraId="126C2F25"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(DD)</w:t>
            </w:r>
          </w:p>
        </w:tc>
        <w:tc>
          <w:tcPr>
            <w:tcW w:w="998" w:type="dxa"/>
            <w:vAlign w:val="center"/>
          </w:tcPr>
          <w:p w14:paraId="5B595969"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3.5</w:t>
            </w:r>
          </w:p>
        </w:tc>
      </w:tr>
      <w:tr w:rsidR="001E24C0" w:rsidRPr="00AF6A11" w14:paraId="2E18B4DB" w14:textId="77777777" w:rsidTr="000920E5">
        <w:trPr>
          <w:trHeight w:val="426"/>
          <w:jc w:val="center"/>
        </w:trPr>
        <w:tc>
          <w:tcPr>
            <w:tcW w:w="625" w:type="dxa"/>
            <w:vAlign w:val="center"/>
          </w:tcPr>
          <w:p w14:paraId="4946BA74"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6</w:t>
            </w:r>
          </w:p>
        </w:tc>
        <w:tc>
          <w:tcPr>
            <w:tcW w:w="1800" w:type="dxa"/>
            <w:vMerge/>
            <w:vAlign w:val="center"/>
          </w:tcPr>
          <w:p w14:paraId="396BC178"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2160" w:type="dxa"/>
            <w:vMerge/>
            <w:vAlign w:val="center"/>
          </w:tcPr>
          <w:p w14:paraId="75E9DD73"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1800" w:type="dxa"/>
            <w:vAlign w:val="center"/>
          </w:tcPr>
          <w:p w14:paraId="27E18236"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Dasyatidae</w:t>
            </w:r>
          </w:p>
        </w:tc>
        <w:tc>
          <w:tcPr>
            <w:tcW w:w="2610" w:type="dxa"/>
            <w:vAlign w:val="center"/>
          </w:tcPr>
          <w:p w14:paraId="114D07CB"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i/>
                <w:iCs/>
                <w:color w:val="000000" w:themeColor="text1"/>
              </w:rPr>
              <w:t>Brevitrygon</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walga</w:t>
            </w:r>
            <w:proofErr w:type="spellEnd"/>
            <w:r w:rsidRPr="00AF6A11">
              <w:rPr>
                <w:rFonts w:ascii="Times New Roman" w:hAnsi="Times New Roman" w:cs="Times New Roman"/>
                <w:color w:val="000000" w:themeColor="text1"/>
              </w:rPr>
              <w:t> (Müller &amp; Henle, 1841)</w:t>
            </w:r>
          </w:p>
        </w:tc>
        <w:tc>
          <w:tcPr>
            <w:tcW w:w="1710" w:type="dxa"/>
            <w:vAlign w:val="center"/>
          </w:tcPr>
          <w:p w14:paraId="5330B6BC" w14:textId="77777777" w:rsidR="001E24C0" w:rsidRPr="00AF6A11" w:rsidRDefault="001E24C0"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Dwarf whipray</w:t>
            </w:r>
          </w:p>
        </w:tc>
        <w:tc>
          <w:tcPr>
            <w:tcW w:w="1350" w:type="dxa"/>
            <w:vAlign w:val="center"/>
          </w:tcPr>
          <w:p w14:paraId="0EDF28C9"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Tabla</w:t>
            </w:r>
            <w:proofErr w:type="spellEnd"/>
            <w:r w:rsidRPr="00AF6A11">
              <w:rPr>
                <w:rFonts w:ascii="Times New Roman" w:hAnsi="Times New Roman" w:cs="Times New Roman"/>
                <w:color w:val="000000"/>
              </w:rPr>
              <w:t>,</w:t>
            </w:r>
          </w:p>
        </w:tc>
        <w:tc>
          <w:tcPr>
            <w:tcW w:w="895" w:type="dxa"/>
            <w:vAlign w:val="center"/>
          </w:tcPr>
          <w:p w14:paraId="222C5C5F"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(NT)</w:t>
            </w:r>
          </w:p>
        </w:tc>
        <w:tc>
          <w:tcPr>
            <w:tcW w:w="998" w:type="dxa"/>
            <w:vAlign w:val="center"/>
          </w:tcPr>
          <w:p w14:paraId="1AE06894"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3.5</w:t>
            </w:r>
          </w:p>
        </w:tc>
      </w:tr>
      <w:tr w:rsidR="001E24C0" w:rsidRPr="00AF6A11" w14:paraId="33623360" w14:textId="77777777" w:rsidTr="000920E5">
        <w:trPr>
          <w:trHeight w:val="426"/>
          <w:jc w:val="center"/>
        </w:trPr>
        <w:tc>
          <w:tcPr>
            <w:tcW w:w="625" w:type="dxa"/>
            <w:vAlign w:val="center"/>
          </w:tcPr>
          <w:p w14:paraId="04DF0D27"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7</w:t>
            </w:r>
          </w:p>
        </w:tc>
        <w:tc>
          <w:tcPr>
            <w:tcW w:w="1800" w:type="dxa"/>
            <w:vMerge/>
            <w:vAlign w:val="center"/>
          </w:tcPr>
          <w:p w14:paraId="7C08519A"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2160" w:type="dxa"/>
            <w:vMerge/>
            <w:vAlign w:val="center"/>
          </w:tcPr>
          <w:p w14:paraId="662F893D"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1800" w:type="dxa"/>
            <w:vAlign w:val="center"/>
          </w:tcPr>
          <w:p w14:paraId="48B0D296"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Dasyatidae</w:t>
            </w:r>
          </w:p>
        </w:tc>
        <w:tc>
          <w:tcPr>
            <w:tcW w:w="2610" w:type="dxa"/>
            <w:vAlign w:val="center"/>
          </w:tcPr>
          <w:p w14:paraId="428B8DC6"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i/>
                <w:iCs/>
                <w:color w:val="000000" w:themeColor="text1"/>
              </w:rPr>
              <w:t>Himantura undulata</w:t>
            </w:r>
            <w:r w:rsidRPr="00AF6A11">
              <w:rPr>
                <w:rFonts w:ascii="Times New Roman" w:hAnsi="Times New Roman" w:cs="Times New Roman"/>
                <w:color w:val="000000" w:themeColor="text1"/>
              </w:rPr>
              <w:t> (Bleeker, 1852)</w:t>
            </w:r>
          </w:p>
        </w:tc>
        <w:tc>
          <w:tcPr>
            <w:tcW w:w="1710" w:type="dxa"/>
            <w:vAlign w:val="center"/>
          </w:tcPr>
          <w:p w14:paraId="7ECAB121" w14:textId="77777777" w:rsidR="001E24C0" w:rsidRPr="00AF6A11" w:rsidRDefault="001E24C0"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Leopard whip ray</w:t>
            </w:r>
          </w:p>
        </w:tc>
        <w:tc>
          <w:tcPr>
            <w:tcW w:w="1350" w:type="dxa"/>
            <w:vAlign w:val="center"/>
          </w:tcPr>
          <w:p w14:paraId="40FA34C7"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Tabla</w:t>
            </w:r>
            <w:proofErr w:type="spellEnd"/>
          </w:p>
        </w:tc>
        <w:tc>
          <w:tcPr>
            <w:tcW w:w="895" w:type="dxa"/>
            <w:vAlign w:val="center"/>
          </w:tcPr>
          <w:p w14:paraId="59C77E73"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(EN)</w:t>
            </w:r>
          </w:p>
        </w:tc>
        <w:tc>
          <w:tcPr>
            <w:tcW w:w="998" w:type="dxa"/>
            <w:vAlign w:val="center"/>
          </w:tcPr>
          <w:p w14:paraId="554AD88B"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3.7</w:t>
            </w:r>
          </w:p>
        </w:tc>
      </w:tr>
      <w:tr w:rsidR="001E24C0" w:rsidRPr="00AF6A11" w14:paraId="7C3F252D" w14:textId="77777777" w:rsidTr="000920E5">
        <w:trPr>
          <w:trHeight w:val="426"/>
          <w:jc w:val="center"/>
        </w:trPr>
        <w:tc>
          <w:tcPr>
            <w:tcW w:w="625" w:type="dxa"/>
            <w:vAlign w:val="center"/>
          </w:tcPr>
          <w:p w14:paraId="5959AC69"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lastRenderedPageBreak/>
              <w:t>8</w:t>
            </w:r>
          </w:p>
        </w:tc>
        <w:tc>
          <w:tcPr>
            <w:tcW w:w="1800" w:type="dxa"/>
            <w:vMerge/>
            <w:vAlign w:val="center"/>
          </w:tcPr>
          <w:p w14:paraId="60381D5F" w14:textId="77777777" w:rsidR="001E24C0" w:rsidRPr="00AF6A11" w:rsidRDefault="001E24C0" w:rsidP="00404931">
            <w:pPr>
              <w:spacing w:before="120" w:after="120"/>
              <w:jc w:val="center"/>
              <w:rPr>
                <w:rFonts w:ascii="Times New Roman" w:hAnsi="Times New Roman" w:cs="Times New Roman"/>
                <w:color w:val="000000"/>
              </w:rPr>
            </w:pPr>
          </w:p>
        </w:tc>
        <w:tc>
          <w:tcPr>
            <w:tcW w:w="2160" w:type="dxa"/>
            <w:vMerge/>
            <w:vAlign w:val="center"/>
          </w:tcPr>
          <w:p w14:paraId="63CBAE8F" w14:textId="77777777" w:rsidR="001E24C0" w:rsidRPr="00AF6A11" w:rsidRDefault="001E24C0" w:rsidP="00404931">
            <w:pPr>
              <w:spacing w:before="120" w:after="120"/>
              <w:jc w:val="center"/>
              <w:rPr>
                <w:rFonts w:ascii="Times New Roman" w:hAnsi="Times New Roman" w:cs="Times New Roman"/>
                <w:color w:val="000000"/>
              </w:rPr>
            </w:pPr>
          </w:p>
        </w:tc>
        <w:tc>
          <w:tcPr>
            <w:tcW w:w="1800" w:type="dxa"/>
            <w:vAlign w:val="center"/>
          </w:tcPr>
          <w:p w14:paraId="17F4971E" w14:textId="77777777" w:rsidR="001E24C0" w:rsidRPr="00AF6A11" w:rsidRDefault="001E24C0"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Dasyatidae</w:t>
            </w:r>
          </w:p>
        </w:tc>
        <w:tc>
          <w:tcPr>
            <w:tcW w:w="2610" w:type="dxa"/>
            <w:vAlign w:val="center"/>
          </w:tcPr>
          <w:p w14:paraId="1D561458" w14:textId="77777777" w:rsidR="001E24C0" w:rsidRPr="00AF6A11" w:rsidRDefault="001E24C0"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Maculabatis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gerrardi</w:t>
            </w:r>
            <w:proofErr w:type="spellEnd"/>
            <w:r w:rsidRPr="00AF6A11">
              <w:rPr>
                <w:rFonts w:ascii="Times New Roman" w:hAnsi="Times New Roman" w:cs="Times New Roman"/>
                <w:i/>
                <w:iCs/>
                <w:color w:val="000000" w:themeColor="text1"/>
              </w:rPr>
              <w:t> (Gray, 1851)</w:t>
            </w:r>
          </w:p>
        </w:tc>
        <w:tc>
          <w:tcPr>
            <w:tcW w:w="1710" w:type="dxa"/>
            <w:vAlign w:val="center"/>
          </w:tcPr>
          <w:p w14:paraId="0A574186" w14:textId="77777777" w:rsidR="001E24C0" w:rsidRPr="00AF6A11" w:rsidRDefault="001E24C0" w:rsidP="00404931">
            <w:pPr>
              <w:spacing w:before="120" w:after="120"/>
              <w:jc w:val="center"/>
              <w:rPr>
                <w:rFonts w:ascii="Times New Roman" w:hAnsi="Times New Roman" w:cs="Times New Roman"/>
                <w:color w:val="000000"/>
              </w:rPr>
            </w:pPr>
            <w:proofErr w:type="spellStart"/>
            <w:r w:rsidRPr="00AF6A11">
              <w:rPr>
                <w:rFonts w:ascii="Times New Roman" w:hAnsi="Times New Roman" w:cs="Times New Roman"/>
                <w:color w:val="000000"/>
              </w:rPr>
              <w:t>Sharpnose</w:t>
            </w:r>
            <w:proofErr w:type="spellEnd"/>
            <w:r w:rsidRPr="00AF6A11">
              <w:rPr>
                <w:rFonts w:ascii="Times New Roman" w:hAnsi="Times New Roman" w:cs="Times New Roman"/>
                <w:color w:val="000000"/>
              </w:rPr>
              <w:t xml:space="preserve"> whipray</w:t>
            </w:r>
          </w:p>
        </w:tc>
        <w:tc>
          <w:tcPr>
            <w:tcW w:w="1350" w:type="dxa"/>
            <w:vAlign w:val="center"/>
          </w:tcPr>
          <w:p w14:paraId="50796514" w14:textId="77777777" w:rsidR="001E24C0" w:rsidRPr="00AF6A11" w:rsidRDefault="001E24C0" w:rsidP="00404931">
            <w:pPr>
              <w:spacing w:before="120" w:after="120"/>
              <w:jc w:val="center"/>
              <w:rPr>
                <w:rFonts w:ascii="Times New Roman" w:hAnsi="Times New Roman" w:cs="Times New Roman"/>
                <w:color w:val="000000"/>
              </w:rPr>
            </w:pPr>
            <w:proofErr w:type="spellStart"/>
            <w:r w:rsidRPr="00AF6A11">
              <w:rPr>
                <w:rFonts w:ascii="Times New Roman" w:hAnsi="Times New Roman" w:cs="Times New Roman"/>
                <w:color w:val="000000"/>
              </w:rPr>
              <w:t>Tabla</w:t>
            </w:r>
            <w:proofErr w:type="spellEnd"/>
          </w:p>
        </w:tc>
        <w:tc>
          <w:tcPr>
            <w:tcW w:w="895" w:type="dxa"/>
            <w:vAlign w:val="center"/>
          </w:tcPr>
          <w:p w14:paraId="5C27A155"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(VU)</w:t>
            </w:r>
          </w:p>
        </w:tc>
        <w:tc>
          <w:tcPr>
            <w:tcW w:w="998" w:type="dxa"/>
            <w:vAlign w:val="center"/>
          </w:tcPr>
          <w:p w14:paraId="77651763"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3.6</w:t>
            </w:r>
          </w:p>
        </w:tc>
      </w:tr>
      <w:tr w:rsidR="001E24C0" w:rsidRPr="00AF6A11" w14:paraId="7C2FA7F7" w14:textId="77777777" w:rsidTr="000920E5">
        <w:trPr>
          <w:trHeight w:val="426"/>
          <w:jc w:val="center"/>
        </w:trPr>
        <w:tc>
          <w:tcPr>
            <w:tcW w:w="625" w:type="dxa"/>
            <w:vAlign w:val="center"/>
          </w:tcPr>
          <w:p w14:paraId="1D822510"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9</w:t>
            </w:r>
          </w:p>
        </w:tc>
        <w:tc>
          <w:tcPr>
            <w:tcW w:w="1800" w:type="dxa"/>
            <w:vMerge/>
            <w:vAlign w:val="center"/>
          </w:tcPr>
          <w:p w14:paraId="24D49814"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2160" w:type="dxa"/>
            <w:vMerge/>
            <w:vAlign w:val="center"/>
          </w:tcPr>
          <w:p w14:paraId="0ADAF2C3"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1800" w:type="dxa"/>
            <w:vAlign w:val="center"/>
          </w:tcPr>
          <w:p w14:paraId="0C9FDEDC"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Dasyatidae</w:t>
            </w:r>
          </w:p>
        </w:tc>
        <w:tc>
          <w:tcPr>
            <w:tcW w:w="2610" w:type="dxa"/>
            <w:vAlign w:val="center"/>
          </w:tcPr>
          <w:p w14:paraId="6C35645A"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i/>
                <w:iCs/>
                <w:color w:val="000000" w:themeColor="text1"/>
              </w:rPr>
              <w:t>Pateobatis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uarnacoides</w:t>
            </w:r>
            <w:proofErr w:type="spellEnd"/>
            <w:r w:rsidRPr="00AF6A11">
              <w:rPr>
                <w:rFonts w:ascii="Times New Roman" w:hAnsi="Times New Roman" w:cs="Times New Roman"/>
                <w:color w:val="000000" w:themeColor="text1"/>
              </w:rPr>
              <w:t> (Bleeker, 1852)</w:t>
            </w:r>
          </w:p>
        </w:tc>
        <w:tc>
          <w:tcPr>
            <w:tcW w:w="1710" w:type="dxa"/>
            <w:vAlign w:val="center"/>
          </w:tcPr>
          <w:p w14:paraId="5757C702" w14:textId="77777777" w:rsidR="001E24C0" w:rsidRPr="00AF6A11" w:rsidRDefault="001E24C0"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Bleeker’s whipray</w:t>
            </w:r>
          </w:p>
        </w:tc>
        <w:tc>
          <w:tcPr>
            <w:tcW w:w="1350" w:type="dxa"/>
            <w:vAlign w:val="center"/>
          </w:tcPr>
          <w:p w14:paraId="5D7A6A5F"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Tabla</w:t>
            </w:r>
            <w:proofErr w:type="spellEnd"/>
          </w:p>
        </w:tc>
        <w:tc>
          <w:tcPr>
            <w:tcW w:w="895" w:type="dxa"/>
            <w:vAlign w:val="center"/>
          </w:tcPr>
          <w:p w14:paraId="3C4FA5C3"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(VU)</w:t>
            </w:r>
          </w:p>
        </w:tc>
        <w:tc>
          <w:tcPr>
            <w:tcW w:w="998" w:type="dxa"/>
            <w:vAlign w:val="center"/>
          </w:tcPr>
          <w:p w14:paraId="56970F37"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3</w:t>
            </w:r>
            <w:r w:rsidR="00DD23A5" w:rsidRPr="00AF6A11">
              <w:rPr>
                <w:rFonts w:ascii="Times New Roman" w:hAnsi="Times New Roman" w:cs="Times New Roman"/>
              </w:rPr>
              <w:t>.</w:t>
            </w:r>
            <w:r w:rsidRPr="00AF6A11">
              <w:rPr>
                <w:rFonts w:ascii="Times New Roman" w:hAnsi="Times New Roman" w:cs="Times New Roman"/>
              </w:rPr>
              <w:t>36</w:t>
            </w:r>
          </w:p>
        </w:tc>
      </w:tr>
      <w:tr w:rsidR="001E24C0" w:rsidRPr="00AF6A11" w14:paraId="128E7041" w14:textId="77777777" w:rsidTr="000920E5">
        <w:trPr>
          <w:trHeight w:val="426"/>
          <w:jc w:val="center"/>
        </w:trPr>
        <w:tc>
          <w:tcPr>
            <w:tcW w:w="625" w:type="dxa"/>
            <w:vAlign w:val="center"/>
          </w:tcPr>
          <w:p w14:paraId="4B4B99A7"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10</w:t>
            </w:r>
          </w:p>
        </w:tc>
        <w:tc>
          <w:tcPr>
            <w:tcW w:w="1800" w:type="dxa"/>
            <w:vMerge/>
            <w:vAlign w:val="center"/>
          </w:tcPr>
          <w:p w14:paraId="2E527D4D" w14:textId="77777777" w:rsidR="001E24C0" w:rsidRPr="00AF6A11" w:rsidRDefault="001E24C0" w:rsidP="00404931">
            <w:pPr>
              <w:spacing w:before="120" w:after="120"/>
              <w:jc w:val="center"/>
              <w:rPr>
                <w:rFonts w:ascii="Times New Roman" w:hAnsi="Times New Roman" w:cs="Times New Roman"/>
                <w:color w:val="000000"/>
              </w:rPr>
            </w:pPr>
          </w:p>
        </w:tc>
        <w:tc>
          <w:tcPr>
            <w:tcW w:w="2160" w:type="dxa"/>
            <w:vAlign w:val="center"/>
          </w:tcPr>
          <w:p w14:paraId="2D9DC073" w14:textId="77777777" w:rsidR="001E24C0" w:rsidRPr="00AF6A11" w:rsidRDefault="001E24C0" w:rsidP="00404931">
            <w:pPr>
              <w:spacing w:before="120" w:after="120"/>
              <w:jc w:val="center"/>
              <w:rPr>
                <w:rFonts w:ascii="Times New Roman" w:hAnsi="Times New Roman" w:cs="Times New Roman"/>
                <w:color w:val="000000"/>
              </w:rPr>
            </w:pPr>
            <w:proofErr w:type="spellStart"/>
            <w:r w:rsidRPr="00AF6A11">
              <w:rPr>
                <w:rFonts w:ascii="Times New Roman" w:hAnsi="Times New Roman" w:cs="Times New Roman"/>
                <w:color w:val="000000"/>
              </w:rPr>
              <w:t>Orectolobiformes</w:t>
            </w:r>
            <w:proofErr w:type="spellEnd"/>
          </w:p>
        </w:tc>
        <w:tc>
          <w:tcPr>
            <w:tcW w:w="1800" w:type="dxa"/>
            <w:vAlign w:val="center"/>
          </w:tcPr>
          <w:p w14:paraId="17ECCE93" w14:textId="77777777" w:rsidR="001E24C0" w:rsidRPr="00AF6A11" w:rsidRDefault="001E24C0" w:rsidP="00404931">
            <w:pPr>
              <w:spacing w:before="120" w:after="120"/>
              <w:jc w:val="center"/>
              <w:rPr>
                <w:rFonts w:ascii="Times New Roman" w:hAnsi="Times New Roman" w:cs="Times New Roman"/>
                <w:color w:val="000000"/>
              </w:rPr>
            </w:pPr>
            <w:proofErr w:type="spellStart"/>
            <w:r w:rsidRPr="00AF6A11">
              <w:rPr>
                <w:rFonts w:ascii="Times New Roman" w:hAnsi="Times New Roman" w:cs="Times New Roman"/>
                <w:color w:val="000000"/>
              </w:rPr>
              <w:t>Hemiscylliidae</w:t>
            </w:r>
            <w:proofErr w:type="spellEnd"/>
          </w:p>
        </w:tc>
        <w:tc>
          <w:tcPr>
            <w:tcW w:w="2610" w:type="dxa"/>
            <w:vAlign w:val="center"/>
          </w:tcPr>
          <w:p w14:paraId="72BDAC39" w14:textId="77777777" w:rsidR="001E24C0" w:rsidRPr="00AF6A11" w:rsidRDefault="001E24C0"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Chiloscyllium</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arabicum</w:t>
            </w:r>
            <w:proofErr w:type="spellEnd"/>
            <w:r w:rsidRPr="00AF6A11">
              <w:rPr>
                <w:rFonts w:ascii="Times New Roman" w:hAnsi="Times New Roman" w:cs="Times New Roman"/>
                <w:i/>
                <w:iCs/>
                <w:color w:val="000000" w:themeColor="text1"/>
              </w:rPr>
              <w:t> Gubanov, 1980</w:t>
            </w:r>
          </w:p>
        </w:tc>
        <w:tc>
          <w:tcPr>
            <w:tcW w:w="1710" w:type="dxa"/>
            <w:vAlign w:val="center"/>
          </w:tcPr>
          <w:p w14:paraId="71850A34" w14:textId="77777777" w:rsidR="001E24C0" w:rsidRPr="00AF6A11" w:rsidRDefault="001E24C0"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Arabian carpet shark</w:t>
            </w:r>
          </w:p>
        </w:tc>
        <w:tc>
          <w:tcPr>
            <w:tcW w:w="1350" w:type="dxa"/>
            <w:vAlign w:val="center"/>
          </w:tcPr>
          <w:p w14:paraId="17E564B4" w14:textId="77777777" w:rsidR="001E24C0" w:rsidRPr="00AF6A11" w:rsidRDefault="001E24C0" w:rsidP="00404931">
            <w:pPr>
              <w:spacing w:before="120" w:after="120"/>
              <w:jc w:val="center"/>
              <w:rPr>
                <w:rFonts w:ascii="Times New Roman" w:hAnsi="Times New Roman" w:cs="Times New Roman"/>
                <w:color w:val="000000"/>
              </w:rPr>
            </w:pPr>
            <w:proofErr w:type="spellStart"/>
            <w:r w:rsidRPr="00AF6A11">
              <w:rPr>
                <w:rFonts w:ascii="Times New Roman" w:hAnsi="Times New Roman" w:cs="Times New Roman"/>
                <w:color w:val="000000"/>
              </w:rPr>
              <w:t>Magru</w:t>
            </w:r>
            <w:proofErr w:type="spellEnd"/>
          </w:p>
        </w:tc>
        <w:tc>
          <w:tcPr>
            <w:tcW w:w="895" w:type="dxa"/>
            <w:vAlign w:val="center"/>
          </w:tcPr>
          <w:p w14:paraId="565511F3"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(NT)</w:t>
            </w:r>
          </w:p>
        </w:tc>
        <w:tc>
          <w:tcPr>
            <w:tcW w:w="998" w:type="dxa"/>
            <w:vAlign w:val="center"/>
          </w:tcPr>
          <w:p w14:paraId="189E78D6"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3.9</w:t>
            </w:r>
          </w:p>
        </w:tc>
      </w:tr>
      <w:tr w:rsidR="001E24C0" w:rsidRPr="00AF6A11" w14:paraId="2CC5AB4A" w14:textId="77777777" w:rsidTr="000920E5">
        <w:trPr>
          <w:trHeight w:val="426"/>
          <w:jc w:val="center"/>
        </w:trPr>
        <w:tc>
          <w:tcPr>
            <w:tcW w:w="625" w:type="dxa"/>
            <w:vAlign w:val="center"/>
          </w:tcPr>
          <w:p w14:paraId="7D751E2A"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11</w:t>
            </w:r>
          </w:p>
        </w:tc>
        <w:tc>
          <w:tcPr>
            <w:tcW w:w="1800" w:type="dxa"/>
            <w:vMerge/>
            <w:vAlign w:val="center"/>
          </w:tcPr>
          <w:p w14:paraId="11132613"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2160" w:type="dxa"/>
            <w:vMerge w:val="restart"/>
            <w:vAlign w:val="center"/>
          </w:tcPr>
          <w:p w14:paraId="26A86146"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Rhinopristiformes</w:t>
            </w:r>
            <w:proofErr w:type="spellEnd"/>
          </w:p>
        </w:tc>
        <w:tc>
          <w:tcPr>
            <w:tcW w:w="1800" w:type="dxa"/>
            <w:vAlign w:val="center"/>
          </w:tcPr>
          <w:p w14:paraId="24A88104"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Rhinidae</w:t>
            </w:r>
            <w:proofErr w:type="spellEnd"/>
          </w:p>
        </w:tc>
        <w:tc>
          <w:tcPr>
            <w:tcW w:w="2610" w:type="dxa"/>
            <w:vAlign w:val="center"/>
          </w:tcPr>
          <w:p w14:paraId="6F6A2DF9"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i/>
                <w:iCs/>
                <w:color w:val="000000" w:themeColor="text1"/>
              </w:rPr>
              <w:t xml:space="preserve">Rhina </w:t>
            </w:r>
            <w:proofErr w:type="spellStart"/>
            <w:r w:rsidRPr="00AF6A11">
              <w:rPr>
                <w:rFonts w:ascii="Times New Roman" w:hAnsi="Times New Roman" w:cs="Times New Roman"/>
                <w:i/>
                <w:iCs/>
                <w:color w:val="000000" w:themeColor="text1"/>
              </w:rPr>
              <w:t>ancylostomus</w:t>
            </w:r>
            <w:proofErr w:type="spellEnd"/>
            <w:r w:rsidRPr="00AF6A11">
              <w:rPr>
                <w:rFonts w:ascii="Times New Roman" w:hAnsi="Times New Roman" w:cs="Times New Roman"/>
                <w:color w:val="000000" w:themeColor="text1"/>
              </w:rPr>
              <w:t> Bloch &amp; Schneider, 1801</w:t>
            </w:r>
          </w:p>
        </w:tc>
        <w:tc>
          <w:tcPr>
            <w:tcW w:w="1710" w:type="dxa"/>
            <w:vAlign w:val="center"/>
          </w:tcPr>
          <w:p w14:paraId="57729A26"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Bowmouth</w:t>
            </w:r>
            <w:proofErr w:type="spellEnd"/>
            <w:r w:rsidRPr="00AF6A11">
              <w:rPr>
                <w:rFonts w:ascii="Times New Roman" w:hAnsi="Times New Roman" w:cs="Times New Roman"/>
                <w:color w:val="000000"/>
              </w:rPr>
              <w:t xml:space="preserve"> guitarfish</w:t>
            </w:r>
          </w:p>
        </w:tc>
        <w:tc>
          <w:tcPr>
            <w:tcW w:w="1350" w:type="dxa"/>
            <w:vAlign w:val="center"/>
          </w:tcPr>
          <w:p w14:paraId="629084D6"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895" w:type="dxa"/>
            <w:vAlign w:val="center"/>
          </w:tcPr>
          <w:p w14:paraId="5D44E832"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(CR)</w:t>
            </w:r>
          </w:p>
        </w:tc>
        <w:tc>
          <w:tcPr>
            <w:tcW w:w="998" w:type="dxa"/>
            <w:vAlign w:val="center"/>
          </w:tcPr>
          <w:p w14:paraId="378CB9EE"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3.8</w:t>
            </w:r>
          </w:p>
        </w:tc>
      </w:tr>
      <w:tr w:rsidR="001E24C0" w:rsidRPr="00AF6A11" w14:paraId="5D7735A3" w14:textId="77777777" w:rsidTr="000920E5">
        <w:trPr>
          <w:trHeight w:val="426"/>
          <w:jc w:val="center"/>
        </w:trPr>
        <w:tc>
          <w:tcPr>
            <w:tcW w:w="625" w:type="dxa"/>
            <w:vAlign w:val="center"/>
          </w:tcPr>
          <w:p w14:paraId="364908D4"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12</w:t>
            </w:r>
          </w:p>
        </w:tc>
        <w:tc>
          <w:tcPr>
            <w:tcW w:w="1800" w:type="dxa"/>
            <w:vMerge/>
            <w:vAlign w:val="center"/>
          </w:tcPr>
          <w:p w14:paraId="2AE489C7"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2160" w:type="dxa"/>
            <w:vMerge/>
            <w:vAlign w:val="center"/>
          </w:tcPr>
          <w:p w14:paraId="1C866C30"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1800" w:type="dxa"/>
            <w:vAlign w:val="center"/>
          </w:tcPr>
          <w:p w14:paraId="6BF13F8E"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Rhinidae</w:t>
            </w:r>
            <w:proofErr w:type="spellEnd"/>
          </w:p>
        </w:tc>
        <w:tc>
          <w:tcPr>
            <w:tcW w:w="2610" w:type="dxa"/>
            <w:vAlign w:val="center"/>
          </w:tcPr>
          <w:p w14:paraId="21202DCA"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i/>
                <w:iCs/>
                <w:color w:val="000000" w:themeColor="text1"/>
              </w:rPr>
              <w:t>Rhynchobatus</w:t>
            </w:r>
            <w:proofErr w:type="spellEnd"/>
            <w:r w:rsidRPr="00AF6A11">
              <w:rPr>
                <w:rFonts w:ascii="Times New Roman" w:hAnsi="Times New Roman" w:cs="Times New Roman"/>
                <w:i/>
                <w:iCs/>
                <w:color w:val="000000" w:themeColor="text1"/>
              </w:rPr>
              <w:t xml:space="preserve"> laevis</w:t>
            </w:r>
            <w:r w:rsidRPr="00AF6A11">
              <w:rPr>
                <w:rFonts w:ascii="Times New Roman" w:hAnsi="Times New Roman" w:cs="Times New Roman"/>
                <w:color w:val="000000" w:themeColor="text1"/>
              </w:rPr>
              <w:t> (Bloch &amp; Schneider, 1801)</w:t>
            </w:r>
          </w:p>
        </w:tc>
        <w:tc>
          <w:tcPr>
            <w:tcW w:w="1710" w:type="dxa"/>
            <w:vAlign w:val="center"/>
          </w:tcPr>
          <w:p w14:paraId="6A8953F4" w14:textId="77777777" w:rsidR="001E24C0" w:rsidRPr="00AF6A11" w:rsidRDefault="001E24C0" w:rsidP="00404931">
            <w:pPr>
              <w:spacing w:before="120" w:after="120"/>
              <w:jc w:val="center"/>
              <w:rPr>
                <w:rFonts w:ascii="Times New Roman" w:hAnsi="Times New Roman" w:cs="Times New Roman"/>
                <w:color w:val="000000"/>
              </w:rPr>
            </w:pPr>
            <w:proofErr w:type="spellStart"/>
            <w:r w:rsidRPr="00AF6A11">
              <w:rPr>
                <w:rFonts w:ascii="Times New Roman" w:hAnsi="Times New Roman" w:cs="Times New Roman"/>
                <w:color w:val="000000"/>
              </w:rPr>
              <w:t>Smoothnose</w:t>
            </w:r>
            <w:proofErr w:type="spellEnd"/>
            <w:r w:rsidRPr="00AF6A11">
              <w:rPr>
                <w:rFonts w:ascii="Times New Roman" w:hAnsi="Times New Roman" w:cs="Times New Roman"/>
                <w:color w:val="000000"/>
              </w:rPr>
              <w:t xml:space="preserve"> </w:t>
            </w:r>
            <w:proofErr w:type="spellStart"/>
            <w:r w:rsidRPr="00AF6A11">
              <w:rPr>
                <w:rFonts w:ascii="Times New Roman" w:hAnsi="Times New Roman" w:cs="Times New Roman"/>
                <w:color w:val="000000"/>
              </w:rPr>
              <w:t>wedgefish</w:t>
            </w:r>
            <w:proofErr w:type="spellEnd"/>
          </w:p>
        </w:tc>
        <w:tc>
          <w:tcPr>
            <w:tcW w:w="1350" w:type="dxa"/>
            <w:vAlign w:val="center"/>
          </w:tcPr>
          <w:p w14:paraId="3166B2F9"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Magru</w:t>
            </w:r>
            <w:proofErr w:type="spellEnd"/>
          </w:p>
        </w:tc>
        <w:tc>
          <w:tcPr>
            <w:tcW w:w="895" w:type="dxa"/>
            <w:vAlign w:val="center"/>
          </w:tcPr>
          <w:p w14:paraId="4BECD38C"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(CR)</w:t>
            </w:r>
          </w:p>
        </w:tc>
        <w:tc>
          <w:tcPr>
            <w:tcW w:w="998" w:type="dxa"/>
            <w:vAlign w:val="center"/>
          </w:tcPr>
          <w:p w14:paraId="577C7A93"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3.9</w:t>
            </w:r>
          </w:p>
        </w:tc>
      </w:tr>
      <w:tr w:rsidR="001E24C0" w:rsidRPr="00AF6A11" w14:paraId="7D664976" w14:textId="77777777" w:rsidTr="000920E5">
        <w:trPr>
          <w:trHeight w:val="426"/>
          <w:jc w:val="center"/>
        </w:trPr>
        <w:tc>
          <w:tcPr>
            <w:tcW w:w="625" w:type="dxa"/>
            <w:vAlign w:val="center"/>
          </w:tcPr>
          <w:p w14:paraId="41519F0F"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13</w:t>
            </w:r>
          </w:p>
        </w:tc>
        <w:tc>
          <w:tcPr>
            <w:tcW w:w="1800" w:type="dxa"/>
            <w:vMerge/>
            <w:vAlign w:val="center"/>
          </w:tcPr>
          <w:p w14:paraId="734FCB0D"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2160" w:type="dxa"/>
            <w:vMerge w:val="restart"/>
            <w:vAlign w:val="center"/>
          </w:tcPr>
          <w:p w14:paraId="572DB24C"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Torpediniformes</w:t>
            </w:r>
            <w:proofErr w:type="spellEnd"/>
          </w:p>
        </w:tc>
        <w:tc>
          <w:tcPr>
            <w:tcW w:w="1800" w:type="dxa"/>
            <w:vAlign w:val="center"/>
          </w:tcPr>
          <w:p w14:paraId="0F1E0220"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Narkidae</w:t>
            </w:r>
            <w:proofErr w:type="spellEnd"/>
          </w:p>
        </w:tc>
        <w:tc>
          <w:tcPr>
            <w:tcW w:w="2610" w:type="dxa"/>
            <w:vAlign w:val="center"/>
          </w:tcPr>
          <w:p w14:paraId="0D444A6A"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i/>
                <w:iCs/>
                <w:color w:val="000000" w:themeColor="text1"/>
              </w:rPr>
              <w:t>Narke</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dipterygia</w:t>
            </w:r>
            <w:proofErr w:type="spellEnd"/>
            <w:r w:rsidRPr="00AF6A11">
              <w:rPr>
                <w:rFonts w:ascii="Times New Roman" w:hAnsi="Times New Roman" w:cs="Times New Roman"/>
                <w:color w:val="000000" w:themeColor="text1"/>
              </w:rPr>
              <w:t> (Bloch &amp; Schneider, 1801)</w:t>
            </w:r>
          </w:p>
        </w:tc>
        <w:tc>
          <w:tcPr>
            <w:tcW w:w="1710" w:type="dxa"/>
            <w:vAlign w:val="center"/>
          </w:tcPr>
          <w:p w14:paraId="0FE76E3F" w14:textId="77777777" w:rsidR="001E24C0" w:rsidRPr="00AF6A11" w:rsidRDefault="001E24C0" w:rsidP="00404931">
            <w:pPr>
              <w:spacing w:before="120" w:after="120"/>
              <w:jc w:val="center"/>
              <w:rPr>
                <w:rFonts w:ascii="Times New Roman" w:hAnsi="Times New Roman" w:cs="Times New Roman"/>
                <w:color w:val="000000"/>
              </w:rPr>
            </w:pPr>
            <w:proofErr w:type="spellStart"/>
            <w:r w:rsidRPr="00AF6A11">
              <w:rPr>
                <w:rFonts w:ascii="Times New Roman" w:hAnsi="Times New Roman" w:cs="Times New Roman"/>
                <w:color w:val="000000"/>
              </w:rPr>
              <w:t>Numbray</w:t>
            </w:r>
            <w:proofErr w:type="spellEnd"/>
            <w:r w:rsidRPr="00AF6A11">
              <w:rPr>
                <w:rFonts w:ascii="Times New Roman" w:hAnsi="Times New Roman" w:cs="Times New Roman"/>
                <w:color w:val="000000"/>
              </w:rPr>
              <w:t xml:space="preserve"> </w:t>
            </w:r>
            <w:r w:rsidRPr="00AF6A11">
              <w:rPr>
                <w:rFonts w:ascii="Times New Roman" w:hAnsi="Times New Roman" w:cs="Times New Roman"/>
                <w:color w:val="000000"/>
              </w:rPr>
              <w:br/>
              <w:t>(Electric ray)</w:t>
            </w:r>
          </w:p>
        </w:tc>
        <w:tc>
          <w:tcPr>
            <w:tcW w:w="1350" w:type="dxa"/>
            <w:vAlign w:val="center"/>
          </w:tcPr>
          <w:p w14:paraId="3C7D2108"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Tabla</w:t>
            </w:r>
            <w:proofErr w:type="spellEnd"/>
          </w:p>
        </w:tc>
        <w:tc>
          <w:tcPr>
            <w:tcW w:w="895" w:type="dxa"/>
            <w:vAlign w:val="center"/>
          </w:tcPr>
          <w:p w14:paraId="276907F3"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(DD)</w:t>
            </w:r>
          </w:p>
        </w:tc>
        <w:tc>
          <w:tcPr>
            <w:tcW w:w="998" w:type="dxa"/>
            <w:vAlign w:val="center"/>
          </w:tcPr>
          <w:p w14:paraId="0362B92B"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3.4</w:t>
            </w:r>
          </w:p>
        </w:tc>
      </w:tr>
      <w:tr w:rsidR="001E24C0" w:rsidRPr="00AF6A11" w14:paraId="3A310521" w14:textId="77777777" w:rsidTr="000920E5">
        <w:trPr>
          <w:trHeight w:val="221"/>
          <w:jc w:val="center"/>
        </w:trPr>
        <w:tc>
          <w:tcPr>
            <w:tcW w:w="625" w:type="dxa"/>
            <w:vAlign w:val="center"/>
          </w:tcPr>
          <w:p w14:paraId="581D1F77"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14</w:t>
            </w:r>
          </w:p>
        </w:tc>
        <w:tc>
          <w:tcPr>
            <w:tcW w:w="1800" w:type="dxa"/>
            <w:vMerge/>
            <w:vAlign w:val="center"/>
          </w:tcPr>
          <w:p w14:paraId="704CEBC6"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2160" w:type="dxa"/>
            <w:vMerge/>
            <w:vAlign w:val="center"/>
          </w:tcPr>
          <w:p w14:paraId="51FDF913"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1800" w:type="dxa"/>
            <w:vAlign w:val="center"/>
          </w:tcPr>
          <w:p w14:paraId="17492858"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Torpedinidae</w:t>
            </w:r>
            <w:proofErr w:type="spellEnd"/>
          </w:p>
        </w:tc>
        <w:tc>
          <w:tcPr>
            <w:tcW w:w="2610" w:type="dxa"/>
            <w:vAlign w:val="center"/>
          </w:tcPr>
          <w:p w14:paraId="6C9D74A9"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i/>
                <w:iCs/>
                <w:color w:val="000000" w:themeColor="text1"/>
              </w:rPr>
              <w:t>Torpedo marmorata</w:t>
            </w:r>
            <w:r w:rsidRPr="00AF6A11">
              <w:rPr>
                <w:rFonts w:ascii="Times New Roman" w:hAnsi="Times New Roman" w:cs="Times New Roman"/>
                <w:color w:val="000000" w:themeColor="text1"/>
              </w:rPr>
              <w:t> Risso, 1810</w:t>
            </w:r>
          </w:p>
        </w:tc>
        <w:tc>
          <w:tcPr>
            <w:tcW w:w="1710" w:type="dxa"/>
            <w:vAlign w:val="center"/>
          </w:tcPr>
          <w:p w14:paraId="6F91562D" w14:textId="77777777" w:rsidR="001E24C0" w:rsidRPr="00AF6A11" w:rsidRDefault="001E24C0" w:rsidP="00404931">
            <w:pPr>
              <w:spacing w:before="120" w:after="120"/>
              <w:jc w:val="center"/>
              <w:rPr>
                <w:rFonts w:ascii="Times New Roman" w:hAnsi="Times New Roman" w:cs="Times New Roman"/>
                <w:color w:val="000000"/>
              </w:rPr>
            </w:pPr>
            <w:r w:rsidRPr="00AF6A11">
              <w:rPr>
                <w:rFonts w:ascii="Times New Roman" w:hAnsi="Times New Roman" w:cs="Times New Roman"/>
                <w:color w:val="1F1F1F"/>
              </w:rPr>
              <w:t>marbled electric ray</w:t>
            </w:r>
          </w:p>
        </w:tc>
        <w:tc>
          <w:tcPr>
            <w:tcW w:w="1350" w:type="dxa"/>
            <w:vAlign w:val="center"/>
          </w:tcPr>
          <w:p w14:paraId="35A3F402"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Tabla</w:t>
            </w:r>
            <w:proofErr w:type="spellEnd"/>
            <w:r w:rsidRPr="00AF6A11">
              <w:rPr>
                <w:rFonts w:ascii="Times New Roman" w:hAnsi="Times New Roman" w:cs="Times New Roman"/>
                <w:color w:val="000000"/>
              </w:rPr>
              <w:t>,</w:t>
            </w:r>
          </w:p>
        </w:tc>
        <w:tc>
          <w:tcPr>
            <w:tcW w:w="895" w:type="dxa"/>
            <w:vAlign w:val="center"/>
          </w:tcPr>
          <w:p w14:paraId="6DD4CDB6"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(DD)</w:t>
            </w:r>
          </w:p>
        </w:tc>
        <w:tc>
          <w:tcPr>
            <w:tcW w:w="998" w:type="dxa"/>
            <w:vAlign w:val="center"/>
          </w:tcPr>
          <w:p w14:paraId="17E4A8EB"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4.0</w:t>
            </w:r>
          </w:p>
        </w:tc>
      </w:tr>
      <w:tr w:rsidR="001E24C0" w:rsidRPr="00AF6A11" w14:paraId="59D71116" w14:textId="77777777" w:rsidTr="000920E5">
        <w:trPr>
          <w:trHeight w:val="426"/>
          <w:jc w:val="center"/>
        </w:trPr>
        <w:tc>
          <w:tcPr>
            <w:tcW w:w="625" w:type="dxa"/>
            <w:vAlign w:val="center"/>
          </w:tcPr>
          <w:p w14:paraId="059EA0F4"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15</w:t>
            </w:r>
          </w:p>
        </w:tc>
        <w:tc>
          <w:tcPr>
            <w:tcW w:w="1800" w:type="dxa"/>
            <w:vMerge w:val="restart"/>
            <w:vAlign w:val="center"/>
          </w:tcPr>
          <w:p w14:paraId="31915B93" w14:textId="77777777" w:rsidR="001E24C0" w:rsidRPr="00AF6A11" w:rsidRDefault="001E24C0" w:rsidP="00404931">
            <w:pPr>
              <w:spacing w:before="120" w:after="120"/>
              <w:rPr>
                <w:rFonts w:ascii="Times New Roman" w:hAnsi="Times New Roman" w:cs="Times New Roman"/>
                <w:color w:val="000000" w:themeColor="text1"/>
                <w:lang w:val="pt-BR"/>
              </w:rPr>
            </w:pPr>
          </w:p>
          <w:p w14:paraId="3072F351"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44ED26E5"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58F9E912"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066F3521" w14:textId="77777777" w:rsidR="001E24C0" w:rsidRPr="00AF6A11" w:rsidRDefault="001E24C0" w:rsidP="00404931">
            <w:pPr>
              <w:spacing w:before="120" w:after="120"/>
              <w:rPr>
                <w:rFonts w:ascii="Times New Roman" w:hAnsi="Times New Roman" w:cs="Times New Roman"/>
                <w:color w:val="000000" w:themeColor="text1"/>
                <w:lang w:val="pt-BR"/>
              </w:rPr>
            </w:pPr>
          </w:p>
          <w:p w14:paraId="7355E171" w14:textId="77777777" w:rsidR="00520FA2" w:rsidRPr="00AF6A11" w:rsidRDefault="00520FA2" w:rsidP="00404931">
            <w:pPr>
              <w:spacing w:before="120" w:after="120"/>
              <w:rPr>
                <w:rFonts w:ascii="Times New Roman" w:hAnsi="Times New Roman" w:cs="Times New Roman"/>
                <w:color w:val="000000" w:themeColor="text1"/>
                <w:lang w:val="pt-BR"/>
              </w:rPr>
            </w:pPr>
          </w:p>
          <w:p w14:paraId="40B69D91"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38C7A4B5"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5E069635"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3DBD6305"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258C82A5"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1A7CC6E4" w14:textId="77777777" w:rsidR="001E24C0" w:rsidRPr="00AF6A11" w:rsidRDefault="001E24C0" w:rsidP="00404931">
            <w:pPr>
              <w:spacing w:before="120" w:after="120"/>
              <w:jc w:val="center"/>
              <w:rPr>
                <w:rFonts w:ascii="Times New Roman" w:hAnsi="Times New Roman" w:cs="Times New Roman"/>
                <w:color w:val="000000" w:themeColor="text1"/>
                <w:lang w:val="pt-BR"/>
              </w:rPr>
            </w:pPr>
            <w:r w:rsidRPr="00AF6A11">
              <w:rPr>
                <w:rFonts w:ascii="Times New Roman" w:hAnsi="Times New Roman" w:cs="Times New Roman"/>
                <w:color w:val="000000" w:themeColor="text1"/>
                <w:lang w:val="pt-BR"/>
              </w:rPr>
              <w:t>Teleostei</w:t>
            </w:r>
          </w:p>
          <w:p w14:paraId="3FE6CF3A"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14A8B8F8"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27CCADDB"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72366107"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2B354BC5"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36A892B8"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7C1161A0"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41DB2D96"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1070B414"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4EB91BE9"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2E709FC6"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31AE3883"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03BABB4E"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2DB05E47"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621D9372"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23AE6B76"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755D48AF"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16BA51F8"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04E75C42"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3ACAF631"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175381B5"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79A3B04D"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17AF78FB"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41C0E42A"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1FFDF4D4"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6CA62D1F" w14:textId="77777777" w:rsidR="00520FA2" w:rsidRPr="00AF6A11" w:rsidRDefault="00520FA2" w:rsidP="00404931">
            <w:pPr>
              <w:spacing w:before="120" w:after="120"/>
              <w:jc w:val="center"/>
              <w:rPr>
                <w:rFonts w:ascii="Times New Roman" w:hAnsi="Times New Roman" w:cs="Times New Roman"/>
                <w:color w:val="000000" w:themeColor="text1"/>
                <w:lang w:val="pt-BR"/>
              </w:rPr>
            </w:pPr>
            <w:r w:rsidRPr="00AF6A11">
              <w:rPr>
                <w:rFonts w:ascii="Times New Roman" w:hAnsi="Times New Roman" w:cs="Times New Roman"/>
                <w:color w:val="000000" w:themeColor="text1"/>
                <w:lang w:val="pt-BR"/>
              </w:rPr>
              <w:t>Teleostei</w:t>
            </w:r>
          </w:p>
          <w:p w14:paraId="3E1E02BC"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205BC588"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7BB5C712"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07A3077C"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1462E2F6"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30A9B2B6"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7939C48F"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383696FD"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214B3743"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5D93C687"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093403EF"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2B87A7F7"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0E4374CB"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4CE43CDA"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6AFF5E5F"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61D440EB"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26CB727B"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65F39CDE"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4DD5D5BA"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1F751BAF"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6AB3DD9E"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1149D676"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58B51B19"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36DD6AB2"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6752F59E"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74A5AF1F"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133C3AB7"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08A53B1A" w14:textId="77777777" w:rsidR="00520FA2" w:rsidRPr="00AF6A11" w:rsidRDefault="00520FA2" w:rsidP="00404931">
            <w:pPr>
              <w:spacing w:before="120" w:after="120"/>
              <w:rPr>
                <w:rFonts w:ascii="Times New Roman" w:hAnsi="Times New Roman" w:cs="Times New Roman"/>
                <w:color w:val="000000" w:themeColor="text1"/>
                <w:lang w:val="pt-BR"/>
              </w:rPr>
            </w:pPr>
          </w:p>
          <w:p w14:paraId="45D905E6"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31C41DE6"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4BBBD61F"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00124DBD" w14:textId="77777777" w:rsidR="001E24C0" w:rsidRPr="00AF6A11" w:rsidRDefault="001E24C0" w:rsidP="00404931">
            <w:pPr>
              <w:spacing w:before="120" w:after="120"/>
              <w:jc w:val="center"/>
              <w:rPr>
                <w:rFonts w:ascii="Times New Roman" w:hAnsi="Times New Roman" w:cs="Times New Roman"/>
                <w:color w:val="000000" w:themeColor="text1"/>
                <w:lang w:val="pt-BR"/>
              </w:rPr>
            </w:pPr>
            <w:r w:rsidRPr="00AF6A11">
              <w:rPr>
                <w:rFonts w:ascii="Times New Roman" w:hAnsi="Times New Roman" w:cs="Times New Roman"/>
                <w:color w:val="000000" w:themeColor="text1"/>
                <w:lang w:val="pt-BR"/>
              </w:rPr>
              <w:t>Teleostei</w:t>
            </w:r>
          </w:p>
          <w:p w14:paraId="593D0368"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14B88C05"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06E057C3"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6793934D"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2386EB68"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0A01C6FB"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013B48A1"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5A5DF9DD"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62478806"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6D3A3355"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6CD025F5"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084D1F5E"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11B91A44"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05315043"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4FE0DE99"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00C87FA2"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26D51A7B"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5865B61A"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5107EB7C"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37E1C2B9"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6AF80267"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47812965"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411DEAD2"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33C6600B"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5C5F5319"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5003BC66"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3A5F787C"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7B9E084E"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78B1A1AD" w14:textId="77777777" w:rsidR="001E24C0" w:rsidRPr="00AF6A11" w:rsidRDefault="001E24C0" w:rsidP="00404931">
            <w:pPr>
              <w:spacing w:before="120" w:after="120"/>
              <w:rPr>
                <w:rFonts w:ascii="Times New Roman" w:hAnsi="Times New Roman" w:cs="Times New Roman"/>
                <w:color w:val="000000" w:themeColor="text1"/>
                <w:lang w:val="pt-BR"/>
              </w:rPr>
            </w:pPr>
          </w:p>
          <w:p w14:paraId="5194681A" w14:textId="77777777" w:rsidR="00520FA2" w:rsidRPr="00AF6A11" w:rsidRDefault="00520FA2" w:rsidP="00404931">
            <w:pPr>
              <w:spacing w:before="120" w:after="120"/>
              <w:rPr>
                <w:rFonts w:ascii="Times New Roman" w:hAnsi="Times New Roman" w:cs="Times New Roman"/>
                <w:color w:val="000000" w:themeColor="text1"/>
                <w:lang w:val="pt-BR"/>
              </w:rPr>
            </w:pPr>
          </w:p>
          <w:p w14:paraId="456A89D5" w14:textId="77777777" w:rsidR="001E24C0" w:rsidRPr="00AF6A11" w:rsidRDefault="001E24C0" w:rsidP="00404931">
            <w:pPr>
              <w:spacing w:before="120" w:after="120"/>
              <w:jc w:val="center"/>
              <w:rPr>
                <w:rFonts w:ascii="Times New Roman" w:hAnsi="Times New Roman" w:cs="Times New Roman"/>
                <w:color w:val="000000" w:themeColor="text1"/>
                <w:lang w:val="pt-BR"/>
              </w:rPr>
            </w:pPr>
            <w:r w:rsidRPr="00AF6A11">
              <w:rPr>
                <w:rFonts w:ascii="Times New Roman" w:hAnsi="Times New Roman" w:cs="Times New Roman"/>
                <w:color w:val="000000" w:themeColor="text1"/>
                <w:lang w:val="pt-BR"/>
              </w:rPr>
              <w:t>Teleostei</w:t>
            </w:r>
          </w:p>
          <w:p w14:paraId="233688CC"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7E2ABA78"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48408EEB"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6FB7BAFD"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768D7225"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2B60E78F"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3FA02500"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7DB858D9"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24357398"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31A06450"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71351F96"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1E09A51F"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731051D4"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54201B5D"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6EC6A79B"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5618E9EE"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14D33CC9"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06CF9F06"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66145EE7"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3689A6D3"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59D1BD80"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5E5FB0F6"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1814C8ED"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706CF3BA"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1ECF194A"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0A09E2F5"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385497E3"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2053B2DD" w14:textId="77777777" w:rsidR="001E24C0" w:rsidRPr="00AF6A11" w:rsidRDefault="001E24C0" w:rsidP="00404931">
            <w:pPr>
              <w:spacing w:before="120" w:after="120"/>
              <w:rPr>
                <w:rFonts w:ascii="Times New Roman" w:hAnsi="Times New Roman" w:cs="Times New Roman"/>
                <w:color w:val="000000" w:themeColor="text1"/>
                <w:lang w:val="pt-BR"/>
              </w:rPr>
            </w:pPr>
          </w:p>
          <w:p w14:paraId="46018221" w14:textId="77777777" w:rsidR="00520FA2" w:rsidRPr="00AF6A11" w:rsidRDefault="00520FA2" w:rsidP="00404931">
            <w:pPr>
              <w:spacing w:before="120" w:after="120"/>
              <w:rPr>
                <w:rFonts w:ascii="Times New Roman" w:hAnsi="Times New Roman" w:cs="Times New Roman"/>
                <w:color w:val="000000" w:themeColor="text1"/>
                <w:lang w:val="pt-BR"/>
              </w:rPr>
            </w:pPr>
          </w:p>
          <w:p w14:paraId="42EA0E85"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283BD8B0" w14:textId="77777777" w:rsidR="001E24C0" w:rsidRPr="00AF6A11" w:rsidRDefault="001E24C0" w:rsidP="00404931">
            <w:pPr>
              <w:spacing w:before="120" w:after="120"/>
              <w:jc w:val="center"/>
              <w:rPr>
                <w:rFonts w:ascii="Times New Roman" w:hAnsi="Times New Roman" w:cs="Times New Roman"/>
                <w:color w:val="000000" w:themeColor="text1"/>
                <w:lang w:val="pt-BR"/>
              </w:rPr>
            </w:pPr>
            <w:r w:rsidRPr="00AF6A11">
              <w:rPr>
                <w:rFonts w:ascii="Times New Roman" w:hAnsi="Times New Roman" w:cs="Times New Roman"/>
                <w:color w:val="000000" w:themeColor="text1"/>
                <w:lang w:val="pt-BR"/>
              </w:rPr>
              <w:t>Teleostei</w:t>
            </w:r>
          </w:p>
          <w:p w14:paraId="1AF49FA5"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359D5043"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6F1CF394"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44B95B6B"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15F4EC05"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700F2E9D"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117C4316"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672654D1"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4490CE1C"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023FEF81"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69D3C77B"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7C98AC8C"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0820792A"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60D4EEF0"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63DF4D3E"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08A33E7C"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79A0D14B"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298A1791"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31B6F01E"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52266B97"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26FA5EA4"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6E0D8ACC"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1892B06B"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4E86B989"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21888D3F"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0E9F6083"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13464507" w14:textId="77777777" w:rsidR="001E24C0" w:rsidRPr="00AF6A11" w:rsidRDefault="001E24C0" w:rsidP="00404931">
            <w:pPr>
              <w:spacing w:before="120" w:after="120"/>
              <w:jc w:val="center"/>
              <w:rPr>
                <w:rFonts w:ascii="Times New Roman" w:hAnsi="Times New Roman" w:cs="Times New Roman"/>
                <w:color w:val="000000" w:themeColor="text1"/>
                <w:lang w:val="pt-BR"/>
              </w:rPr>
            </w:pPr>
          </w:p>
          <w:p w14:paraId="09D2E34E" w14:textId="77777777" w:rsidR="001E24C0" w:rsidRPr="00AF6A11" w:rsidRDefault="001E24C0" w:rsidP="00404931">
            <w:pPr>
              <w:spacing w:before="120" w:after="120"/>
              <w:rPr>
                <w:rFonts w:ascii="Times New Roman" w:hAnsi="Times New Roman" w:cs="Times New Roman"/>
                <w:color w:val="000000" w:themeColor="text1"/>
                <w:lang w:val="pt-BR"/>
              </w:rPr>
            </w:pPr>
          </w:p>
          <w:p w14:paraId="7A66DEEE" w14:textId="77777777" w:rsidR="0059228A" w:rsidRPr="00AF6A11" w:rsidRDefault="0059228A" w:rsidP="00404931">
            <w:pPr>
              <w:spacing w:before="120" w:after="120"/>
              <w:rPr>
                <w:rFonts w:ascii="Times New Roman" w:hAnsi="Times New Roman" w:cs="Times New Roman"/>
                <w:color w:val="000000" w:themeColor="text1"/>
                <w:lang w:val="pt-BR"/>
              </w:rPr>
            </w:pPr>
          </w:p>
          <w:p w14:paraId="5783481F" w14:textId="77777777" w:rsidR="00520FA2" w:rsidRPr="00AF6A11" w:rsidRDefault="00520FA2" w:rsidP="00404931">
            <w:pPr>
              <w:spacing w:before="120" w:after="120"/>
              <w:rPr>
                <w:rFonts w:ascii="Times New Roman" w:hAnsi="Times New Roman" w:cs="Times New Roman"/>
                <w:color w:val="000000" w:themeColor="text1"/>
                <w:lang w:val="pt-BR"/>
              </w:rPr>
            </w:pPr>
          </w:p>
          <w:p w14:paraId="6272AA3F" w14:textId="77777777" w:rsidR="001E24C0" w:rsidRPr="00AF6A11" w:rsidRDefault="001E24C0" w:rsidP="00404931">
            <w:pPr>
              <w:spacing w:before="120" w:after="120"/>
              <w:jc w:val="center"/>
              <w:rPr>
                <w:rFonts w:ascii="Times New Roman" w:hAnsi="Times New Roman" w:cs="Times New Roman"/>
                <w:color w:val="000000" w:themeColor="text1"/>
                <w:lang w:val="pt-BR"/>
              </w:rPr>
            </w:pPr>
            <w:r w:rsidRPr="00AF6A11">
              <w:rPr>
                <w:rFonts w:ascii="Times New Roman" w:hAnsi="Times New Roman" w:cs="Times New Roman"/>
                <w:color w:val="000000" w:themeColor="text1"/>
                <w:lang w:val="pt-BR"/>
              </w:rPr>
              <w:t>Teleostei</w:t>
            </w:r>
          </w:p>
          <w:p w14:paraId="63FA1CAF"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0D2B51B3"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51E9F7A0"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17CD866D"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42AABA25"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2AB40046"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567B474F"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526B7F49"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00FEE858"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4E241CC2"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5A701F6F"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1A72CC47"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4113894C"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258709B8"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488C9AE8"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551F7F8F"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346D8384"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685B2E60"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0D0F0766"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149B8476"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2D356362"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74326923"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4CF848F1"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6C132EAC"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36F2769E"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0EBD683D"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1354A1A9"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30CA9E65" w14:textId="77777777" w:rsidR="00520FA2" w:rsidRPr="00AF6A11" w:rsidRDefault="00520FA2" w:rsidP="00404931">
            <w:pPr>
              <w:spacing w:before="120" w:after="120"/>
              <w:rPr>
                <w:rFonts w:ascii="Times New Roman" w:hAnsi="Times New Roman" w:cs="Times New Roman"/>
                <w:color w:val="000000" w:themeColor="text1"/>
                <w:lang w:val="pt-BR"/>
              </w:rPr>
            </w:pPr>
          </w:p>
          <w:p w14:paraId="682B65E6"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63F12742"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357BEEBC" w14:textId="77777777" w:rsidR="00520FA2" w:rsidRPr="00AF6A11" w:rsidRDefault="00520FA2" w:rsidP="00404931">
            <w:pPr>
              <w:spacing w:before="120" w:after="120"/>
              <w:jc w:val="center"/>
              <w:rPr>
                <w:rFonts w:ascii="Times New Roman" w:hAnsi="Times New Roman" w:cs="Times New Roman"/>
                <w:color w:val="000000" w:themeColor="text1"/>
                <w:lang w:val="pt-BR"/>
              </w:rPr>
            </w:pPr>
            <w:r w:rsidRPr="00AF6A11">
              <w:rPr>
                <w:rFonts w:ascii="Times New Roman" w:hAnsi="Times New Roman" w:cs="Times New Roman"/>
                <w:color w:val="000000" w:themeColor="text1"/>
                <w:lang w:val="pt-BR"/>
              </w:rPr>
              <w:t>Teleostei</w:t>
            </w:r>
          </w:p>
          <w:p w14:paraId="6E828161"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1FAA5356"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644BCFB3"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4B6BEE7A"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06A8A01B"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0E12E0DC"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0549227B"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61BC71E4"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156A3449"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2664A30C"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7DCFC49E"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26B6E99F"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522D34EE"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2B5462D5"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5F604D15"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0C7A1851"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43038E4D"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7A77069F"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4345FC1F"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6EE5FC90"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08170F36"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77AF377F"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17F0FBC6"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12F79F7E"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40AE5FF8"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7CA47399"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4BF3B1DD"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5EFB39BC"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66E2C1F4"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2437939F"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0326F669"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08C7BDBD" w14:textId="77777777" w:rsidR="00520FA2" w:rsidRPr="00AF6A11" w:rsidRDefault="00520FA2" w:rsidP="00404931">
            <w:pPr>
              <w:spacing w:before="120" w:after="120"/>
              <w:jc w:val="center"/>
              <w:rPr>
                <w:rFonts w:ascii="Times New Roman" w:hAnsi="Times New Roman" w:cs="Times New Roman"/>
                <w:color w:val="000000" w:themeColor="text1"/>
                <w:lang w:val="pt-BR"/>
              </w:rPr>
            </w:pPr>
            <w:r w:rsidRPr="00AF6A11">
              <w:rPr>
                <w:rFonts w:ascii="Times New Roman" w:hAnsi="Times New Roman" w:cs="Times New Roman"/>
                <w:color w:val="000000" w:themeColor="text1"/>
                <w:lang w:val="pt-BR"/>
              </w:rPr>
              <w:t>Teleostei</w:t>
            </w:r>
          </w:p>
          <w:p w14:paraId="71C6B9DA"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6FD4C7E2"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51052927"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4E08A757"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3D089D35"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0E83C39D"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6FF40AD7"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0050CBC7"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36A63389"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2113E8FD"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13DDE816"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431D53FB"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572BA2AB"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400C55D5"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3445B2CF"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70E96E49"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4638E479"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0FA1DCD6"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4FA1C047"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0B5A4906" w14:textId="77777777" w:rsidR="00520FA2" w:rsidRPr="00AF6A11" w:rsidRDefault="00520FA2" w:rsidP="00404931">
            <w:pPr>
              <w:spacing w:before="120" w:after="120"/>
              <w:rPr>
                <w:rFonts w:ascii="Times New Roman" w:hAnsi="Times New Roman" w:cs="Times New Roman"/>
                <w:color w:val="000000" w:themeColor="text1"/>
                <w:lang w:val="pt-BR"/>
              </w:rPr>
            </w:pPr>
          </w:p>
          <w:p w14:paraId="21B02DDE" w14:textId="77777777" w:rsidR="00520FA2" w:rsidRPr="00AF6A11" w:rsidRDefault="00520FA2" w:rsidP="00404931">
            <w:pPr>
              <w:spacing w:before="120" w:after="120"/>
              <w:jc w:val="center"/>
              <w:rPr>
                <w:rFonts w:ascii="Times New Roman" w:hAnsi="Times New Roman" w:cs="Times New Roman"/>
                <w:color w:val="000000" w:themeColor="text1"/>
                <w:lang w:val="pt-BR"/>
              </w:rPr>
            </w:pPr>
          </w:p>
          <w:p w14:paraId="7EDC6A72" w14:textId="77777777" w:rsidR="00520FA2" w:rsidRPr="00AF6A11" w:rsidRDefault="00520FA2" w:rsidP="00404931">
            <w:pPr>
              <w:spacing w:before="120" w:after="120"/>
              <w:jc w:val="center"/>
              <w:rPr>
                <w:rFonts w:ascii="Times New Roman" w:hAnsi="Times New Roman" w:cs="Times New Roman"/>
                <w:color w:val="000000" w:themeColor="text1"/>
                <w:lang w:val="pt-BR"/>
              </w:rPr>
            </w:pPr>
            <w:r w:rsidRPr="00AF6A11">
              <w:rPr>
                <w:rFonts w:ascii="Times New Roman" w:hAnsi="Times New Roman" w:cs="Times New Roman"/>
                <w:color w:val="000000" w:themeColor="text1"/>
                <w:lang w:val="pt-BR"/>
              </w:rPr>
              <w:t>Teleostei</w:t>
            </w:r>
          </w:p>
        </w:tc>
        <w:tc>
          <w:tcPr>
            <w:tcW w:w="2160" w:type="dxa"/>
            <w:vMerge w:val="restart"/>
            <w:vAlign w:val="center"/>
          </w:tcPr>
          <w:p w14:paraId="68EC9E95"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lastRenderedPageBreak/>
              <w:t>Acanthuriformes</w:t>
            </w:r>
          </w:p>
        </w:tc>
        <w:tc>
          <w:tcPr>
            <w:tcW w:w="1800" w:type="dxa"/>
            <w:vAlign w:val="center"/>
          </w:tcPr>
          <w:p w14:paraId="588CAE0B"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Drepaneidae</w:t>
            </w:r>
            <w:proofErr w:type="spellEnd"/>
          </w:p>
        </w:tc>
        <w:tc>
          <w:tcPr>
            <w:tcW w:w="2610" w:type="dxa"/>
            <w:vAlign w:val="center"/>
          </w:tcPr>
          <w:p w14:paraId="27FDB5C3"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i/>
                <w:iCs/>
                <w:color w:val="000000" w:themeColor="text1"/>
              </w:rPr>
              <w:t>Drepane</w:t>
            </w:r>
            <w:proofErr w:type="spellEnd"/>
            <w:r w:rsidRPr="00AF6A11">
              <w:rPr>
                <w:rFonts w:ascii="Times New Roman" w:hAnsi="Times New Roman" w:cs="Times New Roman"/>
                <w:i/>
                <w:iCs/>
                <w:color w:val="000000" w:themeColor="text1"/>
              </w:rPr>
              <w:t xml:space="preserve"> punctata</w:t>
            </w:r>
            <w:r w:rsidRPr="00AF6A11">
              <w:rPr>
                <w:rFonts w:ascii="Times New Roman" w:hAnsi="Times New Roman" w:cs="Times New Roman"/>
                <w:color w:val="000000" w:themeColor="text1"/>
              </w:rPr>
              <w:t> (Linnaeus, 1758)</w:t>
            </w:r>
          </w:p>
        </w:tc>
        <w:tc>
          <w:tcPr>
            <w:tcW w:w="1710" w:type="dxa"/>
            <w:vAlign w:val="center"/>
          </w:tcPr>
          <w:p w14:paraId="4B32C48B"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 xml:space="preserve">Spotted </w:t>
            </w:r>
            <w:proofErr w:type="spellStart"/>
            <w:r w:rsidRPr="00AF6A11">
              <w:rPr>
                <w:rFonts w:ascii="Times New Roman" w:hAnsi="Times New Roman" w:cs="Times New Roman"/>
                <w:color w:val="000000"/>
              </w:rPr>
              <w:t>sicklefish</w:t>
            </w:r>
            <w:proofErr w:type="spellEnd"/>
          </w:p>
        </w:tc>
        <w:tc>
          <w:tcPr>
            <w:tcW w:w="1350" w:type="dxa"/>
            <w:vAlign w:val="center"/>
          </w:tcPr>
          <w:p w14:paraId="75AAE601"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895" w:type="dxa"/>
            <w:vAlign w:val="center"/>
          </w:tcPr>
          <w:p w14:paraId="3846A894"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09BE051E"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3.3</w:t>
            </w:r>
          </w:p>
        </w:tc>
      </w:tr>
      <w:tr w:rsidR="001E24C0" w:rsidRPr="00AF6A11" w14:paraId="74BC6D55" w14:textId="77777777" w:rsidTr="000920E5">
        <w:trPr>
          <w:trHeight w:val="205"/>
          <w:jc w:val="center"/>
        </w:trPr>
        <w:tc>
          <w:tcPr>
            <w:tcW w:w="625" w:type="dxa"/>
            <w:vAlign w:val="center"/>
          </w:tcPr>
          <w:p w14:paraId="2AB753E2"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16</w:t>
            </w:r>
          </w:p>
        </w:tc>
        <w:tc>
          <w:tcPr>
            <w:tcW w:w="1800" w:type="dxa"/>
            <w:vMerge/>
            <w:vAlign w:val="center"/>
          </w:tcPr>
          <w:p w14:paraId="5619C53D"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2160" w:type="dxa"/>
            <w:vMerge/>
            <w:vAlign w:val="center"/>
          </w:tcPr>
          <w:p w14:paraId="35B0A195"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1800" w:type="dxa"/>
            <w:vAlign w:val="center"/>
          </w:tcPr>
          <w:p w14:paraId="5433A499"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Ephippidae</w:t>
            </w:r>
          </w:p>
        </w:tc>
        <w:tc>
          <w:tcPr>
            <w:tcW w:w="2610" w:type="dxa"/>
            <w:vAlign w:val="center"/>
          </w:tcPr>
          <w:p w14:paraId="5C3E68C2"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i/>
                <w:iCs/>
                <w:color w:val="000000" w:themeColor="text1"/>
              </w:rPr>
              <w:t>Platax</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teira</w:t>
            </w:r>
            <w:proofErr w:type="spellEnd"/>
            <w:r w:rsidRPr="00AF6A11">
              <w:rPr>
                <w:rFonts w:ascii="Times New Roman" w:hAnsi="Times New Roman" w:cs="Times New Roman"/>
                <w:color w:val="000000" w:themeColor="text1"/>
              </w:rPr>
              <w:t> (</w:t>
            </w:r>
            <w:proofErr w:type="spellStart"/>
            <w:r w:rsidRPr="00AF6A11">
              <w:rPr>
                <w:rFonts w:ascii="Times New Roman" w:hAnsi="Times New Roman" w:cs="Times New Roman"/>
                <w:color w:val="000000" w:themeColor="text1"/>
              </w:rPr>
              <w:t>Forsskål</w:t>
            </w:r>
            <w:proofErr w:type="spellEnd"/>
            <w:r w:rsidRPr="00AF6A11">
              <w:rPr>
                <w:rFonts w:ascii="Times New Roman" w:hAnsi="Times New Roman" w:cs="Times New Roman"/>
                <w:color w:val="000000" w:themeColor="text1"/>
              </w:rPr>
              <w:t>, 1775)</w:t>
            </w:r>
          </w:p>
        </w:tc>
        <w:tc>
          <w:tcPr>
            <w:tcW w:w="1710" w:type="dxa"/>
            <w:vAlign w:val="center"/>
          </w:tcPr>
          <w:p w14:paraId="6145B8E2"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Longfin spadefish</w:t>
            </w:r>
          </w:p>
        </w:tc>
        <w:tc>
          <w:tcPr>
            <w:tcW w:w="1350" w:type="dxa"/>
            <w:vAlign w:val="center"/>
          </w:tcPr>
          <w:p w14:paraId="4AD2B135"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895" w:type="dxa"/>
            <w:vAlign w:val="center"/>
          </w:tcPr>
          <w:p w14:paraId="0FE528CE"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(LC)</w:t>
            </w:r>
          </w:p>
        </w:tc>
        <w:tc>
          <w:tcPr>
            <w:tcW w:w="998" w:type="dxa"/>
            <w:vAlign w:val="center"/>
          </w:tcPr>
          <w:p w14:paraId="655B258D"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2.8</w:t>
            </w:r>
          </w:p>
        </w:tc>
      </w:tr>
      <w:tr w:rsidR="001E24C0" w:rsidRPr="00AF6A11" w14:paraId="5A96CE43" w14:textId="77777777" w:rsidTr="000920E5">
        <w:trPr>
          <w:trHeight w:val="426"/>
          <w:jc w:val="center"/>
        </w:trPr>
        <w:tc>
          <w:tcPr>
            <w:tcW w:w="625" w:type="dxa"/>
            <w:vAlign w:val="center"/>
          </w:tcPr>
          <w:p w14:paraId="7BBB5148"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lastRenderedPageBreak/>
              <w:t>17</w:t>
            </w:r>
          </w:p>
        </w:tc>
        <w:tc>
          <w:tcPr>
            <w:tcW w:w="1800" w:type="dxa"/>
            <w:vMerge/>
            <w:vAlign w:val="center"/>
          </w:tcPr>
          <w:p w14:paraId="5C2A3DA7"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2160" w:type="dxa"/>
            <w:vMerge w:val="restart"/>
            <w:vAlign w:val="center"/>
          </w:tcPr>
          <w:p w14:paraId="5B8C0B4E"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Acanthuriformes</w:t>
            </w:r>
          </w:p>
          <w:p w14:paraId="269A8ECC"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1800" w:type="dxa"/>
            <w:vAlign w:val="center"/>
          </w:tcPr>
          <w:p w14:paraId="1264EB53"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Lobotidae</w:t>
            </w:r>
            <w:proofErr w:type="spellEnd"/>
          </w:p>
        </w:tc>
        <w:tc>
          <w:tcPr>
            <w:tcW w:w="2610" w:type="dxa"/>
            <w:vAlign w:val="center"/>
          </w:tcPr>
          <w:p w14:paraId="44A48001"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i/>
                <w:iCs/>
                <w:color w:val="000000" w:themeColor="text1"/>
              </w:rPr>
              <w:t>Lobotes</w:t>
            </w:r>
            <w:proofErr w:type="spellEnd"/>
            <w:r w:rsidRPr="00AF6A11">
              <w:rPr>
                <w:rFonts w:ascii="Times New Roman" w:hAnsi="Times New Roman" w:cs="Times New Roman"/>
                <w:i/>
                <w:iCs/>
                <w:color w:val="000000" w:themeColor="text1"/>
              </w:rPr>
              <w:t xml:space="preserve"> surinamensis</w:t>
            </w:r>
            <w:r w:rsidRPr="00AF6A11">
              <w:rPr>
                <w:rFonts w:ascii="Times New Roman" w:hAnsi="Times New Roman" w:cs="Times New Roman"/>
                <w:color w:val="000000" w:themeColor="text1"/>
              </w:rPr>
              <w:t> (Bloch, 1790)</w:t>
            </w:r>
          </w:p>
        </w:tc>
        <w:tc>
          <w:tcPr>
            <w:tcW w:w="1710" w:type="dxa"/>
            <w:vAlign w:val="center"/>
          </w:tcPr>
          <w:p w14:paraId="75CF90AF"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Atlantic tripletail</w:t>
            </w:r>
          </w:p>
        </w:tc>
        <w:tc>
          <w:tcPr>
            <w:tcW w:w="1350" w:type="dxa"/>
            <w:vAlign w:val="center"/>
          </w:tcPr>
          <w:p w14:paraId="36EE801D"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895" w:type="dxa"/>
            <w:vAlign w:val="center"/>
          </w:tcPr>
          <w:p w14:paraId="76B599CB"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2FDA08F8"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4.0</w:t>
            </w:r>
          </w:p>
        </w:tc>
      </w:tr>
      <w:tr w:rsidR="001E24C0" w:rsidRPr="00AF6A11" w14:paraId="1F3CCD0B" w14:textId="77777777" w:rsidTr="000920E5">
        <w:trPr>
          <w:trHeight w:val="113"/>
          <w:jc w:val="center"/>
        </w:trPr>
        <w:tc>
          <w:tcPr>
            <w:tcW w:w="625" w:type="dxa"/>
            <w:vAlign w:val="center"/>
          </w:tcPr>
          <w:p w14:paraId="6673B4B5"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18</w:t>
            </w:r>
          </w:p>
        </w:tc>
        <w:tc>
          <w:tcPr>
            <w:tcW w:w="1800" w:type="dxa"/>
            <w:vMerge/>
            <w:vAlign w:val="center"/>
          </w:tcPr>
          <w:p w14:paraId="7FE871D2"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2160" w:type="dxa"/>
            <w:vMerge/>
            <w:vAlign w:val="center"/>
          </w:tcPr>
          <w:p w14:paraId="13637EFA"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1800" w:type="dxa"/>
            <w:vAlign w:val="center"/>
          </w:tcPr>
          <w:p w14:paraId="6B0AEFB2"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Scatophagidae</w:t>
            </w:r>
          </w:p>
        </w:tc>
        <w:tc>
          <w:tcPr>
            <w:tcW w:w="2610" w:type="dxa"/>
            <w:vAlign w:val="center"/>
          </w:tcPr>
          <w:p w14:paraId="1D9A6651"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i/>
                <w:iCs/>
                <w:color w:val="000000" w:themeColor="text1"/>
              </w:rPr>
              <w:t>Scatophagus</w:t>
            </w:r>
            <w:proofErr w:type="spellEnd"/>
            <w:r w:rsidRPr="00AF6A11">
              <w:rPr>
                <w:rFonts w:ascii="Times New Roman" w:hAnsi="Times New Roman" w:cs="Times New Roman"/>
                <w:i/>
                <w:iCs/>
                <w:color w:val="000000" w:themeColor="text1"/>
              </w:rPr>
              <w:t xml:space="preserve"> argus</w:t>
            </w:r>
            <w:r w:rsidRPr="00AF6A11">
              <w:rPr>
                <w:rFonts w:ascii="Times New Roman" w:hAnsi="Times New Roman" w:cs="Times New Roman"/>
                <w:color w:val="000000" w:themeColor="text1"/>
              </w:rPr>
              <w:t> (Linnaeus, 1766)</w:t>
            </w:r>
          </w:p>
        </w:tc>
        <w:tc>
          <w:tcPr>
            <w:tcW w:w="1710" w:type="dxa"/>
            <w:vAlign w:val="center"/>
          </w:tcPr>
          <w:p w14:paraId="47540592" w14:textId="77777777" w:rsidR="001E24C0" w:rsidRPr="00AF6A11" w:rsidRDefault="001E24C0"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Spotted scat</w:t>
            </w:r>
          </w:p>
        </w:tc>
        <w:tc>
          <w:tcPr>
            <w:tcW w:w="1350" w:type="dxa"/>
            <w:vAlign w:val="center"/>
          </w:tcPr>
          <w:p w14:paraId="7D668B33"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Chaapka</w:t>
            </w:r>
            <w:proofErr w:type="spellEnd"/>
          </w:p>
        </w:tc>
        <w:tc>
          <w:tcPr>
            <w:tcW w:w="895" w:type="dxa"/>
            <w:vAlign w:val="center"/>
          </w:tcPr>
          <w:p w14:paraId="61F72993"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6202C497"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2.3</w:t>
            </w:r>
          </w:p>
        </w:tc>
      </w:tr>
      <w:tr w:rsidR="001E24C0" w:rsidRPr="00AF6A11" w14:paraId="5379D155" w14:textId="77777777" w:rsidTr="000920E5">
        <w:trPr>
          <w:trHeight w:val="113"/>
          <w:jc w:val="center"/>
        </w:trPr>
        <w:tc>
          <w:tcPr>
            <w:tcW w:w="625" w:type="dxa"/>
            <w:vAlign w:val="center"/>
          </w:tcPr>
          <w:p w14:paraId="7A92DFF5"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19</w:t>
            </w:r>
          </w:p>
        </w:tc>
        <w:tc>
          <w:tcPr>
            <w:tcW w:w="1800" w:type="dxa"/>
            <w:vMerge/>
            <w:vAlign w:val="center"/>
          </w:tcPr>
          <w:p w14:paraId="6FA6A659"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2160" w:type="dxa"/>
            <w:vMerge/>
            <w:vAlign w:val="center"/>
          </w:tcPr>
          <w:p w14:paraId="67489758"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1800" w:type="dxa"/>
            <w:vAlign w:val="center"/>
          </w:tcPr>
          <w:p w14:paraId="66E30447"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Siganidae</w:t>
            </w:r>
            <w:proofErr w:type="spellEnd"/>
          </w:p>
        </w:tc>
        <w:tc>
          <w:tcPr>
            <w:tcW w:w="2610" w:type="dxa"/>
            <w:vAlign w:val="center"/>
          </w:tcPr>
          <w:p w14:paraId="2E27F48E"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i/>
                <w:iCs/>
                <w:color w:val="000000" w:themeColor="text1"/>
              </w:rPr>
              <w:t>Siganus luridus</w:t>
            </w:r>
            <w:r w:rsidRPr="00AF6A11">
              <w:rPr>
                <w:rFonts w:ascii="Times New Roman" w:hAnsi="Times New Roman" w:cs="Times New Roman"/>
                <w:color w:val="000000" w:themeColor="text1"/>
              </w:rPr>
              <w:t> (Rüppell, 1829)</w:t>
            </w:r>
          </w:p>
        </w:tc>
        <w:tc>
          <w:tcPr>
            <w:tcW w:w="1710" w:type="dxa"/>
            <w:vAlign w:val="center"/>
          </w:tcPr>
          <w:p w14:paraId="4DDDC07B"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Dusky spinefoot</w:t>
            </w:r>
            <w:r w:rsidRPr="00AF6A11">
              <w:rPr>
                <w:rFonts w:ascii="Times New Roman" w:hAnsi="Times New Roman" w:cs="Times New Roman"/>
                <w:color w:val="000000"/>
              </w:rPr>
              <w:br/>
              <w:t>(Rabbitfish)</w:t>
            </w:r>
          </w:p>
        </w:tc>
        <w:tc>
          <w:tcPr>
            <w:tcW w:w="1350" w:type="dxa"/>
            <w:vAlign w:val="center"/>
          </w:tcPr>
          <w:p w14:paraId="4F2E00CE"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895" w:type="dxa"/>
            <w:vAlign w:val="center"/>
          </w:tcPr>
          <w:p w14:paraId="32E1BBAC"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18E99159"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2.0</w:t>
            </w:r>
          </w:p>
        </w:tc>
      </w:tr>
      <w:tr w:rsidR="001E24C0" w:rsidRPr="00AF6A11" w14:paraId="789F3E9B" w14:textId="77777777" w:rsidTr="000920E5">
        <w:trPr>
          <w:trHeight w:val="113"/>
          <w:jc w:val="center"/>
        </w:trPr>
        <w:tc>
          <w:tcPr>
            <w:tcW w:w="625" w:type="dxa"/>
            <w:vAlign w:val="center"/>
          </w:tcPr>
          <w:p w14:paraId="03608718"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20</w:t>
            </w:r>
          </w:p>
        </w:tc>
        <w:tc>
          <w:tcPr>
            <w:tcW w:w="1800" w:type="dxa"/>
            <w:vMerge/>
            <w:vAlign w:val="center"/>
          </w:tcPr>
          <w:p w14:paraId="292B55B3"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2160" w:type="dxa"/>
            <w:vMerge w:val="restart"/>
            <w:vAlign w:val="center"/>
          </w:tcPr>
          <w:p w14:paraId="7E836D6B"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Anguilliformes</w:t>
            </w:r>
          </w:p>
          <w:p w14:paraId="1309A752"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1800" w:type="dxa"/>
            <w:vAlign w:val="center"/>
          </w:tcPr>
          <w:p w14:paraId="7464BB98"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Muraenesocidae</w:t>
            </w:r>
            <w:proofErr w:type="spellEnd"/>
          </w:p>
        </w:tc>
        <w:tc>
          <w:tcPr>
            <w:tcW w:w="2610" w:type="dxa"/>
            <w:vAlign w:val="center"/>
          </w:tcPr>
          <w:p w14:paraId="577DA902"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i/>
                <w:iCs/>
                <w:color w:val="000000" w:themeColor="text1"/>
              </w:rPr>
              <w:t>Congresox</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talabonoides</w:t>
            </w:r>
            <w:proofErr w:type="spellEnd"/>
            <w:r w:rsidRPr="00AF6A11">
              <w:rPr>
                <w:rFonts w:ascii="Times New Roman" w:hAnsi="Times New Roman" w:cs="Times New Roman"/>
                <w:color w:val="000000" w:themeColor="text1"/>
              </w:rPr>
              <w:t> (Bleeker, 1853)</w:t>
            </w:r>
          </w:p>
        </w:tc>
        <w:tc>
          <w:tcPr>
            <w:tcW w:w="1710" w:type="dxa"/>
            <w:vAlign w:val="center"/>
          </w:tcPr>
          <w:p w14:paraId="0AC9960F" w14:textId="77777777" w:rsidR="001E24C0" w:rsidRPr="00AF6A11" w:rsidRDefault="001E24C0"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Indian pike conger</w:t>
            </w:r>
          </w:p>
        </w:tc>
        <w:tc>
          <w:tcPr>
            <w:tcW w:w="1350" w:type="dxa"/>
            <w:vAlign w:val="center"/>
          </w:tcPr>
          <w:p w14:paraId="728E793D"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 xml:space="preserve">Piri </w:t>
            </w:r>
            <w:proofErr w:type="spellStart"/>
            <w:r w:rsidRPr="00AF6A11">
              <w:rPr>
                <w:rFonts w:ascii="Times New Roman" w:hAnsi="Times New Roman" w:cs="Times New Roman"/>
                <w:color w:val="000000"/>
              </w:rPr>
              <w:t>Vaam</w:t>
            </w:r>
            <w:proofErr w:type="spellEnd"/>
          </w:p>
        </w:tc>
        <w:tc>
          <w:tcPr>
            <w:tcW w:w="895" w:type="dxa"/>
            <w:vAlign w:val="center"/>
          </w:tcPr>
          <w:p w14:paraId="5ECE176A"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236519E5"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4.3</w:t>
            </w:r>
          </w:p>
        </w:tc>
      </w:tr>
      <w:tr w:rsidR="001E24C0" w:rsidRPr="00AF6A11" w14:paraId="5EEBB714" w14:textId="77777777" w:rsidTr="000920E5">
        <w:trPr>
          <w:trHeight w:val="113"/>
          <w:jc w:val="center"/>
        </w:trPr>
        <w:tc>
          <w:tcPr>
            <w:tcW w:w="625" w:type="dxa"/>
            <w:vAlign w:val="center"/>
          </w:tcPr>
          <w:p w14:paraId="1031A70A"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21</w:t>
            </w:r>
          </w:p>
        </w:tc>
        <w:tc>
          <w:tcPr>
            <w:tcW w:w="1800" w:type="dxa"/>
            <w:vMerge/>
            <w:vAlign w:val="center"/>
          </w:tcPr>
          <w:p w14:paraId="5BE1DF4E"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2160" w:type="dxa"/>
            <w:vMerge/>
            <w:vAlign w:val="center"/>
          </w:tcPr>
          <w:p w14:paraId="0340A7C7"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1800" w:type="dxa"/>
            <w:vAlign w:val="center"/>
          </w:tcPr>
          <w:p w14:paraId="62713B1B"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Muraenesocidae</w:t>
            </w:r>
            <w:proofErr w:type="spellEnd"/>
          </w:p>
        </w:tc>
        <w:tc>
          <w:tcPr>
            <w:tcW w:w="2610" w:type="dxa"/>
            <w:vAlign w:val="center"/>
          </w:tcPr>
          <w:p w14:paraId="2CF57565"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i/>
                <w:iCs/>
                <w:color w:val="000000" w:themeColor="text1"/>
              </w:rPr>
              <w:t>Muraenesox</w:t>
            </w:r>
            <w:proofErr w:type="spellEnd"/>
            <w:r w:rsidRPr="00AF6A11">
              <w:rPr>
                <w:rFonts w:ascii="Times New Roman" w:hAnsi="Times New Roman" w:cs="Times New Roman"/>
                <w:i/>
                <w:iCs/>
                <w:color w:val="000000" w:themeColor="text1"/>
              </w:rPr>
              <w:t xml:space="preserve"> cinereus (</w:t>
            </w:r>
            <w:proofErr w:type="spellStart"/>
            <w:r w:rsidRPr="00AF6A11">
              <w:rPr>
                <w:rFonts w:ascii="Times New Roman" w:hAnsi="Times New Roman" w:cs="Times New Roman"/>
                <w:i/>
                <w:iCs/>
                <w:color w:val="000000" w:themeColor="text1"/>
              </w:rPr>
              <w:t>Forsskål</w:t>
            </w:r>
            <w:proofErr w:type="spellEnd"/>
            <w:r w:rsidRPr="00AF6A11">
              <w:rPr>
                <w:rFonts w:ascii="Times New Roman" w:hAnsi="Times New Roman" w:cs="Times New Roman"/>
                <w:i/>
                <w:iCs/>
                <w:color w:val="000000" w:themeColor="text1"/>
              </w:rPr>
              <w:t>, 1775)</w:t>
            </w:r>
          </w:p>
        </w:tc>
        <w:tc>
          <w:tcPr>
            <w:tcW w:w="1710" w:type="dxa"/>
            <w:vAlign w:val="center"/>
          </w:tcPr>
          <w:p w14:paraId="5FA57476" w14:textId="77777777" w:rsidR="001E24C0" w:rsidRPr="00AF6A11" w:rsidRDefault="001E24C0"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Eel</w:t>
            </w:r>
          </w:p>
        </w:tc>
        <w:tc>
          <w:tcPr>
            <w:tcW w:w="1350" w:type="dxa"/>
            <w:vAlign w:val="center"/>
          </w:tcPr>
          <w:p w14:paraId="6971CBB9"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Kari Vaam</w:t>
            </w:r>
          </w:p>
        </w:tc>
        <w:tc>
          <w:tcPr>
            <w:tcW w:w="895" w:type="dxa"/>
            <w:vAlign w:val="center"/>
          </w:tcPr>
          <w:p w14:paraId="4DA177E2"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468106B9"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3.4</w:t>
            </w:r>
          </w:p>
        </w:tc>
      </w:tr>
      <w:tr w:rsidR="001E24C0" w:rsidRPr="00AF6A11" w14:paraId="69069F04" w14:textId="77777777" w:rsidTr="000920E5">
        <w:trPr>
          <w:trHeight w:val="113"/>
          <w:jc w:val="center"/>
        </w:trPr>
        <w:tc>
          <w:tcPr>
            <w:tcW w:w="625" w:type="dxa"/>
            <w:vAlign w:val="center"/>
          </w:tcPr>
          <w:p w14:paraId="13DB6C3C"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22</w:t>
            </w:r>
          </w:p>
        </w:tc>
        <w:tc>
          <w:tcPr>
            <w:tcW w:w="1800" w:type="dxa"/>
            <w:vMerge/>
            <w:vAlign w:val="center"/>
          </w:tcPr>
          <w:p w14:paraId="63D3F7D6"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2160" w:type="dxa"/>
            <w:vAlign w:val="center"/>
          </w:tcPr>
          <w:p w14:paraId="55D7B5DE"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Apogoniformes</w:t>
            </w:r>
            <w:proofErr w:type="spellEnd"/>
          </w:p>
        </w:tc>
        <w:tc>
          <w:tcPr>
            <w:tcW w:w="1800" w:type="dxa"/>
            <w:vAlign w:val="center"/>
          </w:tcPr>
          <w:p w14:paraId="4F68D96B"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Apogonidae</w:t>
            </w:r>
            <w:proofErr w:type="spellEnd"/>
          </w:p>
        </w:tc>
        <w:tc>
          <w:tcPr>
            <w:tcW w:w="2610" w:type="dxa"/>
            <w:vAlign w:val="center"/>
          </w:tcPr>
          <w:p w14:paraId="0469BA90"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i/>
                <w:iCs/>
                <w:color w:val="000000" w:themeColor="text1"/>
              </w:rPr>
              <w:t>Ostorhinchus</w:t>
            </w:r>
            <w:proofErr w:type="spellEnd"/>
            <w:r w:rsidRPr="00AF6A11">
              <w:rPr>
                <w:rFonts w:ascii="Times New Roman" w:hAnsi="Times New Roman" w:cs="Times New Roman"/>
                <w:i/>
                <w:iCs/>
                <w:color w:val="000000" w:themeColor="text1"/>
              </w:rPr>
              <w:t xml:space="preserve"> fasciatus</w:t>
            </w:r>
            <w:r w:rsidRPr="00AF6A11">
              <w:rPr>
                <w:rFonts w:ascii="Times New Roman" w:hAnsi="Times New Roman" w:cs="Times New Roman"/>
                <w:color w:val="000000" w:themeColor="text1"/>
              </w:rPr>
              <w:t> (White, 1790)</w:t>
            </w:r>
          </w:p>
        </w:tc>
        <w:tc>
          <w:tcPr>
            <w:tcW w:w="1710" w:type="dxa"/>
            <w:vAlign w:val="center"/>
          </w:tcPr>
          <w:p w14:paraId="6726CDDF" w14:textId="77777777" w:rsidR="001E24C0" w:rsidRPr="00AF6A11" w:rsidRDefault="001E24C0"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Broad-banded cardinalfish</w:t>
            </w:r>
          </w:p>
        </w:tc>
        <w:tc>
          <w:tcPr>
            <w:tcW w:w="1350" w:type="dxa"/>
            <w:vAlign w:val="center"/>
          </w:tcPr>
          <w:p w14:paraId="56B4E09E"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pali</w:t>
            </w:r>
            <w:proofErr w:type="spellEnd"/>
          </w:p>
        </w:tc>
        <w:tc>
          <w:tcPr>
            <w:tcW w:w="895" w:type="dxa"/>
            <w:vAlign w:val="center"/>
          </w:tcPr>
          <w:p w14:paraId="7419E9DB"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212D7C4F"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4.4</w:t>
            </w:r>
          </w:p>
        </w:tc>
      </w:tr>
      <w:tr w:rsidR="001E24C0" w:rsidRPr="00AF6A11" w14:paraId="63B3AA51" w14:textId="77777777" w:rsidTr="000920E5">
        <w:trPr>
          <w:trHeight w:val="113"/>
          <w:jc w:val="center"/>
        </w:trPr>
        <w:tc>
          <w:tcPr>
            <w:tcW w:w="625" w:type="dxa"/>
            <w:vAlign w:val="center"/>
          </w:tcPr>
          <w:p w14:paraId="3E0F3EC2"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23</w:t>
            </w:r>
          </w:p>
        </w:tc>
        <w:tc>
          <w:tcPr>
            <w:tcW w:w="1800" w:type="dxa"/>
            <w:vMerge/>
            <w:vAlign w:val="center"/>
          </w:tcPr>
          <w:p w14:paraId="69E77E4D"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2160" w:type="dxa"/>
            <w:vMerge w:val="restart"/>
            <w:vAlign w:val="center"/>
          </w:tcPr>
          <w:p w14:paraId="70E54A67"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Aulopiformes</w:t>
            </w:r>
            <w:proofErr w:type="spellEnd"/>
          </w:p>
          <w:p w14:paraId="276449FB"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1800" w:type="dxa"/>
            <w:vAlign w:val="center"/>
          </w:tcPr>
          <w:p w14:paraId="4D76DFB3"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Harpadontidae</w:t>
            </w:r>
            <w:proofErr w:type="spellEnd"/>
          </w:p>
        </w:tc>
        <w:tc>
          <w:tcPr>
            <w:tcW w:w="2610" w:type="dxa"/>
            <w:vAlign w:val="center"/>
          </w:tcPr>
          <w:p w14:paraId="6470B4BC"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i/>
                <w:iCs/>
                <w:color w:val="000000" w:themeColor="text1"/>
              </w:rPr>
              <w:t>Harpadon</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nehereus</w:t>
            </w:r>
            <w:proofErr w:type="spellEnd"/>
            <w:r w:rsidRPr="00AF6A11">
              <w:rPr>
                <w:rFonts w:ascii="Times New Roman" w:hAnsi="Times New Roman" w:cs="Times New Roman"/>
                <w:i/>
                <w:iCs/>
                <w:color w:val="000000" w:themeColor="text1"/>
              </w:rPr>
              <w:t xml:space="preserve"> (Hamilton, 1822)</w:t>
            </w:r>
          </w:p>
        </w:tc>
        <w:tc>
          <w:tcPr>
            <w:tcW w:w="1710" w:type="dxa"/>
            <w:vAlign w:val="center"/>
          </w:tcPr>
          <w:p w14:paraId="52D280EA" w14:textId="77777777" w:rsidR="001E24C0" w:rsidRPr="00AF6A11" w:rsidRDefault="001E24C0"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Bombay duck</w:t>
            </w:r>
          </w:p>
        </w:tc>
        <w:tc>
          <w:tcPr>
            <w:tcW w:w="1350" w:type="dxa"/>
            <w:vAlign w:val="center"/>
          </w:tcPr>
          <w:p w14:paraId="70A86B12"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Bumla</w:t>
            </w:r>
            <w:proofErr w:type="spellEnd"/>
          </w:p>
        </w:tc>
        <w:tc>
          <w:tcPr>
            <w:tcW w:w="895" w:type="dxa"/>
            <w:vAlign w:val="center"/>
          </w:tcPr>
          <w:p w14:paraId="0820781F"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60ACE3FF"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4.4</w:t>
            </w:r>
          </w:p>
        </w:tc>
      </w:tr>
      <w:tr w:rsidR="001E24C0" w:rsidRPr="00AF6A11" w14:paraId="02B71A68" w14:textId="77777777" w:rsidTr="000920E5">
        <w:trPr>
          <w:trHeight w:val="113"/>
          <w:jc w:val="center"/>
        </w:trPr>
        <w:tc>
          <w:tcPr>
            <w:tcW w:w="625" w:type="dxa"/>
            <w:vAlign w:val="center"/>
          </w:tcPr>
          <w:p w14:paraId="7E99C8DA"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24</w:t>
            </w:r>
          </w:p>
        </w:tc>
        <w:tc>
          <w:tcPr>
            <w:tcW w:w="1800" w:type="dxa"/>
            <w:vMerge/>
            <w:vAlign w:val="center"/>
          </w:tcPr>
          <w:p w14:paraId="6CBB54D2"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2160" w:type="dxa"/>
            <w:vMerge/>
            <w:vAlign w:val="center"/>
          </w:tcPr>
          <w:p w14:paraId="69B1DF6B"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1800" w:type="dxa"/>
            <w:vAlign w:val="center"/>
          </w:tcPr>
          <w:p w14:paraId="67D4F1B2"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Harpadontidae</w:t>
            </w:r>
            <w:proofErr w:type="spellEnd"/>
          </w:p>
        </w:tc>
        <w:tc>
          <w:tcPr>
            <w:tcW w:w="2610" w:type="dxa"/>
            <w:vAlign w:val="center"/>
          </w:tcPr>
          <w:p w14:paraId="6F493418" w14:textId="77777777" w:rsidR="001E24C0" w:rsidRPr="00AF6A11" w:rsidRDefault="001E24C0"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Saurida</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tumbil</w:t>
            </w:r>
            <w:proofErr w:type="spellEnd"/>
            <w:r w:rsidRPr="00AF6A11">
              <w:rPr>
                <w:rFonts w:ascii="Times New Roman" w:hAnsi="Times New Roman" w:cs="Times New Roman"/>
                <w:i/>
                <w:iCs/>
                <w:color w:val="000000" w:themeColor="text1"/>
              </w:rPr>
              <w:t xml:space="preserve"> (Bloch, 1795)</w:t>
            </w:r>
          </w:p>
        </w:tc>
        <w:tc>
          <w:tcPr>
            <w:tcW w:w="1710" w:type="dxa"/>
            <w:vAlign w:val="center"/>
          </w:tcPr>
          <w:p w14:paraId="66607547" w14:textId="77777777" w:rsidR="001E24C0" w:rsidRPr="00AF6A11" w:rsidRDefault="001E24C0"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Greater lizardfish</w:t>
            </w:r>
          </w:p>
        </w:tc>
        <w:tc>
          <w:tcPr>
            <w:tcW w:w="1350" w:type="dxa"/>
            <w:vAlign w:val="center"/>
          </w:tcPr>
          <w:p w14:paraId="1D8008AD" w14:textId="77777777" w:rsidR="0059228A" w:rsidRPr="00AF6A11" w:rsidRDefault="001E24C0" w:rsidP="00404931">
            <w:pPr>
              <w:spacing w:before="120" w:after="120"/>
              <w:jc w:val="center"/>
              <w:rPr>
                <w:rFonts w:ascii="Times New Roman" w:hAnsi="Times New Roman" w:cs="Times New Roman"/>
                <w:color w:val="000000"/>
              </w:rPr>
            </w:pPr>
            <w:proofErr w:type="gramStart"/>
            <w:r w:rsidRPr="00AF6A11">
              <w:rPr>
                <w:rFonts w:ascii="Times New Roman" w:hAnsi="Times New Roman" w:cs="Times New Roman"/>
                <w:color w:val="000000"/>
              </w:rPr>
              <w:t xml:space="preserve">Chor  </w:t>
            </w:r>
            <w:proofErr w:type="spellStart"/>
            <w:r w:rsidRPr="00AF6A11">
              <w:rPr>
                <w:rFonts w:ascii="Times New Roman" w:hAnsi="Times New Roman" w:cs="Times New Roman"/>
                <w:color w:val="000000"/>
              </w:rPr>
              <w:t>bumla</w:t>
            </w:r>
            <w:proofErr w:type="spellEnd"/>
            <w:proofErr w:type="gramEnd"/>
            <w:r w:rsidR="0059228A" w:rsidRPr="00AF6A11">
              <w:rPr>
                <w:rFonts w:ascii="Times New Roman" w:hAnsi="Times New Roman" w:cs="Times New Roman"/>
                <w:color w:val="000000"/>
              </w:rPr>
              <w:t xml:space="preserve"> /</w:t>
            </w:r>
          </w:p>
          <w:p w14:paraId="53D98D31"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bhungar</w:t>
            </w:r>
            <w:proofErr w:type="spellEnd"/>
          </w:p>
        </w:tc>
        <w:tc>
          <w:tcPr>
            <w:tcW w:w="895" w:type="dxa"/>
            <w:vAlign w:val="center"/>
          </w:tcPr>
          <w:p w14:paraId="5C0A816B"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1A13BFF0"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4.4</w:t>
            </w:r>
          </w:p>
        </w:tc>
      </w:tr>
      <w:tr w:rsidR="001E24C0" w:rsidRPr="00AF6A11" w14:paraId="2B232EFF" w14:textId="77777777" w:rsidTr="000920E5">
        <w:trPr>
          <w:trHeight w:val="113"/>
          <w:jc w:val="center"/>
        </w:trPr>
        <w:tc>
          <w:tcPr>
            <w:tcW w:w="625" w:type="dxa"/>
            <w:vAlign w:val="center"/>
          </w:tcPr>
          <w:p w14:paraId="457CAE72"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25</w:t>
            </w:r>
          </w:p>
        </w:tc>
        <w:tc>
          <w:tcPr>
            <w:tcW w:w="1800" w:type="dxa"/>
            <w:vMerge/>
            <w:vAlign w:val="center"/>
          </w:tcPr>
          <w:p w14:paraId="5B3D1AC4" w14:textId="77777777" w:rsidR="001E24C0" w:rsidRPr="00AF6A11" w:rsidRDefault="001E24C0" w:rsidP="00404931">
            <w:pPr>
              <w:spacing w:before="120" w:after="120"/>
              <w:jc w:val="center"/>
              <w:rPr>
                <w:rFonts w:ascii="Times New Roman" w:hAnsi="Times New Roman" w:cs="Times New Roman"/>
                <w:color w:val="000000"/>
              </w:rPr>
            </w:pPr>
          </w:p>
        </w:tc>
        <w:tc>
          <w:tcPr>
            <w:tcW w:w="2160" w:type="dxa"/>
            <w:vMerge w:val="restart"/>
            <w:vAlign w:val="center"/>
          </w:tcPr>
          <w:p w14:paraId="5238A965" w14:textId="77777777" w:rsidR="001E24C0" w:rsidRPr="00AF6A11" w:rsidRDefault="001E24C0" w:rsidP="00404931">
            <w:pPr>
              <w:spacing w:before="120" w:after="120"/>
              <w:jc w:val="center"/>
              <w:rPr>
                <w:rFonts w:ascii="Times New Roman" w:hAnsi="Times New Roman" w:cs="Times New Roman"/>
                <w:color w:val="000000"/>
              </w:rPr>
            </w:pPr>
            <w:proofErr w:type="spellStart"/>
            <w:r w:rsidRPr="00AF6A11">
              <w:rPr>
                <w:rFonts w:ascii="Times New Roman" w:hAnsi="Times New Roman" w:cs="Times New Roman"/>
                <w:color w:val="000000"/>
              </w:rPr>
              <w:t>Beloniformes</w:t>
            </w:r>
            <w:proofErr w:type="spellEnd"/>
          </w:p>
          <w:p w14:paraId="62C75983" w14:textId="77777777" w:rsidR="001E24C0" w:rsidRPr="00AF6A11" w:rsidRDefault="001E24C0" w:rsidP="00404931">
            <w:pPr>
              <w:spacing w:before="120" w:after="120"/>
              <w:jc w:val="center"/>
              <w:rPr>
                <w:rFonts w:ascii="Times New Roman" w:hAnsi="Times New Roman" w:cs="Times New Roman"/>
                <w:color w:val="000000"/>
              </w:rPr>
            </w:pPr>
          </w:p>
        </w:tc>
        <w:tc>
          <w:tcPr>
            <w:tcW w:w="1800" w:type="dxa"/>
            <w:vAlign w:val="center"/>
          </w:tcPr>
          <w:p w14:paraId="14C1DDEB" w14:textId="77777777" w:rsidR="001E24C0" w:rsidRPr="00AF6A11" w:rsidRDefault="001E24C0" w:rsidP="00404931">
            <w:pPr>
              <w:spacing w:before="120" w:after="120"/>
              <w:jc w:val="center"/>
              <w:rPr>
                <w:rFonts w:ascii="Times New Roman" w:hAnsi="Times New Roman" w:cs="Times New Roman"/>
                <w:color w:val="000000"/>
              </w:rPr>
            </w:pPr>
            <w:proofErr w:type="spellStart"/>
            <w:r w:rsidRPr="00AF6A11">
              <w:rPr>
                <w:rFonts w:ascii="Times New Roman" w:hAnsi="Times New Roman" w:cs="Times New Roman"/>
                <w:color w:val="000000"/>
              </w:rPr>
              <w:t>Belonidae</w:t>
            </w:r>
            <w:proofErr w:type="spellEnd"/>
          </w:p>
        </w:tc>
        <w:tc>
          <w:tcPr>
            <w:tcW w:w="2610" w:type="dxa"/>
            <w:vAlign w:val="center"/>
          </w:tcPr>
          <w:p w14:paraId="6C6B465A" w14:textId="77777777" w:rsidR="001E24C0" w:rsidRPr="00AF6A11" w:rsidRDefault="001E24C0"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Ablennes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hians</w:t>
            </w:r>
            <w:proofErr w:type="spellEnd"/>
            <w:r w:rsidRPr="00AF6A11">
              <w:rPr>
                <w:rFonts w:ascii="Times New Roman" w:hAnsi="Times New Roman" w:cs="Times New Roman"/>
                <w:i/>
                <w:iCs/>
                <w:color w:val="000000" w:themeColor="text1"/>
              </w:rPr>
              <w:t> (Valenciennes, 1846)</w:t>
            </w:r>
          </w:p>
        </w:tc>
        <w:tc>
          <w:tcPr>
            <w:tcW w:w="1710" w:type="dxa"/>
            <w:vAlign w:val="center"/>
          </w:tcPr>
          <w:p w14:paraId="6A76DD8F" w14:textId="77777777" w:rsidR="001E24C0" w:rsidRPr="00AF6A11" w:rsidRDefault="001E24C0"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Flat needlefish</w:t>
            </w:r>
          </w:p>
        </w:tc>
        <w:tc>
          <w:tcPr>
            <w:tcW w:w="1350" w:type="dxa"/>
            <w:vAlign w:val="center"/>
          </w:tcPr>
          <w:p w14:paraId="6D1EA252" w14:textId="77777777" w:rsidR="001E24C0" w:rsidRPr="00AF6A11" w:rsidRDefault="001E24C0" w:rsidP="00404931">
            <w:pPr>
              <w:spacing w:before="120" w:after="120"/>
              <w:jc w:val="center"/>
              <w:rPr>
                <w:rFonts w:ascii="Times New Roman" w:hAnsi="Times New Roman" w:cs="Times New Roman"/>
                <w:color w:val="000000"/>
              </w:rPr>
            </w:pPr>
            <w:proofErr w:type="spellStart"/>
            <w:r w:rsidRPr="00AF6A11">
              <w:rPr>
                <w:rFonts w:ascii="Times New Roman" w:hAnsi="Times New Roman" w:cs="Times New Roman"/>
                <w:color w:val="000000"/>
              </w:rPr>
              <w:t>Kagla</w:t>
            </w:r>
            <w:proofErr w:type="spellEnd"/>
            <w:r w:rsidRPr="00AF6A11">
              <w:rPr>
                <w:rFonts w:ascii="Times New Roman" w:hAnsi="Times New Roman" w:cs="Times New Roman"/>
                <w:color w:val="000000"/>
              </w:rPr>
              <w:t xml:space="preserve">, </w:t>
            </w:r>
            <w:proofErr w:type="spellStart"/>
            <w:r w:rsidRPr="00AF6A11">
              <w:rPr>
                <w:rFonts w:ascii="Times New Roman" w:hAnsi="Times New Roman" w:cs="Times New Roman"/>
                <w:color w:val="000000"/>
              </w:rPr>
              <w:t>Kagda</w:t>
            </w:r>
            <w:proofErr w:type="spellEnd"/>
          </w:p>
        </w:tc>
        <w:tc>
          <w:tcPr>
            <w:tcW w:w="895" w:type="dxa"/>
            <w:vAlign w:val="center"/>
          </w:tcPr>
          <w:p w14:paraId="4B4608CB"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58CC27E4"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4.2</w:t>
            </w:r>
          </w:p>
        </w:tc>
      </w:tr>
      <w:tr w:rsidR="001E24C0" w:rsidRPr="00AF6A11" w14:paraId="1E0B07EC" w14:textId="77777777" w:rsidTr="000920E5">
        <w:trPr>
          <w:trHeight w:val="113"/>
          <w:jc w:val="center"/>
        </w:trPr>
        <w:tc>
          <w:tcPr>
            <w:tcW w:w="625" w:type="dxa"/>
            <w:vAlign w:val="center"/>
          </w:tcPr>
          <w:p w14:paraId="7FCEA5F4"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lastRenderedPageBreak/>
              <w:t>26</w:t>
            </w:r>
          </w:p>
        </w:tc>
        <w:tc>
          <w:tcPr>
            <w:tcW w:w="1800" w:type="dxa"/>
            <w:vMerge/>
            <w:vAlign w:val="center"/>
          </w:tcPr>
          <w:p w14:paraId="35C1801F"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2160" w:type="dxa"/>
            <w:vMerge/>
            <w:vAlign w:val="center"/>
          </w:tcPr>
          <w:p w14:paraId="5B5CF01D"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1800" w:type="dxa"/>
            <w:vAlign w:val="center"/>
          </w:tcPr>
          <w:p w14:paraId="177473FC"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Exocoetidae</w:t>
            </w:r>
            <w:proofErr w:type="spellEnd"/>
          </w:p>
        </w:tc>
        <w:tc>
          <w:tcPr>
            <w:tcW w:w="2610" w:type="dxa"/>
            <w:vAlign w:val="center"/>
          </w:tcPr>
          <w:p w14:paraId="69925027" w14:textId="77777777" w:rsidR="001E24C0" w:rsidRPr="00AF6A11" w:rsidRDefault="001E24C0"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Cheilopogon</w:t>
            </w:r>
            <w:proofErr w:type="spellEnd"/>
            <w:r w:rsidRPr="00AF6A11">
              <w:rPr>
                <w:rFonts w:ascii="Times New Roman" w:hAnsi="Times New Roman" w:cs="Times New Roman"/>
                <w:i/>
                <w:iCs/>
                <w:color w:val="000000" w:themeColor="text1"/>
              </w:rPr>
              <w:t xml:space="preserve"> furcatus</w:t>
            </w:r>
            <w:r w:rsidRPr="00AF6A11">
              <w:rPr>
                <w:rFonts w:ascii="Times New Roman" w:hAnsi="Times New Roman" w:cs="Times New Roman"/>
                <w:color w:val="000000" w:themeColor="text1"/>
              </w:rPr>
              <w:t> (Mitchill, 1815)</w:t>
            </w:r>
          </w:p>
        </w:tc>
        <w:tc>
          <w:tcPr>
            <w:tcW w:w="1710" w:type="dxa"/>
            <w:vAlign w:val="center"/>
          </w:tcPr>
          <w:p w14:paraId="2D19DE8E" w14:textId="77777777" w:rsidR="001E24C0"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themeColor="text1"/>
              </w:rPr>
              <w:t>Spotfin</w:t>
            </w:r>
            <w:proofErr w:type="spellEnd"/>
            <w:r w:rsidRPr="00AF6A11">
              <w:rPr>
                <w:rFonts w:ascii="Times New Roman" w:hAnsi="Times New Roman" w:cs="Times New Roman"/>
                <w:color w:val="000000" w:themeColor="text1"/>
              </w:rPr>
              <w:t xml:space="preserve"> </w:t>
            </w:r>
            <w:proofErr w:type="spellStart"/>
            <w:r w:rsidRPr="00AF6A11">
              <w:rPr>
                <w:rFonts w:ascii="Times New Roman" w:hAnsi="Times New Roman" w:cs="Times New Roman"/>
                <w:color w:val="000000" w:themeColor="text1"/>
              </w:rPr>
              <w:t>flyingfish</w:t>
            </w:r>
            <w:proofErr w:type="spellEnd"/>
          </w:p>
        </w:tc>
        <w:tc>
          <w:tcPr>
            <w:tcW w:w="1350" w:type="dxa"/>
            <w:vAlign w:val="center"/>
          </w:tcPr>
          <w:p w14:paraId="547BC720"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895" w:type="dxa"/>
            <w:vAlign w:val="center"/>
          </w:tcPr>
          <w:p w14:paraId="2B92F2CA"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3F78F2E5"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3.1</w:t>
            </w:r>
          </w:p>
        </w:tc>
      </w:tr>
      <w:tr w:rsidR="001E24C0" w:rsidRPr="00AF6A11" w14:paraId="236C826A" w14:textId="77777777" w:rsidTr="000920E5">
        <w:trPr>
          <w:trHeight w:val="113"/>
          <w:jc w:val="center"/>
        </w:trPr>
        <w:tc>
          <w:tcPr>
            <w:tcW w:w="625" w:type="dxa"/>
            <w:vAlign w:val="center"/>
          </w:tcPr>
          <w:p w14:paraId="283B9C36"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27</w:t>
            </w:r>
          </w:p>
        </w:tc>
        <w:tc>
          <w:tcPr>
            <w:tcW w:w="1800" w:type="dxa"/>
            <w:vMerge/>
            <w:vAlign w:val="center"/>
          </w:tcPr>
          <w:p w14:paraId="11E4954B"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2160" w:type="dxa"/>
            <w:vMerge/>
            <w:vAlign w:val="center"/>
          </w:tcPr>
          <w:p w14:paraId="09401147"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1800" w:type="dxa"/>
            <w:vAlign w:val="center"/>
          </w:tcPr>
          <w:p w14:paraId="79E378A7"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Hemiramphidae</w:t>
            </w:r>
            <w:proofErr w:type="spellEnd"/>
          </w:p>
        </w:tc>
        <w:tc>
          <w:tcPr>
            <w:tcW w:w="2610" w:type="dxa"/>
            <w:vAlign w:val="center"/>
          </w:tcPr>
          <w:p w14:paraId="269890C9" w14:textId="77777777" w:rsidR="001E24C0" w:rsidRPr="00AF6A11" w:rsidRDefault="001E24C0"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Hemiramphus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lutkei</w:t>
            </w:r>
            <w:proofErr w:type="spellEnd"/>
            <w:r w:rsidRPr="00AF6A11">
              <w:rPr>
                <w:rFonts w:ascii="Times New Roman" w:hAnsi="Times New Roman" w:cs="Times New Roman"/>
                <w:color w:val="000000" w:themeColor="text1"/>
              </w:rPr>
              <w:t> Valenciennes, 1847</w:t>
            </w:r>
          </w:p>
        </w:tc>
        <w:tc>
          <w:tcPr>
            <w:tcW w:w="1710" w:type="dxa"/>
            <w:vAlign w:val="center"/>
          </w:tcPr>
          <w:p w14:paraId="45F73B12" w14:textId="77777777" w:rsidR="001E24C0"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Lutke's halfbeak</w:t>
            </w:r>
          </w:p>
        </w:tc>
        <w:tc>
          <w:tcPr>
            <w:tcW w:w="1350" w:type="dxa"/>
            <w:vAlign w:val="center"/>
          </w:tcPr>
          <w:p w14:paraId="38A20964"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Kaagda</w:t>
            </w:r>
            <w:proofErr w:type="spellEnd"/>
          </w:p>
        </w:tc>
        <w:tc>
          <w:tcPr>
            <w:tcW w:w="895" w:type="dxa"/>
            <w:vAlign w:val="center"/>
          </w:tcPr>
          <w:p w14:paraId="3B4F11BA"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6367E296"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2.7</w:t>
            </w:r>
          </w:p>
        </w:tc>
      </w:tr>
      <w:tr w:rsidR="001E24C0" w:rsidRPr="00AF6A11" w14:paraId="359A819A" w14:textId="77777777" w:rsidTr="000920E5">
        <w:trPr>
          <w:trHeight w:val="113"/>
          <w:jc w:val="center"/>
        </w:trPr>
        <w:tc>
          <w:tcPr>
            <w:tcW w:w="625" w:type="dxa"/>
            <w:vAlign w:val="center"/>
          </w:tcPr>
          <w:p w14:paraId="14D3E1E5" w14:textId="77777777" w:rsidR="001E24C0" w:rsidRPr="00AF6A11" w:rsidRDefault="001E24C0"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28</w:t>
            </w:r>
          </w:p>
        </w:tc>
        <w:tc>
          <w:tcPr>
            <w:tcW w:w="1800" w:type="dxa"/>
            <w:vMerge/>
            <w:vAlign w:val="center"/>
          </w:tcPr>
          <w:p w14:paraId="1F8DC950"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2160" w:type="dxa"/>
            <w:vMerge w:val="restart"/>
            <w:vAlign w:val="center"/>
          </w:tcPr>
          <w:p w14:paraId="1D70C19B" w14:textId="77777777" w:rsidR="001E24C0" w:rsidRPr="00AF6A11" w:rsidRDefault="001E24C0"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Carangiformes</w:t>
            </w:r>
            <w:proofErr w:type="spellEnd"/>
          </w:p>
          <w:p w14:paraId="09C00BFD" w14:textId="77777777" w:rsidR="001E24C0" w:rsidRPr="00AF6A11" w:rsidRDefault="001E24C0" w:rsidP="00404931">
            <w:pPr>
              <w:spacing w:before="120" w:after="120"/>
              <w:jc w:val="center"/>
              <w:rPr>
                <w:rFonts w:ascii="Times New Roman" w:hAnsi="Times New Roman" w:cs="Times New Roman"/>
                <w:color w:val="000000" w:themeColor="text1"/>
                <w:lang w:val="pt-BR"/>
              </w:rPr>
            </w:pPr>
          </w:p>
        </w:tc>
        <w:tc>
          <w:tcPr>
            <w:tcW w:w="1800" w:type="dxa"/>
            <w:vMerge w:val="restart"/>
            <w:vAlign w:val="center"/>
          </w:tcPr>
          <w:p w14:paraId="279890A0" w14:textId="77777777" w:rsidR="001E24C0" w:rsidRPr="00AF6A11" w:rsidRDefault="001E24C0" w:rsidP="00404931">
            <w:pPr>
              <w:spacing w:before="120" w:after="120"/>
              <w:jc w:val="center"/>
              <w:rPr>
                <w:rFonts w:ascii="Times New Roman" w:hAnsi="Times New Roman" w:cs="Times New Roman"/>
                <w:color w:val="000000" w:themeColor="text1"/>
                <w:lang w:val="pt-BR"/>
              </w:rPr>
            </w:pPr>
            <w:r w:rsidRPr="00AF6A11">
              <w:rPr>
                <w:rFonts w:ascii="Times New Roman" w:hAnsi="Times New Roman" w:cs="Times New Roman"/>
                <w:color w:val="000000"/>
                <w:lang w:val="pt-BR"/>
              </w:rPr>
              <w:t>Carangidae</w:t>
            </w:r>
          </w:p>
          <w:p w14:paraId="22F107F1"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2610" w:type="dxa"/>
            <w:vAlign w:val="center"/>
          </w:tcPr>
          <w:p w14:paraId="13CA7CC6" w14:textId="77777777" w:rsidR="001E24C0" w:rsidRPr="00AF6A11" w:rsidRDefault="001E24C0"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Alectis</w:t>
            </w:r>
            <w:proofErr w:type="spellEnd"/>
            <w:r w:rsidRPr="00AF6A11">
              <w:rPr>
                <w:rFonts w:ascii="Times New Roman" w:hAnsi="Times New Roman" w:cs="Times New Roman"/>
                <w:i/>
                <w:iCs/>
                <w:color w:val="000000" w:themeColor="text1"/>
              </w:rPr>
              <w:t xml:space="preserve"> ciliaris</w:t>
            </w:r>
            <w:r w:rsidRPr="00AF6A11">
              <w:rPr>
                <w:rFonts w:ascii="Times New Roman" w:hAnsi="Times New Roman" w:cs="Times New Roman"/>
                <w:color w:val="000000" w:themeColor="text1"/>
              </w:rPr>
              <w:t> (Bloch, 1787)</w:t>
            </w:r>
          </w:p>
        </w:tc>
        <w:tc>
          <w:tcPr>
            <w:tcW w:w="1710" w:type="dxa"/>
            <w:vAlign w:val="center"/>
          </w:tcPr>
          <w:p w14:paraId="5A2171B3" w14:textId="77777777" w:rsidR="001E24C0"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African pompano</w:t>
            </w:r>
          </w:p>
        </w:tc>
        <w:tc>
          <w:tcPr>
            <w:tcW w:w="1350" w:type="dxa"/>
            <w:vAlign w:val="center"/>
          </w:tcPr>
          <w:p w14:paraId="5013BB97" w14:textId="77777777" w:rsidR="001E24C0" w:rsidRPr="00AF6A11" w:rsidRDefault="001E24C0" w:rsidP="00404931">
            <w:pPr>
              <w:spacing w:before="120" w:after="120"/>
              <w:jc w:val="center"/>
              <w:rPr>
                <w:rFonts w:ascii="Times New Roman" w:hAnsi="Times New Roman" w:cs="Times New Roman"/>
                <w:color w:val="000000" w:themeColor="text1"/>
              </w:rPr>
            </w:pPr>
          </w:p>
        </w:tc>
        <w:tc>
          <w:tcPr>
            <w:tcW w:w="895" w:type="dxa"/>
            <w:vAlign w:val="center"/>
          </w:tcPr>
          <w:p w14:paraId="20106859"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307FE5AA" w14:textId="77777777" w:rsidR="001E24C0" w:rsidRPr="00AF6A11" w:rsidRDefault="001E24C0" w:rsidP="00404931">
            <w:pPr>
              <w:spacing w:before="120" w:after="120"/>
              <w:jc w:val="center"/>
              <w:rPr>
                <w:rFonts w:ascii="Times New Roman" w:hAnsi="Times New Roman" w:cs="Times New Roman"/>
              </w:rPr>
            </w:pPr>
            <w:r w:rsidRPr="00AF6A11">
              <w:rPr>
                <w:rFonts w:ascii="Times New Roman" w:hAnsi="Times New Roman" w:cs="Times New Roman"/>
              </w:rPr>
              <w:t>3.8</w:t>
            </w:r>
          </w:p>
        </w:tc>
      </w:tr>
      <w:tr w:rsidR="00520FA2" w:rsidRPr="00AF6A11" w14:paraId="7EB30BCE" w14:textId="77777777" w:rsidTr="000920E5">
        <w:trPr>
          <w:trHeight w:val="113"/>
          <w:jc w:val="center"/>
        </w:trPr>
        <w:tc>
          <w:tcPr>
            <w:tcW w:w="625" w:type="dxa"/>
            <w:vAlign w:val="center"/>
          </w:tcPr>
          <w:p w14:paraId="036AB86E"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29</w:t>
            </w:r>
          </w:p>
        </w:tc>
        <w:tc>
          <w:tcPr>
            <w:tcW w:w="1800" w:type="dxa"/>
            <w:vMerge/>
            <w:vAlign w:val="center"/>
          </w:tcPr>
          <w:p w14:paraId="30321261"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0BF7D27B"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3D5277D9"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1FCC9E65"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Alectis</w:t>
            </w:r>
            <w:proofErr w:type="spellEnd"/>
            <w:r w:rsidRPr="00AF6A11">
              <w:rPr>
                <w:rFonts w:ascii="Times New Roman" w:hAnsi="Times New Roman" w:cs="Times New Roman"/>
                <w:i/>
                <w:iCs/>
                <w:color w:val="000000" w:themeColor="text1"/>
              </w:rPr>
              <w:t xml:space="preserve"> indica</w:t>
            </w:r>
            <w:r w:rsidRPr="00AF6A11">
              <w:rPr>
                <w:rFonts w:ascii="Times New Roman" w:hAnsi="Times New Roman" w:cs="Times New Roman"/>
                <w:color w:val="000000" w:themeColor="text1"/>
              </w:rPr>
              <w:t> (Rüppell, 1830)</w:t>
            </w:r>
          </w:p>
        </w:tc>
        <w:tc>
          <w:tcPr>
            <w:tcW w:w="1710" w:type="dxa"/>
            <w:vAlign w:val="center"/>
          </w:tcPr>
          <w:p w14:paraId="07E54503"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Indian threadfish</w:t>
            </w:r>
          </w:p>
        </w:tc>
        <w:tc>
          <w:tcPr>
            <w:tcW w:w="1350" w:type="dxa"/>
            <w:vAlign w:val="center"/>
          </w:tcPr>
          <w:p w14:paraId="01954009"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Chandaliyo</w:t>
            </w:r>
            <w:proofErr w:type="spellEnd"/>
          </w:p>
        </w:tc>
        <w:tc>
          <w:tcPr>
            <w:tcW w:w="895" w:type="dxa"/>
            <w:vAlign w:val="center"/>
          </w:tcPr>
          <w:p w14:paraId="55C658BC"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3546F85E"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3.9</w:t>
            </w:r>
          </w:p>
        </w:tc>
      </w:tr>
      <w:tr w:rsidR="00520FA2" w:rsidRPr="00AF6A11" w14:paraId="457659DE" w14:textId="77777777" w:rsidTr="000920E5">
        <w:trPr>
          <w:trHeight w:val="113"/>
          <w:jc w:val="center"/>
        </w:trPr>
        <w:tc>
          <w:tcPr>
            <w:tcW w:w="625" w:type="dxa"/>
            <w:vAlign w:val="center"/>
          </w:tcPr>
          <w:p w14:paraId="35D8DFFD"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30</w:t>
            </w:r>
          </w:p>
        </w:tc>
        <w:tc>
          <w:tcPr>
            <w:tcW w:w="1800" w:type="dxa"/>
            <w:vMerge/>
            <w:vAlign w:val="center"/>
          </w:tcPr>
          <w:p w14:paraId="5C15B404"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47A7E5C1"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0F25F0F6"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3D99CAA9"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i/>
                <w:iCs/>
                <w:color w:val="000000" w:themeColor="text1"/>
              </w:rPr>
              <w:t>Alepes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kleinii</w:t>
            </w:r>
            <w:proofErr w:type="spellEnd"/>
            <w:r w:rsidRPr="00AF6A11">
              <w:rPr>
                <w:rFonts w:ascii="Times New Roman" w:hAnsi="Times New Roman" w:cs="Times New Roman"/>
                <w:color w:val="000000" w:themeColor="text1"/>
              </w:rPr>
              <w:t> (Bloch, 1793)</w:t>
            </w:r>
          </w:p>
        </w:tc>
        <w:tc>
          <w:tcPr>
            <w:tcW w:w="1710" w:type="dxa"/>
            <w:vAlign w:val="center"/>
          </w:tcPr>
          <w:p w14:paraId="50007F33"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 xml:space="preserve">Banded </w:t>
            </w:r>
            <w:proofErr w:type="spellStart"/>
            <w:r w:rsidRPr="00AF6A11">
              <w:rPr>
                <w:rFonts w:ascii="Times New Roman" w:hAnsi="Times New Roman" w:cs="Times New Roman"/>
                <w:color w:val="000000"/>
              </w:rPr>
              <w:t>scad</w:t>
            </w:r>
            <w:proofErr w:type="spellEnd"/>
            <w:r w:rsidRPr="00AF6A11">
              <w:rPr>
                <w:rFonts w:ascii="Times New Roman" w:hAnsi="Times New Roman" w:cs="Times New Roman"/>
                <w:color w:val="000000"/>
              </w:rPr>
              <w:t xml:space="preserve"> (Banded crevalle</w:t>
            </w:r>
          </w:p>
        </w:tc>
        <w:tc>
          <w:tcPr>
            <w:tcW w:w="1350" w:type="dxa"/>
            <w:vAlign w:val="center"/>
          </w:tcPr>
          <w:p w14:paraId="3E1C9E25"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Bangdi</w:t>
            </w:r>
            <w:proofErr w:type="spellEnd"/>
          </w:p>
        </w:tc>
        <w:tc>
          <w:tcPr>
            <w:tcW w:w="895" w:type="dxa"/>
            <w:vAlign w:val="center"/>
          </w:tcPr>
          <w:p w14:paraId="6AEBCA61"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72BFDC61"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3.6</w:t>
            </w:r>
          </w:p>
        </w:tc>
      </w:tr>
      <w:tr w:rsidR="00520FA2" w:rsidRPr="00AF6A11" w14:paraId="1E78763C" w14:textId="77777777" w:rsidTr="000920E5">
        <w:trPr>
          <w:trHeight w:val="113"/>
          <w:jc w:val="center"/>
        </w:trPr>
        <w:tc>
          <w:tcPr>
            <w:tcW w:w="625" w:type="dxa"/>
            <w:vAlign w:val="center"/>
          </w:tcPr>
          <w:p w14:paraId="68627163"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31</w:t>
            </w:r>
          </w:p>
        </w:tc>
        <w:tc>
          <w:tcPr>
            <w:tcW w:w="1800" w:type="dxa"/>
            <w:vMerge/>
            <w:vAlign w:val="center"/>
          </w:tcPr>
          <w:p w14:paraId="23A4D7B5"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05F3EE15"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7A015F5C"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21B4546B"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Atropus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atropos</w:t>
            </w:r>
            <w:proofErr w:type="spellEnd"/>
            <w:r w:rsidRPr="00AF6A11">
              <w:rPr>
                <w:rFonts w:ascii="Times New Roman" w:hAnsi="Times New Roman" w:cs="Times New Roman"/>
                <w:color w:val="000000" w:themeColor="text1"/>
              </w:rPr>
              <w:t> (Bloch &amp; Schneider, 1801)</w:t>
            </w:r>
          </w:p>
        </w:tc>
        <w:tc>
          <w:tcPr>
            <w:tcW w:w="1710" w:type="dxa"/>
            <w:vAlign w:val="center"/>
          </w:tcPr>
          <w:p w14:paraId="1E175A6D" w14:textId="77777777" w:rsidR="00520FA2" w:rsidRPr="00AF6A11" w:rsidRDefault="00520FA2" w:rsidP="00404931">
            <w:pPr>
              <w:spacing w:before="120" w:after="120"/>
              <w:jc w:val="center"/>
              <w:rPr>
                <w:rFonts w:ascii="Times New Roman" w:hAnsi="Times New Roman" w:cs="Times New Roman"/>
                <w:color w:val="000000"/>
              </w:rPr>
            </w:pPr>
            <w:proofErr w:type="spellStart"/>
            <w:r w:rsidRPr="00AF6A11">
              <w:rPr>
                <w:rFonts w:ascii="Times New Roman" w:hAnsi="Times New Roman" w:cs="Times New Roman"/>
                <w:color w:val="000000"/>
              </w:rPr>
              <w:t>Cleftbelly</w:t>
            </w:r>
            <w:proofErr w:type="spellEnd"/>
            <w:r w:rsidRPr="00AF6A11">
              <w:rPr>
                <w:rFonts w:ascii="Times New Roman" w:hAnsi="Times New Roman" w:cs="Times New Roman"/>
                <w:color w:val="000000"/>
              </w:rPr>
              <w:t xml:space="preserve"> trevally</w:t>
            </w:r>
          </w:p>
        </w:tc>
        <w:tc>
          <w:tcPr>
            <w:tcW w:w="1350" w:type="dxa"/>
            <w:vAlign w:val="center"/>
          </w:tcPr>
          <w:p w14:paraId="00F4BB01"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Bangada</w:t>
            </w:r>
            <w:proofErr w:type="spellEnd"/>
          </w:p>
        </w:tc>
        <w:tc>
          <w:tcPr>
            <w:tcW w:w="895" w:type="dxa"/>
            <w:vAlign w:val="center"/>
          </w:tcPr>
          <w:p w14:paraId="47B6B9B4"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47FF0BE7"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3.7</w:t>
            </w:r>
          </w:p>
        </w:tc>
      </w:tr>
      <w:tr w:rsidR="00520FA2" w:rsidRPr="00AF6A11" w14:paraId="41D80120" w14:textId="77777777" w:rsidTr="000920E5">
        <w:trPr>
          <w:trHeight w:val="113"/>
          <w:jc w:val="center"/>
        </w:trPr>
        <w:tc>
          <w:tcPr>
            <w:tcW w:w="625" w:type="dxa"/>
            <w:vAlign w:val="center"/>
          </w:tcPr>
          <w:p w14:paraId="0E5CA30F"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32</w:t>
            </w:r>
          </w:p>
        </w:tc>
        <w:tc>
          <w:tcPr>
            <w:tcW w:w="1800" w:type="dxa"/>
            <w:vMerge/>
            <w:vAlign w:val="center"/>
          </w:tcPr>
          <w:p w14:paraId="12E81FF6"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6E1EEBF8"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334F6D80"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09288A44" w14:textId="77777777" w:rsidR="00520FA2" w:rsidRPr="00AF6A11" w:rsidRDefault="00520FA2" w:rsidP="00404931">
            <w:pPr>
              <w:spacing w:before="120" w:after="120"/>
              <w:jc w:val="center"/>
              <w:rPr>
                <w:rFonts w:ascii="Times New Roman" w:hAnsi="Times New Roman" w:cs="Times New Roman"/>
                <w:i/>
                <w:iCs/>
                <w:color w:val="000000" w:themeColor="text1"/>
              </w:rPr>
            </w:pPr>
            <w:r w:rsidRPr="00AF6A11">
              <w:rPr>
                <w:rFonts w:ascii="Times New Roman" w:hAnsi="Times New Roman" w:cs="Times New Roman"/>
                <w:i/>
                <w:iCs/>
                <w:color w:val="000000" w:themeColor="text1"/>
              </w:rPr>
              <w:t xml:space="preserve">Caranx </w:t>
            </w:r>
            <w:proofErr w:type="spellStart"/>
            <w:r w:rsidRPr="00AF6A11">
              <w:rPr>
                <w:rFonts w:ascii="Times New Roman" w:hAnsi="Times New Roman" w:cs="Times New Roman"/>
                <w:i/>
                <w:iCs/>
                <w:color w:val="000000" w:themeColor="text1"/>
              </w:rPr>
              <w:t>heberi</w:t>
            </w:r>
            <w:proofErr w:type="spellEnd"/>
            <w:r w:rsidRPr="00AF6A11">
              <w:rPr>
                <w:rFonts w:ascii="Times New Roman" w:hAnsi="Times New Roman" w:cs="Times New Roman"/>
                <w:color w:val="000000" w:themeColor="text1"/>
              </w:rPr>
              <w:t> (Bennett, 1830)</w:t>
            </w:r>
          </w:p>
        </w:tc>
        <w:tc>
          <w:tcPr>
            <w:tcW w:w="1710" w:type="dxa"/>
            <w:vAlign w:val="center"/>
          </w:tcPr>
          <w:p w14:paraId="734D001B"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Blacktip trevally</w:t>
            </w:r>
          </w:p>
        </w:tc>
        <w:tc>
          <w:tcPr>
            <w:tcW w:w="1350" w:type="dxa"/>
            <w:vAlign w:val="center"/>
          </w:tcPr>
          <w:p w14:paraId="6C0A0EDB"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Bangada</w:t>
            </w:r>
            <w:proofErr w:type="spellEnd"/>
          </w:p>
        </w:tc>
        <w:tc>
          <w:tcPr>
            <w:tcW w:w="895" w:type="dxa"/>
            <w:vAlign w:val="center"/>
          </w:tcPr>
          <w:p w14:paraId="58E8DBEC"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7849CA04"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4.1</w:t>
            </w:r>
          </w:p>
        </w:tc>
      </w:tr>
      <w:tr w:rsidR="00520FA2" w:rsidRPr="00AF6A11" w14:paraId="0E931C59" w14:textId="77777777" w:rsidTr="000920E5">
        <w:trPr>
          <w:trHeight w:val="113"/>
          <w:jc w:val="center"/>
        </w:trPr>
        <w:tc>
          <w:tcPr>
            <w:tcW w:w="625" w:type="dxa"/>
            <w:vAlign w:val="center"/>
          </w:tcPr>
          <w:p w14:paraId="16B00444"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33</w:t>
            </w:r>
          </w:p>
        </w:tc>
        <w:tc>
          <w:tcPr>
            <w:tcW w:w="1800" w:type="dxa"/>
            <w:vMerge/>
            <w:vAlign w:val="center"/>
          </w:tcPr>
          <w:p w14:paraId="79A05DCC"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183B44B0"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34C6C4DE"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487B4394" w14:textId="77777777" w:rsidR="00520FA2" w:rsidRPr="00AF6A11" w:rsidRDefault="00520FA2" w:rsidP="00404931">
            <w:pPr>
              <w:spacing w:before="120" w:after="120"/>
              <w:jc w:val="center"/>
              <w:rPr>
                <w:rFonts w:ascii="Times New Roman" w:hAnsi="Times New Roman" w:cs="Times New Roman"/>
                <w:i/>
                <w:iCs/>
                <w:color w:val="000000" w:themeColor="text1"/>
              </w:rPr>
            </w:pPr>
            <w:r w:rsidRPr="00AF6A11">
              <w:rPr>
                <w:rFonts w:ascii="Times New Roman" w:hAnsi="Times New Roman" w:cs="Times New Roman"/>
                <w:i/>
                <w:iCs/>
                <w:color w:val="000000" w:themeColor="text1"/>
              </w:rPr>
              <w:t xml:space="preserve">Caranx </w:t>
            </w:r>
            <w:proofErr w:type="spellStart"/>
            <w:r w:rsidRPr="00AF6A11">
              <w:rPr>
                <w:rFonts w:ascii="Times New Roman" w:hAnsi="Times New Roman" w:cs="Times New Roman"/>
                <w:i/>
                <w:iCs/>
                <w:color w:val="000000" w:themeColor="text1"/>
              </w:rPr>
              <w:t>ignobilis</w:t>
            </w:r>
            <w:proofErr w:type="spellEnd"/>
            <w:r w:rsidRPr="00AF6A11">
              <w:rPr>
                <w:rFonts w:ascii="Times New Roman" w:hAnsi="Times New Roman" w:cs="Times New Roman"/>
                <w:color w:val="000000" w:themeColor="text1"/>
              </w:rPr>
              <w:t> (</w:t>
            </w:r>
            <w:proofErr w:type="spellStart"/>
            <w:r w:rsidRPr="00AF6A11">
              <w:rPr>
                <w:rFonts w:ascii="Times New Roman" w:hAnsi="Times New Roman" w:cs="Times New Roman"/>
                <w:color w:val="000000" w:themeColor="text1"/>
              </w:rPr>
              <w:t>Forsskål</w:t>
            </w:r>
            <w:proofErr w:type="spellEnd"/>
            <w:r w:rsidRPr="00AF6A11">
              <w:rPr>
                <w:rFonts w:ascii="Times New Roman" w:hAnsi="Times New Roman" w:cs="Times New Roman"/>
                <w:color w:val="000000" w:themeColor="text1"/>
              </w:rPr>
              <w:t>, 1775)</w:t>
            </w:r>
          </w:p>
        </w:tc>
        <w:tc>
          <w:tcPr>
            <w:tcW w:w="1710" w:type="dxa"/>
            <w:vAlign w:val="center"/>
          </w:tcPr>
          <w:p w14:paraId="3BDC50D2"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Giant trevally</w:t>
            </w:r>
          </w:p>
        </w:tc>
        <w:tc>
          <w:tcPr>
            <w:tcW w:w="1350" w:type="dxa"/>
            <w:vAlign w:val="center"/>
          </w:tcPr>
          <w:p w14:paraId="0E1549C8"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Bangada</w:t>
            </w:r>
            <w:proofErr w:type="spellEnd"/>
          </w:p>
        </w:tc>
        <w:tc>
          <w:tcPr>
            <w:tcW w:w="895" w:type="dxa"/>
            <w:vAlign w:val="center"/>
          </w:tcPr>
          <w:p w14:paraId="61BC27B0"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0A4B8752"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4.4</w:t>
            </w:r>
          </w:p>
        </w:tc>
      </w:tr>
      <w:tr w:rsidR="00520FA2" w:rsidRPr="00AF6A11" w14:paraId="7CC58795" w14:textId="77777777" w:rsidTr="000920E5">
        <w:trPr>
          <w:trHeight w:val="113"/>
          <w:jc w:val="center"/>
        </w:trPr>
        <w:tc>
          <w:tcPr>
            <w:tcW w:w="625" w:type="dxa"/>
            <w:vAlign w:val="center"/>
          </w:tcPr>
          <w:p w14:paraId="3CB347B7"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34</w:t>
            </w:r>
          </w:p>
        </w:tc>
        <w:tc>
          <w:tcPr>
            <w:tcW w:w="1800" w:type="dxa"/>
            <w:vMerge/>
            <w:vAlign w:val="center"/>
          </w:tcPr>
          <w:p w14:paraId="44D318F6"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71717B44"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2992E11B"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02D296F6" w14:textId="77777777" w:rsidR="00520FA2" w:rsidRPr="00AF6A11" w:rsidRDefault="00520FA2" w:rsidP="00404931">
            <w:pPr>
              <w:spacing w:before="120" w:after="120"/>
              <w:jc w:val="center"/>
              <w:rPr>
                <w:rFonts w:ascii="Times New Roman" w:hAnsi="Times New Roman" w:cs="Times New Roman"/>
                <w:i/>
                <w:iCs/>
                <w:color w:val="000000" w:themeColor="text1"/>
              </w:rPr>
            </w:pPr>
            <w:r w:rsidRPr="00AF6A11">
              <w:rPr>
                <w:rFonts w:ascii="Times New Roman" w:hAnsi="Times New Roman" w:cs="Times New Roman"/>
                <w:i/>
                <w:iCs/>
                <w:color w:val="000000" w:themeColor="text1"/>
              </w:rPr>
              <w:t xml:space="preserve">Caranx </w:t>
            </w:r>
            <w:proofErr w:type="spellStart"/>
            <w:r w:rsidRPr="00AF6A11">
              <w:rPr>
                <w:rFonts w:ascii="Times New Roman" w:hAnsi="Times New Roman" w:cs="Times New Roman"/>
                <w:i/>
                <w:iCs/>
                <w:color w:val="000000" w:themeColor="text1"/>
              </w:rPr>
              <w:t>sexfasciatus</w:t>
            </w:r>
            <w:proofErr w:type="spellEnd"/>
            <w:r w:rsidRPr="00AF6A11">
              <w:rPr>
                <w:rFonts w:ascii="Times New Roman" w:hAnsi="Times New Roman" w:cs="Times New Roman"/>
                <w:color w:val="000000" w:themeColor="text1"/>
              </w:rPr>
              <w:t> </w:t>
            </w:r>
            <w:proofErr w:type="spellStart"/>
            <w:r w:rsidRPr="00AF6A11">
              <w:rPr>
                <w:rFonts w:ascii="Times New Roman" w:hAnsi="Times New Roman" w:cs="Times New Roman"/>
                <w:color w:val="000000" w:themeColor="text1"/>
              </w:rPr>
              <w:t>Quoy</w:t>
            </w:r>
            <w:proofErr w:type="spellEnd"/>
            <w:r w:rsidRPr="00AF6A11">
              <w:rPr>
                <w:rFonts w:ascii="Times New Roman" w:hAnsi="Times New Roman" w:cs="Times New Roman"/>
                <w:color w:val="000000" w:themeColor="text1"/>
              </w:rPr>
              <w:t xml:space="preserve"> &amp; </w:t>
            </w:r>
            <w:proofErr w:type="spellStart"/>
            <w:r w:rsidRPr="00AF6A11">
              <w:rPr>
                <w:rFonts w:ascii="Times New Roman" w:hAnsi="Times New Roman" w:cs="Times New Roman"/>
                <w:color w:val="000000" w:themeColor="text1"/>
              </w:rPr>
              <w:t>Gaimard</w:t>
            </w:r>
            <w:proofErr w:type="spellEnd"/>
            <w:r w:rsidRPr="00AF6A11">
              <w:rPr>
                <w:rFonts w:ascii="Times New Roman" w:hAnsi="Times New Roman" w:cs="Times New Roman"/>
                <w:color w:val="000000" w:themeColor="text1"/>
              </w:rPr>
              <w:t>, 1825</w:t>
            </w:r>
          </w:p>
        </w:tc>
        <w:tc>
          <w:tcPr>
            <w:tcW w:w="1710" w:type="dxa"/>
            <w:vAlign w:val="center"/>
          </w:tcPr>
          <w:p w14:paraId="63F62026"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Bigeye trevally</w:t>
            </w:r>
          </w:p>
        </w:tc>
        <w:tc>
          <w:tcPr>
            <w:tcW w:w="1350" w:type="dxa"/>
            <w:vAlign w:val="center"/>
          </w:tcPr>
          <w:p w14:paraId="743C4844"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Bangada</w:t>
            </w:r>
            <w:proofErr w:type="spellEnd"/>
          </w:p>
        </w:tc>
        <w:tc>
          <w:tcPr>
            <w:tcW w:w="895" w:type="dxa"/>
            <w:vAlign w:val="center"/>
          </w:tcPr>
          <w:p w14:paraId="47AD5037"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5EEB1D07"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4.2</w:t>
            </w:r>
          </w:p>
        </w:tc>
      </w:tr>
      <w:tr w:rsidR="00520FA2" w:rsidRPr="00AF6A11" w14:paraId="1DDE8DFB" w14:textId="77777777" w:rsidTr="000920E5">
        <w:trPr>
          <w:trHeight w:val="426"/>
          <w:jc w:val="center"/>
        </w:trPr>
        <w:tc>
          <w:tcPr>
            <w:tcW w:w="625" w:type="dxa"/>
            <w:vAlign w:val="center"/>
          </w:tcPr>
          <w:p w14:paraId="40EF4A80"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lastRenderedPageBreak/>
              <w:t>35</w:t>
            </w:r>
          </w:p>
        </w:tc>
        <w:tc>
          <w:tcPr>
            <w:tcW w:w="1800" w:type="dxa"/>
            <w:vMerge/>
            <w:vAlign w:val="center"/>
          </w:tcPr>
          <w:p w14:paraId="3709F594"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restart"/>
            <w:vAlign w:val="center"/>
          </w:tcPr>
          <w:p w14:paraId="141F09E2" w14:textId="77777777" w:rsidR="00520FA2" w:rsidRPr="00AF6A11" w:rsidRDefault="00520FA2" w:rsidP="00404931">
            <w:pPr>
              <w:spacing w:before="120" w:after="120"/>
              <w:jc w:val="center"/>
              <w:rPr>
                <w:rFonts w:ascii="Times New Roman" w:hAnsi="Times New Roman" w:cs="Times New Roman"/>
                <w:color w:val="000000"/>
              </w:rPr>
            </w:pPr>
            <w:proofErr w:type="spellStart"/>
            <w:r w:rsidRPr="00AF6A11">
              <w:rPr>
                <w:rFonts w:ascii="Times New Roman" w:hAnsi="Times New Roman" w:cs="Times New Roman"/>
                <w:color w:val="000000"/>
              </w:rPr>
              <w:t>Carangiformes</w:t>
            </w:r>
            <w:proofErr w:type="spellEnd"/>
          </w:p>
          <w:p w14:paraId="05CAD1C9" w14:textId="77777777" w:rsidR="00AE40D4" w:rsidRPr="00AF6A11" w:rsidRDefault="00AE40D4" w:rsidP="00404931">
            <w:pPr>
              <w:spacing w:before="120" w:after="120"/>
              <w:jc w:val="center"/>
              <w:rPr>
                <w:rFonts w:ascii="Times New Roman" w:hAnsi="Times New Roman" w:cs="Times New Roman"/>
                <w:color w:val="000000"/>
              </w:rPr>
            </w:pPr>
          </w:p>
          <w:p w14:paraId="50DEC5B7" w14:textId="77777777" w:rsidR="00AE40D4" w:rsidRPr="00AF6A11" w:rsidRDefault="00AE40D4" w:rsidP="00404931">
            <w:pPr>
              <w:spacing w:before="120" w:after="120"/>
              <w:jc w:val="center"/>
              <w:rPr>
                <w:rFonts w:ascii="Times New Roman" w:hAnsi="Times New Roman" w:cs="Times New Roman"/>
                <w:color w:val="000000"/>
              </w:rPr>
            </w:pPr>
          </w:p>
          <w:p w14:paraId="0D53D214" w14:textId="77777777" w:rsidR="00AE40D4" w:rsidRPr="00AF6A11" w:rsidRDefault="00AE40D4" w:rsidP="00404931">
            <w:pPr>
              <w:spacing w:before="120" w:after="120"/>
              <w:jc w:val="center"/>
              <w:rPr>
                <w:rFonts w:ascii="Times New Roman" w:hAnsi="Times New Roman" w:cs="Times New Roman"/>
                <w:color w:val="000000"/>
              </w:rPr>
            </w:pPr>
          </w:p>
          <w:p w14:paraId="63AEFF83" w14:textId="77777777" w:rsidR="00AE40D4" w:rsidRPr="00AF6A11" w:rsidRDefault="00AE40D4" w:rsidP="00404931">
            <w:pPr>
              <w:spacing w:before="120" w:after="120"/>
              <w:jc w:val="center"/>
              <w:rPr>
                <w:rFonts w:ascii="Times New Roman" w:hAnsi="Times New Roman" w:cs="Times New Roman"/>
                <w:color w:val="000000"/>
              </w:rPr>
            </w:pPr>
          </w:p>
          <w:p w14:paraId="4B8D31E9" w14:textId="77777777" w:rsidR="00AE40D4" w:rsidRPr="00AF6A11" w:rsidRDefault="00AE40D4" w:rsidP="00404931">
            <w:pPr>
              <w:spacing w:before="120" w:after="120"/>
              <w:jc w:val="center"/>
              <w:rPr>
                <w:rFonts w:ascii="Times New Roman" w:hAnsi="Times New Roman" w:cs="Times New Roman"/>
                <w:color w:val="000000"/>
              </w:rPr>
            </w:pPr>
          </w:p>
          <w:p w14:paraId="02C09203" w14:textId="77777777" w:rsidR="00AE40D4" w:rsidRPr="00AF6A11" w:rsidRDefault="00AE40D4" w:rsidP="00404931">
            <w:pPr>
              <w:spacing w:before="120" w:after="120"/>
              <w:jc w:val="center"/>
              <w:rPr>
                <w:rFonts w:ascii="Times New Roman" w:hAnsi="Times New Roman" w:cs="Times New Roman"/>
                <w:color w:val="000000"/>
              </w:rPr>
            </w:pPr>
          </w:p>
          <w:p w14:paraId="30AE32D1" w14:textId="77777777" w:rsidR="00AE40D4" w:rsidRPr="00AF6A11" w:rsidRDefault="00AE40D4" w:rsidP="00404931">
            <w:pPr>
              <w:spacing w:before="120" w:after="120"/>
              <w:jc w:val="center"/>
              <w:rPr>
                <w:rFonts w:ascii="Times New Roman" w:hAnsi="Times New Roman" w:cs="Times New Roman"/>
                <w:color w:val="000000"/>
              </w:rPr>
            </w:pPr>
          </w:p>
          <w:p w14:paraId="25E03879" w14:textId="77777777" w:rsidR="00AE40D4" w:rsidRPr="00AF6A11" w:rsidRDefault="00AE40D4" w:rsidP="00404931">
            <w:pPr>
              <w:spacing w:before="120" w:after="120"/>
              <w:jc w:val="center"/>
              <w:rPr>
                <w:rFonts w:ascii="Times New Roman" w:hAnsi="Times New Roman" w:cs="Times New Roman"/>
                <w:color w:val="000000"/>
              </w:rPr>
            </w:pPr>
          </w:p>
          <w:p w14:paraId="25E33B72" w14:textId="77777777" w:rsidR="00AE40D4" w:rsidRPr="00AF6A11" w:rsidRDefault="00AE40D4" w:rsidP="00404931">
            <w:pPr>
              <w:spacing w:before="120" w:after="120"/>
              <w:jc w:val="center"/>
              <w:rPr>
                <w:rFonts w:ascii="Times New Roman" w:hAnsi="Times New Roman" w:cs="Times New Roman"/>
                <w:color w:val="000000"/>
              </w:rPr>
            </w:pPr>
          </w:p>
          <w:p w14:paraId="196C54D1" w14:textId="77777777" w:rsidR="00AE40D4" w:rsidRPr="00AF6A11" w:rsidRDefault="00AE40D4" w:rsidP="00404931">
            <w:pPr>
              <w:spacing w:before="120" w:after="120"/>
              <w:rPr>
                <w:rFonts w:ascii="Times New Roman" w:hAnsi="Times New Roman" w:cs="Times New Roman"/>
                <w:color w:val="000000"/>
              </w:rPr>
            </w:pPr>
          </w:p>
          <w:p w14:paraId="6BFE8594" w14:textId="77777777" w:rsidR="00AE40D4" w:rsidRPr="00AF6A11" w:rsidRDefault="00AE40D4" w:rsidP="00404931">
            <w:pPr>
              <w:spacing w:before="120" w:after="120"/>
              <w:rPr>
                <w:rFonts w:ascii="Times New Roman" w:hAnsi="Times New Roman" w:cs="Times New Roman"/>
                <w:color w:val="000000"/>
              </w:rPr>
            </w:pPr>
          </w:p>
          <w:p w14:paraId="1E576CB0" w14:textId="77777777" w:rsidR="00AE40D4" w:rsidRPr="00AF6A11" w:rsidRDefault="00AE40D4" w:rsidP="00404931">
            <w:pPr>
              <w:spacing w:before="120" w:after="120"/>
              <w:jc w:val="center"/>
              <w:rPr>
                <w:rFonts w:ascii="Times New Roman" w:hAnsi="Times New Roman" w:cs="Times New Roman"/>
                <w:color w:val="000000"/>
              </w:rPr>
            </w:pPr>
          </w:p>
          <w:p w14:paraId="1AF16166" w14:textId="77777777" w:rsidR="00AE40D4" w:rsidRPr="00AF6A11" w:rsidRDefault="00AE40D4" w:rsidP="00404931">
            <w:pPr>
              <w:spacing w:before="120" w:after="120"/>
              <w:jc w:val="center"/>
              <w:rPr>
                <w:rFonts w:ascii="Times New Roman" w:hAnsi="Times New Roman" w:cs="Times New Roman"/>
                <w:color w:val="000000"/>
              </w:rPr>
            </w:pPr>
          </w:p>
          <w:p w14:paraId="39324824" w14:textId="77777777" w:rsidR="00AE40D4" w:rsidRPr="00AF6A11" w:rsidRDefault="00AE40D4"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carangiformes</w:t>
            </w:r>
            <w:proofErr w:type="spellEnd"/>
          </w:p>
        </w:tc>
        <w:tc>
          <w:tcPr>
            <w:tcW w:w="1800" w:type="dxa"/>
            <w:vMerge w:val="restart"/>
            <w:vAlign w:val="center"/>
          </w:tcPr>
          <w:p w14:paraId="59066EDC" w14:textId="77777777" w:rsidR="00520FA2" w:rsidRPr="00AF6A11" w:rsidRDefault="00520FA2" w:rsidP="00404931">
            <w:pPr>
              <w:spacing w:before="120" w:after="120"/>
              <w:jc w:val="center"/>
              <w:rPr>
                <w:rFonts w:ascii="Times New Roman" w:hAnsi="Times New Roman" w:cs="Times New Roman"/>
                <w:color w:val="000000" w:themeColor="text1"/>
                <w:lang w:val="pt-BR"/>
              </w:rPr>
            </w:pPr>
            <w:r w:rsidRPr="00AF6A11">
              <w:rPr>
                <w:rFonts w:ascii="Times New Roman" w:hAnsi="Times New Roman" w:cs="Times New Roman"/>
                <w:color w:val="000000"/>
                <w:lang w:val="pt-BR"/>
              </w:rPr>
              <w:t>Carangidae</w:t>
            </w:r>
          </w:p>
          <w:p w14:paraId="66D7C955" w14:textId="77777777" w:rsidR="00520FA2" w:rsidRPr="00AF6A11" w:rsidRDefault="00520FA2" w:rsidP="00404931">
            <w:pPr>
              <w:spacing w:before="120" w:after="120"/>
              <w:jc w:val="center"/>
              <w:rPr>
                <w:rFonts w:ascii="Times New Roman" w:hAnsi="Times New Roman" w:cs="Times New Roman"/>
                <w:color w:val="000000" w:themeColor="text1"/>
              </w:rPr>
            </w:pPr>
          </w:p>
          <w:p w14:paraId="7F53B2CB" w14:textId="77777777" w:rsidR="00AE40D4" w:rsidRPr="00AF6A11" w:rsidRDefault="00AE40D4" w:rsidP="00404931">
            <w:pPr>
              <w:spacing w:before="120" w:after="120"/>
              <w:jc w:val="center"/>
              <w:rPr>
                <w:rFonts w:ascii="Times New Roman" w:hAnsi="Times New Roman" w:cs="Times New Roman"/>
                <w:color w:val="000000" w:themeColor="text1"/>
              </w:rPr>
            </w:pPr>
          </w:p>
          <w:p w14:paraId="48FF0BAF" w14:textId="77777777" w:rsidR="00AE40D4" w:rsidRPr="00AF6A11" w:rsidRDefault="00AE40D4" w:rsidP="00404931">
            <w:pPr>
              <w:spacing w:before="120" w:after="120"/>
              <w:jc w:val="center"/>
              <w:rPr>
                <w:rFonts w:ascii="Times New Roman" w:hAnsi="Times New Roman" w:cs="Times New Roman"/>
                <w:color w:val="000000" w:themeColor="text1"/>
              </w:rPr>
            </w:pPr>
          </w:p>
          <w:p w14:paraId="7B700ED0" w14:textId="77777777" w:rsidR="00AE40D4" w:rsidRPr="00AF6A11" w:rsidRDefault="00AE40D4" w:rsidP="00404931">
            <w:pPr>
              <w:spacing w:before="120" w:after="120"/>
              <w:jc w:val="center"/>
              <w:rPr>
                <w:rFonts w:ascii="Times New Roman" w:hAnsi="Times New Roman" w:cs="Times New Roman"/>
                <w:color w:val="000000" w:themeColor="text1"/>
              </w:rPr>
            </w:pPr>
          </w:p>
          <w:p w14:paraId="14F54464" w14:textId="77777777" w:rsidR="00AE40D4" w:rsidRPr="00AF6A11" w:rsidRDefault="00AE40D4" w:rsidP="00404931">
            <w:pPr>
              <w:spacing w:before="120" w:after="120"/>
              <w:jc w:val="center"/>
              <w:rPr>
                <w:rFonts w:ascii="Times New Roman" w:hAnsi="Times New Roman" w:cs="Times New Roman"/>
                <w:color w:val="000000" w:themeColor="text1"/>
              </w:rPr>
            </w:pPr>
          </w:p>
          <w:p w14:paraId="204D6980" w14:textId="77777777" w:rsidR="00AE40D4" w:rsidRPr="00AF6A11" w:rsidRDefault="00AE40D4" w:rsidP="00404931">
            <w:pPr>
              <w:spacing w:before="120" w:after="120"/>
              <w:jc w:val="center"/>
              <w:rPr>
                <w:rFonts w:ascii="Times New Roman" w:hAnsi="Times New Roman" w:cs="Times New Roman"/>
                <w:color w:val="000000" w:themeColor="text1"/>
              </w:rPr>
            </w:pPr>
          </w:p>
          <w:p w14:paraId="54D51DAE" w14:textId="77777777" w:rsidR="00AE40D4" w:rsidRPr="00AF6A11" w:rsidRDefault="00AE40D4" w:rsidP="00404931">
            <w:pPr>
              <w:spacing w:before="120" w:after="120"/>
              <w:jc w:val="center"/>
              <w:rPr>
                <w:rFonts w:ascii="Times New Roman" w:hAnsi="Times New Roman" w:cs="Times New Roman"/>
                <w:color w:val="000000" w:themeColor="text1"/>
              </w:rPr>
            </w:pPr>
          </w:p>
          <w:p w14:paraId="0EE06F4F" w14:textId="77777777" w:rsidR="00AE40D4" w:rsidRPr="00AF6A11" w:rsidRDefault="00AE40D4" w:rsidP="00404931">
            <w:pPr>
              <w:spacing w:before="120" w:after="120"/>
              <w:jc w:val="center"/>
              <w:rPr>
                <w:rFonts w:ascii="Times New Roman" w:hAnsi="Times New Roman" w:cs="Times New Roman"/>
                <w:color w:val="000000" w:themeColor="text1"/>
              </w:rPr>
            </w:pPr>
          </w:p>
          <w:p w14:paraId="531AEE08" w14:textId="77777777" w:rsidR="00AE40D4" w:rsidRPr="00AF6A11" w:rsidRDefault="00AE40D4" w:rsidP="00404931">
            <w:pPr>
              <w:spacing w:before="120" w:after="120"/>
              <w:jc w:val="center"/>
              <w:rPr>
                <w:rFonts w:ascii="Times New Roman" w:hAnsi="Times New Roman" w:cs="Times New Roman"/>
                <w:color w:val="000000" w:themeColor="text1"/>
              </w:rPr>
            </w:pPr>
          </w:p>
          <w:p w14:paraId="4B2A9BEC" w14:textId="77777777" w:rsidR="00AE40D4" w:rsidRPr="00AF6A11" w:rsidRDefault="00AE40D4" w:rsidP="00404931">
            <w:pPr>
              <w:spacing w:before="120" w:after="120"/>
              <w:jc w:val="center"/>
              <w:rPr>
                <w:rFonts w:ascii="Times New Roman" w:hAnsi="Times New Roman" w:cs="Times New Roman"/>
                <w:color w:val="000000" w:themeColor="text1"/>
              </w:rPr>
            </w:pPr>
          </w:p>
          <w:p w14:paraId="3CAC7F9B" w14:textId="77777777" w:rsidR="00AE40D4" w:rsidRPr="00AF6A11" w:rsidRDefault="00AE40D4"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Carangidae</w:t>
            </w:r>
          </w:p>
        </w:tc>
        <w:tc>
          <w:tcPr>
            <w:tcW w:w="2610" w:type="dxa"/>
            <w:vAlign w:val="center"/>
          </w:tcPr>
          <w:p w14:paraId="40A8331A"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Decapterus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russelli</w:t>
            </w:r>
            <w:proofErr w:type="spellEnd"/>
            <w:r w:rsidRPr="00AF6A11">
              <w:rPr>
                <w:rFonts w:ascii="Times New Roman" w:hAnsi="Times New Roman" w:cs="Times New Roman"/>
                <w:color w:val="000000" w:themeColor="text1"/>
              </w:rPr>
              <w:t> (Rüppell, 1830)</w:t>
            </w:r>
          </w:p>
        </w:tc>
        <w:tc>
          <w:tcPr>
            <w:tcW w:w="1710" w:type="dxa"/>
            <w:vAlign w:val="center"/>
          </w:tcPr>
          <w:p w14:paraId="0FBD4577"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 xml:space="preserve">Indian </w:t>
            </w:r>
            <w:proofErr w:type="spellStart"/>
            <w:r w:rsidRPr="00AF6A11">
              <w:rPr>
                <w:rFonts w:ascii="Times New Roman" w:hAnsi="Times New Roman" w:cs="Times New Roman"/>
                <w:color w:val="000000"/>
              </w:rPr>
              <w:t>Scad</w:t>
            </w:r>
            <w:proofErr w:type="spellEnd"/>
          </w:p>
        </w:tc>
        <w:tc>
          <w:tcPr>
            <w:tcW w:w="1350" w:type="dxa"/>
            <w:vAlign w:val="center"/>
          </w:tcPr>
          <w:p w14:paraId="6B1E919D"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Bangda</w:t>
            </w:r>
          </w:p>
        </w:tc>
        <w:tc>
          <w:tcPr>
            <w:tcW w:w="895" w:type="dxa"/>
            <w:vAlign w:val="center"/>
          </w:tcPr>
          <w:p w14:paraId="0EC51465"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39AC30F2"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3.5</w:t>
            </w:r>
          </w:p>
        </w:tc>
      </w:tr>
      <w:tr w:rsidR="00520FA2" w:rsidRPr="00AF6A11" w14:paraId="6FC06D51" w14:textId="77777777" w:rsidTr="000920E5">
        <w:trPr>
          <w:trHeight w:val="426"/>
          <w:jc w:val="center"/>
        </w:trPr>
        <w:tc>
          <w:tcPr>
            <w:tcW w:w="625" w:type="dxa"/>
            <w:vAlign w:val="center"/>
          </w:tcPr>
          <w:p w14:paraId="7DF99665"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36</w:t>
            </w:r>
          </w:p>
        </w:tc>
        <w:tc>
          <w:tcPr>
            <w:tcW w:w="1800" w:type="dxa"/>
            <w:vMerge/>
            <w:vAlign w:val="center"/>
          </w:tcPr>
          <w:p w14:paraId="6B0B9414"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363CB8FB"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52913672"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27E29546"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Megalaspis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cordyla</w:t>
            </w:r>
            <w:proofErr w:type="spellEnd"/>
            <w:r w:rsidRPr="00AF6A11">
              <w:rPr>
                <w:rFonts w:ascii="Times New Roman" w:hAnsi="Times New Roman" w:cs="Times New Roman"/>
                <w:color w:val="000000" w:themeColor="text1"/>
              </w:rPr>
              <w:t> (Linnaeus, 1758)</w:t>
            </w:r>
          </w:p>
        </w:tc>
        <w:tc>
          <w:tcPr>
            <w:tcW w:w="1710" w:type="dxa"/>
            <w:vAlign w:val="center"/>
          </w:tcPr>
          <w:p w14:paraId="3A855A73"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 xml:space="preserve">Torpedo </w:t>
            </w:r>
            <w:proofErr w:type="spellStart"/>
            <w:r w:rsidRPr="00AF6A11">
              <w:rPr>
                <w:rFonts w:ascii="Times New Roman" w:hAnsi="Times New Roman" w:cs="Times New Roman"/>
                <w:color w:val="000000"/>
              </w:rPr>
              <w:t>Scad</w:t>
            </w:r>
            <w:proofErr w:type="spellEnd"/>
            <w:r w:rsidRPr="00AF6A11">
              <w:rPr>
                <w:rFonts w:ascii="Times New Roman" w:hAnsi="Times New Roman" w:cs="Times New Roman"/>
                <w:color w:val="000000"/>
              </w:rPr>
              <w:t xml:space="preserve"> (Hardtail </w:t>
            </w:r>
            <w:proofErr w:type="spellStart"/>
            <w:r w:rsidRPr="00AF6A11">
              <w:rPr>
                <w:rFonts w:ascii="Times New Roman" w:hAnsi="Times New Roman" w:cs="Times New Roman"/>
                <w:color w:val="000000"/>
              </w:rPr>
              <w:t>scad</w:t>
            </w:r>
            <w:proofErr w:type="spellEnd"/>
            <w:r w:rsidRPr="00AF6A11">
              <w:rPr>
                <w:rFonts w:ascii="Times New Roman" w:hAnsi="Times New Roman" w:cs="Times New Roman"/>
                <w:color w:val="000000"/>
              </w:rPr>
              <w:t>)</w:t>
            </w:r>
          </w:p>
        </w:tc>
        <w:tc>
          <w:tcPr>
            <w:tcW w:w="1350" w:type="dxa"/>
            <w:vAlign w:val="center"/>
          </w:tcPr>
          <w:p w14:paraId="28EBB436"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Bangada</w:t>
            </w:r>
            <w:proofErr w:type="spellEnd"/>
          </w:p>
        </w:tc>
        <w:tc>
          <w:tcPr>
            <w:tcW w:w="895" w:type="dxa"/>
            <w:vAlign w:val="center"/>
          </w:tcPr>
          <w:p w14:paraId="756D4B90"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7CF8CC3E"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3.9</w:t>
            </w:r>
          </w:p>
        </w:tc>
      </w:tr>
      <w:tr w:rsidR="00520FA2" w:rsidRPr="00AF6A11" w14:paraId="7E5F45F0" w14:textId="77777777" w:rsidTr="000920E5">
        <w:trPr>
          <w:trHeight w:val="113"/>
          <w:jc w:val="center"/>
        </w:trPr>
        <w:tc>
          <w:tcPr>
            <w:tcW w:w="625" w:type="dxa"/>
            <w:vAlign w:val="center"/>
          </w:tcPr>
          <w:p w14:paraId="442EB3F0"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37</w:t>
            </w:r>
          </w:p>
        </w:tc>
        <w:tc>
          <w:tcPr>
            <w:tcW w:w="1800" w:type="dxa"/>
            <w:vMerge/>
            <w:vAlign w:val="center"/>
          </w:tcPr>
          <w:p w14:paraId="4EB9CD3C"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490368D6"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22D9C51E"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176BCE8B"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Parastromateus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niger</w:t>
            </w:r>
            <w:proofErr w:type="spellEnd"/>
            <w:r w:rsidRPr="00AF6A11">
              <w:rPr>
                <w:rFonts w:ascii="Times New Roman" w:hAnsi="Times New Roman" w:cs="Times New Roman"/>
                <w:color w:val="000000" w:themeColor="text1"/>
              </w:rPr>
              <w:t> (Bloch, 1795)</w:t>
            </w:r>
          </w:p>
        </w:tc>
        <w:tc>
          <w:tcPr>
            <w:tcW w:w="1710" w:type="dxa"/>
            <w:vAlign w:val="center"/>
          </w:tcPr>
          <w:p w14:paraId="1DDF5848"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Black pomfret</w:t>
            </w:r>
          </w:p>
        </w:tc>
        <w:tc>
          <w:tcPr>
            <w:tcW w:w="1350" w:type="dxa"/>
            <w:vAlign w:val="center"/>
          </w:tcPr>
          <w:p w14:paraId="1C4A74F6"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Halvo</w:t>
            </w:r>
            <w:proofErr w:type="spellEnd"/>
          </w:p>
        </w:tc>
        <w:tc>
          <w:tcPr>
            <w:tcW w:w="895" w:type="dxa"/>
            <w:vAlign w:val="center"/>
          </w:tcPr>
          <w:p w14:paraId="6F75BAAF"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1287CA0E"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3.2</w:t>
            </w:r>
          </w:p>
        </w:tc>
      </w:tr>
      <w:tr w:rsidR="00520FA2" w:rsidRPr="00AF6A11" w14:paraId="17B1395C" w14:textId="77777777" w:rsidTr="000920E5">
        <w:trPr>
          <w:trHeight w:val="113"/>
          <w:jc w:val="center"/>
        </w:trPr>
        <w:tc>
          <w:tcPr>
            <w:tcW w:w="625" w:type="dxa"/>
            <w:vAlign w:val="center"/>
          </w:tcPr>
          <w:p w14:paraId="280AF3A3"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38</w:t>
            </w:r>
          </w:p>
        </w:tc>
        <w:tc>
          <w:tcPr>
            <w:tcW w:w="1800" w:type="dxa"/>
            <w:vMerge/>
            <w:vAlign w:val="center"/>
          </w:tcPr>
          <w:p w14:paraId="473179F9"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5021236B"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2258912C"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3AC5FB88"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Platycaranx</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chrysophrys</w:t>
            </w:r>
            <w:proofErr w:type="spellEnd"/>
            <w:r w:rsidRPr="00AF6A11">
              <w:rPr>
                <w:rFonts w:ascii="Times New Roman" w:hAnsi="Times New Roman" w:cs="Times New Roman"/>
                <w:color w:val="000000" w:themeColor="text1"/>
              </w:rPr>
              <w:t> (Cuvier, 1833)</w:t>
            </w:r>
          </w:p>
        </w:tc>
        <w:tc>
          <w:tcPr>
            <w:tcW w:w="1710" w:type="dxa"/>
            <w:vAlign w:val="center"/>
          </w:tcPr>
          <w:p w14:paraId="584F733C"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Longnose trevally</w:t>
            </w:r>
          </w:p>
        </w:tc>
        <w:tc>
          <w:tcPr>
            <w:tcW w:w="1350" w:type="dxa"/>
            <w:vAlign w:val="center"/>
          </w:tcPr>
          <w:p w14:paraId="7B04B509"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Bangada</w:t>
            </w:r>
            <w:proofErr w:type="spellEnd"/>
          </w:p>
        </w:tc>
        <w:tc>
          <w:tcPr>
            <w:tcW w:w="895" w:type="dxa"/>
            <w:vAlign w:val="center"/>
          </w:tcPr>
          <w:p w14:paraId="7EA21E37"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2C6E1F3D"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3.8</w:t>
            </w:r>
          </w:p>
        </w:tc>
      </w:tr>
      <w:tr w:rsidR="00520FA2" w:rsidRPr="00AF6A11" w14:paraId="4E947D36" w14:textId="77777777" w:rsidTr="000920E5">
        <w:trPr>
          <w:trHeight w:val="113"/>
          <w:jc w:val="center"/>
        </w:trPr>
        <w:tc>
          <w:tcPr>
            <w:tcW w:w="625" w:type="dxa"/>
            <w:vAlign w:val="center"/>
          </w:tcPr>
          <w:p w14:paraId="04F23BDE"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39</w:t>
            </w:r>
          </w:p>
        </w:tc>
        <w:tc>
          <w:tcPr>
            <w:tcW w:w="1800" w:type="dxa"/>
            <w:vMerge/>
            <w:vAlign w:val="center"/>
          </w:tcPr>
          <w:p w14:paraId="5BEF6506"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0A038BEC"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451B900F"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4D72798C"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Scomberoides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commersonnianus</w:t>
            </w:r>
            <w:proofErr w:type="spellEnd"/>
            <w:r w:rsidRPr="00AF6A11">
              <w:rPr>
                <w:rFonts w:ascii="Times New Roman" w:hAnsi="Times New Roman" w:cs="Times New Roman"/>
                <w:color w:val="000000" w:themeColor="text1"/>
              </w:rPr>
              <w:t> </w:t>
            </w:r>
            <w:proofErr w:type="spellStart"/>
            <w:r w:rsidRPr="00AF6A11">
              <w:rPr>
                <w:rFonts w:ascii="Times New Roman" w:hAnsi="Times New Roman" w:cs="Times New Roman"/>
                <w:color w:val="000000" w:themeColor="text1"/>
              </w:rPr>
              <w:t>Lacepède</w:t>
            </w:r>
            <w:proofErr w:type="spellEnd"/>
            <w:r w:rsidRPr="00AF6A11">
              <w:rPr>
                <w:rFonts w:ascii="Times New Roman" w:hAnsi="Times New Roman" w:cs="Times New Roman"/>
                <w:color w:val="000000" w:themeColor="text1"/>
              </w:rPr>
              <w:t>, 1801</w:t>
            </w:r>
          </w:p>
        </w:tc>
        <w:tc>
          <w:tcPr>
            <w:tcW w:w="1710" w:type="dxa"/>
            <w:vAlign w:val="center"/>
          </w:tcPr>
          <w:p w14:paraId="3BADD17E"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Talang Queenfish</w:t>
            </w:r>
          </w:p>
        </w:tc>
        <w:tc>
          <w:tcPr>
            <w:tcW w:w="1350" w:type="dxa"/>
            <w:vAlign w:val="center"/>
          </w:tcPr>
          <w:p w14:paraId="164A9C41"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895" w:type="dxa"/>
            <w:vAlign w:val="center"/>
          </w:tcPr>
          <w:p w14:paraId="4759160C"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3FAF992F"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4.4</w:t>
            </w:r>
          </w:p>
        </w:tc>
      </w:tr>
      <w:tr w:rsidR="00520FA2" w:rsidRPr="00AF6A11" w14:paraId="6D0895F4" w14:textId="77777777" w:rsidTr="000920E5">
        <w:trPr>
          <w:trHeight w:val="113"/>
          <w:jc w:val="center"/>
        </w:trPr>
        <w:tc>
          <w:tcPr>
            <w:tcW w:w="625" w:type="dxa"/>
            <w:vAlign w:val="center"/>
          </w:tcPr>
          <w:p w14:paraId="319451FE"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40</w:t>
            </w:r>
          </w:p>
        </w:tc>
        <w:tc>
          <w:tcPr>
            <w:tcW w:w="1800" w:type="dxa"/>
            <w:vMerge/>
            <w:vAlign w:val="center"/>
          </w:tcPr>
          <w:p w14:paraId="221A3ACB"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634E3617"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4A7E00F9"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5EF82A85"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Scomberoides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tol</w:t>
            </w:r>
            <w:proofErr w:type="spellEnd"/>
            <w:r w:rsidRPr="00AF6A11">
              <w:rPr>
                <w:rFonts w:ascii="Times New Roman" w:hAnsi="Times New Roman" w:cs="Times New Roman"/>
                <w:color w:val="000000" w:themeColor="text1"/>
              </w:rPr>
              <w:t> (Cuvier, 1832)</w:t>
            </w:r>
          </w:p>
        </w:tc>
        <w:tc>
          <w:tcPr>
            <w:tcW w:w="1710" w:type="dxa"/>
            <w:vAlign w:val="center"/>
          </w:tcPr>
          <w:p w14:paraId="718416E4"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Queen fish</w:t>
            </w:r>
          </w:p>
        </w:tc>
        <w:tc>
          <w:tcPr>
            <w:tcW w:w="1350" w:type="dxa"/>
            <w:vAlign w:val="center"/>
          </w:tcPr>
          <w:p w14:paraId="736F1C37"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895" w:type="dxa"/>
            <w:vAlign w:val="center"/>
          </w:tcPr>
          <w:p w14:paraId="089A5FB2"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2555F0EE"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4.1</w:t>
            </w:r>
          </w:p>
        </w:tc>
      </w:tr>
      <w:tr w:rsidR="00520FA2" w:rsidRPr="00AF6A11" w14:paraId="4B57D8CE" w14:textId="77777777" w:rsidTr="000920E5">
        <w:trPr>
          <w:trHeight w:val="113"/>
          <w:jc w:val="center"/>
        </w:trPr>
        <w:tc>
          <w:tcPr>
            <w:tcW w:w="625" w:type="dxa"/>
            <w:vAlign w:val="center"/>
          </w:tcPr>
          <w:p w14:paraId="7D6D9405"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41</w:t>
            </w:r>
          </w:p>
        </w:tc>
        <w:tc>
          <w:tcPr>
            <w:tcW w:w="1800" w:type="dxa"/>
            <w:vMerge/>
            <w:vAlign w:val="center"/>
          </w:tcPr>
          <w:p w14:paraId="6FD470AF"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43F3E6EE"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7EEF0DF3"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33F72D25" w14:textId="77777777" w:rsidR="00520FA2" w:rsidRPr="00AF6A11" w:rsidRDefault="00520FA2" w:rsidP="00404931">
            <w:pPr>
              <w:spacing w:before="120" w:after="120"/>
              <w:jc w:val="center"/>
              <w:rPr>
                <w:rFonts w:ascii="Times New Roman" w:hAnsi="Times New Roman" w:cs="Times New Roman"/>
                <w:i/>
                <w:iCs/>
                <w:color w:val="000000" w:themeColor="text1"/>
              </w:rPr>
            </w:pPr>
            <w:r w:rsidRPr="00AF6A11">
              <w:rPr>
                <w:rFonts w:ascii="Times New Roman" w:hAnsi="Times New Roman" w:cs="Times New Roman"/>
                <w:i/>
                <w:iCs/>
                <w:color w:val="000000" w:themeColor="text1"/>
              </w:rPr>
              <w:t xml:space="preserve">Scomberomorus </w:t>
            </w:r>
            <w:proofErr w:type="spellStart"/>
            <w:r w:rsidRPr="00AF6A11">
              <w:rPr>
                <w:rFonts w:ascii="Times New Roman" w:hAnsi="Times New Roman" w:cs="Times New Roman"/>
                <w:i/>
                <w:iCs/>
                <w:color w:val="000000" w:themeColor="text1"/>
              </w:rPr>
              <w:t>commerson</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Lacepède</w:t>
            </w:r>
            <w:proofErr w:type="spellEnd"/>
            <w:r w:rsidRPr="00AF6A11">
              <w:rPr>
                <w:rFonts w:ascii="Times New Roman" w:hAnsi="Times New Roman" w:cs="Times New Roman"/>
                <w:i/>
                <w:iCs/>
                <w:color w:val="000000" w:themeColor="text1"/>
              </w:rPr>
              <w:t>, 1800)</w:t>
            </w:r>
          </w:p>
        </w:tc>
        <w:tc>
          <w:tcPr>
            <w:tcW w:w="1710" w:type="dxa"/>
            <w:vAlign w:val="center"/>
          </w:tcPr>
          <w:p w14:paraId="2C8BC6AD"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 xml:space="preserve">Spanish </w:t>
            </w:r>
            <w:proofErr w:type="spellStart"/>
            <w:r w:rsidRPr="00AF6A11">
              <w:rPr>
                <w:rFonts w:ascii="Times New Roman" w:hAnsi="Times New Roman" w:cs="Times New Roman"/>
                <w:color w:val="000000"/>
              </w:rPr>
              <w:t>mackrel</w:t>
            </w:r>
            <w:proofErr w:type="spellEnd"/>
          </w:p>
        </w:tc>
        <w:tc>
          <w:tcPr>
            <w:tcW w:w="1350" w:type="dxa"/>
            <w:vAlign w:val="center"/>
          </w:tcPr>
          <w:p w14:paraId="09519359"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Surmai</w:t>
            </w:r>
            <w:proofErr w:type="spellEnd"/>
          </w:p>
        </w:tc>
        <w:tc>
          <w:tcPr>
            <w:tcW w:w="895" w:type="dxa"/>
            <w:vAlign w:val="center"/>
          </w:tcPr>
          <w:p w14:paraId="198E6F29"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(NT)</w:t>
            </w:r>
          </w:p>
        </w:tc>
        <w:tc>
          <w:tcPr>
            <w:tcW w:w="998" w:type="dxa"/>
            <w:vAlign w:val="center"/>
          </w:tcPr>
          <w:p w14:paraId="084B49B8"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4.5</w:t>
            </w:r>
          </w:p>
        </w:tc>
      </w:tr>
      <w:tr w:rsidR="00520FA2" w:rsidRPr="00AF6A11" w14:paraId="3EE01702" w14:textId="77777777" w:rsidTr="000920E5">
        <w:trPr>
          <w:trHeight w:val="113"/>
          <w:jc w:val="center"/>
        </w:trPr>
        <w:tc>
          <w:tcPr>
            <w:tcW w:w="625" w:type="dxa"/>
            <w:vAlign w:val="center"/>
          </w:tcPr>
          <w:p w14:paraId="04254330"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42</w:t>
            </w:r>
          </w:p>
        </w:tc>
        <w:tc>
          <w:tcPr>
            <w:tcW w:w="1800" w:type="dxa"/>
            <w:vMerge/>
            <w:vAlign w:val="center"/>
          </w:tcPr>
          <w:p w14:paraId="248F2E94"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23FAA8B4"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6226B910"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02967315"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Seriolina</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nigrofasciata</w:t>
            </w:r>
            <w:proofErr w:type="spellEnd"/>
            <w:r w:rsidRPr="00AF6A11">
              <w:rPr>
                <w:rFonts w:ascii="Times New Roman" w:hAnsi="Times New Roman" w:cs="Times New Roman"/>
                <w:color w:val="000000" w:themeColor="text1"/>
              </w:rPr>
              <w:t> (Rüppell, 1829)</w:t>
            </w:r>
          </w:p>
        </w:tc>
        <w:tc>
          <w:tcPr>
            <w:tcW w:w="1710" w:type="dxa"/>
            <w:vAlign w:val="center"/>
          </w:tcPr>
          <w:p w14:paraId="60C99F0E"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Black-banded trevally</w:t>
            </w:r>
          </w:p>
        </w:tc>
        <w:tc>
          <w:tcPr>
            <w:tcW w:w="1350" w:type="dxa"/>
            <w:vAlign w:val="center"/>
          </w:tcPr>
          <w:p w14:paraId="31E7BF4B"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Kariyo</w:t>
            </w:r>
            <w:proofErr w:type="spellEnd"/>
          </w:p>
        </w:tc>
        <w:tc>
          <w:tcPr>
            <w:tcW w:w="895" w:type="dxa"/>
            <w:vAlign w:val="center"/>
          </w:tcPr>
          <w:p w14:paraId="22A27D9C"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4EB98996"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3.9</w:t>
            </w:r>
          </w:p>
        </w:tc>
      </w:tr>
      <w:tr w:rsidR="00520FA2" w:rsidRPr="00AF6A11" w14:paraId="6CD99682" w14:textId="77777777" w:rsidTr="000920E5">
        <w:trPr>
          <w:trHeight w:val="113"/>
          <w:jc w:val="center"/>
        </w:trPr>
        <w:tc>
          <w:tcPr>
            <w:tcW w:w="625" w:type="dxa"/>
            <w:vAlign w:val="center"/>
          </w:tcPr>
          <w:p w14:paraId="35DF8790"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43</w:t>
            </w:r>
          </w:p>
        </w:tc>
        <w:tc>
          <w:tcPr>
            <w:tcW w:w="1800" w:type="dxa"/>
            <w:vMerge/>
            <w:vAlign w:val="center"/>
          </w:tcPr>
          <w:p w14:paraId="5B605F00"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1B296BFA"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1F201BA8"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Coryphaenidae</w:t>
            </w:r>
            <w:proofErr w:type="spellEnd"/>
          </w:p>
        </w:tc>
        <w:tc>
          <w:tcPr>
            <w:tcW w:w="2610" w:type="dxa"/>
            <w:vAlign w:val="center"/>
          </w:tcPr>
          <w:p w14:paraId="2DD1BA99"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Coryphaena</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hippurus</w:t>
            </w:r>
            <w:proofErr w:type="spellEnd"/>
            <w:r w:rsidRPr="00AF6A11">
              <w:rPr>
                <w:rFonts w:ascii="Times New Roman" w:hAnsi="Times New Roman" w:cs="Times New Roman"/>
                <w:color w:val="000000" w:themeColor="text1"/>
              </w:rPr>
              <w:t> Linnaeus, 1758</w:t>
            </w:r>
          </w:p>
        </w:tc>
        <w:tc>
          <w:tcPr>
            <w:tcW w:w="1710" w:type="dxa"/>
            <w:vAlign w:val="center"/>
          </w:tcPr>
          <w:p w14:paraId="61F04CC2"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Mahi-Mahi</w:t>
            </w:r>
          </w:p>
        </w:tc>
        <w:tc>
          <w:tcPr>
            <w:tcW w:w="1350" w:type="dxa"/>
            <w:vAlign w:val="center"/>
          </w:tcPr>
          <w:p w14:paraId="5ABD8BC3"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895" w:type="dxa"/>
            <w:vAlign w:val="center"/>
          </w:tcPr>
          <w:p w14:paraId="34A79726"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1C5E6872"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4.4</w:t>
            </w:r>
          </w:p>
        </w:tc>
      </w:tr>
      <w:tr w:rsidR="00520FA2" w:rsidRPr="00AF6A11" w14:paraId="5F6E6104" w14:textId="77777777" w:rsidTr="000920E5">
        <w:trPr>
          <w:trHeight w:val="113"/>
          <w:jc w:val="center"/>
        </w:trPr>
        <w:tc>
          <w:tcPr>
            <w:tcW w:w="625" w:type="dxa"/>
            <w:vAlign w:val="center"/>
          </w:tcPr>
          <w:p w14:paraId="726FE2CC"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lastRenderedPageBreak/>
              <w:t>44</w:t>
            </w:r>
          </w:p>
        </w:tc>
        <w:tc>
          <w:tcPr>
            <w:tcW w:w="1800" w:type="dxa"/>
            <w:vMerge/>
            <w:vAlign w:val="center"/>
          </w:tcPr>
          <w:p w14:paraId="495CA9C4"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02E98F36"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5527B746"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Echeneidae</w:t>
            </w:r>
            <w:proofErr w:type="spellEnd"/>
          </w:p>
        </w:tc>
        <w:tc>
          <w:tcPr>
            <w:tcW w:w="2610" w:type="dxa"/>
            <w:vAlign w:val="center"/>
          </w:tcPr>
          <w:p w14:paraId="6FAEDC29"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Echeneis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naucrates</w:t>
            </w:r>
            <w:proofErr w:type="spellEnd"/>
            <w:r w:rsidRPr="00AF6A11">
              <w:rPr>
                <w:rFonts w:ascii="Times New Roman" w:hAnsi="Times New Roman" w:cs="Times New Roman"/>
                <w:color w:val="000000" w:themeColor="text1"/>
              </w:rPr>
              <w:t> Linnaeus, 1758</w:t>
            </w:r>
          </w:p>
        </w:tc>
        <w:tc>
          <w:tcPr>
            <w:tcW w:w="1710" w:type="dxa"/>
            <w:vAlign w:val="center"/>
          </w:tcPr>
          <w:p w14:paraId="2240F8AC"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 xml:space="preserve">Live </w:t>
            </w:r>
            <w:proofErr w:type="spellStart"/>
            <w:r w:rsidRPr="00AF6A11">
              <w:rPr>
                <w:rFonts w:ascii="Times New Roman" w:hAnsi="Times New Roman" w:cs="Times New Roman"/>
                <w:color w:val="000000"/>
              </w:rPr>
              <w:t>sharksucker</w:t>
            </w:r>
            <w:proofErr w:type="spellEnd"/>
            <w:r w:rsidRPr="00AF6A11">
              <w:rPr>
                <w:rFonts w:ascii="Times New Roman" w:hAnsi="Times New Roman" w:cs="Times New Roman"/>
                <w:color w:val="000000"/>
              </w:rPr>
              <w:t xml:space="preserve"> (Remora)</w:t>
            </w:r>
          </w:p>
        </w:tc>
        <w:tc>
          <w:tcPr>
            <w:tcW w:w="1350" w:type="dxa"/>
            <w:vAlign w:val="center"/>
          </w:tcPr>
          <w:p w14:paraId="3190A7FE"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Chusiyu</w:t>
            </w:r>
            <w:proofErr w:type="spellEnd"/>
          </w:p>
        </w:tc>
        <w:tc>
          <w:tcPr>
            <w:tcW w:w="895" w:type="dxa"/>
            <w:vAlign w:val="center"/>
          </w:tcPr>
          <w:p w14:paraId="15897605"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558160E0"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3.8</w:t>
            </w:r>
          </w:p>
        </w:tc>
      </w:tr>
      <w:tr w:rsidR="00520FA2" w:rsidRPr="00AF6A11" w14:paraId="2994CFF3" w14:textId="77777777" w:rsidTr="000920E5">
        <w:trPr>
          <w:trHeight w:val="113"/>
          <w:jc w:val="center"/>
        </w:trPr>
        <w:tc>
          <w:tcPr>
            <w:tcW w:w="625" w:type="dxa"/>
            <w:vAlign w:val="center"/>
          </w:tcPr>
          <w:p w14:paraId="288CC905"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45</w:t>
            </w:r>
          </w:p>
        </w:tc>
        <w:tc>
          <w:tcPr>
            <w:tcW w:w="1800" w:type="dxa"/>
            <w:vMerge/>
            <w:vAlign w:val="center"/>
          </w:tcPr>
          <w:p w14:paraId="3C08943E"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302BD6AE"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1CD7A7FB"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Rachycentridae</w:t>
            </w:r>
            <w:proofErr w:type="spellEnd"/>
          </w:p>
        </w:tc>
        <w:tc>
          <w:tcPr>
            <w:tcW w:w="2610" w:type="dxa"/>
            <w:vAlign w:val="center"/>
          </w:tcPr>
          <w:p w14:paraId="185408B3" w14:textId="77777777" w:rsidR="00520FA2" w:rsidRPr="00AF6A11" w:rsidRDefault="00520FA2" w:rsidP="00404931">
            <w:pPr>
              <w:spacing w:before="120" w:after="120"/>
              <w:jc w:val="center"/>
              <w:rPr>
                <w:rFonts w:ascii="Times New Roman" w:hAnsi="Times New Roman" w:cs="Times New Roman"/>
                <w:i/>
                <w:iCs/>
                <w:color w:val="000000" w:themeColor="text1"/>
              </w:rPr>
            </w:pPr>
            <w:r w:rsidRPr="00AF6A11">
              <w:rPr>
                <w:rFonts w:ascii="Times New Roman" w:hAnsi="Times New Roman" w:cs="Times New Roman"/>
                <w:i/>
                <w:iCs/>
                <w:color w:val="000000" w:themeColor="text1"/>
              </w:rPr>
              <w:t xml:space="preserve">Rachycentron canadum </w:t>
            </w:r>
            <w:r w:rsidRPr="00AF6A11">
              <w:rPr>
                <w:rFonts w:ascii="Times New Roman" w:hAnsi="Times New Roman" w:cs="Times New Roman"/>
                <w:color w:val="000000" w:themeColor="text1"/>
              </w:rPr>
              <w:t>(Linnaeus, 1766)</w:t>
            </w:r>
          </w:p>
        </w:tc>
        <w:tc>
          <w:tcPr>
            <w:tcW w:w="1710" w:type="dxa"/>
            <w:vAlign w:val="center"/>
          </w:tcPr>
          <w:p w14:paraId="6ADE7D90"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Cobia</w:t>
            </w:r>
          </w:p>
        </w:tc>
        <w:tc>
          <w:tcPr>
            <w:tcW w:w="1350" w:type="dxa"/>
            <w:vAlign w:val="center"/>
          </w:tcPr>
          <w:p w14:paraId="7483E28A"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895" w:type="dxa"/>
            <w:vAlign w:val="center"/>
          </w:tcPr>
          <w:p w14:paraId="0296B143"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6A1B04D2"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4.1</w:t>
            </w:r>
          </w:p>
        </w:tc>
      </w:tr>
      <w:tr w:rsidR="00520FA2" w:rsidRPr="00AF6A11" w14:paraId="6D2EA320" w14:textId="77777777" w:rsidTr="000920E5">
        <w:trPr>
          <w:trHeight w:val="113"/>
          <w:jc w:val="center"/>
        </w:trPr>
        <w:tc>
          <w:tcPr>
            <w:tcW w:w="625" w:type="dxa"/>
            <w:vAlign w:val="center"/>
          </w:tcPr>
          <w:p w14:paraId="4CFA57B9"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46</w:t>
            </w:r>
          </w:p>
        </w:tc>
        <w:tc>
          <w:tcPr>
            <w:tcW w:w="1800" w:type="dxa"/>
            <w:vMerge/>
            <w:vAlign w:val="center"/>
          </w:tcPr>
          <w:p w14:paraId="3B0421C2"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restart"/>
            <w:vAlign w:val="center"/>
          </w:tcPr>
          <w:p w14:paraId="288FE93E"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Centrarchiformes</w:t>
            </w:r>
            <w:proofErr w:type="spellEnd"/>
          </w:p>
        </w:tc>
        <w:tc>
          <w:tcPr>
            <w:tcW w:w="1800" w:type="dxa"/>
            <w:vMerge w:val="restart"/>
            <w:vAlign w:val="center"/>
          </w:tcPr>
          <w:p w14:paraId="33F3BA3A"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Terapontidae</w:t>
            </w:r>
            <w:proofErr w:type="spellEnd"/>
          </w:p>
        </w:tc>
        <w:tc>
          <w:tcPr>
            <w:tcW w:w="2610" w:type="dxa"/>
            <w:vAlign w:val="center"/>
          </w:tcPr>
          <w:p w14:paraId="283C2095"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Terapon</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jarbua</w:t>
            </w:r>
            <w:proofErr w:type="spellEnd"/>
            <w:r w:rsidRPr="00AF6A11">
              <w:rPr>
                <w:rFonts w:ascii="Times New Roman" w:hAnsi="Times New Roman" w:cs="Times New Roman"/>
                <w:color w:val="000000" w:themeColor="text1"/>
              </w:rPr>
              <w:t> (</w:t>
            </w:r>
            <w:proofErr w:type="spellStart"/>
            <w:r w:rsidRPr="00AF6A11">
              <w:rPr>
                <w:rFonts w:ascii="Times New Roman" w:hAnsi="Times New Roman" w:cs="Times New Roman"/>
                <w:color w:val="000000" w:themeColor="text1"/>
              </w:rPr>
              <w:t>Forsskål</w:t>
            </w:r>
            <w:proofErr w:type="spellEnd"/>
            <w:r w:rsidRPr="00AF6A11">
              <w:rPr>
                <w:rFonts w:ascii="Times New Roman" w:hAnsi="Times New Roman" w:cs="Times New Roman"/>
                <w:color w:val="000000" w:themeColor="text1"/>
              </w:rPr>
              <w:t>, 1775)</w:t>
            </w:r>
          </w:p>
        </w:tc>
        <w:tc>
          <w:tcPr>
            <w:tcW w:w="1710" w:type="dxa"/>
            <w:vAlign w:val="center"/>
          </w:tcPr>
          <w:p w14:paraId="25BAC1FB"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Target perch (</w:t>
            </w:r>
            <w:proofErr w:type="spellStart"/>
            <w:r w:rsidRPr="00AF6A11">
              <w:rPr>
                <w:rFonts w:ascii="Times New Roman" w:hAnsi="Times New Roman" w:cs="Times New Roman"/>
                <w:color w:val="000000"/>
              </w:rPr>
              <w:t>Jarbua</w:t>
            </w:r>
            <w:proofErr w:type="spellEnd"/>
            <w:r w:rsidRPr="00AF6A11">
              <w:rPr>
                <w:rFonts w:ascii="Times New Roman" w:hAnsi="Times New Roman" w:cs="Times New Roman"/>
                <w:color w:val="000000"/>
              </w:rPr>
              <w:t>/Largescale)</w:t>
            </w:r>
          </w:p>
        </w:tc>
        <w:tc>
          <w:tcPr>
            <w:tcW w:w="1350" w:type="dxa"/>
            <w:vAlign w:val="center"/>
          </w:tcPr>
          <w:p w14:paraId="08B08976"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895" w:type="dxa"/>
            <w:vAlign w:val="center"/>
          </w:tcPr>
          <w:p w14:paraId="77962E15"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5772E100"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3.7</w:t>
            </w:r>
          </w:p>
        </w:tc>
      </w:tr>
      <w:tr w:rsidR="00520FA2" w:rsidRPr="00AF6A11" w14:paraId="6C340E9F" w14:textId="77777777" w:rsidTr="000920E5">
        <w:trPr>
          <w:trHeight w:val="113"/>
          <w:jc w:val="center"/>
        </w:trPr>
        <w:tc>
          <w:tcPr>
            <w:tcW w:w="625" w:type="dxa"/>
            <w:vAlign w:val="center"/>
          </w:tcPr>
          <w:p w14:paraId="3134F292"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47</w:t>
            </w:r>
          </w:p>
        </w:tc>
        <w:tc>
          <w:tcPr>
            <w:tcW w:w="1800" w:type="dxa"/>
            <w:vMerge/>
            <w:vAlign w:val="center"/>
          </w:tcPr>
          <w:p w14:paraId="574A8CE6"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620C46CB"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0C04C186"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2D80FB1C"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Terapon</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theraps</w:t>
            </w:r>
            <w:proofErr w:type="spellEnd"/>
            <w:r w:rsidRPr="00AF6A11">
              <w:rPr>
                <w:rFonts w:ascii="Times New Roman" w:hAnsi="Times New Roman" w:cs="Times New Roman"/>
                <w:i/>
                <w:iCs/>
                <w:color w:val="000000" w:themeColor="text1"/>
              </w:rPr>
              <w:t> Cuvier, 1829</w:t>
            </w:r>
          </w:p>
        </w:tc>
        <w:tc>
          <w:tcPr>
            <w:tcW w:w="1710" w:type="dxa"/>
            <w:vAlign w:val="center"/>
          </w:tcPr>
          <w:p w14:paraId="482E3B4F"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Target perch (</w:t>
            </w:r>
            <w:proofErr w:type="spellStart"/>
            <w:r w:rsidRPr="00AF6A11">
              <w:rPr>
                <w:rFonts w:ascii="Times New Roman" w:hAnsi="Times New Roman" w:cs="Times New Roman"/>
                <w:color w:val="000000"/>
              </w:rPr>
              <w:t>Jarbua</w:t>
            </w:r>
            <w:proofErr w:type="spellEnd"/>
            <w:r w:rsidRPr="00AF6A11">
              <w:rPr>
                <w:rFonts w:ascii="Times New Roman" w:hAnsi="Times New Roman" w:cs="Times New Roman"/>
                <w:color w:val="000000"/>
              </w:rPr>
              <w:t>/Largescale)</w:t>
            </w:r>
          </w:p>
        </w:tc>
        <w:tc>
          <w:tcPr>
            <w:tcW w:w="1350" w:type="dxa"/>
            <w:vAlign w:val="center"/>
          </w:tcPr>
          <w:p w14:paraId="30A6333F"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895" w:type="dxa"/>
            <w:vAlign w:val="center"/>
          </w:tcPr>
          <w:p w14:paraId="7308C0CA"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31D8FB79"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3.5</w:t>
            </w:r>
          </w:p>
        </w:tc>
      </w:tr>
      <w:tr w:rsidR="00520FA2" w:rsidRPr="00AF6A11" w14:paraId="324867DD" w14:textId="77777777" w:rsidTr="000920E5">
        <w:trPr>
          <w:trHeight w:val="113"/>
          <w:jc w:val="center"/>
        </w:trPr>
        <w:tc>
          <w:tcPr>
            <w:tcW w:w="625" w:type="dxa"/>
            <w:vAlign w:val="center"/>
          </w:tcPr>
          <w:p w14:paraId="2421D669"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48</w:t>
            </w:r>
          </w:p>
        </w:tc>
        <w:tc>
          <w:tcPr>
            <w:tcW w:w="1800" w:type="dxa"/>
            <w:vMerge/>
            <w:vAlign w:val="center"/>
          </w:tcPr>
          <w:p w14:paraId="412B3C4E"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restart"/>
            <w:vAlign w:val="center"/>
          </w:tcPr>
          <w:p w14:paraId="32B56516" w14:textId="77777777" w:rsidR="00520FA2" w:rsidRPr="00AF6A11" w:rsidRDefault="00520FA2" w:rsidP="00404931">
            <w:pPr>
              <w:spacing w:before="120" w:after="120"/>
              <w:jc w:val="center"/>
              <w:rPr>
                <w:rFonts w:ascii="Times New Roman" w:hAnsi="Times New Roman" w:cs="Times New Roman"/>
                <w:color w:val="000000" w:themeColor="text1"/>
                <w:lang w:val="pt-BR"/>
              </w:rPr>
            </w:pPr>
            <w:r w:rsidRPr="00AF6A11">
              <w:rPr>
                <w:rFonts w:ascii="Times New Roman" w:hAnsi="Times New Roman" w:cs="Times New Roman"/>
                <w:color w:val="000000"/>
                <w:lang w:val="pt-BR"/>
              </w:rPr>
              <w:t>Clupeiformes</w:t>
            </w:r>
          </w:p>
          <w:p w14:paraId="73F3D448" w14:textId="77777777" w:rsidR="00520FA2" w:rsidRPr="00AF6A11" w:rsidRDefault="00520FA2" w:rsidP="00404931">
            <w:pPr>
              <w:spacing w:before="120" w:after="120"/>
              <w:jc w:val="center"/>
              <w:rPr>
                <w:rFonts w:ascii="Times New Roman" w:hAnsi="Times New Roman" w:cs="Times New Roman"/>
                <w:color w:val="000000" w:themeColor="text1"/>
                <w:lang w:val="pt-BR"/>
              </w:rPr>
            </w:pPr>
          </w:p>
        </w:tc>
        <w:tc>
          <w:tcPr>
            <w:tcW w:w="1800" w:type="dxa"/>
            <w:vMerge w:val="restart"/>
            <w:vAlign w:val="center"/>
          </w:tcPr>
          <w:p w14:paraId="6C23BF72"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Chirocentridae</w:t>
            </w:r>
            <w:proofErr w:type="spellEnd"/>
          </w:p>
        </w:tc>
        <w:tc>
          <w:tcPr>
            <w:tcW w:w="2610" w:type="dxa"/>
            <w:vAlign w:val="center"/>
          </w:tcPr>
          <w:p w14:paraId="32746AD5"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Chirocentrus</w:t>
            </w:r>
            <w:proofErr w:type="spellEnd"/>
            <w:r w:rsidRPr="00AF6A11">
              <w:rPr>
                <w:rFonts w:ascii="Times New Roman" w:hAnsi="Times New Roman" w:cs="Times New Roman"/>
                <w:i/>
                <w:iCs/>
                <w:color w:val="000000" w:themeColor="text1"/>
              </w:rPr>
              <w:t xml:space="preserve"> dorab (</w:t>
            </w:r>
            <w:proofErr w:type="spellStart"/>
            <w:r w:rsidRPr="00AF6A11">
              <w:rPr>
                <w:rFonts w:ascii="Times New Roman" w:hAnsi="Times New Roman" w:cs="Times New Roman"/>
                <w:i/>
                <w:iCs/>
                <w:color w:val="000000" w:themeColor="text1"/>
              </w:rPr>
              <w:t>Forsskål</w:t>
            </w:r>
            <w:proofErr w:type="spellEnd"/>
            <w:r w:rsidRPr="00AF6A11">
              <w:rPr>
                <w:rFonts w:ascii="Times New Roman" w:hAnsi="Times New Roman" w:cs="Times New Roman"/>
                <w:i/>
                <w:iCs/>
                <w:color w:val="000000" w:themeColor="text1"/>
              </w:rPr>
              <w:t>, 1775)</w:t>
            </w:r>
          </w:p>
        </w:tc>
        <w:tc>
          <w:tcPr>
            <w:tcW w:w="1710" w:type="dxa"/>
            <w:vAlign w:val="center"/>
          </w:tcPr>
          <w:p w14:paraId="37332EF1"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Wolf herring</w:t>
            </w:r>
          </w:p>
        </w:tc>
        <w:tc>
          <w:tcPr>
            <w:tcW w:w="1350" w:type="dxa"/>
            <w:vAlign w:val="center"/>
          </w:tcPr>
          <w:p w14:paraId="419CAAEB"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Daai</w:t>
            </w:r>
            <w:proofErr w:type="spellEnd"/>
          </w:p>
        </w:tc>
        <w:tc>
          <w:tcPr>
            <w:tcW w:w="895" w:type="dxa"/>
            <w:vAlign w:val="center"/>
          </w:tcPr>
          <w:p w14:paraId="3255CB45"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2063DE00"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4.5</w:t>
            </w:r>
          </w:p>
        </w:tc>
      </w:tr>
      <w:tr w:rsidR="00520FA2" w:rsidRPr="00AF6A11" w14:paraId="66318D0E" w14:textId="77777777" w:rsidTr="000920E5">
        <w:trPr>
          <w:trHeight w:val="113"/>
          <w:jc w:val="center"/>
        </w:trPr>
        <w:tc>
          <w:tcPr>
            <w:tcW w:w="625" w:type="dxa"/>
            <w:vAlign w:val="center"/>
          </w:tcPr>
          <w:p w14:paraId="1EC5562A"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49</w:t>
            </w:r>
          </w:p>
        </w:tc>
        <w:tc>
          <w:tcPr>
            <w:tcW w:w="1800" w:type="dxa"/>
            <w:vMerge/>
            <w:vAlign w:val="center"/>
          </w:tcPr>
          <w:p w14:paraId="13874AAC"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484871EA"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1E46F826"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23AA90FD"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Chirocentrus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nudus</w:t>
            </w:r>
            <w:proofErr w:type="spellEnd"/>
            <w:r w:rsidRPr="00AF6A11">
              <w:rPr>
                <w:rFonts w:ascii="Times New Roman" w:hAnsi="Times New Roman" w:cs="Times New Roman"/>
                <w:color w:val="000000" w:themeColor="text1"/>
              </w:rPr>
              <w:t> Swainson, 1839</w:t>
            </w:r>
          </w:p>
        </w:tc>
        <w:tc>
          <w:tcPr>
            <w:tcW w:w="1710" w:type="dxa"/>
            <w:vAlign w:val="center"/>
          </w:tcPr>
          <w:p w14:paraId="618902D0"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Wolf herring</w:t>
            </w:r>
          </w:p>
        </w:tc>
        <w:tc>
          <w:tcPr>
            <w:tcW w:w="1350" w:type="dxa"/>
            <w:vAlign w:val="center"/>
          </w:tcPr>
          <w:p w14:paraId="603DDBA6"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Daai</w:t>
            </w:r>
            <w:proofErr w:type="spellEnd"/>
          </w:p>
        </w:tc>
        <w:tc>
          <w:tcPr>
            <w:tcW w:w="895" w:type="dxa"/>
            <w:vAlign w:val="center"/>
          </w:tcPr>
          <w:p w14:paraId="40205356"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3329D087"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4.4</w:t>
            </w:r>
          </w:p>
        </w:tc>
      </w:tr>
      <w:tr w:rsidR="00520FA2" w:rsidRPr="00AF6A11" w14:paraId="2C3BF186" w14:textId="77777777" w:rsidTr="000920E5">
        <w:trPr>
          <w:trHeight w:val="113"/>
          <w:jc w:val="center"/>
        </w:trPr>
        <w:tc>
          <w:tcPr>
            <w:tcW w:w="625" w:type="dxa"/>
            <w:vAlign w:val="center"/>
          </w:tcPr>
          <w:p w14:paraId="15FD2CE7"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50</w:t>
            </w:r>
          </w:p>
        </w:tc>
        <w:tc>
          <w:tcPr>
            <w:tcW w:w="1800" w:type="dxa"/>
            <w:vMerge/>
            <w:vAlign w:val="center"/>
          </w:tcPr>
          <w:p w14:paraId="2CB05317"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0370638A"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restart"/>
            <w:vAlign w:val="center"/>
          </w:tcPr>
          <w:p w14:paraId="09A751DE"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Dorosomatidae</w:t>
            </w:r>
            <w:proofErr w:type="spellEnd"/>
          </w:p>
        </w:tc>
        <w:tc>
          <w:tcPr>
            <w:tcW w:w="2610" w:type="dxa"/>
            <w:vAlign w:val="center"/>
          </w:tcPr>
          <w:p w14:paraId="72FC75FB"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Anodontostoma</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chacunda</w:t>
            </w:r>
            <w:proofErr w:type="spellEnd"/>
            <w:r w:rsidRPr="00AF6A11">
              <w:rPr>
                <w:rFonts w:ascii="Times New Roman" w:hAnsi="Times New Roman" w:cs="Times New Roman"/>
                <w:color w:val="000000" w:themeColor="text1"/>
              </w:rPr>
              <w:t> (Hamilton, 1822)</w:t>
            </w:r>
          </w:p>
        </w:tc>
        <w:tc>
          <w:tcPr>
            <w:tcW w:w="1710" w:type="dxa"/>
            <w:vAlign w:val="center"/>
          </w:tcPr>
          <w:p w14:paraId="5A471132"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Chacunda</w:t>
            </w:r>
            <w:proofErr w:type="spellEnd"/>
            <w:r w:rsidRPr="00AF6A11">
              <w:rPr>
                <w:rFonts w:ascii="Times New Roman" w:hAnsi="Times New Roman" w:cs="Times New Roman"/>
                <w:color w:val="000000"/>
              </w:rPr>
              <w:t xml:space="preserve"> gizzard shad</w:t>
            </w:r>
          </w:p>
        </w:tc>
        <w:tc>
          <w:tcPr>
            <w:tcW w:w="1350" w:type="dxa"/>
            <w:vAlign w:val="center"/>
          </w:tcPr>
          <w:p w14:paraId="736BA478"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895" w:type="dxa"/>
            <w:vAlign w:val="center"/>
          </w:tcPr>
          <w:p w14:paraId="039192B9"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02B671E4"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2.1</w:t>
            </w:r>
          </w:p>
        </w:tc>
      </w:tr>
      <w:tr w:rsidR="00520FA2" w:rsidRPr="00AF6A11" w14:paraId="3882015E" w14:textId="77777777" w:rsidTr="000920E5">
        <w:trPr>
          <w:trHeight w:val="113"/>
          <w:jc w:val="center"/>
        </w:trPr>
        <w:tc>
          <w:tcPr>
            <w:tcW w:w="625" w:type="dxa"/>
            <w:vAlign w:val="center"/>
          </w:tcPr>
          <w:p w14:paraId="12AD7647"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51</w:t>
            </w:r>
          </w:p>
        </w:tc>
        <w:tc>
          <w:tcPr>
            <w:tcW w:w="1800" w:type="dxa"/>
            <w:vMerge/>
            <w:vAlign w:val="center"/>
          </w:tcPr>
          <w:p w14:paraId="239F4F0C"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31A83D40"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1E429B71"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7C51F3B2"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Tenualosa</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ilisha</w:t>
            </w:r>
            <w:proofErr w:type="spellEnd"/>
            <w:r w:rsidRPr="00AF6A11">
              <w:rPr>
                <w:rFonts w:ascii="Times New Roman" w:hAnsi="Times New Roman" w:cs="Times New Roman"/>
                <w:color w:val="000000" w:themeColor="text1"/>
              </w:rPr>
              <w:t> (Hamilton, 1822)</w:t>
            </w:r>
          </w:p>
        </w:tc>
        <w:tc>
          <w:tcPr>
            <w:tcW w:w="1710" w:type="dxa"/>
            <w:vAlign w:val="center"/>
          </w:tcPr>
          <w:p w14:paraId="6EFEF5F6"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Hilsa shad</w:t>
            </w:r>
          </w:p>
        </w:tc>
        <w:tc>
          <w:tcPr>
            <w:tcW w:w="1350" w:type="dxa"/>
            <w:vAlign w:val="center"/>
          </w:tcPr>
          <w:p w14:paraId="462ED9C6"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Jaksi</w:t>
            </w:r>
            <w:proofErr w:type="spellEnd"/>
            <w:r w:rsidRPr="00AF6A11">
              <w:rPr>
                <w:rFonts w:ascii="Times New Roman" w:hAnsi="Times New Roman" w:cs="Times New Roman"/>
                <w:color w:val="000000"/>
              </w:rPr>
              <w:t xml:space="preserve">, </w:t>
            </w:r>
            <w:proofErr w:type="spellStart"/>
            <w:r w:rsidRPr="00AF6A11">
              <w:rPr>
                <w:rFonts w:ascii="Times New Roman" w:hAnsi="Times New Roman" w:cs="Times New Roman"/>
                <w:color w:val="000000"/>
              </w:rPr>
              <w:t>pavla</w:t>
            </w:r>
            <w:proofErr w:type="spellEnd"/>
            <w:r w:rsidRPr="00AF6A11">
              <w:rPr>
                <w:rFonts w:ascii="Times New Roman" w:hAnsi="Times New Roman" w:cs="Times New Roman"/>
                <w:color w:val="000000"/>
              </w:rPr>
              <w:t xml:space="preserve">, </w:t>
            </w:r>
            <w:proofErr w:type="spellStart"/>
            <w:r w:rsidRPr="00AF6A11">
              <w:rPr>
                <w:rFonts w:ascii="Times New Roman" w:hAnsi="Times New Roman" w:cs="Times New Roman"/>
                <w:color w:val="000000"/>
              </w:rPr>
              <w:t>modar</w:t>
            </w:r>
            <w:proofErr w:type="spellEnd"/>
            <w:r w:rsidRPr="00AF6A11">
              <w:rPr>
                <w:rFonts w:ascii="Times New Roman" w:hAnsi="Times New Roman" w:cs="Times New Roman"/>
                <w:color w:val="000000"/>
              </w:rPr>
              <w:t>,</w:t>
            </w:r>
          </w:p>
        </w:tc>
        <w:tc>
          <w:tcPr>
            <w:tcW w:w="895" w:type="dxa"/>
            <w:vAlign w:val="center"/>
          </w:tcPr>
          <w:p w14:paraId="0E656111"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62497E60"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2.6</w:t>
            </w:r>
          </w:p>
        </w:tc>
      </w:tr>
      <w:tr w:rsidR="00520FA2" w:rsidRPr="00AF6A11" w14:paraId="70465F13" w14:textId="77777777" w:rsidTr="000920E5">
        <w:trPr>
          <w:trHeight w:val="113"/>
          <w:jc w:val="center"/>
        </w:trPr>
        <w:tc>
          <w:tcPr>
            <w:tcW w:w="625" w:type="dxa"/>
            <w:vAlign w:val="center"/>
          </w:tcPr>
          <w:p w14:paraId="6E7B3A7A"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52</w:t>
            </w:r>
          </w:p>
        </w:tc>
        <w:tc>
          <w:tcPr>
            <w:tcW w:w="1800" w:type="dxa"/>
            <w:vMerge/>
            <w:vAlign w:val="center"/>
          </w:tcPr>
          <w:p w14:paraId="087F5787"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184D9D9A"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74A3E253"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Dussumieriidae</w:t>
            </w:r>
            <w:proofErr w:type="spellEnd"/>
          </w:p>
        </w:tc>
        <w:tc>
          <w:tcPr>
            <w:tcW w:w="2610" w:type="dxa"/>
            <w:vAlign w:val="center"/>
          </w:tcPr>
          <w:p w14:paraId="4E2E91FF"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Dussumieria</w:t>
            </w:r>
            <w:proofErr w:type="spellEnd"/>
            <w:r w:rsidRPr="00AF6A11">
              <w:rPr>
                <w:rFonts w:ascii="Times New Roman" w:hAnsi="Times New Roman" w:cs="Times New Roman"/>
                <w:i/>
                <w:iCs/>
                <w:color w:val="000000" w:themeColor="text1"/>
              </w:rPr>
              <w:t xml:space="preserve"> acuta</w:t>
            </w:r>
            <w:r w:rsidRPr="00AF6A11">
              <w:rPr>
                <w:rFonts w:ascii="Times New Roman" w:hAnsi="Times New Roman" w:cs="Times New Roman"/>
                <w:color w:val="000000" w:themeColor="text1"/>
              </w:rPr>
              <w:t> Valenciennes, 1847</w:t>
            </w:r>
          </w:p>
        </w:tc>
        <w:tc>
          <w:tcPr>
            <w:tcW w:w="1710" w:type="dxa"/>
            <w:vAlign w:val="center"/>
          </w:tcPr>
          <w:p w14:paraId="6BA3C99D"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Rainbow sardine</w:t>
            </w:r>
          </w:p>
        </w:tc>
        <w:tc>
          <w:tcPr>
            <w:tcW w:w="1350" w:type="dxa"/>
            <w:vAlign w:val="center"/>
          </w:tcPr>
          <w:p w14:paraId="057A6E0C"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Nurza</w:t>
            </w:r>
            <w:proofErr w:type="spellEnd"/>
          </w:p>
        </w:tc>
        <w:tc>
          <w:tcPr>
            <w:tcW w:w="895" w:type="dxa"/>
            <w:vAlign w:val="center"/>
          </w:tcPr>
          <w:p w14:paraId="44DC65F3"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563FFFD5"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3.2</w:t>
            </w:r>
          </w:p>
        </w:tc>
      </w:tr>
      <w:tr w:rsidR="00520FA2" w:rsidRPr="00AF6A11" w14:paraId="109A5B19" w14:textId="77777777" w:rsidTr="000920E5">
        <w:trPr>
          <w:trHeight w:val="426"/>
          <w:jc w:val="center"/>
        </w:trPr>
        <w:tc>
          <w:tcPr>
            <w:tcW w:w="625" w:type="dxa"/>
            <w:vAlign w:val="center"/>
          </w:tcPr>
          <w:p w14:paraId="56BA4DCB"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lastRenderedPageBreak/>
              <w:t>53</w:t>
            </w:r>
          </w:p>
        </w:tc>
        <w:tc>
          <w:tcPr>
            <w:tcW w:w="1800" w:type="dxa"/>
            <w:vMerge/>
            <w:vAlign w:val="center"/>
          </w:tcPr>
          <w:p w14:paraId="4447422F"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restart"/>
            <w:vAlign w:val="center"/>
          </w:tcPr>
          <w:p w14:paraId="7CC2CBF4"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Clupeiformes</w:t>
            </w:r>
            <w:proofErr w:type="spellEnd"/>
          </w:p>
          <w:p w14:paraId="58174966"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restart"/>
            <w:vAlign w:val="center"/>
          </w:tcPr>
          <w:p w14:paraId="1067AE57"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Engraulidae</w:t>
            </w:r>
            <w:proofErr w:type="spellEnd"/>
          </w:p>
        </w:tc>
        <w:tc>
          <w:tcPr>
            <w:tcW w:w="2610" w:type="dxa"/>
            <w:vAlign w:val="center"/>
          </w:tcPr>
          <w:p w14:paraId="749802BD"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Coilia</w:t>
            </w:r>
            <w:proofErr w:type="spellEnd"/>
            <w:r w:rsidRPr="00AF6A11">
              <w:rPr>
                <w:rFonts w:ascii="Times New Roman" w:hAnsi="Times New Roman" w:cs="Times New Roman"/>
                <w:i/>
                <w:iCs/>
                <w:color w:val="000000" w:themeColor="text1"/>
              </w:rPr>
              <w:t xml:space="preserve"> dussumieri</w:t>
            </w:r>
            <w:r w:rsidRPr="00AF6A11">
              <w:rPr>
                <w:rFonts w:ascii="Times New Roman" w:hAnsi="Times New Roman" w:cs="Times New Roman"/>
                <w:color w:val="000000" w:themeColor="text1"/>
              </w:rPr>
              <w:t> Valenciennes, 1848</w:t>
            </w:r>
          </w:p>
        </w:tc>
        <w:tc>
          <w:tcPr>
            <w:tcW w:w="1710" w:type="dxa"/>
            <w:vAlign w:val="center"/>
          </w:tcPr>
          <w:p w14:paraId="06AE0347" w14:textId="77777777" w:rsidR="00520FA2" w:rsidRPr="00AF6A11" w:rsidRDefault="00520FA2" w:rsidP="00404931">
            <w:pPr>
              <w:spacing w:before="120" w:after="120"/>
              <w:jc w:val="center"/>
              <w:rPr>
                <w:rFonts w:ascii="Times New Roman" w:hAnsi="Times New Roman" w:cs="Times New Roman"/>
                <w:color w:val="000000"/>
              </w:rPr>
            </w:pPr>
            <w:proofErr w:type="spellStart"/>
            <w:r w:rsidRPr="00AF6A11">
              <w:rPr>
                <w:rFonts w:ascii="Times New Roman" w:hAnsi="Times New Roman" w:cs="Times New Roman"/>
                <w:color w:val="000000"/>
              </w:rPr>
              <w:t>Goldspotted</w:t>
            </w:r>
            <w:proofErr w:type="spellEnd"/>
            <w:r w:rsidRPr="00AF6A11">
              <w:rPr>
                <w:rFonts w:ascii="Times New Roman" w:hAnsi="Times New Roman" w:cs="Times New Roman"/>
                <w:color w:val="000000"/>
              </w:rPr>
              <w:t xml:space="preserve"> grenadier anchovy</w:t>
            </w:r>
          </w:p>
        </w:tc>
        <w:tc>
          <w:tcPr>
            <w:tcW w:w="1350" w:type="dxa"/>
            <w:vAlign w:val="center"/>
          </w:tcPr>
          <w:p w14:paraId="5CC05C96"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Mendli</w:t>
            </w:r>
            <w:proofErr w:type="spellEnd"/>
          </w:p>
        </w:tc>
        <w:tc>
          <w:tcPr>
            <w:tcW w:w="895" w:type="dxa"/>
            <w:vAlign w:val="center"/>
          </w:tcPr>
          <w:p w14:paraId="5AACBD42"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2FE573DB"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3.4</w:t>
            </w:r>
          </w:p>
        </w:tc>
      </w:tr>
      <w:tr w:rsidR="00520FA2" w:rsidRPr="00AF6A11" w14:paraId="6C0851A7" w14:textId="77777777" w:rsidTr="000920E5">
        <w:trPr>
          <w:trHeight w:val="426"/>
          <w:jc w:val="center"/>
        </w:trPr>
        <w:tc>
          <w:tcPr>
            <w:tcW w:w="625" w:type="dxa"/>
            <w:vAlign w:val="center"/>
          </w:tcPr>
          <w:p w14:paraId="0CA58CF3"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54</w:t>
            </w:r>
          </w:p>
        </w:tc>
        <w:tc>
          <w:tcPr>
            <w:tcW w:w="1800" w:type="dxa"/>
            <w:vMerge/>
            <w:vAlign w:val="center"/>
          </w:tcPr>
          <w:p w14:paraId="461D08F7"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62EDB888"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54CD1A36"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5B737D88"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Thryssa</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mystax</w:t>
            </w:r>
            <w:proofErr w:type="spellEnd"/>
            <w:r w:rsidRPr="00AF6A11">
              <w:rPr>
                <w:rFonts w:ascii="Times New Roman" w:hAnsi="Times New Roman" w:cs="Times New Roman"/>
                <w:color w:val="000000" w:themeColor="text1"/>
              </w:rPr>
              <w:t> (Bloch &amp; Schneider, 1801)</w:t>
            </w:r>
          </w:p>
        </w:tc>
        <w:tc>
          <w:tcPr>
            <w:tcW w:w="1710" w:type="dxa"/>
            <w:vAlign w:val="center"/>
          </w:tcPr>
          <w:p w14:paraId="78A3A42B"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 xml:space="preserve">Moustached </w:t>
            </w:r>
            <w:proofErr w:type="spellStart"/>
            <w:r w:rsidRPr="00AF6A11">
              <w:rPr>
                <w:rFonts w:ascii="Times New Roman" w:hAnsi="Times New Roman" w:cs="Times New Roman"/>
                <w:color w:val="000000"/>
              </w:rPr>
              <w:t>thryssa</w:t>
            </w:r>
            <w:proofErr w:type="spellEnd"/>
          </w:p>
        </w:tc>
        <w:tc>
          <w:tcPr>
            <w:tcW w:w="1350" w:type="dxa"/>
            <w:vAlign w:val="center"/>
          </w:tcPr>
          <w:p w14:paraId="38DDF6B0"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Taalar</w:t>
            </w:r>
            <w:proofErr w:type="spellEnd"/>
          </w:p>
        </w:tc>
        <w:tc>
          <w:tcPr>
            <w:tcW w:w="895" w:type="dxa"/>
            <w:vAlign w:val="center"/>
          </w:tcPr>
          <w:p w14:paraId="364D9B86"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5A54387F"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3.4</w:t>
            </w:r>
          </w:p>
        </w:tc>
      </w:tr>
      <w:tr w:rsidR="00520FA2" w:rsidRPr="00AF6A11" w14:paraId="7026CD20" w14:textId="77777777" w:rsidTr="000920E5">
        <w:trPr>
          <w:trHeight w:val="113"/>
          <w:jc w:val="center"/>
        </w:trPr>
        <w:tc>
          <w:tcPr>
            <w:tcW w:w="625" w:type="dxa"/>
            <w:vAlign w:val="center"/>
          </w:tcPr>
          <w:p w14:paraId="163154A1"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55</w:t>
            </w:r>
          </w:p>
        </w:tc>
        <w:tc>
          <w:tcPr>
            <w:tcW w:w="1800" w:type="dxa"/>
            <w:vMerge/>
            <w:vAlign w:val="center"/>
          </w:tcPr>
          <w:p w14:paraId="7D8859C2"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72E86D4C"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59B5E655"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Pristigasteridae</w:t>
            </w:r>
            <w:proofErr w:type="spellEnd"/>
          </w:p>
        </w:tc>
        <w:tc>
          <w:tcPr>
            <w:tcW w:w="2610" w:type="dxa"/>
            <w:vAlign w:val="center"/>
          </w:tcPr>
          <w:p w14:paraId="3252301C"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Pellona</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ditchela</w:t>
            </w:r>
            <w:proofErr w:type="spellEnd"/>
            <w:r w:rsidRPr="00AF6A11">
              <w:rPr>
                <w:rFonts w:ascii="Times New Roman" w:hAnsi="Times New Roman" w:cs="Times New Roman"/>
                <w:color w:val="000000" w:themeColor="text1"/>
              </w:rPr>
              <w:t> Valenciennes, 1847</w:t>
            </w:r>
          </w:p>
        </w:tc>
        <w:tc>
          <w:tcPr>
            <w:tcW w:w="1710" w:type="dxa"/>
            <w:vAlign w:val="center"/>
          </w:tcPr>
          <w:p w14:paraId="160C64DC"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 xml:space="preserve">Indian </w:t>
            </w:r>
            <w:proofErr w:type="spellStart"/>
            <w:r w:rsidRPr="00AF6A11">
              <w:rPr>
                <w:rFonts w:ascii="Times New Roman" w:hAnsi="Times New Roman" w:cs="Times New Roman"/>
                <w:color w:val="000000"/>
              </w:rPr>
              <w:t>pellona</w:t>
            </w:r>
            <w:proofErr w:type="spellEnd"/>
          </w:p>
        </w:tc>
        <w:tc>
          <w:tcPr>
            <w:tcW w:w="1350" w:type="dxa"/>
            <w:vAlign w:val="center"/>
          </w:tcPr>
          <w:p w14:paraId="748618B8"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Taalar</w:t>
            </w:r>
            <w:proofErr w:type="spellEnd"/>
          </w:p>
        </w:tc>
        <w:tc>
          <w:tcPr>
            <w:tcW w:w="895" w:type="dxa"/>
            <w:vAlign w:val="center"/>
          </w:tcPr>
          <w:p w14:paraId="576F5203"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64AA3101"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3.5</w:t>
            </w:r>
          </w:p>
        </w:tc>
      </w:tr>
      <w:tr w:rsidR="00520FA2" w:rsidRPr="00AF6A11" w14:paraId="25623DD4" w14:textId="77777777" w:rsidTr="000920E5">
        <w:trPr>
          <w:trHeight w:val="113"/>
          <w:jc w:val="center"/>
        </w:trPr>
        <w:tc>
          <w:tcPr>
            <w:tcW w:w="625" w:type="dxa"/>
            <w:vAlign w:val="center"/>
          </w:tcPr>
          <w:p w14:paraId="1B9835B2"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56</w:t>
            </w:r>
          </w:p>
        </w:tc>
        <w:tc>
          <w:tcPr>
            <w:tcW w:w="1800" w:type="dxa"/>
            <w:vMerge/>
            <w:vAlign w:val="center"/>
          </w:tcPr>
          <w:p w14:paraId="3950A4E3"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Align w:val="center"/>
          </w:tcPr>
          <w:p w14:paraId="65D26D48"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Elopiformes</w:t>
            </w:r>
            <w:proofErr w:type="spellEnd"/>
          </w:p>
        </w:tc>
        <w:tc>
          <w:tcPr>
            <w:tcW w:w="1800" w:type="dxa"/>
            <w:vAlign w:val="center"/>
          </w:tcPr>
          <w:p w14:paraId="54B754AC"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Megalopidae</w:t>
            </w:r>
            <w:proofErr w:type="spellEnd"/>
          </w:p>
        </w:tc>
        <w:tc>
          <w:tcPr>
            <w:tcW w:w="2610" w:type="dxa"/>
            <w:vAlign w:val="center"/>
          </w:tcPr>
          <w:p w14:paraId="18382B72" w14:textId="77777777" w:rsidR="00520FA2" w:rsidRPr="00AF6A11" w:rsidRDefault="00520FA2" w:rsidP="00404931">
            <w:pPr>
              <w:spacing w:before="120" w:after="120"/>
              <w:jc w:val="center"/>
              <w:rPr>
                <w:rFonts w:ascii="Times New Roman" w:hAnsi="Times New Roman" w:cs="Times New Roman"/>
                <w:i/>
                <w:iCs/>
                <w:color w:val="000000" w:themeColor="text1"/>
              </w:rPr>
            </w:pPr>
            <w:r w:rsidRPr="00AF6A11">
              <w:rPr>
                <w:rFonts w:ascii="Times New Roman" w:hAnsi="Times New Roman" w:cs="Times New Roman"/>
                <w:i/>
                <w:iCs/>
                <w:color w:val="000000" w:themeColor="text1"/>
              </w:rPr>
              <w:t xml:space="preserve">Megalops </w:t>
            </w:r>
            <w:proofErr w:type="spellStart"/>
            <w:r w:rsidRPr="00AF6A11">
              <w:rPr>
                <w:rFonts w:ascii="Times New Roman" w:hAnsi="Times New Roman" w:cs="Times New Roman"/>
                <w:i/>
                <w:iCs/>
                <w:color w:val="000000" w:themeColor="text1"/>
              </w:rPr>
              <w:t>cyprinoides</w:t>
            </w:r>
            <w:proofErr w:type="spellEnd"/>
            <w:r w:rsidRPr="00AF6A11">
              <w:rPr>
                <w:rFonts w:ascii="Times New Roman" w:hAnsi="Times New Roman" w:cs="Times New Roman"/>
                <w:color w:val="000000" w:themeColor="text1"/>
              </w:rPr>
              <w:t> (</w:t>
            </w:r>
            <w:proofErr w:type="spellStart"/>
            <w:r w:rsidRPr="00AF6A11">
              <w:rPr>
                <w:rFonts w:ascii="Times New Roman" w:hAnsi="Times New Roman" w:cs="Times New Roman"/>
                <w:color w:val="000000" w:themeColor="text1"/>
              </w:rPr>
              <w:t>Broussonet</w:t>
            </w:r>
            <w:proofErr w:type="spellEnd"/>
            <w:r w:rsidRPr="00AF6A11">
              <w:rPr>
                <w:rFonts w:ascii="Times New Roman" w:hAnsi="Times New Roman" w:cs="Times New Roman"/>
                <w:color w:val="000000" w:themeColor="text1"/>
              </w:rPr>
              <w:t>, 1782)</w:t>
            </w:r>
          </w:p>
        </w:tc>
        <w:tc>
          <w:tcPr>
            <w:tcW w:w="1710" w:type="dxa"/>
            <w:vAlign w:val="center"/>
          </w:tcPr>
          <w:p w14:paraId="3DE7698A"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Indo-Pacific tarpon</w:t>
            </w:r>
          </w:p>
        </w:tc>
        <w:tc>
          <w:tcPr>
            <w:tcW w:w="1350" w:type="dxa"/>
            <w:vAlign w:val="center"/>
          </w:tcPr>
          <w:p w14:paraId="71C8A4A7"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Kaati</w:t>
            </w:r>
          </w:p>
        </w:tc>
        <w:tc>
          <w:tcPr>
            <w:tcW w:w="895" w:type="dxa"/>
            <w:vAlign w:val="center"/>
          </w:tcPr>
          <w:p w14:paraId="39618C7C"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(DD)</w:t>
            </w:r>
          </w:p>
        </w:tc>
        <w:tc>
          <w:tcPr>
            <w:tcW w:w="998" w:type="dxa"/>
            <w:vAlign w:val="center"/>
          </w:tcPr>
          <w:p w14:paraId="6E574796"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4.1</w:t>
            </w:r>
          </w:p>
        </w:tc>
      </w:tr>
      <w:tr w:rsidR="00520FA2" w:rsidRPr="00AF6A11" w14:paraId="4886AE4E" w14:textId="77777777" w:rsidTr="000920E5">
        <w:trPr>
          <w:trHeight w:val="113"/>
          <w:jc w:val="center"/>
        </w:trPr>
        <w:tc>
          <w:tcPr>
            <w:tcW w:w="625" w:type="dxa"/>
            <w:vAlign w:val="center"/>
          </w:tcPr>
          <w:p w14:paraId="44EABD11"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57</w:t>
            </w:r>
          </w:p>
        </w:tc>
        <w:tc>
          <w:tcPr>
            <w:tcW w:w="1800" w:type="dxa"/>
            <w:vMerge/>
            <w:vAlign w:val="center"/>
          </w:tcPr>
          <w:p w14:paraId="7C6400DA"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Align w:val="center"/>
          </w:tcPr>
          <w:p w14:paraId="23819692"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Mugiliformes</w:t>
            </w:r>
            <w:proofErr w:type="spellEnd"/>
          </w:p>
        </w:tc>
        <w:tc>
          <w:tcPr>
            <w:tcW w:w="1800" w:type="dxa"/>
            <w:vAlign w:val="center"/>
          </w:tcPr>
          <w:p w14:paraId="3D7A1DC1"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Mugilidae</w:t>
            </w:r>
            <w:proofErr w:type="spellEnd"/>
          </w:p>
        </w:tc>
        <w:tc>
          <w:tcPr>
            <w:tcW w:w="2610" w:type="dxa"/>
            <w:vAlign w:val="center"/>
          </w:tcPr>
          <w:p w14:paraId="10D4503B" w14:textId="77777777" w:rsidR="00520FA2" w:rsidRPr="00AF6A11" w:rsidRDefault="00520FA2" w:rsidP="00404931">
            <w:pPr>
              <w:spacing w:before="120" w:after="120"/>
              <w:jc w:val="center"/>
              <w:rPr>
                <w:rFonts w:ascii="Times New Roman" w:hAnsi="Times New Roman" w:cs="Times New Roman"/>
                <w:i/>
                <w:iCs/>
                <w:color w:val="000000" w:themeColor="text1"/>
              </w:rPr>
            </w:pPr>
            <w:r w:rsidRPr="00AF6A11">
              <w:rPr>
                <w:rFonts w:ascii="Times New Roman" w:hAnsi="Times New Roman" w:cs="Times New Roman"/>
                <w:i/>
                <w:iCs/>
                <w:color w:val="000000" w:themeColor="text1"/>
              </w:rPr>
              <w:t>Mugil cephalus</w:t>
            </w:r>
            <w:r w:rsidRPr="00AF6A11">
              <w:rPr>
                <w:rFonts w:ascii="Times New Roman" w:hAnsi="Times New Roman" w:cs="Times New Roman"/>
                <w:color w:val="000000" w:themeColor="text1"/>
              </w:rPr>
              <w:t> Linnaeus, 1758</w:t>
            </w:r>
          </w:p>
        </w:tc>
        <w:tc>
          <w:tcPr>
            <w:tcW w:w="1710" w:type="dxa"/>
            <w:vAlign w:val="center"/>
          </w:tcPr>
          <w:p w14:paraId="3C16961D"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Grey mullet</w:t>
            </w:r>
          </w:p>
        </w:tc>
        <w:tc>
          <w:tcPr>
            <w:tcW w:w="1350" w:type="dxa"/>
            <w:vAlign w:val="center"/>
          </w:tcPr>
          <w:p w14:paraId="4989B698"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boy</w:t>
            </w:r>
          </w:p>
        </w:tc>
        <w:tc>
          <w:tcPr>
            <w:tcW w:w="895" w:type="dxa"/>
            <w:vAlign w:val="center"/>
          </w:tcPr>
          <w:p w14:paraId="432EB9D0"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729B3D2C"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2.1</w:t>
            </w:r>
          </w:p>
        </w:tc>
      </w:tr>
      <w:tr w:rsidR="00520FA2" w:rsidRPr="00AF6A11" w14:paraId="30AB1899" w14:textId="77777777" w:rsidTr="000920E5">
        <w:trPr>
          <w:trHeight w:val="113"/>
          <w:jc w:val="center"/>
        </w:trPr>
        <w:tc>
          <w:tcPr>
            <w:tcW w:w="625" w:type="dxa"/>
            <w:vAlign w:val="center"/>
          </w:tcPr>
          <w:p w14:paraId="71D9C0C6"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58</w:t>
            </w:r>
          </w:p>
        </w:tc>
        <w:tc>
          <w:tcPr>
            <w:tcW w:w="1800" w:type="dxa"/>
            <w:vMerge/>
            <w:vAlign w:val="center"/>
          </w:tcPr>
          <w:p w14:paraId="49C54EFC"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Align w:val="center"/>
          </w:tcPr>
          <w:p w14:paraId="3173F87B"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Mulliformes</w:t>
            </w:r>
            <w:proofErr w:type="spellEnd"/>
          </w:p>
        </w:tc>
        <w:tc>
          <w:tcPr>
            <w:tcW w:w="1800" w:type="dxa"/>
            <w:vAlign w:val="center"/>
          </w:tcPr>
          <w:p w14:paraId="491065D8"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Mullidae</w:t>
            </w:r>
            <w:proofErr w:type="spellEnd"/>
          </w:p>
        </w:tc>
        <w:tc>
          <w:tcPr>
            <w:tcW w:w="2610" w:type="dxa"/>
            <w:vAlign w:val="center"/>
          </w:tcPr>
          <w:p w14:paraId="151FDD2C"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Upeneus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moluccensis</w:t>
            </w:r>
            <w:proofErr w:type="spellEnd"/>
            <w:r w:rsidRPr="00AF6A11">
              <w:rPr>
                <w:rFonts w:ascii="Times New Roman" w:hAnsi="Times New Roman" w:cs="Times New Roman"/>
                <w:i/>
                <w:iCs/>
                <w:color w:val="000000" w:themeColor="text1"/>
              </w:rPr>
              <w:t xml:space="preserve"> (Bleeker, 1855)</w:t>
            </w:r>
          </w:p>
        </w:tc>
        <w:tc>
          <w:tcPr>
            <w:tcW w:w="1710" w:type="dxa"/>
            <w:vAlign w:val="center"/>
          </w:tcPr>
          <w:p w14:paraId="0274A253"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Goldband goatfish</w:t>
            </w:r>
          </w:p>
        </w:tc>
        <w:tc>
          <w:tcPr>
            <w:tcW w:w="1350" w:type="dxa"/>
            <w:vAlign w:val="center"/>
          </w:tcPr>
          <w:p w14:paraId="4F840C9D"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Patta Rani</w:t>
            </w:r>
          </w:p>
        </w:tc>
        <w:tc>
          <w:tcPr>
            <w:tcW w:w="895" w:type="dxa"/>
            <w:vAlign w:val="center"/>
          </w:tcPr>
          <w:p w14:paraId="17E4C14D"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3DD85E6C"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3.6</w:t>
            </w:r>
          </w:p>
        </w:tc>
      </w:tr>
      <w:tr w:rsidR="00520FA2" w:rsidRPr="00AF6A11" w14:paraId="68A454C9" w14:textId="77777777" w:rsidTr="000920E5">
        <w:trPr>
          <w:trHeight w:val="113"/>
          <w:jc w:val="center"/>
        </w:trPr>
        <w:tc>
          <w:tcPr>
            <w:tcW w:w="625" w:type="dxa"/>
            <w:vAlign w:val="center"/>
          </w:tcPr>
          <w:p w14:paraId="2EDB6460"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59</w:t>
            </w:r>
          </w:p>
        </w:tc>
        <w:tc>
          <w:tcPr>
            <w:tcW w:w="1800" w:type="dxa"/>
            <w:vMerge/>
            <w:vAlign w:val="center"/>
          </w:tcPr>
          <w:p w14:paraId="31A67298"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Align w:val="center"/>
          </w:tcPr>
          <w:p w14:paraId="59870224"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Ophidiiformes</w:t>
            </w:r>
            <w:proofErr w:type="spellEnd"/>
          </w:p>
        </w:tc>
        <w:tc>
          <w:tcPr>
            <w:tcW w:w="1800" w:type="dxa"/>
            <w:vAlign w:val="center"/>
          </w:tcPr>
          <w:p w14:paraId="2B69FF83"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Brotulidae</w:t>
            </w:r>
            <w:proofErr w:type="spellEnd"/>
          </w:p>
        </w:tc>
        <w:tc>
          <w:tcPr>
            <w:tcW w:w="2610" w:type="dxa"/>
            <w:vAlign w:val="center"/>
          </w:tcPr>
          <w:p w14:paraId="1C7C15AA" w14:textId="77777777" w:rsidR="00520FA2" w:rsidRPr="00AF6A11" w:rsidRDefault="00520FA2" w:rsidP="00404931">
            <w:pPr>
              <w:spacing w:before="120" w:after="120"/>
              <w:jc w:val="center"/>
              <w:rPr>
                <w:rFonts w:ascii="Times New Roman" w:hAnsi="Times New Roman" w:cs="Times New Roman"/>
                <w:i/>
                <w:iCs/>
                <w:color w:val="000000" w:themeColor="text1"/>
              </w:rPr>
            </w:pPr>
            <w:r w:rsidRPr="00AF6A11">
              <w:rPr>
                <w:rFonts w:ascii="Times New Roman" w:hAnsi="Times New Roman" w:cs="Times New Roman"/>
                <w:i/>
                <w:iCs/>
                <w:color w:val="000000" w:themeColor="text1"/>
              </w:rPr>
              <w:t xml:space="preserve">Brotula </w:t>
            </w:r>
            <w:proofErr w:type="spellStart"/>
            <w:r w:rsidRPr="00AF6A11">
              <w:rPr>
                <w:rFonts w:ascii="Times New Roman" w:hAnsi="Times New Roman" w:cs="Times New Roman"/>
                <w:i/>
                <w:iCs/>
                <w:color w:val="000000" w:themeColor="text1"/>
              </w:rPr>
              <w:t>multibarbata</w:t>
            </w:r>
            <w:proofErr w:type="spellEnd"/>
            <w:r w:rsidRPr="00AF6A11">
              <w:rPr>
                <w:rFonts w:ascii="Times New Roman" w:hAnsi="Times New Roman" w:cs="Times New Roman"/>
                <w:color w:val="000000" w:themeColor="text1"/>
              </w:rPr>
              <w:t> Temminck &amp; Schlegel, 1846</w:t>
            </w:r>
          </w:p>
        </w:tc>
        <w:tc>
          <w:tcPr>
            <w:tcW w:w="1710" w:type="dxa"/>
            <w:vAlign w:val="center"/>
          </w:tcPr>
          <w:p w14:paraId="5F57E2C3" w14:textId="77777777" w:rsidR="00520FA2" w:rsidRPr="00AF6A11" w:rsidRDefault="00993B13"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C</w:t>
            </w:r>
            <w:r w:rsidR="00520FA2" w:rsidRPr="00AF6A11">
              <w:rPr>
                <w:rFonts w:ascii="Times New Roman" w:hAnsi="Times New Roman" w:cs="Times New Roman"/>
                <w:color w:val="000000"/>
              </w:rPr>
              <w:t>usk-eel</w:t>
            </w:r>
          </w:p>
        </w:tc>
        <w:tc>
          <w:tcPr>
            <w:tcW w:w="1350" w:type="dxa"/>
            <w:vAlign w:val="center"/>
          </w:tcPr>
          <w:p w14:paraId="49A34208"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895" w:type="dxa"/>
            <w:vAlign w:val="center"/>
          </w:tcPr>
          <w:p w14:paraId="17291C07"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1F24FA55"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3.9</w:t>
            </w:r>
          </w:p>
        </w:tc>
      </w:tr>
      <w:tr w:rsidR="00520FA2" w:rsidRPr="00AF6A11" w14:paraId="1BCF101D" w14:textId="77777777" w:rsidTr="000920E5">
        <w:trPr>
          <w:trHeight w:val="113"/>
          <w:jc w:val="center"/>
        </w:trPr>
        <w:tc>
          <w:tcPr>
            <w:tcW w:w="625" w:type="dxa"/>
            <w:vAlign w:val="center"/>
          </w:tcPr>
          <w:p w14:paraId="03558EEC"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60</w:t>
            </w:r>
          </w:p>
        </w:tc>
        <w:tc>
          <w:tcPr>
            <w:tcW w:w="1800" w:type="dxa"/>
            <w:vMerge/>
            <w:vAlign w:val="center"/>
          </w:tcPr>
          <w:p w14:paraId="0458966E"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restart"/>
            <w:vAlign w:val="center"/>
          </w:tcPr>
          <w:p w14:paraId="558FB142" w14:textId="77777777" w:rsidR="00520FA2" w:rsidRPr="00AF6A11" w:rsidRDefault="00520FA2" w:rsidP="00404931">
            <w:pPr>
              <w:spacing w:before="120" w:after="120"/>
              <w:jc w:val="center"/>
              <w:rPr>
                <w:rFonts w:ascii="Times New Roman" w:hAnsi="Times New Roman" w:cs="Times New Roman"/>
                <w:color w:val="000000"/>
                <w:lang w:val="pt-BR"/>
              </w:rPr>
            </w:pPr>
          </w:p>
          <w:p w14:paraId="04900CC5" w14:textId="77777777" w:rsidR="00520FA2" w:rsidRPr="00AF6A11" w:rsidRDefault="00520FA2" w:rsidP="00404931">
            <w:pPr>
              <w:spacing w:before="120" w:after="120"/>
              <w:jc w:val="center"/>
              <w:rPr>
                <w:rFonts w:ascii="Times New Roman" w:hAnsi="Times New Roman" w:cs="Times New Roman"/>
                <w:color w:val="000000"/>
                <w:lang w:val="pt-BR"/>
              </w:rPr>
            </w:pPr>
          </w:p>
          <w:p w14:paraId="2546823D" w14:textId="77777777" w:rsidR="00520FA2" w:rsidRPr="00AF6A11" w:rsidRDefault="00520FA2" w:rsidP="00404931">
            <w:pPr>
              <w:spacing w:before="120" w:after="120"/>
              <w:jc w:val="center"/>
              <w:rPr>
                <w:rFonts w:ascii="Times New Roman" w:hAnsi="Times New Roman" w:cs="Times New Roman"/>
                <w:color w:val="000000"/>
                <w:lang w:val="pt-BR"/>
              </w:rPr>
            </w:pPr>
          </w:p>
          <w:p w14:paraId="1CFF1922" w14:textId="77777777" w:rsidR="00520FA2" w:rsidRPr="00AF6A11" w:rsidRDefault="00520FA2" w:rsidP="00404931">
            <w:pPr>
              <w:spacing w:before="120" w:after="120"/>
              <w:jc w:val="center"/>
              <w:rPr>
                <w:rFonts w:ascii="Times New Roman" w:hAnsi="Times New Roman" w:cs="Times New Roman"/>
                <w:color w:val="000000"/>
                <w:lang w:val="pt-BR"/>
              </w:rPr>
            </w:pPr>
          </w:p>
          <w:p w14:paraId="0173DEF5" w14:textId="77777777" w:rsidR="00520FA2" w:rsidRPr="00AF6A11" w:rsidRDefault="00520FA2" w:rsidP="00404931">
            <w:pPr>
              <w:spacing w:before="120" w:after="120"/>
              <w:jc w:val="center"/>
              <w:rPr>
                <w:rFonts w:ascii="Times New Roman" w:hAnsi="Times New Roman" w:cs="Times New Roman"/>
                <w:color w:val="000000" w:themeColor="text1"/>
                <w:lang w:val="pt-BR"/>
              </w:rPr>
            </w:pPr>
            <w:r w:rsidRPr="00AF6A11">
              <w:rPr>
                <w:rFonts w:ascii="Times New Roman" w:hAnsi="Times New Roman" w:cs="Times New Roman"/>
                <w:color w:val="000000"/>
                <w:lang w:val="pt-BR"/>
              </w:rPr>
              <w:lastRenderedPageBreak/>
              <w:t>Perciformes</w:t>
            </w:r>
          </w:p>
          <w:p w14:paraId="553D19EB" w14:textId="77777777" w:rsidR="00520FA2" w:rsidRPr="00AF6A11" w:rsidRDefault="00520FA2" w:rsidP="00404931">
            <w:pPr>
              <w:spacing w:before="120" w:after="120"/>
              <w:rPr>
                <w:rFonts w:ascii="Times New Roman" w:hAnsi="Times New Roman" w:cs="Times New Roman"/>
                <w:color w:val="000000" w:themeColor="text1"/>
              </w:rPr>
            </w:pPr>
          </w:p>
          <w:p w14:paraId="24184010" w14:textId="77777777" w:rsidR="00520FA2" w:rsidRPr="00AF6A11" w:rsidRDefault="00520FA2" w:rsidP="00404931">
            <w:pPr>
              <w:spacing w:before="120" w:after="120"/>
              <w:jc w:val="center"/>
              <w:rPr>
                <w:rFonts w:ascii="Times New Roman" w:hAnsi="Times New Roman" w:cs="Times New Roman"/>
                <w:color w:val="000000" w:themeColor="text1"/>
              </w:rPr>
            </w:pPr>
          </w:p>
          <w:p w14:paraId="515E7623" w14:textId="77777777" w:rsidR="00520FA2" w:rsidRPr="00AF6A11" w:rsidRDefault="00520FA2" w:rsidP="00404931">
            <w:pPr>
              <w:spacing w:before="120" w:after="120"/>
              <w:jc w:val="center"/>
              <w:rPr>
                <w:rFonts w:ascii="Times New Roman" w:hAnsi="Times New Roman" w:cs="Times New Roman"/>
                <w:color w:val="000000" w:themeColor="text1"/>
              </w:rPr>
            </w:pPr>
          </w:p>
          <w:p w14:paraId="2FE6EBC4" w14:textId="77777777" w:rsidR="00520FA2" w:rsidRPr="00AF6A11" w:rsidRDefault="00520FA2" w:rsidP="00404931">
            <w:pPr>
              <w:spacing w:before="120" w:after="120"/>
              <w:jc w:val="center"/>
              <w:rPr>
                <w:rFonts w:ascii="Times New Roman" w:hAnsi="Times New Roman" w:cs="Times New Roman"/>
                <w:color w:val="000000" w:themeColor="text1"/>
              </w:rPr>
            </w:pPr>
          </w:p>
          <w:p w14:paraId="48EF89E1"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restart"/>
            <w:vAlign w:val="center"/>
          </w:tcPr>
          <w:p w14:paraId="2889681D" w14:textId="77777777" w:rsidR="00520FA2" w:rsidRPr="00AF6A11" w:rsidRDefault="00520FA2" w:rsidP="00404931">
            <w:pPr>
              <w:spacing w:before="120" w:after="120"/>
              <w:jc w:val="center"/>
              <w:rPr>
                <w:rFonts w:ascii="Times New Roman" w:hAnsi="Times New Roman" w:cs="Times New Roman"/>
                <w:color w:val="000000"/>
              </w:rPr>
            </w:pPr>
          </w:p>
          <w:p w14:paraId="3A6BDF2D" w14:textId="77777777" w:rsidR="00520FA2" w:rsidRPr="00AF6A11" w:rsidRDefault="00520FA2" w:rsidP="00404931">
            <w:pPr>
              <w:spacing w:before="120" w:after="120"/>
              <w:jc w:val="center"/>
              <w:rPr>
                <w:rFonts w:ascii="Times New Roman" w:hAnsi="Times New Roman" w:cs="Times New Roman"/>
                <w:color w:val="000000"/>
              </w:rPr>
            </w:pPr>
          </w:p>
          <w:p w14:paraId="575D957E" w14:textId="77777777" w:rsidR="00520FA2" w:rsidRPr="00AF6A11" w:rsidRDefault="00520FA2" w:rsidP="00404931">
            <w:pPr>
              <w:spacing w:before="120" w:after="120"/>
              <w:jc w:val="center"/>
              <w:rPr>
                <w:rFonts w:ascii="Times New Roman" w:hAnsi="Times New Roman" w:cs="Times New Roman"/>
                <w:color w:val="000000"/>
              </w:rPr>
            </w:pPr>
          </w:p>
          <w:p w14:paraId="3C3CDBF0" w14:textId="77777777" w:rsidR="00520FA2" w:rsidRPr="00AF6A11" w:rsidRDefault="00520FA2" w:rsidP="00404931">
            <w:pPr>
              <w:spacing w:before="120" w:after="120"/>
              <w:jc w:val="center"/>
              <w:rPr>
                <w:rFonts w:ascii="Times New Roman" w:hAnsi="Times New Roman" w:cs="Times New Roman"/>
                <w:color w:val="000000"/>
              </w:rPr>
            </w:pPr>
          </w:p>
          <w:p w14:paraId="05CE65E0"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lastRenderedPageBreak/>
              <w:t>Epinephelidae</w:t>
            </w:r>
            <w:proofErr w:type="spellEnd"/>
          </w:p>
          <w:p w14:paraId="5A26F420" w14:textId="77777777" w:rsidR="00520FA2" w:rsidRPr="00AF6A11" w:rsidRDefault="00520FA2" w:rsidP="00404931">
            <w:pPr>
              <w:spacing w:before="120" w:after="120"/>
              <w:jc w:val="center"/>
              <w:rPr>
                <w:rFonts w:ascii="Times New Roman" w:hAnsi="Times New Roman" w:cs="Times New Roman"/>
                <w:color w:val="000000" w:themeColor="text1"/>
              </w:rPr>
            </w:pPr>
          </w:p>
          <w:p w14:paraId="237060D8" w14:textId="77777777" w:rsidR="00520FA2" w:rsidRPr="00AF6A11" w:rsidRDefault="00520FA2" w:rsidP="00404931">
            <w:pPr>
              <w:spacing w:before="120" w:after="120"/>
              <w:jc w:val="center"/>
              <w:rPr>
                <w:rFonts w:ascii="Times New Roman" w:hAnsi="Times New Roman" w:cs="Times New Roman"/>
                <w:color w:val="000000" w:themeColor="text1"/>
              </w:rPr>
            </w:pPr>
          </w:p>
          <w:p w14:paraId="2940038E" w14:textId="77777777" w:rsidR="00520FA2" w:rsidRPr="00AF6A11" w:rsidRDefault="00520FA2" w:rsidP="00404931">
            <w:pPr>
              <w:spacing w:before="120" w:after="120"/>
              <w:jc w:val="center"/>
              <w:rPr>
                <w:rFonts w:ascii="Times New Roman" w:hAnsi="Times New Roman" w:cs="Times New Roman"/>
                <w:color w:val="000000" w:themeColor="text1"/>
              </w:rPr>
            </w:pPr>
          </w:p>
          <w:p w14:paraId="17D52432" w14:textId="77777777" w:rsidR="00520FA2" w:rsidRPr="00AF6A11" w:rsidRDefault="00520FA2" w:rsidP="00404931">
            <w:pPr>
              <w:spacing w:before="120" w:after="120"/>
              <w:rPr>
                <w:rFonts w:ascii="Times New Roman" w:hAnsi="Times New Roman" w:cs="Times New Roman"/>
                <w:color w:val="000000" w:themeColor="text1"/>
              </w:rPr>
            </w:pPr>
          </w:p>
          <w:p w14:paraId="66DA622F"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62F5A4FA"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lastRenderedPageBreak/>
              <w:t>Cephalopholis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formosa</w:t>
            </w:r>
            <w:proofErr w:type="spellEnd"/>
            <w:r w:rsidRPr="00AF6A11">
              <w:rPr>
                <w:rFonts w:ascii="Times New Roman" w:hAnsi="Times New Roman" w:cs="Times New Roman"/>
                <w:color w:val="000000" w:themeColor="text1"/>
              </w:rPr>
              <w:t> (Shaw, 1812)</w:t>
            </w:r>
          </w:p>
        </w:tc>
        <w:tc>
          <w:tcPr>
            <w:tcW w:w="1710" w:type="dxa"/>
            <w:vAlign w:val="center"/>
          </w:tcPr>
          <w:p w14:paraId="04C6E6FC" w14:textId="77777777" w:rsidR="00520FA2" w:rsidRPr="00AF6A11" w:rsidRDefault="00520FA2" w:rsidP="00404931">
            <w:pPr>
              <w:spacing w:before="120" w:after="120"/>
              <w:jc w:val="center"/>
              <w:rPr>
                <w:rFonts w:ascii="Times New Roman" w:hAnsi="Times New Roman" w:cs="Times New Roman"/>
                <w:color w:val="000000"/>
              </w:rPr>
            </w:pPr>
            <w:proofErr w:type="spellStart"/>
            <w:r w:rsidRPr="00AF6A11">
              <w:rPr>
                <w:rFonts w:ascii="Times New Roman" w:hAnsi="Times New Roman" w:cs="Times New Roman"/>
                <w:color w:val="000000"/>
              </w:rPr>
              <w:t>Bluelined</w:t>
            </w:r>
            <w:proofErr w:type="spellEnd"/>
            <w:r w:rsidRPr="00AF6A11">
              <w:rPr>
                <w:rFonts w:ascii="Times New Roman" w:hAnsi="Times New Roman" w:cs="Times New Roman"/>
                <w:color w:val="000000"/>
              </w:rPr>
              <w:t xml:space="preserve"> hind</w:t>
            </w:r>
          </w:p>
        </w:tc>
        <w:tc>
          <w:tcPr>
            <w:tcW w:w="1350" w:type="dxa"/>
            <w:vAlign w:val="center"/>
          </w:tcPr>
          <w:p w14:paraId="5D98150E"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Vekhali</w:t>
            </w:r>
            <w:proofErr w:type="spellEnd"/>
          </w:p>
        </w:tc>
        <w:tc>
          <w:tcPr>
            <w:tcW w:w="895" w:type="dxa"/>
            <w:vAlign w:val="center"/>
          </w:tcPr>
          <w:p w14:paraId="2E6CAD2D"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1A3C7130"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4.0</w:t>
            </w:r>
          </w:p>
        </w:tc>
      </w:tr>
      <w:tr w:rsidR="00520FA2" w:rsidRPr="00AF6A11" w14:paraId="4131292E" w14:textId="77777777" w:rsidTr="000920E5">
        <w:trPr>
          <w:trHeight w:val="113"/>
          <w:jc w:val="center"/>
        </w:trPr>
        <w:tc>
          <w:tcPr>
            <w:tcW w:w="625" w:type="dxa"/>
            <w:vAlign w:val="center"/>
          </w:tcPr>
          <w:p w14:paraId="71A9DB8F"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61</w:t>
            </w:r>
          </w:p>
        </w:tc>
        <w:tc>
          <w:tcPr>
            <w:tcW w:w="1800" w:type="dxa"/>
            <w:vMerge/>
            <w:vAlign w:val="center"/>
          </w:tcPr>
          <w:p w14:paraId="1C58F18A"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1B3706E3"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290FFE72"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65A115EE"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Cephalopholis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sonnerati</w:t>
            </w:r>
            <w:proofErr w:type="spellEnd"/>
            <w:r w:rsidRPr="00AF6A11">
              <w:rPr>
                <w:rFonts w:ascii="Times New Roman" w:hAnsi="Times New Roman" w:cs="Times New Roman"/>
                <w:color w:val="000000" w:themeColor="text1"/>
              </w:rPr>
              <w:t> (Valenciennes, 1828)</w:t>
            </w:r>
          </w:p>
        </w:tc>
        <w:tc>
          <w:tcPr>
            <w:tcW w:w="1710" w:type="dxa"/>
            <w:vAlign w:val="center"/>
          </w:tcPr>
          <w:p w14:paraId="6FD34657"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Tomato hind</w:t>
            </w:r>
          </w:p>
        </w:tc>
        <w:tc>
          <w:tcPr>
            <w:tcW w:w="1350" w:type="dxa"/>
            <w:vAlign w:val="center"/>
          </w:tcPr>
          <w:p w14:paraId="173E739D"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Vekhali</w:t>
            </w:r>
            <w:proofErr w:type="spellEnd"/>
          </w:p>
        </w:tc>
        <w:tc>
          <w:tcPr>
            <w:tcW w:w="895" w:type="dxa"/>
            <w:vAlign w:val="center"/>
          </w:tcPr>
          <w:p w14:paraId="51E61930"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03612766"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4.1</w:t>
            </w:r>
          </w:p>
        </w:tc>
      </w:tr>
      <w:tr w:rsidR="00520FA2" w:rsidRPr="00AF6A11" w14:paraId="4AF21044" w14:textId="77777777" w:rsidTr="000920E5">
        <w:trPr>
          <w:trHeight w:val="113"/>
          <w:jc w:val="center"/>
        </w:trPr>
        <w:tc>
          <w:tcPr>
            <w:tcW w:w="625" w:type="dxa"/>
            <w:vAlign w:val="center"/>
          </w:tcPr>
          <w:p w14:paraId="16059B3C"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lastRenderedPageBreak/>
              <w:t>62</w:t>
            </w:r>
          </w:p>
        </w:tc>
        <w:tc>
          <w:tcPr>
            <w:tcW w:w="1800" w:type="dxa"/>
            <w:vMerge/>
            <w:vAlign w:val="center"/>
          </w:tcPr>
          <w:p w14:paraId="7021183F"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40AC25B8"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272FCF00"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7024ED97" w14:textId="77777777" w:rsidR="00520FA2" w:rsidRPr="00AF6A11" w:rsidRDefault="00520FA2" w:rsidP="00404931">
            <w:pPr>
              <w:spacing w:before="120" w:after="120"/>
              <w:jc w:val="center"/>
              <w:rPr>
                <w:rFonts w:ascii="Times New Roman" w:hAnsi="Times New Roman" w:cs="Times New Roman"/>
                <w:i/>
                <w:iCs/>
                <w:color w:val="000000" w:themeColor="text1"/>
              </w:rPr>
            </w:pPr>
            <w:r w:rsidRPr="00AF6A11">
              <w:rPr>
                <w:rFonts w:ascii="Times New Roman" w:hAnsi="Times New Roman" w:cs="Times New Roman"/>
                <w:i/>
                <w:iCs/>
                <w:color w:val="000000" w:themeColor="text1"/>
              </w:rPr>
              <w:t xml:space="preserve">Epinephelus </w:t>
            </w:r>
            <w:proofErr w:type="spellStart"/>
            <w:r w:rsidRPr="00AF6A11">
              <w:rPr>
                <w:rFonts w:ascii="Times New Roman" w:hAnsi="Times New Roman" w:cs="Times New Roman"/>
                <w:i/>
                <w:iCs/>
                <w:color w:val="000000" w:themeColor="text1"/>
              </w:rPr>
              <w:t>coioides</w:t>
            </w:r>
            <w:proofErr w:type="spellEnd"/>
            <w:r w:rsidRPr="00AF6A11">
              <w:rPr>
                <w:rFonts w:ascii="Times New Roman" w:hAnsi="Times New Roman" w:cs="Times New Roman"/>
                <w:i/>
                <w:iCs/>
                <w:color w:val="000000" w:themeColor="text1"/>
              </w:rPr>
              <w:t>(Hamilton, 1822)</w:t>
            </w:r>
          </w:p>
        </w:tc>
        <w:tc>
          <w:tcPr>
            <w:tcW w:w="1710" w:type="dxa"/>
            <w:vAlign w:val="center"/>
          </w:tcPr>
          <w:p w14:paraId="53BBBBB5"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Orange-spotted grouper</w:t>
            </w:r>
          </w:p>
        </w:tc>
        <w:tc>
          <w:tcPr>
            <w:tcW w:w="1350" w:type="dxa"/>
            <w:vAlign w:val="center"/>
          </w:tcPr>
          <w:p w14:paraId="641CE059"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Vekhali</w:t>
            </w:r>
            <w:proofErr w:type="spellEnd"/>
          </w:p>
        </w:tc>
        <w:tc>
          <w:tcPr>
            <w:tcW w:w="895" w:type="dxa"/>
            <w:vAlign w:val="center"/>
          </w:tcPr>
          <w:p w14:paraId="42D7AF1E"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(NT)</w:t>
            </w:r>
          </w:p>
        </w:tc>
        <w:tc>
          <w:tcPr>
            <w:tcW w:w="998" w:type="dxa"/>
            <w:vAlign w:val="center"/>
          </w:tcPr>
          <w:p w14:paraId="6765E43E"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4.2</w:t>
            </w:r>
          </w:p>
        </w:tc>
      </w:tr>
      <w:tr w:rsidR="00520FA2" w:rsidRPr="00AF6A11" w14:paraId="13D658F1" w14:textId="77777777" w:rsidTr="000920E5">
        <w:trPr>
          <w:trHeight w:val="113"/>
          <w:jc w:val="center"/>
        </w:trPr>
        <w:tc>
          <w:tcPr>
            <w:tcW w:w="625" w:type="dxa"/>
            <w:vAlign w:val="center"/>
          </w:tcPr>
          <w:p w14:paraId="4366D034"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63</w:t>
            </w:r>
          </w:p>
        </w:tc>
        <w:tc>
          <w:tcPr>
            <w:tcW w:w="1800" w:type="dxa"/>
            <w:vMerge/>
            <w:vAlign w:val="center"/>
          </w:tcPr>
          <w:p w14:paraId="5A4E2A03"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03AEAE1A"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5F59DC55"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15668E43" w14:textId="77777777" w:rsidR="00520FA2" w:rsidRPr="00AF6A11" w:rsidRDefault="00520FA2" w:rsidP="00404931">
            <w:pPr>
              <w:spacing w:before="120" w:after="120"/>
              <w:jc w:val="center"/>
              <w:rPr>
                <w:rFonts w:ascii="Times New Roman" w:hAnsi="Times New Roman" w:cs="Times New Roman"/>
                <w:i/>
                <w:iCs/>
                <w:color w:val="000000" w:themeColor="text1"/>
              </w:rPr>
            </w:pPr>
            <w:r w:rsidRPr="00AF6A11">
              <w:rPr>
                <w:rFonts w:ascii="Times New Roman" w:hAnsi="Times New Roman" w:cs="Times New Roman"/>
                <w:i/>
                <w:iCs/>
                <w:color w:val="000000" w:themeColor="text1"/>
              </w:rPr>
              <w:t xml:space="preserve">Epinephelus </w:t>
            </w:r>
            <w:proofErr w:type="spellStart"/>
            <w:r w:rsidRPr="00AF6A11">
              <w:rPr>
                <w:rFonts w:ascii="Times New Roman" w:hAnsi="Times New Roman" w:cs="Times New Roman"/>
                <w:i/>
                <w:iCs/>
                <w:color w:val="000000" w:themeColor="text1"/>
              </w:rPr>
              <w:t>diacanthus</w:t>
            </w:r>
            <w:proofErr w:type="spellEnd"/>
            <w:r w:rsidRPr="00AF6A11">
              <w:rPr>
                <w:rFonts w:ascii="Times New Roman" w:hAnsi="Times New Roman" w:cs="Times New Roman"/>
                <w:i/>
                <w:iCs/>
                <w:color w:val="000000" w:themeColor="text1"/>
              </w:rPr>
              <w:t xml:space="preserve"> </w:t>
            </w:r>
            <w:r w:rsidRPr="00AF6A11">
              <w:rPr>
                <w:rFonts w:ascii="Times New Roman" w:hAnsi="Times New Roman" w:cs="Times New Roman"/>
                <w:color w:val="000000" w:themeColor="text1"/>
              </w:rPr>
              <w:t>(Valenciennes, 1828)</w:t>
            </w:r>
          </w:p>
        </w:tc>
        <w:tc>
          <w:tcPr>
            <w:tcW w:w="1710" w:type="dxa"/>
            <w:vAlign w:val="center"/>
          </w:tcPr>
          <w:p w14:paraId="1A6C4A9A" w14:textId="77777777" w:rsidR="00520FA2" w:rsidRPr="00AF6A11" w:rsidRDefault="00520FA2" w:rsidP="00404931">
            <w:pPr>
              <w:spacing w:before="120" w:after="120"/>
              <w:jc w:val="center"/>
              <w:rPr>
                <w:rFonts w:ascii="Times New Roman" w:hAnsi="Times New Roman" w:cs="Times New Roman"/>
                <w:color w:val="000000"/>
              </w:rPr>
            </w:pPr>
            <w:proofErr w:type="spellStart"/>
            <w:r w:rsidRPr="00AF6A11">
              <w:rPr>
                <w:rFonts w:ascii="Times New Roman" w:hAnsi="Times New Roman" w:cs="Times New Roman"/>
                <w:color w:val="000000"/>
              </w:rPr>
              <w:t>Spinycheek</w:t>
            </w:r>
            <w:proofErr w:type="spellEnd"/>
            <w:r w:rsidRPr="00AF6A11">
              <w:rPr>
                <w:rFonts w:ascii="Times New Roman" w:hAnsi="Times New Roman" w:cs="Times New Roman"/>
                <w:color w:val="000000"/>
              </w:rPr>
              <w:t xml:space="preserve"> grouper</w:t>
            </w:r>
          </w:p>
        </w:tc>
        <w:tc>
          <w:tcPr>
            <w:tcW w:w="1350" w:type="dxa"/>
            <w:vAlign w:val="center"/>
          </w:tcPr>
          <w:p w14:paraId="4776BA81"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Vekhali</w:t>
            </w:r>
            <w:proofErr w:type="spellEnd"/>
          </w:p>
        </w:tc>
        <w:tc>
          <w:tcPr>
            <w:tcW w:w="895" w:type="dxa"/>
            <w:vAlign w:val="center"/>
          </w:tcPr>
          <w:p w14:paraId="30DDC86C"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475E9DBE"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4.0</w:t>
            </w:r>
          </w:p>
        </w:tc>
      </w:tr>
      <w:tr w:rsidR="00520FA2" w:rsidRPr="00AF6A11" w14:paraId="0627303F" w14:textId="77777777" w:rsidTr="000920E5">
        <w:trPr>
          <w:trHeight w:val="113"/>
          <w:jc w:val="center"/>
        </w:trPr>
        <w:tc>
          <w:tcPr>
            <w:tcW w:w="625" w:type="dxa"/>
            <w:vAlign w:val="center"/>
          </w:tcPr>
          <w:p w14:paraId="211EE401"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64</w:t>
            </w:r>
          </w:p>
        </w:tc>
        <w:tc>
          <w:tcPr>
            <w:tcW w:w="1800" w:type="dxa"/>
            <w:vMerge/>
            <w:vAlign w:val="center"/>
          </w:tcPr>
          <w:p w14:paraId="391DB4A9"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43A87702"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30EA69BC"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2BE71B41" w14:textId="77777777" w:rsidR="00520FA2" w:rsidRPr="00AF6A11" w:rsidRDefault="00520FA2" w:rsidP="00404931">
            <w:pPr>
              <w:spacing w:before="120" w:after="120"/>
              <w:jc w:val="center"/>
              <w:rPr>
                <w:rFonts w:ascii="Times New Roman" w:hAnsi="Times New Roman" w:cs="Times New Roman"/>
                <w:i/>
                <w:iCs/>
                <w:color w:val="000000" w:themeColor="text1"/>
              </w:rPr>
            </w:pPr>
            <w:r w:rsidRPr="00AF6A11">
              <w:rPr>
                <w:rFonts w:ascii="Times New Roman" w:hAnsi="Times New Roman" w:cs="Times New Roman"/>
                <w:i/>
                <w:iCs/>
                <w:color w:val="000000" w:themeColor="text1"/>
              </w:rPr>
              <w:t xml:space="preserve">Epinephelus </w:t>
            </w:r>
            <w:proofErr w:type="spellStart"/>
            <w:r w:rsidRPr="00AF6A11">
              <w:rPr>
                <w:rFonts w:ascii="Times New Roman" w:hAnsi="Times New Roman" w:cs="Times New Roman"/>
                <w:i/>
                <w:iCs/>
                <w:color w:val="000000" w:themeColor="text1"/>
              </w:rPr>
              <w:t>erythrurus</w:t>
            </w:r>
            <w:proofErr w:type="spellEnd"/>
            <w:r w:rsidRPr="00AF6A11">
              <w:rPr>
                <w:rFonts w:ascii="Times New Roman" w:hAnsi="Times New Roman" w:cs="Times New Roman"/>
                <w:color w:val="000000" w:themeColor="text1"/>
              </w:rPr>
              <w:t> (Valenciennes, 1828)</w:t>
            </w:r>
          </w:p>
        </w:tc>
        <w:tc>
          <w:tcPr>
            <w:tcW w:w="1710" w:type="dxa"/>
            <w:vAlign w:val="center"/>
          </w:tcPr>
          <w:p w14:paraId="5C0D4ACD"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Cloudy grouper</w:t>
            </w:r>
          </w:p>
        </w:tc>
        <w:tc>
          <w:tcPr>
            <w:tcW w:w="1350" w:type="dxa"/>
            <w:vAlign w:val="center"/>
          </w:tcPr>
          <w:p w14:paraId="04FB918A"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Vekhali</w:t>
            </w:r>
            <w:proofErr w:type="spellEnd"/>
          </w:p>
        </w:tc>
        <w:tc>
          <w:tcPr>
            <w:tcW w:w="895" w:type="dxa"/>
            <w:vAlign w:val="center"/>
          </w:tcPr>
          <w:p w14:paraId="420B004C"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3B17410C"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4.0</w:t>
            </w:r>
          </w:p>
        </w:tc>
      </w:tr>
      <w:tr w:rsidR="00520FA2" w:rsidRPr="00AF6A11" w14:paraId="45104D33" w14:textId="77777777" w:rsidTr="000920E5">
        <w:trPr>
          <w:trHeight w:val="113"/>
          <w:jc w:val="center"/>
        </w:trPr>
        <w:tc>
          <w:tcPr>
            <w:tcW w:w="625" w:type="dxa"/>
            <w:vAlign w:val="center"/>
          </w:tcPr>
          <w:p w14:paraId="28728DEC"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65</w:t>
            </w:r>
          </w:p>
        </w:tc>
        <w:tc>
          <w:tcPr>
            <w:tcW w:w="1800" w:type="dxa"/>
            <w:vMerge/>
            <w:vAlign w:val="center"/>
          </w:tcPr>
          <w:p w14:paraId="4DBB5094"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260F204C"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2D56D7FB"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77A87FE3" w14:textId="77777777" w:rsidR="00520FA2" w:rsidRPr="00AF6A11" w:rsidRDefault="00520FA2" w:rsidP="00404931">
            <w:pPr>
              <w:spacing w:before="120" w:after="120"/>
              <w:jc w:val="center"/>
              <w:rPr>
                <w:rFonts w:ascii="Times New Roman" w:hAnsi="Times New Roman" w:cs="Times New Roman"/>
                <w:i/>
                <w:iCs/>
                <w:color w:val="000000" w:themeColor="text1"/>
              </w:rPr>
            </w:pPr>
            <w:r w:rsidRPr="00AF6A11">
              <w:rPr>
                <w:rFonts w:ascii="Times New Roman" w:hAnsi="Times New Roman" w:cs="Times New Roman"/>
                <w:i/>
                <w:iCs/>
                <w:color w:val="000000" w:themeColor="text1"/>
              </w:rPr>
              <w:t xml:space="preserve">Epinephelus </w:t>
            </w:r>
            <w:proofErr w:type="spellStart"/>
            <w:r w:rsidRPr="00AF6A11">
              <w:rPr>
                <w:rFonts w:ascii="Times New Roman" w:hAnsi="Times New Roman" w:cs="Times New Roman"/>
                <w:i/>
                <w:iCs/>
                <w:color w:val="000000" w:themeColor="text1"/>
              </w:rPr>
              <w:t>latifasciatus</w:t>
            </w:r>
            <w:proofErr w:type="spellEnd"/>
            <w:r w:rsidRPr="00AF6A11">
              <w:rPr>
                <w:rFonts w:ascii="Times New Roman" w:hAnsi="Times New Roman" w:cs="Times New Roman"/>
                <w:color w:val="000000" w:themeColor="text1"/>
              </w:rPr>
              <w:t> (Temminck &amp; Schlegel, 1842)</w:t>
            </w:r>
          </w:p>
        </w:tc>
        <w:tc>
          <w:tcPr>
            <w:tcW w:w="1710" w:type="dxa"/>
            <w:vAlign w:val="center"/>
          </w:tcPr>
          <w:p w14:paraId="163F2127"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Striped grouper</w:t>
            </w:r>
          </w:p>
        </w:tc>
        <w:tc>
          <w:tcPr>
            <w:tcW w:w="1350" w:type="dxa"/>
            <w:vAlign w:val="center"/>
          </w:tcPr>
          <w:p w14:paraId="0EE7880C"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Vekhalu</w:t>
            </w:r>
            <w:proofErr w:type="spellEnd"/>
          </w:p>
        </w:tc>
        <w:tc>
          <w:tcPr>
            <w:tcW w:w="895" w:type="dxa"/>
            <w:vAlign w:val="center"/>
          </w:tcPr>
          <w:p w14:paraId="635AF4A5"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3368584D"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4.1</w:t>
            </w:r>
          </w:p>
        </w:tc>
      </w:tr>
      <w:tr w:rsidR="00520FA2" w:rsidRPr="00AF6A11" w14:paraId="15836E53" w14:textId="77777777" w:rsidTr="000920E5">
        <w:trPr>
          <w:trHeight w:val="113"/>
          <w:jc w:val="center"/>
        </w:trPr>
        <w:tc>
          <w:tcPr>
            <w:tcW w:w="625" w:type="dxa"/>
            <w:vAlign w:val="center"/>
          </w:tcPr>
          <w:p w14:paraId="1D6E8575"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66</w:t>
            </w:r>
          </w:p>
        </w:tc>
        <w:tc>
          <w:tcPr>
            <w:tcW w:w="1800" w:type="dxa"/>
            <w:vMerge/>
            <w:vAlign w:val="center"/>
          </w:tcPr>
          <w:p w14:paraId="34028A82"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60886F1F"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6D1BE68E"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6268BDCF" w14:textId="77777777" w:rsidR="00520FA2" w:rsidRPr="00AF6A11" w:rsidRDefault="00520FA2" w:rsidP="00404931">
            <w:pPr>
              <w:spacing w:before="120" w:after="120"/>
              <w:jc w:val="center"/>
              <w:rPr>
                <w:rFonts w:ascii="Times New Roman" w:hAnsi="Times New Roman" w:cs="Times New Roman"/>
                <w:i/>
                <w:iCs/>
                <w:color w:val="000000" w:themeColor="text1"/>
              </w:rPr>
            </w:pPr>
            <w:r w:rsidRPr="00AF6A11">
              <w:rPr>
                <w:rFonts w:ascii="Times New Roman" w:hAnsi="Times New Roman" w:cs="Times New Roman"/>
                <w:i/>
                <w:iCs/>
                <w:color w:val="000000" w:themeColor="text1"/>
              </w:rPr>
              <w:t>Epinephelus malabaricus</w:t>
            </w:r>
            <w:r w:rsidRPr="00AF6A11">
              <w:rPr>
                <w:rFonts w:ascii="Times New Roman" w:hAnsi="Times New Roman" w:cs="Times New Roman"/>
                <w:color w:val="000000" w:themeColor="text1"/>
              </w:rPr>
              <w:t> (Bloch &amp; Schneider, 1801)</w:t>
            </w:r>
          </w:p>
        </w:tc>
        <w:tc>
          <w:tcPr>
            <w:tcW w:w="1710" w:type="dxa"/>
            <w:vAlign w:val="center"/>
          </w:tcPr>
          <w:p w14:paraId="6746A183"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Malabar grouper</w:t>
            </w:r>
          </w:p>
        </w:tc>
        <w:tc>
          <w:tcPr>
            <w:tcW w:w="1350" w:type="dxa"/>
            <w:vAlign w:val="center"/>
          </w:tcPr>
          <w:p w14:paraId="1BAF0D56"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Vekhali</w:t>
            </w:r>
            <w:proofErr w:type="spellEnd"/>
          </w:p>
        </w:tc>
        <w:tc>
          <w:tcPr>
            <w:tcW w:w="895" w:type="dxa"/>
            <w:vAlign w:val="center"/>
          </w:tcPr>
          <w:p w14:paraId="259F618E"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6E6E38BC"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4.3</w:t>
            </w:r>
          </w:p>
        </w:tc>
      </w:tr>
      <w:tr w:rsidR="00520FA2" w:rsidRPr="00AF6A11" w14:paraId="073CC9BC" w14:textId="77777777" w:rsidTr="000920E5">
        <w:trPr>
          <w:trHeight w:val="113"/>
          <w:jc w:val="center"/>
        </w:trPr>
        <w:tc>
          <w:tcPr>
            <w:tcW w:w="625" w:type="dxa"/>
            <w:vAlign w:val="center"/>
          </w:tcPr>
          <w:p w14:paraId="6E2C1A86"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67</w:t>
            </w:r>
          </w:p>
        </w:tc>
        <w:tc>
          <w:tcPr>
            <w:tcW w:w="1800" w:type="dxa"/>
            <w:vMerge/>
            <w:vAlign w:val="center"/>
          </w:tcPr>
          <w:p w14:paraId="2D02859C"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54CC801F"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445C05EB"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Gerreidae</w:t>
            </w:r>
            <w:proofErr w:type="spellEnd"/>
          </w:p>
        </w:tc>
        <w:tc>
          <w:tcPr>
            <w:tcW w:w="2610" w:type="dxa"/>
            <w:vAlign w:val="center"/>
          </w:tcPr>
          <w:p w14:paraId="195BEE5A" w14:textId="77777777" w:rsidR="00520FA2" w:rsidRPr="00AF6A11" w:rsidRDefault="00520FA2" w:rsidP="00404931">
            <w:pPr>
              <w:spacing w:before="120" w:after="120"/>
              <w:jc w:val="center"/>
              <w:rPr>
                <w:rFonts w:ascii="Times New Roman" w:hAnsi="Times New Roman" w:cs="Times New Roman"/>
                <w:i/>
                <w:iCs/>
                <w:color w:val="000000" w:themeColor="text1"/>
              </w:rPr>
            </w:pPr>
            <w:r w:rsidRPr="00AF6A11">
              <w:rPr>
                <w:rFonts w:ascii="Times New Roman" w:hAnsi="Times New Roman" w:cs="Times New Roman"/>
                <w:i/>
                <w:iCs/>
                <w:color w:val="000000" w:themeColor="text1"/>
              </w:rPr>
              <w:t xml:space="preserve">Gerres </w:t>
            </w:r>
            <w:proofErr w:type="spellStart"/>
            <w:r w:rsidRPr="00AF6A11">
              <w:rPr>
                <w:rFonts w:ascii="Times New Roman" w:hAnsi="Times New Roman" w:cs="Times New Roman"/>
                <w:i/>
                <w:iCs/>
                <w:color w:val="000000" w:themeColor="text1"/>
              </w:rPr>
              <w:t>filamentosus</w:t>
            </w:r>
            <w:proofErr w:type="spellEnd"/>
            <w:r w:rsidRPr="00AF6A11">
              <w:rPr>
                <w:rFonts w:ascii="Times New Roman" w:hAnsi="Times New Roman" w:cs="Times New Roman"/>
                <w:color w:val="000000" w:themeColor="text1"/>
              </w:rPr>
              <w:t> Cuvier, 1829</w:t>
            </w:r>
          </w:p>
        </w:tc>
        <w:tc>
          <w:tcPr>
            <w:tcW w:w="1710" w:type="dxa"/>
            <w:vAlign w:val="center"/>
          </w:tcPr>
          <w:p w14:paraId="76D3AE56" w14:textId="77777777" w:rsidR="00520FA2" w:rsidRPr="00AF6A11" w:rsidRDefault="00520FA2" w:rsidP="00404931">
            <w:pPr>
              <w:spacing w:before="120" w:after="120"/>
              <w:jc w:val="center"/>
              <w:rPr>
                <w:rFonts w:ascii="Times New Roman" w:hAnsi="Times New Roman" w:cs="Times New Roman"/>
                <w:color w:val="000000"/>
              </w:rPr>
            </w:pPr>
            <w:proofErr w:type="spellStart"/>
            <w:r w:rsidRPr="00AF6A11">
              <w:rPr>
                <w:rFonts w:ascii="Times New Roman" w:hAnsi="Times New Roman" w:cs="Times New Roman"/>
                <w:color w:val="000000"/>
              </w:rPr>
              <w:t>Whipfin</w:t>
            </w:r>
            <w:proofErr w:type="spellEnd"/>
            <w:r w:rsidRPr="00AF6A11">
              <w:rPr>
                <w:rFonts w:ascii="Times New Roman" w:hAnsi="Times New Roman" w:cs="Times New Roman"/>
                <w:color w:val="000000"/>
              </w:rPr>
              <w:t xml:space="preserve"> silver-biddy</w:t>
            </w:r>
          </w:p>
        </w:tc>
        <w:tc>
          <w:tcPr>
            <w:tcW w:w="1350" w:type="dxa"/>
            <w:vAlign w:val="center"/>
          </w:tcPr>
          <w:p w14:paraId="31D40990"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Mosangi</w:t>
            </w:r>
            <w:proofErr w:type="spellEnd"/>
          </w:p>
        </w:tc>
        <w:tc>
          <w:tcPr>
            <w:tcW w:w="895" w:type="dxa"/>
            <w:vAlign w:val="center"/>
          </w:tcPr>
          <w:p w14:paraId="2E7F9794"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6FE6E06E"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3.3</w:t>
            </w:r>
          </w:p>
        </w:tc>
      </w:tr>
      <w:tr w:rsidR="00520FA2" w:rsidRPr="00AF6A11" w14:paraId="7D58D860" w14:textId="77777777" w:rsidTr="000920E5">
        <w:trPr>
          <w:trHeight w:val="113"/>
          <w:jc w:val="center"/>
        </w:trPr>
        <w:tc>
          <w:tcPr>
            <w:tcW w:w="625" w:type="dxa"/>
            <w:vAlign w:val="center"/>
          </w:tcPr>
          <w:p w14:paraId="4213E8D2"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68</w:t>
            </w:r>
          </w:p>
        </w:tc>
        <w:tc>
          <w:tcPr>
            <w:tcW w:w="1800" w:type="dxa"/>
            <w:vMerge/>
            <w:vAlign w:val="center"/>
          </w:tcPr>
          <w:p w14:paraId="10D78A9F"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37EDB06E"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restart"/>
            <w:vAlign w:val="center"/>
          </w:tcPr>
          <w:p w14:paraId="34964E6B"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Haemulidae</w:t>
            </w:r>
            <w:proofErr w:type="spellEnd"/>
          </w:p>
          <w:p w14:paraId="054B2C47"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2FEE4542"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Diagramma</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pictum</w:t>
            </w:r>
            <w:proofErr w:type="spellEnd"/>
            <w:r w:rsidRPr="00AF6A11">
              <w:rPr>
                <w:rFonts w:ascii="Times New Roman" w:hAnsi="Times New Roman" w:cs="Times New Roman"/>
                <w:color w:val="000000" w:themeColor="text1"/>
              </w:rPr>
              <w:t> (Thunberg, 1792)</w:t>
            </w:r>
          </w:p>
        </w:tc>
        <w:tc>
          <w:tcPr>
            <w:tcW w:w="1710" w:type="dxa"/>
            <w:vAlign w:val="center"/>
          </w:tcPr>
          <w:p w14:paraId="62E3C7EC"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Painted sweetlips</w:t>
            </w:r>
          </w:p>
        </w:tc>
        <w:tc>
          <w:tcPr>
            <w:tcW w:w="1350" w:type="dxa"/>
            <w:vAlign w:val="center"/>
          </w:tcPr>
          <w:p w14:paraId="5779857F"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895" w:type="dxa"/>
            <w:vAlign w:val="center"/>
          </w:tcPr>
          <w:p w14:paraId="6C032E07"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5109BB07"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3.5</w:t>
            </w:r>
          </w:p>
        </w:tc>
      </w:tr>
      <w:tr w:rsidR="00520FA2" w:rsidRPr="00AF6A11" w14:paraId="298E89E0" w14:textId="77777777" w:rsidTr="000920E5">
        <w:trPr>
          <w:trHeight w:val="61"/>
          <w:jc w:val="center"/>
        </w:trPr>
        <w:tc>
          <w:tcPr>
            <w:tcW w:w="625" w:type="dxa"/>
            <w:vAlign w:val="center"/>
          </w:tcPr>
          <w:p w14:paraId="5471DD19"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69</w:t>
            </w:r>
          </w:p>
        </w:tc>
        <w:tc>
          <w:tcPr>
            <w:tcW w:w="1800" w:type="dxa"/>
            <w:vMerge/>
            <w:vAlign w:val="center"/>
          </w:tcPr>
          <w:p w14:paraId="2F3BFC99"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2B563E5E"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26A36C40"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667C8D64"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Plectorhinchus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schotaf</w:t>
            </w:r>
            <w:proofErr w:type="spellEnd"/>
            <w:r w:rsidRPr="00AF6A11">
              <w:rPr>
                <w:rFonts w:ascii="Times New Roman" w:hAnsi="Times New Roman" w:cs="Times New Roman"/>
                <w:color w:val="000000" w:themeColor="text1"/>
              </w:rPr>
              <w:t> (</w:t>
            </w:r>
            <w:proofErr w:type="spellStart"/>
            <w:r w:rsidRPr="00AF6A11">
              <w:rPr>
                <w:rFonts w:ascii="Times New Roman" w:hAnsi="Times New Roman" w:cs="Times New Roman"/>
                <w:color w:val="000000" w:themeColor="text1"/>
              </w:rPr>
              <w:t>Forsskål</w:t>
            </w:r>
            <w:proofErr w:type="spellEnd"/>
            <w:r w:rsidRPr="00AF6A11">
              <w:rPr>
                <w:rFonts w:ascii="Times New Roman" w:hAnsi="Times New Roman" w:cs="Times New Roman"/>
                <w:color w:val="000000" w:themeColor="text1"/>
              </w:rPr>
              <w:t>, 1775)</w:t>
            </w:r>
          </w:p>
        </w:tc>
        <w:tc>
          <w:tcPr>
            <w:tcW w:w="1710" w:type="dxa"/>
            <w:vAlign w:val="center"/>
          </w:tcPr>
          <w:p w14:paraId="534933BB"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Sombre sweetlips</w:t>
            </w:r>
          </w:p>
        </w:tc>
        <w:tc>
          <w:tcPr>
            <w:tcW w:w="1350" w:type="dxa"/>
            <w:vAlign w:val="center"/>
          </w:tcPr>
          <w:p w14:paraId="3A52772F"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Raja</w:t>
            </w:r>
          </w:p>
        </w:tc>
        <w:tc>
          <w:tcPr>
            <w:tcW w:w="895" w:type="dxa"/>
            <w:vAlign w:val="center"/>
          </w:tcPr>
          <w:p w14:paraId="08B30F48"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585E0264"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3.6</w:t>
            </w:r>
          </w:p>
        </w:tc>
      </w:tr>
      <w:tr w:rsidR="00520FA2" w:rsidRPr="00AF6A11" w14:paraId="07194C80" w14:textId="77777777" w:rsidTr="000920E5">
        <w:trPr>
          <w:trHeight w:val="410"/>
          <w:jc w:val="center"/>
        </w:trPr>
        <w:tc>
          <w:tcPr>
            <w:tcW w:w="625" w:type="dxa"/>
            <w:vAlign w:val="center"/>
          </w:tcPr>
          <w:p w14:paraId="5C4C1E28"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lastRenderedPageBreak/>
              <w:t>70</w:t>
            </w:r>
          </w:p>
        </w:tc>
        <w:tc>
          <w:tcPr>
            <w:tcW w:w="1800" w:type="dxa"/>
            <w:vMerge/>
            <w:vAlign w:val="center"/>
          </w:tcPr>
          <w:p w14:paraId="6F2DBED1"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restart"/>
            <w:vAlign w:val="center"/>
          </w:tcPr>
          <w:p w14:paraId="48FE5368" w14:textId="77777777" w:rsidR="00520FA2" w:rsidRPr="00AF6A11" w:rsidRDefault="00520FA2" w:rsidP="00404931">
            <w:pPr>
              <w:spacing w:before="120" w:after="120"/>
              <w:jc w:val="center"/>
              <w:rPr>
                <w:rFonts w:ascii="Times New Roman" w:hAnsi="Times New Roman" w:cs="Times New Roman"/>
                <w:color w:val="000000" w:themeColor="text1"/>
              </w:rPr>
            </w:pPr>
          </w:p>
          <w:p w14:paraId="5FD2A3CE" w14:textId="77777777" w:rsidR="00520FA2" w:rsidRPr="00AF6A11" w:rsidRDefault="00520FA2" w:rsidP="00404931">
            <w:pPr>
              <w:spacing w:before="120" w:after="120"/>
              <w:jc w:val="center"/>
              <w:rPr>
                <w:rFonts w:ascii="Times New Roman" w:hAnsi="Times New Roman" w:cs="Times New Roman"/>
                <w:color w:val="000000" w:themeColor="text1"/>
              </w:rPr>
            </w:pPr>
          </w:p>
          <w:p w14:paraId="2EE30CAC" w14:textId="77777777" w:rsidR="00520FA2" w:rsidRPr="00AF6A11" w:rsidRDefault="00520FA2" w:rsidP="00404931">
            <w:pPr>
              <w:spacing w:before="120" w:after="120"/>
              <w:jc w:val="center"/>
              <w:rPr>
                <w:rFonts w:ascii="Times New Roman" w:hAnsi="Times New Roman" w:cs="Times New Roman"/>
                <w:color w:val="000000" w:themeColor="text1"/>
              </w:rPr>
            </w:pPr>
          </w:p>
          <w:p w14:paraId="5769FF78" w14:textId="77777777" w:rsidR="00520FA2" w:rsidRPr="00AF6A11" w:rsidRDefault="00520FA2" w:rsidP="00404931">
            <w:pPr>
              <w:spacing w:before="120" w:after="120"/>
              <w:jc w:val="center"/>
              <w:rPr>
                <w:rFonts w:ascii="Times New Roman" w:hAnsi="Times New Roman" w:cs="Times New Roman"/>
                <w:color w:val="000000" w:themeColor="text1"/>
              </w:rPr>
            </w:pPr>
          </w:p>
          <w:p w14:paraId="187A8865" w14:textId="77777777" w:rsidR="00520FA2" w:rsidRPr="00AF6A11" w:rsidRDefault="00520FA2" w:rsidP="00404931">
            <w:pPr>
              <w:spacing w:before="120" w:after="120"/>
              <w:jc w:val="center"/>
              <w:rPr>
                <w:rFonts w:ascii="Times New Roman" w:hAnsi="Times New Roman" w:cs="Times New Roman"/>
                <w:color w:val="000000" w:themeColor="text1"/>
              </w:rPr>
            </w:pPr>
          </w:p>
          <w:p w14:paraId="2FCF5073" w14:textId="77777777" w:rsidR="00520FA2" w:rsidRPr="00AF6A11" w:rsidRDefault="00520FA2" w:rsidP="00404931">
            <w:pPr>
              <w:spacing w:before="120" w:after="120"/>
              <w:jc w:val="center"/>
              <w:rPr>
                <w:rFonts w:ascii="Times New Roman" w:hAnsi="Times New Roman" w:cs="Times New Roman"/>
                <w:color w:val="000000" w:themeColor="text1"/>
              </w:rPr>
            </w:pPr>
          </w:p>
          <w:p w14:paraId="3F4E29BD" w14:textId="77777777" w:rsidR="00520FA2" w:rsidRPr="00AF6A11" w:rsidRDefault="00520FA2" w:rsidP="00404931">
            <w:pPr>
              <w:spacing w:before="120" w:after="120"/>
              <w:jc w:val="center"/>
              <w:rPr>
                <w:rFonts w:ascii="Times New Roman" w:hAnsi="Times New Roman" w:cs="Times New Roman"/>
                <w:color w:val="000000" w:themeColor="text1"/>
              </w:rPr>
            </w:pPr>
          </w:p>
          <w:p w14:paraId="34A408F5" w14:textId="77777777" w:rsidR="0059228A" w:rsidRPr="00AF6A11" w:rsidRDefault="0059228A" w:rsidP="00404931">
            <w:pPr>
              <w:spacing w:before="120" w:after="120"/>
              <w:jc w:val="center"/>
              <w:rPr>
                <w:rFonts w:ascii="Times New Roman" w:hAnsi="Times New Roman" w:cs="Times New Roman"/>
                <w:color w:val="000000"/>
              </w:rPr>
            </w:pPr>
          </w:p>
          <w:p w14:paraId="13F87BEB" w14:textId="77777777" w:rsidR="0059228A" w:rsidRPr="00AF6A11" w:rsidRDefault="0059228A" w:rsidP="00404931">
            <w:pPr>
              <w:spacing w:before="120" w:after="120"/>
              <w:jc w:val="center"/>
              <w:rPr>
                <w:rFonts w:ascii="Times New Roman" w:hAnsi="Times New Roman" w:cs="Times New Roman"/>
                <w:color w:val="000000"/>
              </w:rPr>
            </w:pPr>
          </w:p>
          <w:p w14:paraId="3EB6A2D7" w14:textId="77777777" w:rsidR="0059228A" w:rsidRPr="00AF6A11" w:rsidRDefault="0059228A" w:rsidP="00404931">
            <w:pPr>
              <w:spacing w:before="120" w:after="120"/>
              <w:jc w:val="center"/>
              <w:rPr>
                <w:rFonts w:ascii="Times New Roman" w:hAnsi="Times New Roman" w:cs="Times New Roman"/>
                <w:color w:val="000000"/>
              </w:rPr>
            </w:pPr>
          </w:p>
          <w:p w14:paraId="7F91DBFB" w14:textId="77777777" w:rsidR="0059228A" w:rsidRPr="00AF6A11" w:rsidRDefault="0059228A" w:rsidP="00404931">
            <w:pPr>
              <w:spacing w:before="120" w:after="120"/>
              <w:jc w:val="center"/>
              <w:rPr>
                <w:rFonts w:ascii="Times New Roman" w:hAnsi="Times New Roman" w:cs="Times New Roman"/>
                <w:color w:val="000000"/>
              </w:rPr>
            </w:pPr>
          </w:p>
          <w:p w14:paraId="19B13023" w14:textId="77777777" w:rsidR="0059228A" w:rsidRPr="00AF6A11" w:rsidRDefault="0059228A" w:rsidP="00404931">
            <w:pPr>
              <w:spacing w:before="120" w:after="120"/>
              <w:jc w:val="center"/>
              <w:rPr>
                <w:rFonts w:ascii="Times New Roman" w:hAnsi="Times New Roman" w:cs="Times New Roman"/>
                <w:color w:val="000000"/>
              </w:rPr>
            </w:pPr>
          </w:p>
          <w:p w14:paraId="3D905D3F" w14:textId="77777777" w:rsidR="0059228A" w:rsidRPr="00AF6A11" w:rsidRDefault="0059228A" w:rsidP="00404931">
            <w:pPr>
              <w:spacing w:before="120" w:after="120"/>
              <w:jc w:val="center"/>
              <w:rPr>
                <w:rFonts w:ascii="Times New Roman" w:hAnsi="Times New Roman" w:cs="Times New Roman"/>
                <w:color w:val="000000"/>
              </w:rPr>
            </w:pPr>
          </w:p>
          <w:p w14:paraId="66560C02" w14:textId="77777777" w:rsidR="0059228A" w:rsidRPr="00AF6A11" w:rsidRDefault="0059228A" w:rsidP="00404931">
            <w:pPr>
              <w:spacing w:before="120" w:after="120"/>
              <w:jc w:val="center"/>
              <w:rPr>
                <w:rFonts w:ascii="Times New Roman" w:hAnsi="Times New Roman" w:cs="Times New Roman"/>
                <w:color w:val="000000"/>
              </w:rPr>
            </w:pPr>
          </w:p>
          <w:p w14:paraId="0E178591" w14:textId="77777777" w:rsidR="0059228A" w:rsidRPr="00AF6A11" w:rsidRDefault="0059228A" w:rsidP="00404931">
            <w:pPr>
              <w:spacing w:before="120" w:after="120"/>
              <w:jc w:val="center"/>
              <w:rPr>
                <w:rFonts w:ascii="Times New Roman" w:hAnsi="Times New Roman" w:cs="Times New Roman"/>
                <w:color w:val="000000"/>
              </w:rPr>
            </w:pPr>
          </w:p>
          <w:p w14:paraId="376BC12D" w14:textId="77777777" w:rsidR="0059228A" w:rsidRPr="00AF6A11" w:rsidRDefault="0059228A" w:rsidP="00404931">
            <w:pPr>
              <w:spacing w:before="120" w:after="120"/>
              <w:jc w:val="center"/>
              <w:rPr>
                <w:rFonts w:ascii="Times New Roman" w:hAnsi="Times New Roman" w:cs="Times New Roman"/>
                <w:color w:val="000000"/>
              </w:rPr>
            </w:pPr>
          </w:p>
          <w:p w14:paraId="3BDEA959" w14:textId="77777777" w:rsidR="0059228A" w:rsidRPr="00AF6A11" w:rsidRDefault="0059228A" w:rsidP="00404931">
            <w:pPr>
              <w:spacing w:before="120" w:after="120"/>
              <w:jc w:val="center"/>
              <w:rPr>
                <w:rFonts w:ascii="Times New Roman" w:hAnsi="Times New Roman" w:cs="Times New Roman"/>
                <w:color w:val="000000"/>
              </w:rPr>
            </w:pPr>
          </w:p>
          <w:p w14:paraId="6813988A" w14:textId="77777777" w:rsidR="0059228A" w:rsidRPr="00AF6A11" w:rsidRDefault="0059228A" w:rsidP="00404931">
            <w:pPr>
              <w:spacing w:before="120" w:after="120"/>
              <w:jc w:val="center"/>
              <w:rPr>
                <w:rFonts w:ascii="Times New Roman" w:hAnsi="Times New Roman" w:cs="Times New Roman"/>
                <w:color w:val="000000"/>
              </w:rPr>
            </w:pPr>
          </w:p>
          <w:p w14:paraId="52CFE4D6" w14:textId="77777777" w:rsidR="0059228A" w:rsidRPr="00AF6A11" w:rsidRDefault="0059228A" w:rsidP="00404931">
            <w:pPr>
              <w:spacing w:before="120" w:after="120"/>
              <w:jc w:val="center"/>
              <w:rPr>
                <w:rFonts w:ascii="Times New Roman" w:hAnsi="Times New Roman" w:cs="Times New Roman"/>
                <w:color w:val="000000"/>
              </w:rPr>
            </w:pPr>
          </w:p>
          <w:p w14:paraId="0C8AC581"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Perciforme</w:t>
            </w:r>
            <w:r w:rsidR="0059228A" w:rsidRPr="00AF6A11">
              <w:rPr>
                <w:rFonts w:ascii="Times New Roman" w:hAnsi="Times New Roman" w:cs="Times New Roman"/>
                <w:color w:val="000000"/>
              </w:rPr>
              <w:t>s</w:t>
            </w:r>
          </w:p>
        </w:tc>
        <w:tc>
          <w:tcPr>
            <w:tcW w:w="1800" w:type="dxa"/>
            <w:vMerge/>
            <w:vAlign w:val="center"/>
          </w:tcPr>
          <w:p w14:paraId="42C79E96"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7F1BA739"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Pomadasys</w:t>
            </w:r>
            <w:proofErr w:type="spellEnd"/>
            <w:r w:rsidRPr="00AF6A11">
              <w:rPr>
                <w:rFonts w:ascii="Times New Roman" w:hAnsi="Times New Roman" w:cs="Times New Roman"/>
                <w:i/>
                <w:iCs/>
                <w:color w:val="000000" w:themeColor="text1"/>
              </w:rPr>
              <w:t xml:space="preserve"> furcatus</w:t>
            </w:r>
            <w:r w:rsidRPr="00AF6A11">
              <w:rPr>
                <w:rFonts w:ascii="Times New Roman" w:hAnsi="Times New Roman" w:cs="Times New Roman"/>
                <w:color w:val="000000" w:themeColor="text1"/>
              </w:rPr>
              <w:t> (Bloch &amp; Schneider, 1801)</w:t>
            </w:r>
          </w:p>
        </w:tc>
        <w:tc>
          <w:tcPr>
            <w:tcW w:w="1710" w:type="dxa"/>
            <w:vAlign w:val="center"/>
          </w:tcPr>
          <w:p w14:paraId="62EB2187"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Banded grunter</w:t>
            </w:r>
          </w:p>
        </w:tc>
        <w:tc>
          <w:tcPr>
            <w:tcW w:w="1350" w:type="dxa"/>
            <w:vAlign w:val="center"/>
          </w:tcPr>
          <w:p w14:paraId="71722091"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Raja</w:t>
            </w:r>
          </w:p>
        </w:tc>
        <w:tc>
          <w:tcPr>
            <w:tcW w:w="895" w:type="dxa"/>
            <w:vAlign w:val="center"/>
          </w:tcPr>
          <w:p w14:paraId="4258436D"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4F1F840A"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3.5</w:t>
            </w:r>
          </w:p>
        </w:tc>
      </w:tr>
      <w:tr w:rsidR="00520FA2" w:rsidRPr="00AF6A11" w14:paraId="4BCA6763" w14:textId="77777777" w:rsidTr="000920E5">
        <w:trPr>
          <w:trHeight w:val="426"/>
          <w:jc w:val="center"/>
        </w:trPr>
        <w:tc>
          <w:tcPr>
            <w:tcW w:w="625" w:type="dxa"/>
            <w:vAlign w:val="center"/>
          </w:tcPr>
          <w:p w14:paraId="70988E4F"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71</w:t>
            </w:r>
          </w:p>
        </w:tc>
        <w:tc>
          <w:tcPr>
            <w:tcW w:w="1800" w:type="dxa"/>
            <w:vMerge/>
            <w:vAlign w:val="center"/>
          </w:tcPr>
          <w:p w14:paraId="2798554D"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1A0D3455"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079D4DB1"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38BA243E"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Pomadasys</w:t>
            </w:r>
            <w:proofErr w:type="spellEnd"/>
            <w:r w:rsidRPr="00AF6A11">
              <w:rPr>
                <w:rFonts w:ascii="Times New Roman" w:hAnsi="Times New Roman" w:cs="Times New Roman"/>
                <w:i/>
                <w:iCs/>
                <w:color w:val="000000" w:themeColor="text1"/>
              </w:rPr>
              <w:t xml:space="preserve"> maculatus (Bloch, 1793)</w:t>
            </w:r>
          </w:p>
        </w:tc>
        <w:tc>
          <w:tcPr>
            <w:tcW w:w="1710" w:type="dxa"/>
            <w:vAlign w:val="center"/>
          </w:tcPr>
          <w:p w14:paraId="580D270E"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Saddle grunt</w:t>
            </w:r>
          </w:p>
        </w:tc>
        <w:tc>
          <w:tcPr>
            <w:tcW w:w="1350" w:type="dxa"/>
            <w:vAlign w:val="center"/>
          </w:tcPr>
          <w:p w14:paraId="0BA01756"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Raja</w:t>
            </w:r>
          </w:p>
        </w:tc>
        <w:tc>
          <w:tcPr>
            <w:tcW w:w="895" w:type="dxa"/>
            <w:vAlign w:val="center"/>
          </w:tcPr>
          <w:p w14:paraId="17ABEA27"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39429E94"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3.4</w:t>
            </w:r>
          </w:p>
        </w:tc>
      </w:tr>
      <w:tr w:rsidR="00520FA2" w:rsidRPr="00AF6A11" w14:paraId="441684E7" w14:textId="77777777" w:rsidTr="000920E5">
        <w:trPr>
          <w:trHeight w:val="113"/>
          <w:jc w:val="center"/>
        </w:trPr>
        <w:tc>
          <w:tcPr>
            <w:tcW w:w="625" w:type="dxa"/>
            <w:vAlign w:val="center"/>
          </w:tcPr>
          <w:p w14:paraId="2EED0FB7"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72</w:t>
            </w:r>
          </w:p>
        </w:tc>
        <w:tc>
          <w:tcPr>
            <w:tcW w:w="1800" w:type="dxa"/>
            <w:vMerge/>
            <w:vAlign w:val="center"/>
          </w:tcPr>
          <w:p w14:paraId="5780B5A6"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7FC576CB"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556B539D"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Lactariidae</w:t>
            </w:r>
            <w:proofErr w:type="spellEnd"/>
          </w:p>
        </w:tc>
        <w:tc>
          <w:tcPr>
            <w:tcW w:w="2610" w:type="dxa"/>
            <w:vAlign w:val="center"/>
          </w:tcPr>
          <w:p w14:paraId="11739045"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Lactarius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lactarius</w:t>
            </w:r>
            <w:proofErr w:type="spellEnd"/>
            <w:r w:rsidRPr="00AF6A11">
              <w:rPr>
                <w:rFonts w:ascii="Times New Roman" w:hAnsi="Times New Roman" w:cs="Times New Roman"/>
                <w:color w:val="000000" w:themeColor="text1"/>
              </w:rPr>
              <w:t> (Bloch &amp; Schneider, 1801)</w:t>
            </w:r>
          </w:p>
        </w:tc>
        <w:tc>
          <w:tcPr>
            <w:tcW w:w="1710" w:type="dxa"/>
            <w:vAlign w:val="center"/>
          </w:tcPr>
          <w:p w14:paraId="19725F91"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False trevally (whitefish)</w:t>
            </w:r>
          </w:p>
        </w:tc>
        <w:tc>
          <w:tcPr>
            <w:tcW w:w="1350" w:type="dxa"/>
            <w:vAlign w:val="center"/>
          </w:tcPr>
          <w:p w14:paraId="53C8EF81"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895" w:type="dxa"/>
            <w:vAlign w:val="center"/>
          </w:tcPr>
          <w:p w14:paraId="5E98F9AF"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2DAF95E7"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3.9</w:t>
            </w:r>
          </w:p>
        </w:tc>
      </w:tr>
      <w:tr w:rsidR="00520FA2" w:rsidRPr="00AF6A11" w14:paraId="09F0F5C8" w14:textId="77777777" w:rsidTr="000920E5">
        <w:trPr>
          <w:trHeight w:val="113"/>
          <w:jc w:val="center"/>
        </w:trPr>
        <w:tc>
          <w:tcPr>
            <w:tcW w:w="625" w:type="dxa"/>
            <w:vAlign w:val="center"/>
          </w:tcPr>
          <w:p w14:paraId="2EF55E6C"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73</w:t>
            </w:r>
          </w:p>
        </w:tc>
        <w:tc>
          <w:tcPr>
            <w:tcW w:w="1800" w:type="dxa"/>
            <w:vMerge/>
            <w:vAlign w:val="center"/>
          </w:tcPr>
          <w:p w14:paraId="16341A2C"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67DCC1A7"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1AFE224D"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Lethrinidae</w:t>
            </w:r>
            <w:proofErr w:type="spellEnd"/>
          </w:p>
        </w:tc>
        <w:tc>
          <w:tcPr>
            <w:tcW w:w="2610" w:type="dxa"/>
            <w:vAlign w:val="center"/>
          </w:tcPr>
          <w:p w14:paraId="22769667" w14:textId="77777777" w:rsidR="00520FA2" w:rsidRPr="00AF6A11" w:rsidRDefault="00520FA2" w:rsidP="00404931">
            <w:pPr>
              <w:spacing w:before="120" w:after="120"/>
              <w:jc w:val="center"/>
              <w:rPr>
                <w:rFonts w:ascii="Times New Roman" w:hAnsi="Times New Roman" w:cs="Times New Roman"/>
                <w:i/>
                <w:iCs/>
                <w:color w:val="000000" w:themeColor="text1"/>
              </w:rPr>
            </w:pPr>
            <w:r w:rsidRPr="00AF6A11">
              <w:rPr>
                <w:rFonts w:ascii="Times New Roman" w:hAnsi="Times New Roman" w:cs="Times New Roman"/>
                <w:i/>
                <w:iCs/>
                <w:color w:val="000000" w:themeColor="text1"/>
              </w:rPr>
              <w:t>Lethrinus nebulosus</w:t>
            </w:r>
            <w:r w:rsidRPr="00AF6A11">
              <w:rPr>
                <w:rFonts w:ascii="Times New Roman" w:hAnsi="Times New Roman" w:cs="Times New Roman"/>
                <w:color w:val="000000" w:themeColor="text1"/>
              </w:rPr>
              <w:t> (</w:t>
            </w:r>
            <w:proofErr w:type="spellStart"/>
            <w:r w:rsidRPr="00AF6A11">
              <w:rPr>
                <w:rFonts w:ascii="Times New Roman" w:hAnsi="Times New Roman" w:cs="Times New Roman"/>
                <w:color w:val="000000" w:themeColor="text1"/>
              </w:rPr>
              <w:t>Forsskål</w:t>
            </w:r>
            <w:proofErr w:type="spellEnd"/>
            <w:r w:rsidRPr="00AF6A11">
              <w:rPr>
                <w:rFonts w:ascii="Times New Roman" w:hAnsi="Times New Roman" w:cs="Times New Roman"/>
                <w:color w:val="000000" w:themeColor="text1"/>
              </w:rPr>
              <w:t>, 1775)</w:t>
            </w:r>
          </w:p>
        </w:tc>
        <w:tc>
          <w:tcPr>
            <w:tcW w:w="1710" w:type="dxa"/>
            <w:vAlign w:val="center"/>
          </w:tcPr>
          <w:p w14:paraId="3A74AA43"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Spangled emperor</w:t>
            </w:r>
          </w:p>
        </w:tc>
        <w:tc>
          <w:tcPr>
            <w:tcW w:w="1350" w:type="dxa"/>
            <w:vAlign w:val="center"/>
          </w:tcPr>
          <w:p w14:paraId="28B492B3"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Marghi</w:t>
            </w:r>
            <w:proofErr w:type="spellEnd"/>
            <w:r w:rsidRPr="00AF6A11">
              <w:rPr>
                <w:rFonts w:ascii="Times New Roman" w:hAnsi="Times New Roman" w:cs="Times New Roman"/>
                <w:color w:val="000000"/>
              </w:rPr>
              <w:t xml:space="preserve"> </w:t>
            </w:r>
            <w:proofErr w:type="spellStart"/>
            <w:r w:rsidRPr="00AF6A11">
              <w:rPr>
                <w:rFonts w:ascii="Times New Roman" w:hAnsi="Times New Roman" w:cs="Times New Roman"/>
                <w:color w:val="000000"/>
              </w:rPr>
              <w:t>machli</w:t>
            </w:r>
            <w:proofErr w:type="spellEnd"/>
          </w:p>
        </w:tc>
        <w:tc>
          <w:tcPr>
            <w:tcW w:w="895" w:type="dxa"/>
            <w:vAlign w:val="center"/>
          </w:tcPr>
          <w:p w14:paraId="326CA602"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0D29716C"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3.9</w:t>
            </w:r>
          </w:p>
        </w:tc>
      </w:tr>
      <w:tr w:rsidR="00520FA2" w:rsidRPr="00AF6A11" w14:paraId="1EEA2AF0" w14:textId="77777777" w:rsidTr="000920E5">
        <w:trPr>
          <w:trHeight w:val="113"/>
          <w:jc w:val="center"/>
        </w:trPr>
        <w:tc>
          <w:tcPr>
            <w:tcW w:w="625" w:type="dxa"/>
            <w:vAlign w:val="center"/>
          </w:tcPr>
          <w:p w14:paraId="7C11C04F"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74</w:t>
            </w:r>
          </w:p>
        </w:tc>
        <w:tc>
          <w:tcPr>
            <w:tcW w:w="1800" w:type="dxa"/>
            <w:vMerge/>
            <w:vAlign w:val="center"/>
          </w:tcPr>
          <w:p w14:paraId="500BA1EA"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694F7ABA"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restart"/>
            <w:vAlign w:val="center"/>
          </w:tcPr>
          <w:p w14:paraId="292420EA" w14:textId="77777777" w:rsidR="00520FA2" w:rsidRPr="00AF6A11" w:rsidRDefault="00520FA2" w:rsidP="00404931">
            <w:pPr>
              <w:spacing w:before="120" w:after="120"/>
              <w:jc w:val="center"/>
              <w:rPr>
                <w:rFonts w:ascii="Times New Roman" w:hAnsi="Times New Roman" w:cs="Times New Roman"/>
                <w:color w:val="000000"/>
              </w:rPr>
            </w:pPr>
          </w:p>
          <w:p w14:paraId="6A0F87B3" w14:textId="77777777" w:rsidR="00520FA2" w:rsidRPr="00AF6A11" w:rsidRDefault="00520FA2" w:rsidP="00404931">
            <w:pPr>
              <w:spacing w:before="120" w:after="120"/>
              <w:jc w:val="center"/>
              <w:rPr>
                <w:rFonts w:ascii="Times New Roman" w:hAnsi="Times New Roman" w:cs="Times New Roman"/>
                <w:color w:val="000000"/>
              </w:rPr>
            </w:pPr>
          </w:p>
          <w:p w14:paraId="70D5BDEF"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Lutjanidae</w:t>
            </w:r>
          </w:p>
          <w:p w14:paraId="52E466D8" w14:textId="77777777" w:rsidR="00520FA2" w:rsidRPr="00AF6A11" w:rsidRDefault="00520FA2" w:rsidP="00404931">
            <w:pPr>
              <w:spacing w:before="120" w:after="120"/>
              <w:jc w:val="center"/>
              <w:rPr>
                <w:rFonts w:ascii="Times New Roman" w:hAnsi="Times New Roman" w:cs="Times New Roman"/>
                <w:color w:val="000000" w:themeColor="text1"/>
              </w:rPr>
            </w:pPr>
          </w:p>
          <w:p w14:paraId="1F4A5166" w14:textId="77777777" w:rsidR="00520FA2" w:rsidRPr="00AF6A11" w:rsidRDefault="00520FA2" w:rsidP="00404931">
            <w:pPr>
              <w:spacing w:before="120" w:after="120"/>
              <w:jc w:val="center"/>
              <w:rPr>
                <w:rFonts w:ascii="Times New Roman" w:hAnsi="Times New Roman" w:cs="Times New Roman"/>
                <w:color w:val="000000" w:themeColor="text1"/>
              </w:rPr>
            </w:pPr>
          </w:p>
          <w:p w14:paraId="0121833C" w14:textId="77777777" w:rsidR="00520FA2" w:rsidRPr="00AF6A11" w:rsidRDefault="00520FA2" w:rsidP="00404931">
            <w:pPr>
              <w:spacing w:before="120" w:after="120"/>
              <w:jc w:val="center"/>
              <w:rPr>
                <w:rFonts w:ascii="Times New Roman" w:hAnsi="Times New Roman" w:cs="Times New Roman"/>
                <w:color w:val="000000" w:themeColor="text1"/>
              </w:rPr>
            </w:pPr>
          </w:p>
          <w:p w14:paraId="7DB44BB7" w14:textId="77777777" w:rsidR="00520FA2" w:rsidRPr="00AF6A11" w:rsidRDefault="00520FA2" w:rsidP="00404931">
            <w:pPr>
              <w:spacing w:before="120" w:after="120"/>
              <w:jc w:val="center"/>
              <w:rPr>
                <w:rFonts w:ascii="Times New Roman" w:hAnsi="Times New Roman" w:cs="Times New Roman"/>
                <w:color w:val="000000" w:themeColor="text1"/>
              </w:rPr>
            </w:pPr>
          </w:p>
          <w:p w14:paraId="08C9B128"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Lutjanidae</w:t>
            </w:r>
          </w:p>
          <w:p w14:paraId="3C9E0C58"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164C6A62" w14:textId="77777777" w:rsidR="00520FA2" w:rsidRPr="00AF6A11" w:rsidRDefault="00520FA2" w:rsidP="00404931">
            <w:pPr>
              <w:spacing w:before="120" w:after="120"/>
              <w:jc w:val="center"/>
              <w:rPr>
                <w:rFonts w:ascii="Times New Roman" w:hAnsi="Times New Roman" w:cs="Times New Roman"/>
                <w:i/>
                <w:iCs/>
                <w:color w:val="000000" w:themeColor="text1"/>
              </w:rPr>
            </w:pPr>
            <w:r w:rsidRPr="00AF6A11">
              <w:rPr>
                <w:rFonts w:ascii="Times New Roman" w:hAnsi="Times New Roman" w:cs="Times New Roman"/>
                <w:i/>
                <w:iCs/>
                <w:color w:val="000000" w:themeColor="text1"/>
              </w:rPr>
              <w:t xml:space="preserve">Lutjanus </w:t>
            </w:r>
            <w:proofErr w:type="spellStart"/>
            <w:r w:rsidRPr="00AF6A11">
              <w:rPr>
                <w:rFonts w:ascii="Times New Roman" w:hAnsi="Times New Roman" w:cs="Times New Roman"/>
                <w:i/>
                <w:iCs/>
                <w:color w:val="000000" w:themeColor="text1"/>
              </w:rPr>
              <w:t>fulviflamma</w:t>
            </w:r>
            <w:proofErr w:type="spellEnd"/>
            <w:r w:rsidRPr="00AF6A11">
              <w:rPr>
                <w:rFonts w:ascii="Times New Roman" w:hAnsi="Times New Roman" w:cs="Times New Roman"/>
                <w:color w:val="000000" w:themeColor="text1"/>
              </w:rPr>
              <w:t> (</w:t>
            </w:r>
            <w:proofErr w:type="spellStart"/>
            <w:r w:rsidRPr="00AF6A11">
              <w:rPr>
                <w:rFonts w:ascii="Times New Roman" w:hAnsi="Times New Roman" w:cs="Times New Roman"/>
                <w:color w:val="000000" w:themeColor="text1"/>
              </w:rPr>
              <w:t>Forsskål</w:t>
            </w:r>
            <w:proofErr w:type="spellEnd"/>
            <w:r w:rsidRPr="00AF6A11">
              <w:rPr>
                <w:rFonts w:ascii="Times New Roman" w:hAnsi="Times New Roman" w:cs="Times New Roman"/>
                <w:color w:val="000000" w:themeColor="text1"/>
              </w:rPr>
              <w:t>, 1775)</w:t>
            </w:r>
          </w:p>
        </w:tc>
        <w:tc>
          <w:tcPr>
            <w:tcW w:w="1710" w:type="dxa"/>
            <w:vAlign w:val="center"/>
          </w:tcPr>
          <w:p w14:paraId="0C99DFFC"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Blackspot snapper (Dory snapper)</w:t>
            </w:r>
          </w:p>
        </w:tc>
        <w:tc>
          <w:tcPr>
            <w:tcW w:w="1350" w:type="dxa"/>
            <w:vAlign w:val="center"/>
          </w:tcPr>
          <w:p w14:paraId="06328ABC"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Raja</w:t>
            </w:r>
          </w:p>
        </w:tc>
        <w:tc>
          <w:tcPr>
            <w:tcW w:w="895" w:type="dxa"/>
            <w:vAlign w:val="center"/>
          </w:tcPr>
          <w:p w14:paraId="5C010D03"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2F5D0734"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4.0</w:t>
            </w:r>
          </w:p>
        </w:tc>
      </w:tr>
      <w:tr w:rsidR="00520FA2" w:rsidRPr="00AF6A11" w14:paraId="10A39771" w14:textId="77777777" w:rsidTr="000920E5">
        <w:trPr>
          <w:trHeight w:val="113"/>
          <w:jc w:val="center"/>
        </w:trPr>
        <w:tc>
          <w:tcPr>
            <w:tcW w:w="625" w:type="dxa"/>
            <w:vAlign w:val="center"/>
          </w:tcPr>
          <w:p w14:paraId="187DF2E3"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75</w:t>
            </w:r>
          </w:p>
        </w:tc>
        <w:tc>
          <w:tcPr>
            <w:tcW w:w="1800" w:type="dxa"/>
            <w:vMerge/>
            <w:vAlign w:val="center"/>
          </w:tcPr>
          <w:p w14:paraId="32DB9CB2"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2E173547"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4B63ABC0"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49C0BF1D" w14:textId="77777777" w:rsidR="00520FA2" w:rsidRPr="00AF6A11" w:rsidRDefault="00520FA2" w:rsidP="00404931">
            <w:pPr>
              <w:spacing w:before="120" w:after="120"/>
              <w:jc w:val="center"/>
              <w:rPr>
                <w:rFonts w:ascii="Times New Roman" w:hAnsi="Times New Roman" w:cs="Times New Roman"/>
                <w:i/>
                <w:iCs/>
                <w:color w:val="000000" w:themeColor="text1"/>
              </w:rPr>
            </w:pPr>
            <w:r w:rsidRPr="00AF6A11">
              <w:rPr>
                <w:rFonts w:ascii="Times New Roman" w:hAnsi="Times New Roman" w:cs="Times New Roman"/>
                <w:i/>
                <w:iCs/>
                <w:color w:val="000000" w:themeColor="text1"/>
              </w:rPr>
              <w:t xml:space="preserve">Lutjanus </w:t>
            </w:r>
            <w:proofErr w:type="spellStart"/>
            <w:r w:rsidRPr="00AF6A11">
              <w:rPr>
                <w:rFonts w:ascii="Times New Roman" w:hAnsi="Times New Roman" w:cs="Times New Roman"/>
                <w:i/>
                <w:iCs/>
                <w:color w:val="000000" w:themeColor="text1"/>
              </w:rPr>
              <w:t>johnii</w:t>
            </w:r>
            <w:proofErr w:type="spellEnd"/>
            <w:r w:rsidRPr="00AF6A11">
              <w:rPr>
                <w:rFonts w:ascii="Times New Roman" w:hAnsi="Times New Roman" w:cs="Times New Roman"/>
                <w:color w:val="000000" w:themeColor="text1"/>
              </w:rPr>
              <w:t> (Bloch, 1792)</w:t>
            </w:r>
          </w:p>
        </w:tc>
        <w:tc>
          <w:tcPr>
            <w:tcW w:w="1710" w:type="dxa"/>
            <w:vAlign w:val="center"/>
          </w:tcPr>
          <w:p w14:paraId="027097A0"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Golden snapper</w:t>
            </w:r>
          </w:p>
        </w:tc>
        <w:tc>
          <w:tcPr>
            <w:tcW w:w="1350" w:type="dxa"/>
            <w:vAlign w:val="center"/>
          </w:tcPr>
          <w:p w14:paraId="347591AB"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Raja</w:t>
            </w:r>
          </w:p>
        </w:tc>
        <w:tc>
          <w:tcPr>
            <w:tcW w:w="895" w:type="dxa"/>
            <w:vAlign w:val="center"/>
          </w:tcPr>
          <w:p w14:paraId="1D621DF9"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5824A38F"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4.1</w:t>
            </w:r>
          </w:p>
        </w:tc>
      </w:tr>
      <w:tr w:rsidR="00520FA2" w:rsidRPr="00AF6A11" w14:paraId="061E864D" w14:textId="77777777" w:rsidTr="000920E5">
        <w:trPr>
          <w:trHeight w:val="113"/>
          <w:jc w:val="center"/>
        </w:trPr>
        <w:tc>
          <w:tcPr>
            <w:tcW w:w="625" w:type="dxa"/>
            <w:vAlign w:val="center"/>
          </w:tcPr>
          <w:p w14:paraId="6EF59281"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76</w:t>
            </w:r>
          </w:p>
        </w:tc>
        <w:tc>
          <w:tcPr>
            <w:tcW w:w="1800" w:type="dxa"/>
            <w:vMerge/>
            <w:vAlign w:val="center"/>
          </w:tcPr>
          <w:p w14:paraId="5E025181"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19FD9868"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30CC9FC1"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35197E04" w14:textId="77777777" w:rsidR="00520FA2" w:rsidRPr="00AF6A11" w:rsidRDefault="00520FA2" w:rsidP="00404931">
            <w:pPr>
              <w:spacing w:before="120" w:after="120"/>
              <w:jc w:val="center"/>
              <w:rPr>
                <w:rFonts w:ascii="Times New Roman" w:hAnsi="Times New Roman" w:cs="Times New Roman"/>
                <w:i/>
                <w:iCs/>
                <w:color w:val="000000" w:themeColor="text1"/>
              </w:rPr>
            </w:pPr>
            <w:r w:rsidRPr="00AF6A11">
              <w:rPr>
                <w:rFonts w:ascii="Times New Roman" w:hAnsi="Times New Roman" w:cs="Times New Roman"/>
                <w:i/>
                <w:iCs/>
                <w:color w:val="000000" w:themeColor="text1"/>
              </w:rPr>
              <w:t xml:space="preserve">Lutjanus </w:t>
            </w:r>
            <w:proofErr w:type="spellStart"/>
            <w:r w:rsidRPr="00AF6A11">
              <w:rPr>
                <w:rFonts w:ascii="Times New Roman" w:hAnsi="Times New Roman" w:cs="Times New Roman"/>
                <w:i/>
                <w:iCs/>
                <w:color w:val="000000" w:themeColor="text1"/>
              </w:rPr>
              <w:t>lemniscatus</w:t>
            </w:r>
            <w:proofErr w:type="spellEnd"/>
            <w:r w:rsidRPr="00AF6A11">
              <w:rPr>
                <w:rFonts w:ascii="Times New Roman" w:hAnsi="Times New Roman" w:cs="Times New Roman"/>
                <w:color w:val="000000" w:themeColor="text1"/>
              </w:rPr>
              <w:t> (Valenciennes, 1828)</w:t>
            </w:r>
          </w:p>
        </w:tc>
        <w:tc>
          <w:tcPr>
            <w:tcW w:w="1710" w:type="dxa"/>
            <w:vAlign w:val="center"/>
          </w:tcPr>
          <w:p w14:paraId="2E041D32" w14:textId="77777777" w:rsidR="00520FA2" w:rsidRPr="00AF6A11" w:rsidRDefault="00520FA2" w:rsidP="00404931">
            <w:pPr>
              <w:spacing w:before="120" w:after="120"/>
              <w:jc w:val="center"/>
              <w:rPr>
                <w:rFonts w:ascii="Times New Roman" w:hAnsi="Times New Roman" w:cs="Times New Roman"/>
                <w:color w:val="000000"/>
              </w:rPr>
            </w:pPr>
            <w:proofErr w:type="spellStart"/>
            <w:r w:rsidRPr="00AF6A11">
              <w:rPr>
                <w:rFonts w:ascii="Times New Roman" w:hAnsi="Times New Roman" w:cs="Times New Roman"/>
                <w:color w:val="000000"/>
              </w:rPr>
              <w:t>Yellowstreaked</w:t>
            </w:r>
            <w:proofErr w:type="spellEnd"/>
            <w:r w:rsidRPr="00AF6A11">
              <w:rPr>
                <w:rFonts w:ascii="Times New Roman" w:hAnsi="Times New Roman" w:cs="Times New Roman"/>
                <w:color w:val="000000"/>
              </w:rPr>
              <w:t xml:space="preserve"> snapper</w:t>
            </w:r>
          </w:p>
        </w:tc>
        <w:tc>
          <w:tcPr>
            <w:tcW w:w="1350" w:type="dxa"/>
            <w:vAlign w:val="center"/>
          </w:tcPr>
          <w:p w14:paraId="6EE0D46A"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Raja</w:t>
            </w:r>
          </w:p>
        </w:tc>
        <w:tc>
          <w:tcPr>
            <w:tcW w:w="895" w:type="dxa"/>
            <w:vAlign w:val="center"/>
          </w:tcPr>
          <w:p w14:paraId="4241CAC3"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710C762D"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4.0</w:t>
            </w:r>
          </w:p>
        </w:tc>
      </w:tr>
      <w:tr w:rsidR="00520FA2" w:rsidRPr="00AF6A11" w14:paraId="79A8ADDE" w14:textId="77777777" w:rsidTr="000920E5">
        <w:trPr>
          <w:trHeight w:val="113"/>
          <w:jc w:val="center"/>
        </w:trPr>
        <w:tc>
          <w:tcPr>
            <w:tcW w:w="625" w:type="dxa"/>
            <w:vAlign w:val="center"/>
          </w:tcPr>
          <w:p w14:paraId="5C12E574"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77</w:t>
            </w:r>
          </w:p>
        </w:tc>
        <w:tc>
          <w:tcPr>
            <w:tcW w:w="1800" w:type="dxa"/>
            <w:vMerge/>
            <w:vAlign w:val="center"/>
          </w:tcPr>
          <w:p w14:paraId="5BF976CB"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0C4F39EB"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566D9CA0"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461E7F11" w14:textId="77777777" w:rsidR="00520FA2" w:rsidRPr="00AF6A11" w:rsidRDefault="00520FA2" w:rsidP="00404931">
            <w:pPr>
              <w:spacing w:before="120" w:after="120"/>
              <w:jc w:val="center"/>
              <w:rPr>
                <w:rFonts w:ascii="Times New Roman" w:hAnsi="Times New Roman" w:cs="Times New Roman"/>
                <w:i/>
                <w:iCs/>
                <w:color w:val="000000" w:themeColor="text1"/>
              </w:rPr>
            </w:pPr>
            <w:r w:rsidRPr="00AF6A11">
              <w:rPr>
                <w:rFonts w:ascii="Times New Roman" w:hAnsi="Times New Roman" w:cs="Times New Roman"/>
                <w:i/>
                <w:iCs/>
                <w:color w:val="000000" w:themeColor="text1"/>
              </w:rPr>
              <w:t xml:space="preserve">Lutjanus </w:t>
            </w:r>
            <w:proofErr w:type="spellStart"/>
            <w:r w:rsidRPr="00AF6A11">
              <w:rPr>
                <w:rFonts w:ascii="Times New Roman" w:hAnsi="Times New Roman" w:cs="Times New Roman"/>
                <w:i/>
                <w:iCs/>
                <w:color w:val="000000" w:themeColor="text1"/>
              </w:rPr>
              <w:t>russellii</w:t>
            </w:r>
            <w:proofErr w:type="spellEnd"/>
            <w:r w:rsidRPr="00AF6A11">
              <w:rPr>
                <w:rFonts w:ascii="Times New Roman" w:hAnsi="Times New Roman" w:cs="Times New Roman"/>
                <w:color w:val="000000" w:themeColor="text1"/>
              </w:rPr>
              <w:t> (Bleeker, 1849)</w:t>
            </w:r>
          </w:p>
        </w:tc>
        <w:tc>
          <w:tcPr>
            <w:tcW w:w="1710" w:type="dxa"/>
            <w:vAlign w:val="center"/>
          </w:tcPr>
          <w:p w14:paraId="1AFD79F5"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Russell's snapper</w:t>
            </w:r>
          </w:p>
        </w:tc>
        <w:tc>
          <w:tcPr>
            <w:tcW w:w="1350" w:type="dxa"/>
            <w:vAlign w:val="center"/>
          </w:tcPr>
          <w:p w14:paraId="093C6A20"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Raja</w:t>
            </w:r>
          </w:p>
        </w:tc>
        <w:tc>
          <w:tcPr>
            <w:tcW w:w="895" w:type="dxa"/>
            <w:vAlign w:val="center"/>
          </w:tcPr>
          <w:p w14:paraId="6DBFF0FD"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778D0FEB"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3.9</w:t>
            </w:r>
          </w:p>
        </w:tc>
      </w:tr>
      <w:tr w:rsidR="00520FA2" w:rsidRPr="00AF6A11" w14:paraId="0D696D0B" w14:textId="77777777" w:rsidTr="000920E5">
        <w:trPr>
          <w:trHeight w:val="113"/>
          <w:jc w:val="center"/>
        </w:trPr>
        <w:tc>
          <w:tcPr>
            <w:tcW w:w="625" w:type="dxa"/>
            <w:vAlign w:val="center"/>
          </w:tcPr>
          <w:p w14:paraId="57231575"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78</w:t>
            </w:r>
          </w:p>
        </w:tc>
        <w:tc>
          <w:tcPr>
            <w:tcW w:w="1800" w:type="dxa"/>
            <w:vMerge/>
            <w:vAlign w:val="center"/>
          </w:tcPr>
          <w:p w14:paraId="77FB146C"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764B7B27"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restart"/>
            <w:vAlign w:val="center"/>
          </w:tcPr>
          <w:p w14:paraId="48C07430"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Nemipteridae</w:t>
            </w:r>
            <w:proofErr w:type="spellEnd"/>
          </w:p>
          <w:p w14:paraId="1A363A5E"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2D69F553"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Nemipterus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bipunctatus</w:t>
            </w:r>
            <w:proofErr w:type="spellEnd"/>
            <w:r w:rsidRPr="00AF6A11">
              <w:rPr>
                <w:rFonts w:ascii="Times New Roman" w:hAnsi="Times New Roman" w:cs="Times New Roman"/>
                <w:i/>
                <w:iCs/>
                <w:color w:val="000000" w:themeColor="text1"/>
              </w:rPr>
              <w:t xml:space="preserve"> (Valenciennes, 1830)</w:t>
            </w:r>
          </w:p>
        </w:tc>
        <w:tc>
          <w:tcPr>
            <w:tcW w:w="1710" w:type="dxa"/>
            <w:vAlign w:val="center"/>
          </w:tcPr>
          <w:p w14:paraId="54F54E70"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Delagoa threadfin bream</w:t>
            </w:r>
          </w:p>
        </w:tc>
        <w:tc>
          <w:tcPr>
            <w:tcW w:w="1350" w:type="dxa"/>
            <w:vAlign w:val="center"/>
          </w:tcPr>
          <w:p w14:paraId="61CEFDFF"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Raani</w:t>
            </w:r>
          </w:p>
        </w:tc>
        <w:tc>
          <w:tcPr>
            <w:tcW w:w="895" w:type="dxa"/>
            <w:vAlign w:val="center"/>
          </w:tcPr>
          <w:p w14:paraId="5CF2FB46"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709E8BE3"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3.5</w:t>
            </w:r>
          </w:p>
        </w:tc>
      </w:tr>
      <w:tr w:rsidR="00520FA2" w:rsidRPr="00AF6A11" w14:paraId="42FCD3A2" w14:textId="77777777" w:rsidTr="000920E5">
        <w:trPr>
          <w:trHeight w:val="113"/>
          <w:jc w:val="center"/>
        </w:trPr>
        <w:tc>
          <w:tcPr>
            <w:tcW w:w="625" w:type="dxa"/>
            <w:vAlign w:val="center"/>
          </w:tcPr>
          <w:p w14:paraId="2088EFED"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lastRenderedPageBreak/>
              <w:t>79</w:t>
            </w:r>
          </w:p>
        </w:tc>
        <w:tc>
          <w:tcPr>
            <w:tcW w:w="1800" w:type="dxa"/>
            <w:vMerge/>
            <w:vAlign w:val="center"/>
          </w:tcPr>
          <w:p w14:paraId="40692207"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1C4B3299"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0BE0D913"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4BF457F0"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Nemipterus</w:t>
            </w:r>
            <w:proofErr w:type="spellEnd"/>
            <w:r w:rsidRPr="00AF6A11">
              <w:rPr>
                <w:rFonts w:ascii="Times New Roman" w:hAnsi="Times New Roman" w:cs="Times New Roman"/>
                <w:i/>
                <w:iCs/>
                <w:color w:val="000000" w:themeColor="text1"/>
              </w:rPr>
              <w:t xml:space="preserve"> japonicus (Bloch, 1791)</w:t>
            </w:r>
          </w:p>
        </w:tc>
        <w:tc>
          <w:tcPr>
            <w:tcW w:w="1710" w:type="dxa"/>
            <w:vAlign w:val="center"/>
          </w:tcPr>
          <w:p w14:paraId="77DE6834"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Japanese threadfin bream</w:t>
            </w:r>
          </w:p>
        </w:tc>
        <w:tc>
          <w:tcPr>
            <w:tcW w:w="1350" w:type="dxa"/>
            <w:vAlign w:val="center"/>
          </w:tcPr>
          <w:p w14:paraId="2A5080D0"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Raani</w:t>
            </w:r>
          </w:p>
        </w:tc>
        <w:tc>
          <w:tcPr>
            <w:tcW w:w="895" w:type="dxa"/>
            <w:vAlign w:val="center"/>
          </w:tcPr>
          <w:p w14:paraId="6D6A7105"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277EB545"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3.6</w:t>
            </w:r>
          </w:p>
        </w:tc>
      </w:tr>
      <w:tr w:rsidR="00520FA2" w:rsidRPr="00AF6A11" w14:paraId="57C8F170" w14:textId="77777777" w:rsidTr="000920E5">
        <w:trPr>
          <w:trHeight w:val="113"/>
          <w:jc w:val="center"/>
        </w:trPr>
        <w:tc>
          <w:tcPr>
            <w:tcW w:w="625" w:type="dxa"/>
            <w:vAlign w:val="center"/>
          </w:tcPr>
          <w:p w14:paraId="784FD733"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80</w:t>
            </w:r>
          </w:p>
        </w:tc>
        <w:tc>
          <w:tcPr>
            <w:tcW w:w="1800" w:type="dxa"/>
            <w:vMerge/>
            <w:vAlign w:val="center"/>
          </w:tcPr>
          <w:p w14:paraId="29FFA834"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4FE4A34A"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115923E7"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23C31C7A"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Scolopsis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vosmeri</w:t>
            </w:r>
            <w:proofErr w:type="spellEnd"/>
            <w:r w:rsidRPr="00AF6A11">
              <w:rPr>
                <w:rFonts w:ascii="Times New Roman" w:hAnsi="Times New Roman" w:cs="Times New Roman"/>
                <w:color w:val="000000" w:themeColor="text1"/>
              </w:rPr>
              <w:t> (Bloch, 1792)</w:t>
            </w:r>
          </w:p>
        </w:tc>
        <w:tc>
          <w:tcPr>
            <w:tcW w:w="1710" w:type="dxa"/>
            <w:vAlign w:val="center"/>
          </w:tcPr>
          <w:p w14:paraId="0F2839B5" w14:textId="77777777" w:rsidR="00520FA2" w:rsidRPr="00AF6A11" w:rsidRDefault="00520FA2" w:rsidP="00404931">
            <w:pPr>
              <w:spacing w:before="120" w:after="120"/>
              <w:jc w:val="center"/>
              <w:rPr>
                <w:rFonts w:ascii="Times New Roman" w:hAnsi="Times New Roman" w:cs="Times New Roman"/>
                <w:color w:val="000000"/>
              </w:rPr>
            </w:pPr>
            <w:proofErr w:type="spellStart"/>
            <w:r w:rsidRPr="00AF6A11">
              <w:rPr>
                <w:rFonts w:ascii="Times New Roman" w:hAnsi="Times New Roman" w:cs="Times New Roman"/>
                <w:color w:val="000000"/>
              </w:rPr>
              <w:t>Whitecheek</w:t>
            </w:r>
            <w:proofErr w:type="spellEnd"/>
            <w:r w:rsidRPr="00AF6A11">
              <w:rPr>
                <w:rFonts w:ascii="Times New Roman" w:hAnsi="Times New Roman" w:cs="Times New Roman"/>
                <w:color w:val="000000"/>
              </w:rPr>
              <w:t xml:space="preserve"> monocle bream</w:t>
            </w:r>
          </w:p>
        </w:tc>
        <w:tc>
          <w:tcPr>
            <w:tcW w:w="1350" w:type="dxa"/>
            <w:vAlign w:val="center"/>
          </w:tcPr>
          <w:p w14:paraId="153A8FE0"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Raani</w:t>
            </w:r>
          </w:p>
        </w:tc>
        <w:tc>
          <w:tcPr>
            <w:tcW w:w="895" w:type="dxa"/>
            <w:vAlign w:val="center"/>
          </w:tcPr>
          <w:p w14:paraId="02AE43EB"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7270430B"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3.4</w:t>
            </w:r>
          </w:p>
        </w:tc>
      </w:tr>
      <w:tr w:rsidR="00520FA2" w:rsidRPr="00AF6A11" w14:paraId="6AE9A8B9" w14:textId="77777777" w:rsidTr="000920E5">
        <w:trPr>
          <w:trHeight w:val="113"/>
          <w:jc w:val="center"/>
        </w:trPr>
        <w:tc>
          <w:tcPr>
            <w:tcW w:w="625" w:type="dxa"/>
            <w:vAlign w:val="center"/>
          </w:tcPr>
          <w:p w14:paraId="52E32A95"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81</w:t>
            </w:r>
          </w:p>
        </w:tc>
        <w:tc>
          <w:tcPr>
            <w:tcW w:w="1800" w:type="dxa"/>
            <w:vMerge/>
            <w:vAlign w:val="center"/>
          </w:tcPr>
          <w:p w14:paraId="6FE5683F"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4EDD3C16"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restart"/>
            <w:vAlign w:val="center"/>
          </w:tcPr>
          <w:p w14:paraId="1856F3EF"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Platycephalidae</w:t>
            </w:r>
            <w:proofErr w:type="spellEnd"/>
          </w:p>
          <w:p w14:paraId="5AD8C66E"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4941430D"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Grammoplites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suppositus</w:t>
            </w:r>
            <w:proofErr w:type="spellEnd"/>
            <w:r w:rsidRPr="00AF6A11">
              <w:rPr>
                <w:rFonts w:ascii="Times New Roman" w:hAnsi="Times New Roman" w:cs="Times New Roman"/>
                <w:color w:val="000000" w:themeColor="text1"/>
              </w:rPr>
              <w:t> (</w:t>
            </w:r>
            <w:proofErr w:type="spellStart"/>
            <w:r w:rsidRPr="00AF6A11">
              <w:rPr>
                <w:rFonts w:ascii="Times New Roman" w:hAnsi="Times New Roman" w:cs="Times New Roman"/>
                <w:color w:val="000000" w:themeColor="text1"/>
              </w:rPr>
              <w:t>Troschel</w:t>
            </w:r>
            <w:proofErr w:type="spellEnd"/>
            <w:r w:rsidRPr="00AF6A11">
              <w:rPr>
                <w:rFonts w:ascii="Times New Roman" w:hAnsi="Times New Roman" w:cs="Times New Roman"/>
                <w:color w:val="000000" w:themeColor="text1"/>
              </w:rPr>
              <w:t>, 1840)</w:t>
            </w:r>
          </w:p>
        </w:tc>
        <w:tc>
          <w:tcPr>
            <w:tcW w:w="1710" w:type="dxa"/>
            <w:vAlign w:val="center"/>
          </w:tcPr>
          <w:p w14:paraId="67B62270"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flathead</w:t>
            </w:r>
          </w:p>
        </w:tc>
        <w:tc>
          <w:tcPr>
            <w:tcW w:w="1350" w:type="dxa"/>
            <w:vAlign w:val="center"/>
          </w:tcPr>
          <w:p w14:paraId="5153FEEC"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gokhar</w:t>
            </w:r>
            <w:proofErr w:type="spellEnd"/>
          </w:p>
        </w:tc>
        <w:tc>
          <w:tcPr>
            <w:tcW w:w="895" w:type="dxa"/>
            <w:vAlign w:val="center"/>
          </w:tcPr>
          <w:p w14:paraId="1E679494"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06BBBA60"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3.9</w:t>
            </w:r>
          </w:p>
        </w:tc>
      </w:tr>
      <w:tr w:rsidR="00520FA2" w:rsidRPr="00AF6A11" w14:paraId="1BF6AEF0" w14:textId="77777777" w:rsidTr="000920E5">
        <w:trPr>
          <w:trHeight w:val="113"/>
          <w:jc w:val="center"/>
        </w:trPr>
        <w:tc>
          <w:tcPr>
            <w:tcW w:w="625" w:type="dxa"/>
            <w:vAlign w:val="center"/>
          </w:tcPr>
          <w:p w14:paraId="20FAB5B9"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82</w:t>
            </w:r>
          </w:p>
        </w:tc>
        <w:tc>
          <w:tcPr>
            <w:tcW w:w="1800" w:type="dxa"/>
            <w:vMerge/>
            <w:vAlign w:val="center"/>
          </w:tcPr>
          <w:p w14:paraId="4D1A3F11"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02F2463F"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237D94E9"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23C68710"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Insidiator</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macracanthus</w:t>
            </w:r>
            <w:proofErr w:type="spellEnd"/>
            <w:r w:rsidRPr="00AF6A11">
              <w:rPr>
                <w:rFonts w:ascii="Times New Roman" w:hAnsi="Times New Roman" w:cs="Times New Roman"/>
                <w:color w:val="000000" w:themeColor="text1"/>
              </w:rPr>
              <w:t> (Bleeker, 1869)</w:t>
            </w:r>
          </w:p>
        </w:tc>
        <w:tc>
          <w:tcPr>
            <w:tcW w:w="1710" w:type="dxa"/>
            <w:vAlign w:val="center"/>
          </w:tcPr>
          <w:p w14:paraId="1238482F"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flathead</w:t>
            </w:r>
          </w:p>
        </w:tc>
        <w:tc>
          <w:tcPr>
            <w:tcW w:w="1350" w:type="dxa"/>
            <w:vAlign w:val="center"/>
          </w:tcPr>
          <w:p w14:paraId="1435DE9C"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Gokhar</w:t>
            </w:r>
            <w:proofErr w:type="spellEnd"/>
          </w:p>
        </w:tc>
        <w:tc>
          <w:tcPr>
            <w:tcW w:w="895" w:type="dxa"/>
            <w:vAlign w:val="center"/>
          </w:tcPr>
          <w:p w14:paraId="71A9CE9A"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1A67D22C"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3.8</w:t>
            </w:r>
          </w:p>
        </w:tc>
      </w:tr>
      <w:tr w:rsidR="00520FA2" w:rsidRPr="00AF6A11" w14:paraId="44FC5517" w14:textId="77777777" w:rsidTr="000920E5">
        <w:trPr>
          <w:trHeight w:val="113"/>
          <w:jc w:val="center"/>
        </w:trPr>
        <w:tc>
          <w:tcPr>
            <w:tcW w:w="625" w:type="dxa"/>
            <w:vAlign w:val="center"/>
          </w:tcPr>
          <w:p w14:paraId="61A1F591"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83</w:t>
            </w:r>
          </w:p>
        </w:tc>
        <w:tc>
          <w:tcPr>
            <w:tcW w:w="1800" w:type="dxa"/>
            <w:vMerge/>
            <w:vAlign w:val="center"/>
          </w:tcPr>
          <w:p w14:paraId="1D56A75A"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205EDBD9"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restart"/>
            <w:vAlign w:val="center"/>
          </w:tcPr>
          <w:p w14:paraId="7224D77D"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Polynemidae</w:t>
            </w:r>
            <w:proofErr w:type="spellEnd"/>
          </w:p>
          <w:p w14:paraId="0A6BD771"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6634B56F"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Eleutheronema</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Tetradactylum</w:t>
            </w:r>
            <w:proofErr w:type="spellEnd"/>
            <w:r w:rsidRPr="00AF6A11">
              <w:rPr>
                <w:rFonts w:ascii="Times New Roman" w:hAnsi="Times New Roman" w:cs="Times New Roman"/>
                <w:color w:val="000000" w:themeColor="text1"/>
              </w:rPr>
              <w:t> (Shaw, 1804)</w:t>
            </w:r>
          </w:p>
        </w:tc>
        <w:tc>
          <w:tcPr>
            <w:tcW w:w="1710" w:type="dxa"/>
            <w:vAlign w:val="center"/>
          </w:tcPr>
          <w:p w14:paraId="0F2143AF" w14:textId="77777777" w:rsidR="00520FA2" w:rsidRPr="00AF6A11" w:rsidRDefault="00520FA2" w:rsidP="00404931">
            <w:pPr>
              <w:spacing w:before="120" w:after="120"/>
              <w:jc w:val="center"/>
              <w:rPr>
                <w:rFonts w:ascii="Times New Roman" w:hAnsi="Times New Roman" w:cs="Times New Roman"/>
                <w:color w:val="000000"/>
              </w:rPr>
            </w:pPr>
            <w:proofErr w:type="spellStart"/>
            <w:r w:rsidRPr="00AF6A11">
              <w:rPr>
                <w:rFonts w:ascii="Times New Roman" w:hAnsi="Times New Roman" w:cs="Times New Roman"/>
                <w:color w:val="000000"/>
              </w:rPr>
              <w:t>Fourfinger</w:t>
            </w:r>
            <w:proofErr w:type="spellEnd"/>
            <w:r w:rsidRPr="00AF6A11">
              <w:rPr>
                <w:rFonts w:ascii="Times New Roman" w:hAnsi="Times New Roman" w:cs="Times New Roman"/>
                <w:color w:val="000000"/>
              </w:rPr>
              <w:t xml:space="preserve"> threadfin</w:t>
            </w:r>
          </w:p>
        </w:tc>
        <w:tc>
          <w:tcPr>
            <w:tcW w:w="1350" w:type="dxa"/>
            <w:vAlign w:val="center"/>
          </w:tcPr>
          <w:p w14:paraId="0A2E5AAF"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Raavas</w:t>
            </w:r>
            <w:proofErr w:type="spellEnd"/>
          </w:p>
        </w:tc>
        <w:tc>
          <w:tcPr>
            <w:tcW w:w="895" w:type="dxa"/>
            <w:vAlign w:val="center"/>
          </w:tcPr>
          <w:p w14:paraId="2F599157"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1A297F10"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4.1</w:t>
            </w:r>
          </w:p>
        </w:tc>
      </w:tr>
      <w:tr w:rsidR="00520FA2" w:rsidRPr="00AF6A11" w14:paraId="76A65838" w14:textId="77777777" w:rsidTr="000920E5">
        <w:trPr>
          <w:trHeight w:val="113"/>
          <w:jc w:val="center"/>
        </w:trPr>
        <w:tc>
          <w:tcPr>
            <w:tcW w:w="625" w:type="dxa"/>
            <w:vAlign w:val="center"/>
          </w:tcPr>
          <w:p w14:paraId="1F5929C0"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84</w:t>
            </w:r>
          </w:p>
        </w:tc>
        <w:tc>
          <w:tcPr>
            <w:tcW w:w="1800" w:type="dxa"/>
            <w:vMerge/>
            <w:vAlign w:val="center"/>
          </w:tcPr>
          <w:p w14:paraId="3AA36EC9"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2ADDEC2A"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Merge/>
            <w:vAlign w:val="center"/>
          </w:tcPr>
          <w:p w14:paraId="1EB9C440"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610" w:type="dxa"/>
            <w:vAlign w:val="center"/>
          </w:tcPr>
          <w:p w14:paraId="57AA9F8B"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Filimanus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heptadactyla</w:t>
            </w:r>
            <w:proofErr w:type="spellEnd"/>
            <w:r w:rsidRPr="00AF6A11">
              <w:rPr>
                <w:rFonts w:ascii="Times New Roman" w:hAnsi="Times New Roman" w:cs="Times New Roman"/>
                <w:color w:val="000000" w:themeColor="text1"/>
              </w:rPr>
              <w:t> (Cuvier, 1829)</w:t>
            </w:r>
          </w:p>
        </w:tc>
        <w:tc>
          <w:tcPr>
            <w:tcW w:w="1710" w:type="dxa"/>
            <w:vAlign w:val="center"/>
          </w:tcPr>
          <w:p w14:paraId="47B77E99"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Sevenfinger threadfin</w:t>
            </w:r>
          </w:p>
        </w:tc>
        <w:tc>
          <w:tcPr>
            <w:tcW w:w="1350" w:type="dxa"/>
            <w:vAlign w:val="center"/>
          </w:tcPr>
          <w:p w14:paraId="65808B05"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Sandy</w:t>
            </w:r>
          </w:p>
        </w:tc>
        <w:tc>
          <w:tcPr>
            <w:tcW w:w="895" w:type="dxa"/>
            <w:vAlign w:val="center"/>
          </w:tcPr>
          <w:p w14:paraId="0F623E0C"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(VU)</w:t>
            </w:r>
          </w:p>
        </w:tc>
        <w:tc>
          <w:tcPr>
            <w:tcW w:w="998" w:type="dxa"/>
            <w:vAlign w:val="center"/>
          </w:tcPr>
          <w:p w14:paraId="46F3162B"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3.7</w:t>
            </w:r>
          </w:p>
        </w:tc>
      </w:tr>
      <w:tr w:rsidR="00520FA2" w:rsidRPr="00AF6A11" w14:paraId="1CCF2273" w14:textId="77777777" w:rsidTr="000920E5">
        <w:trPr>
          <w:trHeight w:val="113"/>
          <w:jc w:val="center"/>
        </w:trPr>
        <w:tc>
          <w:tcPr>
            <w:tcW w:w="625" w:type="dxa"/>
            <w:vAlign w:val="center"/>
          </w:tcPr>
          <w:p w14:paraId="66934C0F"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85</w:t>
            </w:r>
          </w:p>
        </w:tc>
        <w:tc>
          <w:tcPr>
            <w:tcW w:w="1800" w:type="dxa"/>
            <w:vMerge/>
            <w:vAlign w:val="center"/>
          </w:tcPr>
          <w:p w14:paraId="3BD9D50F"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2ECF72B9"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6770E79D"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Polynemidae</w:t>
            </w:r>
            <w:proofErr w:type="spellEnd"/>
          </w:p>
        </w:tc>
        <w:tc>
          <w:tcPr>
            <w:tcW w:w="2610" w:type="dxa"/>
            <w:vAlign w:val="center"/>
          </w:tcPr>
          <w:p w14:paraId="71726C04"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Leptomelanosoma</w:t>
            </w:r>
            <w:proofErr w:type="spellEnd"/>
            <w:r w:rsidRPr="00AF6A11">
              <w:rPr>
                <w:rFonts w:ascii="Times New Roman" w:hAnsi="Times New Roman" w:cs="Times New Roman"/>
                <w:i/>
                <w:iCs/>
                <w:color w:val="000000" w:themeColor="text1"/>
              </w:rPr>
              <w:t xml:space="preserve"> indicum</w:t>
            </w:r>
            <w:r w:rsidRPr="00AF6A11">
              <w:rPr>
                <w:rFonts w:ascii="Times New Roman" w:hAnsi="Times New Roman" w:cs="Times New Roman"/>
                <w:color w:val="000000" w:themeColor="text1"/>
              </w:rPr>
              <w:t> (Shaw, 1804)</w:t>
            </w:r>
          </w:p>
        </w:tc>
        <w:tc>
          <w:tcPr>
            <w:tcW w:w="1710" w:type="dxa"/>
            <w:vAlign w:val="center"/>
          </w:tcPr>
          <w:p w14:paraId="4DA6CA91"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Indian threadfin</w:t>
            </w:r>
          </w:p>
        </w:tc>
        <w:tc>
          <w:tcPr>
            <w:tcW w:w="1350" w:type="dxa"/>
            <w:vAlign w:val="center"/>
          </w:tcPr>
          <w:p w14:paraId="12B5F2EC"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Cheriyu</w:t>
            </w:r>
            <w:proofErr w:type="spellEnd"/>
          </w:p>
        </w:tc>
        <w:tc>
          <w:tcPr>
            <w:tcW w:w="895" w:type="dxa"/>
            <w:vAlign w:val="center"/>
          </w:tcPr>
          <w:p w14:paraId="6934FDD5"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30FAB3C4"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4.1</w:t>
            </w:r>
          </w:p>
        </w:tc>
      </w:tr>
      <w:tr w:rsidR="00520FA2" w:rsidRPr="00AF6A11" w14:paraId="5075E72F" w14:textId="77777777" w:rsidTr="000920E5">
        <w:trPr>
          <w:trHeight w:val="113"/>
          <w:jc w:val="center"/>
        </w:trPr>
        <w:tc>
          <w:tcPr>
            <w:tcW w:w="625" w:type="dxa"/>
            <w:vAlign w:val="center"/>
          </w:tcPr>
          <w:p w14:paraId="51694AC0"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86</w:t>
            </w:r>
          </w:p>
        </w:tc>
        <w:tc>
          <w:tcPr>
            <w:tcW w:w="1800" w:type="dxa"/>
            <w:vMerge/>
            <w:vAlign w:val="center"/>
          </w:tcPr>
          <w:p w14:paraId="4F6591B3"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069353BA"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5CFFB5EC"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Priacanthidae</w:t>
            </w:r>
            <w:proofErr w:type="spellEnd"/>
          </w:p>
        </w:tc>
        <w:tc>
          <w:tcPr>
            <w:tcW w:w="2610" w:type="dxa"/>
            <w:vAlign w:val="center"/>
          </w:tcPr>
          <w:p w14:paraId="58F31725"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Priacanthus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hamrur</w:t>
            </w:r>
            <w:proofErr w:type="spellEnd"/>
            <w:r w:rsidRPr="00AF6A11">
              <w:rPr>
                <w:rFonts w:ascii="Times New Roman" w:hAnsi="Times New Roman" w:cs="Times New Roman"/>
                <w:color w:val="000000" w:themeColor="text1"/>
              </w:rPr>
              <w:t> (</w:t>
            </w:r>
            <w:proofErr w:type="spellStart"/>
            <w:r w:rsidRPr="00AF6A11">
              <w:rPr>
                <w:rFonts w:ascii="Times New Roman" w:hAnsi="Times New Roman" w:cs="Times New Roman"/>
                <w:color w:val="000000" w:themeColor="text1"/>
              </w:rPr>
              <w:t>Forsskål</w:t>
            </w:r>
            <w:proofErr w:type="spellEnd"/>
            <w:r w:rsidRPr="00AF6A11">
              <w:rPr>
                <w:rFonts w:ascii="Times New Roman" w:hAnsi="Times New Roman" w:cs="Times New Roman"/>
                <w:color w:val="000000" w:themeColor="text1"/>
              </w:rPr>
              <w:t>, 1775)</w:t>
            </w:r>
          </w:p>
        </w:tc>
        <w:tc>
          <w:tcPr>
            <w:tcW w:w="1710" w:type="dxa"/>
            <w:vAlign w:val="center"/>
          </w:tcPr>
          <w:p w14:paraId="00CBBC50"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Lunar tail bigeye</w:t>
            </w:r>
          </w:p>
        </w:tc>
        <w:tc>
          <w:tcPr>
            <w:tcW w:w="1350" w:type="dxa"/>
            <w:vAlign w:val="center"/>
          </w:tcPr>
          <w:p w14:paraId="230402AF"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Lal</w:t>
            </w:r>
          </w:p>
        </w:tc>
        <w:tc>
          <w:tcPr>
            <w:tcW w:w="895" w:type="dxa"/>
            <w:vAlign w:val="center"/>
          </w:tcPr>
          <w:p w14:paraId="6BE7C133"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(VU)</w:t>
            </w:r>
          </w:p>
        </w:tc>
        <w:tc>
          <w:tcPr>
            <w:tcW w:w="998" w:type="dxa"/>
            <w:vAlign w:val="center"/>
          </w:tcPr>
          <w:p w14:paraId="34EBADC3"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3.8</w:t>
            </w:r>
          </w:p>
        </w:tc>
      </w:tr>
      <w:tr w:rsidR="00520FA2" w:rsidRPr="00AF6A11" w14:paraId="6D0122B4" w14:textId="77777777" w:rsidTr="000920E5">
        <w:trPr>
          <w:trHeight w:val="113"/>
          <w:jc w:val="center"/>
        </w:trPr>
        <w:tc>
          <w:tcPr>
            <w:tcW w:w="625" w:type="dxa"/>
            <w:vAlign w:val="center"/>
          </w:tcPr>
          <w:p w14:paraId="5632CBA4"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87</w:t>
            </w:r>
          </w:p>
        </w:tc>
        <w:tc>
          <w:tcPr>
            <w:tcW w:w="1800" w:type="dxa"/>
            <w:vMerge/>
            <w:vAlign w:val="center"/>
          </w:tcPr>
          <w:p w14:paraId="75BB3D0C"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2B21F9D6"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517A3F9D"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Sciaenidae</w:t>
            </w:r>
          </w:p>
        </w:tc>
        <w:tc>
          <w:tcPr>
            <w:tcW w:w="2610" w:type="dxa"/>
            <w:vAlign w:val="center"/>
          </w:tcPr>
          <w:p w14:paraId="59E73EB4"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Daysciaena</w:t>
            </w:r>
            <w:proofErr w:type="spellEnd"/>
            <w:r w:rsidRPr="00AF6A11">
              <w:rPr>
                <w:rFonts w:ascii="Times New Roman" w:hAnsi="Times New Roman" w:cs="Times New Roman"/>
                <w:i/>
                <w:iCs/>
                <w:color w:val="000000" w:themeColor="text1"/>
              </w:rPr>
              <w:t xml:space="preserve"> albida</w:t>
            </w:r>
            <w:r w:rsidRPr="00AF6A11">
              <w:rPr>
                <w:rFonts w:ascii="Times New Roman" w:hAnsi="Times New Roman" w:cs="Times New Roman"/>
                <w:color w:val="000000" w:themeColor="text1"/>
              </w:rPr>
              <w:t> (Cuvier, 1830)</w:t>
            </w:r>
          </w:p>
        </w:tc>
        <w:tc>
          <w:tcPr>
            <w:tcW w:w="1710" w:type="dxa"/>
            <w:vAlign w:val="center"/>
          </w:tcPr>
          <w:p w14:paraId="175D62F9"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Two bearded croaker</w:t>
            </w:r>
          </w:p>
        </w:tc>
        <w:tc>
          <w:tcPr>
            <w:tcW w:w="1350" w:type="dxa"/>
            <w:vAlign w:val="center"/>
          </w:tcPr>
          <w:p w14:paraId="74AAAD4A"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Dhoma</w:t>
            </w:r>
            <w:proofErr w:type="spellEnd"/>
          </w:p>
        </w:tc>
        <w:tc>
          <w:tcPr>
            <w:tcW w:w="895" w:type="dxa"/>
            <w:vAlign w:val="center"/>
          </w:tcPr>
          <w:p w14:paraId="52C6F0FC"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3517CC30"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3.7</w:t>
            </w:r>
          </w:p>
        </w:tc>
      </w:tr>
      <w:tr w:rsidR="00520FA2" w:rsidRPr="00AF6A11" w14:paraId="1642E3BD" w14:textId="77777777" w:rsidTr="000920E5">
        <w:trPr>
          <w:trHeight w:val="113"/>
          <w:jc w:val="center"/>
        </w:trPr>
        <w:tc>
          <w:tcPr>
            <w:tcW w:w="625" w:type="dxa"/>
            <w:vAlign w:val="center"/>
          </w:tcPr>
          <w:p w14:paraId="5F9D485A"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lastRenderedPageBreak/>
              <w:t>88</w:t>
            </w:r>
          </w:p>
        </w:tc>
        <w:tc>
          <w:tcPr>
            <w:tcW w:w="1800" w:type="dxa"/>
            <w:vMerge/>
            <w:vAlign w:val="center"/>
          </w:tcPr>
          <w:p w14:paraId="2FED935E"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restart"/>
            <w:vAlign w:val="center"/>
          </w:tcPr>
          <w:p w14:paraId="483B3B7D" w14:textId="77777777" w:rsidR="0059228A" w:rsidRPr="00AF6A11" w:rsidRDefault="0059228A" w:rsidP="00404931">
            <w:pPr>
              <w:spacing w:before="120" w:after="120"/>
              <w:jc w:val="center"/>
              <w:rPr>
                <w:rFonts w:ascii="Times New Roman" w:hAnsi="Times New Roman" w:cs="Times New Roman"/>
                <w:color w:val="000000"/>
              </w:rPr>
            </w:pPr>
          </w:p>
          <w:p w14:paraId="2366090C"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Perciformes</w:t>
            </w:r>
          </w:p>
          <w:p w14:paraId="1C75D4A6"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6F6B9C20"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Sciaenidae</w:t>
            </w:r>
          </w:p>
        </w:tc>
        <w:tc>
          <w:tcPr>
            <w:tcW w:w="2610" w:type="dxa"/>
            <w:vAlign w:val="center"/>
          </w:tcPr>
          <w:p w14:paraId="0E515DD5"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Otolithes</w:t>
            </w:r>
            <w:proofErr w:type="spellEnd"/>
            <w:r w:rsidRPr="00AF6A11">
              <w:rPr>
                <w:rFonts w:ascii="Times New Roman" w:hAnsi="Times New Roman" w:cs="Times New Roman"/>
                <w:i/>
                <w:iCs/>
                <w:color w:val="000000" w:themeColor="text1"/>
              </w:rPr>
              <w:t xml:space="preserve"> cuvieri</w:t>
            </w:r>
            <w:r w:rsidRPr="00AF6A11">
              <w:rPr>
                <w:rFonts w:ascii="Times New Roman" w:hAnsi="Times New Roman" w:cs="Times New Roman"/>
                <w:color w:val="000000" w:themeColor="text1"/>
              </w:rPr>
              <w:t> Trewavas, 1974</w:t>
            </w:r>
          </w:p>
        </w:tc>
        <w:tc>
          <w:tcPr>
            <w:tcW w:w="1710" w:type="dxa"/>
            <w:vAlign w:val="center"/>
          </w:tcPr>
          <w:p w14:paraId="62895E90"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Lesser tiger-tooth croaker</w:t>
            </w:r>
          </w:p>
        </w:tc>
        <w:tc>
          <w:tcPr>
            <w:tcW w:w="1350" w:type="dxa"/>
            <w:vAlign w:val="center"/>
          </w:tcPr>
          <w:p w14:paraId="4AFD9E44"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Dhoma</w:t>
            </w:r>
            <w:proofErr w:type="spellEnd"/>
          </w:p>
        </w:tc>
        <w:tc>
          <w:tcPr>
            <w:tcW w:w="895" w:type="dxa"/>
            <w:vAlign w:val="center"/>
          </w:tcPr>
          <w:p w14:paraId="7EAD7C61"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608981BC"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3.9</w:t>
            </w:r>
          </w:p>
        </w:tc>
      </w:tr>
      <w:tr w:rsidR="00520FA2" w:rsidRPr="00AF6A11" w14:paraId="4DBC220A" w14:textId="77777777" w:rsidTr="000920E5">
        <w:trPr>
          <w:trHeight w:val="410"/>
          <w:jc w:val="center"/>
        </w:trPr>
        <w:tc>
          <w:tcPr>
            <w:tcW w:w="625" w:type="dxa"/>
            <w:vAlign w:val="center"/>
          </w:tcPr>
          <w:p w14:paraId="1F27865B"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89</w:t>
            </w:r>
          </w:p>
        </w:tc>
        <w:tc>
          <w:tcPr>
            <w:tcW w:w="1800" w:type="dxa"/>
            <w:vMerge/>
            <w:vAlign w:val="center"/>
          </w:tcPr>
          <w:p w14:paraId="4A5A097B"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7B2A84E7"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29398E3A"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Sciaenidae</w:t>
            </w:r>
          </w:p>
        </w:tc>
        <w:tc>
          <w:tcPr>
            <w:tcW w:w="2610" w:type="dxa"/>
            <w:vAlign w:val="center"/>
          </w:tcPr>
          <w:p w14:paraId="201207BC"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Otolithes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ruber</w:t>
            </w:r>
            <w:proofErr w:type="spellEnd"/>
            <w:r w:rsidRPr="00AF6A11">
              <w:rPr>
                <w:rFonts w:ascii="Times New Roman" w:hAnsi="Times New Roman" w:cs="Times New Roman"/>
                <w:color w:val="000000" w:themeColor="text1"/>
              </w:rPr>
              <w:t> (Bloch &amp; Schneider, 1801)</w:t>
            </w:r>
          </w:p>
        </w:tc>
        <w:tc>
          <w:tcPr>
            <w:tcW w:w="1710" w:type="dxa"/>
            <w:vAlign w:val="center"/>
          </w:tcPr>
          <w:p w14:paraId="6EBF87C4"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Tiger-tooth croaker</w:t>
            </w:r>
          </w:p>
        </w:tc>
        <w:tc>
          <w:tcPr>
            <w:tcW w:w="1350" w:type="dxa"/>
            <w:vAlign w:val="center"/>
          </w:tcPr>
          <w:p w14:paraId="44C86D8D"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Dhoma</w:t>
            </w:r>
            <w:proofErr w:type="spellEnd"/>
          </w:p>
        </w:tc>
        <w:tc>
          <w:tcPr>
            <w:tcW w:w="895" w:type="dxa"/>
            <w:vAlign w:val="center"/>
          </w:tcPr>
          <w:p w14:paraId="581FA418"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(NT)</w:t>
            </w:r>
          </w:p>
        </w:tc>
        <w:tc>
          <w:tcPr>
            <w:tcW w:w="998" w:type="dxa"/>
            <w:vAlign w:val="center"/>
          </w:tcPr>
          <w:p w14:paraId="50E71FCF"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4.1</w:t>
            </w:r>
          </w:p>
        </w:tc>
      </w:tr>
      <w:tr w:rsidR="00520FA2" w:rsidRPr="00AF6A11" w14:paraId="3C4E6DAD" w14:textId="77777777" w:rsidTr="000920E5">
        <w:trPr>
          <w:trHeight w:val="426"/>
          <w:jc w:val="center"/>
        </w:trPr>
        <w:tc>
          <w:tcPr>
            <w:tcW w:w="625" w:type="dxa"/>
            <w:vAlign w:val="center"/>
          </w:tcPr>
          <w:p w14:paraId="4572AB4E"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90</w:t>
            </w:r>
          </w:p>
        </w:tc>
        <w:tc>
          <w:tcPr>
            <w:tcW w:w="1800" w:type="dxa"/>
            <w:vMerge/>
            <w:vAlign w:val="center"/>
          </w:tcPr>
          <w:p w14:paraId="5B22A8B9"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5BAFB5CB"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7EDE1EDC"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Sciaenidae</w:t>
            </w:r>
          </w:p>
        </w:tc>
        <w:tc>
          <w:tcPr>
            <w:tcW w:w="2610" w:type="dxa"/>
            <w:vAlign w:val="center"/>
          </w:tcPr>
          <w:p w14:paraId="2A52D044"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Otolithoides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biauritus</w:t>
            </w:r>
            <w:proofErr w:type="spellEnd"/>
            <w:r w:rsidRPr="00AF6A11">
              <w:rPr>
                <w:rFonts w:ascii="Times New Roman" w:hAnsi="Times New Roman" w:cs="Times New Roman"/>
                <w:color w:val="000000" w:themeColor="text1"/>
              </w:rPr>
              <w:t> (Cantor, 1849)</w:t>
            </w:r>
          </w:p>
        </w:tc>
        <w:tc>
          <w:tcPr>
            <w:tcW w:w="1710" w:type="dxa"/>
            <w:vAlign w:val="center"/>
          </w:tcPr>
          <w:p w14:paraId="460C7B5F"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Bronze croaker</w:t>
            </w:r>
          </w:p>
        </w:tc>
        <w:tc>
          <w:tcPr>
            <w:tcW w:w="1350" w:type="dxa"/>
            <w:vAlign w:val="center"/>
          </w:tcPr>
          <w:p w14:paraId="67E5CDF7"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Dhoma</w:t>
            </w:r>
            <w:proofErr w:type="spellEnd"/>
          </w:p>
        </w:tc>
        <w:tc>
          <w:tcPr>
            <w:tcW w:w="895" w:type="dxa"/>
            <w:vAlign w:val="center"/>
          </w:tcPr>
          <w:p w14:paraId="761B707E"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15B783F8"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4.2</w:t>
            </w:r>
          </w:p>
        </w:tc>
      </w:tr>
      <w:tr w:rsidR="00520FA2" w:rsidRPr="00AF6A11" w14:paraId="0FB3B429" w14:textId="77777777" w:rsidTr="000920E5">
        <w:trPr>
          <w:trHeight w:val="113"/>
          <w:jc w:val="center"/>
        </w:trPr>
        <w:tc>
          <w:tcPr>
            <w:tcW w:w="625" w:type="dxa"/>
            <w:vAlign w:val="center"/>
          </w:tcPr>
          <w:p w14:paraId="27D2629C"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91</w:t>
            </w:r>
          </w:p>
        </w:tc>
        <w:tc>
          <w:tcPr>
            <w:tcW w:w="1800" w:type="dxa"/>
            <w:vMerge/>
            <w:vAlign w:val="center"/>
          </w:tcPr>
          <w:p w14:paraId="4D1DCF91"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0BB0BFCD"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16BAD1F3"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Sciaenidae</w:t>
            </w:r>
          </w:p>
        </w:tc>
        <w:tc>
          <w:tcPr>
            <w:tcW w:w="2610" w:type="dxa"/>
            <w:vAlign w:val="center"/>
          </w:tcPr>
          <w:p w14:paraId="18150CC7"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Otolithoides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pama</w:t>
            </w:r>
            <w:proofErr w:type="spellEnd"/>
            <w:r w:rsidRPr="00AF6A11">
              <w:rPr>
                <w:rFonts w:ascii="Times New Roman" w:hAnsi="Times New Roman" w:cs="Times New Roman"/>
                <w:color w:val="000000" w:themeColor="text1"/>
              </w:rPr>
              <w:t> (Hamilton, 1822)</w:t>
            </w:r>
          </w:p>
        </w:tc>
        <w:tc>
          <w:tcPr>
            <w:tcW w:w="1710" w:type="dxa"/>
            <w:vAlign w:val="center"/>
          </w:tcPr>
          <w:p w14:paraId="7A97FC4A"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Pama Croaker</w:t>
            </w:r>
          </w:p>
        </w:tc>
        <w:tc>
          <w:tcPr>
            <w:tcW w:w="1350" w:type="dxa"/>
            <w:vAlign w:val="center"/>
          </w:tcPr>
          <w:p w14:paraId="33B6A675"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Dhoma</w:t>
            </w:r>
            <w:proofErr w:type="spellEnd"/>
          </w:p>
        </w:tc>
        <w:tc>
          <w:tcPr>
            <w:tcW w:w="895" w:type="dxa"/>
            <w:vAlign w:val="center"/>
          </w:tcPr>
          <w:p w14:paraId="011CAED9"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446C743A"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3.9</w:t>
            </w:r>
          </w:p>
        </w:tc>
      </w:tr>
      <w:tr w:rsidR="00520FA2" w:rsidRPr="00AF6A11" w14:paraId="6C227E62" w14:textId="77777777" w:rsidTr="000920E5">
        <w:trPr>
          <w:trHeight w:val="113"/>
          <w:jc w:val="center"/>
        </w:trPr>
        <w:tc>
          <w:tcPr>
            <w:tcW w:w="625" w:type="dxa"/>
            <w:vAlign w:val="center"/>
          </w:tcPr>
          <w:p w14:paraId="7C1334B9"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92</w:t>
            </w:r>
          </w:p>
        </w:tc>
        <w:tc>
          <w:tcPr>
            <w:tcW w:w="1800" w:type="dxa"/>
            <w:vMerge/>
            <w:vAlign w:val="center"/>
          </w:tcPr>
          <w:p w14:paraId="07DAA761"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6A53E59D"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2F9CACC6"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Sciaenidae</w:t>
            </w:r>
          </w:p>
        </w:tc>
        <w:tc>
          <w:tcPr>
            <w:tcW w:w="2610" w:type="dxa"/>
            <w:vAlign w:val="center"/>
          </w:tcPr>
          <w:p w14:paraId="289D019F"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Paranibea</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semiluctuosa</w:t>
            </w:r>
            <w:proofErr w:type="spellEnd"/>
            <w:r w:rsidRPr="00AF6A11">
              <w:rPr>
                <w:rFonts w:ascii="Times New Roman" w:hAnsi="Times New Roman" w:cs="Times New Roman"/>
                <w:color w:val="000000" w:themeColor="text1"/>
              </w:rPr>
              <w:t> (Cuvier, 1830)</w:t>
            </w:r>
          </w:p>
        </w:tc>
        <w:tc>
          <w:tcPr>
            <w:tcW w:w="1710" w:type="dxa"/>
            <w:vAlign w:val="center"/>
          </w:tcPr>
          <w:p w14:paraId="2A53F480"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Half-mourning croaker</w:t>
            </w:r>
          </w:p>
        </w:tc>
        <w:tc>
          <w:tcPr>
            <w:tcW w:w="1350" w:type="dxa"/>
            <w:vAlign w:val="center"/>
          </w:tcPr>
          <w:p w14:paraId="71D78DC4"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Dhoma</w:t>
            </w:r>
            <w:proofErr w:type="spellEnd"/>
          </w:p>
        </w:tc>
        <w:tc>
          <w:tcPr>
            <w:tcW w:w="895" w:type="dxa"/>
            <w:vAlign w:val="center"/>
          </w:tcPr>
          <w:p w14:paraId="75668C0A"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(NT)</w:t>
            </w:r>
          </w:p>
        </w:tc>
        <w:tc>
          <w:tcPr>
            <w:tcW w:w="998" w:type="dxa"/>
            <w:vAlign w:val="center"/>
          </w:tcPr>
          <w:p w14:paraId="7A1754F0"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3.6</w:t>
            </w:r>
          </w:p>
        </w:tc>
      </w:tr>
      <w:tr w:rsidR="00520FA2" w:rsidRPr="00AF6A11" w14:paraId="25C9ED26" w14:textId="77777777" w:rsidTr="000920E5">
        <w:trPr>
          <w:trHeight w:val="113"/>
          <w:jc w:val="center"/>
        </w:trPr>
        <w:tc>
          <w:tcPr>
            <w:tcW w:w="625" w:type="dxa"/>
            <w:vAlign w:val="center"/>
          </w:tcPr>
          <w:p w14:paraId="025777E8"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93</w:t>
            </w:r>
          </w:p>
        </w:tc>
        <w:tc>
          <w:tcPr>
            <w:tcW w:w="1800" w:type="dxa"/>
            <w:vMerge/>
            <w:vAlign w:val="center"/>
          </w:tcPr>
          <w:p w14:paraId="709FADF5"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38E1966E"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4154BF45"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Sciaenidae</w:t>
            </w:r>
          </w:p>
        </w:tc>
        <w:tc>
          <w:tcPr>
            <w:tcW w:w="2610" w:type="dxa"/>
            <w:vAlign w:val="center"/>
          </w:tcPr>
          <w:p w14:paraId="6B3A9494"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Protonibea</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diacanthus</w:t>
            </w:r>
            <w:proofErr w:type="spellEnd"/>
            <w:r w:rsidRPr="00AF6A11">
              <w:rPr>
                <w:rFonts w:ascii="Times New Roman" w:hAnsi="Times New Roman" w:cs="Times New Roman"/>
                <w:color w:val="000000" w:themeColor="text1"/>
              </w:rPr>
              <w:t> (</w:t>
            </w:r>
            <w:proofErr w:type="spellStart"/>
            <w:r w:rsidRPr="00AF6A11">
              <w:rPr>
                <w:rFonts w:ascii="Times New Roman" w:hAnsi="Times New Roman" w:cs="Times New Roman"/>
                <w:color w:val="000000" w:themeColor="text1"/>
              </w:rPr>
              <w:t>Lacepède</w:t>
            </w:r>
            <w:proofErr w:type="spellEnd"/>
            <w:r w:rsidRPr="00AF6A11">
              <w:rPr>
                <w:rFonts w:ascii="Times New Roman" w:hAnsi="Times New Roman" w:cs="Times New Roman"/>
                <w:color w:val="000000" w:themeColor="text1"/>
              </w:rPr>
              <w:t>, 1802)</w:t>
            </w:r>
          </w:p>
        </w:tc>
        <w:tc>
          <w:tcPr>
            <w:tcW w:w="1710" w:type="dxa"/>
            <w:vAlign w:val="center"/>
          </w:tcPr>
          <w:p w14:paraId="4162DBCA"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Blackspotted croaker (</w:t>
            </w:r>
            <w:proofErr w:type="spellStart"/>
            <w:r w:rsidRPr="00AF6A11">
              <w:rPr>
                <w:rFonts w:ascii="Times New Roman" w:hAnsi="Times New Roman" w:cs="Times New Roman"/>
                <w:color w:val="000000"/>
              </w:rPr>
              <w:t>Ghol</w:t>
            </w:r>
            <w:proofErr w:type="spellEnd"/>
            <w:r w:rsidRPr="00AF6A11">
              <w:rPr>
                <w:rFonts w:ascii="Times New Roman" w:hAnsi="Times New Roman" w:cs="Times New Roman"/>
                <w:color w:val="000000"/>
              </w:rPr>
              <w:t>)</w:t>
            </w:r>
          </w:p>
        </w:tc>
        <w:tc>
          <w:tcPr>
            <w:tcW w:w="1350" w:type="dxa"/>
            <w:vAlign w:val="center"/>
          </w:tcPr>
          <w:p w14:paraId="0896AF20"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Ghol</w:t>
            </w:r>
            <w:proofErr w:type="spellEnd"/>
            <w:r w:rsidRPr="00AF6A11">
              <w:rPr>
                <w:rFonts w:ascii="Times New Roman" w:hAnsi="Times New Roman" w:cs="Times New Roman"/>
                <w:color w:val="000000"/>
              </w:rPr>
              <w:t xml:space="preserve">, </w:t>
            </w:r>
            <w:proofErr w:type="spellStart"/>
            <w:r w:rsidRPr="00AF6A11">
              <w:rPr>
                <w:rFonts w:ascii="Times New Roman" w:hAnsi="Times New Roman" w:cs="Times New Roman"/>
                <w:color w:val="000000"/>
              </w:rPr>
              <w:t>dhoma</w:t>
            </w:r>
            <w:proofErr w:type="spellEnd"/>
          </w:p>
        </w:tc>
        <w:tc>
          <w:tcPr>
            <w:tcW w:w="895" w:type="dxa"/>
            <w:vAlign w:val="center"/>
          </w:tcPr>
          <w:p w14:paraId="17C910D4"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17976352"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4.1</w:t>
            </w:r>
          </w:p>
        </w:tc>
      </w:tr>
      <w:tr w:rsidR="00520FA2" w:rsidRPr="00AF6A11" w14:paraId="27A6FF25" w14:textId="77777777" w:rsidTr="000920E5">
        <w:trPr>
          <w:trHeight w:val="113"/>
          <w:jc w:val="center"/>
        </w:trPr>
        <w:tc>
          <w:tcPr>
            <w:tcW w:w="625" w:type="dxa"/>
            <w:vAlign w:val="center"/>
          </w:tcPr>
          <w:p w14:paraId="4E9B92A9"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94</w:t>
            </w:r>
          </w:p>
        </w:tc>
        <w:tc>
          <w:tcPr>
            <w:tcW w:w="1800" w:type="dxa"/>
            <w:vMerge/>
            <w:vAlign w:val="center"/>
          </w:tcPr>
          <w:p w14:paraId="41563EA7"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24AE5DAB"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504C2A28"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Sillaginidae</w:t>
            </w:r>
            <w:proofErr w:type="spellEnd"/>
          </w:p>
        </w:tc>
        <w:tc>
          <w:tcPr>
            <w:tcW w:w="2610" w:type="dxa"/>
            <w:vAlign w:val="center"/>
          </w:tcPr>
          <w:p w14:paraId="14FA33D9"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Sillago</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sihama</w:t>
            </w:r>
            <w:proofErr w:type="spellEnd"/>
            <w:r w:rsidRPr="00AF6A11">
              <w:rPr>
                <w:rFonts w:ascii="Times New Roman" w:hAnsi="Times New Roman" w:cs="Times New Roman"/>
                <w:color w:val="000000" w:themeColor="text1"/>
              </w:rPr>
              <w:t> (</w:t>
            </w:r>
            <w:proofErr w:type="spellStart"/>
            <w:r w:rsidRPr="00AF6A11">
              <w:rPr>
                <w:rFonts w:ascii="Times New Roman" w:hAnsi="Times New Roman" w:cs="Times New Roman"/>
                <w:color w:val="000000" w:themeColor="text1"/>
              </w:rPr>
              <w:t>Forsskål</w:t>
            </w:r>
            <w:proofErr w:type="spellEnd"/>
            <w:r w:rsidRPr="00AF6A11">
              <w:rPr>
                <w:rFonts w:ascii="Times New Roman" w:hAnsi="Times New Roman" w:cs="Times New Roman"/>
                <w:color w:val="000000" w:themeColor="text1"/>
              </w:rPr>
              <w:t>, 1775)</w:t>
            </w:r>
          </w:p>
        </w:tc>
        <w:tc>
          <w:tcPr>
            <w:tcW w:w="1710" w:type="dxa"/>
            <w:vAlign w:val="center"/>
          </w:tcPr>
          <w:p w14:paraId="5DA3D436"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 xml:space="preserve">Silver </w:t>
            </w:r>
            <w:proofErr w:type="spellStart"/>
            <w:r w:rsidRPr="00AF6A11">
              <w:rPr>
                <w:rFonts w:ascii="Times New Roman" w:hAnsi="Times New Roman" w:cs="Times New Roman"/>
                <w:color w:val="000000"/>
              </w:rPr>
              <w:t>sillago</w:t>
            </w:r>
            <w:proofErr w:type="spellEnd"/>
            <w:r w:rsidRPr="00AF6A11">
              <w:rPr>
                <w:rFonts w:ascii="Times New Roman" w:hAnsi="Times New Roman" w:cs="Times New Roman"/>
                <w:color w:val="000000"/>
              </w:rPr>
              <w:t xml:space="preserve"> (Ladyfish)</w:t>
            </w:r>
          </w:p>
        </w:tc>
        <w:tc>
          <w:tcPr>
            <w:tcW w:w="1350" w:type="dxa"/>
            <w:vAlign w:val="center"/>
          </w:tcPr>
          <w:p w14:paraId="71110749"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Kanchli</w:t>
            </w:r>
            <w:proofErr w:type="spellEnd"/>
            <w:r w:rsidRPr="00AF6A11">
              <w:rPr>
                <w:rFonts w:ascii="Times New Roman" w:hAnsi="Times New Roman" w:cs="Times New Roman"/>
                <w:color w:val="000000"/>
              </w:rPr>
              <w:t xml:space="preserve">, </w:t>
            </w:r>
            <w:proofErr w:type="spellStart"/>
            <w:r w:rsidRPr="00AF6A11">
              <w:rPr>
                <w:rFonts w:ascii="Times New Roman" w:hAnsi="Times New Roman" w:cs="Times New Roman"/>
                <w:color w:val="000000"/>
              </w:rPr>
              <w:t>jira</w:t>
            </w:r>
            <w:proofErr w:type="spellEnd"/>
            <w:r w:rsidRPr="00AF6A11">
              <w:rPr>
                <w:rFonts w:ascii="Times New Roman" w:hAnsi="Times New Roman" w:cs="Times New Roman"/>
                <w:color w:val="000000"/>
              </w:rPr>
              <w:t xml:space="preserve">, </w:t>
            </w:r>
            <w:proofErr w:type="spellStart"/>
            <w:r w:rsidRPr="00AF6A11">
              <w:rPr>
                <w:rFonts w:ascii="Times New Roman" w:hAnsi="Times New Roman" w:cs="Times New Roman"/>
                <w:color w:val="000000"/>
              </w:rPr>
              <w:t>kunga</w:t>
            </w:r>
            <w:proofErr w:type="spellEnd"/>
          </w:p>
        </w:tc>
        <w:tc>
          <w:tcPr>
            <w:tcW w:w="895" w:type="dxa"/>
            <w:vAlign w:val="center"/>
          </w:tcPr>
          <w:p w14:paraId="35517C66"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121E18B8"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3.4</w:t>
            </w:r>
          </w:p>
        </w:tc>
      </w:tr>
      <w:tr w:rsidR="00520FA2" w:rsidRPr="00AF6A11" w14:paraId="5FB4AD6D" w14:textId="77777777" w:rsidTr="000920E5">
        <w:trPr>
          <w:trHeight w:val="113"/>
          <w:jc w:val="center"/>
        </w:trPr>
        <w:tc>
          <w:tcPr>
            <w:tcW w:w="625" w:type="dxa"/>
            <w:vAlign w:val="center"/>
          </w:tcPr>
          <w:p w14:paraId="4C97000A"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95</w:t>
            </w:r>
          </w:p>
        </w:tc>
        <w:tc>
          <w:tcPr>
            <w:tcW w:w="1800" w:type="dxa"/>
            <w:vMerge/>
            <w:vAlign w:val="center"/>
          </w:tcPr>
          <w:p w14:paraId="57E9520E"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2CFDB56F"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1C262EB4"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Sparidae</w:t>
            </w:r>
          </w:p>
        </w:tc>
        <w:tc>
          <w:tcPr>
            <w:tcW w:w="2610" w:type="dxa"/>
            <w:vAlign w:val="center"/>
          </w:tcPr>
          <w:p w14:paraId="7FDA7EE3"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Acanthopagrus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berda</w:t>
            </w:r>
            <w:proofErr w:type="spellEnd"/>
            <w:r w:rsidRPr="00AF6A11">
              <w:rPr>
                <w:rFonts w:ascii="Times New Roman" w:hAnsi="Times New Roman" w:cs="Times New Roman"/>
                <w:color w:val="000000" w:themeColor="text1"/>
              </w:rPr>
              <w:t> (</w:t>
            </w:r>
            <w:proofErr w:type="spellStart"/>
            <w:r w:rsidRPr="00AF6A11">
              <w:rPr>
                <w:rFonts w:ascii="Times New Roman" w:hAnsi="Times New Roman" w:cs="Times New Roman"/>
                <w:color w:val="000000" w:themeColor="text1"/>
              </w:rPr>
              <w:t>Forsskål</w:t>
            </w:r>
            <w:proofErr w:type="spellEnd"/>
            <w:r w:rsidRPr="00AF6A11">
              <w:rPr>
                <w:rFonts w:ascii="Times New Roman" w:hAnsi="Times New Roman" w:cs="Times New Roman"/>
                <w:color w:val="000000" w:themeColor="text1"/>
              </w:rPr>
              <w:t>, 1775)</w:t>
            </w:r>
          </w:p>
        </w:tc>
        <w:tc>
          <w:tcPr>
            <w:tcW w:w="1710" w:type="dxa"/>
            <w:vAlign w:val="center"/>
          </w:tcPr>
          <w:p w14:paraId="7C42BFF3" w14:textId="77777777" w:rsidR="00520FA2" w:rsidRPr="00AF6A11" w:rsidRDefault="00520FA2" w:rsidP="00404931">
            <w:pPr>
              <w:spacing w:before="120" w:after="120"/>
              <w:jc w:val="center"/>
              <w:rPr>
                <w:rFonts w:ascii="Times New Roman" w:hAnsi="Times New Roman" w:cs="Times New Roman"/>
                <w:color w:val="000000"/>
              </w:rPr>
            </w:pPr>
            <w:proofErr w:type="spellStart"/>
            <w:r w:rsidRPr="00AF6A11">
              <w:rPr>
                <w:rFonts w:ascii="Times New Roman" w:hAnsi="Times New Roman" w:cs="Times New Roman"/>
                <w:color w:val="000000"/>
              </w:rPr>
              <w:t>Goldsilk</w:t>
            </w:r>
            <w:proofErr w:type="spellEnd"/>
            <w:r w:rsidRPr="00AF6A11">
              <w:rPr>
                <w:rFonts w:ascii="Times New Roman" w:hAnsi="Times New Roman" w:cs="Times New Roman"/>
                <w:color w:val="000000"/>
              </w:rPr>
              <w:t xml:space="preserve"> seabream</w:t>
            </w:r>
          </w:p>
        </w:tc>
        <w:tc>
          <w:tcPr>
            <w:tcW w:w="1350" w:type="dxa"/>
            <w:vAlign w:val="center"/>
          </w:tcPr>
          <w:p w14:paraId="27CAC64A"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Bhavla</w:t>
            </w:r>
            <w:proofErr w:type="spellEnd"/>
          </w:p>
        </w:tc>
        <w:tc>
          <w:tcPr>
            <w:tcW w:w="895" w:type="dxa"/>
            <w:vAlign w:val="center"/>
          </w:tcPr>
          <w:p w14:paraId="2925C5D9"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2923DBD1"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3.6</w:t>
            </w:r>
          </w:p>
        </w:tc>
      </w:tr>
      <w:tr w:rsidR="00520FA2" w:rsidRPr="00AF6A11" w14:paraId="4644E1EA" w14:textId="77777777" w:rsidTr="000920E5">
        <w:trPr>
          <w:trHeight w:val="113"/>
          <w:jc w:val="center"/>
        </w:trPr>
        <w:tc>
          <w:tcPr>
            <w:tcW w:w="625" w:type="dxa"/>
            <w:vAlign w:val="center"/>
          </w:tcPr>
          <w:p w14:paraId="316E19E5"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96</w:t>
            </w:r>
          </w:p>
        </w:tc>
        <w:tc>
          <w:tcPr>
            <w:tcW w:w="1800" w:type="dxa"/>
            <w:vMerge/>
            <w:vAlign w:val="center"/>
          </w:tcPr>
          <w:p w14:paraId="67E44439"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3B1A3D56"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78AFE507"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Sphyraenidae</w:t>
            </w:r>
          </w:p>
        </w:tc>
        <w:tc>
          <w:tcPr>
            <w:tcW w:w="2610" w:type="dxa"/>
            <w:vAlign w:val="center"/>
          </w:tcPr>
          <w:p w14:paraId="0EF2471D" w14:textId="77777777" w:rsidR="00520FA2" w:rsidRPr="00AF6A11" w:rsidRDefault="00520FA2" w:rsidP="00404931">
            <w:pPr>
              <w:spacing w:before="120" w:after="120"/>
              <w:jc w:val="center"/>
              <w:rPr>
                <w:rFonts w:ascii="Times New Roman" w:hAnsi="Times New Roman" w:cs="Times New Roman"/>
                <w:i/>
                <w:iCs/>
                <w:color w:val="000000" w:themeColor="text1"/>
              </w:rPr>
            </w:pPr>
            <w:r w:rsidRPr="00AF6A11">
              <w:rPr>
                <w:rFonts w:ascii="Times New Roman" w:hAnsi="Times New Roman" w:cs="Times New Roman"/>
                <w:i/>
                <w:iCs/>
                <w:color w:val="000000" w:themeColor="text1"/>
              </w:rPr>
              <w:t xml:space="preserve">Sphyraena </w:t>
            </w:r>
            <w:proofErr w:type="spellStart"/>
            <w:r w:rsidRPr="00AF6A11">
              <w:rPr>
                <w:rFonts w:ascii="Times New Roman" w:hAnsi="Times New Roman" w:cs="Times New Roman"/>
                <w:i/>
                <w:iCs/>
                <w:color w:val="000000" w:themeColor="text1"/>
              </w:rPr>
              <w:t>jello</w:t>
            </w:r>
            <w:proofErr w:type="spellEnd"/>
            <w:r w:rsidRPr="00AF6A11">
              <w:rPr>
                <w:rFonts w:ascii="Times New Roman" w:hAnsi="Times New Roman" w:cs="Times New Roman"/>
                <w:color w:val="000000" w:themeColor="text1"/>
              </w:rPr>
              <w:t> Cuvier, 1829</w:t>
            </w:r>
          </w:p>
        </w:tc>
        <w:tc>
          <w:tcPr>
            <w:tcW w:w="1710" w:type="dxa"/>
            <w:vAlign w:val="center"/>
          </w:tcPr>
          <w:p w14:paraId="7F9EE9E4" w14:textId="77777777" w:rsidR="00520FA2" w:rsidRPr="00AF6A11" w:rsidRDefault="00520FA2" w:rsidP="00404931">
            <w:pPr>
              <w:spacing w:before="120" w:after="120"/>
              <w:jc w:val="center"/>
              <w:rPr>
                <w:rFonts w:ascii="Times New Roman" w:hAnsi="Times New Roman" w:cs="Times New Roman"/>
                <w:color w:val="000000"/>
              </w:rPr>
            </w:pPr>
            <w:proofErr w:type="spellStart"/>
            <w:r w:rsidRPr="00AF6A11">
              <w:rPr>
                <w:rFonts w:ascii="Times New Roman" w:hAnsi="Times New Roman" w:cs="Times New Roman"/>
                <w:color w:val="000000"/>
              </w:rPr>
              <w:t>Pickhandle</w:t>
            </w:r>
            <w:proofErr w:type="spellEnd"/>
            <w:r w:rsidRPr="00AF6A11">
              <w:rPr>
                <w:rFonts w:ascii="Times New Roman" w:hAnsi="Times New Roman" w:cs="Times New Roman"/>
                <w:color w:val="000000"/>
              </w:rPr>
              <w:t xml:space="preserve"> barracuda</w:t>
            </w:r>
          </w:p>
        </w:tc>
        <w:tc>
          <w:tcPr>
            <w:tcW w:w="1350" w:type="dxa"/>
            <w:vAlign w:val="center"/>
          </w:tcPr>
          <w:p w14:paraId="0E7FBF2D"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Kaancheli</w:t>
            </w:r>
            <w:proofErr w:type="spellEnd"/>
          </w:p>
        </w:tc>
        <w:tc>
          <w:tcPr>
            <w:tcW w:w="895" w:type="dxa"/>
            <w:vAlign w:val="center"/>
          </w:tcPr>
          <w:p w14:paraId="55D5D1D3"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(LC)</w:t>
            </w:r>
          </w:p>
        </w:tc>
        <w:tc>
          <w:tcPr>
            <w:tcW w:w="998" w:type="dxa"/>
            <w:vAlign w:val="center"/>
          </w:tcPr>
          <w:p w14:paraId="06DF7980"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4.5</w:t>
            </w:r>
          </w:p>
        </w:tc>
      </w:tr>
      <w:tr w:rsidR="00520FA2" w:rsidRPr="00AF6A11" w14:paraId="32D10895" w14:textId="77777777" w:rsidTr="000920E5">
        <w:trPr>
          <w:trHeight w:val="113"/>
          <w:jc w:val="center"/>
        </w:trPr>
        <w:tc>
          <w:tcPr>
            <w:tcW w:w="625" w:type="dxa"/>
            <w:vAlign w:val="center"/>
          </w:tcPr>
          <w:p w14:paraId="5B9BB39C"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97</w:t>
            </w:r>
          </w:p>
        </w:tc>
        <w:tc>
          <w:tcPr>
            <w:tcW w:w="1800" w:type="dxa"/>
            <w:vMerge/>
            <w:vAlign w:val="center"/>
          </w:tcPr>
          <w:p w14:paraId="7F464D32"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470C7C16"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45013AD3"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Sphyraenidae</w:t>
            </w:r>
          </w:p>
        </w:tc>
        <w:tc>
          <w:tcPr>
            <w:tcW w:w="2610" w:type="dxa"/>
            <w:vAlign w:val="center"/>
          </w:tcPr>
          <w:p w14:paraId="5B3A7A88" w14:textId="77777777" w:rsidR="00520FA2" w:rsidRPr="00AF6A11" w:rsidRDefault="00520FA2" w:rsidP="00404931">
            <w:pPr>
              <w:spacing w:before="120" w:after="120"/>
              <w:jc w:val="center"/>
              <w:rPr>
                <w:rFonts w:ascii="Times New Roman" w:hAnsi="Times New Roman" w:cs="Times New Roman"/>
                <w:i/>
                <w:iCs/>
                <w:color w:val="000000" w:themeColor="text1"/>
              </w:rPr>
            </w:pPr>
            <w:r w:rsidRPr="00AF6A11">
              <w:rPr>
                <w:rFonts w:ascii="Times New Roman" w:hAnsi="Times New Roman" w:cs="Times New Roman"/>
                <w:i/>
                <w:iCs/>
                <w:color w:val="000000" w:themeColor="text1"/>
              </w:rPr>
              <w:t xml:space="preserve">Sphyraena </w:t>
            </w:r>
            <w:proofErr w:type="spellStart"/>
            <w:r w:rsidRPr="00AF6A11">
              <w:rPr>
                <w:rFonts w:ascii="Times New Roman" w:hAnsi="Times New Roman" w:cs="Times New Roman"/>
                <w:i/>
                <w:iCs/>
                <w:color w:val="000000" w:themeColor="text1"/>
              </w:rPr>
              <w:t>obtusata</w:t>
            </w:r>
            <w:proofErr w:type="spellEnd"/>
            <w:r w:rsidRPr="00AF6A11">
              <w:rPr>
                <w:rFonts w:ascii="Times New Roman" w:hAnsi="Times New Roman" w:cs="Times New Roman"/>
                <w:color w:val="000000" w:themeColor="text1"/>
              </w:rPr>
              <w:t> Cuvier, 1829</w:t>
            </w:r>
          </w:p>
        </w:tc>
        <w:tc>
          <w:tcPr>
            <w:tcW w:w="1710" w:type="dxa"/>
            <w:vAlign w:val="center"/>
          </w:tcPr>
          <w:p w14:paraId="6D7B90FD"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Obtuse barracuda</w:t>
            </w:r>
          </w:p>
        </w:tc>
        <w:tc>
          <w:tcPr>
            <w:tcW w:w="1350" w:type="dxa"/>
            <w:vAlign w:val="center"/>
          </w:tcPr>
          <w:p w14:paraId="38763518"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Kaancheli</w:t>
            </w:r>
            <w:proofErr w:type="spellEnd"/>
          </w:p>
        </w:tc>
        <w:tc>
          <w:tcPr>
            <w:tcW w:w="895" w:type="dxa"/>
            <w:vAlign w:val="center"/>
          </w:tcPr>
          <w:p w14:paraId="29DFA4E0"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03C4DFF9"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4.2</w:t>
            </w:r>
          </w:p>
        </w:tc>
      </w:tr>
      <w:tr w:rsidR="00520FA2" w:rsidRPr="00AF6A11" w14:paraId="51FE1DDF" w14:textId="77777777" w:rsidTr="000920E5">
        <w:trPr>
          <w:trHeight w:val="113"/>
          <w:jc w:val="center"/>
        </w:trPr>
        <w:tc>
          <w:tcPr>
            <w:tcW w:w="625" w:type="dxa"/>
            <w:vAlign w:val="center"/>
          </w:tcPr>
          <w:p w14:paraId="18430DA7"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lastRenderedPageBreak/>
              <w:t>98</w:t>
            </w:r>
          </w:p>
        </w:tc>
        <w:tc>
          <w:tcPr>
            <w:tcW w:w="1800" w:type="dxa"/>
            <w:vMerge/>
            <w:vAlign w:val="center"/>
          </w:tcPr>
          <w:p w14:paraId="5F6F8B1F"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restart"/>
            <w:vAlign w:val="center"/>
          </w:tcPr>
          <w:p w14:paraId="5538FABA"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Pleuronectiformes</w:t>
            </w:r>
            <w:proofErr w:type="spellEnd"/>
          </w:p>
          <w:p w14:paraId="05F7A2F1"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0832A436"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Cynoglossidae</w:t>
            </w:r>
            <w:proofErr w:type="spellEnd"/>
          </w:p>
        </w:tc>
        <w:tc>
          <w:tcPr>
            <w:tcW w:w="2610" w:type="dxa"/>
            <w:vAlign w:val="center"/>
          </w:tcPr>
          <w:p w14:paraId="19D268FC"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Cynoglossus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arel</w:t>
            </w:r>
            <w:proofErr w:type="spellEnd"/>
            <w:r w:rsidRPr="00AF6A11">
              <w:rPr>
                <w:rFonts w:ascii="Times New Roman" w:hAnsi="Times New Roman" w:cs="Times New Roman"/>
                <w:i/>
                <w:iCs/>
                <w:color w:val="000000" w:themeColor="text1"/>
              </w:rPr>
              <w:t xml:space="preserve"> (Bloch &amp; Schneider, 1801)</w:t>
            </w:r>
          </w:p>
        </w:tc>
        <w:tc>
          <w:tcPr>
            <w:tcW w:w="1710" w:type="dxa"/>
            <w:vAlign w:val="center"/>
          </w:tcPr>
          <w:p w14:paraId="38125C52"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 xml:space="preserve">Large-scale </w:t>
            </w:r>
            <w:proofErr w:type="spellStart"/>
            <w:r w:rsidRPr="00AF6A11">
              <w:rPr>
                <w:rFonts w:ascii="Times New Roman" w:hAnsi="Times New Roman" w:cs="Times New Roman"/>
                <w:color w:val="000000"/>
              </w:rPr>
              <w:t>tonguesole</w:t>
            </w:r>
            <w:proofErr w:type="spellEnd"/>
          </w:p>
        </w:tc>
        <w:tc>
          <w:tcPr>
            <w:tcW w:w="1350" w:type="dxa"/>
            <w:vAlign w:val="center"/>
          </w:tcPr>
          <w:p w14:paraId="336C8849"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Jeepta</w:t>
            </w:r>
            <w:proofErr w:type="spellEnd"/>
          </w:p>
        </w:tc>
        <w:tc>
          <w:tcPr>
            <w:tcW w:w="895" w:type="dxa"/>
            <w:vAlign w:val="center"/>
          </w:tcPr>
          <w:p w14:paraId="65B531D5"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7345A5FF"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3.3</w:t>
            </w:r>
          </w:p>
        </w:tc>
      </w:tr>
      <w:tr w:rsidR="00520FA2" w:rsidRPr="00AF6A11" w14:paraId="7B79D24E" w14:textId="77777777" w:rsidTr="000920E5">
        <w:trPr>
          <w:trHeight w:val="113"/>
          <w:jc w:val="center"/>
        </w:trPr>
        <w:tc>
          <w:tcPr>
            <w:tcW w:w="625" w:type="dxa"/>
            <w:vAlign w:val="center"/>
          </w:tcPr>
          <w:p w14:paraId="1CCCE621"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99</w:t>
            </w:r>
          </w:p>
        </w:tc>
        <w:tc>
          <w:tcPr>
            <w:tcW w:w="1800" w:type="dxa"/>
            <w:vMerge/>
            <w:vAlign w:val="center"/>
          </w:tcPr>
          <w:p w14:paraId="7BA54BF6"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0F60239E"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764312A0"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Paralichthyidae</w:t>
            </w:r>
            <w:proofErr w:type="spellEnd"/>
          </w:p>
        </w:tc>
        <w:tc>
          <w:tcPr>
            <w:tcW w:w="2610" w:type="dxa"/>
            <w:vAlign w:val="center"/>
          </w:tcPr>
          <w:p w14:paraId="062E871A"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Pseudorhombus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arsius</w:t>
            </w:r>
            <w:proofErr w:type="spellEnd"/>
            <w:r w:rsidRPr="00AF6A11">
              <w:rPr>
                <w:rFonts w:ascii="Times New Roman" w:hAnsi="Times New Roman" w:cs="Times New Roman"/>
                <w:color w:val="000000" w:themeColor="text1"/>
              </w:rPr>
              <w:t> (Hamilton, 1822)</w:t>
            </w:r>
          </w:p>
        </w:tc>
        <w:tc>
          <w:tcPr>
            <w:tcW w:w="1710" w:type="dxa"/>
            <w:vAlign w:val="center"/>
          </w:tcPr>
          <w:p w14:paraId="4201B767"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Large-tooth flounder</w:t>
            </w:r>
          </w:p>
        </w:tc>
        <w:tc>
          <w:tcPr>
            <w:tcW w:w="1350" w:type="dxa"/>
            <w:vAlign w:val="center"/>
          </w:tcPr>
          <w:p w14:paraId="56E5C4C8"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Daatra</w:t>
            </w:r>
            <w:proofErr w:type="spellEnd"/>
          </w:p>
        </w:tc>
        <w:tc>
          <w:tcPr>
            <w:tcW w:w="895" w:type="dxa"/>
            <w:vAlign w:val="center"/>
          </w:tcPr>
          <w:p w14:paraId="47BB08BE"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6D4B43ED"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3.9</w:t>
            </w:r>
          </w:p>
        </w:tc>
      </w:tr>
      <w:tr w:rsidR="00520FA2" w:rsidRPr="00AF6A11" w14:paraId="49A74DF4" w14:textId="77777777" w:rsidTr="000920E5">
        <w:trPr>
          <w:trHeight w:val="113"/>
          <w:jc w:val="center"/>
        </w:trPr>
        <w:tc>
          <w:tcPr>
            <w:tcW w:w="625" w:type="dxa"/>
            <w:vAlign w:val="center"/>
          </w:tcPr>
          <w:p w14:paraId="0B85FA3E"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100</w:t>
            </w:r>
          </w:p>
        </w:tc>
        <w:tc>
          <w:tcPr>
            <w:tcW w:w="1800" w:type="dxa"/>
            <w:vMerge/>
            <w:vAlign w:val="center"/>
          </w:tcPr>
          <w:p w14:paraId="2DDDD266"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31DD5D89"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145A1961"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Psettodidiae</w:t>
            </w:r>
            <w:proofErr w:type="spellEnd"/>
          </w:p>
        </w:tc>
        <w:tc>
          <w:tcPr>
            <w:tcW w:w="2610" w:type="dxa"/>
            <w:vAlign w:val="center"/>
          </w:tcPr>
          <w:p w14:paraId="5F8C5216"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Psettodes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erumei</w:t>
            </w:r>
            <w:proofErr w:type="spellEnd"/>
            <w:r w:rsidRPr="00AF6A11">
              <w:rPr>
                <w:rFonts w:ascii="Times New Roman" w:hAnsi="Times New Roman" w:cs="Times New Roman"/>
                <w:color w:val="000000" w:themeColor="text1"/>
              </w:rPr>
              <w:t> (Bloch &amp; Schneider, 1801)</w:t>
            </w:r>
          </w:p>
        </w:tc>
        <w:tc>
          <w:tcPr>
            <w:tcW w:w="1710" w:type="dxa"/>
            <w:vAlign w:val="center"/>
          </w:tcPr>
          <w:p w14:paraId="25360A82"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Indian spiny turbot (Indian halibut)</w:t>
            </w:r>
          </w:p>
        </w:tc>
        <w:tc>
          <w:tcPr>
            <w:tcW w:w="1350" w:type="dxa"/>
            <w:vAlign w:val="center"/>
          </w:tcPr>
          <w:p w14:paraId="253DE203"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Favdo</w:t>
            </w:r>
            <w:proofErr w:type="spellEnd"/>
          </w:p>
        </w:tc>
        <w:tc>
          <w:tcPr>
            <w:tcW w:w="895" w:type="dxa"/>
            <w:vAlign w:val="center"/>
          </w:tcPr>
          <w:p w14:paraId="52145D30"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7247DAF1"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4.4</w:t>
            </w:r>
          </w:p>
        </w:tc>
      </w:tr>
      <w:tr w:rsidR="00520FA2" w:rsidRPr="00AF6A11" w14:paraId="2B9AA854" w14:textId="77777777" w:rsidTr="000920E5">
        <w:trPr>
          <w:trHeight w:val="113"/>
          <w:jc w:val="center"/>
        </w:trPr>
        <w:tc>
          <w:tcPr>
            <w:tcW w:w="625" w:type="dxa"/>
            <w:vAlign w:val="center"/>
          </w:tcPr>
          <w:p w14:paraId="326673F7"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101</w:t>
            </w:r>
          </w:p>
        </w:tc>
        <w:tc>
          <w:tcPr>
            <w:tcW w:w="1800" w:type="dxa"/>
            <w:vMerge/>
            <w:vAlign w:val="center"/>
          </w:tcPr>
          <w:p w14:paraId="1F7B9AE8"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63F27764"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67DB319C"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Soleidae</w:t>
            </w:r>
          </w:p>
        </w:tc>
        <w:tc>
          <w:tcPr>
            <w:tcW w:w="2610" w:type="dxa"/>
            <w:vAlign w:val="center"/>
          </w:tcPr>
          <w:p w14:paraId="5F0B184B" w14:textId="77777777" w:rsidR="00520FA2" w:rsidRPr="00AF6A11" w:rsidRDefault="00520FA2" w:rsidP="00404931">
            <w:pPr>
              <w:spacing w:before="120" w:after="120"/>
              <w:jc w:val="center"/>
              <w:rPr>
                <w:rFonts w:ascii="Times New Roman" w:hAnsi="Times New Roman" w:cs="Times New Roman"/>
                <w:i/>
                <w:iCs/>
                <w:color w:val="000000" w:themeColor="text1"/>
              </w:rPr>
            </w:pPr>
            <w:r w:rsidRPr="00AF6A11">
              <w:rPr>
                <w:rFonts w:ascii="Times New Roman" w:hAnsi="Times New Roman" w:cs="Times New Roman"/>
                <w:i/>
                <w:iCs/>
                <w:color w:val="000000" w:themeColor="text1"/>
              </w:rPr>
              <w:t>Solea elongata</w:t>
            </w:r>
            <w:r w:rsidRPr="00AF6A11">
              <w:rPr>
                <w:rFonts w:ascii="Times New Roman" w:hAnsi="Times New Roman" w:cs="Times New Roman"/>
                <w:color w:val="000000" w:themeColor="text1"/>
              </w:rPr>
              <w:t> Day, 1877</w:t>
            </w:r>
          </w:p>
        </w:tc>
        <w:tc>
          <w:tcPr>
            <w:tcW w:w="1710" w:type="dxa"/>
            <w:vAlign w:val="center"/>
          </w:tcPr>
          <w:p w14:paraId="47AFE14B"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Elongate sole</w:t>
            </w:r>
          </w:p>
        </w:tc>
        <w:tc>
          <w:tcPr>
            <w:tcW w:w="1350" w:type="dxa"/>
            <w:vAlign w:val="center"/>
          </w:tcPr>
          <w:p w14:paraId="4162D13D"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Jeepta</w:t>
            </w:r>
            <w:proofErr w:type="spellEnd"/>
          </w:p>
        </w:tc>
        <w:tc>
          <w:tcPr>
            <w:tcW w:w="895" w:type="dxa"/>
            <w:vAlign w:val="center"/>
          </w:tcPr>
          <w:p w14:paraId="0701E695"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6EF7984D"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3.2</w:t>
            </w:r>
          </w:p>
        </w:tc>
      </w:tr>
      <w:tr w:rsidR="00520FA2" w:rsidRPr="00AF6A11" w14:paraId="09BF0C49" w14:textId="77777777" w:rsidTr="000920E5">
        <w:trPr>
          <w:trHeight w:val="113"/>
          <w:jc w:val="center"/>
        </w:trPr>
        <w:tc>
          <w:tcPr>
            <w:tcW w:w="625" w:type="dxa"/>
            <w:vAlign w:val="center"/>
          </w:tcPr>
          <w:p w14:paraId="673856C9"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102</w:t>
            </w:r>
          </w:p>
        </w:tc>
        <w:tc>
          <w:tcPr>
            <w:tcW w:w="1800" w:type="dxa"/>
            <w:vMerge/>
            <w:vAlign w:val="center"/>
          </w:tcPr>
          <w:p w14:paraId="776646AA"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29B1EC4F"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29C3529D"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Soleidae</w:t>
            </w:r>
          </w:p>
        </w:tc>
        <w:tc>
          <w:tcPr>
            <w:tcW w:w="2610" w:type="dxa"/>
            <w:vAlign w:val="center"/>
          </w:tcPr>
          <w:p w14:paraId="4545288D"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Zebrias</w:t>
            </w:r>
            <w:proofErr w:type="spellEnd"/>
            <w:r w:rsidRPr="00AF6A11">
              <w:rPr>
                <w:rFonts w:ascii="Times New Roman" w:hAnsi="Times New Roman" w:cs="Times New Roman"/>
                <w:i/>
                <w:iCs/>
                <w:color w:val="000000" w:themeColor="text1"/>
              </w:rPr>
              <w:t xml:space="preserve"> quagga</w:t>
            </w:r>
            <w:r w:rsidRPr="00AF6A11">
              <w:rPr>
                <w:rFonts w:ascii="Times New Roman" w:hAnsi="Times New Roman" w:cs="Times New Roman"/>
                <w:color w:val="000000" w:themeColor="text1"/>
              </w:rPr>
              <w:t> (Kaup, 1858)</w:t>
            </w:r>
          </w:p>
        </w:tc>
        <w:tc>
          <w:tcPr>
            <w:tcW w:w="1710" w:type="dxa"/>
            <w:vAlign w:val="center"/>
          </w:tcPr>
          <w:p w14:paraId="0931890F" w14:textId="77777777" w:rsidR="00520FA2" w:rsidRPr="00AF6A11" w:rsidRDefault="00520FA2" w:rsidP="00404931">
            <w:pPr>
              <w:spacing w:before="120" w:after="120"/>
              <w:jc w:val="center"/>
              <w:rPr>
                <w:rFonts w:ascii="Times New Roman" w:hAnsi="Times New Roman" w:cs="Times New Roman"/>
                <w:color w:val="000000"/>
              </w:rPr>
            </w:pPr>
            <w:proofErr w:type="spellStart"/>
            <w:r w:rsidRPr="00AF6A11">
              <w:rPr>
                <w:rFonts w:ascii="Times New Roman" w:hAnsi="Times New Roman" w:cs="Times New Roman"/>
                <w:color w:val="000000"/>
              </w:rPr>
              <w:t>Fringefin</w:t>
            </w:r>
            <w:proofErr w:type="spellEnd"/>
            <w:r w:rsidRPr="00AF6A11">
              <w:rPr>
                <w:rFonts w:ascii="Times New Roman" w:hAnsi="Times New Roman" w:cs="Times New Roman"/>
                <w:color w:val="000000"/>
              </w:rPr>
              <w:t xml:space="preserve"> zebra sole</w:t>
            </w:r>
          </w:p>
        </w:tc>
        <w:tc>
          <w:tcPr>
            <w:tcW w:w="1350" w:type="dxa"/>
            <w:vAlign w:val="center"/>
          </w:tcPr>
          <w:p w14:paraId="4C63C423"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Jeepta</w:t>
            </w:r>
            <w:proofErr w:type="spellEnd"/>
          </w:p>
        </w:tc>
        <w:tc>
          <w:tcPr>
            <w:tcW w:w="895" w:type="dxa"/>
            <w:vAlign w:val="center"/>
          </w:tcPr>
          <w:p w14:paraId="2A685BB1"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00925B23"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3.3</w:t>
            </w:r>
          </w:p>
        </w:tc>
      </w:tr>
      <w:tr w:rsidR="00520FA2" w:rsidRPr="00AF6A11" w14:paraId="0FF3A78F" w14:textId="77777777" w:rsidTr="000920E5">
        <w:trPr>
          <w:trHeight w:val="113"/>
          <w:jc w:val="center"/>
        </w:trPr>
        <w:tc>
          <w:tcPr>
            <w:tcW w:w="625" w:type="dxa"/>
            <w:vAlign w:val="center"/>
          </w:tcPr>
          <w:p w14:paraId="0146F356"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103</w:t>
            </w:r>
          </w:p>
        </w:tc>
        <w:tc>
          <w:tcPr>
            <w:tcW w:w="1800" w:type="dxa"/>
            <w:vMerge/>
            <w:vAlign w:val="center"/>
          </w:tcPr>
          <w:p w14:paraId="19F1ECAB"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711123B7"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39940B08"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Soleidae</w:t>
            </w:r>
          </w:p>
        </w:tc>
        <w:tc>
          <w:tcPr>
            <w:tcW w:w="2610" w:type="dxa"/>
            <w:vAlign w:val="center"/>
          </w:tcPr>
          <w:p w14:paraId="7F780CF1"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Zebrias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synapturoides</w:t>
            </w:r>
            <w:proofErr w:type="spellEnd"/>
            <w:r w:rsidRPr="00AF6A11">
              <w:rPr>
                <w:rFonts w:ascii="Times New Roman" w:hAnsi="Times New Roman" w:cs="Times New Roman"/>
                <w:color w:val="000000" w:themeColor="text1"/>
              </w:rPr>
              <w:t> (Jenkins, 1910)</w:t>
            </w:r>
          </w:p>
        </w:tc>
        <w:tc>
          <w:tcPr>
            <w:tcW w:w="1710" w:type="dxa"/>
            <w:vAlign w:val="center"/>
          </w:tcPr>
          <w:p w14:paraId="3B956DFD"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Zebra sole</w:t>
            </w:r>
          </w:p>
        </w:tc>
        <w:tc>
          <w:tcPr>
            <w:tcW w:w="1350" w:type="dxa"/>
            <w:vAlign w:val="center"/>
          </w:tcPr>
          <w:p w14:paraId="6EA9673D"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Jeepta</w:t>
            </w:r>
            <w:proofErr w:type="spellEnd"/>
          </w:p>
        </w:tc>
        <w:tc>
          <w:tcPr>
            <w:tcW w:w="895" w:type="dxa"/>
            <w:vAlign w:val="center"/>
          </w:tcPr>
          <w:p w14:paraId="73EA7150"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040A0878"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3.3</w:t>
            </w:r>
          </w:p>
        </w:tc>
      </w:tr>
      <w:tr w:rsidR="00520FA2" w:rsidRPr="00AF6A11" w14:paraId="47029948" w14:textId="77777777" w:rsidTr="000920E5">
        <w:trPr>
          <w:trHeight w:val="113"/>
          <w:jc w:val="center"/>
        </w:trPr>
        <w:tc>
          <w:tcPr>
            <w:tcW w:w="625" w:type="dxa"/>
            <w:vAlign w:val="center"/>
          </w:tcPr>
          <w:p w14:paraId="116FC2C3"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104</w:t>
            </w:r>
          </w:p>
        </w:tc>
        <w:tc>
          <w:tcPr>
            <w:tcW w:w="1800" w:type="dxa"/>
            <w:vMerge/>
            <w:vAlign w:val="center"/>
          </w:tcPr>
          <w:p w14:paraId="078F73F5"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restart"/>
            <w:vAlign w:val="center"/>
          </w:tcPr>
          <w:p w14:paraId="25602B90" w14:textId="77777777" w:rsidR="00520FA2" w:rsidRPr="00AF6A11" w:rsidRDefault="00520FA2" w:rsidP="00404931">
            <w:pPr>
              <w:spacing w:before="120" w:after="120"/>
              <w:rPr>
                <w:rFonts w:ascii="Times New Roman" w:hAnsi="Times New Roman" w:cs="Times New Roman"/>
                <w:color w:val="000000"/>
              </w:rPr>
            </w:pPr>
          </w:p>
          <w:p w14:paraId="7573F792" w14:textId="77777777" w:rsidR="00520FA2" w:rsidRPr="00AF6A11" w:rsidRDefault="00520FA2" w:rsidP="00404931">
            <w:pPr>
              <w:spacing w:before="120" w:after="120"/>
              <w:jc w:val="center"/>
              <w:rPr>
                <w:rFonts w:ascii="Times New Roman" w:hAnsi="Times New Roman" w:cs="Times New Roman"/>
                <w:color w:val="000000"/>
              </w:rPr>
            </w:pPr>
          </w:p>
          <w:p w14:paraId="7CED8815"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Scombriformes</w:t>
            </w:r>
            <w:proofErr w:type="spellEnd"/>
          </w:p>
        </w:tc>
        <w:tc>
          <w:tcPr>
            <w:tcW w:w="1800" w:type="dxa"/>
            <w:vAlign w:val="center"/>
          </w:tcPr>
          <w:p w14:paraId="3F8A8B22"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Ariommatidea</w:t>
            </w:r>
            <w:proofErr w:type="spellEnd"/>
          </w:p>
        </w:tc>
        <w:tc>
          <w:tcPr>
            <w:tcW w:w="2610" w:type="dxa"/>
            <w:vAlign w:val="center"/>
          </w:tcPr>
          <w:p w14:paraId="41087AC8"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Ariomma</w:t>
            </w:r>
            <w:proofErr w:type="spellEnd"/>
            <w:r w:rsidRPr="00AF6A11">
              <w:rPr>
                <w:rFonts w:ascii="Times New Roman" w:hAnsi="Times New Roman" w:cs="Times New Roman"/>
                <w:i/>
                <w:iCs/>
                <w:color w:val="000000" w:themeColor="text1"/>
              </w:rPr>
              <w:t xml:space="preserve"> indica</w:t>
            </w:r>
            <w:r w:rsidRPr="00AF6A11">
              <w:rPr>
                <w:rFonts w:ascii="Times New Roman" w:hAnsi="Times New Roman" w:cs="Times New Roman"/>
                <w:color w:val="000000" w:themeColor="text1"/>
              </w:rPr>
              <w:t> (Day, 1871)</w:t>
            </w:r>
          </w:p>
        </w:tc>
        <w:tc>
          <w:tcPr>
            <w:tcW w:w="1710" w:type="dxa"/>
            <w:vAlign w:val="center"/>
          </w:tcPr>
          <w:p w14:paraId="7D5B25EA"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 xml:space="preserve">Indian </w:t>
            </w:r>
            <w:proofErr w:type="spellStart"/>
            <w:r w:rsidRPr="00AF6A11">
              <w:rPr>
                <w:rFonts w:ascii="Times New Roman" w:hAnsi="Times New Roman" w:cs="Times New Roman"/>
                <w:color w:val="000000"/>
              </w:rPr>
              <w:t>ariomma</w:t>
            </w:r>
            <w:proofErr w:type="spellEnd"/>
          </w:p>
        </w:tc>
        <w:tc>
          <w:tcPr>
            <w:tcW w:w="1350" w:type="dxa"/>
            <w:vAlign w:val="center"/>
          </w:tcPr>
          <w:p w14:paraId="2CCA8B5A"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895" w:type="dxa"/>
            <w:vAlign w:val="center"/>
          </w:tcPr>
          <w:p w14:paraId="7150D395"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44D1FDCE"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3.2</w:t>
            </w:r>
          </w:p>
        </w:tc>
      </w:tr>
      <w:tr w:rsidR="00520FA2" w:rsidRPr="00AF6A11" w14:paraId="7F6FE11A" w14:textId="77777777" w:rsidTr="000920E5">
        <w:trPr>
          <w:trHeight w:val="113"/>
          <w:jc w:val="center"/>
        </w:trPr>
        <w:tc>
          <w:tcPr>
            <w:tcW w:w="625" w:type="dxa"/>
            <w:vAlign w:val="center"/>
          </w:tcPr>
          <w:p w14:paraId="49BF4A01"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105</w:t>
            </w:r>
          </w:p>
        </w:tc>
        <w:tc>
          <w:tcPr>
            <w:tcW w:w="1800" w:type="dxa"/>
            <w:vMerge/>
            <w:vAlign w:val="center"/>
          </w:tcPr>
          <w:p w14:paraId="4A86E2F4"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33BD7545"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0648AE9D"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Scombridae</w:t>
            </w:r>
          </w:p>
        </w:tc>
        <w:tc>
          <w:tcPr>
            <w:tcW w:w="2610" w:type="dxa"/>
            <w:vAlign w:val="center"/>
          </w:tcPr>
          <w:p w14:paraId="2D5F68A5"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Auxis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thazard</w:t>
            </w:r>
            <w:proofErr w:type="spellEnd"/>
            <w:r w:rsidRPr="00AF6A11">
              <w:rPr>
                <w:rFonts w:ascii="Times New Roman" w:hAnsi="Times New Roman" w:cs="Times New Roman"/>
                <w:color w:val="000000" w:themeColor="text1"/>
              </w:rPr>
              <w:t> (</w:t>
            </w:r>
            <w:proofErr w:type="spellStart"/>
            <w:r w:rsidRPr="00AF6A11">
              <w:rPr>
                <w:rFonts w:ascii="Times New Roman" w:hAnsi="Times New Roman" w:cs="Times New Roman"/>
                <w:color w:val="000000" w:themeColor="text1"/>
              </w:rPr>
              <w:t>Lacepède</w:t>
            </w:r>
            <w:proofErr w:type="spellEnd"/>
            <w:r w:rsidRPr="00AF6A11">
              <w:rPr>
                <w:rFonts w:ascii="Times New Roman" w:hAnsi="Times New Roman" w:cs="Times New Roman"/>
                <w:color w:val="000000" w:themeColor="text1"/>
              </w:rPr>
              <w:t>, 1800)</w:t>
            </w:r>
          </w:p>
        </w:tc>
        <w:tc>
          <w:tcPr>
            <w:tcW w:w="1710" w:type="dxa"/>
            <w:vAlign w:val="center"/>
          </w:tcPr>
          <w:p w14:paraId="403E50D7"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Frigate tuna</w:t>
            </w:r>
          </w:p>
        </w:tc>
        <w:tc>
          <w:tcPr>
            <w:tcW w:w="1350" w:type="dxa"/>
            <w:vAlign w:val="center"/>
          </w:tcPr>
          <w:p w14:paraId="31B02C36"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895" w:type="dxa"/>
            <w:vAlign w:val="center"/>
          </w:tcPr>
          <w:p w14:paraId="4E9CE0DE"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736B88E6"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4.3</w:t>
            </w:r>
          </w:p>
        </w:tc>
      </w:tr>
      <w:tr w:rsidR="00520FA2" w:rsidRPr="00AF6A11" w14:paraId="607A1575" w14:textId="77777777" w:rsidTr="000920E5">
        <w:trPr>
          <w:trHeight w:val="113"/>
          <w:jc w:val="center"/>
        </w:trPr>
        <w:tc>
          <w:tcPr>
            <w:tcW w:w="625" w:type="dxa"/>
            <w:vAlign w:val="center"/>
          </w:tcPr>
          <w:p w14:paraId="021BA4E6"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106</w:t>
            </w:r>
          </w:p>
        </w:tc>
        <w:tc>
          <w:tcPr>
            <w:tcW w:w="1800" w:type="dxa"/>
            <w:vMerge/>
            <w:vAlign w:val="center"/>
          </w:tcPr>
          <w:p w14:paraId="7991C82B"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68B917CD"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1FD2FFE5"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Scombridae</w:t>
            </w:r>
          </w:p>
        </w:tc>
        <w:tc>
          <w:tcPr>
            <w:tcW w:w="2610" w:type="dxa"/>
            <w:vAlign w:val="center"/>
          </w:tcPr>
          <w:p w14:paraId="7CAFC7A8"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Rastrelliger</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kanagurta</w:t>
            </w:r>
            <w:proofErr w:type="spellEnd"/>
            <w:r w:rsidRPr="00AF6A11">
              <w:rPr>
                <w:rFonts w:ascii="Times New Roman" w:hAnsi="Times New Roman" w:cs="Times New Roman"/>
                <w:color w:val="000000" w:themeColor="text1"/>
              </w:rPr>
              <w:t> (Cuvier, 1816)</w:t>
            </w:r>
          </w:p>
        </w:tc>
        <w:tc>
          <w:tcPr>
            <w:tcW w:w="1710" w:type="dxa"/>
            <w:vAlign w:val="center"/>
          </w:tcPr>
          <w:p w14:paraId="7E8B8591"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Indian mackerel</w:t>
            </w:r>
          </w:p>
        </w:tc>
        <w:tc>
          <w:tcPr>
            <w:tcW w:w="1350" w:type="dxa"/>
            <w:vAlign w:val="center"/>
          </w:tcPr>
          <w:p w14:paraId="49901086"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Bangada</w:t>
            </w:r>
            <w:proofErr w:type="spellEnd"/>
          </w:p>
        </w:tc>
        <w:tc>
          <w:tcPr>
            <w:tcW w:w="895" w:type="dxa"/>
            <w:vAlign w:val="center"/>
          </w:tcPr>
          <w:p w14:paraId="36D6C078"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67A282A0"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3.2</w:t>
            </w:r>
          </w:p>
        </w:tc>
      </w:tr>
      <w:tr w:rsidR="00520FA2" w:rsidRPr="00AF6A11" w14:paraId="213F2CD1" w14:textId="77777777" w:rsidTr="000920E5">
        <w:trPr>
          <w:trHeight w:val="113"/>
          <w:jc w:val="center"/>
        </w:trPr>
        <w:tc>
          <w:tcPr>
            <w:tcW w:w="625" w:type="dxa"/>
            <w:vAlign w:val="center"/>
          </w:tcPr>
          <w:p w14:paraId="46960178"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lastRenderedPageBreak/>
              <w:t>107</w:t>
            </w:r>
          </w:p>
        </w:tc>
        <w:tc>
          <w:tcPr>
            <w:tcW w:w="1800" w:type="dxa"/>
            <w:vMerge/>
            <w:vAlign w:val="center"/>
          </w:tcPr>
          <w:p w14:paraId="03C33BE1"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73DCCDB3"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78CC373F"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Scombridae</w:t>
            </w:r>
          </w:p>
        </w:tc>
        <w:tc>
          <w:tcPr>
            <w:tcW w:w="2610" w:type="dxa"/>
            <w:vAlign w:val="center"/>
          </w:tcPr>
          <w:p w14:paraId="4D706964"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Rastrelliger</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brachysoma</w:t>
            </w:r>
            <w:proofErr w:type="spellEnd"/>
            <w:r w:rsidRPr="00AF6A11">
              <w:rPr>
                <w:rFonts w:ascii="Times New Roman" w:hAnsi="Times New Roman" w:cs="Times New Roman"/>
                <w:color w:val="000000" w:themeColor="text1"/>
              </w:rPr>
              <w:t> (Bleeker, 1851)</w:t>
            </w:r>
          </w:p>
        </w:tc>
        <w:tc>
          <w:tcPr>
            <w:tcW w:w="1710" w:type="dxa"/>
            <w:vAlign w:val="center"/>
          </w:tcPr>
          <w:p w14:paraId="6C8804C1"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Short mackerel</w:t>
            </w:r>
          </w:p>
        </w:tc>
        <w:tc>
          <w:tcPr>
            <w:tcW w:w="1350" w:type="dxa"/>
            <w:vAlign w:val="center"/>
          </w:tcPr>
          <w:p w14:paraId="392B61BD"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Malbaar</w:t>
            </w:r>
            <w:proofErr w:type="spellEnd"/>
            <w:r w:rsidRPr="00AF6A11">
              <w:rPr>
                <w:rFonts w:ascii="Times New Roman" w:hAnsi="Times New Roman" w:cs="Times New Roman"/>
                <w:color w:val="000000"/>
              </w:rPr>
              <w:t xml:space="preserve"> </w:t>
            </w:r>
            <w:proofErr w:type="spellStart"/>
            <w:r w:rsidRPr="00AF6A11">
              <w:rPr>
                <w:rFonts w:ascii="Times New Roman" w:hAnsi="Times New Roman" w:cs="Times New Roman"/>
                <w:color w:val="000000"/>
              </w:rPr>
              <w:t>bangada</w:t>
            </w:r>
            <w:proofErr w:type="spellEnd"/>
          </w:p>
        </w:tc>
        <w:tc>
          <w:tcPr>
            <w:tcW w:w="895" w:type="dxa"/>
            <w:vAlign w:val="center"/>
          </w:tcPr>
          <w:p w14:paraId="505172CA"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5FAD9522"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3.1</w:t>
            </w:r>
          </w:p>
        </w:tc>
      </w:tr>
      <w:tr w:rsidR="00520FA2" w:rsidRPr="00AF6A11" w14:paraId="296A9509" w14:textId="77777777" w:rsidTr="000920E5">
        <w:trPr>
          <w:trHeight w:val="113"/>
          <w:jc w:val="center"/>
        </w:trPr>
        <w:tc>
          <w:tcPr>
            <w:tcW w:w="625" w:type="dxa"/>
            <w:vAlign w:val="center"/>
          </w:tcPr>
          <w:p w14:paraId="0FA7243F"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108</w:t>
            </w:r>
          </w:p>
        </w:tc>
        <w:tc>
          <w:tcPr>
            <w:tcW w:w="1800" w:type="dxa"/>
            <w:vMerge/>
            <w:vAlign w:val="center"/>
          </w:tcPr>
          <w:p w14:paraId="1A2641F5"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48BD08E7"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170B68E7"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Scombridae</w:t>
            </w:r>
          </w:p>
        </w:tc>
        <w:tc>
          <w:tcPr>
            <w:tcW w:w="2610" w:type="dxa"/>
            <w:vAlign w:val="center"/>
          </w:tcPr>
          <w:p w14:paraId="2BC4175F" w14:textId="77777777" w:rsidR="00520FA2" w:rsidRPr="00AF6A11" w:rsidRDefault="00520FA2" w:rsidP="00404931">
            <w:pPr>
              <w:spacing w:before="120" w:after="120"/>
              <w:jc w:val="center"/>
              <w:rPr>
                <w:rFonts w:ascii="Times New Roman" w:hAnsi="Times New Roman" w:cs="Times New Roman"/>
                <w:i/>
                <w:iCs/>
                <w:color w:val="000000" w:themeColor="text1"/>
              </w:rPr>
            </w:pPr>
            <w:r w:rsidRPr="00AF6A11">
              <w:rPr>
                <w:rFonts w:ascii="Times New Roman" w:hAnsi="Times New Roman" w:cs="Times New Roman"/>
                <w:i/>
                <w:iCs/>
                <w:color w:val="000000" w:themeColor="text1"/>
              </w:rPr>
              <w:t xml:space="preserve">Scomberomorus </w:t>
            </w:r>
            <w:proofErr w:type="spellStart"/>
            <w:r w:rsidRPr="00AF6A11">
              <w:rPr>
                <w:rFonts w:ascii="Times New Roman" w:hAnsi="Times New Roman" w:cs="Times New Roman"/>
                <w:i/>
                <w:iCs/>
                <w:color w:val="000000" w:themeColor="text1"/>
              </w:rPr>
              <w:t>koreanus</w:t>
            </w:r>
            <w:proofErr w:type="spellEnd"/>
            <w:r w:rsidRPr="00AF6A11">
              <w:rPr>
                <w:rFonts w:ascii="Times New Roman" w:hAnsi="Times New Roman" w:cs="Times New Roman"/>
                <w:color w:val="000000" w:themeColor="text1"/>
              </w:rPr>
              <w:t> (</w:t>
            </w:r>
            <w:proofErr w:type="spellStart"/>
            <w:r w:rsidRPr="00AF6A11">
              <w:rPr>
                <w:rFonts w:ascii="Times New Roman" w:hAnsi="Times New Roman" w:cs="Times New Roman"/>
                <w:color w:val="000000" w:themeColor="text1"/>
              </w:rPr>
              <w:t>Kishinouye</w:t>
            </w:r>
            <w:proofErr w:type="spellEnd"/>
            <w:r w:rsidRPr="00AF6A11">
              <w:rPr>
                <w:rFonts w:ascii="Times New Roman" w:hAnsi="Times New Roman" w:cs="Times New Roman"/>
                <w:color w:val="000000" w:themeColor="text1"/>
              </w:rPr>
              <w:t>, 1915)</w:t>
            </w:r>
          </w:p>
        </w:tc>
        <w:tc>
          <w:tcPr>
            <w:tcW w:w="1710" w:type="dxa"/>
            <w:vAlign w:val="center"/>
          </w:tcPr>
          <w:p w14:paraId="1CC16CDC"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 xml:space="preserve">Korean </w:t>
            </w:r>
            <w:proofErr w:type="spellStart"/>
            <w:r w:rsidRPr="00AF6A11">
              <w:rPr>
                <w:rFonts w:ascii="Times New Roman" w:hAnsi="Times New Roman" w:cs="Times New Roman"/>
                <w:color w:val="000000"/>
              </w:rPr>
              <w:t>seerfish</w:t>
            </w:r>
            <w:proofErr w:type="spellEnd"/>
          </w:p>
        </w:tc>
        <w:tc>
          <w:tcPr>
            <w:tcW w:w="1350" w:type="dxa"/>
            <w:vAlign w:val="center"/>
          </w:tcPr>
          <w:p w14:paraId="4379E320"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Surmai</w:t>
            </w:r>
            <w:proofErr w:type="spellEnd"/>
          </w:p>
        </w:tc>
        <w:tc>
          <w:tcPr>
            <w:tcW w:w="895" w:type="dxa"/>
            <w:vAlign w:val="center"/>
          </w:tcPr>
          <w:p w14:paraId="360B2D19"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(DD)</w:t>
            </w:r>
          </w:p>
        </w:tc>
        <w:tc>
          <w:tcPr>
            <w:tcW w:w="998" w:type="dxa"/>
            <w:vAlign w:val="center"/>
          </w:tcPr>
          <w:p w14:paraId="65CDF631"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4.5</w:t>
            </w:r>
          </w:p>
        </w:tc>
      </w:tr>
      <w:tr w:rsidR="00520FA2" w:rsidRPr="00AF6A11" w14:paraId="56919677" w14:textId="77777777" w:rsidTr="000920E5">
        <w:trPr>
          <w:trHeight w:val="205"/>
          <w:jc w:val="center"/>
        </w:trPr>
        <w:tc>
          <w:tcPr>
            <w:tcW w:w="625" w:type="dxa"/>
            <w:vAlign w:val="center"/>
          </w:tcPr>
          <w:p w14:paraId="78E44EEF"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109</w:t>
            </w:r>
          </w:p>
        </w:tc>
        <w:tc>
          <w:tcPr>
            <w:tcW w:w="1800" w:type="dxa"/>
            <w:vMerge/>
            <w:vAlign w:val="center"/>
          </w:tcPr>
          <w:p w14:paraId="69B530C4"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671CB87A"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53DE0207"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Scombridae</w:t>
            </w:r>
          </w:p>
        </w:tc>
        <w:tc>
          <w:tcPr>
            <w:tcW w:w="2610" w:type="dxa"/>
            <w:vAlign w:val="center"/>
          </w:tcPr>
          <w:p w14:paraId="07009AFE" w14:textId="77777777" w:rsidR="00520FA2" w:rsidRPr="00AF6A11" w:rsidRDefault="00520FA2" w:rsidP="00404931">
            <w:pPr>
              <w:spacing w:before="120" w:after="120"/>
              <w:jc w:val="center"/>
              <w:rPr>
                <w:rFonts w:ascii="Times New Roman" w:hAnsi="Times New Roman" w:cs="Times New Roman"/>
                <w:i/>
                <w:iCs/>
                <w:color w:val="000000" w:themeColor="text1"/>
              </w:rPr>
            </w:pPr>
            <w:r w:rsidRPr="00AF6A11">
              <w:rPr>
                <w:rFonts w:ascii="Times New Roman" w:hAnsi="Times New Roman" w:cs="Times New Roman"/>
                <w:i/>
                <w:iCs/>
                <w:color w:val="000000" w:themeColor="text1"/>
              </w:rPr>
              <w:t xml:space="preserve">Thunnus </w:t>
            </w:r>
            <w:proofErr w:type="spellStart"/>
            <w:r w:rsidRPr="00AF6A11">
              <w:rPr>
                <w:rFonts w:ascii="Times New Roman" w:hAnsi="Times New Roman" w:cs="Times New Roman"/>
                <w:i/>
                <w:iCs/>
                <w:color w:val="000000" w:themeColor="text1"/>
              </w:rPr>
              <w:t>tonggol</w:t>
            </w:r>
            <w:proofErr w:type="spellEnd"/>
            <w:r w:rsidRPr="00AF6A11">
              <w:rPr>
                <w:rFonts w:ascii="Times New Roman" w:hAnsi="Times New Roman" w:cs="Times New Roman"/>
                <w:color w:val="000000" w:themeColor="text1"/>
              </w:rPr>
              <w:t> (Bleeker, 1851)</w:t>
            </w:r>
          </w:p>
        </w:tc>
        <w:tc>
          <w:tcPr>
            <w:tcW w:w="1710" w:type="dxa"/>
            <w:vAlign w:val="center"/>
          </w:tcPr>
          <w:p w14:paraId="3D46AA96"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Longtail tuna</w:t>
            </w:r>
          </w:p>
        </w:tc>
        <w:tc>
          <w:tcPr>
            <w:tcW w:w="1350" w:type="dxa"/>
            <w:vAlign w:val="center"/>
          </w:tcPr>
          <w:p w14:paraId="5B0B0BB1"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895" w:type="dxa"/>
            <w:vAlign w:val="center"/>
          </w:tcPr>
          <w:p w14:paraId="51CC5EEA"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28621A24"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4.5</w:t>
            </w:r>
          </w:p>
        </w:tc>
      </w:tr>
      <w:tr w:rsidR="00520FA2" w:rsidRPr="00AF6A11" w14:paraId="1254A673" w14:textId="77777777" w:rsidTr="000920E5">
        <w:trPr>
          <w:trHeight w:val="426"/>
          <w:jc w:val="center"/>
        </w:trPr>
        <w:tc>
          <w:tcPr>
            <w:tcW w:w="625" w:type="dxa"/>
            <w:vAlign w:val="center"/>
          </w:tcPr>
          <w:p w14:paraId="2A4646B2"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110</w:t>
            </w:r>
          </w:p>
        </w:tc>
        <w:tc>
          <w:tcPr>
            <w:tcW w:w="1800" w:type="dxa"/>
            <w:vMerge/>
            <w:vAlign w:val="center"/>
          </w:tcPr>
          <w:p w14:paraId="6512F0FB"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22B3B09E"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628B524C"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Stromateidae</w:t>
            </w:r>
            <w:proofErr w:type="spellEnd"/>
          </w:p>
        </w:tc>
        <w:tc>
          <w:tcPr>
            <w:tcW w:w="2610" w:type="dxa"/>
            <w:vAlign w:val="center"/>
          </w:tcPr>
          <w:p w14:paraId="15E11098"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Pampus</w:t>
            </w:r>
            <w:proofErr w:type="spellEnd"/>
            <w:r w:rsidRPr="00AF6A11">
              <w:rPr>
                <w:rFonts w:ascii="Times New Roman" w:hAnsi="Times New Roman" w:cs="Times New Roman"/>
                <w:i/>
                <w:iCs/>
                <w:color w:val="000000" w:themeColor="text1"/>
              </w:rPr>
              <w:t xml:space="preserve"> argenteus</w:t>
            </w:r>
            <w:r w:rsidRPr="00AF6A11">
              <w:rPr>
                <w:rFonts w:ascii="Times New Roman" w:hAnsi="Times New Roman" w:cs="Times New Roman"/>
                <w:color w:val="000000" w:themeColor="text1"/>
              </w:rPr>
              <w:t> (Euphrasen, 1788)</w:t>
            </w:r>
          </w:p>
        </w:tc>
        <w:tc>
          <w:tcPr>
            <w:tcW w:w="1710" w:type="dxa"/>
            <w:vAlign w:val="center"/>
          </w:tcPr>
          <w:p w14:paraId="764648AB"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Silver pomfret</w:t>
            </w:r>
          </w:p>
        </w:tc>
        <w:tc>
          <w:tcPr>
            <w:tcW w:w="1350" w:type="dxa"/>
            <w:vAlign w:val="center"/>
          </w:tcPr>
          <w:p w14:paraId="015EC3D5"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Paaplet</w:t>
            </w:r>
            <w:proofErr w:type="spellEnd"/>
          </w:p>
        </w:tc>
        <w:tc>
          <w:tcPr>
            <w:tcW w:w="895" w:type="dxa"/>
            <w:vAlign w:val="center"/>
          </w:tcPr>
          <w:p w14:paraId="2B8B71A9"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1F942B7A"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3.3</w:t>
            </w:r>
          </w:p>
        </w:tc>
      </w:tr>
      <w:tr w:rsidR="00520FA2" w:rsidRPr="00AF6A11" w14:paraId="229ED36D" w14:textId="77777777" w:rsidTr="000920E5">
        <w:trPr>
          <w:trHeight w:val="113"/>
          <w:jc w:val="center"/>
        </w:trPr>
        <w:tc>
          <w:tcPr>
            <w:tcW w:w="625" w:type="dxa"/>
            <w:vAlign w:val="center"/>
          </w:tcPr>
          <w:p w14:paraId="548251AC"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111</w:t>
            </w:r>
          </w:p>
        </w:tc>
        <w:tc>
          <w:tcPr>
            <w:tcW w:w="1800" w:type="dxa"/>
            <w:vMerge/>
            <w:vAlign w:val="center"/>
          </w:tcPr>
          <w:p w14:paraId="2684050C"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31C25927"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07E30510"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Trichiuridae</w:t>
            </w:r>
          </w:p>
        </w:tc>
        <w:tc>
          <w:tcPr>
            <w:tcW w:w="2610" w:type="dxa"/>
            <w:vAlign w:val="center"/>
          </w:tcPr>
          <w:p w14:paraId="2B45ECC3"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Lepturacanthus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pantului</w:t>
            </w:r>
            <w:proofErr w:type="spellEnd"/>
            <w:r w:rsidRPr="00AF6A11">
              <w:rPr>
                <w:rFonts w:ascii="Times New Roman" w:hAnsi="Times New Roman" w:cs="Times New Roman"/>
                <w:color w:val="000000" w:themeColor="text1"/>
              </w:rPr>
              <w:t> (Gupta, 1966)</w:t>
            </w:r>
          </w:p>
        </w:tc>
        <w:tc>
          <w:tcPr>
            <w:tcW w:w="1710" w:type="dxa"/>
            <w:vAlign w:val="center"/>
          </w:tcPr>
          <w:p w14:paraId="3498C64A"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Coromandel hairtail</w:t>
            </w:r>
          </w:p>
        </w:tc>
        <w:tc>
          <w:tcPr>
            <w:tcW w:w="1350" w:type="dxa"/>
            <w:vAlign w:val="center"/>
          </w:tcPr>
          <w:p w14:paraId="63FBC95E"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Taapi</w:t>
            </w:r>
            <w:proofErr w:type="spellEnd"/>
            <w:r w:rsidRPr="00AF6A11">
              <w:rPr>
                <w:rFonts w:ascii="Times New Roman" w:hAnsi="Times New Roman" w:cs="Times New Roman"/>
                <w:color w:val="000000"/>
              </w:rPr>
              <w:t>, Baga</w:t>
            </w:r>
          </w:p>
        </w:tc>
        <w:tc>
          <w:tcPr>
            <w:tcW w:w="895" w:type="dxa"/>
            <w:vAlign w:val="center"/>
          </w:tcPr>
          <w:p w14:paraId="4D68F5BC"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4EA81E4A"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4.1</w:t>
            </w:r>
          </w:p>
        </w:tc>
      </w:tr>
      <w:tr w:rsidR="00520FA2" w:rsidRPr="00AF6A11" w14:paraId="559FAB72" w14:textId="77777777" w:rsidTr="000920E5">
        <w:trPr>
          <w:trHeight w:val="113"/>
          <w:jc w:val="center"/>
        </w:trPr>
        <w:tc>
          <w:tcPr>
            <w:tcW w:w="625" w:type="dxa"/>
            <w:vAlign w:val="center"/>
          </w:tcPr>
          <w:p w14:paraId="4221CE92"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112</w:t>
            </w:r>
          </w:p>
        </w:tc>
        <w:tc>
          <w:tcPr>
            <w:tcW w:w="1800" w:type="dxa"/>
            <w:vMerge/>
            <w:vAlign w:val="center"/>
          </w:tcPr>
          <w:p w14:paraId="25FE85F1"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30652C4B"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34610680"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Trichiuridae</w:t>
            </w:r>
          </w:p>
        </w:tc>
        <w:tc>
          <w:tcPr>
            <w:tcW w:w="2610" w:type="dxa"/>
            <w:vAlign w:val="center"/>
          </w:tcPr>
          <w:p w14:paraId="09431A65"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Lepturacanthus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savala</w:t>
            </w:r>
            <w:proofErr w:type="spellEnd"/>
            <w:r w:rsidRPr="00AF6A11">
              <w:rPr>
                <w:rFonts w:ascii="Times New Roman" w:hAnsi="Times New Roman" w:cs="Times New Roman"/>
                <w:color w:val="000000" w:themeColor="text1"/>
              </w:rPr>
              <w:t> (Cuvier, 1829)</w:t>
            </w:r>
          </w:p>
        </w:tc>
        <w:tc>
          <w:tcPr>
            <w:tcW w:w="1710" w:type="dxa"/>
            <w:vAlign w:val="center"/>
          </w:tcPr>
          <w:p w14:paraId="6E584983" w14:textId="77777777" w:rsidR="00520FA2" w:rsidRPr="00AF6A11" w:rsidRDefault="00520FA2" w:rsidP="00404931">
            <w:pPr>
              <w:spacing w:before="120" w:after="120"/>
              <w:jc w:val="center"/>
              <w:rPr>
                <w:rFonts w:ascii="Times New Roman" w:hAnsi="Times New Roman" w:cs="Times New Roman"/>
                <w:color w:val="000000"/>
              </w:rPr>
            </w:pPr>
          </w:p>
        </w:tc>
        <w:tc>
          <w:tcPr>
            <w:tcW w:w="1350" w:type="dxa"/>
            <w:vAlign w:val="center"/>
          </w:tcPr>
          <w:p w14:paraId="4C0928F7"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Taapi</w:t>
            </w:r>
            <w:proofErr w:type="spellEnd"/>
            <w:r w:rsidRPr="00AF6A11">
              <w:rPr>
                <w:rFonts w:ascii="Times New Roman" w:hAnsi="Times New Roman" w:cs="Times New Roman"/>
                <w:color w:val="000000"/>
              </w:rPr>
              <w:t>, Baga</w:t>
            </w:r>
          </w:p>
        </w:tc>
        <w:tc>
          <w:tcPr>
            <w:tcW w:w="895" w:type="dxa"/>
            <w:vAlign w:val="center"/>
          </w:tcPr>
          <w:p w14:paraId="167567AC"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3116E017"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4.2</w:t>
            </w:r>
          </w:p>
        </w:tc>
      </w:tr>
      <w:tr w:rsidR="00520FA2" w:rsidRPr="00AF6A11" w14:paraId="44AF9F68" w14:textId="77777777" w:rsidTr="000920E5">
        <w:trPr>
          <w:trHeight w:val="113"/>
          <w:jc w:val="center"/>
        </w:trPr>
        <w:tc>
          <w:tcPr>
            <w:tcW w:w="625" w:type="dxa"/>
            <w:vAlign w:val="center"/>
          </w:tcPr>
          <w:p w14:paraId="69810D20"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113</w:t>
            </w:r>
          </w:p>
        </w:tc>
        <w:tc>
          <w:tcPr>
            <w:tcW w:w="1800" w:type="dxa"/>
            <w:vMerge/>
            <w:vAlign w:val="center"/>
          </w:tcPr>
          <w:p w14:paraId="16E1873A"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restart"/>
            <w:vAlign w:val="center"/>
          </w:tcPr>
          <w:p w14:paraId="650D868C"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Siluriformes</w:t>
            </w:r>
            <w:proofErr w:type="spellEnd"/>
          </w:p>
          <w:p w14:paraId="52EF97D4"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4CA07A3B"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Arridae</w:t>
            </w:r>
            <w:proofErr w:type="spellEnd"/>
          </w:p>
        </w:tc>
        <w:tc>
          <w:tcPr>
            <w:tcW w:w="2610" w:type="dxa"/>
            <w:vAlign w:val="center"/>
          </w:tcPr>
          <w:p w14:paraId="437DF795"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Nemapteryx</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caelata</w:t>
            </w:r>
            <w:proofErr w:type="spellEnd"/>
            <w:r w:rsidRPr="00AF6A11">
              <w:rPr>
                <w:rFonts w:ascii="Times New Roman" w:hAnsi="Times New Roman" w:cs="Times New Roman"/>
                <w:color w:val="000000" w:themeColor="text1"/>
              </w:rPr>
              <w:t> (Valenciennes, 1840)</w:t>
            </w:r>
          </w:p>
        </w:tc>
        <w:tc>
          <w:tcPr>
            <w:tcW w:w="1710" w:type="dxa"/>
            <w:vAlign w:val="center"/>
          </w:tcPr>
          <w:p w14:paraId="528FFA47"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Engraved catfish</w:t>
            </w:r>
          </w:p>
        </w:tc>
        <w:tc>
          <w:tcPr>
            <w:tcW w:w="1350" w:type="dxa"/>
            <w:vAlign w:val="center"/>
          </w:tcPr>
          <w:p w14:paraId="788145E3"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Shingada</w:t>
            </w:r>
            <w:proofErr w:type="spellEnd"/>
            <w:r w:rsidRPr="00AF6A11">
              <w:rPr>
                <w:rFonts w:ascii="Times New Roman" w:hAnsi="Times New Roman" w:cs="Times New Roman"/>
                <w:color w:val="000000"/>
              </w:rPr>
              <w:t xml:space="preserve">,  </w:t>
            </w:r>
            <w:proofErr w:type="spellStart"/>
            <w:r w:rsidRPr="00AF6A11">
              <w:rPr>
                <w:rFonts w:ascii="Times New Roman" w:hAnsi="Times New Roman" w:cs="Times New Roman"/>
                <w:color w:val="000000"/>
              </w:rPr>
              <w:t>khagi</w:t>
            </w:r>
            <w:proofErr w:type="spellEnd"/>
          </w:p>
        </w:tc>
        <w:tc>
          <w:tcPr>
            <w:tcW w:w="895" w:type="dxa"/>
            <w:vAlign w:val="center"/>
          </w:tcPr>
          <w:p w14:paraId="12631C57"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7F42E748"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3.8</w:t>
            </w:r>
          </w:p>
        </w:tc>
      </w:tr>
      <w:tr w:rsidR="00520FA2" w:rsidRPr="00AF6A11" w14:paraId="2E6DBBB9" w14:textId="77777777" w:rsidTr="000920E5">
        <w:trPr>
          <w:trHeight w:val="113"/>
          <w:jc w:val="center"/>
        </w:trPr>
        <w:tc>
          <w:tcPr>
            <w:tcW w:w="625" w:type="dxa"/>
            <w:vAlign w:val="center"/>
          </w:tcPr>
          <w:p w14:paraId="20832223"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114</w:t>
            </w:r>
          </w:p>
        </w:tc>
        <w:tc>
          <w:tcPr>
            <w:tcW w:w="1800" w:type="dxa"/>
            <w:vMerge/>
            <w:vAlign w:val="center"/>
          </w:tcPr>
          <w:p w14:paraId="61C16BE2"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5454AEC4"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4FC18419"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Arridae</w:t>
            </w:r>
            <w:proofErr w:type="spellEnd"/>
          </w:p>
        </w:tc>
        <w:tc>
          <w:tcPr>
            <w:tcW w:w="2610" w:type="dxa"/>
            <w:vAlign w:val="center"/>
          </w:tcPr>
          <w:p w14:paraId="4DF58654"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Osteogeneiosus</w:t>
            </w:r>
            <w:proofErr w:type="spellEnd"/>
            <w:r w:rsidRPr="00AF6A11">
              <w:rPr>
                <w:rFonts w:ascii="Times New Roman" w:hAnsi="Times New Roman" w:cs="Times New Roman"/>
                <w:i/>
                <w:iCs/>
                <w:color w:val="000000" w:themeColor="text1"/>
              </w:rPr>
              <w:t xml:space="preserve"> militaris</w:t>
            </w:r>
            <w:r w:rsidRPr="00AF6A11">
              <w:rPr>
                <w:rFonts w:ascii="Times New Roman" w:hAnsi="Times New Roman" w:cs="Times New Roman"/>
                <w:color w:val="000000" w:themeColor="text1"/>
              </w:rPr>
              <w:t> (Linnaeus, 1758)</w:t>
            </w:r>
          </w:p>
        </w:tc>
        <w:tc>
          <w:tcPr>
            <w:tcW w:w="1710" w:type="dxa"/>
            <w:vAlign w:val="center"/>
          </w:tcPr>
          <w:p w14:paraId="5F2F16C9"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Blacktip sea catfish</w:t>
            </w:r>
          </w:p>
        </w:tc>
        <w:tc>
          <w:tcPr>
            <w:tcW w:w="1350" w:type="dxa"/>
            <w:vAlign w:val="center"/>
          </w:tcPr>
          <w:p w14:paraId="2C8A07CB"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Shingada</w:t>
            </w:r>
            <w:proofErr w:type="spellEnd"/>
            <w:r w:rsidRPr="00AF6A11">
              <w:rPr>
                <w:rFonts w:ascii="Times New Roman" w:hAnsi="Times New Roman" w:cs="Times New Roman"/>
                <w:color w:val="000000"/>
              </w:rPr>
              <w:t xml:space="preserve">,  </w:t>
            </w:r>
            <w:proofErr w:type="spellStart"/>
            <w:r w:rsidRPr="00AF6A11">
              <w:rPr>
                <w:rFonts w:ascii="Times New Roman" w:hAnsi="Times New Roman" w:cs="Times New Roman"/>
                <w:color w:val="000000"/>
              </w:rPr>
              <w:t>khagi</w:t>
            </w:r>
            <w:proofErr w:type="spellEnd"/>
          </w:p>
        </w:tc>
        <w:tc>
          <w:tcPr>
            <w:tcW w:w="895" w:type="dxa"/>
            <w:vAlign w:val="center"/>
          </w:tcPr>
          <w:p w14:paraId="4659CA5E"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7DB546E5"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3.7</w:t>
            </w:r>
          </w:p>
        </w:tc>
      </w:tr>
      <w:tr w:rsidR="00520FA2" w:rsidRPr="00AF6A11" w14:paraId="2D441125" w14:textId="77777777" w:rsidTr="000920E5">
        <w:trPr>
          <w:trHeight w:val="113"/>
          <w:jc w:val="center"/>
        </w:trPr>
        <w:tc>
          <w:tcPr>
            <w:tcW w:w="625" w:type="dxa"/>
            <w:vAlign w:val="center"/>
          </w:tcPr>
          <w:p w14:paraId="42C77DDA"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115</w:t>
            </w:r>
          </w:p>
        </w:tc>
        <w:tc>
          <w:tcPr>
            <w:tcW w:w="1800" w:type="dxa"/>
            <w:vMerge/>
            <w:vAlign w:val="center"/>
          </w:tcPr>
          <w:p w14:paraId="7A33DF45"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33095A6B"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08DE9A8F"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Arridae</w:t>
            </w:r>
            <w:proofErr w:type="spellEnd"/>
          </w:p>
        </w:tc>
        <w:tc>
          <w:tcPr>
            <w:tcW w:w="2610" w:type="dxa"/>
            <w:vAlign w:val="center"/>
          </w:tcPr>
          <w:p w14:paraId="5EDC11B3"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Plicofollis</w:t>
            </w:r>
            <w:proofErr w:type="spellEnd"/>
            <w:r w:rsidRPr="00AF6A11">
              <w:rPr>
                <w:rFonts w:ascii="Times New Roman" w:hAnsi="Times New Roman" w:cs="Times New Roman"/>
                <w:i/>
                <w:iCs/>
                <w:color w:val="000000" w:themeColor="text1"/>
              </w:rPr>
              <w:t xml:space="preserve"> dussumieri</w:t>
            </w:r>
            <w:r w:rsidRPr="00AF6A11">
              <w:rPr>
                <w:rFonts w:ascii="Times New Roman" w:hAnsi="Times New Roman" w:cs="Times New Roman"/>
                <w:color w:val="000000" w:themeColor="text1"/>
              </w:rPr>
              <w:t> (Valenciennes, 1840)</w:t>
            </w:r>
          </w:p>
        </w:tc>
        <w:tc>
          <w:tcPr>
            <w:tcW w:w="1710" w:type="dxa"/>
            <w:vAlign w:val="center"/>
          </w:tcPr>
          <w:p w14:paraId="3B9FF13F"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Soldier catfish</w:t>
            </w:r>
          </w:p>
        </w:tc>
        <w:tc>
          <w:tcPr>
            <w:tcW w:w="1350" w:type="dxa"/>
            <w:vAlign w:val="center"/>
          </w:tcPr>
          <w:p w14:paraId="01F6C2FA"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Shingada</w:t>
            </w:r>
            <w:proofErr w:type="spellEnd"/>
            <w:r w:rsidRPr="00AF6A11">
              <w:rPr>
                <w:rFonts w:ascii="Times New Roman" w:hAnsi="Times New Roman" w:cs="Times New Roman"/>
                <w:color w:val="000000"/>
              </w:rPr>
              <w:t xml:space="preserve">,  </w:t>
            </w:r>
            <w:proofErr w:type="spellStart"/>
            <w:r w:rsidRPr="00AF6A11">
              <w:rPr>
                <w:rFonts w:ascii="Times New Roman" w:hAnsi="Times New Roman" w:cs="Times New Roman"/>
                <w:color w:val="000000"/>
              </w:rPr>
              <w:t>khagi</w:t>
            </w:r>
            <w:proofErr w:type="spellEnd"/>
          </w:p>
        </w:tc>
        <w:tc>
          <w:tcPr>
            <w:tcW w:w="895" w:type="dxa"/>
            <w:vAlign w:val="center"/>
          </w:tcPr>
          <w:p w14:paraId="72A29010"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617DAC33"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3.9</w:t>
            </w:r>
          </w:p>
        </w:tc>
      </w:tr>
      <w:tr w:rsidR="00520FA2" w:rsidRPr="00AF6A11" w14:paraId="6AEAA3C1" w14:textId="77777777" w:rsidTr="000920E5">
        <w:trPr>
          <w:trHeight w:val="247"/>
          <w:jc w:val="center"/>
        </w:trPr>
        <w:tc>
          <w:tcPr>
            <w:tcW w:w="625" w:type="dxa"/>
            <w:vAlign w:val="center"/>
          </w:tcPr>
          <w:p w14:paraId="27529282"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lastRenderedPageBreak/>
              <w:t>116</w:t>
            </w:r>
          </w:p>
        </w:tc>
        <w:tc>
          <w:tcPr>
            <w:tcW w:w="1800" w:type="dxa"/>
            <w:vMerge/>
            <w:vAlign w:val="center"/>
          </w:tcPr>
          <w:p w14:paraId="25CB4571"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restart"/>
            <w:vAlign w:val="center"/>
          </w:tcPr>
          <w:p w14:paraId="0233CD15"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Tetraodontiformes</w:t>
            </w:r>
            <w:proofErr w:type="spellEnd"/>
          </w:p>
          <w:p w14:paraId="184F479E"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347B3997"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Balistidae</w:t>
            </w:r>
            <w:proofErr w:type="spellEnd"/>
          </w:p>
        </w:tc>
        <w:tc>
          <w:tcPr>
            <w:tcW w:w="2610" w:type="dxa"/>
            <w:vAlign w:val="center"/>
          </w:tcPr>
          <w:p w14:paraId="765D2161"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Odonus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niger</w:t>
            </w:r>
            <w:proofErr w:type="spellEnd"/>
            <w:r w:rsidRPr="00AF6A11">
              <w:rPr>
                <w:rFonts w:ascii="Times New Roman" w:hAnsi="Times New Roman" w:cs="Times New Roman"/>
                <w:color w:val="000000" w:themeColor="text1"/>
              </w:rPr>
              <w:t> (Rüppell, 1836)</w:t>
            </w:r>
          </w:p>
        </w:tc>
        <w:tc>
          <w:tcPr>
            <w:tcW w:w="1710" w:type="dxa"/>
            <w:vAlign w:val="center"/>
          </w:tcPr>
          <w:p w14:paraId="6DD68A09"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Redtoothed</w:t>
            </w:r>
            <w:proofErr w:type="spellEnd"/>
            <w:r w:rsidRPr="00AF6A11">
              <w:rPr>
                <w:rFonts w:ascii="Times New Roman" w:hAnsi="Times New Roman" w:cs="Times New Roman"/>
                <w:color w:val="000000"/>
              </w:rPr>
              <w:t xml:space="preserve"> triggerfish</w:t>
            </w:r>
          </w:p>
        </w:tc>
        <w:tc>
          <w:tcPr>
            <w:tcW w:w="1350" w:type="dxa"/>
            <w:vAlign w:val="center"/>
          </w:tcPr>
          <w:p w14:paraId="5A7A6897"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895" w:type="dxa"/>
            <w:vAlign w:val="center"/>
          </w:tcPr>
          <w:p w14:paraId="250B434C"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3C21774D"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3.4</w:t>
            </w:r>
          </w:p>
        </w:tc>
      </w:tr>
      <w:tr w:rsidR="00520FA2" w:rsidRPr="00AF6A11" w14:paraId="788450DC" w14:textId="77777777" w:rsidTr="000920E5">
        <w:trPr>
          <w:trHeight w:val="113"/>
          <w:jc w:val="center"/>
        </w:trPr>
        <w:tc>
          <w:tcPr>
            <w:tcW w:w="625" w:type="dxa"/>
            <w:vAlign w:val="center"/>
          </w:tcPr>
          <w:p w14:paraId="46991AB3"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117</w:t>
            </w:r>
          </w:p>
        </w:tc>
        <w:tc>
          <w:tcPr>
            <w:tcW w:w="1800" w:type="dxa"/>
            <w:vMerge/>
            <w:vAlign w:val="center"/>
          </w:tcPr>
          <w:p w14:paraId="7AA21AF8"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37F1830C"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473D2D04"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Monacanthidae</w:t>
            </w:r>
            <w:proofErr w:type="spellEnd"/>
          </w:p>
        </w:tc>
        <w:tc>
          <w:tcPr>
            <w:tcW w:w="2610" w:type="dxa"/>
            <w:vAlign w:val="center"/>
          </w:tcPr>
          <w:p w14:paraId="10F4BB23"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Aluterus</w:t>
            </w:r>
            <w:proofErr w:type="spellEnd"/>
            <w:r w:rsidRPr="00AF6A11">
              <w:rPr>
                <w:rFonts w:ascii="Times New Roman" w:hAnsi="Times New Roman" w:cs="Times New Roman"/>
                <w:i/>
                <w:iCs/>
                <w:color w:val="000000" w:themeColor="text1"/>
              </w:rPr>
              <w:t xml:space="preserve"> monoceros</w:t>
            </w:r>
            <w:r w:rsidRPr="00AF6A11">
              <w:rPr>
                <w:rFonts w:ascii="Times New Roman" w:hAnsi="Times New Roman" w:cs="Times New Roman"/>
                <w:color w:val="000000" w:themeColor="text1"/>
              </w:rPr>
              <w:t> (Linnaeus, 1758)</w:t>
            </w:r>
          </w:p>
        </w:tc>
        <w:tc>
          <w:tcPr>
            <w:tcW w:w="1710" w:type="dxa"/>
            <w:vAlign w:val="center"/>
          </w:tcPr>
          <w:p w14:paraId="17BBE889"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Unicorn leatherjacket</w:t>
            </w:r>
          </w:p>
        </w:tc>
        <w:tc>
          <w:tcPr>
            <w:tcW w:w="1350" w:type="dxa"/>
            <w:vAlign w:val="center"/>
          </w:tcPr>
          <w:p w14:paraId="1ED499CD"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Don</w:t>
            </w:r>
          </w:p>
        </w:tc>
        <w:tc>
          <w:tcPr>
            <w:tcW w:w="895" w:type="dxa"/>
            <w:vAlign w:val="center"/>
          </w:tcPr>
          <w:p w14:paraId="5D1D12A1"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3F609D6E"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2.9</w:t>
            </w:r>
          </w:p>
        </w:tc>
      </w:tr>
      <w:tr w:rsidR="00520FA2" w:rsidRPr="00AF6A11" w14:paraId="195B3334" w14:textId="77777777" w:rsidTr="000920E5">
        <w:trPr>
          <w:trHeight w:val="113"/>
          <w:jc w:val="center"/>
        </w:trPr>
        <w:tc>
          <w:tcPr>
            <w:tcW w:w="625" w:type="dxa"/>
            <w:vAlign w:val="center"/>
          </w:tcPr>
          <w:p w14:paraId="071F0834"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118</w:t>
            </w:r>
          </w:p>
        </w:tc>
        <w:tc>
          <w:tcPr>
            <w:tcW w:w="1800" w:type="dxa"/>
            <w:vMerge/>
            <w:vAlign w:val="center"/>
          </w:tcPr>
          <w:p w14:paraId="4C8A652B"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7457F7E3"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6DCDB46D"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Tetraodontidae</w:t>
            </w:r>
          </w:p>
        </w:tc>
        <w:tc>
          <w:tcPr>
            <w:tcW w:w="2610" w:type="dxa"/>
            <w:vAlign w:val="center"/>
          </w:tcPr>
          <w:p w14:paraId="078FA845"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Lagocephalus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lunaris</w:t>
            </w:r>
            <w:proofErr w:type="spellEnd"/>
            <w:r w:rsidRPr="00AF6A11">
              <w:rPr>
                <w:rFonts w:ascii="Times New Roman" w:hAnsi="Times New Roman" w:cs="Times New Roman"/>
                <w:color w:val="000000" w:themeColor="text1"/>
              </w:rPr>
              <w:t> (Bloch &amp; Schneider, 1801)</w:t>
            </w:r>
          </w:p>
        </w:tc>
        <w:tc>
          <w:tcPr>
            <w:tcW w:w="1710" w:type="dxa"/>
            <w:vAlign w:val="center"/>
          </w:tcPr>
          <w:p w14:paraId="2D371D7C"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Pufferfish</w:t>
            </w:r>
          </w:p>
        </w:tc>
        <w:tc>
          <w:tcPr>
            <w:tcW w:w="1350" w:type="dxa"/>
            <w:vAlign w:val="center"/>
          </w:tcPr>
          <w:p w14:paraId="3672DD4A"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Popcha</w:t>
            </w:r>
            <w:proofErr w:type="spellEnd"/>
          </w:p>
        </w:tc>
        <w:tc>
          <w:tcPr>
            <w:tcW w:w="895" w:type="dxa"/>
            <w:vAlign w:val="center"/>
          </w:tcPr>
          <w:p w14:paraId="6FA01F0B"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6CD3EDEB"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3.7</w:t>
            </w:r>
          </w:p>
        </w:tc>
      </w:tr>
      <w:tr w:rsidR="00520FA2" w:rsidRPr="00AF6A11" w14:paraId="7A166232" w14:textId="77777777" w:rsidTr="000920E5">
        <w:trPr>
          <w:trHeight w:val="113"/>
          <w:jc w:val="center"/>
        </w:trPr>
        <w:tc>
          <w:tcPr>
            <w:tcW w:w="625" w:type="dxa"/>
            <w:vAlign w:val="center"/>
          </w:tcPr>
          <w:p w14:paraId="5AC81BD8"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119</w:t>
            </w:r>
          </w:p>
        </w:tc>
        <w:tc>
          <w:tcPr>
            <w:tcW w:w="1800" w:type="dxa"/>
            <w:vMerge/>
            <w:vAlign w:val="center"/>
          </w:tcPr>
          <w:p w14:paraId="49E11206"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5A7D40E0"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122EC345"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rPr>
              <w:t>Tetraodontidae</w:t>
            </w:r>
          </w:p>
        </w:tc>
        <w:tc>
          <w:tcPr>
            <w:tcW w:w="2610" w:type="dxa"/>
            <w:vAlign w:val="center"/>
          </w:tcPr>
          <w:p w14:paraId="2705E524"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Lagocephalus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spadiceus</w:t>
            </w:r>
            <w:proofErr w:type="spellEnd"/>
            <w:r w:rsidRPr="00AF6A11">
              <w:rPr>
                <w:rFonts w:ascii="Times New Roman" w:hAnsi="Times New Roman" w:cs="Times New Roman"/>
                <w:i/>
                <w:iCs/>
                <w:color w:val="000000" w:themeColor="text1"/>
              </w:rPr>
              <w:t xml:space="preserve"> (Richardson, 1845)</w:t>
            </w:r>
          </w:p>
        </w:tc>
        <w:tc>
          <w:tcPr>
            <w:tcW w:w="1710" w:type="dxa"/>
            <w:vAlign w:val="center"/>
          </w:tcPr>
          <w:p w14:paraId="28345CF6"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Pufferfish</w:t>
            </w:r>
          </w:p>
        </w:tc>
        <w:tc>
          <w:tcPr>
            <w:tcW w:w="1350" w:type="dxa"/>
            <w:vAlign w:val="center"/>
          </w:tcPr>
          <w:p w14:paraId="7BDF1CC2"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Popcha</w:t>
            </w:r>
            <w:proofErr w:type="spellEnd"/>
          </w:p>
        </w:tc>
        <w:tc>
          <w:tcPr>
            <w:tcW w:w="895" w:type="dxa"/>
            <w:vAlign w:val="center"/>
          </w:tcPr>
          <w:p w14:paraId="395F450C"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(LC)</w:t>
            </w:r>
          </w:p>
        </w:tc>
        <w:tc>
          <w:tcPr>
            <w:tcW w:w="998" w:type="dxa"/>
            <w:vAlign w:val="center"/>
          </w:tcPr>
          <w:p w14:paraId="16E8BFE5" w14:textId="77777777" w:rsidR="00520FA2" w:rsidRPr="00AF6A11" w:rsidRDefault="00520FA2" w:rsidP="00404931">
            <w:pPr>
              <w:spacing w:before="120" w:after="120"/>
              <w:jc w:val="center"/>
              <w:rPr>
                <w:rFonts w:ascii="Times New Roman" w:hAnsi="Times New Roman" w:cs="Times New Roman"/>
              </w:rPr>
            </w:pPr>
            <w:r w:rsidRPr="00AF6A11">
              <w:rPr>
                <w:rFonts w:ascii="Times New Roman" w:hAnsi="Times New Roman" w:cs="Times New Roman"/>
              </w:rPr>
              <w:t>3.6</w:t>
            </w:r>
          </w:p>
        </w:tc>
      </w:tr>
      <w:tr w:rsidR="00520FA2" w:rsidRPr="00AF6A11" w14:paraId="697BA552" w14:textId="77777777" w:rsidTr="000920E5">
        <w:trPr>
          <w:trHeight w:val="426"/>
          <w:jc w:val="center"/>
        </w:trPr>
        <w:tc>
          <w:tcPr>
            <w:tcW w:w="625" w:type="dxa"/>
            <w:vAlign w:val="center"/>
          </w:tcPr>
          <w:p w14:paraId="47C2063C"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120</w:t>
            </w:r>
          </w:p>
        </w:tc>
        <w:tc>
          <w:tcPr>
            <w:tcW w:w="1800" w:type="dxa"/>
            <w:vMerge/>
            <w:vAlign w:val="center"/>
          </w:tcPr>
          <w:p w14:paraId="7975FF30"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2160" w:type="dxa"/>
            <w:vMerge/>
            <w:vAlign w:val="center"/>
          </w:tcPr>
          <w:p w14:paraId="3ECBDB02" w14:textId="77777777" w:rsidR="00520FA2" w:rsidRPr="00AF6A11" w:rsidRDefault="00520FA2" w:rsidP="00404931">
            <w:pPr>
              <w:spacing w:before="120" w:after="120"/>
              <w:jc w:val="center"/>
              <w:rPr>
                <w:rFonts w:ascii="Times New Roman" w:hAnsi="Times New Roman" w:cs="Times New Roman"/>
                <w:color w:val="000000" w:themeColor="text1"/>
              </w:rPr>
            </w:pPr>
          </w:p>
        </w:tc>
        <w:tc>
          <w:tcPr>
            <w:tcW w:w="1800" w:type="dxa"/>
            <w:vAlign w:val="center"/>
          </w:tcPr>
          <w:p w14:paraId="2D9DBE42"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Triacanthidae</w:t>
            </w:r>
            <w:proofErr w:type="spellEnd"/>
          </w:p>
        </w:tc>
        <w:tc>
          <w:tcPr>
            <w:tcW w:w="2610" w:type="dxa"/>
            <w:vAlign w:val="center"/>
          </w:tcPr>
          <w:p w14:paraId="1798BE59" w14:textId="77777777" w:rsidR="00520FA2" w:rsidRPr="00AF6A11" w:rsidRDefault="00520FA2" w:rsidP="00404931">
            <w:pPr>
              <w:spacing w:before="120" w:after="120"/>
              <w:jc w:val="center"/>
              <w:rPr>
                <w:rFonts w:ascii="Times New Roman" w:hAnsi="Times New Roman" w:cs="Times New Roman"/>
                <w:i/>
                <w:iCs/>
                <w:color w:val="000000" w:themeColor="text1"/>
              </w:rPr>
            </w:pPr>
            <w:proofErr w:type="spellStart"/>
            <w:r w:rsidRPr="00AF6A11">
              <w:rPr>
                <w:rFonts w:ascii="Times New Roman" w:hAnsi="Times New Roman" w:cs="Times New Roman"/>
                <w:i/>
                <w:iCs/>
                <w:color w:val="000000" w:themeColor="text1"/>
              </w:rPr>
              <w:t>Triacanthus</w:t>
            </w:r>
            <w:proofErr w:type="spellEnd"/>
            <w:r w:rsidRPr="00AF6A11">
              <w:rPr>
                <w:rFonts w:ascii="Times New Roman" w:hAnsi="Times New Roman" w:cs="Times New Roman"/>
                <w:i/>
                <w:iCs/>
                <w:color w:val="000000" w:themeColor="text1"/>
              </w:rPr>
              <w:t xml:space="preserve"> </w:t>
            </w:r>
            <w:proofErr w:type="spellStart"/>
            <w:r w:rsidRPr="00AF6A11">
              <w:rPr>
                <w:rFonts w:ascii="Times New Roman" w:hAnsi="Times New Roman" w:cs="Times New Roman"/>
                <w:i/>
                <w:iCs/>
                <w:color w:val="000000" w:themeColor="text1"/>
              </w:rPr>
              <w:t>biaculeatus</w:t>
            </w:r>
            <w:proofErr w:type="spellEnd"/>
            <w:r w:rsidRPr="00AF6A11">
              <w:rPr>
                <w:rFonts w:ascii="Times New Roman" w:hAnsi="Times New Roman" w:cs="Times New Roman"/>
                <w:color w:val="000000" w:themeColor="text1"/>
              </w:rPr>
              <w:t> (Bloch, 1786)</w:t>
            </w:r>
          </w:p>
        </w:tc>
        <w:tc>
          <w:tcPr>
            <w:tcW w:w="1710" w:type="dxa"/>
            <w:vAlign w:val="center"/>
          </w:tcPr>
          <w:p w14:paraId="59CB240A" w14:textId="77777777" w:rsidR="00520FA2" w:rsidRPr="00AF6A11" w:rsidRDefault="00520FA2" w:rsidP="00404931">
            <w:pPr>
              <w:spacing w:before="120" w:after="120"/>
              <w:jc w:val="center"/>
              <w:rPr>
                <w:rFonts w:ascii="Times New Roman" w:hAnsi="Times New Roman" w:cs="Times New Roman"/>
                <w:color w:val="000000"/>
              </w:rPr>
            </w:pPr>
            <w:r w:rsidRPr="00AF6A11">
              <w:rPr>
                <w:rFonts w:ascii="Times New Roman" w:hAnsi="Times New Roman" w:cs="Times New Roman"/>
                <w:color w:val="000000"/>
              </w:rPr>
              <w:t xml:space="preserve">Short-nosed </w:t>
            </w:r>
            <w:proofErr w:type="spellStart"/>
            <w:r w:rsidRPr="00AF6A11">
              <w:rPr>
                <w:rFonts w:ascii="Times New Roman" w:hAnsi="Times New Roman" w:cs="Times New Roman"/>
                <w:color w:val="000000"/>
              </w:rPr>
              <w:t>tripodfish</w:t>
            </w:r>
            <w:proofErr w:type="spellEnd"/>
          </w:p>
        </w:tc>
        <w:tc>
          <w:tcPr>
            <w:tcW w:w="1350" w:type="dxa"/>
            <w:vAlign w:val="center"/>
          </w:tcPr>
          <w:p w14:paraId="613266F4" w14:textId="77777777" w:rsidR="00520FA2" w:rsidRPr="00AF6A11" w:rsidRDefault="00520FA2" w:rsidP="00404931">
            <w:pPr>
              <w:spacing w:before="120" w:after="120"/>
              <w:jc w:val="center"/>
              <w:rPr>
                <w:rFonts w:ascii="Times New Roman" w:hAnsi="Times New Roman" w:cs="Times New Roman"/>
                <w:color w:val="000000" w:themeColor="text1"/>
              </w:rPr>
            </w:pPr>
            <w:proofErr w:type="spellStart"/>
            <w:r w:rsidRPr="00AF6A11">
              <w:rPr>
                <w:rFonts w:ascii="Times New Roman" w:hAnsi="Times New Roman" w:cs="Times New Roman"/>
                <w:color w:val="000000"/>
              </w:rPr>
              <w:t>Dalamiyo</w:t>
            </w:r>
            <w:proofErr w:type="spellEnd"/>
            <w:r w:rsidRPr="00AF6A11">
              <w:rPr>
                <w:rFonts w:ascii="Times New Roman" w:hAnsi="Times New Roman" w:cs="Times New Roman"/>
                <w:color w:val="000000"/>
              </w:rPr>
              <w:t>/</w:t>
            </w:r>
            <w:proofErr w:type="spellStart"/>
            <w:r w:rsidRPr="00AF6A11">
              <w:rPr>
                <w:rFonts w:ascii="Times New Roman" w:hAnsi="Times New Roman" w:cs="Times New Roman"/>
                <w:color w:val="000000"/>
              </w:rPr>
              <w:t>chirkundo</w:t>
            </w:r>
            <w:proofErr w:type="spellEnd"/>
          </w:p>
        </w:tc>
        <w:tc>
          <w:tcPr>
            <w:tcW w:w="895" w:type="dxa"/>
            <w:vAlign w:val="center"/>
          </w:tcPr>
          <w:p w14:paraId="65A477E1"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(LC)</w:t>
            </w:r>
          </w:p>
        </w:tc>
        <w:tc>
          <w:tcPr>
            <w:tcW w:w="998" w:type="dxa"/>
            <w:vAlign w:val="center"/>
          </w:tcPr>
          <w:p w14:paraId="7197D963" w14:textId="77777777" w:rsidR="00520FA2" w:rsidRPr="00AF6A11" w:rsidRDefault="00520FA2" w:rsidP="00404931">
            <w:pPr>
              <w:spacing w:before="120" w:after="120"/>
              <w:jc w:val="center"/>
              <w:rPr>
                <w:rFonts w:ascii="Times New Roman" w:hAnsi="Times New Roman" w:cs="Times New Roman"/>
                <w:color w:val="000000" w:themeColor="text1"/>
              </w:rPr>
            </w:pPr>
            <w:r w:rsidRPr="00AF6A11">
              <w:rPr>
                <w:rFonts w:ascii="Times New Roman" w:hAnsi="Times New Roman" w:cs="Times New Roman"/>
                <w:color w:val="000000" w:themeColor="text1"/>
              </w:rPr>
              <w:t>3.2</w:t>
            </w:r>
          </w:p>
        </w:tc>
      </w:tr>
    </w:tbl>
    <w:p w14:paraId="47822C75" w14:textId="77777777" w:rsidR="00C160BB" w:rsidRPr="00AF6A11" w:rsidRDefault="00C160BB" w:rsidP="00404931">
      <w:pPr>
        <w:tabs>
          <w:tab w:val="left" w:pos="5149"/>
        </w:tabs>
        <w:spacing w:before="120" w:after="120" w:line="240" w:lineRule="auto"/>
        <w:jc w:val="both"/>
        <w:rPr>
          <w:rFonts w:ascii="Times New Roman" w:hAnsi="Times New Roman" w:cs="Times New Roman"/>
        </w:rPr>
      </w:pPr>
    </w:p>
    <w:p w14:paraId="67F04D08" w14:textId="77777777" w:rsidR="009A4A76" w:rsidRPr="00AF6A11" w:rsidRDefault="009A4A76" w:rsidP="00404931">
      <w:pPr>
        <w:tabs>
          <w:tab w:val="left" w:pos="5149"/>
        </w:tabs>
        <w:spacing w:before="120" w:after="120" w:line="240" w:lineRule="auto"/>
        <w:jc w:val="both"/>
        <w:rPr>
          <w:rFonts w:ascii="Times New Roman" w:hAnsi="Times New Roman" w:cs="Times New Roman"/>
        </w:rPr>
        <w:sectPr w:rsidR="009A4A76" w:rsidRPr="00AF6A11" w:rsidSect="00C160BB">
          <w:pgSz w:w="16838" w:h="11906" w:orient="landscape"/>
          <w:pgMar w:top="1440" w:right="1440" w:bottom="1440" w:left="1440" w:header="706" w:footer="706" w:gutter="0"/>
          <w:cols w:space="708"/>
          <w:docGrid w:linePitch="360"/>
        </w:sectPr>
      </w:pPr>
    </w:p>
    <w:p w14:paraId="08C82585" w14:textId="77777777" w:rsidR="00C160BB" w:rsidRPr="00AF6A11" w:rsidRDefault="00C4292F" w:rsidP="00404931">
      <w:pPr>
        <w:tabs>
          <w:tab w:val="left" w:pos="5149"/>
        </w:tabs>
        <w:spacing w:before="120" w:after="120" w:line="240" w:lineRule="auto"/>
        <w:jc w:val="both"/>
        <w:rPr>
          <w:rFonts w:ascii="Times New Roman" w:hAnsi="Times New Roman" w:cs="Times New Roman"/>
        </w:rPr>
      </w:pPr>
      <w:r w:rsidRPr="00AF6A11">
        <w:rPr>
          <w:rFonts w:ascii="Times New Roman" w:hAnsi="Times New Roman" w:cs="Times New Roman"/>
          <w:noProof/>
          <w:lang w:eastAsia="en-IN" w:bidi="gu-IN"/>
        </w:rPr>
        <w:lastRenderedPageBreak/>
        <w:drawing>
          <wp:inline distT="0" distB="0" distL="0" distR="0" wp14:anchorId="2CBEE14F" wp14:editId="690AA373">
            <wp:extent cx="5581816" cy="7570424"/>
            <wp:effectExtent l="0" t="0" r="0" b="0"/>
            <wp:docPr id="1109081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081997" name=""/>
                    <pic:cNvPicPr/>
                  </pic:nvPicPr>
                  <pic:blipFill>
                    <a:blip r:embed="rId18"/>
                    <a:stretch>
                      <a:fillRect/>
                    </a:stretch>
                  </pic:blipFill>
                  <pic:spPr>
                    <a:xfrm>
                      <a:off x="0" y="0"/>
                      <a:ext cx="5594865" cy="7588122"/>
                    </a:xfrm>
                    <a:prstGeom prst="rect">
                      <a:avLst/>
                    </a:prstGeom>
                  </pic:spPr>
                </pic:pic>
              </a:graphicData>
            </a:graphic>
          </wp:inline>
        </w:drawing>
      </w:r>
    </w:p>
    <w:p w14:paraId="01540B3B" w14:textId="77777777" w:rsidR="00B10258" w:rsidRPr="00AF6A11" w:rsidRDefault="00B10258" w:rsidP="00012590">
      <w:pPr>
        <w:tabs>
          <w:tab w:val="left" w:pos="5149"/>
        </w:tabs>
        <w:spacing w:before="120" w:after="120" w:line="240" w:lineRule="auto"/>
        <w:jc w:val="center"/>
        <w:rPr>
          <w:rFonts w:ascii="Times New Roman" w:hAnsi="Times New Roman" w:cs="Times New Roman"/>
          <w:b/>
          <w:bCs/>
          <w:lang w:val="pt-BR"/>
        </w:rPr>
      </w:pPr>
      <w:r w:rsidRPr="00AF6A11">
        <w:rPr>
          <w:rFonts w:ascii="Times New Roman" w:hAnsi="Times New Roman" w:cs="Times New Roman"/>
          <w:b/>
          <w:bCs/>
          <w:lang w:val="pt-BR"/>
        </w:rPr>
        <w:t>Figure 2: Different fish groups with their included species</w:t>
      </w:r>
    </w:p>
    <w:p w14:paraId="103F747C" w14:textId="77777777" w:rsidR="00B10258" w:rsidRPr="00AF6A11" w:rsidRDefault="00B10258" w:rsidP="00404931">
      <w:pPr>
        <w:tabs>
          <w:tab w:val="left" w:pos="5149"/>
        </w:tabs>
        <w:spacing w:before="120" w:after="120" w:line="240" w:lineRule="auto"/>
        <w:jc w:val="both"/>
        <w:rPr>
          <w:rFonts w:ascii="Times New Roman" w:hAnsi="Times New Roman" w:cs="Times New Roman"/>
          <w:lang w:val="pt-BR"/>
        </w:rPr>
      </w:pPr>
    </w:p>
    <w:p w14:paraId="6D64664D" w14:textId="77777777" w:rsidR="00012590" w:rsidRPr="00AF6A11" w:rsidRDefault="00012590" w:rsidP="00404931">
      <w:pPr>
        <w:tabs>
          <w:tab w:val="left" w:pos="5149"/>
        </w:tabs>
        <w:spacing w:before="120" w:after="120" w:line="240" w:lineRule="auto"/>
        <w:jc w:val="both"/>
        <w:rPr>
          <w:rFonts w:ascii="Times New Roman" w:hAnsi="Times New Roman" w:cs="Times New Roman"/>
          <w:lang w:val="pt-BR"/>
        </w:rPr>
      </w:pPr>
    </w:p>
    <w:p w14:paraId="3FB59896" w14:textId="77777777" w:rsidR="00012590" w:rsidRPr="00AF6A11" w:rsidRDefault="00012590" w:rsidP="00404931">
      <w:pPr>
        <w:tabs>
          <w:tab w:val="left" w:pos="5149"/>
        </w:tabs>
        <w:spacing w:before="120" w:after="120" w:line="240" w:lineRule="auto"/>
        <w:jc w:val="both"/>
        <w:rPr>
          <w:rFonts w:ascii="Times New Roman" w:hAnsi="Times New Roman" w:cs="Times New Roman"/>
          <w:lang w:val="pt-BR"/>
        </w:rPr>
      </w:pPr>
    </w:p>
    <w:p w14:paraId="34AB976C" w14:textId="77777777" w:rsidR="00012590" w:rsidRPr="00AF6A11" w:rsidRDefault="00012590" w:rsidP="00404931">
      <w:pPr>
        <w:tabs>
          <w:tab w:val="left" w:pos="5149"/>
        </w:tabs>
        <w:spacing w:before="120" w:after="120" w:line="240" w:lineRule="auto"/>
        <w:jc w:val="both"/>
        <w:rPr>
          <w:rFonts w:ascii="Times New Roman" w:hAnsi="Times New Roman" w:cs="Times New Roman"/>
          <w:lang w:val="pt-BR"/>
        </w:rPr>
      </w:pPr>
    </w:p>
    <w:p w14:paraId="35DCD769" w14:textId="0D73DFF2" w:rsidR="00773704" w:rsidRPr="00AF6A11" w:rsidRDefault="00773704" w:rsidP="00404931">
      <w:pPr>
        <w:tabs>
          <w:tab w:val="left" w:pos="5149"/>
        </w:tabs>
        <w:spacing w:before="120" w:after="120" w:line="240" w:lineRule="auto"/>
        <w:jc w:val="both"/>
        <w:rPr>
          <w:rFonts w:ascii="Times New Roman" w:hAnsi="Times New Roman" w:cs="Times New Roman"/>
          <w:b/>
          <w:bCs/>
          <w:lang w:val="pt-BR"/>
        </w:rPr>
      </w:pPr>
      <w:r w:rsidRPr="00AF6A11">
        <w:rPr>
          <w:rFonts w:ascii="Times New Roman" w:hAnsi="Times New Roman" w:cs="Times New Roman"/>
          <w:b/>
          <w:bCs/>
          <w:lang w:val="pt-BR"/>
        </w:rPr>
        <w:lastRenderedPageBreak/>
        <w:t>COMPETING INTERESTS:</w:t>
      </w:r>
    </w:p>
    <w:p w14:paraId="7440B46D" w14:textId="77777777" w:rsidR="00773704" w:rsidRPr="00AF6A11" w:rsidRDefault="00773704" w:rsidP="00404931">
      <w:pPr>
        <w:tabs>
          <w:tab w:val="left" w:pos="5149"/>
        </w:tabs>
        <w:spacing w:before="120" w:after="120" w:line="240" w:lineRule="auto"/>
        <w:jc w:val="both"/>
        <w:rPr>
          <w:rFonts w:ascii="Times New Roman" w:hAnsi="Times New Roman" w:cs="Times New Roman"/>
          <w:lang w:val="pt-BR"/>
        </w:rPr>
      </w:pPr>
      <w:r w:rsidRPr="00AF6A11">
        <w:rPr>
          <w:rFonts w:ascii="Times New Roman" w:hAnsi="Times New Roman" w:cs="Times New Roman"/>
          <w:lang w:val="pt-BR"/>
        </w:rPr>
        <w:t>Authors have declared that they have no known competing financial interests OR non-financial interests OR personal relationships that could have appeared to influence the work reported in this paper.</w:t>
      </w:r>
    </w:p>
    <w:p w14:paraId="7156BF44" w14:textId="77777777" w:rsidR="0052714E" w:rsidRPr="00AF6A11" w:rsidRDefault="0052714E" w:rsidP="00404931">
      <w:pPr>
        <w:tabs>
          <w:tab w:val="left" w:pos="5149"/>
        </w:tabs>
        <w:spacing w:before="120" w:after="120" w:line="240" w:lineRule="auto"/>
        <w:jc w:val="both"/>
        <w:rPr>
          <w:rFonts w:ascii="Times New Roman" w:hAnsi="Times New Roman" w:cs="Times New Roman"/>
          <w:lang w:val="pt-BR"/>
        </w:rPr>
      </w:pPr>
    </w:p>
    <w:p w14:paraId="27F495B5" w14:textId="77777777" w:rsidR="0052714E" w:rsidRPr="00AF6A11" w:rsidRDefault="00012590" w:rsidP="00404931">
      <w:pPr>
        <w:spacing w:before="120" w:after="120" w:line="240" w:lineRule="auto"/>
        <w:rPr>
          <w:rFonts w:ascii="Times New Roman" w:eastAsia="Calibri" w:hAnsi="Times New Roman" w:cs="Times New Roman"/>
          <w:b/>
          <w:bCs/>
          <w:kern w:val="0"/>
          <w:lang w:val="en-GB"/>
          <w14:ligatures w14:val="none"/>
        </w:rPr>
      </w:pPr>
      <w:r w:rsidRPr="00AF6A11">
        <w:rPr>
          <w:rFonts w:ascii="Times New Roman" w:eastAsia="Calibri" w:hAnsi="Times New Roman" w:cs="Times New Roman"/>
          <w:b/>
          <w:bCs/>
          <w:kern w:val="0"/>
          <w:lang w:val="en-GB"/>
          <w14:ligatures w14:val="none"/>
        </w:rPr>
        <w:t>DECLARATION OF AI USE</w:t>
      </w:r>
    </w:p>
    <w:p w14:paraId="6D1FF9EC" w14:textId="77777777" w:rsidR="0052714E" w:rsidRPr="00AF6A11" w:rsidRDefault="0052714E" w:rsidP="00404931">
      <w:pPr>
        <w:spacing w:before="120" w:after="120" w:line="240" w:lineRule="auto"/>
        <w:rPr>
          <w:rFonts w:ascii="Times New Roman" w:eastAsia="Calibri" w:hAnsi="Times New Roman" w:cs="Times New Roman"/>
          <w:kern w:val="0"/>
          <w:lang w:val="en-GB"/>
          <w14:ligatures w14:val="none"/>
        </w:rPr>
      </w:pPr>
    </w:p>
    <w:p w14:paraId="7EC3C346" w14:textId="77777777" w:rsidR="0052714E" w:rsidRPr="00AF6A11" w:rsidRDefault="0052714E" w:rsidP="00404931">
      <w:pPr>
        <w:spacing w:before="120" w:after="120" w:line="240" w:lineRule="auto"/>
        <w:jc w:val="both"/>
        <w:rPr>
          <w:rFonts w:ascii="Times New Roman" w:eastAsia="Calibri" w:hAnsi="Times New Roman" w:cs="Times New Roman"/>
          <w:kern w:val="0"/>
          <w:lang w:val="en-GB"/>
          <w14:ligatures w14:val="none"/>
        </w:rPr>
      </w:pPr>
      <w:r w:rsidRPr="00AF6A11">
        <w:rPr>
          <w:rFonts w:ascii="Times New Roman" w:eastAsia="Calibri" w:hAnsi="Times New Roman" w:cs="Times New Roman"/>
          <w:kern w:val="0"/>
          <w:lang w:val="en-GB"/>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7274E0A" w14:textId="77777777" w:rsidR="0052714E" w:rsidRPr="00AF6A11" w:rsidRDefault="0052714E" w:rsidP="00404931">
      <w:pPr>
        <w:tabs>
          <w:tab w:val="left" w:pos="5149"/>
        </w:tabs>
        <w:spacing w:before="120" w:after="120" w:line="240" w:lineRule="auto"/>
        <w:jc w:val="both"/>
        <w:rPr>
          <w:rFonts w:ascii="Times New Roman" w:hAnsi="Times New Roman" w:cs="Times New Roman"/>
          <w:lang w:val="pt-BR"/>
        </w:rPr>
      </w:pPr>
    </w:p>
    <w:p w14:paraId="79E9A7FA" w14:textId="77777777" w:rsidR="00773704" w:rsidRPr="00AF6A11" w:rsidRDefault="00773704" w:rsidP="00404931">
      <w:pPr>
        <w:tabs>
          <w:tab w:val="left" w:pos="5149"/>
        </w:tabs>
        <w:spacing w:before="120" w:after="120" w:line="240" w:lineRule="auto"/>
        <w:jc w:val="both"/>
        <w:rPr>
          <w:rFonts w:ascii="Times New Roman" w:hAnsi="Times New Roman" w:cs="Times New Roman"/>
          <w:lang w:val="pt-BR"/>
        </w:rPr>
      </w:pPr>
    </w:p>
    <w:p w14:paraId="13DE1391" w14:textId="77777777" w:rsidR="00582A6F" w:rsidRPr="00AF6A11" w:rsidRDefault="00A762E3" w:rsidP="00012590">
      <w:pPr>
        <w:spacing w:before="120" w:after="120" w:line="240" w:lineRule="auto"/>
        <w:rPr>
          <w:rFonts w:ascii="Times New Roman" w:eastAsia="Calibri" w:hAnsi="Times New Roman" w:cs="Times New Roman"/>
          <w:b/>
          <w:bCs/>
          <w:kern w:val="0"/>
          <w:lang w:val="en-GB"/>
          <w14:ligatures w14:val="none"/>
        </w:rPr>
      </w:pPr>
      <w:r w:rsidRPr="00AF6A11">
        <w:rPr>
          <w:rFonts w:ascii="Times New Roman" w:eastAsia="Calibri" w:hAnsi="Times New Roman" w:cs="Times New Roman"/>
          <w:b/>
          <w:bCs/>
          <w:kern w:val="0"/>
          <w:lang w:val="en-GB"/>
          <w14:ligatures w14:val="none"/>
        </w:rPr>
        <w:t>REFERENCES</w:t>
      </w:r>
    </w:p>
    <w:p w14:paraId="6C381923" w14:textId="7777777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w:t>
      </w:r>
      <w:proofErr w:type="spellStart"/>
      <w:r w:rsidRPr="005F1A5B">
        <w:rPr>
          <w:rFonts w:ascii="Times New Roman" w:eastAsia="Times New Roman" w:hAnsi="Times New Roman" w:cs="Times New Roman"/>
          <w:kern w:val="0"/>
          <w:lang w:val="en-US"/>
          <w14:ligatures w14:val="none"/>
        </w:rPr>
        <w:t>Bengani</w:t>
      </w:r>
      <w:proofErr w:type="spellEnd"/>
      <w:proofErr w:type="gramEnd"/>
      <w:r w:rsidRPr="005F1A5B">
        <w:rPr>
          <w:rFonts w:ascii="Times New Roman" w:eastAsia="Times New Roman" w:hAnsi="Times New Roman" w:cs="Times New Roman"/>
          <w:kern w:val="0"/>
          <w:lang w:val="en-US"/>
          <w14:ligatures w14:val="none"/>
        </w:rPr>
        <w:t xml:space="preserve">, R., Manoj, K., &amp; Gamit, S. (2025). Market structure and trade dynamics in Gujarat's coastal fisheries: A comparative analysis of </w:t>
      </w:r>
      <w:proofErr w:type="spellStart"/>
      <w:r w:rsidRPr="005F1A5B">
        <w:rPr>
          <w:rFonts w:ascii="Times New Roman" w:eastAsia="Times New Roman" w:hAnsi="Times New Roman" w:cs="Times New Roman"/>
          <w:kern w:val="0"/>
          <w:lang w:val="en-US"/>
          <w14:ligatures w14:val="none"/>
        </w:rPr>
        <w:t>Dholai</w:t>
      </w:r>
      <w:proofErr w:type="spellEnd"/>
      <w:r w:rsidRPr="005F1A5B">
        <w:rPr>
          <w:rFonts w:ascii="Times New Roman" w:eastAsia="Times New Roman" w:hAnsi="Times New Roman" w:cs="Times New Roman"/>
          <w:kern w:val="0"/>
          <w:lang w:val="en-US"/>
          <w14:ligatures w14:val="none"/>
        </w:rPr>
        <w:t xml:space="preserve"> Fish Port and </w:t>
      </w:r>
      <w:proofErr w:type="spellStart"/>
      <w:r w:rsidRPr="005F1A5B">
        <w:rPr>
          <w:rFonts w:ascii="Times New Roman" w:eastAsia="Times New Roman" w:hAnsi="Times New Roman" w:cs="Times New Roman"/>
          <w:kern w:val="0"/>
          <w:lang w:val="en-US"/>
          <w14:ligatures w14:val="none"/>
        </w:rPr>
        <w:t>Kakwadi</w:t>
      </w:r>
      <w:proofErr w:type="spellEnd"/>
      <w:r w:rsidRPr="005F1A5B">
        <w:rPr>
          <w:rFonts w:ascii="Times New Roman" w:eastAsia="Times New Roman" w:hAnsi="Times New Roman" w:cs="Times New Roman"/>
          <w:kern w:val="0"/>
          <w:lang w:val="en-US"/>
          <w14:ligatures w14:val="none"/>
        </w:rPr>
        <w:t xml:space="preserve">-Danti Retail Market. </w:t>
      </w:r>
      <w:r w:rsidRPr="005F1A5B">
        <w:rPr>
          <w:rFonts w:ascii="Times New Roman" w:eastAsia="Times New Roman" w:hAnsi="Times New Roman" w:cs="Times New Roman"/>
          <w:i/>
          <w:iCs/>
          <w:kern w:val="0"/>
          <w:lang w:val="en-US"/>
          <w14:ligatures w14:val="none"/>
        </w:rPr>
        <w:t>International Journal of Sciences and Innovation Engineering, 2</w:t>
      </w:r>
      <w:r w:rsidRPr="005F1A5B">
        <w:rPr>
          <w:rFonts w:ascii="Times New Roman" w:eastAsia="Times New Roman" w:hAnsi="Times New Roman" w:cs="Times New Roman"/>
          <w:kern w:val="0"/>
          <w:lang w:val="en-US"/>
          <w14:ligatures w14:val="none"/>
        </w:rPr>
        <w:t xml:space="preserve">(5), 308–313. https://doi.org/10.70849/IJSCI </w:t>
      </w:r>
    </w:p>
    <w:p w14:paraId="3F2950B2" w14:textId="7777777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Bharda</w:t>
      </w:r>
      <w:proofErr w:type="gramEnd"/>
      <w:r w:rsidRPr="005F1A5B">
        <w:rPr>
          <w:rFonts w:ascii="Times New Roman" w:eastAsia="Times New Roman" w:hAnsi="Times New Roman" w:cs="Times New Roman"/>
          <w:kern w:val="0"/>
          <w:lang w:val="en-US"/>
          <w14:ligatures w14:val="none"/>
        </w:rPr>
        <w:t xml:space="preserve">, S. K., </w:t>
      </w:r>
      <w:proofErr w:type="spellStart"/>
      <w:r w:rsidRPr="005F1A5B">
        <w:rPr>
          <w:rFonts w:ascii="Times New Roman" w:eastAsia="Times New Roman" w:hAnsi="Times New Roman" w:cs="Times New Roman"/>
          <w:kern w:val="0"/>
          <w:lang w:val="en-US"/>
          <w14:ligatures w14:val="none"/>
        </w:rPr>
        <w:t>Borichangar</w:t>
      </w:r>
      <w:proofErr w:type="spellEnd"/>
      <w:r w:rsidRPr="005F1A5B">
        <w:rPr>
          <w:rFonts w:ascii="Times New Roman" w:eastAsia="Times New Roman" w:hAnsi="Times New Roman" w:cs="Times New Roman"/>
          <w:kern w:val="0"/>
          <w:lang w:val="en-US"/>
          <w14:ligatures w14:val="none"/>
        </w:rPr>
        <w:t xml:space="preserve">, R. V., Tandel, R. P., &amp; Parmar, J. (2024). Extended distribution of the Indian golden-barred butterflyfish, </w:t>
      </w:r>
      <w:r w:rsidRPr="005F1A5B">
        <w:rPr>
          <w:rFonts w:ascii="Times New Roman" w:eastAsia="Times New Roman" w:hAnsi="Times New Roman" w:cs="Times New Roman"/>
          <w:i/>
          <w:iCs/>
          <w:kern w:val="0"/>
          <w:lang w:val="en-US"/>
          <w14:ligatures w14:val="none"/>
        </w:rPr>
        <w:t xml:space="preserve">Roa </w:t>
      </w:r>
      <w:proofErr w:type="spellStart"/>
      <w:r w:rsidRPr="005F1A5B">
        <w:rPr>
          <w:rFonts w:ascii="Times New Roman" w:eastAsia="Times New Roman" w:hAnsi="Times New Roman" w:cs="Times New Roman"/>
          <w:i/>
          <w:iCs/>
          <w:kern w:val="0"/>
          <w:lang w:val="en-US"/>
          <w14:ligatures w14:val="none"/>
        </w:rPr>
        <w:t>jayakari</w:t>
      </w:r>
      <w:proofErr w:type="spellEnd"/>
      <w:r w:rsidRPr="005F1A5B">
        <w:rPr>
          <w:rFonts w:ascii="Times New Roman" w:eastAsia="Times New Roman" w:hAnsi="Times New Roman" w:cs="Times New Roman"/>
          <w:kern w:val="0"/>
          <w:lang w:val="en-US"/>
          <w14:ligatures w14:val="none"/>
        </w:rPr>
        <w:t xml:space="preserve"> (Acanthuriformes: Chaetodontidae), north-west coast of India. </w:t>
      </w:r>
      <w:r w:rsidRPr="005F1A5B">
        <w:rPr>
          <w:rFonts w:ascii="Times New Roman" w:eastAsia="Times New Roman" w:hAnsi="Times New Roman" w:cs="Times New Roman"/>
          <w:i/>
          <w:iCs/>
          <w:kern w:val="0"/>
          <w:lang w:val="en-US"/>
          <w14:ligatures w14:val="none"/>
        </w:rPr>
        <w:t>Journal of Experimental Zoology India, 27</w:t>
      </w:r>
      <w:r w:rsidRPr="005F1A5B">
        <w:rPr>
          <w:rFonts w:ascii="Times New Roman" w:eastAsia="Times New Roman" w:hAnsi="Times New Roman" w:cs="Times New Roman"/>
          <w:kern w:val="0"/>
          <w:lang w:val="en-US"/>
          <w14:ligatures w14:val="none"/>
        </w:rPr>
        <w:t xml:space="preserve">(2), 1939–1943. https://doi.org/10.51470/JEZ.2024.27.2.1939 </w:t>
      </w:r>
    </w:p>
    <w:p w14:paraId="2F09959B" w14:textId="7777777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w:t>
      </w:r>
      <w:proofErr w:type="spellStart"/>
      <w:r w:rsidRPr="005F1A5B">
        <w:rPr>
          <w:rFonts w:ascii="Times New Roman" w:eastAsia="Times New Roman" w:hAnsi="Times New Roman" w:cs="Times New Roman"/>
          <w:kern w:val="0"/>
          <w:lang w:val="en-US"/>
          <w14:ligatures w14:val="none"/>
        </w:rPr>
        <w:t>Borichangar</w:t>
      </w:r>
      <w:proofErr w:type="spellEnd"/>
      <w:proofErr w:type="gramEnd"/>
      <w:r w:rsidRPr="005F1A5B">
        <w:rPr>
          <w:rFonts w:ascii="Times New Roman" w:eastAsia="Times New Roman" w:hAnsi="Times New Roman" w:cs="Times New Roman"/>
          <w:kern w:val="0"/>
          <w:lang w:val="en-US"/>
          <w14:ligatures w14:val="none"/>
        </w:rPr>
        <w:t xml:space="preserve">, R. V., Bharda, S. K., Vala, R. B., Solanki, H. G., </w:t>
      </w:r>
      <w:proofErr w:type="spellStart"/>
      <w:r w:rsidRPr="005F1A5B">
        <w:rPr>
          <w:rFonts w:ascii="Times New Roman" w:eastAsia="Times New Roman" w:hAnsi="Times New Roman" w:cs="Times New Roman"/>
          <w:kern w:val="0"/>
          <w:lang w:val="en-US"/>
          <w14:ligatures w14:val="none"/>
        </w:rPr>
        <w:t>Vanza</w:t>
      </w:r>
      <w:proofErr w:type="spellEnd"/>
      <w:r w:rsidRPr="005F1A5B">
        <w:rPr>
          <w:rFonts w:ascii="Times New Roman" w:eastAsia="Times New Roman" w:hAnsi="Times New Roman" w:cs="Times New Roman"/>
          <w:kern w:val="0"/>
          <w:lang w:val="en-US"/>
          <w14:ligatures w14:val="none"/>
        </w:rPr>
        <w:t xml:space="preserve">, J. G., Patel, M. R., Patel, P. R., Verma, A., &amp; Patel, K. (2022). Finfish and shellfish diversity of </w:t>
      </w:r>
      <w:proofErr w:type="spellStart"/>
      <w:r w:rsidRPr="005F1A5B">
        <w:rPr>
          <w:rFonts w:ascii="Times New Roman" w:eastAsia="Times New Roman" w:hAnsi="Times New Roman" w:cs="Times New Roman"/>
          <w:kern w:val="0"/>
          <w:lang w:val="en-US"/>
          <w14:ligatures w14:val="none"/>
        </w:rPr>
        <w:t>Dholai</w:t>
      </w:r>
      <w:proofErr w:type="spellEnd"/>
      <w:r w:rsidRPr="005F1A5B">
        <w:rPr>
          <w:rFonts w:ascii="Times New Roman" w:eastAsia="Times New Roman" w:hAnsi="Times New Roman" w:cs="Times New Roman"/>
          <w:kern w:val="0"/>
          <w:lang w:val="en-US"/>
          <w14:ligatures w14:val="none"/>
        </w:rPr>
        <w:t xml:space="preserve"> Fishing Harbour, Gujarat: Biodiversity conservation status. </w:t>
      </w:r>
      <w:r w:rsidRPr="005F1A5B">
        <w:rPr>
          <w:rFonts w:ascii="Times New Roman" w:eastAsia="Times New Roman" w:hAnsi="Times New Roman" w:cs="Times New Roman"/>
          <w:i/>
          <w:iCs/>
          <w:kern w:val="0"/>
          <w:lang w:val="en-US"/>
          <w14:ligatures w14:val="none"/>
        </w:rPr>
        <w:t>Journal of Indian Fisheries Association, 49</w:t>
      </w:r>
      <w:r w:rsidRPr="005F1A5B">
        <w:rPr>
          <w:rFonts w:ascii="Times New Roman" w:eastAsia="Times New Roman" w:hAnsi="Times New Roman" w:cs="Times New Roman"/>
          <w:kern w:val="0"/>
          <w:lang w:val="en-US"/>
          <w14:ligatures w14:val="none"/>
        </w:rPr>
        <w:t xml:space="preserve">(2), 1–7. </w:t>
      </w:r>
      <w:hyperlink r:id="rId19" w:tgtFrame="_new" w:history="1">
        <w:r w:rsidRPr="005F1A5B">
          <w:rPr>
            <w:rFonts w:ascii="Times New Roman" w:eastAsia="Times New Roman" w:hAnsi="Times New Roman" w:cs="Times New Roman"/>
            <w:color w:val="0000FF"/>
            <w:kern w:val="0"/>
            <w:u w:val="single"/>
            <w:lang w:val="en-US"/>
            <w14:ligatures w14:val="none"/>
          </w:rPr>
          <w:t>https://epubs.icar.org.in/index.php/JIFA/article/view/141610</w:t>
        </w:r>
      </w:hyperlink>
      <w:r w:rsidRPr="005F1A5B">
        <w:rPr>
          <w:rFonts w:ascii="Times New Roman" w:eastAsia="Times New Roman" w:hAnsi="Times New Roman" w:cs="Times New Roman"/>
          <w:kern w:val="0"/>
          <w:lang w:val="en-US"/>
          <w14:ligatures w14:val="none"/>
        </w:rPr>
        <w:t xml:space="preserve"> </w:t>
      </w:r>
    </w:p>
    <w:p w14:paraId="1DBD2617" w14:textId="114FC9EB"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w:t>
      </w:r>
      <w:proofErr w:type="spellStart"/>
      <w:r w:rsidRPr="005F1A5B">
        <w:rPr>
          <w:rFonts w:ascii="Times New Roman" w:eastAsia="Times New Roman" w:hAnsi="Times New Roman" w:cs="Times New Roman"/>
          <w:kern w:val="0"/>
          <w:lang w:val="en-US"/>
          <w14:ligatures w14:val="none"/>
        </w:rPr>
        <w:t>Borichangar</w:t>
      </w:r>
      <w:proofErr w:type="spellEnd"/>
      <w:proofErr w:type="gramEnd"/>
      <w:r w:rsidRPr="005F1A5B">
        <w:rPr>
          <w:rFonts w:ascii="Times New Roman" w:eastAsia="Times New Roman" w:hAnsi="Times New Roman" w:cs="Times New Roman"/>
          <w:kern w:val="0"/>
          <w:lang w:val="en-US"/>
          <w14:ligatures w14:val="none"/>
        </w:rPr>
        <w:t xml:space="preserve">, R. V., Parmar, J. N., &amp; Tandel, L. V. (2025). Distribution of </w:t>
      </w:r>
      <w:r w:rsidRPr="005F1A5B">
        <w:rPr>
          <w:rFonts w:ascii="Times New Roman" w:eastAsia="Times New Roman" w:hAnsi="Times New Roman" w:cs="Times New Roman"/>
          <w:i/>
          <w:iCs/>
          <w:kern w:val="0"/>
          <w:lang w:val="en-US"/>
          <w14:ligatures w14:val="none"/>
        </w:rPr>
        <w:t>Sphyraena forsteri</w:t>
      </w:r>
      <w:r w:rsidRPr="005F1A5B">
        <w:rPr>
          <w:rFonts w:ascii="Times New Roman" w:eastAsia="Times New Roman" w:hAnsi="Times New Roman" w:cs="Times New Roman"/>
          <w:kern w:val="0"/>
          <w:lang w:val="en-US"/>
          <w14:ligatures w14:val="none"/>
        </w:rPr>
        <w:t xml:space="preserve"> in the Arabian Sea off South Gujarat. </w:t>
      </w:r>
      <w:r w:rsidRPr="005F1A5B">
        <w:rPr>
          <w:rFonts w:ascii="Times New Roman" w:eastAsia="Times New Roman" w:hAnsi="Times New Roman" w:cs="Times New Roman"/>
          <w:i/>
          <w:iCs/>
          <w:kern w:val="0"/>
          <w:lang w:val="en-US"/>
          <w14:ligatures w14:val="none"/>
        </w:rPr>
        <w:t>Indian Journal of Ecology, 52</w:t>
      </w:r>
      <w:r w:rsidRPr="005F1A5B">
        <w:rPr>
          <w:rFonts w:ascii="Times New Roman" w:eastAsia="Times New Roman" w:hAnsi="Times New Roman" w:cs="Times New Roman"/>
          <w:kern w:val="0"/>
          <w:lang w:val="en-US"/>
          <w14:ligatures w14:val="none"/>
        </w:rPr>
        <w:t xml:space="preserve">(1), 31–34. https://doi.org/10.55362/IJE/2025/4451 </w:t>
      </w:r>
    </w:p>
    <w:p w14:paraId="7C6AFE78" w14:textId="7777777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w:t>
      </w:r>
      <w:proofErr w:type="spellStart"/>
      <w:r w:rsidRPr="005F1A5B">
        <w:rPr>
          <w:rFonts w:ascii="Times New Roman" w:eastAsia="Times New Roman" w:hAnsi="Times New Roman" w:cs="Times New Roman"/>
          <w:kern w:val="0"/>
          <w:lang w:val="en-US"/>
          <w14:ligatures w14:val="none"/>
        </w:rPr>
        <w:t>Borichangar</w:t>
      </w:r>
      <w:proofErr w:type="spellEnd"/>
      <w:proofErr w:type="gramEnd"/>
      <w:r w:rsidRPr="005F1A5B">
        <w:rPr>
          <w:rFonts w:ascii="Times New Roman" w:eastAsia="Times New Roman" w:hAnsi="Times New Roman" w:cs="Times New Roman"/>
          <w:kern w:val="0"/>
          <w:lang w:val="en-US"/>
          <w14:ligatures w14:val="none"/>
        </w:rPr>
        <w:t xml:space="preserve">, R. V., Parmar, J. N., Bharda, S. K., &amp; </w:t>
      </w:r>
      <w:proofErr w:type="spellStart"/>
      <w:r w:rsidRPr="005F1A5B">
        <w:rPr>
          <w:rFonts w:ascii="Times New Roman" w:eastAsia="Times New Roman" w:hAnsi="Times New Roman" w:cs="Times New Roman"/>
          <w:kern w:val="0"/>
          <w:lang w:val="en-US"/>
          <w14:ligatures w14:val="none"/>
        </w:rPr>
        <w:t>Kotadiya</w:t>
      </w:r>
      <w:proofErr w:type="spellEnd"/>
      <w:r w:rsidRPr="005F1A5B">
        <w:rPr>
          <w:rFonts w:ascii="Times New Roman" w:eastAsia="Times New Roman" w:hAnsi="Times New Roman" w:cs="Times New Roman"/>
          <w:kern w:val="0"/>
          <w:lang w:val="en-US"/>
          <w14:ligatures w14:val="none"/>
        </w:rPr>
        <w:t xml:space="preserve">, D. P. (2024a). A new distributional record and taxonomic descriptions of </w:t>
      </w:r>
      <w:proofErr w:type="spellStart"/>
      <w:r w:rsidRPr="005F1A5B">
        <w:rPr>
          <w:rFonts w:ascii="Times New Roman" w:eastAsia="Times New Roman" w:hAnsi="Times New Roman" w:cs="Times New Roman"/>
          <w:i/>
          <w:iCs/>
          <w:kern w:val="0"/>
          <w:lang w:val="en-US"/>
          <w14:ligatures w14:val="none"/>
        </w:rPr>
        <w:t>Mierspenaeopsis</w:t>
      </w:r>
      <w:proofErr w:type="spellEnd"/>
      <w:r w:rsidRPr="005F1A5B">
        <w:rPr>
          <w:rFonts w:ascii="Times New Roman" w:eastAsia="Times New Roman" w:hAnsi="Times New Roman" w:cs="Times New Roman"/>
          <w:i/>
          <w:iCs/>
          <w:kern w:val="0"/>
          <w:lang w:val="en-US"/>
          <w14:ligatures w14:val="none"/>
        </w:rPr>
        <w:t xml:space="preserve"> </w:t>
      </w:r>
      <w:proofErr w:type="spellStart"/>
      <w:r w:rsidRPr="005F1A5B">
        <w:rPr>
          <w:rFonts w:ascii="Times New Roman" w:eastAsia="Times New Roman" w:hAnsi="Times New Roman" w:cs="Times New Roman"/>
          <w:i/>
          <w:iCs/>
          <w:kern w:val="0"/>
          <w:lang w:val="en-US"/>
          <w14:ligatures w14:val="none"/>
        </w:rPr>
        <w:t>hardwickii</w:t>
      </w:r>
      <w:proofErr w:type="spellEnd"/>
      <w:r w:rsidRPr="005F1A5B">
        <w:rPr>
          <w:rFonts w:ascii="Times New Roman" w:eastAsia="Times New Roman" w:hAnsi="Times New Roman" w:cs="Times New Roman"/>
          <w:kern w:val="0"/>
          <w:lang w:val="en-US"/>
          <w14:ligatures w14:val="none"/>
        </w:rPr>
        <w:t xml:space="preserve"> (Miers, 1878) from the Arabian Sea on the Gujarat coast, India. </w:t>
      </w:r>
      <w:r w:rsidRPr="005F1A5B">
        <w:rPr>
          <w:rFonts w:ascii="Times New Roman" w:eastAsia="Times New Roman" w:hAnsi="Times New Roman" w:cs="Times New Roman"/>
          <w:i/>
          <w:iCs/>
          <w:kern w:val="0"/>
          <w:lang w:val="en-US"/>
          <w14:ligatures w14:val="none"/>
        </w:rPr>
        <w:t>Annual Research &amp; Review in Biology, 39</w:t>
      </w:r>
      <w:r w:rsidRPr="005F1A5B">
        <w:rPr>
          <w:rFonts w:ascii="Times New Roman" w:eastAsia="Times New Roman" w:hAnsi="Times New Roman" w:cs="Times New Roman"/>
          <w:kern w:val="0"/>
          <w:lang w:val="en-US"/>
          <w14:ligatures w14:val="none"/>
        </w:rPr>
        <w:t xml:space="preserve">(9), 130–134. https://doi.org/10.9734/arrb/2024/v39i92127 </w:t>
      </w:r>
    </w:p>
    <w:p w14:paraId="2FB131B0" w14:textId="7777777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w:t>
      </w:r>
      <w:proofErr w:type="spellStart"/>
      <w:r w:rsidRPr="005F1A5B">
        <w:rPr>
          <w:rFonts w:ascii="Times New Roman" w:eastAsia="Times New Roman" w:hAnsi="Times New Roman" w:cs="Times New Roman"/>
          <w:kern w:val="0"/>
          <w:lang w:val="en-US"/>
          <w14:ligatures w14:val="none"/>
        </w:rPr>
        <w:t>Borichangar</w:t>
      </w:r>
      <w:proofErr w:type="spellEnd"/>
      <w:proofErr w:type="gramEnd"/>
      <w:r w:rsidRPr="005F1A5B">
        <w:rPr>
          <w:rFonts w:ascii="Times New Roman" w:eastAsia="Times New Roman" w:hAnsi="Times New Roman" w:cs="Times New Roman"/>
          <w:kern w:val="0"/>
          <w:lang w:val="en-US"/>
          <w14:ligatures w14:val="none"/>
        </w:rPr>
        <w:t xml:space="preserve">, R. V., Parmar, J. N., Bharda, S. K., Tandel, B. R., Tandel, L. V., &amp; Vyas, U. D. (2025). First report and morphological study of </w:t>
      </w:r>
      <w:proofErr w:type="spellStart"/>
      <w:r w:rsidRPr="005F1A5B">
        <w:rPr>
          <w:rFonts w:ascii="Times New Roman" w:eastAsia="Times New Roman" w:hAnsi="Times New Roman" w:cs="Times New Roman"/>
          <w:i/>
          <w:iCs/>
          <w:kern w:val="0"/>
          <w:lang w:val="en-US"/>
          <w14:ligatures w14:val="none"/>
        </w:rPr>
        <w:t>Paraplagusia</w:t>
      </w:r>
      <w:proofErr w:type="spellEnd"/>
      <w:r w:rsidRPr="005F1A5B">
        <w:rPr>
          <w:rFonts w:ascii="Times New Roman" w:eastAsia="Times New Roman" w:hAnsi="Times New Roman" w:cs="Times New Roman"/>
          <w:i/>
          <w:iCs/>
          <w:kern w:val="0"/>
          <w:lang w:val="en-US"/>
          <w14:ligatures w14:val="none"/>
        </w:rPr>
        <w:t xml:space="preserve"> </w:t>
      </w:r>
      <w:proofErr w:type="spellStart"/>
      <w:r w:rsidRPr="005F1A5B">
        <w:rPr>
          <w:rFonts w:ascii="Times New Roman" w:eastAsia="Times New Roman" w:hAnsi="Times New Roman" w:cs="Times New Roman"/>
          <w:i/>
          <w:iCs/>
          <w:kern w:val="0"/>
          <w:lang w:val="en-US"/>
          <w14:ligatures w14:val="none"/>
        </w:rPr>
        <w:t>bilineata</w:t>
      </w:r>
      <w:proofErr w:type="spellEnd"/>
      <w:r w:rsidRPr="005F1A5B">
        <w:rPr>
          <w:rFonts w:ascii="Times New Roman" w:eastAsia="Times New Roman" w:hAnsi="Times New Roman" w:cs="Times New Roman"/>
          <w:kern w:val="0"/>
          <w:lang w:val="en-US"/>
          <w14:ligatures w14:val="none"/>
        </w:rPr>
        <w:t xml:space="preserve"> (Bloch, 1787) in the Arabian Sea, Gujarat, northwest coast of India. </w:t>
      </w:r>
      <w:r w:rsidRPr="005F1A5B">
        <w:rPr>
          <w:rFonts w:ascii="Times New Roman" w:eastAsia="Times New Roman" w:hAnsi="Times New Roman" w:cs="Times New Roman"/>
          <w:i/>
          <w:iCs/>
          <w:kern w:val="0"/>
          <w:lang w:val="en-US"/>
          <w14:ligatures w14:val="none"/>
        </w:rPr>
        <w:t>Archives of Current Research International, 25</w:t>
      </w:r>
      <w:r w:rsidRPr="005F1A5B">
        <w:rPr>
          <w:rFonts w:ascii="Times New Roman" w:eastAsia="Times New Roman" w:hAnsi="Times New Roman" w:cs="Times New Roman"/>
          <w:kern w:val="0"/>
          <w:lang w:val="en-US"/>
          <w14:ligatures w14:val="none"/>
        </w:rPr>
        <w:t xml:space="preserve">(2), 48–52. https://doi.org/10.9734/acri/2025/v25i21066 </w:t>
      </w:r>
    </w:p>
    <w:p w14:paraId="3BCBFC96" w14:textId="7777777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w:t>
      </w:r>
      <w:proofErr w:type="spellStart"/>
      <w:r w:rsidRPr="005F1A5B">
        <w:rPr>
          <w:rFonts w:ascii="Times New Roman" w:eastAsia="Times New Roman" w:hAnsi="Times New Roman" w:cs="Times New Roman"/>
          <w:kern w:val="0"/>
          <w:lang w:val="en-US"/>
          <w14:ligatures w14:val="none"/>
        </w:rPr>
        <w:t>Borichangar</w:t>
      </w:r>
      <w:proofErr w:type="spellEnd"/>
      <w:proofErr w:type="gramEnd"/>
      <w:r w:rsidRPr="005F1A5B">
        <w:rPr>
          <w:rFonts w:ascii="Times New Roman" w:eastAsia="Times New Roman" w:hAnsi="Times New Roman" w:cs="Times New Roman"/>
          <w:kern w:val="0"/>
          <w:lang w:val="en-US"/>
          <w14:ligatures w14:val="none"/>
        </w:rPr>
        <w:t xml:space="preserve">, R. V., Parmar, J. N., Vyas, U. D., Tandel, L. V., Patel, M. R., Vala, R. B., &amp; Patel, P. P. (2023). First record of grey bamboo shark, </w:t>
      </w:r>
      <w:proofErr w:type="spellStart"/>
      <w:r w:rsidRPr="005F1A5B">
        <w:rPr>
          <w:rFonts w:ascii="Times New Roman" w:eastAsia="Times New Roman" w:hAnsi="Times New Roman" w:cs="Times New Roman"/>
          <w:i/>
          <w:iCs/>
          <w:kern w:val="0"/>
          <w:lang w:val="en-US"/>
          <w14:ligatures w14:val="none"/>
        </w:rPr>
        <w:t>Chiloscyllium</w:t>
      </w:r>
      <w:proofErr w:type="spellEnd"/>
      <w:r w:rsidRPr="005F1A5B">
        <w:rPr>
          <w:rFonts w:ascii="Times New Roman" w:eastAsia="Times New Roman" w:hAnsi="Times New Roman" w:cs="Times New Roman"/>
          <w:i/>
          <w:iCs/>
          <w:kern w:val="0"/>
          <w:lang w:val="en-US"/>
          <w14:ligatures w14:val="none"/>
        </w:rPr>
        <w:t xml:space="preserve"> griseum</w:t>
      </w:r>
      <w:r w:rsidRPr="005F1A5B">
        <w:rPr>
          <w:rFonts w:ascii="Times New Roman" w:eastAsia="Times New Roman" w:hAnsi="Times New Roman" w:cs="Times New Roman"/>
          <w:kern w:val="0"/>
          <w:lang w:val="en-US"/>
          <w14:ligatures w14:val="none"/>
        </w:rPr>
        <w:t xml:space="preserve"> (Müller &amp; Henle, 1838), from </w:t>
      </w:r>
      <w:proofErr w:type="spellStart"/>
      <w:r w:rsidRPr="005F1A5B">
        <w:rPr>
          <w:rFonts w:ascii="Times New Roman" w:eastAsia="Times New Roman" w:hAnsi="Times New Roman" w:cs="Times New Roman"/>
          <w:kern w:val="0"/>
          <w:lang w:val="en-US"/>
          <w14:ligatures w14:val="none"/>
        </w:rPr>
        <w:t>Dholai</w:t>
      </w:r>
      <w:proofErr w:type="spellEnd"/>
      <w:r w:rsidRPr="005F1A5B">
        <w:rPr>
          <w:rFonts w:ascii="Times New Roman" w:eastAsia="Times New Roman" w:hAnsi="Times New Roman" w:cs="Times New Roman"/>
          <w:kern w:val="0"/>
          <w:lang w:val="en-US"/>
          <w14:ligatures w14:val="none"/>
        </w:rPr>
        <w:t xml:space="preserve"> Port, southwest coast of Gujarat, India. </w:t>
      </w:r>
      <w:r w:rsidRPr="005F1A5B">
        <w:rPr>
          <w:rFonts w:ascii="Times New Roman" w:eastAsia="Times New Roman" w:hAnsi="Times New Roman" w:cs="Times New Roman"/>
          <w:i/>
          <w:iCs/>
          <w:kern w:val="0"/>
          <w:lang w:val="en-US"/>
          <w14:ligatures w14:val="none"/>
        </w:rPr>
        <w:t>Indian Journal of Ecology, 50</w:t>
      </w:r>
      <w:r w:rsidRPr="005F1A5B">
        <w:rPr>
          <w:rFonts w:ascii="Times New Roman" w:eastAsia="Times New Roman" w:hAnsi="Times New Roman" w:cs="Times New Roman"/>
          <w:kern w:val="0"/>
          <w:lang w:val="en-US"/>
          <w14:ligatures w14:val="none"/>
        </w:rPr>
        <w:t xml:space="preserve">(6), 2096–2101. </w:t>
      </w:r>
      <w:hyperlink r:id="rId20" w:tgtFrame="_new" w:history="1">
        <w:r w:rsidRPr="005F1A5B">
          <w:rPr>
            <w:rFonts w:ascii="Times New Roman" w:eastAsia="Times New Roman" w:hAnsi="Times New Roman" w:cs="Times New Roman"/>
            <w:color w:val="0000FF"/>
            <w:kern w:val="0"/>
            <w:u w:val="single"/>
            <w:lang w:val="en-US"/>
            <w14:ligatures w14:val="none"/>
          </w:rPr>
          <w:t>https://indianecologicalsociety.com/wp-content/themes/ecology/volume_pdfs/1702359997.pdf</w:t>
        </w:r>
      </w:hyperlink>
      <w:r w:rsidRPr="005F1A5B">
        <w:rPr>
          <w:rFonts w:ascii="Times New Roman" w:eastAsia="Times New Roman" w:hAnsi="Times New Roman" w:cs="Times New Roman"/>
          <w:kern w:val="0"/>
          <w:lang w:val="en-US"/>
          <w14:ligatures w14:val="none"/>
        </w:rPr>
        <w:t xml:space="preserve"> </w:t>
      </w:r>
    </w:p>
    <w:p w14:paraId="1BA5E38E" w14:textId="7777777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lastRenderedPageBreak/>
        <w:t></w:t>
      </w:r>
      <w:r w:rsidRPr="005F1A5B">
        <w:rPr>
          <w:rFonts w:ascii="Times New Roman" w:eastAsia="Times New Roman" w:hAnsi="Times New Roman" w:cs="Times New Roman"/>
          <w:kern w:val="0"/>
          <w:lang w:val="en-US"/>
          <w14:ligatures w14:val="none"/>
        </w:rPr>
        <w:t xml:space="preserve">  </w:t>
      </w:r>
      <w:proofErr w:type="spellStart"/>
      <w:r w:rsidRPr="005F1A5B">
        <w:rPr>
          <w:rFonts w:ascii="Times New Roman" w:eastAsia="Times New Roman" w:hAnsi="Times New Roman" w:cs="Times New Roman"/>
          <w:kern w:val="0"/>
          <w:lang w:val="en-US"/>
          <w14:ligatures w14:val="none"/>
        </w:rPr>
        <w:t>Borichangar</w:t>
      </w:r>
      <w:proofErr w:type="spellEnd"/>
      <w:proofErr w:type="gramEnd"/>
      <w:r w:rsidRPr="005F1A5B">
        <w:rPr>
          <w:rFonts w:ascii="Times New Roman" w:eastAsia="Times New Roman" w:hAnsi="Times New Roman" w:cs="Times New Roman"/>
          <w:kern w:val="0"/>
          <w:lang w:val="en-US"/>
          <w14:ligatures w14:val="none"/>
        </w:rPr>
        <w:t xml:space="preserve">, R. V., Vyas, U. D., Parmar, J. N., </w:t>
      </w:r>
      <w:proofErr w:type="spellStart"/>
      <w:r w:rsidRPr="005F1A5B">
        <w:rPr>
          <w:rFonts w:ascii="Times New Roman" w:eastAsia="Times New Roman" w:hAnsi="Times New Roman" w:cs="Times New Roman"/>
          <w:kern w:val="0"/>
          <w:lang w:val="en-US"/>
          <w14:ligatures w14:val="none"/>
        </w:rPr>
        <w:t>Vanza</w:t>
      </w:r>
      <w:proofErr w:type="spellEnd"/>
      <w:r w:rsidRPr="005F1A5B">
        <w:rPr>
          <w:rFonts w:ascii="Times New Roman" w:eastAsia="Times New Roman" w:hAnsi="Times New Roman" w:cs="Times New Roman"/>
          <w:kern w:val="0"/>
          <w:lang w:val="en-US"/>
          <w14:ligatures w14:val="none"/>
        </w:rPr>
        <w:t xml:space="preserve">, J. G., Solanki, H. G., &amp; Pathak, N. (2024b). Additional record and taxonomic description of the Arabian carpet shark, </w:t>
      </w:r>
      <w:proofErr w:type="spellStart"/>
      <w:r w:rsidRPr="005F1A5B">
        <w:rPr>
          <w:rFonts w:ascii="Times New Roman" w:eastAsia="Times New Roman" w:hAnsi="Times New Roman" w:cs="Times New Roman"/>
          <w:i/>
          <w:iCs/>
          <w:kern w:val="0"/>
          <w:lang w:val="en-US"/>
          <w14:ligatures w14:val="none"/>
        </w:rPr>
        <w:t>Chiloscyllium</w:t>
      </w:r>
      <w:proofErr w:type="spellEnd"/>
      <w:r w:rsidRPr="005F1A5B">
        <w:rPr>
          <w:rFonts w:ascii="Times New Roman" w:eastAsia="Times New Roman" w:hAnsi="Times New Roman" w:cs="Times New Roman"/>
          <w:i/>
          <w:iCs/>
          <w:kern w:val="0"/>
          <w:lang w:val="en-US"/>
          <w14:ligatures w14:val="none"/>
        </w:rPr>
        <w:t xml:space="preserve"> </w:t>
      </w:r>
      <w:proofErr w:type="spellStart"/>
      <w:r w:rsidRPr="005F1A5B">
        <w:rPr>
          <w:rFonts w:ascii="Times New Roman" w:eastAsia="Times New Roman" w:hAnsi="Times New Roman" w:cs="Times New Roman"/>
          <w:i/>
          <w:iCs/>
          <w:kern w:val="0"/>
          <w:lang w:val="en-US"/>
          <w14:ligatures w14:val="none"/>
        </w:rPr>
        <w:t>arabicum</w:t>
      </w:r>
      <w:proofErr w:type="spellEnd"/>
      <w:r w:rsidRPr="005F1A5B">
        <w:rPr>
          <w:rFonts w:ascii="Times New Roman" w:eastAsia="Times New Roman" w:hAnsi="Times New Roman" w:cs="Times New Roman"/>
          <w:kern w:val="0"/>
          <w:lang w:val="en-US"/>
          <w14:ligatures w14:val="none"/>
        </w:rPr>
        <w:t xml:space="preserve">, from </w:t>
      </w:r>
      <w:proofErr w:type="spellStart"/>
      <w:r w:rsidRPr="005F1A5B">
        <w:rPr>
          <w:rFonts w:ascii="Times New Roman" w:eastAsia="Times New Roman" w:hAnsi="Times New Roman" w:cs="Times New Roman"/>
          <w:kern w:val="0"/>
          <w:lang w:val="en-US"/>
          <w14:ligatures w14:val="none"/>
        </w:rPr>
        <w:t>Dholai</w:t>
      </w:r>
      <w:proofErr w:type="spellEnd"/>
      <w:r w:rsidRPr="005F1A5B">
        <w:rPr>
          <w:rFonts w:ascii="Times New Roman" w:eastAsia="Times New Roman" w:hAnsi="Times New Roman" w:cs="Times New Roman"/>
          <w:kern w:val="0"/>
          <w:lang w:val="en-US"/>
          <w14:ligatures w14:val="none"/>
        </w:rPr>
        <w:t xml:space="preserve"> Port, southwest coast of Gujarat, India. </w:t>
      </w:r>
      <w:r w:rsidRPr="005F1A5B">
        <w:rPr>
          <w:rFonts w:ascii="Times New Roman" w:eastAsia="Times New Roman" w:hAnsi="Times New Roman" w:cs="Times New Roman"/>
          <w:i/>
          <w:iCs/>
          <w:kern w:val="0"/>
          <w:lang w:val="en-US"/>
          <w14:ligatures w14:val="none"/>
        </w:rPr>
        <w:t>Journal of Coastal Research, 40</w:t>
      </w:r>
      <w:r w:rsidRPr="005F1A5B">
        <w:rPr>
          <w:rFonts w:ascii="Times New Roman" w:eastAsia="Times New Roman" w:hAnsi="Times New Roman" w:cs="Times New Roman"/>
          <w:kern w:val="0"/>
          <w:lang w:val="en-US"/>
          <w14:ligatures w14:val="none"/>
        </w:rPr>
        <w:t xml:space="preserve">(3), 617–622. https://doi.org/10.2112/JCOASTRES-D-23-00047.1 </w:t>
      </w:r>
    </w:p>
    <w:p w14:paraId="461788FD" w14:textId="7777777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w:t>
      </w:r>
      <w:proofErr w:type="spellStart"/>
      <w:r w:rsidRPr="005F1A5B">
        <w:rPr>
          <w:rFonts w:ascii="Times New Roman" w:eastAsia="Times New Roman" w:hAnsi="Times New Roman" w:cs="Times New Roman"/>
          <w:kern w:val="0"/>
          <w:lang w:val="en-US"/>
          <w14:ligatures w14:val="none"/>
        </w:rPr>
        <w:t>Borichangar</w:t>
      </w:r>
      <w:proofErr w:type="spellEnd"/>
      <w:proofErr w:type="gramEnd"/>
      <w:r w:rsidRPr="005F1A5B">
        <w:rPr>
          <w:rFonts w:ascii="Times New Roman" w:eastAsia="Times New Roman" w:hAnsi="Times New Roman" w:cs="Times New Roman"/>
          <w:kern w:val="0"/>
          <w:lang w:val="en-US"/>
          <w14:ligatures w14:val="none"/>
        </w:rPr>
        <w:t xml:space="preserve">, R. V., Parmar, J. N., Bharda, S. K., Vala, R. B., Solanki, H. G., </w:t>
      </w:r>
      <w:proofErr w:type="spellStart"/>
      <w:r w:rsidRPr="005F1A5B">
        <w:rPr>
          <w:rFonts w:ascii="Times New Roman" w:eastAsia="Times New Roman" w:hAnsi="Times New Roman" w:cs="Times New Roman"/>
          <w:kern w:val="0"/>
          <w:lang w:val="en-US"/>
          <w14:ligatures w14:val="none"/>
        </w:rPr>
        <w:t>Vanza</w:t>
      </w:r>
      <w:proofErr w:type="spellEnd"/>
      <w:r w:rsidRPr="005F1A5B">
        <w:rPr>
          <w:rFonts w:ascii="Times New Roman" w:eastAsia="Times New Roman" w:hAnsi="Times New Roman" w:cs="Times New Roman"/>
          <w:kern w:val="0"/>
          <w:lang w:val="en-US"/>
          <w14:ligatures w14:val="none"/>
        </w:rPr>
        <w:t xml:space="preserve">, J. G., Patel, M. R., Patel, P. P., &amp; Parmar, A. M. (2024c). First record of </w:t>
      </w:r>
      <w:proofErr w:type="spellStart"/>
      <w:r w:rsidRPr="005F1A5B">
        <w:rPr>
          <w:rFonts w:ascii="Times New Roman" w:eastAsia="Times New Roman" w:hAnsi="Times New Roman" w:cs="Times New Roman"/>
          <w:i/>
          <w:iCs/>
          <w:kern w:val="0"/>
          <w:lang w:val="en-US"/>
          <w14:ligatures w14:val="none"/>
        </w:rPr>
        <w:t>Parapenaeopsis</w:t>
      </w:r>
      <w:proofErr w:type="spellEnd"/>
      <w:r w:rsidRPr="005F1A5B">
        <w:rPr>
          <w:rFonts w:ascii="Times New Roman" w:eastAsia="Times New Roman" w:hAnsi="Times New Roman" w:cs="Times New Roman"/>
          <w:i/>
          <w:iCs/>
          <w:kern w:val="0"/>
          <w:lang w:val="en-US"/>
          <w14:ligatures w14:val="none"/>
        </w:rPr>
        <w:t xml:space="preserve"> </w:t>
      </w:r>
      <w:proofErr w:type="spellStart"/>
      <w:r w:rsidRPr="005F1A5B">
        <w:rPr>
          <w:rFonts w:ascii="Times New Roman" w:eastAsia="Times New Roman" w:hAnsi="Times New Roman" w:cs="Times New Roman"/>
          <w:i/>
          <w:iCs/>
          <w:kern w:val="0"/>
          <w:lang w:val="en-US"/>
          <w14:ligatures w14:val="none"/>
        </w:rPr>
        <w:t>coromandelica</w:t>
      </w:r>
      <w:proofErr w:type="spellEnd"/>
      <w:r w:rsidRPr="005F1A5B">
        <w:rPr>
          <w:rFonts w:ascii="Times New Roman" w:eastAsia="Times New Roman" w:hAnsi="Times New Roman" w:cs="Times New Roman"/>
          <w:kern w:val="0"/>
          <w:lang w:val="en-US"/>
          <w14:ligatures w14:val="none"/>
        </w:rPr>
        <w:t xml:space="preserve"> (Alcock, 1906) Coromandel shrimp from </w:t>
      </w:r>
      <w:proofErr w:type="spellStart"/>
      <w:r w:rsidRPr="005F1A5B">
        <w:rPr>
          <w:rFonts w:ascii="Times New Roman" w:eastAsia="Times New Roman" w:hAnsi="Times New Roman" w:cs="Times New Roman"/>
          <w:kern w:val="0"/>
          <w:lang w:val="en-US"/>
          <w14:ligatures w14:val="none"/>
        </w:rPr>
        <w:t>Dholai</w:t>
      </w:r>
      <w:proofErr w:type="spellEnd"/>
      <w:r w:rsidRPr="005F1A5B">
        <w:rPr>
          <w:rFonts w:ascii="Times New Roman" w:eastAsia="Times New Roman" w:hAnsi="Times New Roman" w:cs="Times New Roman"/>
          <w:kern w:val="0"/>
          <w:lang w:val="en-US"/>
          <w14:ligatures w14:val="none"/>
        </w:rPr>
        <w:t xml:space="preserve"> Fishing Harbour, northwest coast of India. </w:t>
      </w:r>
      <w:r w:rsidRPr="005F1A5B">
        <w:rPr>
          <w:rFonts w:ascii="Times New Roman" w:eastAsia="Times New Roman" w:hAnsi="Times New Roman" w:cs="Times New Roman"/>
          <w:i/>
          <w:iCs/>
          <w:kern w:val="0"/>
          <w:lang w:val="en-US"/>
          <w14:ligatures w14:val="none"/>
        </w:rPr>
        <w:t>Journal of Biology and Nature, 16</w:t>
      </w:r>
      <w:r w:rsidRPr="005F1A5B">
        <w:rPr>
          <w:rFonts w:ascii="Times New Roman" w:eastAsia="Times New Roman" w:hAnsi="Times New Roman" w:cs="Times New Roman"/>
          <w:kern w:val="0"/>
          <w:lang w:val="en-US"/>
          <w14:ligatures w14:val="none"/>
        </w:rPr>
        <w:t xml:space="preserve">(2), 112–118. https://doi.org/10.56557/joban/2024/v16i29008 </w:t>
      </w:r>
    </w:p>
    <w:p w14:paraId="0FEF39EA" w14:textId="7777777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Fischer</w:t>
      </w:r>
      <w:proofErr w:type="gramEnd"/>
      <w:r w:rsidRPr="005F1A5B">
        <w:rPr>
          <w:rFonts w:ascii="Times New Roman" w:eastAsia="Times New Roman" w:hAnsi="Times New Roman" w:cs="Times New Roman"/>
          <w:kern w:val="0"/>
          <w:lang w:val="en-US"/>
          <w14:ligatures w14:val="none"/>
        </w:rPr>
        <w:t xml:space="preserve">, W., &amp; Bianchi, G. (Eds.). (1984). </w:t>
      </w:r>
      <w:r w:rsidRPr="005F1A5B">
        <w:rPr>
          <w:rFonts w:ascii="Times New Roman" w:eastAsia="Times New Roman" w:hAnsi="Times New Roman" w:cs="Times New Roman"/>
          <w:i/>
          <w:iCs/>
          <w:kern w:val="0"/>
          <w:lang w:val="en-US"/>
          <w14:ligatures w14:val="none"/>
        </w:rPr>
        <w:t>FAO species identification sheets for fishery purposes: Western Indian Ocean (Fishing Area 51)</w:t>
      </w:r>
      <w:r w:rsidRPr="005F1A5B">
        <w:rPr>
          <w:rFonts w:ascii="Times New Roman" w:eastAsia="Times New Roman" w:hAnsi="Times New Roman" w:cs="Times New Roman"/>
          <w:kern w:val="0"/>
          <w:lang w:val="en-US"/>
          <w14:ligatures w14:val="none"/>
        </w:rPr>
        <w:t xml:space="preserve"> (Vols. 1–6). Food and Agriculture Organization of the United Nations. </w:t>
      </w:r>
      <w:hyperlink r:id="rId21" w:tgtFrame="_new" w:history="1">
        <w:r w:rsidRPr="005F1A5B">
          <w:rPr>
            <w:rFonts w:ascii="Times New Roman" w:eastAsia="Times New Roman" w:hAnsi="Times New Roman" w:cs="Times New Roman"/>
            <w:color w:val="0000FF"/>
            <w:kern w:val="0"/>
            <w:u w:val="single"/>
            <w:lang w:val="en-US"/>
            <w14:ligatures w14:val="none"/>
          </w:rPr>
          <w:t>https://www.fao.org/4/ad468e/ad468e00.htm</w:t>
        </w:r>
      </w:hyperlink>
      <w:r w:rsidRPr="005F1A5B">
        <w:rPr>
          <w:rFonts w:ascii="Times New Roman" w:eastAsia="Times New Roman" w:hAnsi="Times New Roman" w:cs="Times New Roman"/>
          <w:kern w:val="0"/>
          <w:lang w:val="en-US"/>
          <w14:ligatures w14:val="none"/>
        </w:rPr>
        <w:t xml:space="preserve"> </w:t>
      </w:r>
    </w:p>
    <w:p w14:paraId="678D7DFA" w14:textId="54818C2A"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Food</w:t>
      </w:r>
      <w:proofErr w:type="gramEnd"/>
      <w:r w:rsidRPr="005F1A5B">
        <w:rPr>
          <w:rFonts w:ascii="Times New Roman" w:eastAsia="Times New Roman" w:hAnsi="Times New Roman" w:cs="Times New Roman"/>
          <w:kern w:val="0"/>
          <w:lang w:val="en-US"/>
          <w14:ligatures w14:val="none"/>
        </w:rPr>
        <w:t xml:space="preserve"> and Agriculture Organization of the United Nations. (2020). </w:t>
      </w:r>
      <w:r w:rsidRPr="005F1A5B">
        <w:rPr>
          <w:rFonts w:ascii="Times New Roman" w:eastAsia="Times New Roman" w:hAnsi="Times New Roman" w:cs="Times New Roman"/>
          <w:i/>
          <w:iCs/>
          <w:kern w:val="0"/>
          <w:lang w:val="en-US"/>
          <w14:ligatures w14:val="none"/>
        </w:rPr>
        <w:t>The state of world fisheries and aquaculture 2020: Sustainability in action</w:t>
      </w:r>
      <w:r w:rsidRPr="005F1A5B">
        <w:rPr>
          <w:rFonts w:ascii="Times New Roman" w:eastAsia="Times New Roman" w:hAnsi="Times New Roman" w:cs="Times New Roman"/>
          <w:kern w:val="0"/>
          <w:lang w:val="en-US"/>
          <w14:ligatures w14:val="none"/>
        </w:rPr>
        <w:t xml:space="preserve">. FAO. https://doi.org/10.4060/ca9229en  </w:t>
      </w:r>
    </w:p>
    <w:p w14:paraId="3A26D3F6" w14:textId="52ADD8D8"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Fishery</w:t>
      </w:r>
      <w:proofErr w:type="gramEnd"/>
      <w:r w:rsidRPr="005F1A5B">
        <w:rPr>
          <w:rFonts w:ascii="Times New Roman" w:eastAsia="Times New Roman" w:hAnsi="Times New Roman" w:cs="Times New Roman"/>
          <w:kern w:val="0"/>
          <w:lang w:val="en-US"/>
          <w14:ligatures w14:val="none"/>
        </w:rPr>
        <w:t xml:space="preserve"> Resources Assessment, Economics &amp; Extension Division, ICAR-Central Marine Fisheries Research Institute. (2025). </w:t>
      </w:r>
      <w:r w:rsidRPr="005F1A5B">
        <w:rPr>
          <w:rFonts w:ascii="Times New Roman" w:eastAsia="Times New Roman" w:hAnsi="Times New Roman" w:cs="Times New Roman"/>
          <w:i/>
          <w:iCs/>
          <w:kern w:val="0"/>
          <w:lang w:val="en-US"/>
          <w14:ligatures w14:val="none"/>
        </w:rPr>
        <w:t>Marine fish landings in India 2024</w:t>
      </w:r>
      <w:r w:rsidRPr="005F1A5B">
        <w:rPr>
          <w:rFonts w:ascii="Times New Roman" w:eastAsia="Times New Roman" w:hAnsi="Times New Roman" w:cs="Times New Roman"/>
          <w:kern w:val="0"/>
          <w:lang w:val="en-US"/>
          <w14:ligatures w14:val="none"/>
        </w:rPr>
        <w:t xml:space="preserve"> (CMFRI Booklet Series No. 42/2025). ICAR-Central Marine Fisheries Research Institute. </w:t>
      </w:r>
      <w:hyperlink r:id="rId22" w:tgtFrame="_new" w:history="1">
        <w:r w:rsidRPr="005F1A5B">
          <w:rPr>
            <w:rFonts w:ascii="Times New Roman" w:eastAsia="Times New Roman" w:hAnsi="Times New Roman" w:cs="Times New Roman"/>
            <w:color w:val="0000FF"/>
            <w:kern w:val="0"/>
            <w:u w:val="single"/>
            <w:lang w:val="en-US"/>
            <w14:ligatures w14:val="none"/>
          </w:rPr>
          <w:t>https://eprints.cmfri.org.in/19094/1/Marine%20Fish%20Landings%20in%20India%20-%202024.pdf</w:t>
        </w:r>
      </w:hyperlink>
      <w:r w:rsidRPr="005F1A5B">
        <w:rPr>
          <w:rFonts w:ascii="Times New Roman" w:eastAsia="Times New Roman" w:hAnsi="Times New Roman" w:cs="Times New Roman"/>
          <w:kern w:val="0"/>
          <w:lang w:val="en-US"/>
          <w14:ligatures w14:val="none"/>
        </w:rPr>
        <w:t xml:space="preserve">  </w:t>
      </w:r>
    </w:p>
    <w:p w14:paraId="7E9E4CAB" w14:textId="5844172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w:t>
      </w:r>
      <w:r w:rsidR="00783908" w:rsidRPr="00783908">
        <w:rPr>
          <w:rFonts w:ascii="Times New Roman" w:eastAsia="Times New Roman" w:hAnsi="Times New Roman" w:cs="Times New Roman"/>
          <w:kern w:val="0"/>
          <w:lang w:val="en-US"/>
          <w14:ligatures w14:val="none"/>
        </w:rPr>
        <w:t>Froese</w:t>
      </w:r>
      <w:proofErr w:type="gramEnd"/>
      <w:r w:rsidRPr="005F1A5B">
        <w:rPr>
          <w:rFonts w:ascii="Times New Roman" w:eastAsia="Times New Roman" w:hAnsi="Times New Roman" w:cs="Times New Roman"/>
          <w:kern w:val="0"/>
          <w:lang w:val="en-US"/>
          <w14:ligatures w14:val="none"/>
        </w:rPr>
        <w:t xml:space="preserve">, R., &amp; Pauly, D. (Eds.). (2026). </w:t>
      </w:r>
      <w:proofErr w:type="spellStart"/>
      <w:r w:rsidRPr="005F1A5B">
        <w:rPr>
          <w:rFonts w:ascii="Times New Roman" w:eastAsia="Times New Roman" w:hAnsi="Times New Roman" w:cs="Times New Roman"/>
          <w:i/>
          <w:iCs/>
          <w:kern w:val="0"/>
          <w:lang w:val="en-US"/>
          <w14:ligatures w14:val="none"/>
        </w:rPr>
        <w:t>FishBase</w:t>
      </w:r>
      <w:proofErr w:type="spellEnd"/>
      <w:r w:rsidRPr="005F1A5B">
        <w:rPr>
          <w:rFonts w:ascii="Times New Roman" w:eastAsia="Times New Roman" w:hAnsi="Times New Roman" w:cs="Times New Roman"/>
          <w:kern w:val="0"/>
          <w:lang w:val="en-US"/>
          <w14:ligatures w14:val="none"/>
        </w:rPr>
        <w:t xml:space="preserve"> (Version 02/2026) [Database]. </w:t>
      </w:r>
      <w:hyperlink r:id="rId23" w:tgtFrame="_new" w:history="1">
        <w:r w:rsidRPr="005F1A5B">
          <w:rPr>
            <w:rFonts w:ascii="Times New Roman" w:eastAsia="Times New Roman" w:hAnsi="Times New Roman" w:cs="Times New Roman"/>
            <w:color w:val="0000FF"/>
            <w:kern w:val="0"/>
            <w:u w:val="single"/>
            <w:lang w:val="en-US"/>
            <w14:ligatures w14:val="none"/>
          </w:rPr>
          <w:t>https://www.fishbase.se/summary/citation.php</w:t>
        </w:r>
      </w:hyperlink>
      <w:r w:rsidRPr="005F1A5B">
        <w:rPr>
          <w:rFonts w:ascii="Times New Roman" w:eastAsia="Times New Roman" w:hAnsi="Times New Roman" w:cs="Times New Roman"/>
          <w:kern w:val="0"/>
          <w:lang w:val="en-US"/>
          <w14:ligatures w14:val="none"/>
        </w:rPr>
        <w:t xml:space="preserve">  </w:t>
      </w:r>
    </w:p>
    <w:p w14:paraId="19F04731" w14:textId="0E42AE34"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International</w:t>
      </w:r>
      <w:proofErr w:type="gramEnd"/>
      <w:r w:rsidRPr="005F1A5B">
        <w:rPr>
          <w:rFonts w:ascii="Times New Roman" w:eastAsia="Times New Roman" w:hAnsi="Times New Roman" w:cs="Times New Roman"/>
          <w:kern w:val="0"/>
          <w:lang w:val="en-US"/>
          <w14:ligatures w14:val="none"/>
        </w:rPr>
        <w:t xml:space="preserve"> Union for Conservation of Nature. (2026). </w:t>
      </w:r>
      <w:r w:rsidRPr="005F1A5B">
        <w:rPr>
          <w:rFonts w:ascii="Times New Roman" w:eastAsia="Times New Roman" w:hAnsi="Times New Roman" w:cs="Times New Roman"/>
          <w:i/>
          <w:iCs/>
          <w:kern w:val="0"/>
          <w:lang w:val="en-US"/>
          <w14:ligatures w14:val="none"/>
        </w:rPr>
        <w:t>The IUCN Red List of Threatened Species</w:t>
      </w:r>
      <w:r w:rsidRPr="005F1A5B">
        <w:rPr>
          <w:rFonts w:ascii="Times New Roman" w:eastAsia="Times New Roman" w:hAnsi="Times New Roman" w:cs="Times New Roman"/>
          <w:kern w:val="0"/>
          <w:lang w:val="en-US"/>
          <w14:ligatures w14:val="none"/>
        </w:rPr>
        <w:t xml:space="preserve"> (Version 2025-2) [Database]. </w:t>
      </w:r>
      <w:hyperlink r:id="rId24" w:tgtFrame="_new" w:history="1">
        <w:r w:rsidRPr="005F1A5B">
          <w:rPr>
            <w:rFonts w:ascii="Times New Roman" w:eastAsia="Times New Roman" w:hAnsi="Times New Roman" w:cs="Times New Roman"/>
            <w:color w:val="0000FF"/>
            <w:kern w:val="0"/>
            <w:u w:val="single"/>
            <w:lang w:val="en-US"/>
            <w14:ligatures w14:val="none"/>
          </w:rPr>
          <w:t>https://www.iucnredlist.org</w:t>
        </w:r>
      </w:hyperlink>
      <w:r w:rsidRPr="005F1A5B">
        <w:rPr>
          <w:rFonts w:ascii="Times New Roman" w:eastAsia="Times New Roman" w:hAnsi="Times New Roman" w:cs="Times New Roman"/>
          <w:kern w:val="0"/>
          <w:lang w:val="en-US"/>
          <w14:ligatures w14:val="none"/>
        </w:rPr>
        <w:t xml:space="preserve">  </w:t>
      </w:r>
    </w:p>
    <w:p w14:paraId="31E7DB13" w14:textId="7777777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Jawad</w:t>
      </w:r>
      <w:proofErr w:type="gramEnd"/>
      <w:r w:rsidRPr="005F1A5B">
        <w:rPr>
          <w:rFonts w:ascii="Times New Roman" w:eastAsia="Times New Roman" w:hAnsi="Times New Roman" w:cs="Times New Roman"/>
          <w:kern w:val="0"/>
          <w:lang w:val="en-US"/>
          <w14:ligatures w14:val="none"/>
        </w:rPr>
        <w:t>, L. A., Al-</w:t>
      </w:r>
      <w:proofErr w:type="spellStart"/>
      <w:r w:rsidRPr="005F1A5B">
        <w:rPr>
          <w:rFonts w:ascii="Times New Roman" w:eastAsia="Times New Roman" w:hAnsi="Times New Roman" w:cs="Times New Roman"/>
          <w:kern w:val="0"/>
          <w:lang w:val="en-US"/>
          <w14:ligatures w14:val="none"/>
        </w:rPr>
        <w:t>Rasady</w:t>
      </w:r>
      <w:proofErr w:type="spellEnd"/>
      <w:r w:rsidRPr="005F1A5B">
        <w:rPr>
          <w:rFonts w:ascii="Times New Roman" w:eastAsia="Times New Roman" w:hAnsi="Times New Roman" w:cs="Times New Roman"/>
          <w:kern w:val="0"/>
          <w:lang w:val="en-US"/>
          <w14:ligatures w14:val="none"/>
        </w:rPr>
        <w:t>, I., Al-Mamari, D., Al-</w:t>
      </w:r>
      <w:proofErr w:type="spellStart"/>
      <w:r w:rsidRPr="005F1A5B">
        <w:rPr>
          <w:rFonts w:ascii="Times New Roman" w:eastAsia="Times New Roman" w:hAnsi="Times New Roman" w:cs="Times New Roman"/>
          <w:kern w:val="0"/>
          <w:lang w:val="en-US"/>
          <w14:ligatures w14:val="none"/>
        </w:rPr>
        <w:t>Busaidi</w:t>
      </w:r>
      <w:proofErr w:type="spellEnd"/>
      <w:r w:rsidRPr="005F1A5B">
        <w:rPr>
          <w:rFonts w:ascii="Times New Roman" w:eastAsia="Times New Roman" w:hAnsi="Times New Roman" w:cs="Times New Roman"/>
          <w:kern w:val="0"/>
          <w:lang w:val="en-US"/>
          <w14:ligatures w14:val="none"/>
        </w:rPr>
        <w:t xml:space="preserve">, H. K., Al-Kharusi, L., &amp; Al-Mamri, J. M. (2021). Fishes of the Arabian Sea coasts of Oman: Checklist and biodiversity analyses. In L. A. Jawad (Ed.), </w:t>
      </w:r>
      <w:r w:rsidRPr="005F1A5B">
        <w:rPr>
          <w:rFonts w:ascii="Times New Roman" w:eastAsia="Times New Roman" w:hAnsi="Times New Roman" w:cs="Times New Roman"/>
          <w:i/>
          <w:iCs/>
          <w:kern w:val="0"/>
          <w:lang w:val="en-US"/>
          <w14:ligatures w14:val="none"/>
        </w:rPr>
        <w:t>The Arabian Seas: Biodiversity, environmental challenges and conservation measures</w:t>
      </w:r>
      <w:r w:rsidRPr="005F1A5B">
        <w:rPr>
          <w:rFonts w:ascii="Times New Roman" w:eastAsia="Times New Roman" w:hAnsi="Times New Roman" w:cs="Times New Roman"/>
          <w:kern w:val="0"/>
          <w:lang w:val="en-US"/>
          <w14:ligatures w14:val="none"/>
        </w:rPr>
        <w:t xml:space="preserve"> (pp. 527–572). Springer. </w:t>
      </w:r>
      <w:hyperlink r:id="rId25" w:tgtFrame="_new" w:history="1">
        <w:r w:rsidRPr="005F1A5B">
          <w:rPr>
            <w:rFonts w:ascii="Times New Roman" w:eastAsia="Times New Roman" w:hAnsi="Times New Roman" w:cs="Times New Roman"/>
            <w:color w:val="0000FF"/>
            <w:kern w:val="0"/>
            <w:u w:val="single"/>
            <w:lang w:val="en-US"/>
            <w14:ligatures w14:val="none"/>
          </w:rPr>
          <w:t>https://doi.org/10.1007/978-3-030-51506-5_22</w:t>
        </w:r>
      </w:hyperlink>
      <w:r w:rsidRPr="005F1A5B">
        <w:rPr>
          <w:rFonts w:ascii="Times New Roman" w:eastAsia="Times New Roman" w:hAnsi="Times New Roman" w:cs="Times New Roman"/>
          <w:kern w:val="0"/>
          <w:lang w:val="en-US"/>
          <w14:ligatures w14:val="none"/>
        </w:rPr>
        <w:t xml:space="preserve"> </w:t>
      </w:r>
    </w:p>
    <w:p w14:paraId="26CC2B31" w14:textId="7777777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w:t>
      </w:r>
      <w:proofErr w:type="spellStart"/>
      <w:r w:rsidRPr="005F1A5B">
        <w:rPr>
          <w:rFonts w:ascii="Times New Roman" w:eastAsia="Times New Roman" w:hAnsi="Times New Roman" w:cs="Times New Roman"/>
          <w:kern w:val="0"/>
          <w:lang w:val="en-US"/>
          <w14:ligatures w14:val="none"/>
        </w:rPr>
        <w:t>Kuhada</w:t>
      </w:r>
      <w:proofErr w:type="spellEnd"/>
      <w:proofErr w:type="gramEnd"/>
      <w:r w:rsidRPr="005F1A5B">
        <w:rPr>
          <w:rFonts w:ascii="Times New Roman" w:eastAsia="Times New Roman" w:hAnsi="Times New Roman" w:cs="Times New Roman"/>
          <w:kern w:val="0"/>
          <w:lang w:val="en-US"/>
          <w14:ligatures w14:val="none"/>
        </w:rPr>
        <w:t xml:space="preserve">, J. K., Dave, T. H., Tandel, N. A., Janbandhu, S., Mer, J., &amp; </w:t>
      </w:r>
      <w:proofErr w:type="spellStart"/>
      <w:r w:rsidRPr="005F1A5B">
        <w:rPr>
          <w:rFonts w:ascii="Times New Roman" w:eastAsia="Times New Roman" w:hAnsi="Times New Roman" w:cs="Times New Roman"/>
          <w:kern w:val="0"/>
          <w:lang w:val="en-US"/>
          <w14:ligatures w14:val="none"/>
        </w:rPr>
        <w:t>Sedyaaw</w:t>
      </w:r>
      <w:proofErr w:type="spellEnd"/>
      <w:r w:rsidRPr="005F1A5B">
        <w:rPr>
          <w:rFonts w:ascii="Times New Roman" w:eastAsia="Times New Roman" w:hAnsi="Times New Roman" w:cs="Times New Roman"/>
          <w:kern w:val="0"/>
          <w:lang w:val="en-US"/>
          <w14:ligatures w14:val="none"/>
        </w:rPr>
        <w:t xml:space="preserve">, P. (2025). Catch composition analysis of trawl fishery at Veraval Harbour, Gujarat, India. </w:t>
      </w:r>
      <w:r w:rsidRPr="005F1A5B">
        <w:rPr>
          <w:rFonts w:ascii="Times New Roman" w:eastAsia="Times New Roman" w:hAnsi="Times New Roman" w:cs="Times New Roman"/>
          <w:i/>
          <w:iCs/>
          <w:kern w:val="0"/>
          <w:lang w:val="en-US"/>
          <w14:ligatures w14:val="none"/>
        </w:rPr>
        <w:t>Journal of Advances in Biology &amp; Biotechnology, 28</w:t>
      </w:r>
      <w:r w:rsidRPr="005F1A5B">
        <w:rPr>
          <w:rFonts w:ascii="Times New Roman" w:eastAsia="Times New Roman" w:hAnsi="Times New Roman" w:cs="Times New Roman"/>
          <w:kern w:val="0"/>
          <w:lang w:val="en-US"/>
          <w14:ligatures w14:val="none"/>
        </w:rPr>
        <w:t xml:space="preserve">(10), 1743–1756. </w:t>
      </w:r>
      <w:hyperlink r:id="rId26" w:tgtFrame="_new" w:history="1">
        <w:r w:rsidRPr="005F1A5B">
          <w:rPr>
            <w:rFonts w:ascii="Times New Roman" w:eastAsia="Times New Roman" w:hAnsi="Times New Roman" w:cs="Times New Roman"/>
            <w:color w:val="0000FF"/>
            <w:kern w:val="0"/>
            <w:u w:val="single"/>
            <w:lang w:val="en-US"/>
            <w14:ligatures w14:val="none"/>
          </w:rPr>
          <w:t>https://doi.org/10.9734/jabb/2025/v28i103186</w:t>
        </w:r>
      </w:hyperlink>
      <w:r w:rsidRPr="005F1A5B">
        <w:rPr>
          <w:rFonts w:ascii="Times New Roman" w:eastAsia="Times New Roman" w:hAnsi="Times New Roman" w:cs="Times New Roman"/>
          <w:kern w:val="0"/>
          <w:lang w:val="en-US"/>
          <w14:ligatures w14:val="none"/>
        </w:rPr>
        <w:t xml:space="preserve"> </w:t>
      </w:r>
    </w:p>
    <w:p w14:paraId="01A1AEA0" w14:textId="7777777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w:t>
      </w:r>
      <w:proofErr w:type="spellStart"/>
      <w:r w:rsidRPr="005F1A5B">
        <w:rPr>
          <w:rFonts w:ascii="Times New Roman" w:eastAsia="Times New Roman" w:hAnsi="Times New Roman" w:cs="Times New Roman"/>
          <w:kern w:val="0"/>
          <w:lang w:val="en-US"/>
          <w14:ligatures w14:val="none"/>
        </w:rPr>
        <w:t>Khilchi</w:t>
      </w:r>
      <w:proofErr w:type="spellEnd"/>
      <w:proofErr w:type="gramEnd"/>
      <w:r w:rsidRPr="005F1A5B">
        <w:rPr>
          <w:rFonts w:ascii="Times New Roman" w:eastAsia="Times New Roman" w:hAnsi="Times New Roman" w:cs="Times New Roman"/>
          <w:kern w:val="0"/>
          <w:lang w:val="en-US"/>
          <w14:ligatures w14:val="none"/>
        </w:rPr>
        <w:t xml:space="preserve">, V. U., &amp; Raval, J. V. (2025). Ichthyofaunal diversity and conservation status of fish at </w:t>
      </w:r>
      <w:proofErr w:type="spellStart"/>
      <w:r w:rsidRPr="005F1A5B">
        <w:rPr>
          <w:rFonts w:ascii="Times New Roman" w:eastAsia="Times New Roman" w:hAnsi="Times New Roman" w:cs="Times New Roman"/>
          <w:kern w:val="0"/>
          <w:lang w:val="en-US"/>
          <w14:ligatures w14:val="none"/>
        </w:rPr>
        <w:t>Mangrol</w:t>
      </w:r>
      <w:proofErr w:type="spellEnd"/>
      <w:r w:rsidRPr="005F1A5B">
        <w:rPr>
          <w:rFonts w:ascii="Times New Roman" w:eastAsia="Times New Roman" w:hAnsi="Times New Roman" w:cs="Times New Roman"/>
          <w:kern w:val="0"/>
          <w:lang w:val="en-US"/>
          <w14:ligatures w14:val="none"/>
        </w:rPr>
        <w:t xml:space="preserve">, Gujarat: A comprehensive study. </w:t>
      </w:r>
      <w:r w:rsidRPr="005F1A5B">
        <w:rPr>
          <w:rFonts w:ascii="Times New Roman" w:eastAsia="Times New Roman" w:hAnsi="Times New Roman" w:cs="Times New Roman"/>
          <w:i/>
          <w:iCs/>
          <w:kern w:val="0"/>
          <w:lang w:val="en-US"/>
          <w14:ligatures w14:val="none"/>
        </w:rPr>
        <w:t>Journal of Diversity Studies, 4</w:t>
      </w:r>
      <w:r w:rsidRPr="005F1A5B">
        <w:rPr>
          <w:rFonts w:ascii="Times New Roman" w:eastAsia="Times New Roman" w:hAnsi="Times New Roman" w:cs="Times New Roman"/>
          <w:kern w:val="0"/>
          <w:lang w:val="en-US"/>
          <w14:ligatures w14:val="none"/>
        </w:rPr>
        <w:t xml:space="preserve">(2), 76. https://doi.org/10.51470/JOD.2025.4.2.76 </w:t>
      </w:r>
    </w:p>
    <w:p w14:paraId="32B4EFF7" w14:textId="7777777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Kosygin</w:t>
      </w:r>
      <w:proofErr w:type="gramEnd"/>
      <w:r w:rsidRPr="005F1A5B">
        <w:rPr>
          <w:rFonts w:ascii="Times New Roman" w:eastAsia="Times New Roman" w:hAnsi="Times New Roman" w:cs="Times New Roman"/>
          <w:kern w:val="0"/>
          <w:lang w:val="en-US"/>
          <w14:ligatures w14:val="none"/>
        </w:rPr>
        <w:t xml:space="preserve">, L., Mohapatra, A., Bineesh, K. K., Sharma, I., Jadhav, S. S., &amp; </w:t>
      </w:r>
      <w:proofErr w:type="spellStart"/>
      <w:r w:rsidRPr="005F1A5B">
        <w:rPr>
          <w:rFonts w:ascii="Times New Roman" w:eastAsia="Times New Roman" w:hAnsi="Times New Roman" w:cs="Times New Roman"/>
          <w:kern w:val="0"/>
          <w:lang w:val="en-US"/>
          <w14:ligatures w14:val="none"/>
        </w:rPr>
        <w:t>Khynriam</w:t>
      </w:r>
      <w:proofErr w:type="spellEnd"/>
      <w:r w:rsidRPr="005F1A5B">
        <w:rPr>
          <w:rFonts w:ascii="Times New Roman" w:eastAsia="Times New Roman" w:hAnsi="Times New Roman" w:cs="Times New Roman"/>
          <w:kern w:val="0"/>
          <w:lang w:val="en-US"/>
          <w14:ligatures w14:val="none"/>
        </w:rPr>
        <w:t xml:space="preserve">, D. (2024). </w:t>
      </w:r>
      <w:r w:rsidRPr="005F1A5B">
        <w:rPr>
          <w:rFonts w:ascii="Times New Roman" w:eastAsia="Times New Roman" w:hAnsi="Times New Roman" w:cs="Times New Roman"/>
          <w:i/>
          <w:iCs/>
          <w:kern w:val="0"/>
          <w:lang w:val="en-US"/>
          <w14:ligatures w14:val="none"/>
        </w:rPr>
        <w:t>Fauna of India checklist: Pisces</w:t>
      </w:r>
      <w:r w:rsidRPr="005F1A5B">
        <w:rPr>
          <w:rFonts w:ascii="Times New Roman" w:eastAsia="Times New Roman" w:hAnsi="Times New Roman" w:cs="Times New Roman"/>
          <w:kern w:val="0"/>
          <w:lang w:val="en-US"/>
          <w14:ligatures w14:val="none"/>
        </w:rPr>
        <w:t xml:space="preserve"> (Version 1.0). Zoological Survey of India. https://doi.org/10.26515/Fauna/1/2023/Choradata:Pisces </w:t>
      </w:r>
    </w:p>
    <w:p w14:paraId="6266A747" w14:textId="7777777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w:t>
      </w:r>
      <w:proofErr w:type="spellStart"/>
      <w:r w:rsidRPr="005F1A5B">
        <w:rPr>
          <w:rFonts w:ascii="Times New Roman" w:eastAsia="Times New Roman" w:hAnsi="Times New Roman" w:cs="Times New Roman"/>
          <w:kern w:val="0"/>
          <w:lang w:val="en-US"/>
          <w14:ligatures w14:val="none"/>
        </w:rPr>
        <w:t>Margalef</w:t>
      </w:r>
      <w:proofErr w:type="spellEnd"/>
      <w:proofErr w:type="gramEnd"/>
      <w:r w:rsidRPr="005F1A5B">
        <w:rPr>
          <w:rFonts w:ascii="Times New Roman" w:eastAsia="Times New Roman" w:hAnsi="Times New Roman" w:cs="Times New Roman"/>
          <w:kern w:val="0"/>
          <w:lang w:val="en-US"/>
          <w14:ligatures w14:val="none"/>
        </w:rPr>
        <w:t xml:space="preserve">, R. (1958). Information theory in ecology. </w:t>
      </w:r>
      <w:r w:rsidRPr="005F1A5B">
        <w:rPr>
          <w:rFonts w:ascii="Times New Roman" w:eastAsia="Times New Roman" w:hAnsi="Times New Roman" w:cs="Times New Roman"/>
          <w:i/>
          <w:iCs/>
          <w:kern w:val="0"/>
          <w:lang w:val="en-US"/>
          <w14:ligatures w14:val="none"/>
        </w:rPr>
        <w:t>General Systems: Yearbook of the Society for General Systems Research, 3</w:t>
      </w:r>
      <w:r w:rsidRPr="005F1A5B">
        <w:rPr>
          <w:rFonts w:ascii="Times New Roman" w:eastAsia="Times New Roman" w:hAnsi="Times New Roman" w:cs="Times New Roman"/>
          <w:kern w:val="0"/>
          <w:lang w:val="en-US"/>
          <w14:ligatures w14:val="none"/>
        </w:rPr>
        <w:t xml:space="preserve">, 36–71. http://hdl.handle.net/10261/165563 </w:t>
      </w:r>
    </w:p>
    <w:p w14:paraId="172C3E40" w14:textId="7777777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Ndiaye</w:t>
      </w:r>
      <w:proofErr w:type="gramEnd"/>
      <w:r w:rsidRPr="005F1A5B">
        <w:rPr>
          <w:rFonts w:ascii="Times New Roman" w:eastAsia="Times New Roman" w:hAnsi="Times New Roman" w:cs="Times New Roman"/>
          <w:kern w:val="0"/>
          <w:lang w:val="en-US"/>
          <w14:ligatures w14:val="none"/>
        </w:rPr>
        <w:t xml:space="preserve">, A., Kone, T., Kra, K. M., Kien, K. B., Amon, Y. N., &amp; Diomande, D. (2026). Diversity, relative abundance and ecological indices of fish species in </w:t>
      </w:r>
      <w:proofErr w:type="spellStart"/>
      <w:r w:rsidRPr="005F1A5B">
        <w:rPr>
          <w:rFonts w:ascii="Times New Roman" w:eastAsia="Times New Roman" w:hAnsi="Times New Roman" w:cs="Times New Roman"/>
          <w:kern w:val="0"/>
          <w:lang w:val="en-US"/>
          <w14:ligatures w14:val="none"/>
        </w:rPr>
        <w:t>Tongon</w:t>
      </w:r>
      <w:proofErr w:type="spellEnd"/>
      <w:r w:rsidRPr="005F1A5B">
        <w:rPr>
          <w:rFonts w:ascii="Times New Roman" w:eastAsia="Times New Roman" w:hAnsi="Times New Roman" w:cs="Times New Roman"/>
          <w:kern w:val="0"/>
          <w:lang w:val="en-US"/>
          <w14:ligatures w14:val="none"/>
        </w:rPr>
        <w:t xml:space="preserve"> Lake, Northern Côte d’Ivoire. </w:t>
      </w:r>
      <w:r w:rsidRPr="005F1A5B">
        <w:rPr>
          <w:rFonts w:ascii="Times New Roman" w:eastAsia="Times New Roman" w:hAnsi="Times New Roman" w:cs="Times New Roman"/>
          <w:i/>
          <w:iCs/>
          <w:kern w:val="0"/>
          <w:lang w:val="en-US"/>
          <w14:ligatures w14:val="none"/>
        </w:rPr>
        <w:t>Journal of Biology and Nature, 18</w:t>
      </w:r>
      <w:r w:rsidRPr="005F1A5B">
        <w:rPr>
          <w:rFonts w:ascii="Times New Roman" w:eastAsia="Times New Roman" w:hAnsi="Times New Roman" w:cs="Times New Roman"/>
          <w:kern w:val="0"/>
          <w:lang w:val="en-US"/>
          <w14:ligatures w14:val="none"/>
        </w:rPr>
        <w:t xml:space="preserve">(2), 76–87. </w:t>
      </w:r>
      <w:hyperlink r:id="rId27" w:tgtFrame="_new" w:history="1">
        <w:r w:rsidRPr="005F1A5B">
          <w:rPr>
            <w:rFonts w:ascii="Times New Roman" w:eastAsia="Times New Roman" w:hAnsi="Times New Roman" w:cs="Times New Roman"/>
            <w:color w:val="0000FF"/>
            <w:kern w:val="0"/>
            <w:u w:val="single"/>
            <w:lang w:val="en-US"/>
            <w14:ligatures w14:val="none"/>
          </w:rPr>
          <w:t>https://doi.org/10.56557/joban/2026/v18i210701</w:t>
        </w:r>
      </w:hyperlink>
      <w:r w:rsidRPr="005F1A5B">
        <w:rPr>
          <w:rFonts w:ascii="Times New Roman" w:eastAsia="Times New Roman" w:hAnsi="Times New Roman" w:cs="Times New Roman"/>
          <w:kern w:val="0"/>
          <w:lang w:val="en-US"/>
          <w14:ligatures w14:val="none"/>
        </w:rPr>
        <w:t xml:space="preserve"> </w:t>
      </w:r>
    </w:p>
    <w:p w14:paraId="175CEB2E" w14:textId="7777777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Palomares</w:t>
      </w:r>
      <w:proofErr w:type="gramEnd"/>
      <w:r w:rsidRPr="005F1A5B">
        <w:rPr>
          <w:rFonts w:ascii="Times New Roman" w:eastAsia="Times New Roman" w:hAnsi="Times New Roman" w:cs="Times New Roman"/>
          <w:kern w:val="0"/>
          <w:lang w:val="en-US"/>
          <w14:ligatures w14:val="none"/>
        </w:rPr>
        <w:t xml:space="preserve">, M. L. D., </w:t>
      </w:r>
      <w:proofErr w:type="spellStart"/>
      <w:r w:rsidRPr="005F1A5B">
        <w:rPr>
          <w:rFonts w:ascii="Times New Roman" w:eastAsia="Times New Roman" w:hAnsi="Times New Roman" w:cs="Times New Roman"/>
          <w:kern w:val="0"/>
          <w:lang w:val="en-US"/>
          <w14:ligatures w14:val="none"/>
        </w:rPr>
        <w:t>Khalfallah</w:t>
      </w:r>
      <w:proofErr w:type="spellEnd"/>
      <w:r w:rsidRPr="005F1A5B">
        <w:rPr>
          <w:rFonts w:ascii="Times New Roman" w:eastAsia="Times New Roman" w:hAnsi="Times New Roman" w:cs="Times New Roman"/>
          <w:kern w:val="0"/>
          <w:lang w:val="en-US"/>
          <w14:ligatures w14:val="none"/>
        </w:rPr>
        <w:t xml:space="preserve">, M., Zeller, D., &amp; Pauly, D. (2021). The fisheries of the Arabian Sea Large Marine Ecosystem. In L. A. Jawad (Ed.), </w:t>
      </w:r>
      <w:r w:rsidRPr="005F1A5B">
        <w:rPr>
          <w:rFonts w:ascii="Times New Roman" w:eastAsia="Times New Roman" w:hAnsi="Times New Roman" w:cs="Times New Roman"/>
          <w:i/>
          <w:iCs/>
          <w:kern w:val="0"/>
          <w:lang w:val="en-US"/>
          <w14:ligatures w14:val="none"/>
        </w:rPr>
        <w:t>The Arabian Seas: Biodiversity, environmental challenges and conservation measures</w:t>
      </w:r>
      <w:r w:rsidRPr="005F1A5B">
        <w:rPr>
          <w:rFonts w:ascii="Times New Roman" w:eastAsia="Times New Roman" w:hAnsi="Times New Roman" w:cs="Times New Roman"/>
          <w:kern w:val="0"/>
          <w:lang w:val="en-US"/>
          <w14:ligatures w14:val="none"/>
        </w:rPr>
        <w:t xml:space="preserve"> (pp. 883–987). Springer. https://doi.org/10.1007/978-3-030-51506-5_38 </w:t>
      </w:r>
    </w:p>
    <w:p w14:paraId="62B6F397" w14:textId="740774BD"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lastRenderedPageBreak/>
        <w:t></w:t>
      </w:r>
      <w:r w:rsidRPr="005F1A5B">
        <w:rPr>
          <w:rFonts w:ascii="Times New Roman" w:eastAsia="Times New Roman" w:hAnsi="Times New Roman" w:cs="Times New Roman"/>
          <w:kern w:val="0"/>
          <w:lang w:val="en-US"/>
          <w14:ligatures w14:val="none"/>
        </w:rPr>
        <w:t xml:space="preserve">  </w:t>
      </w:r>
      <w:proofErr w:type="spellStart"/>
      <w:r w:rsidRPr="005F1A5B">
        <w:rPr>
          <w:rFonts w:ascii="Times New Roman" w:eastAsia="Times New Roman" w:hAnsi="Times New Roman" w:cs="Times New Roman"/>
          <w:kern w:val="0"/>
          <w:lang w:val="en-US"/>
          <w14:ligatures w14:val="none"/>
        </w:rPr>
        <w:t>Borichangar</w:t>
      </w:r>
      <w:proofErr w:type="spellEnd"/>
      <w:proofErr w:type="gramEnd"/>
      <w:r w:rsidRPr="005F1A5B">
        <w:rPr>
          <w:rFonts w:ascii="Times New Roman" w:eastAsia="Times New Roman" w:hAnsi="Times New Roman" w:cs="Times New Roman"/>
          <w:kern w:val="0"/>
          <w:lang w:val="en-US"/>
          <w14:ligatures w14:val="none"/>
        </w:rPr>
        <w:t xml:space="preserve">, R. V., Parmar, J. N., Bharda, S. K., &amp; </w:t>
      </w:r>
      <w:proofErr w:type="spellStart"/>
      <w:r w:rsidRPr="005F1A5B">
        <w:rPr>
          <w:rFonts w:ascii="Times New Roman" w:eastAsia="Times New Roman" w:hAnsi="Times New Roman" w:cs="Times New Roman"/>
          <w:kern w:val="0"/>
          <w:lang w:val="en-US"/>
          <w14:ligatures w14:val="none"/>
        </w:rPr>
        <w:t>Kotadiya</w:t>
      </w:r>
      <w:proofErr w:type="spellEnd"/>
      <w:r w:rsidRPr="005F1A5B">
        <w:rPr>
          <w:rFonts w:ascii="Times New Roman" w:eastAsia="Times New Roman" w:hAnsi="Times New Roman" w:cs="Times New Roman"/>
          <w:kern w:val="0"/>
          <w:lang w:val="en-US"/>
          <w14:ligatures w14:val="none"/>
        </w:rPr>
        <w:t xml:space="preserve">, D. P. (2024). Additional report and taxonomic description of common pike conger </w:t>
      </w:r>
      <w:proofErr w:type="spellStart"/>
      <w:r w:rsidRPr="005F1A5B">
        <w:rPr>
          <w:rFonts w:ascii="Times New Roman" w:eastAsia="Times New Roman" w:hAnsi="Times New Roman" w:cs="Times New Roman"/>
          <w:i/>
          <w:iCs/>
          <w:kern w:val="0"/>
          <w:lang w:val="en-US"/>
          <w14:ligatures w14:val="none"/>
        </w:rPr>
        <w:t>Muraenesox</w:t>
      </w:r>
      <w:proofErr w:type="spellEnd"/>
      <w:r w:rsidRPr="005F1A5B">
        <w:rPr>
          <w:rFonts w:ascii="Times New Roman" w:eastAsia="Times New Roman" w:hAnsi="Times New Roman" w:cs="Times New Roman"/>
          <w:i/>
          <w:iCs/>
          <w:kern w:val="0"/>
          <w:lang w:val="en-US"/>
          <w14:ligatures w14:val="none"/>
        </w:rPr>
        <w:t xml:space="preserve"> </w:t>
      </w:r>
      <w:proofErr w:type="spellStart"/>
      <w:r w:rsidRPr="005F1A5B">
        <w:rPr>
          <w:rFonts w:ascii="Times New Roman" w:eastAsia="Times New Roman" w:hAnsi="Times New Roman" w:cs="Times New Roman"/>
          <w:i/>
          <w:iCs/>
          <w:kern w:val="0"/>
          <w:lang w:val="en-US"/>
          <w14:ligatures w14:val="none"/>
        </w:rPr>
        <w:t>bagio</w:t>
      </w:r>
      <w:proofErr w:type="spellEnd"/>
      <w:r w:rsidRPr="005F1A5B">
        <w:rPr>
          <w:rFonts w:ascii="Times New Roman" w:eastAsia="Times New Roman" w:hAnsi="Times New Roman" w:cs="Times New Roman"/>
          <w:kern w:val="0"/>
          <w:lang w:val="en-US"/>
          <w14:ligatures w14:val="none"/>
        </w:rPr>
        <w:t xml:space="preserve"> (Hamilton, 1822) from </w:t>
      </w:r>
      <w:proofErr w:type="spellStart"/>
      <w:r w:rsidRPr="005F1A5B">
        <w:rPr>
          <w:rFonts w:ascii="Times New Roman" w:eastAsia="Times New Roman" w:hAnsi="Times New Roman" w:cs="Times New Roman"/>
          <w:kern w:val="0"/>
          <w:lang w:val="en-US"/>
          <w14:ligatures w14:val="none"/>
        </w:rPr>
        <w:t>Dholai</w:t>
      </w:r>
      <w:proofErr w:type="spellEnd"/>
      <w:r w:rsidRPr="005F1A5B">
        <w:rPr>
          <w:rFonts w:ascii="Times New Roman" w:eastAsia="Times New Roman" w:hAnsi="Times New Roman" w:cs="Times New Roman"/>
          <w:kern w:val="0"/>
          <w:lang w:val="en-US"/>
          <w14:ligatures w14:val="none"/>
        </w:rPr>
        <w:t xml:space="preserve"> Fishing Harbour, Gujarat, northwest coast of India. </w:t>
      </w:r>
      <w:r w:rsidRPr="005F1A5B">
        <w:rPr>
          <w:rFonts w:ascii="Times New Roman" w:eastAsia="Times New Roman" w:hAnsi="Times New Roman" w:cs="Times New Roman"/>
          <w:i/>
          <w:iCs/>
          <w:kern w:val="0"/>
          <w:lang w:val="en-US"/>
          <w14:ligatures w14:val="none"/>
        </w:rPr>
        <w:t>Journal of Advances in Biology &amp; Biotechnology, 27</w:t>
      </w:r>
      <w:r w:rsidRPr="005F1A5B">
        <w:rPr>
          <w:rFonts w:ascii="Times New Roman" w:eastAsia="Times New Roman" w:hAnsi="Times New Roman" w:cs="Times New Roman"/>
          <w:kern w:val="0"/>
          <w:lang w:val="en-US"/>
          <w14:ligatures w14:val="none"/>
        </w:rPr>
        <w:t xml:space="preserve">(10), 1144–1152. https://doi.org/10.9734/jabb/2024/v27i101536  </w:t>
      </w:r>
    </w:p>
    <w:p w14:paraId="1FABC452" w14:textId="2F2DFB4E"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Parmar</w:t>
      </w:r>
      <w:proofErr w:type="gramEnd"/>
      <w:r w:rsidRPr="005F1A5B">
        <w:rPr>
          <w:rFonts w:ascii="Times New Roman" w:eastAsia="Times New Roman" w:hAnsi="Times New Roman" w:cs="Times New Roman"/>
          <w:kern w:val="0"/>
          <w:lang w:val="en-US"/>
          <w14:ligatures w14:val="none"/>
        </w:rPr>
        <w:t xml:space="preserve">, J., </w:t>
      </w:r>
      <w:proofErr w:type="spellStart"/>
      <w:r w:rsidRPr="005F1A5B">
        <w:rPr>
          <w:rFonts w:ascii="Times New Roman" w:eastAsia="Times New Roman" w:hAnsi="Times New Roman" w:cs="Times New Roman"/>
          <w:kern w:val="0"/>
          <w:lang w:val="en-US"/>
          <w14:ligatures w14:val="none"/>
        </w:rPr>
        <w:t>Kardani</w:t>
      </w:r>
      <w:proofErr w:type="spellEnd"/>
      <w:r w:rsidRPr="005F1A5B">
        <w:rPr>
          <w:rFonts w:ascii="Times New Roman" w:eastAsia="Times New Roman" w:hAnsi="Times New Roman" w:cs="Times New Roman"/>
          <w:kern w:val="0"/>
          <w:lang w:val="en-US"/>
          <w14:ligatures w14:val="none"/>
        </w:rPr>
        <w:t xml:space="preserve">, H., Tandel, L., Tandel, B., &amp; Patel, K. (2023). Ichthyofaunal diversity of Sikka Coast, Gulf of Kachchh, Gujarat. </w:t>
      </w:r>
      <w:r w:rsidRPr="005F1A5B">
        <w:rPr>
          <w:rFonts w:ascii="Times New Roman" w:eastAsia="Times New Roman" w:hAnsi="Times New Roman" w:cs="Times New Roman"/>
          <w:i/>
          <w:iCs/>
          <w:kern w:val="0"/>
          <w:lang w:val="en-US"/>
          <w14:ligatures w14:val="none"/>
        </w:rPr>
        <w:t>Journal of the Indian Society of Coastal Agricultural Research, 40</w:t>
      </w:r>
      <w:r w:rsidRPr="005F1A5B">
        <w:rPr>
          <w:rFonts w:ascii="Times New Roman" w:eastAsia="Times New Roman" w:hAnsi="Times New Roman" w:cs="Times New Roman"/>
          <w:kern w:val="0"/>
          <w:lang w:val="en-US"/>
          <w14:ligatures w14:val="none"/>
        </w:rPr>
        <w:t xml:space="preserve">(2), 120–132. https://doi.org/10.54894/JISCAR.40.2.2022.124900  </w:t>
      </w:r>
    </w:p>
    <w:p w14:paraId="1B9736D0" w14:textId="7777777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Parmar</w:t>
      </w:r>
      <w:proofErr w:type="gramEnd"/>
      <w:r w:rsidRPr="005F1A5B">
        <w:rPr>
          <w:rFonts w:ascii="Times New Roman" w:eastAsia="Times New Roman" w:hAnsi="Times New Roman" w:cs="Times New Roman"/>
          <w:kern w:val="0"/>
          <w:lang w:val="en-US"/>
          <w14:ligatures w14:val="none"/>
        </w:rPr>
        <w:t xml:space="preserve">, J. N., </w:t>
      </w:r>
      <w:proofErr w:type="spellStart"/>
      <w:r w:rsidRPr="005F1A5B">
        <w:rPr>
          <w:rFonts w:ascii="Times New Roman" w:eastAsia="Times New Roman" w:hAnsi="Times New Roman" w:cs="Times New Roman"/>
          <w:kern w:val="0"/>
          <w:lang w:val="en-US"/>
          <w14:ligatures w14:val="none"/>
        </w:rPr>
        <w:t>Borichangar</w:t>
      </w:r>
      <w:proofErr w:type="spellEnd"/>
      <w:r w:rsidRPr="005F1A5B">
        <w:rPr>
          <w:rFonts w:ascii="Times New Roman" w:eastAsia="Times New Roman" w:hAnsi="Times New Roman" w:cs="Times New Roman"/>
          <w:kern w:val="0"/>
          <w:lang w:val="en-US"/>
          <w14:ligatures w14:val="none"/>
        </w:rPr>
        <w:t xml:space="preserve">, R. V., Solanki, H. K., Solanki, H. G., Patel, P. P., </w:t>
      </w:r>
      <w:proofErr w:type="spellStart"/>
      <w:r w:rsidRPr="005F1A5B">
        <w:rPr>
          <w:rFonts w:ascii="Times New Roman" w:eastAsia="Times New Roman" w:hAnsi="Times New Roman" w:cs="Times New Roman"/>
          <w:kern w:val="0"/>
          <w:lang w:val="en-US"/>
          <w14:ligatures w14:val="none"/>
        </w:rPr>
        <w:t>Vanza</w:t>
      </w:r>
      <w:proofErr w:type="spellEnd"/>
      <w:r w:rsidRPr="005F1A5B">
        <w:rPr>
          <w:rFonts w:ascii="Times New Roman" w:eastAsia="Times New Roman" w:hAnsi="Times New Roman" w:cs="Times New Roman"/>
          <w:kern w:val="0"/>
          <w:lang w:val="en-US"/>
          <w14:ligatures w14:val="none"/>
        </w:rPr>
        <w:t>, J. G., Patel, M. R., &amp; Vala, R. B. (2023). Additional report and taxonomic description of a vulnerable shark species, milk shark (</w:t>
      </w:r>
      <w:proofErr w:type="spellStart"/>
      <w:r w:rsidRPr="005F1A5B">
        <w:rPr>
          <w:rFonts w:ascii="Times New Roman" w:eastAsia="Times New Roman" w:hAnsi="Times New Roman" w:cs="Times New Roman"/>
          <w:i/>
          <w:iCs/>
          <w:kern w:val="0"/>
          <w:lang w:val="en-US"/>
          <w14:ligatures w14:val="none"/>
        </w:rPr>
        <w:t>Rhizoprionodon</w:t>
      </w:r>
      <w:proofErr w:type="spellEnd"/>
      <w:r w:rsidRPr="005F1A5B">
        <w:rPr>
          <w:rFonts w:ascii="Times New Roman" w:eastAsia="Times New Roman" w:hAnsi="Times New Roman" w:cs="Times New Roman"/>
          <w:i/>
          <w:iCs/>
          <w:kern w:val="0"/>
          <w:lang w:val="en-US"/>
          <w14:ligatures w14:val="none"/>
        </w:rPr>
        <w:t xml:space="preserve"> </w:t>
      </w:r>
      <w:proofErr w:type="spellStart"/>
      <w:r w:rsidRPr="005F1A5B">
        <w:rPr>
          <w:rFonts w:ascii="Times New Roman" w:eastAsia="Times New Roman" w:hAnsi="Times New Roman" w:cs="Times New Roman"/>
          <w:i/>
          <w:iCs/>
          <w:kern w:val="0"/>
          <w:lang w:val="en-US"/>
          <w14:ligatures w14:val="none"/>
        </w:rPr>
        <w:t>acutus</w:t>
      </w:r>
      <w:proofErr w:type="spellEnd"/>
      <w:r w:rsidRPr="005F1A5B">
        <w:rPr>
          <w:rFonts w:ascii="Times New Roman" w:eastAsia="Times New Roman" w:hAnsi="Times New Roman" w:cs="Times New Roman"/>
          <w:kern w:val="0"/>
          <w:lang w:val="en-US"/>
          <w14:ligatures w14:val="none"/>
        </w:rPr>
        <w:t xml:space="preserve"> [Rüppell, 1837]), from </w:t>
      </w:r>
      <w:proofErr w:type="spellStart"/>
      <w:r w:rsidRPr="005F1A5B">
        <w:rPr>
          <w:rFonts w:ascii="Times New Roman" w:eastAsia="Times New Roman" w:hAnsi="Times New Roman" w:cs="Times New Roman"/>
          <w:kern w:val="0"/>
          <w:lang w:val="en-US"/>
          <w14:ligatures w14:val="none"/>
        </w:rPr>
        <w:t>Dholai</w:t>
      </w:r>
      <w:proofErr w:type="spellEnd"/>
      <w:r w:rsidRPr="005F1A5B">
        <w:rPr>
          <w:rFonts w:ascii="Times New Roman" w:eastAsia="Times New Roman" w:hAnsi="Times New Roman" w:cs="Times New Roman"/>
          <w:kern w:val="0"/>
          <w:lang w:val="en-US"/>
          <w14:ligatures w14:val="none"/>
        </w:rPr>
        <w:t xml:space="preserve"> Fishing Harbour, southwest coast of Gujarat, India. </w:t>
      </w:r>
      <w:r w:rsidRPr="005F1A5B">
        <w:rPr>
          <w:rFonts w:ascii="Times New Roman" w:eastAsia="Times New Roman" w:hAnsi="Times New Roman" w:cs="Times New Roman"/>
          <w:i/>
          <w:iCs/>
          <w:kern w:val="0"/>
          <w:lang w:val="en-US"/>
          <w14:ligatures w14:val="none"/>
        </w:rPr>
        <w:t>Current Advances in Agricultural Sciences, 15</w:t>
      </w:r>
      <w:r w:rsidRPr="005F1A5B">
        <w:rPr>
          <w:rFonts w:ascii="Times New Roman" w:eastAsia="Times New Roman" w:hAnsi="Times New Roman" w:cs="Times New Roman"/>
          <w:kern w:val="0"/>
          <w:lang w:val="en-US"/>
          <w14:ligatures w14:val="none"/>
        </w:rPr>
        <w:t xml:space="preserve">(Special Issue), 363–366. https://www.indianjournals.com/ijor.aspx/IndianJournalns.com/ijor_html_documents/ijor.aspx?article=024&amp;issue=spl&amp;target=ijor%3Acaas&amp;volume=15 </w:t>
      </w:r>
    </w:p>
    <w:p w14:paraId="7B8B8653" w14:textId="131E85CF" w:rsidR="00BD5A13" w:rsidRDefault="005F1A5B" w:rsidP="005F1A5B">
      <w:pPr>
        <w:tabs>
          <w:tab w:val="left" w:pos="1418"/>
        </w:tabs>
        <w:spacing w:before="120" w:after="120" w:line="240" w:lineRule="auto"/>
        <w:ind w:right="26"/>
        <w:jc w:val="both"/>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Patel</w:t>
      </w:r>
      <w:proofErr w:type="gramEnd"/>
      <w:r w:rsidRPr="005F1A5B">
        <w:rPr>
          <w:rFonts w:ascii="Times New Roman" w:eastAsia="Times New Roman" w:hAnsi="Times New Roman" w:cs="Times New Roman"/>
          <w:kern w:val="0"/>
          <w:lang w:val="en-US"/>
          <w14:ligatures w14:val="none"/>
        </w:rPr>
        <w:t xml:space="preserve">, S. A., Sakhiya, S. B., Trivedi, K. N., </w:t>
      </w:r>
      <w:proofErr w:type="spellStart"/>
      <w:r w:rsidRPr="005F1A5B">
        <w:rPr>
          <w:rFonts w:ascii="Times New Roman" w:eastAsia="Times New Roman" w:hAnsi="Times New Roman" w:cs="Times New Roman"/>
          <w:kern w:val="0"/>
          <w:lang w:val="en-US"/>
          <w14:ligatures w14:val="none"/>
        </w:rPr>
        <w:t>Chandpa</w:t>
      </w:r>
      <w:proofErr w:type="spellEnd"/>
      <w:r w:rsidRPr="005F1A5B">
        <w:rPr>
          <w:rFonts w:ascii="Times New Roman" w:eastAsia="Times New Roman" w:hAnsi="Times New Roman" w:cs="Times New Roman"/>
          <w:kern w:val="0"/>
          <w:lang w:val="en-US"/>
          <w14:ligatures w14:val="none"/>
        </w:rPr>
        <w:t xml:space="preserve">, C. J., &amp; Bhattacharya, N. G. (2025). Assessment of ichthyofaunal diversity in </w:t>
      </w:r>
      <w:proofErr w:type="spellStart"/>
      <w:r w:rsidRPr="005F1A5B">
        <w:rPr>
          <w:rFonts w:ascii="Times New Roman" w:eastAsia="Times New Roman" w:hAnsi="Times New Roman" w:cs="Times New Roman"/>
          <w:kern w:val="0"/>
          <w:lang w:val="en-US"/>
          <w14:ligatures w14:val="none"/>
        </w:rPr>
        <w:t>Gavier</w:t>
      </w:r>
      <w:proofErr w:type="spellEnd"/>
      <w:r w:rsidRPr="005F1A5B">
        <w:rPr>
          <w:rFonts w:ascii="Times New Roman" w:eastAsia="Times New Roman" w:hAnsi="Times New Roman" w:cs="Times New Roman"/>
          <w:kern w:val="0"/>
          <w:lang w:val="en-US"/>
          <w14:ligatures w14:val="none"/>
        </w:rPr>
        <w:t xml:space="preserve"> Lake, Surat, India. </w:t>
      </w:r>
      <w:r w:rsidRPr="005F1A5B">
        <w:rPr>
          <w:rFonts w:ascii="Times New Roman" w:eastAsia="Times New Roman" w:hAnsi="Times New Roman" w:cs="Times New Roman"/>
          <w:i/>
          <w:iCs/>
          <w:kern w:val="0"/>
          <w:lang w:val="en-US"/>
          <w14:ligatures w14:val="none"/>
        </w:rPr>
        <w:t>Journal of Advances in Biology &amp; Biotechnology, 28</w:t>
      </w:r>
      <w:r w:rsidRPr="005F1A5B">
        <w:rPr>
          <w:rFonts w:ascii="Times New Roman" w:eastAsia="Times New Roman" w:hAnsi="Times New Roman" w:cs="Times New Roman"/>
          <w:kern w:val="0"/>
          <w:lang w:val="en-US"/>
          <w14:ligatures w14:val="none"/>
        </w:rPr>
        <w:t xml:space="preserve">(1), 706–710. </w:t>
      </w:r>
      <w:hyperlink r:id="rId28" w:tgtFrame="_new" w:history="1">
        <w:r w:rsidRPr="005F1A5B">
          <w:rPr>
            <w:rFonts w:ascii="Times New Roman" w:eastAsia="Times New Roman" w:hAnsi="Times New Roman" w:cs="Times New Roman"/>
            <w:color w:val="0000FF"/>
            <w:kern w:val="0"/>
            <w:u w:val="single"/>
            <w:lang w:val="en-US"/>
            <w14:ligatures w14:val="none"/>
          </w:rPr>
          <w:t>https://doi.org/10.9734/jabb/2025/v28i11925</w:t>
        </w:r>
      </w:hyperlink>
    </w:p>
    <w:p w14:paraId="6E78D189" w14:textId="7777777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Pielou</w:t>
      </w:r>
      <w:proofErr w:type="gramEnd"/>
      <w:r w:rsidRPr="005F1A5B">
        <w:rPr>
          <w:rFonts w:ascii="Times New Roman" w:eastAsia="Times New Roman" w:hAnsi="Times New Roman" w:cs="Times New Roman"/>
          <w:kern w:val="0"/>
          <w:lang w:val="en-US"/>
          <w14:ligatures w14:val="none"/>
        </w:rPr>
        <w:t xml:space="preserve">, E. C. (1966). The measurement of diversity in different types of biological collections. </w:t>
      </w:r>
      <w:r w:rsidRPr="005F1A5B">
        <w:rPr>
          <w:rFonts w:ascii="Times New Roman" w:eastAsia="Times New Roman" w:hAnsi="Times New Roman" w:cs="Times New Roman"/>
          <w:i/>
          <w:iCs/>
          <w:kern w:val="0"/>
          <w:lang w:val="en-US"/>
          <w14:ligatures w14:val="none"/>
        </w:rPr>
        <w:t>Journal of Theoretical Biology, 13</w:t>
      </w:r>
      <w:r w:rsidRPr="005F1A5B">
        <w:rPr>
          <w:rFonts w:ascii="Times New Roman" w:eastAsia="Times New Roman" w:hAnsi="Times New Roman" w:cs="Times New Roman"/>
          <w:kern w:val="0"/>
          <w:lang w:val="en-US"/>
          <w14:ligatures w14:val="none"/>
        </w:rPr>
        <w:t xml:space="preserve">, 131–144. https://doi.org/10.1016/0022-5193(66)90013-0 </w:t>
      </w:r>
    </w:p>
    <w:p w14:paraId="2C0B6EFB" w14:textId="7777777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Pillai</w:t>
      </w:r>
      <w:proofErr w:type="gramEnd"/>
      <w:r w:rsidRPr="005F1A5B">
        <w:rPr>
          <w:rFonts w:ascii="Times New Roman" w:eastAsia="Times New Roman" w:hAnsi="Times New Roman" w:cs="Times New Roman"/>
          <w:kern w:val="0"/>
          <w:lang w:val="en-US"/>
          <w14:ligatures w14:val="none"/>
        </w:rPr>
        <w:t xml:space="preserve">, H. U., &amp; Dutta, S. (2024). A review of flatfish (Order: </w:t>
      </w:r>
      <w:proofErr w:type="spellStart"/>
      <w:r w:rsidRPr="005F1A5B">
        <w:rPr>
          <w:rFonts w:ascii="Times New Roman" w:eastAsia="Times New Roman" w:hAnsi="Times New Roman" w:cs="Times New Roman"/>
          <w:kern w:val="0"/>
          <w:lang w:val="en-US"/>
          <w14:ligatures w14:val="none"/>
        </w:rPr>
        <w:t>Pleuronectiformes</w:t>
      </w:r>
      <w:proofErr w:type="spellEnd"/>
      <w:r w:rsidRPr="005F1A5B">
        <w:rPr>
          <w:rFonts w:ascii="Times New Roman" w:eastAsia="Times New Roman" w:hAnsi="Times New Roman" w:cs="Times New Roman"/>
          <w:kern w:val="0"/>
          <w:lang w:val="en-US"/>
          <w14:ligatures w14:val="none"/>
        </w:rPr>
        <w:t xml:space="preserve">) diversity in Indian waters: A literature overview. </w:t>
      </w:r>
      <w:proofErr w:type="spellStart"/>
      <w:r w:rsidRPr="005F1A5B">
        <w:rPr>
          <w:rFonts w:ascii="Times New Roman" w:eastAsia="Times New Roman" w:hAnsi="Times New Roman" w:cs="Times New Roman"/>
          <w:i/>
          <w:iCs/>
          <w:kern w:val="0"/>
          <w:lang w:val="en-US"/>
          <w14:ligatures w14:val="none"/>
        </w:rPr>
        <w:t>Zootaxa</w:t>
      </w:r>
      <w:proofErr w:type="spellEnd"/>
      <w:r w:rsidRPr="005F1A5B">
        <w:rPr>
          <w:rFonts w:ascii="Times New Roman" w:eastAsia="Times New Roman" w:hAnsi="Times New Roman" w:cs="Times New Roman"/>
          <w:i/>
          <w:iCs/>
          <w:kern w:val="0"/>
          <w:lang w:val="en-US"/>
          <w14:ligatures w14:val="none"/>
        </w:rPr>
        <w:t>, 5523</w:t>
      </w:r>
      <w:r w:rsidRPr="005F1A5B">
        <w:rPr>
          <w:rFonts w:ascii="Times New Roman" w:eastAsia="Times New Roman" w:hAnsi="Times New Roman" w:cs="Times New Roman"/>
          <w:kern w:val="0"/>
          <w:lang w:val="en-US"/>
          <w14:ligatures w14:val="none"/>
        </w:rPr>
        <w:t xml:space="preserve">(3), 337–353. </w:t>
      </w:r>
      <w:hyperlink r:id="rId29" w:tgtFrame="_new" w:history="1">
        <w:r w:rsidRPr="005F1A5B">
          <w:rPr>
            <w:rFonts w:ascii="Times New Roman" w:eastAsia="Times New Roman" w:hAnsi="Times New Roman" w:cs="Times New Roman"/>
            <w:color w:val="0000FF"/>
            <w:kern w:val="0"/>
            <w:u w:val="single"/>
            <w:lang w:val="en-US"/>
            <w14:ligatures w14:val="none"/>
          </w:rPr>
          <w:t>https://doi.org/10.11646/zootaxa.5523.3.2</w:t>
        </w:r>
      </w:hyperlink>
      <w:r w:rsidRPr="005F1A5B">
        <w:rPr>
          <w:rFonts w:ascii="Times New Roman" w:eastAsia="Times New Roman" w:hAnsi="Times New Roman" w:cs="Times New Roman"/>
          <w:kern w:val="0"/>
          <w:lang w:val="en-US"/>
          <w14:ligatures w14:val="none"/>
        </w:rPr>
        <w:t xml:space="preserve"> </w:t>
      </w:r>
    </w:p>
    <w:p w14:paraId="4DAD508D" w14:textId="7777777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Pillai</w:t>
      </w:r>
      <w:proofErr w:type="gramEnd"/>
      <w:r w:rsidRPr="005F1A5B">
        <w:rPr>
          <w:rFonts w:ascii="Times New Roman" w:eastAsia="Times New Roman" w:hAnsi="Times New Roman" w:cs="Times New Roman"/>
          <w:kern w:val="0"/>
          <w:lang w:val="en-US"/>
          <w14:ligatures w14:val="none"/>
        </w:rPr>
        <w:t xml:space="preserve">, H. U., Dutta, S., Saren, S. C., Vimal Kumar, K. G., Vinod, P., &amp; Raghunathan, C. (2026). An updated checklist of </w:t>
      </w:r>
      <w:proofErr w:type="spellStart"/>
      <w:r w:rsidRPr="005F1A5B">
        <w:rPr>
          <w:rFonts w:ascii="Times New Roman" w:eastAsia="Times New Roman" w:hAnsi="Times New Roman" w:cs="Times New Roman"/>
          <w:kern w:val="0"/>
          <w:lang w:val="en-US"/>
          <w14:ligatures w14:val="none"/>
        </w:rPr>
        <w:t>Clupeiformes</w:t>
      </w:r>
      <w:proofErr w:type="spellEnd"/>
      <w:r w:rsidRPr="005F1A5B">
        <w:rPr>
          <w:rFonts w:ascii="Times New Roman" w:eastAsia="Times New Roman" w:hAnsi="Times New Roman" w:cs="Times New Roman"/>
          <w:kern w:val="0"/>
          <w:lang w:val="en-US"/>
          <w14:ligatures w14:val="none"/>
        </w:rPr>
        <w:t xml:space="preserve"> (Teleostei) from Indian waters, with distribution and conservation status. </w:t>
      </w:r>
      <w:proofErr w:type="spellStart"/>
      <w:r w:rsidRPr="005F1A5B">
        <w:rPr>
          <w:rFonts w:ascii="Times New Roman" w:eastAsia="Times New Roman" w:hAnsi="Times New Roman" w:cs="Times New Roman"/>
          <w:i/>
          <w:iCs/>
          <w:kern w:val="0"/>
          <w:lang w:val="en-US"/>
          <w14:ligatures w14:val="none"/>
        </w:rPr>
        <w:t>Zootaxa</w:t>
      </w:r>
      <w:proofErr w:type="spellEnd"/>
      <w:r w:rsidRPr="005F1A5B">
        <w:rPr>
          <w:rFonts w:ascii="Times New Roman" w:eastAsia="Times New Roman" w:hAnsi="Times New Roman" w:cs="Times New Roman"/>
          <w:i/>
          <w:iCs/>
          <w:kern w:val="0"/>
          <w:lang w:val="en-US"/>
          <w14:ligatures w14:val="none"/>
        </w:rPr>
        <w:t>, 5802</w:t>
      </w:r>
      <w:r w:rsidRPr="005F1A5B">
        <w:rPr>
          <w:rFonts w:ascii="Times New Roman" w:eastAsia="Times New Roman" w:hAnsi="Times New Roman" w:cs="Times New Roman"/>
          <w:kern w:val="0"/>
          <w:lang w:val="en-US"/>
          <w14:ligatures w14:val="none"/>
        </w:rPr>
        <w:t xml:space="preserve">(2), 335–346. </w:t>
      </w:r>
      <w:hyperlink r:id="rId30" w:tgtFrame="_new" w:history="1">
        <w:r w:rsidRPr="005F1A5B">
          <w:rPr>
            <w:rFonts w:ascii="Times New Roman" w:eastAsia="Times New Roman" w:hAnsi="Times New Roman" w:cs="Times New Roman"/>
            <w:color w:val="0000FF"/>
            <w:kern w:val="0"/>
            <w:u w:val="single"/>
            <w:lang w:val="en-US"/>
            <w14:ligatures w14:val="none"/>
          </w:rPr>
          <w:t>https://doi.org/10.11646/zootaxa.5802.2.6</w:t>
        </w:r>
      </w:hyperlink>
      <w:r w:rsidRPr="005F1A5B">
        <w:rPr>
          <w:rFonts w:ascii="Times New Roman" w:eastAsia="Times New Roman" w:hAnsi="Times New Roman" w:cs="Times New Roman"/>
          <w:kern w:val="0"/>
          <w:lang w:val="en-US"/>
          <w14:ligatures w14:val="none"/>
        </w:rPr>
        <w:t xml:space="preserve"> </w:t>
      </w:r>
    </w:p>
    <w:p w14:paraId="0CF80200" w14:textId="7777777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Rout</w:t>
      </w:r>
      <w:proofErr w:type="gramEnd"/>
      <w:r w:rsidRPr="005F1A5B">
        <w:rPr>
          <w:rFonts w:ascii="Times New Roman" w:eastAsia="Times New Roman" w:hAnsi="Times New Roman" w:cs="Times New Roman"/>
          <w:kern w:val="0"/>
          <w:lang w:val="en-US"/>
          <w14:ligatures w14:val="none"/>
        </w:rPr>
        <w:t xml:space="preserve">, S. S., &amp; Behera, B. (2025). Marine fish diversity and nutritional insights from the East Coast of India. </w:t>
      </w:r>
      <w:r w:rsidRPr="005F1A5B">
        <w:rPr>
          <w:rFonts w:ascii="Times New Roman" w:eastAsia="Times New Roman" w:hAnsi="Times New Roman" w:cs="Times New Roman"/>
          <w:i/>
          <w:iCs/>
          <w:kern w:val="0"/>
          <w:lang w:val="en-US"/>
          <w14:ligatures w14:val="none"/>
        </w:rPr>
        <w:t>The Journal of Basic and Applied Zoology, 86</w:t>
      </w:r>
      <w:r w:rsidRPr="005F1A5B">
        <w:rPr>
          <w:rFonts w:ascii="Times New Roman" w:eastAsia="Times New Roman" w:hAnsi="Times New Roman" w:cs="Times New Roman"/>
          <w:kern w:val="0"/>
          <w:lang w:val="en-US"/>
          <w14:ligatures w14:val="none"/>
        </w:rPr>
        <w:t xml:space="preserve">, Article 79. </w:t>
      </w:r>
      <w:hyperlink r:id="rId31" w:tgtFrame="_new" w:history="1">
        <w:r w:rsidRPr="005F1A5B">
          <w:rPr>
            <w:rFonts w:ascii="Times New Roman" w:eastAsia="Times New Roman" w:hAnsi="Times New Roman" w:cs="Times New Roman"/>
            <w:color w:val="0000FF"/>
            <w:kern w:val="0"/>
            <w:u w:val="single"/>
            <w:lang w:val="en-US"/>
            <w14:ligatures w14:val="none"/>
          </w:rPr>
          <w:t>https://doi.org/10.1186/s41936-025-00500-2</w:t>
        </w:r>
      </w:hyperlink>
      <w:r w:rsidRPr="005F1A5B">
        <w:rPr>
          <w:rFonts w:ascii="Times New Roman" w:eastAsia="Times New Roman" w:hAnsi="Times New Roman" w:cs="Times New Roman"/>
          <w:kern w:val="0"/>
          <w:lang w:val="en-US"/>
          <w14:ligatures w14:val="none"/>
        </w:rPr>
        <w:t xml:space="preserve"> </w:t>
      </w:r>
    </w:p>
    <w:p w14:paraId="21716623" w14:textId="7777777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Shannon</w:t>
      </w:r>
      <w:proofErr w:type="gramEnd"/>
      <w:r w:rsidRPr="005F1A5B">
        <w:rPr>
          <w:rFonts w:ascii="Times New Roman" w:eastAsia="Times New Roman" w:hAnsi="Times New Roman" w:cs="Times New Roman"/>
          <w:kern w:val="0"/>
          <w:lang w:val="en-US"/>
          <w14:ligatures w14:val="none"/>
        </w:rPr>
        <w:t xml:space="preserve">, C. E. (1948). A mathematical theory of communication. </w:t>
      </w:r>
      <w:r w:rsidRPr="005F1A5B">
        <w:rPr>
          <w:rFonts w:ascii="Times New Roman" w:eastAsia="Times New Roman" w:hAnsi="Times New Roman" w:cs="Times New Roman"/>
          <w:i/>
          <w:iCs/>
          <w:kern w:val="0"/>
          <w:lang w:val="en-US"/>
          <w14:ligatures w14:val="none"/>
        </w:rPr>
        <w:t>The Bell System Technical Journal, 27</w:t>
      </w:r>
      <w:r w:rsidRPr="005F1A5B">
        <w:rPr>
          <w:rFonts w:ascii="Times New Roman" w:eastAsia="Times New Roman" w:hAnsi="Times New Roman" w:cs="Times New Roman"/>
          <w:kern w:val="0"/>
          <w:lang w:val="en-US"/>
          <w14:ligatures w14:val="none"/>
        </w:rPr>
        <w:t xml:space="preserve">(3), 379–423. </w:t>
      </w:r>
      <w:hyperlink r:id="rId32" w:tgtFrame="_new" w:history="1">
        <w:r w:rsidRPr="005F1A5B">
          <w:rPr>
            <w:rFonts w:ascii="Times New Roman" w:eastAsia="Times New Roman" w:hAnsi="Times New Roman" w:cs="Times New Roman"/>
            <w:color w:val="0000FF"/>
            <w:kern w:val="0"/>
            <w:u w:val="single"/>
            <w:lang w:val="en-US"/>
            <w14:ligatures w14:val="none"/>
          </w:rPr>
          <w:t>https://doi.org/10.1002/j.1538-7305.1948.tb01338.x</w:t>
        </w:r>
      </w:hyperlink>
      <w:r w:rsidRPr="005F1A5B">
        <w:rPr>
          <w:rFonts w:ascii="Times New Roman" w:eastAsia="Times New Roman" w:hAnsi="Times New Roman" w:cs="Times New Roman"/>
          <w:kern w:val="0"/>
          <w:lang w:val="en-US"/>
          <w14:ligatures w14:val="none"/>
        </w:rPr>
        <w:t xml:space="preserve"> </w:t>
      </w:r>
    </w:p>
    <w:p w14:paraId="1667FFAB" w14:textId="7777777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Singh</w:t>
      </w:r>
      <w:proofErr w:type="gramEnd"/>
      <w:r w:rsidRPr="005F1A5B">
        <w:rPr>
          <w:rFonts w:ascii="Times New Roman" w:eastAsia="Times New Roman" w:hAnsi="Times New Roman" w:cs="Times New Roman"/>
          <w:kern w:val="0"/>
          <w:lang w:val="en-US"/>
          <w14:ligatures w14:val="none"/>
        </w:rPr>
        <w:t xml:space="preserve">, S. K., Sarma, K. J., Bhatt, D. M., &amp; </w:t>
      </w:r>
      <w:proofErr w:type="spellStart"/>
      <w:r w:rsidRPr="005F1A5B">
        <w:rPr>
          <w:rFonts w:ascii="Times New Roman" w:eastAsia="Times New Roman" w:hAnsi="Times New Roman" w:cs="Times New Roman"/>
          <w:kern w:val="0"/>
          <w:lang w:val="en-US"/>
          <w14:ligatures w14:val="none"/>
        </w:rPr>
        <w:t>Mankodi</w:t>
      </w:r>
      <w:proofErr w:type="spellEnd"/>
      <w:r w:rsidRPr="005F1A5B">
        <w:rPr>
          <w:rFonts w:ascii="Times New Roman" w:eastAsia="Times New Roman" w:hAnsi="Times New Roman" w:cs="Times New Roman"/>
          <w:kern w:val="0"/>
          <w:lang w:val="en-US"/>
          <w14:ligatures w14:val="none"/>
        </w:rPr>
        <w:t xml:space="preserve">, P. C. (2021). Ichthyofaunal diversity and fishery status of </w:t>
      </w:r>
      <w:proofErr w:type="spellStart"/>
      <w:r w:rsidRPr="005F1A5B">
        <w:rPr>
          <w:rFonts w:ascii="Times New Roman" w:eastAsia="Times New Roman" w:hAnsi="Times New Roman" w:cs="Times New Roman"/>
          <w:kern w:val="0"/>
          <w:lang w:val="en-US"/>
          <w14:ligatures w14:val="none"/>
        </w:rPr>
        <w:t>Sutrapada</w:t>
      </w:r>
      <w:proofErr w:type="spellEnd"/>
      <w:r w:rsidRPr="005F1A5B">
        <w:rPr>
          <w:rFonts w:ascii="Times New Roman" w:eastAsia="Times New Roman" w:hAnsi="Times New Roman" w:cs="Times New Roman"/>
          <w:kern w:val="0"/>
          <w:lang w:val="en-US"/>
          <w14:ligatures w14:val="none"/>
        </w:rPr>
        <w:t xml:space="preserve"> Coast, Gujarat, India. </w:t>
      </w:r>
      <w:r w:rsidRPr="005F1A5B">
        <w:rPr>
          <w:rFonts w:ascii="Times New Roman" w:eastAsia="Times New Roman" w:hAnsi="Times New Roman" w:cs="Times New Roman"/>
          <w:i/>
          <w:iCs/>
          <w:kern w:val="0"/>
          <w:lang w:val="en-US"/>
          <w14:ligatures w14:val="none"/>
        </w:rPr>
        <w:t>Journal of Fisheries, 9</w:t>
      </w:r>
      <w:r w:rsidRPr="005F1A5B">
        <w:rPr>
          <w:rFonts w:ascii="Times New Roman" w:eastAsia="Times New Roman" w:hAnsi="Times New Roman" w:cs="Times New Roman"/>
          <w:kern w:val="0"/>
          <w:lang w:val="en-US"/>
          <w14:ligatures w14:val="none"/>
        </w:rPr>
        <w:t xml:space="preserve">(2), Article 92204. https://doi.org/10.17017/j.fish.291 </w:t>
      </w:r>
    </w:p>
    <w:p w14:paraId="2EC80A61" w14:textId="7777777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Sreeraj</w:t>
      </w:r>
      <w:proofErr w:type="gramEnd"/>
      <w:r w:rsidRPr="005F1A5B">
        <w:rPr>
          <w:rFonts w:ascii="Times New Roman" w:eastAsia="Times New Roman" w:hAnsi="Times New Roman" w:cs="Times New Roman"/>
          <w:kern w:val="0"/>
          <w:lang w:val="en-US"/>
          <w14:ligatures w14:val="none"/>
        </w:rPr>
        <w:t xml:space="preserve">, C. R., Sen, A., Singh, L. K., Pillai, H. U., &amp; Raghunathan, C. (2025). Ichthyofauna of India (1758–2024): Review, analysis, and annotated checklist. </w:t>
      </w:r>
      <w:r w:rsidRPr="005F1A5B">
        <w:rPr>
          <w:rFonts w:ascii="Times New Roman" w:eastAsia="Times New Roman" w:hAnsi="Times New Roman" w:cs="Times New Roman"/>
          <w:i/>
          <w:iCs/>
          <w:kern w:val="0"/>
          <w:lang w:val="en-US"/>
          <w14:ligatures w14:val="none"/>
        </w:rPr>
        <w:t>Journal of the Ocean Science Foundation, 44</w:t>
      </w:r>
      <w:r w:rsidRPr="005F1A5B">
        <w:rPr>
          <w:rFonts w:ascii="Times New Roman" w:eastAsia="Times New Roman" w:hAnsi="Times New Roman" w:cs="Times New Roman"/>
          <w:kern w:val="0"/>
          <w:lang w:val="en-US"/>
          <w14:ligatures w14:val="none"/>
        </w:rPr>
        <w:t xml:space="preserve">, 1–87. https://doi.org/10.5281/zenodo.16878992 </w:t>
      </w:r>
    </w:p>
    <w:p w14:paraId="4B42FB1D" w14:textId="776BAD50"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Survey</w:t>
      </w:r>
      <w:proofErr w:type="gramEnd"/>
      <w:r w:rsidRPr="005F1A5B">
        <w:rPr>
          <w:rFonts w:ascii="Times New Roman" w:eastAsia="Times New Roman" w:hAnsi="Times New Roman" w:cs="Times New Roman"/>
          <w:kern w:val="0"/>
          <w:lang w:val="en-US"/>
          <w14:ligatures w14:val="none"/>
        </w:rPr>
        <w:t xml:space="preserve"> of India. (2025). </w:t>
      </w:r>
      <w:r w:rsidRPr="005F1A5B">
        <w:rPr>
          <w:rFonts w:ascii="Times New Roman" w:eastAsia="Times New Roman" w:hAnsi="Times New Roman" w:cs="Times New Roman"/>
          <w:i/>
          <w:iCs/>
          <w:kern w:val="0"/>
          <w:lang w:val="en-US"/>
          <w14:ligatures w14:val="none"/>
        </w:rPr>
        <w:t>Length of coastline of India</w:t>
      </w:r>
      <w:r w:rsidRPr="005F1A5B">
        <w:rPr>
          <w:rFonts w:ascii="Times New Roman" w:eastAsia="Times New Roman" w:hAnsi="Times New Roman" w:cs="Times New Roman"/>
          <w:kern w:val="0"/>
          <w:lang w:val="en-US"/>
          <w14:ligatures w14:val="none"/>
        </w:rPr>
        <w:t xml:space="preserve">. Government of India. </w:t>
      </w:r>
      <w:hyperlink r:id="rId33" w:tgtFrame="_new" w:history="1">
        <w:r w:rsidRPr="005F1A5B">
          <w:rPr>
            <w:rFonts w:ascii="Times New Roman" w:eastAsia="Times New Roman" w:hAnsi="Times New Roman" w:cs="Times New Roman"/>
            <w:color w:val="0000FF"/>
            <w:kern w:val="0"/>
            <w:u w:val="single"/>
            <w:lang w:val="en-US"/>
            <w14:ligatures w14:val="none"/>
          </w:rPr>
          <w:t>https://surveyofindia.gov.in/UserFiles/files/Length%20of%20Coastline%20of%20India.pdf</w:t>
        </w:r>
      </w:hyperlink>
      <w:r w:rsidRPr="005F1A5B">
        <w:rPr>
          <w:rFonts w:ascii="Times New Roman" w:eastAsia="Times New Roman" w:hAnsi="Times New Roman" w:cs="Times New Roman"/>
          <w:kern w:val="0"/>
          <w:lang w:val="en-US"/>
          <w14:ligatures w14:val="none"/>
        </w:rPr>
        <w:t xml:space="preserve">  </w:t>
      </w:r>
    </w:p>
    <w:p w14:paraId="63A85323" w14:textId="0B13528E"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w:t>
      </w:r>
      <w:r w:rsidRPr="008C36DE">
        <w:rPr>
          <w:rFonts w:ascii="Times New Roman" w:eastAsia="Times New Roman" w:hAnsi="Times New Roman" w:cs="Times New Roman"/>
          <w:kern w:val="0"/>
          <w:lang w:val="en-US"/>
          <w14:ligatures w14:val="none"/>
        </w:rPr>
        <w:t>Survey</w:t>
      </w:r>
      <w:proofErr w:type="gramEnd"/>
      <w:r w:rsidRPr="008C36DE">
        <w:rPr>
          <w:rFonts w:ascii="Times New Roman" w:eastAsia="Times New Roman" w:hAnsi="Times New Roman" w:cs="Times New Roman"/>
          <w:kern w:val="0"/>
          <w:lang w:val="en-US"/>
          <w14:ligatures w14:val="none"/>
        </w:rPr>
        <w:t xml:space="preserve"> of India. (2025). </w:t>
      </w:r>
      <w:r w:rsidRPr="008C36DE">
        <w:rPr>
          <w:rFonts w:ascii="Times New Roman" w:eastAsia="Times New Roman" w:hAnsi="Times New Roman" w:cs="Times New Roman"/>
          <w:i/>
          <w:iCs/>
          <w:kern w:val="0"/>
          <w:lang w:val="en-US"/>
          <w14:ligatures w14:val="none"/>
        </w:rPr>
        <w:t>Length of coastline of India</w:t>
      </w:r>
      <w:r w:rsidRPr="008C36DE">
        <w:rPr>
          <w:rFonts w:ascii="Times New Roman" w:eastAsia="Times New Roman" w:hAnsi="Times New Roman" w:cs="Times New Roman"/>
          <w:kern w:val="0"/>
          <w:lang w:val="en-US"/>
          <w14:ligatures w14:val="none"/>
        </w:rPr>
        <w:t xml:space="preserve">. Government of India. </w:t>
      </w:r>
      <w:hyperlink r:id="rId34" w:tgtFrame="_new" w:history="1">
        <w:r w:rsidRPr="008C36DE">
          <w:rPr>
            <w:rFonts w:ascii="Times New Roman" w:eastAsia="Times New Roman" w:hAnsi="Times New Roman" w:cs="Times New Roman"/>
            <w:color w:val="0000FF"/>
            <w:kern w:val="0"/>
            <w:u w:val="single"/>
            <w:lang w:val="en-US"/>
            <w14:ligatures w14:val="none"/>
          </w:rPr>
          <w:t>https://surveyofindia.gov.in/UserFiles/files/Length%20of%20Coastline%20of%20India.pdf</w:t>
        </w:r>
      </w:hyperlink>
    </w:p>
    <w:p w14:paraId="4B8A4A1E" w14:textId="7777777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Talwar</w:t>
      </w:r>
      <w:proofErr w:type="gramEnd"/>
      <w:r w:rsidRPr="005F1A5B">
        <w:rPr>
          <w:rFonts w:ascii="Times New Roman" w:eastAsia="Times New Roman" w:hAnsi="Times New Roman" w:cs="Times New Roman"/>
          <w:kern w:val="0"/>
          <w:lang w:val="en-US"/>
          <w14:ligatures w14:val="none"/>
        </w:rPr>
        <w:t xml:space="preserve">, P. K., &amp; </w:t>
      </w:r>
      <w:proofErr w:type="spellStart"/>
      <w:r w:rsidRPr="005F1A5B">
        <w:rPr>
          <w:rFonts w:ascii="Times New Roman" w:eastAsia="Times New Roman" w:hAnsi="Times New Roman" w:cs="Times New Roman"/>
          <w:kern w:val="0"/>
          <w:lang w:val="en-US"/>
          <w14:ligatures w14:val="none"/>
        </w:rPr>
        <w:t>Kacker</w:t>
      </w:r>
      <w:proofErr w:type="spellEnd"/>
      <w:r w:rsidRPr="005F1A5B">
        <w:rPr>
          <w:rFonts w:ascii="Times New Roman" w:eastAsia="Times New Roman" w:hAnsi="Times New Roman" w:cs="Times New Roman"/>
          <w:kern w:val="0"/>
          <w:lang w:val="en-US"/>
          <w14:ligatures w14:val="none"/>
        </w:rPr>
        <w:t xml:space="preserve">, R. K. (1984). </w:t>
      </w:r>
      <w:r w:rsidRPr="005F1A5B">
        <w:rPr>
          <w:rFonts w:ascii="Times New Roman" w:eastAsia="Times New Roman" w:hAnsi="Times New Roman" w:cs="Times New Roman"/>
          <w:i/>
          <w:iCs/>
          <w:kern w:val="0"/>
          <w:lang w:val="en-US"/>
          <w14:ligatures w14:val="none"/>
        </w:rPr>
        <w:t>Commercial sea fishes of India</w:t>
      </w:r>
      <w:r w:rsidRPr="005F1A5B">
        <w:rPr>
          <w:rFonts w:ascii="Times New Roman" w:eastAsia="Times New Roman" w:hAnsi="Times New Roman" w:cs="Times New Roman"/>
          <w:kern w:val="0"/>
          <w:lang w:val="en-US"/>
          <w14:ligatures w14:val="none"/>
        </w:rPr>
        <w:t xml:space="preserve">. Zoological Survey of India. https://zsi.gov.in/handbook-and-pictorial-guides </w:t>
      </w:r>
    </w:p>
    <w:p w14:paraId="134A4A07" w14:textId="77777777" w:rsidR="005F1A5B" w:rsidRPr="005F1A5B" w:rsidRDefault="005F1A5B" w:rsidP="005F1A5B">
      <w:pPr>
        <w:spacing w:after="0" w:line="240" w:lineRule="auto"/>
        <w:rPr>
          <w:rFonts w:ascii="Times New Roman" w:eastAsia="Times New Roman" w:hAnsi="Times New Roman" w:cs="Times New Roman"/>
          <w:kern w:val="0"/>
          <w:lang w:val="en-US"/>
          <w14:ligatures w14:val="none"/>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Wabnitz</w:t>
      </w:r>
      <w:proofErr w:type="gramEnd"/>
      <w:r w:rsidRPr="005F1A5B">
        <w:rPr>
          <w:rFonts w:ascii="Times New Roman" w:eastAsia="Times New Roman" w:hAnsi="Times New Roman" w:cs="Times New Roman"/>
          <w:kern w:val="0"/>
          <w:lang w:val="en-US"/>
          <w14:ligatures w14:val="none"/>
        </w:rPr>
        <w:t xml:space="preserve">, C. C. C., Lam, V. W. Y., </w:t>
      </w:r>
      <w:proofErr w:type="spellStart"/>
      <w:r w:rsidRPr="005F1A5B">
        <w:rPr>
          <w:rFonts w:ascii="Times New Roman" w:eastAsia="Times New Roman" w:hAnsi="Times New Roman" w:cs="Times New Roman"/>
          <w:kern w:val="0"/>
          <w:lang w:val="en-US"/>
          <w14:ligatures w14:val="none"/>
        </w:rPr>
        <w:t>Reygondeau</w:t>
      </w:r>
      <w:proofErr w:type="spellEnd"/>
      <w:r w:rsidRPr="005F1A5B">
        <w:rPr>
          <w:rFonts w:ascii="Times New Roman" w:eastAsia="Times New Roman" w:hAnsi="Times New Roman" w:cs="Times New Roman"/>
          <w:kern w:val="0"/>
          <w:lang w:val="en-US"/>
          <w14:ligatures w14:val="none"/>
        </w:rPr>
        <w:t xml:space="preserve">, G., Teh, L. C. L., Al-Abdulrazzak, D., </w:t>
      </w:r>
      <w:proofErr w:type="spellStart"/>
      <w:r w:rsidRPr="005F1A5B">
        <w:rPr>
          <w:rFonts w:ascii="Times New Roman" w:eastAsia="Times New Roman" w:hAnsi="Times New Roman" w:cs="Times New Roman"/>
          <w:kern w:val="0"/>
          <w:lang w:val="en-US"/>
          <w14:ligatures w14:val="none"/>
        </w:rPr>
        <w:t>Khalfallah</w:t>
      </w:r>
      <w:proofErr w:type="spellEnd"/>
      <w:r w:rsidRPr="005F1A5B">
        <w:rPr>
          <w:rFonts w:ascii="Times New Roman" w:eastAsia="Times New Roman" w:hAnsi="Times New Roman" w:cs="Times New Roman"/>
          <w:kern w:val="0"/>
          <w:lang w:val="en-US"/>
          <w14:ligatures w14:val="none"/>
        </w:rPr>
        <w:t xml:space="preserve">, M., Pauly, D., Palomares, M. L. D., Zeller, D., &amp; Cheung, W. W. L. (2018). </w:t>
      </w:r>
      <w:r w:rsidRPr="005F1A5B">
        <w:rPr>
          <w:rFonts w:ascii="Times New Roman" w:eastAsia="Times New Roman" w:hAnsi="Times New Roman" w:cs="Times New Roman"/>
          <w:kern w:val="0"/>
          <w:lang w:val="en-US"/>
          <w14:ligatures w14:val="none"/>
        </w:rPr>
        <w:lastRenderedPageBreak/>
        <w:t xml:space="preserve">Climate change impacts on marine biodiversity, fisheries and society in the Arabian Gulf. </w:t>
      </w:r>
      <w:r w:rsidRPr="005F1A5B">
        <w:rPr>
          <w:rFonts w:ascii="Times New Roman" w:eastAsia="Times New Roman" w:hAnsi="Times New Roman" w:cs="Times New Roman"/>
          <w:i/>
          <w:iCs/>
          <w:kern w:val="0"/>
          <w:lang w:val="en-US"/>
          <w14:ligatures w14:val="none"/>
        </w:rPr>
        <w:t>PLOS ONE, 13</w:t>
      </w:r>
      <w:r w:rsidRPr="005F1A5B">
        <w:rPr>
          <w:rFonts w:ascii="Times New Roman" w:eastAsia="Times New Roman" w:hAnsi="Times New Roman" w:cs="Times New Roman"/>
          <w:kern w:val="0"/>
          <w:lang w:val="en-US"/>
          <w14:ligatures w14:val="none"/>
        </w:rPr>
        <w:t xml:space="preserve">(5), Article e0194537. https://doi.org/10.1371/journal.pone.0194537 </w:t>
      </w:r>
    </w:p>
    <w:p w14:paraId="52555528" w14:textId="24069BF4" w:rsidR="005F1A5B" w:rsidRPr="005F1A5B" w:rsidRDefault="005F1A5B" w:rsidP="005F1A5B">
      <w:pPr>
        <w:tabs>
          <w:tab w:val="left" w:pos="1418"/>
        </w:tabs>
        <w:spacing w:before="120" w:after="120" w:line="240" w:lineRule="auto"/>
        <w:ind w:right="26"/>
        <w:jc w:val="both"/>
        <w:rPr>
          <w:rFonts w:ascii="Times New Roman" w:hAnsi="Times New Roman" w:cs="Times New Roman"/>
          <w:b/>
          <w:bCs/>
          <w:color w:val="000000"/>
        </w:rPr>
      </w:pPr>
      <w:proofErr w:type="gramStart"/>
      <w:r w:rsidRPr="005F1A5B">
        <w:rPr>
          <w:rFonts w:ascii="Times New Roman" w:eastAsia="Times New Roman" w:hAnsi="Symbol" w:cs="Times New Roman"/>
          <w:kern w:val="0"/>
          <w:lang w:val="en-US"/>
          <w14:ligatures w14:val="none"/>
        </w:rPr>
        <w:t></w:t>
      </w:r>
      <w:r w:rsidRPr="005F1A5B">
        <w:rPr>
          <w:rFonts w:ascii="Times New Roman" w:eastAsia="Times New Roman" w:hAnsi="Times New Roman" w:cs="Times New Roman"/>
          <w:kern w:val="0"/>
          <w:lang w:val="en-US"/>
          <w14:ligatures w14:val="none"/>
        </w:rPr>
        <w:t xml:space="preserve">  </w:t>
      </w:r>
      <w:proofErr w:type="spellStart"/>
      <w:r w:rsidRPr="005F1A5B">
        <w:rPr>
          <w:rFonts w:ascii="Times New Roman" w:eastAsia="Times New Roman" w:hAnsi="Times New Roman" w:cs="Times New Roman"/>
          <w:kern w:val="0"/>
          <w:lang w:val="en-US"/>
          <w14:ligatures w14:val="none"/>
        </w:rPr>
        <w:t>WoRMS</w:t>
      </w:r>
      <w:proofErr w:type="spellEnd"/>
      <w:proofErr w:type="gramEnd"/>
      <w:r w:rsidRPr="005F1A5B">
        <w:rPr>
          <w:rFonts w:ascii="Times New Roman" w:eastAsia="Times New Roman" w:hAnsi="Times New Roman" w:cs="Times New Roman"/>
          <w:kern w:val="0"/>
          <w:lang w:val="en-US"/>
          <w14:ligatures w14:val="none"/>
        </w:rPr>
        <w:t xml:space="preserve"> Editorial Board. (2026). </w:t>
      </w:r>
      <w:r w:rsidRPr="005F1A5B">
        <w:rPr>
          <w:rFonts w:ascii="Times New Roman" w:eastAsia="Times New Roman" w:hAnsi="Times New Roman" w:cs="Times New Roman"/>
          <w:i/>
          <w:iCs/>
          <w:kern w:val="0"/>
          <w:lang w:val="en-US"/>
          <w14:ligatures w14:val="none"/>
        </w:rPr>
        <w:t>World Register of Marine Species</w:t>
      </w:r>
      <w:r w:rsidRPr="005F1A5B">
        <w:rPr>
          <w:rFonts w:ascii="Times New Roman" w:eastAsia="Times New Roman" w:hAnsi="Times New Roman" w:cs="Times New Roman"/>
          <w:kern w:val="0"/>
          <w:lang w:val="en-US"/>
          <w14:ligatures w14:val="none"/>
        </w:rPr>
        <w:t>. VLIZ. https://doi.org/10.14284/170</w:t>
      </w:r>
    </w:p>
    <w:sectPr w:rsidR="005F1A5B" w:rsidRPr="005F1A5B" w:rsidSect="009A4A76">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32C7C" w14:textId="77777777" w:rsidR="00DC527D" w:rsidRDefault="00DC527D" w:rsidP="00C671F6">
      <w:pPr>
        <w:spacing w:after="0" w:line="240" w:lineRule="auto"/>
      </w:pPr>
      <w:r>
        <w:separator/>
      </w:r>
    </w:p>
  </w:endnote>
  <w:endnote w:type="continuationSeparator" w:id="0">
    <w:p w14:paraId="26AA5F45" w14:textId="77777777" w:rsidR="00DC527D" w:rsidRDefault="00DC527D" w:rsidP="00C67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4B290" w14:textId="77777777" w:rsidR="00A87CC3" w:rsidRDefault="00A87C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52282" w14:textId="77777777" w:rsidR="00A87CC3" w:rsidRDefault="00A87C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D47E4" w14:textId="77777777" w:rsidR="00A87CC3" w:rsidRDefault="00A87C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6AD6E" w14:textId="77777777" w:rsidR="00DC527D" w:rsidRDefault="00DC527D" w:rsidP="00C671F6">
      <w:pPr>
        <w:spacing w:after="0" w:line="240" w:lineRule="auto"/>
      </w:pPr>
      <w:r>
        <w:separator/>
      </w:r>
    </w:p>
  </w:footnote>
  <w:footnote w:type="continuationSeparator" w:id="0">
    <w:p w14:paraId="46F66DD6" w14:textId="77777777" w:rsidR="00DC527D" w:rsidRDefault="00DC527D" w:rsidP="00C67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37FD9" w14:textId="77777777" w:rsidR="00A87CC3" w:rsidRDefault="00000000">
    <w:pPr>
      <w:pStyle w:val="Header"/>
    </w:pPr>
    <w:r>
      <w:rPr>
        <w:noProof/>
      </w:rPr>
      <w:pict w14:anchorId="7CFE15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063860"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66BD8" w14:textId="77777777" w:rsidR="00A87CC3" w:rsidRDefault="00000000">
    <w:pPr>
      <w:pStyle w:val="Header"/>
    </w:pPr>
    <w:r>
      <w:rPr>
        <w:noProof/>
      </w:rPr>
      <w:pict w14:anchorId="36FE37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063861"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386FA" w14:textId="77777777" w:rsidR="00A87CC3" w:rsidRDefault="00000000">
    <w:pPr>
      <w:pStyle w:val="Header"/>
    </w:pPr>
    <w:r>
      <w:rPr>
        <w:noProof/>
      </w:rPr>
      <w:pict w14:anchorId="1F5242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063859"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F6A50"/>
    <w:multiLevelType w:val="multilevel"/>
    <w:tmpl w:val="BBFE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B2424B"/>
    <w:multiLevelType w:val="multilevel"/>
    <w:tmpl w:val="D23E4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B11541"/>
    <w:multiLevelType w:val="multilevel"/>
    <w:tmpl w:val="0FEA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FE6C56"/>
    <w:multiLevelType w:val="multilevel"/>
    <w:tmpl w:val="D932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B571CD"/>
    <w:multiLevelType w:val="hybridMultilevel"/>
    <w:tmpl w:val="50C62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D91D25"/>
    <w:multiLevelType w:val="hybridMultilevel"/>
    <w:tmpl w:val="97BEE9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61B94168"/>
    <w:multiLevelType w:val="hybridMultilevel"/>
    <w:tmpl w:val="90429DF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70B404AC"/>
    <w:multiLevelType w:val="multilevel"/>
    <w:tmpl w:val="B37C3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044F2D"/>
    <w:multiLevelType w:val="hybridMultilevel"/>
    <w:tmpl w:val="91F83BD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7C2D0B9D"/>
    <w:multiLevelType w:val="multilevel"/>
    <w:tmpl w:val="7DC0C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5342719">
    <w:abstractNumId w:val="6"/>
  </w:num>
  <w:num w:numId="2" w16cid:durableId="1799954258">
    <w:abstractNumId w:val="9"/>
  </w:num>
  <w:num w:numId="3" w16cid:durableId="1746412529">
    <w:abstractNumId w:val="3"/>
  </w:num>
  <w:num w:numId="4" w16cid:durableId="1754933577">
    <w:abstractNumId w:val="8"/>
  </w:num>
  <w:num w:numId="5" w16cid:durableId="592321766">
    <w:abstractNumId w:val="1"/>
  </w:num>
  <w:num w:numId="6" w16cid:durableId="831482677">
    <w:abstractNumId w:val="7"/>
  </w:num>
  <w:num w:numId="7" w16cid:durableId="1278365865">
    <w:abstractNumId w:val="2"/>
  </w:num>
  <w:num w:numId="8" w16cid:durableId="339698711">
    <w:abstractNumId w:val="0"/>
  </w:num>
  <w:num w:numId="9" w16cid:durableId="1690915278">
    <w:abstractNumId w:val="5"/>
  </w:num>
  <w:num w:numId="10" w16cid:durableId="9977263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eytDCwsDQ2NjQyNDJR0lEKTi0uzszPAykwrAUAuUDi5iwAAAA="/>
  </w:docVars>
  <w:rsids>
    <w:rsidRoot w:val="00C95A73"/>
    <w:rsid w:val="00012590"/>
    <w:rsid w:val="00013BD3"/>
    <w:rsid w:val="00023A04"/>
    <w:rsid w:val="0002778A"/>
    <w:rsid w:val="00035FF7"/>
    <w:rsid w:val="00043F18"/>
    <w:rsid w:val="00056720"/>
    <w:rsid w:val="00060D80"/>
    <w:rsid w:val="00073576"/>
    <w:rsid w:val="00076DD0"/>
    <w:rsid w:val="00077D4A"/>
    <w:rsid w:val="00080996"/>
    <w:rsid w:val="000829FF"/>
    <w:rsid w:val="000920E5"/>
    <w:rsid w:val="000A0EE3"/>
    <w:rsid w:val="000A4B8C"/>
    <w:rsid w:val="000A5328"/>
    <w:rsid w:val="000A7104"/>
    <w:rsid w:val="000B2DDB"/>
    <w:rsid w:val="000C1A43"/>
    <w:rsid w:val="000C2EE1"/>
    <w:rsid w:val="000D11D3"/>
    <w:rsid w:val="000D25AC"/>
    <w:rsid w:val="000E5B53"/>
    <w:rsid w:val="000F2A7D"/>
    <w:rsid w:val="000F3571"/>
    <w:rsid w:val="0010041A"/>
    <w:rsid w:val="00101C96"/>
    <w:rsid w:val="001206D7"/>
    <w:rsid w:val="00122004"/>
    <w:rsid w:val="001256C2"/>
    <w:rsid w:val="0013413D"/>
    <w:rsid w:val="00147363"/>
    <w:rsid w:val="001617C3"/>
    <w:rsid w:val="001620DC"/>
    <w:rsid w:val="001701EE"/>
    <w:rsid w:val="00176AFA"/>
    <w:rsid w:val="001778E6"/>
    <w:rsid w:val="00181E60"/>
    <w:rsid w:val="001847F8"/>
    <w:rsid w:val="00187BFE"/>
    <w:rsid w:val="00191B0B"/>
    <w:rsid w:val="0019591F"/>
    <w:rsid w:val="00196A17"/>
    <w:rsid w:val="001A05B2"/>
    <w:rsid w:val="001A1047"/>
    <w:rsid w:val="001A6AA9"/>
    <w:rsid w:val="001C390C"/>
    <w:rsid w:val="001C4F2E"/>
    <w:rsid w:val="001D0191"/>
    <w:rsid w:val="001E06E5"/>
    <w:rsid w:val="001E24C0"/>
    <w:rsid w:val="001F135F"/>
    <w:rsid w:val="001F2090"/>
    <w:rsid w:val="001F63D6"/>
    <w:rsid w:val="001F7E20"/>
    <w:rsid w:val="00205E4B"/>
    <w:rsid w:val="002103A1"/>
    <w:rsid w:val="002149DB"/>
    <w:rsid w:val="00225A1B"/>
    <w:rsid w:val="00230F96"/>
    <w:rsid w:val="0023100E"/>
    <w:rsid w:val="00236E77"/>
    <w:rsid w:val="00237986"/>
    <w:rsid w:val="002404B2"/>
    <w:rsid w:val="00246C2C"/>
    <w:rsid w:val="00251CB3"/>
    <w:rsid w:val="00253C59"/>
    <w:rsid w:val="002707FE"/>
    <w:rsid w:val="00276CE2"/>
    <w:rsid w:val="002A5B73"/>
    <w:rsid w:val="002B1661"/>
    <w:rsid w:val="002C43F7"/>
    <w:rsid w:val="002D2FBA"/>
    <w:rsid w:val="002E0043"/>
    <w:rsid w:val="002E5757"/>
    <w:rsid w:val="003160E5"/>
    <w:rsid w:val="003240A3"/>
    <w:rsid w:val="00327A6F"/>
    <w:rsid w:val="00327AE9"/>
    <w:rsid w:val="0034646C"/>
    <w:rsid w:val="003560E0"/>
    <w:rsid w:val="003735E6"/>
    <w:rsid w:val="00374F02"/>
    <w:rsid w:val="00376934"/>
    <w:rsid w:val="00377AA4"/>
    <w:rsid w:val="00394BD3"/>
    <w:rsid w:val="0039799A"/>
    <w:rsid w:val="003A4430"/>
    <w:rsid w:val="003B02D7"/>
    <w:rsid w:val="003B1FDE"/>
    <w:rsid w:val="003C3969"/>
    <w:rsid w:val="003C4B50"/>
    <w:rsid w:val="003E1EA2"/>
    <w:rsid w:val="003E2DA0"/>
    <w:rsid w:val="003F69CD"/>
    <w:rsid w:val="00401424"/>
    <w:rsid w:val="004031F6"/>
    <w:rsid w:val="00404931"/>
    <w:rsid w:val="004169BD"/>
    <w:rsid w:val="00417423"/>
    <w:rsid w:val="00437AAE"/>
    <w:rsid w:val="00454EEC"/>
    <w:rsid w:val="00460978"/>
    <w:rsid w:val="00461AAA"/>
    <w:rsid w:val="00461C67"/>
    <w:rsid w:val="00465310"/>
    <w:rsid w:val="004664A1"/>
    <w:rsid w:val="00467B18"/>
    <w:rsid w:val="00480E22"/>
    <w:rsid w:val="004824DC"/>
    <w:rsid w:val="004832BB"/>
    <w:rsid w:val="0049732F"/>
    <w:rsid w:val="004A25CB"/>
    <w:rsid w:val="004B63F0"/>
    <w:rsid w:val="004C0840"/>
    <w:rsid w:val="004F0EBC"/>
    <w:rsid w:val="004F34AA"/>
    <w:rsid w:val="00500200"/>
    <w:rsid w:val="00504C84"/>
    <w:rsid w:val="00517C53"/>
    <w:rsid w:val="00520FA2"/>
    <w:rsid w:val="005255DA"/>
    <w:rsid w:val="00525F8E"/>
    <w:rsid w:val="00526ED1"/>
    <w:rsid w:val="0052714E"/>
    <w:rsid w:val="00532149"/>
    <w:rsid w:val="005343C6"/>
    <w:rsid w:val="00536CFA"/>
    <w:rsid w:val="005442B1"/>
    <w:rsid w:val="005503BC"/>
    <w:rsid w:val="00553A26"/>
    <w:rsid w:val="005572AF"/>
    <w:rsid w:val="00565F03"/>
    <w:rsid w:val="00567D61"/>
    <w:rsid w:val="00570F38"/>
    <w:rsid w:val="00582A6F"/>
    <w:rsid w:val="0059228A"/>
    <w:rsid w:val="00597644"/>
    <w:rsid w:val="005A1463"/>
    <w:rsid w:val="005A5ADF"/>
    <w:rsid w:val="005A6A83"/>
    <w:rsid w:val="005B2DA9"/>
    <w:rsid w:val="005B2F0A"/>
    <w:rsid w:val="005B5BD9"/>
    <w:rsid w:val="005C4C50"/>
    <w:rsid w:val="005D2E6C"/>
    <w:rsid w:val="005E10F2"/>
    <w:rsid w:val="005F1A5B"/>
    <w:rsid w:val="005F446E"/>
    <w:rsid w:val="00600750"/>
    <w:rsid w:val="00600DF0"/>
    <w:rsid w:val="00604B3F"/>
    <w:rsid w:val="006054F7"/>
    <w:rsid w:val="00605DBF"/>
    <w:rsid w:val="006108D4"/>
    <w:rsid w:val="00611AA2"/>
    <w:rsid w:val="006154B1"/>
    <w:rsid w:val="0062797E"/>
    <w:rsid w:val="00646E2B"/>
    <w:rsid w:val="00650A27"/>
    <w:rsid w:val="00653BCE"/>
    <w:rsid w:val="0065621D"/>
    <w:rsid w:val="00673635"/>
    <w:rsid w:val="00673961"/>
    <w:rsid w:val="00680898"/>
    <w:rsid w:val="0068318B"/>
    <w:rsid w:val="00684E1D"/>
    <w:rsid w:val="00693AEC"/>
    <w:rsid w:val="006A3246"/>
    <w:rsid w:val="006B6676"/>
    <w:rsid w:val="006C1601"/>
    <w:rsid w:val="006C3029"/>
    <w:rsid w:val="006C59F9"/>
    <w:rsid w:val="00704696"/>
    <w:rsid w:val="0070686E"/>
    <w:rsid w:val="0071484A"/>
    <w:rsid w:val="00730DA4"/>
    <w:rsid w:val="00746A93"/>
    <w:rsid w:val="007632EF"/>
    <w:rsid w:val="00773704"/>
    <w:rsid w:val="007740BE"/>
    <w:rsid w:val="00776ACA"/>
    <w:rsid w:val="007775C1"/>
    <w:rsid w:val="007831CD"/>
    <w:rsid w:val="00783908"/>
    <w:rsid w:val="00793C78"/>
    <w:rsid w:val="00795F0E"/>
    <w:rsid w:val="007A5FCA"/>
    <w:rsid w:val="007B0619"/>
    <w:rsid w:val="007B2221"/>
    <w:rsid w:val="007B3B28"/>
    <w:rsid w:val="007C09AB"/>
    <w:rsid w:val="007D1B4A"/>
    <w:rsid w:val="007E067E"/>
    <w:rsid w:val="007E2536"/>
    <w:rsid w:val="007E61E6"/>
    <w:rsid w:val="007E6662"/>
    <w:rsid w:val="007F14ED"/>
    <w:rsid w:val="007F2081"/>
    <w:rsid w:val="008240E7"/>
    <w:rsid w:val="008312BC"/>
    <w:rsid w:val="0083393D"/>
    <w:rsid w:val="00837F6A"/>
    <w:rsid w:val="00845237"/>
    <w:rsid w:val="008454BE"/>
    <w:rsid w:val="0084603C"/>
    <w:rsid w:val="008527ED"/>
    <w:rsid w:val="00865364"/>
    <w:rsid w:val="00873D1F"/>
    <w:rsid w:val="00881865"/>
    <w:rsid w:val="0089302D"/>
    <w:rsid w:val="00894409"/>
    <w:rsid w:val="008B031C"/>
    <w:rsid w:val="008B5967"/>
    <w:rsid w:val="008C36DE"/>
    <w:rsid w:val="008C42E1"/>
    <w:rsid w:val="008D1747"/>
    <w:rsid w:val="008D5079"/>
    <w:rsid w:val="008E435E"/>
    <w:rsid w:val="008E7F6C"/>
    <w:rsid w:val="008F520C"/>
    <w:rsid w:val="0090273E"/>
    <w:rsid w:val="00907BDF"/>
    <w:rsid w:val="00920656"/>
    <w:rsid w:val="0092531C"/>
    <w:rsid w:val="009253BE"/>
    <w:rsid w:val="00927421"/>
    <w:rsid w:val="009314AA"/>
    <w:rsid w:val="00933615"/>
    <w:rsid w:val="00944B94"/>
    <w:rsid w:val="009472EA"/>
    <w:rsid w:val="009536BC"/>
    <w:rsid w:val="009551CE"/>
    <w:rsid w:val="0095522E"/>
    <w:rsid w:val="009849A7"/>
    <w:rsid w:val="00987FC4"/>
    <w:rsid w:val="00993B13"/>
    <w:rsid w:val="00997E78"/>
    <w:rsid w:val="009A16F4"/>
    <w:rsid w:val="009A20B1"/>
    <w:rsid w:val="009A4A76"/>
    <w:rsid w:val="009B0208"/>
    <w:rsid w:val="009C33A9"/>
    <w:rsid w:val="009C58B5"/>
    <w:rsid w:val="009D2FD1"/>
    <w:rsid w:val="00A027C0"/>
    <w:rsid w:val="00A0395F"/>
    <w:rsid w:val="00A07C12"/>
    <w:rsid w:val="00A17C86"/>
    <w:rsid w:val="00A216E8"/>
    <w:rsid w:val="00A21865"/>
    <w:rsid w:val="00A22047"/>
    <w:rsid w:val="00A53DE5"/>
    <w:rsid w:val="00A762E3"/>
    <w:rsid w:val="00A87CC3"/>
    <w:rsid w:val="00A95B62"/>
    <w:rsid w:val="00AA0C17"/>
    <w:rsid w:val="00AA729C"/>
    <w:rsid w:val="00AC44F0"/>
    <w:rsid w:val="00AC4DD7"/>
    <w:rsid w:val="00AC7BBB"/>
    <w:rsid w:val="00AD208D"/>
    <w:rsid w:val="00AE1911"/>
    <w:rsid w:val="00AE1F5F"/>
    <w:rsid w:val="00AE40D4"/>
    <w:rsid w:val="00AF1FAB"/>
    <w:rsid w:val="00AF4827"/>
    <w:rsid w:val="00AF6A11"/>
    <w:rsid w:val="00B06BD3"/>
    <w:rsid w:val="00B10258"/>
    <w:rsid w:val="00B110C8"/>
    <w:rsid w:val="00B11956"/>
    <w:rsid w:val="00B233C9"/>
    <w:rsid w:val="00B40D35"/>
    <w:rsid w:val="00B50268"/>
    <w:rsid w:val="00B55338"/>
    <w:rsid w:val="00B75FAC"/>
    <w:rsid w:val="00B816B0"/>
    <w:rsid w:val="00B97BE8"/>
    <w:rsid w:val="00BC03C5"/>
    <w:rsid w:val="00BC0B26"/>
    <w:rsid w:val="00BC20C0"/>
    <w:rsid w:val="00BC5811"/>
    <w:rsid w:val="00BC58F5"/>
    <w:rsid w:val="00BD15E0"/>
    <w:rsid w:val="00BD5A13"/>
    <w:rsid w:val="00BE0AE7"/>
    <w:rsid w:val="00C160BB"/>
    <w:rsid w:val="00C22B48"/>
    <w:rsid w:val="00C22E42"/>
    <w:rsid w:val="00C23A93"/>
    <w:rsid w:val="00C2403B"/>
    <w:rsid w:val="00C27D46"/>
    <w:rsid w:val="00C334AC"/>
    <w:rsid w:val="00C33A65"/>
    <w:rsid w:val="00C4292F"/>
    <w:rsid w:val="00C51883"/>
    <w:rsid w:val="00C671F6"/>
    <w:rsid w:val="00C7222A"/>
    <w:rsid w:val="00C72445"/>
    <w:rsid w:val="00C76912"/>
    <w:rsid w:val="00C80506"/>
    <w:rsid w:val="00C854AC"/>
    <w:rsid w:val="00C95A73"/>
    <w:rsid w:val="00C974D3"/>
    <w:rsid w:val="00CA159D"/>
    <w:rsid w:val="00CA42A4"/>
    <w:rsid w:val="00CA7972"/>
    <w:rsid w:val="00CC19D9"/>
    <w:rsid w:val="00CD3018"/>
    <w:rsid w:val="00D009C8"/>
    <w:rsid w:val="00D32B15"/>
    <w:rsid w:val="00D47486"/>
    <w:rsid w:val="00D5718A"/>
    <w:rsid w:val="00D61E54"/>
    <w:rsid w:val="00D6401B"/>
    <w:rsid w:val="00D64191"/>
    <w:rsid w:val="00D65E6D"/>
    <w:rsid w:val="00D74D44"/>
    <w:rsid w:val="00D76EA2"/>
    <w:rsid w:val="00D81B94"/>
    <w:rsid w:val="00DA16D0"/>
    <w:rsid w:val="00DA3DF4"/>
    <w:rsid w:val="00DA58ED"/>
    <w:rsid w:val="00DA7C00"/>
    <w:rsid w:val="00DC4695"/>
    <w:rsid w:val="00DC5156"/>
    <w:rsid w:val="00DC527D"/>
    <w:rsid w:val="00DD23A5"/>
    <w:rsid w:val="00DD26D0"/>
    <w:rsid w:val="00DD2AB8"/>
    <w:rsid w:val="00DD3842"/>
    <w:rsid w:val="00DD44C9"/>
    <w:rsid w:val="00DF29C9"/>
    <w:rsid w:val="00DF3DE4"/>
    <w:rsid w:val="00E15E66"/>
    <w:rsid w:val="00E17C66"/>
    <w:rsid w:val="00E302D7"/>
    <w:rsid w:val="00E326A2"/>
    <w:rsid w:val="00E3606F"/>
    <w:rsid w:val="00E462F6"/>
    <w:rsid w:val="00E506DB"/>
    <w:rsid w:val="00E52F3E"/>
    <w:rsid w:val="00E558CE"/>
    <w:rsid w:val="00E61321"/>
    <w:rsid w:val="00E747D0"/>
    <w:rsid w:val="00E76BAD"/>
    <w:rsid w:val="00E902B4"/>
    <w:rsid w:val="00EA2C54"/>
    <w:rsid w:val="00EA613D"/>
    <w:rsid w:val="00EF2DC0"/>
    <w:rsid w:val="00EF574A"/>
    <w:rsid w:val="00F073C0"/>
    <w:rsid w:val="00F24DEC"/>
    <w:rsid w:val="00F30790"/>
    <w:rsid w:val="00F43CBC"/>
    <w:rsid w:val="00F47906"/>
    <w:rsid w:val="00F503E7"/>
    <w:rsid w:val="00F6790F"/>
    <w:rsid w:val="00F74398"/>
    <w:rsid w:val="00F874E5"/>
    <w:rsid w:val="00F87644"/>
    <w:rsid w:val="00FA1558"/>
    <w:rsid w:val="00FA7986"/>
    <w:rsid w:val="00FB4788"/>
    <w:rsid w:val="00FD4B93"/>
    <w:rsid w:val="00FE19FF"/>
    <w:rsid w:val="00FE3555"/>
    <w:rsid w:val="00FE3C55"/>
    <w:rsid w:val="00FE4A13"/>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90326"/>
  <w15:chartTrackingRefBased/>
  <w15:docId w15:val="{FB9682D9-10C3-4E78-9852-E5A5EBDC2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5A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5A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5A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5A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5A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5A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5A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5A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5A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A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5A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5A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5A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5A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5A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A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A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A73"/>
    <w:rPr>
      <w:rFonts w:eastAsiaTheme="majorEastAsia" w:cstheme="majorBidi"/>
      <w:color w:val="272727" w:themeColor="text1" w:themeTint="D8"/>
    </w:rPr>
  </w:style>
  <w:style w:type="paragraph" w:styleId="Title">
    <w:name w:val="Title"/>
    <w:basedOn w:val="Normal"/>
    <w:next w:val="Normal"/>
    <w:link w:val="TitleChar"/>
    <w:uiPriority w:val="10"/>
    <w:qFormat/>
    <w:rsid w:val="00C95A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A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A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A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A73"/>
    <w:pPr>
      <w:spacing w:before="160"/>
      <w:jc w:val="center"/>
    </w:pPr>
    <w:rPr>
      <w:i/>
      <w:iCs/>
      <w:color w:val="404040" w:themeColor="text1" w:themeTint="BF"/>
    </w:rPr>
  </w:style>
  <w:style w:type="character" w:customStyle="1" w:styleId="QuoteChar">
    <w:name w:val="Quote Char"/>
    <w:basedOn w:val="DefaultParagraphFont"/>
    <w:link w:val="Quote"/>
    <w:uiPriority w:val="29"/>
    <w:rsid w:val="00C95A73"/>
    <w:rPr>
      <w:i/>
      <w:iCs/>
      <w:color w:val="404040" w:themeColor="text1" w:themeTint="BF"/>
    </w:rPr>
  </w:style>
  <w:style w:type="paragraph" w:styleId="ListParagraph">
    <w:name w:val="List Paragraph"/>
    <w:basedOn w:val="Normal"/>
    <w:uiPriority w:val="34"/>
    <w:qFormat/>
    <w:rsid w:val="00C95A73"/>
    <w:pPr>
      <w:ind w:left="720"/>
      <w:contextualSpacing/>
    </w:pPr>
  </w:style>
  <w:style w:type="character" w:styleId="IntenseEmphasis">
    <w:name w:val="Intense Emphasis"/>
    <w:basedOn w:val="DefaultParagraphFont"/>
    <w:uiPriority w:val="21"/>
    <w:qFormat/>
    <w:rsid w:val="00C95A73"/>
    <w:rPr>
      <w:i/>
      <w:iCs/>
      <w:color w:val="0F4761" w:themeColor="accent1" w:themeShade="BF"/>
    </w:rPr>
  </w:style>
  <w:style w:type="paragraph" w:styleId="IntenseQuote">
    <w:name w:val="Intense Quote"/>
    <w:basedOn w:val="Normal"/>
    <w:next w:val="Normal"/>
    <w:link w:val="IntenseQuoteChar"/>
    <w:uiPriority w:val="30"/>
    <w:qFormat/>
    <w:rsid w:val="00C95A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5A73"/>
    <w:rPr>
      <w:i/>
      <w:iCs/>
      <w:color w:val="0F4761" w:themeColor="accent1" w:themeShade="BF"/>
    </w:rPr>
  </w:style>
  <w:style w:type="character" w:styleId="IntenseReference">
    <w:name w:val="Intense Reference"/>
    <w:basedOn w:val="DefaultParagraphFont"/>
    <w:uiPriority w:val="32"/>
    <w:qFormat/>
    <w:rsid w:val="00C95A73"/>
    <w:rPr>
      <w:b/>
      <w:bCs/>
      <w:smallCaps/>
      <w:color w:val="0F4761" w:themeColor="accent1" w:themeShade="BF"/>
      <w:spacing w:val="5"/>
    </w:rPr>
  </w:style>
  <w:style w:type="paragraph" w:styleId="BodyText">
    <w:name w:val="Body Text"/>
    <w:basedOn w:val="Normal"/>
    <w:link w:val="BodyTextChar"/>
    <w:uiPriority w:val="1"/>
    <w:qFormat/>
    <w:rsid w:val="00C95A73"/>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character" w:customStyle="1" w:styleId="BodyTextChar">
    <w:name w:val="Body Text Char"/>
    <w:basedOn w:val="DefaultParagraphFont"/>
    <w:link w:val="BodyText"/>
    <w:uiPriority w:val="1"/>
    <w:rsid w:val="00C95A73"/>
    <w:rPr>
      <w:rFonts w:ascii="Times New Roman" w:eastAsia="Times New Roman" w:hAnsi="Times New Roman" w:cs="Times New Roman"/>
      <w:kern w:val="0"/>
      <w:lang w:val="en-US"/>
      <w14:ligatures w14:val="none"/>
    </w:rPr>
  </w:style>
  <w:style w:type="paragraph" w:styleId="NormalWeb">
    <w:name w:val="Normal (Web)"/>
    <w:basedOn w:val="Normal"/>
    <w:uiPriority w:val="99"/>
    <w:unhideWhenUsed/>
    <w:rsid w:val="00C95A73"/>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table" w:styleId="TableGrid">
    <w:name w:val="Table Grid"/>
    <w:basedOn w:val="TableNormal"/>
    <w:uiPriority w:val="39"/>
    <w:rsid w:val="00C16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60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60BB"/>
  </w:style>
  <w:style w:type="paragraph" w:styleId="Footer">
    <w:name w:val="footer"/>
    <w:basedOn w:val="Normal"/>
    <w:link w:val="FooterChar"/>
    <w:uiPriority w:val="99"/>
    <w:unhideWhenUsed/>
    <w:rsid w:val="00C160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60BB"/>
  </w:style>
  <w:style w:type="character" w:styleId="Hyperlink">
    <w:name w:val="Hyperlink"/>
    <w:basedOn w:val="DefaultParagraphFont"/>
    <w:uiPriority w:val="99"/>
    <w:unhideWhenUsed/>
    <w:rsid w:val="00C160BB"/>
    <w:rPr>
      <w:color w:val="467886" w:themeColor="hyperlink"/>
      <w:u w:val="single"/>
    </w:rPr>
  </w:style>
  <w:style w:type="character" w:customStyle="1" w:styleId="UnresolvedMention1">
    <w:name w:val="Unresolved Mention1"/>
    <w:basedOn w:val="DefaultParagraphFont"/>
    <w:uiPriority w:val="99"/>
    <w:semiHidden/>
    <w:unhideWhenUsed/>
    <w:rsid w:val="00C160BB"/>
    <w:rPr>
      <w:color w:val="605E5C"/>
      <w:shd w:val="clear" w:color="auto" w:fill="E1DFDD"/>
    </w:rPr>
  </w:style>
  <w:style w:type="paragraph" w:styleId="NoSpacing">
    <w:name w:val="No Spacing"/>
    <w:uiPriority w:val="1"/>
    <w:qFormat/>
    <w:rsid w:val="00C160BB"/>
    <w:pPr>
      <w:spacing w:after="0" w:line="240" w:lineRule="auto"/>
    </w:pPr>
  </w:style>
  <w:style w:type="character" w:customStyle="1" w:styleId="UnresolvedMention2">
    <w:name w:val="Unresolved Mention2"/>
    <w:basedOn w:val="DefaultParagraphFont"/>
    <w:uiPriority w:val="99"/>
    <w:semiHidden/>
    <w:unhideWhenUsed/>
    <w:rsid w:val="008F520C"/>
    <w:rPr>
      <w:color w:val="605E5C"/>
      <w:shd w:val="clear" w:color="auto" w:fill="E1DFDD"/>
    </w:rPr>
  </w:style>
  <w:style w:type="character" w:styleId="FollowedHyperlink">
    <w:name w:val="FollowedHyperlink"/>
    <w:basedOn w:val="DefaultParagraphFont"/>
    <w:uiPriority w:val="99"/>
    <w:semiHidden/>
    <w:unhideWhenUsed/>
    <w:rsid w:val="00DD44C9"/>
    <w:rPr>
      <w:color w:val="96607D" w:themeColor="followedHyperlink"/>
      <w:u w:val="single"/>
    </w:rPr>
  </w:style>
  <w:style w:type="character" w:customStyle="1" w:styleId="math-inline">
    <w:name w:val="math-inline"/>
    <w:basedOn w:val="DefaultParagraphFont"/>
    <w:rsid w:val="00023A04"/>
  </w:style>
  <w:style w:type="character" w:styleId="CommentReference">
    <w:name w:val="annotation reference"/>
    <w:basedOn w:val="DefaultParagraphFont"/>
    <w:uiPriority w:val="99"/>
    <w:semiHidden/>
    <w:unhideWhenUsed/>
    <w:rsid w:val="000A0EE3"/>
    <w:rPr>
      <w:sz w:val="16"/>
      <w:szCs w:val="16"/>
    </w:rPr>
  </w:style>
  <w:style w:type="paragraph" w:styleId="CommentText">
    <w:name w:val="annotation text"/>
    <w:basedOn w:val="Normal"/>
    <w:link w:val="CommentTextChar"/>
    <w:uiPriority w:val="99"/>
    <w:semiHidden/>
    <w:unhideWhenUsed/>
    <w:rsid w:val="000A0EE3"/>
    <w:pPr>
      <w:spacing w:line="240" w:lineRule="auto"/>
    </w:pPr>
    <w:rPr>
      <w:sz w:val="20"/>
      <w:szCs w:val="20"/>
    </w:rPr>
  </w:style>
  <w:style w:type="character" w:customStyle="1" w:styleId="CommentTextChar">
    <w:name w:val="Comment Text Char"/>
    <w:basedOn w:val="DefaultParagraphFont"/>
    <w:link w:val="CommentText"/>
    <w:uiPriority w:val="99"/>
    <w:semiHidden/>
    <w:rsid w:val="000A0EE3"/>
    <w:rPr>
      <w:sz w:val="20"/>
      <w:szCs w:val="20"/>
    </w:rPr>
  </w:style>
  <w:style w:type="paragraph" w:styleId="CommentSubject">
    <w:name w:val="annotation subject"/>
    <w:basedOn w:val="CommentText"/>
    <w:next w:val="CommentText"/>
    <w:link w:val="CommentSubjectChar"/>
    <w:uiPriority w:val="99"/>
    <w:semiHidden/>
    <w:unhideWhenUsed/>
    <w:rsid w:val="000A0EE3"/>
    <w:rPr>
      <w:b/>
      <w:bCs/>
    </w:rPr>
  </w:style>
  <w:style w:type="character" w:customStyle="1" w:styleId="CommentSubjectChar">
    <w:name w:val="Comment Subject Char"/>
    <w:basedOn w:val="CommentTextChar"/>
    <w:link w:val="CommentSubject"/>
    <w:uiPriority w:val="99"/>
    <w:semiHidden/>
    <w:rsid w:val="000A0EE3"/>
    <w:rPr>
      <w:b/>
      <w:bCs/>
      <w:sz w:val="20"/>
      <w:szCs w:val="20"/>
    </w:rPr>
  </w:style>
  <w:style w:type="paragraph" w:styleId="BalloonText">
    <w:name w:val="Balloon Text"/>
    <w:basedOn w:val="Normal"/>
    <w:link w:val="BalloonTextChar"/>
    <w:uiPriority w:val="99"/>
    <w:semiHidden/>
    <w:unhideWhenUsed/>
    <w:rsid w:val="000A0E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0EE3"/>
    <w:rPr>
      <w:rFonts w:ascii="Segoe UI" w:hAnsi="Segoe UI" w:cs="Segoe UI"/>
      <w:sz w:val="18"/>
      <w:szCs w:val="18"/>
    </w:rPr>
  </w:style>
  <w:style w:type="character" w:customStyle="1" w:styleId="t286pc">
    <w:name w:val="t286pc"/>
    <w:basedOn w:val="DefaultParagraphFont"/>
    <w:rsid w:val="00DD26D0"/>
  </w:style>
  <w:style w:type="character" w:styleId="Strong">
    <w:name w:val="Strong"/>
    <w:basedOn w:val="DefaultParagraphFont"/>
    <w:uiPriority w:val="22"/>
    <w:qFormat/>
    <w:rsid w:val="00DD26D0"/>
    <w:rPr>
      <w:b/>
      <w:bCs/>
    </w:rPr>
  </w:style>
  <w:style w:type="character" w:customStyle="1" w:styleId="UnresolvedMention3">
    <w:name w:val="Unresolved Mention3"/>
    <w:basedOn w:val="DefaultParagraphFont"/>
    <w:uiPriority w:val="99"/>
    <w:semiHidden/>
    <w:unhideWhenUsed/>
    <w:rsid w:val="000F2A7D"/>
    <w:rPr>
      <w:color w:val="605E5C"/>
      <w:shd w:val="clear" w:color="auto" w:fill="E1DFDD"/>
    </w:rPr>
  </w:style>
  <w:style w:type="character" w:styleId="PlaceholderText">
    <w:name w:val="Placeholder Text"/>
    <w:basedOn w:val="DefaultParagraphFont"/>
    <w:uiPriority w:val="99"/>
    <w:semiHidden/>
    <w:rsid w:val="002E0043"/>
    <w:rPr>
      <w:color w:val="808080"/>
    </w:rPr>
  </w:style>
  <w:style w:type="paragraph" w:customStyle="1" w:styleId="pdq2pgselectionanchorcontainer">
    <w:name w:val="pdq2pg_selectionanchorcontainer"/>
    <w:basedOn w:val="Normal"/>
    <w:rsid w:val="00AF6A11"/>
    <w:pPr>
      <w:spacing w:before="100" w:beforeAutospacing="1" w:after="100" w:afterAutospacing="1" w:line="240" w:lineRule="auto"/>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868993">
      <w:bodyDiv w:val="1"/>
      <w:marLeft w:val="0"/>
      <w:marRight w:val="0"/>
      <w:marTop w:val="0"/>
      <w:marBottom w:val="0"/>
      <w:divBdr>
        <w:top w:val="none" w:sz="0" w:space="0" w:color="auto"/>
        <w:left w:val="none" w:sz="0" w:space="0" w:color="auto"/>
        <w:bottom w:val="none" w:sz="0" w:space="0" w:color="auto"/>
        <w:right w:val="none" w:sz="0" w:space="0" w:color="auto"/>
      </w:divBdr>
      <w:divsChild>
        <w:div w:id="495387322">
          <w:marLeft w:val="0"/>
          <w:marRight w:val="0"/>
          <w:marTop w:val="180"/>
          <w:marBottom w:val="240"/>
          <w:divBdr>
            <w:top w:val="none" w:sz="0" w:space="0" w:color="auto"/>
            <w:left w:val="none" w:sz="0" w:space="0" w:color="auto"/>
            <w:bottom w:val="none" w:sz="0" w:space="0" w:color="auto"/>
            <w:right w:val="none" w:sz="0" w:space="0" w:color="auto"/>
          </w:divBdr>
        </w:div>
        <w:div w:id="405080385">
          <w:marLeft w:val="0"/>
          <w:marRight w:val="0"/>
          <w:marTop w:val="180"/>
          <w:marBottom w:val="240"/>
          <w:divBdr>
            <w:top w:val="none" w:sz="0" w:space="0" w:color="auto"/>
            <w:left w:val="none" w:sz="0" w:space="0" w:color="auto"/>
            <w:bottom w:val="none" w:sz="0" w:space="0" w:color="auto"/>
            <w:right w:val="none" w:sz="0" w:space="0" w:color="auto"/>
          </w:divBdr>
        </w:div>
      </w:divsChild>
    </w:div>
    <w:div w:id="415248400">
      <w:bodyDiv w:val="1"/>
      <w:marLeft w:val="0"/>
      <w:marRight w:val="0"/>
      <w:marTop w:val="0"/>
      <w:marBottom w:val="0"/>
      <w:divBdr>
        <w:top w:val="none" w:sz="0" w:space="0" w:color="auto"/>
        <w:left w:val="none" w:sz="0" w:space="0" w:color="auto"/>
        <w:bottom w:val="none" w:sz="0" w:space="0" w:color="auto"/>
        <w:right w:val="none" w:sz="0" w:space="0" w:color="auto"/>
      </w:divBdr>
    </w:div>
    <w:div w:id="596131578">
      <w:bodyDiv w:val="1"/>
      <w:marLeft w:val="0"/>
      <w:marRight w:val="0"/>
      <w:marTop w:val="0"/>
      <w:marBottom w:val="0"/>
      <w:divBdr>
        <w:top w:val="none" w:sz="0" w:space="0" w:color="auto"/>
        <w:left w:val="none" w:sz="0" w:space="0" w:color="auto"/>
        <w:bottom w:val="none" w:sz="0" w:space="0" w:color="auto"/>
        <w:right w:val="none" w:sz="0" w:space="0" w:color="auto"/>
      </w:divBdr>
      <w:divsChild>
        <w:div w:id="786700780">
          <w:marLeft w:val="0"/>
          <w:marRight w:val="0"/>
          <w:marTop w:val="360"/>
          <w:marBottom w:val="180"/>
          <w:divBdr>
            <w:top w:val="none" w:sz="0" w:space="0" w:color="auto"/>
            <w:left w:val="none" w:sz="0" w:space="0" w:color="auto"/>
            <w:bottom w:val="none" w:sz="0" w:space="0" w:color="auto"/>
            <w:right w:val="none" w:sz="0" w:space="0" w:color="auto"/>
          </w:divBdr>
        </w:div>
      </w:divsChild>
    </w:div>
    <w:div w:id="809400232">
      <w:bodyDiv w:val="1"/>
      <w:marLeft w:val="0"/>
      <w:marRight w:val="0"/>
      <w:marTop w:val="0"/>
      <w:marBottom w:val="0"/>
      <w:divBdr>
        <w:top w:val="none" w:sz="0" w:space="0" w:color="auto"/>
        <w:left w:val="none" w:sz="0" w:space="0" w:color="auto"/>
        <w:bottom w:val="none" w:sz="0" w:space="0" w:color="auto"/>
        <w:right w:val="none" w:sz="0" w:space="0" w:color="auto"/>
      </w:divBdr>
    </w:div>
    <w:div w:id="819035335">
      <w:bodyDiv w:val="1"/>
      <w:marLeft w:val="0"/>
      <w:marRight w:val="0"/>
      <w:marTop w:val="0"/>
      <w:marBottom w:val="0"/>
      <w:divBdr>
        <w:top w:val="none" w:sz="0" w:space="0" w:color="auto"/>
        <w:left w:val="none" w:sz="0" w:space="0" w:color="auto"/>
        <w:bottom w:val="none" w:sz="0" w:space="0" w:color="auto"/>
        <w:right w:val="none" w:sz="0" w:space="0" w:color="auto"/>
      </w:divBdr>
      <w:divsChild>
        <w:div w:id="471488509">
          <w:marLeft w:val="0"/>
          <w:marRight w:val="0"/>
          <w:marTop w:val="0"/>
          <w:marBottom w:val="0"/>
          <w:divBdr>
            <w:top w:val="none" w:sz="0" w:space="0" w:color="auto"/>
            <w:left w:val="none" w:sz="0" w:space="0" w:color="auto"/>
            <w:bottom w:val="none" w:sz="0" w:space="0" w:color="auto"/>
            <w:right w:val="none" w:sz="0" w:space="0" w:color="auto"/>
          </w:divBdr>
          <w:divsChild>
            <w:div w:id="105870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23689">
      <w:bodyDiv w:val="1"/>
      <w:marLeft w:val="0"/>
      <w:marRight w:val="0"/>
      <w:marTop w:val="0"/>
      <w:marBottom w:val="0"/>
      <w:divBdr>
        <w:top w:val="none" w:sz="0" w:space="0" w:color="auto"/>
        <w:left w:val="none" w:sz="0" w:space="0" w:color="auto"/>
        <w:bottom w:val="none" w:sz="0" w:space="0" w:color="auto"/>
        <w:right w:val="none" w:sz="0" w:space="0" w:color="auto"/>
      </w:divBdr>
      <w:divsChild>
        <w:div w:id="66733281">
          <w:marLeft w:val="0"/>
          <w:marRight w:val="0"/>
          <w:marTop w:val="360"/>
          <w:marBottom w:val="180"/>
          <w:divBdr>
            <w:top w:val="none" w:sz="0" w:space="0" w:color="auto"/>
            <w:left w:val="none" w:sz="0" w:space="0" w:color="auto"/>
            <w:bottom w:val="none" w:sz="0" w:space="0" w:color="auto"/>
            <w:right w:val="none" w:sz="0" w:space="0" w:color="auto"/>
          </w:divBdr>
        </w:div>
      </w:divsChild>
    </w:div>
    <w:div w:id="850682956">
      <w:bodyDiv w:val="1"/>
      <w:marLeft w:val="0"/>
      <w:marRight w:val="0"/>
      <w:marTop w:val="0"/>
      <w:marBottom w:val="0"/>
      <w:divBdr>
        <w:top w:val="none" w:sz="0" w:space="0" w:color="auto"/>
        <w:left w:val="none" w:sz="0" w:space="0" w:color="auto"/>
        <w:bottom w:val="none" w:sz="0" w:space="0" w:color="auto"/>
        <w:right w:val="none" w:sz="0" w:space="0" w:color="auto"/>
      </w:divBdr>
    </w:div>
    <w:div w:id="932738960">
      <w:bodyDiv w:val="1"/>
      <w:marLeft w:val="0"/>
      <w:marRight w:val="0"/>
      <w:marTop w:val="0"/>
      <w:marBottom w:val="0"/>
      <w:divBdr>
        <w:top w:val="none" w:sz="0" w:space="0" w:color="auto"/>
        <w:left w:val="none" w:sz="0" w:space="0" w:color="auto"/>
        <w:bottom w:val="none" w:sz="0" w:space="0" w:color="auto"/>
        <w:right w:val="none" w:sz="0" w:space="0" w:color="auto"/>
      </w:divBdr>
    </w:div>
    <w:div w:id="1008677897">
      <w:bodyDiv w:val="1"/>
      <w:marLeft w:val="0"/>
      <w:marRight w:val="0"/>
      <w:marTop w:val="0"/>
      <w:marBottom w:val="0"/>
      <w:divBdr>
        <w:top w:val="none" w:sz="0" w:space="0" w:color="auto"/>
        <w:left w:val="none" w:sz="0" w:space="0" w:color="auto"/>
        <w:bottom w:val="none" w:sz="0" w:space="0" w:color="auto"/>
        <w:right w:val="none" w:sz="0" w:space="0" w:color="auto"/>
      </w:divBdr>
      <w:divsChild>
        <w:div w:id="1335499450">
          <w:marLeft w:val="0"/>
          <w:marRight w:val="0"/>
          <w:marTop w:val="0"/>
          <w:marBottom w:val="240"/>
          <w:divBdr>
            <w:top w:val="none" w:sz="0" w:space="0" w:color="auto"/>
            <w:left w:val="none" w:sz="0" w:space="0" w:color="auto"/>
            <w:bottom w:val="none" w:sz="0" w:space="0" w:color="auto"/>
            <w:right w:val="none" w:sz="0" w:space="0" w:color="auto"/>
          </w:divBdr>
        </w:div>
        <w:div w:id="1903827988">
          <w:marLeft w:val="0"/>
          <w:marRight w:val="0"/>
          <w:marTop w:val="180"/>
          <w:marBottom w:val="0"/>
          <w:divBdr>
            <w:top w:val="none" w:sz="0" w:space="0" w:color="auto"/>
            <w:left w:val="none" w:sz="0" w:space="0" w:color="auto"/>
            <w:bottom w:val="none" w:sz="0" w:space="0" w:color="auto"/>
            <w:right w:val="none" w:sz="0" w:space="0" w:color="auto"/>
          </w:divBdr>
        </w:div>
      </w:divsChild>
    </w:div>
    <w:div w:id="1038116911">
      <w:bodyDiv w:val="1"/>
      <w:marLeft w:val="0"/>
      <w:marRight w:val="0"/>
      <w:marTop w:val="0"/>
      <w:marBottom w:val="0"/>
      <w:divBdr>
        <w:top w:val="none" w:sz="0" w:space="0" w:color="auto"/>
        <w:left w:val="none" w:sz="0" w:space="0" w:color="auto"/>
        <w:bottom w:val="none" w:sz="0" w:space="0" w:color="auto"/>
        <w:right w:val="none" w:sz="0" w:space="0" w:color="auto"/>
      </w:divBdr>
      <w:divsChild>
        <w:div w:id="1939096735">
          <w:marLeft w:val="0"/>
          <w:marRight w:val="0"/>
          <w:marTop w:val="360"/>
          <w:marBottom w:val="180"/>
          <w:divBdr>
            <w:top w:val="none" w:sz="0" w:space="0" w:color="auto"/>
            <w:left w:val="none" w:sz="0" w:space="0" w:color="auto"/>
            <w:bottom w:val="none" w:sz="0" w:space="0" w:color="auto"/>
            <w:right w:val="none" w:sz="0" w:space="0" w:color="auto"/>
          </w:divBdr>
        </w:div>
        <w:div w:id="1978953348">
          <w:marLeft w:val="0"/>
          <w:marRight w:val="0"/>
          <w:marTop w:val="360"/>
          <w:marBottom w:val="180"/>
          <w:divBdr>
            <w:top w:val="none" w:sz="0" w:space="0" w:color="auto"/>
            <w:left w:val="none" w:sz="0" w:space="0" w:color="auto"/>
            <w:bottom w:val="none" w:sz="0" w:space="0" w:color="auto"/>
            <w:right w:val="none" w:sz="0" w:space="0" w:color="auto"/>
          </w:divBdr>
        </w:div>
        <w:div w:id="211157013">
          <w:marLeft w:val="0"/>
          <w:marRight w:val="0"/>
          <w:marTop w:val="360"/>
          <w:marBottom w:val="180"/>
          <w:divBdr>
            <w:top w:val="none" w:sz="0" w:space="0" w:color="auto"/>
            <w:left w:val="none" w:sz="0" w:space="0" w:color="auto"/>
            <w:bottom w:val="none" w:sz="0" w:space="0" w:color="auto"/>
            <w:right w:val="none" w:sz="0" w:space="0" w:color="auto"/>
          </w:divBdr>
        </w:div>
      </w:divsChild>
    </w:div>
    <w:div w:id="1075468175">
      <w:bodyDiv w:val="1"/>
      <w:marLeft w:val="0"/>
      <w:marRight w:val="0"/>
      <w:marTop w:val="0"/>
      <w:marBottom w:val="0"/>
      <w:divBdr>
        <w:top w:val="none" w:sz="0" w:space="0" w:color="auto"/>
        <w:left w:val="none" w:sz="0" w:space="0" w:color="auto"/>
        <w:bottom w:val="none" w:sz="0" w:space="0" w:color="auto"/>
        <w:right w:val="none" w:sz="0" w:space="0" w:color="auto"/>
      </w:divBdr>
    </w:div>
    <w:div w:id="1164852514">
      <w:bodyDiv w:val="1"/>
      <w:marLeft w:val="0"/>
      <w:marRight w:val="0"/>
      <w:marTop w:val="0"/>
      <w:marBottom w:val="0"/>
      <w:divBdr>
        <w:top w:val="none" w:sz="0" w:space="0" w:color="auto"/>
        <w:left w:val="none" w:sz="0" w:space="0" w:color="auto"/>
        <w:bottom w:val="none" w:sz="0" w:space="0" w:color="auto"/>
        <w:right w:val="none" w:sz="0" w:space="0" w:color="auto"/>
      </w:divBdr>
    </w:div>
    <w:div w:id="1415739252">
      <w:bodyDiv w:val="1"/>
      <w:marLeft w:val="0"/>
      <w:marRight w:val="0"/>
      <w:marTop w:val="0"/>
      <w:marBottom w:val="0"/>
      <w:divBdr>
        <w:top w:val="none" w:sz="0" w:space="0" w:color="auto"/>
        <w:left w:val="none" w:sz="0" w:space="0" w:color="auto"/>
        <w:bottom w:val="none" w:sz="0" w:space="0" w:color="auto"/>
        <w:right w:val="none" w:sz="0" w:space="0" w:color="auto"/>
      </w:divBdr>
    </w:div>
    <w:div w:id="1507859658">
      <w:bodyDiv w:val="1"/>
      <w:marLeft w:val="0"/>
      <w:marRight w:val="0"/>
      <w:marTop w:val="0"/>
      <w:marBottom w:val="0"/>
      <w:divBdr>
        <w:top w:val="none" w:sz="0" w:space="0" w:color="auto"/>
        <w:left w:val="none" w:sz="0" w:space="0" w:color="auto"/>
        <w:bottom w:val="none" w:sz="0" w:space="0" w:color="auto"/>
        <w:right w:val="none" w:sz="0" w:space="0" w:color="auto"/>
      </w:divBdr>
    </w:div>
    <w:div w:id="1675104642">
      <w:bodyDiv w:val="1"/>
      <w:marLeft w:val="0"/>
      <w:marRight w:val="0"/>
      <w:marTop w:val="0"/>
      <w:marBottom w:val="0"/>
      <w:divBdr>
        <w:top w:val="none" w:sz="0" w:space="0" w:color="auto"/>
        <w:left w:val="none" w:sz="0" w:space="0" w:color="auto"/>
        <w:bottom w:val="none" w:sz="0" w:space="0" w:color="auto"/>
        <w:right w:val="none" w:sz="0" w:space="0" w:color="auto"/>
      </w:divBdr>
      <w:divsChild>
        <w:div w:id="1657414314">
          <w:marLeft w:val="0"/>
          <w:marRight w:val="0"/>
          <w:marTop w:val="180"/>
          <w:marBottom w:val="240"/>
          <w:divBdr>
            <w:top w:val="none" w:sz="0" w:space="0" w:color="auto"/>
            <w:left w:val="none" w:sz="0" w:space="0" w:color="auto"/>
            <w:bottom w:val="none" w:sz="0" w:space="0" w:color="auto"/>
            <w:right w:val="none" w:sz="0" w:space="0" w:color="auto"/>
          </w:divBdr>
        </w:div>
        <w:div w:id="1880362648">
          <w:marLeft w:val="0"/>
          <w:marRight w:val="0"/>
          <w:marTop w:val="180"/>
          <w:marBottom w:val="240"/>
          <w:divBdr>
            <w:top w:val="none" w:sz="0" w:space="0" w:color="auto"/>
            <w:left w:val="none" w:sz="0" w:space="0" w:color="auto"/>
            <w:bottom w:val="none" w:sz="0" w:space="0" w:color="auto"/>
            <w:right w:val="none" w:sz="0" w:space="0" w:color="auto"/>
          </w:divBdr>
        </w:div>
      </w:divsChild>
    </w:div>
    <w:div w:id="184100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hyperlink" Target="https://doi.org/10.9734/jabb/2025/v28i103186" TargetMode="External"/><Relationship Id="rId3" Type="http://schemas.openxmlformats.org/officeDocument/2006/relationships/styles" Target="styles.xml"/><Relationship Id="rId21" Type="http://schemas.openxmlformats.org/officeDocument/2006/relationships/hyperlink" Target="https://www.fao.org/4/ad468e/ad468e00.htm?utm_source=chatgpt.com" TargetMode="External"/><Relationship Id="rId34" Type="http://schemas.openxmlformats.org/officeDocument/2006/relationships/hyperlink" Target="https://surveyofindia.gov.in/UserFiles/files/Length%20of%20Coastline%20of%20India.pdf?utm_source=chatgpt.com"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doi.org/10.1007/978-3-030-51506-5_22" TargetMode="External"/><Relationship Id="rId33" Type="http://schemas.openxmlformats.org/officeDocument/2006/relationships/hyperlink" Target="https://surveyofindia.gov.in/UserFiles/files/Length%20of%20Coastline%20of%20India.pdf?utm_source=chatgpt.com"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indianecologicalsociety.com/wp-content/themes/ecology/volume_pdfs/1702359997.pdf?utm_source=chatgpt.com" TargetMode="External"/><Relationship Id="rId29" Type="http://schemas.openxmlformats.org/officeDocument/2006/relationships/hyperlink" Target="https://doi.org/10.11646/zootaxa.5523.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www.iucnredlist.org?utm_source=chatgpt.com" TargetMode="External"/><Relationship Id="rId32" Type="http://schemas.openxmlformats.org/officeDocument/2006/relationships/hyperlink" Target="https://doi.org/10.1002/j.1538-7305.1948.tb01338.x"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fishbase.se/summary/citation.php?utm_source=chatgpt.com" TargetMode="External"/><Relationship Id="rId28" Type="http://schemas.openxmlformats.org/officeDocument/2006/relationships/hyperlink" Target="https://doi.org/10.9734/jabb/2025/v28i11925"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epubs.icar.org.in/index.php/JIFA/article/view/141610?utm_source=chatgpt.com" TargetMode="External"/><Relationship Id="rId31" Type="http://schemas.openxmlformats.org/officeDocument/2006/relationships/hyperlink" Target="https://doi.org/10.1186/s41936-025-00500-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s://eprints.cmfri.org.in/19094/1/Marine%20Fish%20Landings%20in%20India%20-%202024.pdf?utm_source=chatgpt.com" TargetMode="External"/><Relationship Id="rId27" Type="http://schemas.openxmlformats.org/officeDocument/2006/relationships/hyperlink" Target="https://doi.org/10.56557/joban/2026/v18i210701" TargetMode="External"/><Relationship Id="rId30" Type="http://schemas.openxmlformats.org/officeDocument/2006/relationships/hyperlink" Target="https://doi.org/10.11646/zootaxa.5802.2.6" TargetMode="External"/><Relationship Id="rId35" Type="http://schemas.openxmlformats.org/officeDocument/2006/relationships/fontTable" Target="fontTable.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Downloads\Species%20Trophic%20Leve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IN" sz="1200">
                <a:solidFill>
                  <a:sysClr val="windowText" lastClr="000000"/>
                </a:solidFill>
                <a:latin typeface="Times New Roman" panose="02020603050405020304" pitchFamily="18" charset="0"/>
                <a:cs typeface="Times New Roman" panose="02020603050405020304" pitchFamily="18" charset="0"/>
              </a:rPr>
              <a:t>IUCN</a:t>
            </a:r>
            <a:r>
              <a:rPr lang="en-IN" sz="1200" baseline="0">
                <a:solidFill>
                  <a:sysClr val="windowText" lastClr="000000"/>
                </a:solidFill>
                <a:latin typeface="Times New Roman" panose="02020603050405020304" pitchFamily="18" charset="0"/>
                <a:cs typeface="Times New Roman" panose="02020603050405020304" pitchFamily="18" charset="0"/>
              </a:rPr>
              <a:t> status of recorded fish</a:t>
            </a:r>
            <a:endParaRPr lang="en-IN"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I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'[Species Trophic Level.xlsx]iucn'!$G$293:$G$298</c:f>
              <c:strCache>
                <c:ptCount val="6"/>
                <c:pt idx="0">
                  <c:v>(EN)</c:v>
                </c:pt>
                <c:pt idx="1">
                  <c:v>(CR)</c:v>
                </c:pt>
                <c:pt idx="2">
                  <c:v>(DD)</c:v>
                </c:pt>
                <c:pt idx="3">
                  <c:v>(VU)</c:v>
                </c:pt>
                <c:pt idx="4">
                  <c:v>(NT)</c:v>
                </c:pt>
                <c:pt idx="5">
                  <c:v>(LC)</c:v>
                </c:pt>
              </c:strCache>
            </c:strRef>
          </c:cat>
          <c:val>
            <c:numRef>
              <c:f>'[Species Trophic Level.xlsx]iucn'!$H$293:$H$298</c:f>
              <c:numCache>
                <c:formatCode>General</c:formatCode>
                <c:ptCount val="6"/>
                <c:pt idx="0">
                  <c:v>2</c:v>
                </c:pt>
                <c:pt idx="1">
                  <c:v>3</c:v>
                </c:pt>
                <c:pt idx="2">
                  <c:v>5</c:v>
                </c:pt>
                <c:pt idx="3">
                  <c:v>5</c:v>
                </c:pt>
                <c:pt idx="4">
                  <c:v>7</c:v>
                </c:pt>
                <c:pt idx="5">
                  <c:v>98</c:v>
                </c:pt>
              </c:numCache>
            </c:numRef>
          </c:val>
          <c:extLst>
            <c:ext xmlns:c16="http://schemas.microsoft.com/office/drawing/2014/chart" uri="{C3380CC4-5D6E-409C-BE32-E72D297353CC}">
              <c16:uniqueId val="{00000000-FB0E-4430-93A2-E1176E3BE36D}"/>
            </c:ext>
          </c:extLst>
        </c:ser>
        <c:dLbls>
          <c:showLegendKey val="0"/>
          <c:showVal val="0"/>
          <c:showCatName val="0"/>
          <c:showSerName val="0"/>
          <c:showPercent val="0"/>
          <c:showBubbleSize val="0"/>
        </c:dLbls>
        <c:gapWidth val="219"/>
        <c:overlap val="-27"/>
        <c:axId val="423545400"/>
        <c:axId val="423545728"/>
      </c:barChart>
      <c:catAx>
        <c:axId val="423545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23545728"/>
        <c:crosses val="autoZero"/>
        <c:auto val="1"/>
        <c:lblAlgn val="ctr"/>
        <c:lblOffset val="100"/>
        <c:noMultiLvlLbl val="0"/>
      </c:catAx>
      <c:valAx>
        <c:axId val="423545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3545400"/>
        <c:crosses val="autoZero"/>
        <c:crossBetween val="between"/>
      </c:valAx>
      <c:spPr>
        <a:noFill/>
        <a:ln>
          <a:noFill/>
        </a:ln>
        <a:effectLst/>
      </c:spPr>
    </c:plotArea>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D7E4E-B4F0-479A-AD73-22BCB8870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35</Pages>
  <Words>8712</Words>
  <Characters>49664</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Prince Tandel</dc:creator>
  <cp:keywords/>
  <dc:description/>
  <cp:lastModifiedBy>SDI CPU 1117</cp:lastModifiedBy>
  <cp:revision>53</cp:revision>
  <cp:lastPrinted>2026-05-31T07:30:00Z</cp:lastPrinted>
  <dcterms:created xsi:type="dcterms:W3CDTF">2026-06-25T08:21:00Z</dcterms:created>
  <dcterms:modified xsi:type="dcterms:W3CDTF">2026-07-01T09:54:00Z</dcterms:modified>
</cp:coreProperties>
</file>