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FD0B1" w14:textId="31B532E1" w:rsidR="00417CF1" w:rsidRPr="00417CF1" w:rsidRDefault="00417CF1" w:rsidP="00417CF1">
      <w:pPr>
        <w:spacing w:line="360" w:lineRule="auto"/>
        <w:rPr>
          <w:rFonts w:ascii="Times New Roman" w:hAnsi="Times New Roman" w:cs="Times New Roman"/>
          <w:b/>
          <w:u w:val="single"/>
        </w:rPr>
      </w:pPr>
      <w:r w:rsidRPr="00417CF1">
        <w:rPr>
          <w:rFonts w:ascii="Times New Roman" w:hAnsi="Times New Roman" w:cs="Times New Roman"/>
          <w:b/>
          <w:u w:val="single"/>
        </w:rPr>
        <w:t>Original Research Article</w:t>
      </w:r>
    </w:p>
    <w:p w14:paraId="5D3163A7" w14:textId="235E0558" w:rsidR="004F1629" w:rsidRDefault="004F1629" w:rsidP="00F70F71">
      <w:pPr>
        <w:spacing w:line="360" w:lineRule="auto"/>
        <w:jc w:val="center"/>
        <w:rPr>
          <w:rFonts w:ascii="Times New Roman" w:hAnsi="Times New Roman" w:cs="Times New Roman"/>
          <w:b/>
        </w:rPr>
      </w:pPr>
      <w:r w:rsidRPr="004F1629">
        <w:rPr>
          <w:rFonts w:ascii="Times New Roman" w:hAnsi="Times New Roman" w:cs="Times New Roman"/>
          <w:b/>
        </w:rPr>
        <w:t xml:space="preserve">MOLECULAR CHARACTERIZATION OF VIRULENCE GENES IN </w:t>
      </w:r>
      <w:r w:rsidRPr="004F1629">
        <w:rPr>
          <w:rFonts w:ascii="Times New Roman" w:hAnsi="Times New Roman" w:cs="Times New Roman"/>
          <w:b/>
          <w:i/>
          <w:iCs/>
        </w:rPr>
        <w:t>E</w:t>
      </w:r>
      <w:r w:rsidR="008661EF">
        <w:rPr>
          <w:rFonts w:ascii="Times New Roman" w:hAnsi="Times New Roman" w:cs="Times New Roman"/>
          <w:b/>
          <w:i/>
          <w:iCs/>
        </w:rPr>
        <w:t>.</w:t>
      </w:r>
      <w:r w:rsidRPr="004F1629">
        <w:rPr>
          <w:rFonts w:ascii="Times New Roman" w:hAnsi="Times New Roman" w:cs="Times New Roman"/>
          <w:b/>
          <w:i/>
          <w:iCs/>
        </w:rPr>
        <w:t xml:space="preserve"> COLI</w:t>
      </w:r>
      <w:r w:rsidRPr="004F1629">
        <w:rPr>
          <w:rFonts w:ascii="Times New Roman" w:hAnsi="Times New Roman" w:cs="Times New Roman"/>
          <w:b/>
        </w:rPr>
        <w:t xml:space="preserve"> ISOLATES FROM BOVINE MASTITIS CASES</w:t>
      </w:r>
    </w:p>
    <w:p w14:paraId="25BB7B00" w14:textId="77777777" w:rsidR="00197DDE" w:rsidRDefault="00197DDE" w:rsidP="00F70F71">
      <w:pPr>
        <w:spacing w:line="360" w:lineRule="auto"/>
        <w:jc w:val="center"/>
        <w:rPr>
          <w:rFonts w:ascii="Times New Roman" w:hAnsi="Times New Roman" w:cs="Times New Roman"/>
          <w:b/>
        </w:rPr>
      </w:pPr>
    </w:p>
    <w:p w14:paraId="2B42CCDB" w14:textId="77777777" w:rsidR="00EF6994" w:rsidRDefault="00EF6994" w:rsidP="00F70F71">
      <w:pPr>
        <w:spacing w:line="360" w:lineRule="auto"/>
        <w:jc w:val="center"/>
        <w:rPr>
          <w:rFonts w:ascii="Times New Roman" w:hAnsi="Times New Roman" w:cs="Times New Roman"/>
          <w:b/>
        </w:rPr>
      </w:pPr>
    </w:p>
    <w:p w14:paraId="5D64EF4F" w14:textId="754436DC" w:rsidR="0041155C" w:rsidRPr="0041155C" w:rsidRDefault="00EF1F51" w:rsidP="00C15D8E">
      <w:pPr>
        <w:rPr>
          <w:rFonts w:ascii="Times New Roman" w:hAnsi="Times New Roman" w:cs="Times New Roman"/>
          <w:b/>
          <w:bCs/>
          <w:sz w:val="28"/>
          <w:szCs w:val="28"/>
        </w:rPr>
      </w:pPr>
      <w:r>
        <w:rPr>
          <w:rFonts w:ascii="Times New Roman" w:hAnsi="Times New Roman" w:cs="Times New Roman"/>
          <w:b/>
          <w:bCs/>
          <w:sz w:val="28"/>
          <w:szCs w:val="28"/>
        </w:rPr>
        <w:t>Abstract</w:t>
      </w:r>
    </w:p>
    <w:p w14:paraId="3652466D" w14:textId="081A102D" w:rsidR="0041155C" w:rsidRPr="0041155C" w:rsidRDefault="0041155C" w:rsidP="00401B92">
      <w:pPr>
        <w:spacing w:line="480" w:lineRule="auto"/>
        <w:ind w:firstLine="720"/>
        <w:jc w:val="both"/>
        <w:rPr>
          <w:rFonts w:ascii="Times New Roman" w:hAnsi="Times New Roman" w:cs="Times New Roman"/>
        </w:rPr>
      </w:pPr>
      <w:r w:rsidRPr="0041155C">
        <w:rPr>
          <w:rFonts w:ascii="Times New Roman" w:hAnsi="Times New Roman" w:cs="Times New Roman"/>
        </w:rPr>
        <w:t xml:space="preserve">The pathogenicity of </w:t>
      </w:r>
      <w:r w:rsidRPr="0041155C">
        <w:rPr>
          <w:rFonts w:ascii="Times New Roman" w:hAnsi="Times New Roman" w:cs="Times New Roman"/>
          <w:i/>
          <w:iCs/>
        </w:rPr>
        <w:t>Escherichia coli</w:t>
      </w:r>
      <w:r w:rsidRPr="0041155C">
        <w:rPr>
          <w:rFonts w:ascii="Times New Roman" w:hAnsi="Times New Roman" w:cs="Times New Roman"/>
        </w:rPr>
        <w:t xml:space="preserve"> associated with bovine mastitis is primarily governed by the presence of specific virulence genes. The present study was undertaken to investigate the distribution and combinations of virulence determinants in </w:t>
      </w:r>
      <w:r w:rsidRPr="0041155C">
        <w:rPr>
          <w:rFonts w:ascii="Times New Roman" w:hAnsi="Times New Roman" w:cs="Times New Roman"/>
          <w:i/>
          <w:iCs/>
        </w:rPr>
        <w:t>E. coli</w:t>
      </w:r>
      <w:r w:rsidRPr="0041155C">
        <w:rPr>
          <w:rFonts w:ascii="Times New Roman" w:hAnsi="Times New Roman" w:cs="Times New Roman"/>
        </w:rPr>
        <w:t xml:space="preserve"> isolates recovered from mastitic milk samples. A total of 36 </w:t>
      </w:r>
      <w:r w:rsidRPr="0041155C">
        <w:rPr>
          <w:rFonts w:ascii="Times New Roman" w:hAnsi="Times New Roman" w:cs="Times New Roman"/>
          <w:i/>
          <w:iCs/>
        </w:rPr>
        <w:t>E. coli</w:t>
      </w:r>
      <w:r w:rsidRPr="0041155C">
        <w:rPr>
          <w:rFonts w:ascii="Times New Roman" w:hAnsi="Times New Roman" w:cs="Times New Roman"/>
        </w:rPr>
        <w:t xml:space="preserve"> isolates, confirmed by 16S rRNA gene amplification, were analyzed for</w:t>
      </w:r>
      <w:commentRangeStart w:id="0"/>
      <w:r w:rsidRPr="0041155C">
        <w:rPr>
          <w:rFonts w:ascii="Times New Roman" w:hAnsi="Times New Roman" w:cs="Times New Roman"/>
        </w:rPr>
        <w:t xml:space="preserve"> </w:t>
      </w:r>
      <w:commentRangeEnd w:id="0"/>
      <w:r w:rsidR="00AA2C10" w:rsidRPr="0041155C">
        <w:rPr>
          <w:rStyle w:val="CommentReference"/>
          <w:rFonts w:ascii="Times New Roman" w:hAnsi="Times New Roman" w:cs="Times New Roman"/>
          <w:sz w:val="24"/>
          <w:szCs w:val="24"/>
        </w:rPr>
        <w:commentReference w:id="0"/>
      </w:r>
      <w:r w:rsidRPr="0041155C">
        <w:rPr>
          <w:rFonts w:ascii="Times New Roman" w:hAnsi="Times New Roman" w:cs="Times New Roman"/>
        </w:rPr>
        <w:t>six virulence-associated genes (</w:t>
      </w:r>
      <w:r w:rsidR="009A3A64" w:rsidRPr="00A91EBC">
        <w:rPr>
          <w:rFonts w:ascii="Times New Roman" w:hAnsi="Times New Roman" w:cs="Times New Roman"/>
          <w:i/>
          <w:iCs/>
        </w:rPr>
        <w:t>S</w:t>
      </w:r>
      <w:r w:rsidRPr="0041155C">
        <w:rPr>
          <w:rFonts w:ascii="Times New Roman" w:hAnsi="Times New Roman" w:cs="Times New Roman"/>
          <w:i/>
          <w:iCs/>
        </w:rPr>
        <w:t xml:space="preserve">tx1, </w:t>
      </w:r>
      <w:r w:rsidR="00A91EBC">
        <w:rPr>
          <w:rFonts w:ascii="Times New Roman" w:hAnsi="Times New Roman" w:cs="Times New Roman"/>
          <w:i/>
          <w:iCs/>
        </w:rPr>
        <w:t>S</w:t>
      </w:r>
      <w:r w:rsidRPr="0041155C">
        <w:rPr>
          <w:rFonts w:ascii="Times New Roman" w:hAnsi="Times New Roman" w:cs="Times New Roman"/>
          <w:i/>
          <w:iCs/>
        </w:rPr>
        <w:t xml:space="preserve">tx2, </w:t>
      </w:r>
      <w:r w:rsidR="00A91EBC">
        <w:rPr>
          <w:rFonts w:ascii="Times New Roman" w:hAnsi="Times New Roman" w:cs="Times New Roman"/>
          <w:i/>
          <w:iCs/>
        </w:rPr>
        <w:t>T</w:t>
      </w:r>
      <w:r w:rsidRPr="0041155C">
        <w:rPr>
          <w:rFonts w:ascii="Times New Roman" w:hAnsi="Times New Roman" w:cs="Times New Roman"/>
          <w:i/>
          <w:iCs/>
        </w:rPr>
        <w:t>raT, eaeA, aer,</w:t>
      </w:r>
      <w:r w:rsidRPr="0041155C">
        <w:rPr>
          <w:rFonts w:ascii="Times New Roman" w:hAnsi="Times New Roman" w:cs="Times New Roman"/>
        </w:rPr>
        <w:t xml:space="preserve"> and </w:t>
      </w:r>
      <w:r w:rsidRPr="0041155C">
        <w:rPr>
          <w:rFonts w:ascii="Times New Roman" w:hAnsi="Times New Roman" w:cs="Times New Roman"/>
          <w:i/>
          <w:iCs/>
        </w:rPr>
        <w:t>hly</w:t>
      </w:r>
      <w:r w:rsidRPr="0041155C">
        <w:rPr>
          <w:rFonts w:ascii="Times New Roman" w:hAnsi="Times New Roman" w:cs="Times New Roman"/>
        </w:rPr>
        <w:t>) using polymerase chain reaction (PCR).</w:t>
      </w:r>
      <w:r w:rsidR="008F3930">
        <w:rPr>
          <w:rFonts w:ascii="Times New Roman" w:hAnsi="Times New Roman" w:cs="Times New Roman"/>
        </w:rPr>
        <w:t xml:space="preserve"> </w:t>
      </w:r>
      <w:r w:rsidRPr="0041155C">
        <w:rPr>
          <w:rFonts w:ascii="Times New Roman" w:hAnsi="Times New Roman" w:cs="Times New Roman"/>
        </w:rPr>
        <w:t>Among the tested genes, three virulence determinants (</w:t>
      </w:r>
      <w:r w:rsidR="00EB1FD4">
        <w:rPr>
          <w:rFonts w:ascii="Times New Roman" w:hAnsi="Times New Roman" w:cs="Times New Roman"/>
          <w:i/>
          <w:iCs/>
        </w:rPr>
        <w:t>S</w:t>
      </w:r>
      <w:r w:rsidRPr="0041155C">
        <w:rPr>
          <w:rFonts w:ascii="Times New Roman" w:hAnsi="Times New Roman" w:cs="Times New Roman"/>
          <w:i/>
          <w:iCs/>
        </w:rPr>
        <w:t xml:space="preserve">tx2, </w:t>
      </w:r>
      <w:r w:rsidR="0080322C">
        <w:rPr>
          <w:rFonts w:ascii="Times New Roman" w:hAnsi="Times New Roman" w:cs="Times New Roman"/>
          <w:i/>
          <w:iCs/>
        </w:rPr>
        <w:t>T</w:t>
      </w:r>
      <w:r w:rsidRPr="0041155C">
        <w:rPr>
          <w:rFonts w:ascii="Times New Roman" w:hAnsi="Times New Roman" w:cs="Times New Roman"/>
          <w:i/>
          <w:iCs/>
        </w:rPr>
        <w:t>raT,</w:t>
      </w:r>
      <w:r w:rsidRPr="0041155C">
        <w:rPr>
          <w:rFonts w:ascii="Times New Roman" w:hAnsi="Times New Roman" w:cs="Times New Roman"/>
        </w:rPr>
        <w:t xml:space="preserve"> and </w:t>
      </w:r>
      <w:r w:rsidRPr="0041155C">
        <w:rPr>
          <w:rFonts w:ascii="Times New Roman" w:hAnsi="Times New Roman" w:cs="Times New Roman"/>
          <w:i/>
          <w:iCs/>
        </w:rPr>
        <w:t>eaeA</w:t>
      </w:r>
      <w:r w:rsidRPr="0041155C">
        <w:rPr>
          <w:rFonts w:ascii="Times New Roman" w:hAnsi="Times New Roman" w:cs="Times New Roman"/>
        </w:rPr>
        <w:t xml:space="preserve">) were detected, whereas </w:t>
      </w:r>
      <w:r w:rsidR="0089068D">
        <w:rPr>
          <w:rFonts w:ascii="Times New Roman" w:hAnsi="Times New Roman" w:cs="Times New Roman"/>
          <w:i/>
          <w:iCs/>
        </w:rPr>
        <w:t>S</w:t>
      </w:r>
      <w:r w:rsidRPr="0041155C">
        <w:rPr>
          <w:rFonts w:ascii="Times New Roman" w:hAnsi="Times New Roman" w:cs="Times New Roman"/>
          <w:i/>
          <w:iCs/>
        </w:rPr>
        <w:t>tx1, aer,</w:t>
      </w:r>
      <w:r w:rsidRPr="0041155C">
        <w:rPr>
          <w:rFonts w:ascii="Times New Roman" w:hAnsi="Times New Roman" w:cs="Times New Roman"/>
        </w:rPr>
        <w:t xml:space="preserve"> and </w:t>
      </w:r>
      <w:r w:rsidRPr="0041155C">
        <w:rPr>
          <w:rFonts w:ascii="Times New Roman" w:hAnsi="Times New Roman" w:cs="Times New Roman"/>
          <w:i/>
          <w:iCs/>
        </w:rPr>
        <w:t>hly</w:t>
      </w:r>
      <w:r w:rsidRPr="0041155C">
        <w:rPr>
          <w:rFonts w:ascii="Times New Roman" w:hAnsi="Times New Roman" w:cs="Times New Roman"/>
        </w:rPr>
        <w:t xml:space="preserve"> were absent. The </w:t>
      </w:r>
      <w:r w:rsidR="0089068D">
        <w:rPr>
          <w:rFonts w:ascii="Times New Roman" w:hAnsi="Times New Roman" w:cs="Times New Roman"/>
          <w:i/>
          <w:iCs/>
        </w:rPr>
        <w:t>S</w:t>
      </w:r>
      <w:r w:rsidRPr="0041155C">
        <w:rPr>
          <w:rFonts w:ascii="Times New Roman" w:hAnsi="Times New Roman" w:cs="Times New Roman"/>
          <w:i/>
          <w:iCs/>
        </w:rPr>
        <w:t>tx2</w:t>
      </w:r>
      <w:r w:rsidRPr="0041155C">
        <w:rPr>
          <w:rFonts w:ascii="Times New Roman" w:hAnsi="Times New Roman" w:cs="Times New Roman"/>
        </w:rPr>
        <w:t xml:space="preserve"> gene was the most predominant, detected in 58.33% of isolates, followed by </w:t>
      </w:r>
      <w:r w:rsidR="00B05D5B">
        <w:rPr>
          <w:rFonts w:ascii="Times New Roman" w:hAnsi="Times New Roman" w:cs="Times New Roman"/>
          <w:i/>
          <w:iCs/>
        </w:rPr>
        <w:t>T</w:t>
      </w:r>
      <w:r w:rsidRPr="0041155C">
        <w:rPr>
          <w:rFonts w:ascii="Times New Roman" w:hAnsi="Times New Roman" w:cs="Times New Roman"/>
          <w:i/>
          <w:iCs/>
        </w:rPr>
        <w:t>raT</w:t>
      </w:r>
      <w:r w:rsidRPr="0041155C">
        <w:rPr>
          <w:rFonts w:ascii="Times New Roman" w:hAnsi="Times New Roman" w:cs="Times New Roman"/>
        </w:rPr>
        <w:t xml:space="preserve"> (41.66%) and </w:t>
      </w:r>
      <w:r w:rsidRPr="0041155C">
        <w:rPr>
          <w:rFonts w:ascii="Times New Roman" w:hAnsi="Times New Roman" w:cs="Times New Roman"/>
          <w:i/>
          <w:iCs/>
        </w:rPr>
        <w:t>eaeA</w:t>
      </w:r>
      <w:r w:rsidRPr="0041155C">
        <w:rPr>
          <w:rFonts w:ascii="Times New Roman" w:hAnsi="Times New Roman" w:cs="Times New Roman"/>
        </w:rPr>
        <w:t xml:space="preserve"> (19.44%). The absence of </w:t>
      </w:r>
      <w:r w:rsidR="008C58DC">
        <w:rPr>
          <w:rFonts w:ascii="Times New Roman" w:hAnsi="Times New Roman" w:cs="Times New Roman"/>
          <w:i/>
          <w:iCs/>
        </w:rPr>
        <w:t>S</w:t>
      </w:r>
      <w:r w:rsidRPr="0041155C">
        <w:rPr>
          <w:rFonts w:ascii="Times New Roman" w:hAnsi="Times New Roman" w:cs="Times New Roman"/>
          <w:i/>
          <w:iCs/>
        </w:rPr>
        <w:t>tx1</w:t>
      </w:r>
      <w:r w:rsidRPr="0041155C">
        <w:rPr>
          <w:rFonts w:ascii="Times New Roman" w:hAnsi="Times New Roman" w:cs="Times New Roman"/>
        </w:rPr>
        <w:t xml:space="preserve"> </w:t>
      </w:r>
      <w:commentRangeStart w:id="1"/>
      <w:r w:rsidRPr="0041155C">
        <w:rPr>
          <w:rFonts w:ascii="Times New Roman" w:hAnsi="Times New Roman" w:cs="Times New Roman"/>
        </w:rPr>
        <w:t>suggests</w:t>
      </w:r>
      <w:commentRangeEnd w:id="1"/>
      <w:r w:rsidR="00AA2C10" w:rsidRPr="0041155C">
        <w:rPr>
          <w:rStyle w:val="CommentReference"/>
          <w:rFonts w:ascii="Times New Roman" w:hAnsi="Times New Roman" w:cs="Times New Roman"/>
          <w:sz w:val="24"/>
          <w:szCs w:val="24"/>
        </w:rPr>
        <w:commentReference w:id="1"/>
      </w:r>
      <w:r w:rsidRPr="0041155C">
        <w:rPr>
          <w:rFonts w:ascii="Times New Roman" w:hAnsi="Times New Roman" w:cs="Times New Roman"/>
        </w:rPr>
        <w:t xml:space="preserve"> a dominance of </w:t>
      </w:r>
      <w:r w:rsidR="00A77435">
        <w:rPr>
          <w:rFonts w:ascii="Times New Roman" w:hAnsi="Times New Roman" w:cs="Times New Roman"/>
          <w:i/>
          <w:iCs/>
        </w:rPr>
        <w:t>S</w:t>
      </w:r>
      <w:r w:rsidRPr="0041155C">
        <w:rPr>
          <w:rFonts w:ascii="Times New Roman" w:hAnsi="Times New Roman" w:cs="Times New Roman"/>
          <w:i/>
          <w:iCs/>
        </w:rPr>
        <w:t>tx2</w:t>
      </w:r>
      <w:r w:rsidRPr="0041155C">
        <w:rPr>
          <w:rFonts w:ascii="Times New Roman" w:hAnsi="Times New Roman" w:cs="Times New Roman"/>
        </w:rPr>
        <w:t>-mediated pathogenicity. Analysis of virulence gene</w:t>
      </w:r>
      <w:commentRangeStart w:id="2"/>
      <w:r w:rsidRPr="0041155C">
        <w:rPr>
          <w:rFonts w:ascii="Times New Roman" w:hAnsi="Times New Roman" w:cs="Times New Roman"/>
        </w:rPr>
        <w:t xml:space="preserve"> </w:t>
      </w:r>
      <w:commentRangeEnd w:id="2"/>
      <w:r w:rsidR="00B539CF" w:rsidRPr="00B539CF">
        <w:rPr>
          <w:rStyle w:val="CommentReference"/>
          <w:rFonts w:ascii="Times New Roman" w:hAnsi="Times New Roman" w:cs="Times New Roman"/>
          <w:strike/>
          <w:color w:val="EE0000"/>
          <w:sz w:val="24"/>
          <w:szCs w:val="24"/>
        </w:rPr>
        <w:commentReference w:id="2"/>
      </w:r>
      <w:r w:rsidRPr="00B539CF">
        <w:rPr>
          <w:rFonts w:ascii="Times New Roman" w:hAnsi="Times New Roman" w:cs="Times New Roman"/>
          <w:strike/>
          <w:color w:val="EE0000"/>
        </w:rPr>
        <w:t>combinations</w:t>
      </w:r>
      <w:r w:rsidRPr="0041155C">
        <w:rPr>
          <w:rFonts w:ascii="Times New Roman" w:hAnsi="Times New Roman" w:cs="Times New Roman"/>
        </w:rPr>
        <w:t xml:space="preserve"> revealed that </w:t>
      </w:r>
      <w:r w:rsidR="00A77435">
        <w:rPr>
          <w:rFonts w:ascii="Times New Roman" w:hAnsi="Times New Roman" w:cs="Times New Roman"/>
          <w:i/>
          <w:iCs/>
        </w:rPr>
        <w:t>S</w:t>
      </w:r>
      <w:r w:rsidRPr="0041155C">
        <w:rPr>
          <w:rFonts w:ascii="Times New Roman" w:hAnsi="Times New Roman" w:cs="Times New Roman"/>
          <w:i/>
          <w:iCs/>
        </w:rPr>
        <w:t>tx2–</w:t>
      </w:r>
      <w:r w:rsidR="00A77435">
        <w:rPr>
          <w:rFonts w:ascii="Times New Roman" w:hAnsi="Times New Roman" w:cs="Times New Roman"/>
          <w:i/>
          <w:iCs/>
        </w:rPr>
        <w:t>T</w:t>
      </w:r>
      <w:r w:rsidRPr="0041155C">
        <w:rPr>
          <w:rFonts w:ascii="Times New Roman" w:hAnsi="Times New Roman" w:cs="Times New Roman"/>
          <w:i/>
          <w:iCs/>
        </w:rPr>
        <w:t>raT</w:t>
      </w:r>
      <w:commentRangeStart w:id="3"/>
      <w:r w:rsidRPr="0041155C">
        <w:rPr>
          <w:rFonts w:ascii="Times New Roman" w:hAnsi="Times New Roman" w:cs="Times New Roman"/>
        </w:rPr>
        <w:t xml:space="preserve"> </w:t>
      </w:r>
      <w:commentRangeEnd w:id="3"/>
      <w:r w:rsidR="00B539CF" w:rsidRPr="0041155C">
        <w:rPr>
          <w:rStyle w:val="CommentReference"/>
          <w:rFonts w:ascii="Times New Roman" w:hAnsi="Times New Roman" w:cs="Times New Roman"/>
          <w:sz w:val="24"/>
          <w:szCs w:val="24"/>
        </w:rPr>
        <w:commentReference w:id="3"/>
      </w:r>
      <w:r w:rsidRPr="0041155C">
        <w:rPr>
          <w:rFonts w:ascii="Times New Roman" w:hAnsi="Times New Roman" w:cs="Times New Roman"/>
        </w:rPr>
        <w:t xml:space="preserve">was the most frequent profile (22.22%), followed by </w:t>
      </w:r>
      <w:r w:rsidR="00FA3790">
        <w:rPr>
          <w:rFonts w:ascii="Times New Roman" w:hAnsi="Times New Roman" w:cs="Times New Roman"/>
          <w:i/>
          <w:iCs/>
        </w:rPr>
        <w:t>S</w:t>
      </w:r>
      <w:r w:rsidRPr="0041155C">
        <w:rPr>
          <w:rFonts w:ascii="Times New Roman" w:hAnsi="Times New Roman" w:cs="Times New Roman"/>
          <w:i/>
          <w:iCs/>
        </w:rPr>
        <w:t>tx2–eaeA</w:t>
      </w:r>
      <w:r w:rsidRPr="0041155C">
        <w:rPr>
          <w:rFonts w:ascii="Times New Roman" w:hAnsi="Times New Roman" w:cs="Times New Roman"/>
        </w:rPr>
        <w:t xml:space="preserve"> and </w:t>
      </w:r>
      <w:r w:rsidR="00865275">
        <w:rPr>
          <w:rFonts w:ascii="Times New Roman" w:hAnsi="Times New Roman" w:cs="Times New Roman"/>
          <w:i/>
          <w:iCs/>
        </w:rPr>
        <w:t>T</w:t>
      </w:r>
      <w:r w:rsidRPr="0041155C">
        <w:rPr>
          <w:rFonts w:ascii="Times New Roman" w:hAnsi="Times New Roman" w:cs="Times New Roman"/>
          <w:i/>
          <w:iCs/>
        </w:rPr>
        <w:t>raT–eaeA</w:t>
      </w:r>
      <w:commentRangeStart w:id="4"/>
      <w:r w:rsidRPr="0041155C">
        <w:rPr>
          <w:rFonts w:ascii="Times New Roman" w:hAnsi="Times New Roman" w:cs="Times New Roman"/>
        </w:rPr>
        <w:t xml:space="preserve"> </w:t>
      </w:r>
      <w:commentRangeEnd w:id="4"/>
      <w:r w:rsidR="00B539CF" w:rsidRPr="0041155C">
        <w:rPr>
          <w:rStyle w:val="CommentReference"/>
          <w:rFonts w:ascii="Times New Roman" w:hAnsi="Times New Roman" w:cs="Times New Roman"/>
          <w:sz w:val="24"/>
          <w:szCs w:val="24"/>
        </w:rPr>
        <w:commentReference w:id="4"/>
      </w:r>
      <w:r w:rsidRPr="0041155C">
        <w:rPr>
          <w:rFonts w:ascii="Times New Roman" w:hAnsi="Times New Roman" w:cs="Times New Roman"/>
        </w:rPr>
        <w:t>combinations.</w:t>
      </w:r>
      <w:r w:rsidR="008F3930">
        <w:rPr>
          <w:rFonts w:ascii="Times New Roman" w:hAnsi="Times New Roman" w:cs="Times New Roman"/>
        </w:rPr>
        <w:t xml:space="preserve"> </w:t>
      </w:r>
      <w:r w:rsidRPr="0041155C">
        <w:rPr>
          <w:rFonts w:ascii="Times New Roman" w:hAnsi="Times New Roman" w:cs="Times New Roman"/>
        </w:rPr>
        <w:t xml:space="preserve">The findings </w:t>
      </w:r>
      <w:commentRangeStart w:id="5"/>
      <w:r w:rsidRPr="0041155C">
        <w:rPr>
          <w:rFonts w:ascii="Times New Roman" w:hAnsi="Times New Roman" w:cs="Times New Roman"/>
        </w:rPr>
        <w:t>indicate</w:t>
      </w:r>
      <w:commentRangeEnd w:id="5"/>
      <w:r w:rsidR="00616047" w:rsidRPr="0041155C">
        <w:rPr>
          <w:rStyle w:val="CommentReference"/>
          <w:rFonts w:ascii="Times New Roman" w:hAnsi="Times New Roman" w:cs="Times New Roman"/>
          <w:sz w:val="24"/>
          <w:szCs w:val="24"/>
        </w:rPr>
        <w:commentReference w:id="5"/>
      </w:r>
      <w:r w:rsidRPr="0041155C">
        <w:rPr>
          <w:rFonts w:ascii="Times New Roman" w:hAnsi="Times New Roman" w:cs="Times New Roman"/>
        </w:rPr>
        <w:t xml:space="preserve"> that </w:t>
      </w:r>
      <w:r w:rsidRPr="0041155C">
        <w:rPr>
          <w:rFonts w:ascii="Times New Roman" w:hAnsi="Times New Roman" w:cs="Times New Roman"/>
          <w:i/>
          <w:iCs/>
        </w:rPr>
        <w:t>E. coli</w:t>
      </w:r>
      <w:r w:rsidRPr="0041155C">
        <w:rPr>
          <w:rFonts w:ascii="Times New Roman" w:hAnsi="Times New Roman" w:cs="Times New Roman"/>
        </w:rPr>
        <w:t xml:space="preserve"> isolates from bovine mastitis </w:t>
      </w:r>
      <w:commentRangeStart w:id="6"/>
      <w:r w:rsidRPr="0041155C">
        <w:rPr>
          <w:rFonts w:ascii="Times New Roman" w:hAnsi="Times New Roman" w:cs="Times New Roman"/>
        </w:rPr>
        <w:t>harbor</w:t>
      </w:r>
      <w:commentRangeEnd w:id="6"/>
      <w:r w:rsidR="00616047" w:rsidRPr="0041155C">
        <w:rPr>
          <w:rStyle w:val="CommentReference"/>
          <w:rFonts w:ascii="Times New Roman" w:hAnsi="Times New Roman" w:cs="Times New Roman"/>
          <w:sz w:val="24"/>
          <w:szCs w:val="24"/>
        </w:rPr>
        <w:commentReference w:id="6"/>
      </w:r>
      <w:r w:rsidRPr="0041155C">
        <w:rPr>
          <w:rFonts w:ascii="Times New Roman" w:hAnsi="Times New Roman" w:cs="Times New Roman"/>
        </w:rPr>
        <w:t xml:space="preserve"> multiple virulence determinants contributing to adhesion, toxin production, and immune evasion. The predominance of </w:t>
      </w:r>
      <w:r w:rsidR="005F508C">
        <w:rPr>
          <w:rFonts w:ascii="Times New Roman" w:hAnsi="Times New Roman" w:cs="Times New Roman"/>
          <w:i/>
          <w:iCs/>
        </w:rPr>
        <w:t>S</w:t>
      </w:r>
      <w:r w:rsidRPr="0041155C">
        <w:rPr>
          <w:rFonts w:ascii="Times New Roman" w:hAnsi="Times New Roman" w:cs="Times New Roman"/>
          <w:i/>
          <w:iCs/>
        </w:rPr>
        <w:t>tx2</w:t>
      </w:r>
      <w:r w:rsidRPr="0041155C">
        <w:rPr>
          <w:rFonts w:ascii="Times New Roman" w:hAnsi="Times New Roman" w:cs="Times New Roman"/>
        </w:rPr>
        <w:t xml:space="preserve"> and its association with other virulence genes </w:t>
      </w:r>
      <w:commentRangeStart w:id="7"/>
      <w:r w:rsidRPr="0041155C">
        <w:rPr>
          <w:rFonts w:ascii="Times New Roman" w:hAnsi="Times New Roman" w:cs="Times New Roman"/>
        </w:rPr>
        <w:t>highlights</w:t>
      </w:r>
      <w:commentRangeEnd w:id="7"/>
      <w:r w:rsidR="00616047" w:rsidRPr="0041155C">
        <w:rPr>
          <w:rStyle w:val="CommentReference"/>
          <w:rFonts w:ascii="Times New Roman" w:hAnsi="Times New Roman" w:cs="Times New Roman"/>
          <w:sz w:val="24"/>
          <w:szCs w:val="24"/>
        </w:rPr>
        <w:commentReference w:id="7"/>
      </w:r>
      <w:r w:rsidRPr="0041155C">
        <w:rPr>
          <w:rFonts w:ascii="Times New Roman" w:hAnsi="Times New Roman" w:cs="Times New Roman"/>
        </w:rPr>
        <w:t xml:space="preserve"> the potential pathogenic risk of these isolates. This study provides valuable insights into the virulence gene profile of mastitis-associated </w:t>
      </w:r>
      <w:r w:rsidRPr="0041155C">
        <w:rPr>
          <w:rFonts w:ascii="Times New Roman" w:hAnsi="Times New Roman" w:cs="Times New Roman"/>
          <w:i/>
          <w:iCs/>
        </w:rPr>
        <w:t>E. coli</w:t>
      </w:r>
      <w:r w:rsidRPr="0041155C">
        <w:rPr>
          <w:rFonts w:ascii="Times New Roman" w:hAnsi="Times New Roman" w:cs="Times New Roman"/>
        </w:rPr>
        <w:t>, which is essential for understanding disease pathogenesis and developing targeted control strategies.</w:t>
      </w:r>
      <w:r w:rsidR="00002A14">
        <w:rPr>
          <w:rFonts w:ascii="Times New Roman" w:hAnsi="Times New Roman" w:cs="Times New Roman"/>
        </w:rPr>
        <w:t xml:space="preserve"> </w:t>
      </w:r>
      <w:r w:rsidR="00E93884" w:rsidRPr="00E93884">
        <w:rPr>
          <w:rFonts w:ascii="Times New Roman" w:hAnsi="Times New Roman" w:cs="Times New Roman"/>
        </w:rPr>
        <w:t>Further phylogenetic analysis of the virulent isolate revealed genetic divergence among the</w:t>
      </w:r>
      <w:commentRangeStart w:id="8"/>
      <w:r w:rsidR="00E93884" w:rsidRPr="00E93884">
        <w:rPr>
          <w:rFonts w:ascii="Times New Roman" w:hAnsi="Times New Roman" w:cs="Times New Roman"/>
        </w:rPr>
        <w:t xml:space="preserve"> </w:t>
      </w:r>
      <w:commentRangeEnd w:id="8"/>
      <w:r w:rsidR="00616047" w:rsidRPr="00E93884">
        <w:rPr>
          <w:rStyle w:val="CommentReference"/>
          <w:rFonts w:ascii="Times New Roman" w:hAnsi="Times New Roman" w:cs="Times New Roman"/>
          <w:sz w:val="24"/>
          <w:szCs w:val="24"/>
        </w:rPr>
        <w:commentReference w:id="8"/>
      </w:r>
      <w:r w:rsidR="00E93884" w:rsidRPr="00E93884">
        <w:rPr>
          <w:rFonts w:ascii="Times New Roman" w:hAnsi="Times New Roman" w:cs="Times New Roman"/>
        </w:rPr>
        <w:t xml:space="preserve">isolates, with sequence </w:t>
      </w:r>
      <w:r w:rsidR="00977F6C">
        <w:rPr>
          <w:rFonts w:ascii="Times New Roman" w:hAnsi="Times New Roman" w:cs="Times New Roman"/>
        </w:rPr>
        <w:t>of virulent iso</w:t>
      </w:r>
      <w:r w:rsidR="008B3A92">
        <w:rPr>
          <w:rFonts w:ascii="Times New Roman" w:hAnsi="Times New Roman" w:cs="Times New Roman"/>
        </w:rPr>
        <w:t xml:space="preserve">late </w:t>
      </w:r>
      <w:r w:rsidR="00E93884" w:rsidRPr="00E93884">
        <w:rPr>
          <w:rFonts w:ascii="Times New Roman" w:hAnsi="Times New Roman" w:cs="Times New Roman"/>
        </w:rPr>
        <w:t xml:space="preserve">SQ4647 forming a distinct </w:t>
      </w:r>
      <w:commentRangeStart w:id="9"/>
      <w:r w:rsidR="00E93884" w:rsidRPr="00E93884">
        <w:rPr>
          <w:rFonts w:ascii="Times New Roman" w:hAnsi="Times New Roman" w:cs="Times New Roman"/>
        </w:rPr>
        <w:t>lineage</w:t>
      </w:r>
      <w:commentRangeEnd w:id="9"/>
      <w:r w:rsidR="00616047" w:rsidRPr="0041155C">
        <w:rPr>
          <w:rStyle w:val="CommentReference"/>
          <w:rFonts w:ascii="Times New Roman" w:hAnsi="Times New Roman" w:cs="Times New Roman"/>
          <w:sz w:val="24"/>
          <w:szCs w:val="24"/>
        </w:rPr>
        <w:commentReference w:id="9"/>
      </w:r>
    </w:p>
    <w:p w14:paraId="2405E2EE" w14:textId="1262F3BA" w:rsidR="0041155C" w:rsidRPr="004E1F98" w:rsidRDefault="0041155C" w:rsidP="00401B92">
      <w:pPr>
        <w:spacing w:line="480" w:lineRule="auto"/>
        <w:jc w:val="both"/>
        <w:rPr>
          <w:rFonts w:ascii="Times New Roman" w:hAnsi="Times New Roman" w:cs="Times New Roman"/>
        </w:rPr>
        <w:sectPr w:rsidR="0041155C" w:rsidRPr="004E1F98" w:rsidSect="00BC7F5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r w:rsidRPr="0041155C">
        <w:rPr>
          <w:rFonts w:ascii="Times New Roman" w:hAnsi="Times New Roman" w:cs="Times New Roman"/>
          <w:b/>
          <w:bCs/>
        </w:rPr>
        <w:lastRenderedPageBreak/>
        <w:t>Keywords</w:t>
      </w:r>
      <w:r w:rsidRPr="0041155C">
        <w:rPr>
          <w:rFonts w:ascii="Times New Roman" w:hAnsi="Times New Roman" w:cs="Times New Roman"/>
        </w:rPr>
        <w:t xml:space="preserve">: </w:t>
      </w:r>
      <w:r w:rsidRPr="0041155C">
        <w:rPr>
          <w:rFonts w:ascii="Times New Roman" w:hAnsi="Times New Roman" w:cs="Times New Roman"/>
          <w:i/>
          <w:iCs/>
        </w:rPr>
        <w:t>E. coli</w:t>
      </w:r>
      <w:r w:rsidRPr="0041155C">
        <w:rPr>
          <w:rFonts w:ascii="Times New Roman" w:hAnsi="Times New Roman" w:cs="Times New Roman"/>
        </w:rPr>
        <w:t xml:space="preserve">, virulence genes, bovine mastitis, PCR, </w:t>
      </w:r>
      <w:r w:rsidR="00DE2EDD">
        <w:rPr>
          <w:rFonts w:ascii="Times New Roman" w:hAnsi="Times New Roman" w:cs="Times New Roman"/>
          <w:i/>
          <w:iCs/>
        </w:rPr>
        <w:t>S</w:t>
      </w:r>
      <w:r w:rsidRPr="0041155C">
        <w:rPr>
          <w:rFonts w:ascii="Times New Roman" w:hAnsi="Times New Roman" w:cs="Times New Roman"/>
          <w:i/>
          <w:iCs/>
        </w:rPr>
        <w:t>tx2</w:t>
      </w:r>
      <w:r w:rsidRPr="0041155C">
        <w:rPr>
          <w:rFonts w:ascii="Times New Roman" w:hAnsi="Times New Roman" w:cs="Times New Roman"/>
        </w:rPr>
        <w:t xml:space="preserve">, </w:t>
      </w:r>
      <w:r w:rsidR="00DE2EDD">
        <w:rPr>
          <w:rFonts w:ascii="Times New Roman" w:hAnsi="Times New Roman" w:cs="Times New Roman"/>
          <w:i/>
          <w:iCs/>
        </w:rPr>
        <w:t>T</w:t>
      </w:r>
      <w:r w:rsidRPr="0041155C">
        <w:rPr>
          <w:rFonts w:ascii="Times New Roman" w:hAnsi="Times New Roman" w:cs="Times New Roman"/>
          <w:i/>
          <w:iCs/>
        </w:rPr>
        <w:t>raT</w:t>
      </w:r>
      <w:r w:rsidRPr="0041155C">
        <w:rPr>
          <w:rFonts w:ascii="Times New Roman" w:hAnsi="Times New Roman" w:cs="Times New Roman"/>
        </w:rPr>
        <w:t xml:space="preserve">, </w:t>
      </w:r>
      <w:r w:rsidRPr="0041155C">
        <w:rPr>
          <w:rFonts w:ascii="Times New Roman" w:hAnsi="Times New Roman" w:cs="Times New Roman"/>
          <w:i/>
          <w:iCs/>
        </w:rPr>
        <w:t>eaeA</w:t>
      </w:r>
    </w:p>
    <w:p w14:paraId="255C2A23" w14:textId="27FF98A4" w:rsidR="00C3655F" w:rsidRDefault="00095AED" w:rsidP="00401B92">
      <w:pPr>
        <w:spacing w:line="480" w:lineRule="auto"/>
        <w:jc w:val="both"/>
        <w:rPr>
          <w:rFonts w:ascii="Times New Roman" w:hAnsi="Times New Roman" w:cs="Times New Roman"/>
          <w:b/>
          <w:bCs/>
        </w:rPr>
      </w:pPr>
      <w:r>
        <w:rPr>
          <w:rFonts w:ascii="Times New Roman" w:hAnsi="Times New Roman" w:cs="Times New Roman"/>
          <w:b/>
          <w:bCs/>
        </w:rPr>
        <w:t xml:space="preserve"> </w:t>
      </w:r>
    </w:p>
    <w:p w14:paraId="026E808C" w14:textId="73CD4850" w:rsidR="00415B87" w:rsidRPr="00415B87" w:rsidRDefault="00C3655F" w:rsidP="00401B92">
      <w:pPr>
        <w:spacing w:line="480" w:lineRule="auto"/>
        <w:jc w:val="both"/>
        <w:rPr>
          <w:rFonts w:ascii="Times New Roman" w:hAnsi="Times New Roman" w:cs="Times New Roman"/>
          <w:b/>
          <w:bCs/>
        </w:rPr>
      </w:pPr>
      <w:r>
        <w:rPr>
          <w:rFonts w:ascii="Times New Roman" w:hAnsi="Times New Roman" w:cs="Times New Roman"/>
          <w:b/>
          <w:bCs/>
        </w:rPr>
        <w:t>Introduction</w:t>
      </w:r>
    </w:p>
    <w:p w14:paraId="3B43E237" w14:textId="32911300" w:rsidR="00415B87" w:rsidRDefault="00415B87" w:rsidP="00401B92">
      <w:pPr>
        <w:spacing w:line="480" w:lineRule="auto"/>
        <w:ind w:firstLine="720"/>
        <w:jc w:val="both"/>
        <w:rPr>
          <w:rFonts w:ascii="Times New Roman" w:hAnsi="Times New Roman" w:cs="Times New Roman"/>
        </w:rPr>
      </w:pPr>
      <w:r w:rsidRPr="00415B87">
        <w:rPr>
          <w:rFonts w:ascii="Times New Roman" w:hAnsi="Times New Roman" w:cs="Times New Roman"/>
        </w:rPr>
        <w:t xml:space="preserve">Bovine mastitis is a multifactorial disease significantly affecting dairy production worldwide. Among the causative agents, </w:t>
      </w:r>
      <w:commentRangeStart w:id="10"/>
      <w:r w:rsidRPr="00415B87">
        <w:rPr>
          <w:rFonts w:ascii="Times New Roman" w:hAnsi="Times New Roman" w:cs="Times New Roman"/>
          <w:i/>
          <w:iCs/>
        </w:rPr>
        <w:t>E</w:t>
      </w:r>
      <w:r w:rsidR="00497F4F">
        <w:rPr>
          <w:rFonts w:ascii="Times New Roman" w:hAnsi="Times New Roman" w:cs="Times New Roman"/>
          <w:i/>
          <w:iCs/>
        </w:rPr>
        <w:t>.</w:t>
      </w:r>
      <w:r w:rsidRPr="00415B87">
        <w:rPr>
          <w:rFonts w:ascii="Times New Roman" w:hAnsi="Times New Roman" w:cs="Times New Roman"/>
          <w:i/>
          <w:iCs/>
        </w:rPr>
        <w:t>coli</w:t>
      </w:r>
      <w:r w:rsidRPr="00415B87">
        <w:rPr>
          <w:rFonts w:ascii="Times New Roman" w:hAnsi="Times New Roman" w:cs="Times New Roman"/>
        </w:rPr>
        <w:t xml:space="preserve"> </w:t>
      </w:r>
      <w:commentRangeEnd w:id="10"/>
      <w:r w:rsidR="00616047" w:rsidRPr="00415B87">
        <w:rPr>
          <w:rStyle w:val="CommentReference"/>
          <w:rFonts w:ascii="Times New Roman" w:hAnsi="Times New Roman" w:cs="Times New Roman"/>
          <w:sz w:val="24"/>
          <w:szCs w:val="24"/>
        </w:rPr>
        <w:commentReference w:id="10"/>
      </w:r>
      <w:r w:rsidRPr="00415B87">
        <w:rPr>
          <w:rFonts w:ascii="Times New Roman" w:hAnsi="Times New Roman" w:cs="Times New Roman"/>
        </w:rPr>
        <w:t>is recognized as a major environmental pathogen responsible for both clinical and subclinical mastitis</w:t>
      </w:r>
      <w:r w:rsidR="00CB5ABA">
        <w:rPr>
          <w:rFonts w:ascii="Times New Roman" w:hAnsi="Times New Roman" w:cs="Times New Roman"/>
        </w:rPr>
        <w:t xml:space="preserve"> </w:t>
      </w:r>
      <w:r w:rsidR="00CB5ABA" w:rsidRPr="00D11667">
        <w:rPr>
          <w:rFonts w:ascii="Times New Roman" w:eastAsia="Times New Roman" w:hAnsi="Times New Roman" w:cs="Times New Roman"/>
          <w:color w:val="000000" w:themeColor="text1"/>
        </w:rPr>
        <w:t xml:space="preserve">(Azevedo </w:t>
      </w:r>
      <w:r w:rsidR="00CB5ABA" w:rsidRPr="00D11667">
        <w:rPr>
          <w:rFonts w:ascii="Times New Roman" w:eastAsia="Times New Roman" w:hAnsi="Times New Roman" w:cs="Times New Roman"/>
          <w:i/>
          <w:iCs/>
          <w:color w:val="000000" w:themeColor="text1"/>
        </w:rPr>
        <w:t>et al</w:t>
      </w:r>
      <w:r w:rsidR="00CB5ABA" w:rsidRPr="00D11667">
        <w:rPr>
          <w:rFonts w:ascii="Times New Roman" w:eastAsia="Times New Roman" w:hAnsi="Times New Roman" w:cs="Times New Roman"/>
          <w:color w:val="000000" w:themeColor="text1"/>
        </w:rPr>
        <w:t>., 2016)</w:t>
      </w:r>
      <w:r w:rsidRPr="00415B87">
        <w:rPr>
          <w:rFonts w:ascii="Times New Roman" w:hAnsi="Times New Roman" w:cs="Times New Roman"/>
        </w:rPr>
        <w:t xml:space="preserve">. The severity and outcome of infection largely depend on the virulence characteristics of the infecting strain rather than mere presence of the </w:t>
      </w:r>
      <w:r w:rsidR="00A81B8B" w:rsidRPr="00415B87">
        <w:rPr>
          <w:rFonts w:ascii="Times New Roman" w:hAnsi="Times New Roman" w:cs="Times New Roman"/>
        </w:rPr>
        <w:t>organism. Virulence</w:t>
      </w:r>
      <w:r w:rsidRPr="00415B87">
        <w:rPr>
          <w:rFonts w:ascii="Times New Roman" w:hAnsi="Times New Roman" w:cs="Times New Roman"/>
        </w:rPr>
        <w:t xml:space="preserve"> in </w:t>
      </w:r>
      <w:r w:rsidRPr="00415B87">
        <w:rPr>
          <w:rFonts w:ascii="Times New Roman" w:hAnsi="Times New Roman" w:cs="Times New Roman"/>
          <w:i/>
          <w:iCs/>
        </w:rPr>
        <w:t>E. coli</w:t>
      </w:r>
      <w:r w:rsidRPr="00415B87">
        <w:rPr>
          <w:rFonts w:ascii="Times New Roman" w:hAnsi="Times New Roman" w:cs="Times New Roman"/>
        </w:rPr>
        <w:t xml:space="preserve"> is mediated by a diverse array of genes encoding toxins, adhesins, invasins, iron acquisition systems, and serum resistance factors</w:t>
      </w:r>
      <w:r w:rsidR="006E0844">
        <w:rPr>
          <w:rFonts w:ascii="Times New Roman" w:hAnsi="Times New Roman" w:cs="Times New Roman"/>
        </w:rPr>
        <w:t xml:space="preserve"> </w:t>
      </w:r>
      <w:r w:rsidR="006E0844" w:rsidRPr="00D11667">
        <w:rPr>
          <w:rFonts w:ascii="Times New Roman" w:eastAsia="Times New Roman" w:hAnsi="Times New Roman" w:cs="Times New Roman"/>
          <w:color w:val="000000" w:themeColor="text1"/>
        </w:rPr>
        <w:t xml:space="preserve">(Fernandese </w:t>
      </w:r>
      <w:r w:rsidR="006E0844" w:rsidRPr="00D11667">
        <w:rPr>
          <w:rFonts w:ascii="Times New Roman" w:eastAsia="Times New Roman" w:hAnsi="Times New Roman" w:cs="Times New Roman"/>
          <w:i/>
          <w:iCs/>
          <w:color w:val="000000" w:themeColor="text1"/>
        </w:rPr>
        <w:t>et al</w:t>
      </w:r>
      <w:r w:rsidR="006E0844" w:rsidRPr="00D11667">
        <w:rPr>
          <w:rFonts w:ascii="Times New Roman" w:eastAsia="Times New Roman" w:hAnsi="Times New Roman" w:cs="Times New Roman"/>
          <w:color w:val="000000" w:themeColor="text1"/>
        </w:rPr>
        <w:t>.</w:t>
      </w:r>
      <w:commentRangeStart w:id="11"/>
      <w:commentRangeStart w:id="12"/>
      <w:r w:rsidR="006E0844" w:rsidRPr="00D11667">
        <w:rPr>
          <w:rFonts w:ascii="Times New Roman" w:eastAsia="Times New Roman" w:hAnsi="Times New Roman" w:cs="Times New Roman"/>
          <w:color w:val="000000" w:themeColor="text1"/>
        </w:rPr>
        <w:t>,</w:t>
      </w:r>
      <w:commentRangeEnd w:id="12"/>
      <w:r w:rsidR="00F26BB6" w:rsidRPr="00D11667">
        <w:rPr>
          <w:rStyle w:val="CommentReference"/>
          <w:rFonts w:ascii="Times New Roman" w:eastAsia="Times New Roman" w:hAnsi="Times New Roman" w:cs="Times New Roman"/>
          <w:color w:val="000000" w:themeColor="text1"/>
          <w:sz w:val="24"/>
          <w:szCs w:val="24"/>
        </w:rPr>
        <w:commentReference w:id="12"/>
      </w:r>
      <w:commentRangeEnd w:id="11"/>
      <w:r w:rsidR="00DE2744" w:rsidRPr="00D11667">
        <w:rPr>
          <w:rStyle w:val="CommentReference"/>
          <w:rFonts w:ascii="Times New Roman" w:eastAsia="Times New Roman" w:hAnsi="Times New Roman" w:cs="Times New Roman"/>
          <w:color w:val="000000" w:themeColor="text1"/>
          <w:sz w:val="24"/>
          <w:szCs w:val="24"/>
        </w:rPr>
        <w:commentReference w:id="11"/>
      </w:r>
      <w:r w:rsidR="006E0844" w:rsidRPr="00D11667">
        <w:rPr>
          <w:rFonts w:ascii="Times New Roman" w:eastAsia="Times New Roman" w:hAnsi="Times New Roman" w:cs="Times New Roman"/>
          <w:color w:val="000000" w:themeColor="text1"/>
        </w:rPr>
        <w:t>2011)</w:t>
      </w:r>
      <w:r w:rsidRPr="00415B87">
        <w:rPr>
          <w:rFonts w:ascii="Times New Roman" w:hAnsi="Times New Roman" w:cs="Times New Roman"/>
        </w:rPr>
        <w:t xml:space="preserve">. These virulence determinants </w:t>
      </w:r>
      <w:commentRangeStart w:id="13"/>
      <w:r w:rsidRPr="00F26BB6">
        <w:rPr>
          <w:rFonts w:ascii="Times New Roman" w:hAnsi="Times New Roman" w:cs="Times New Roman"/>
          <w:strike/>
        </w:rPr>
        <w:t>enable</w:t>
      </w:r>
      <w:commentRangeEnd w:id="13"/>
      <w:r w:rsidR="00F26BB6" w:rsidRPr="00415B87">
        <w:rPr>
          <w:rStyle w:val="CommentReference"/>
          <w:rFonts w:ascii="Times New Roman" w:hAnsi="Times New Roman" w:cs="Times New Roman"/>
          <w:sz w:val="24"/>
          <w:szCs w:val="24"/>
        </w:rPr>
        <w:commentReference w:id="13"/>
      </w:r>
      <w:r w:rsidRPr="00415B87">
        <w:rPr>
          <w:rFonts w:ascii="Times New Roman" w:hAnsi="Times New Roman" w:cs="Times New Roman"/>
        </w:rPr>
        <w:t xml:space="preserve"> the pathogen to colonize the mammary gland, evade host immune responses, and cause tissue </w:t>
      </w:r>
      <w:r w:rsidR="00A81B8B" w:rsidRPr="00415B87">
        <w:rPr>
          <w:rFonts w:ascii="Times New Roman" w:hAnsi="Times New Roman" w:cs="Times New Roman"/>
        </w:rPr>
        <w:t>damage. Among</w:t>
      </w:r>
      <w:r w:rsidRPr="00415B87">
        <w:rPr>
          <w:rFonts w:ascii="Times New Roman" w:hAnsi="Times New Roman" w:cs="Times New Roman"/>
        </w:rPr>
        <w:t xml:space="preserve"> these, Shiga toxin genes (</w:t>
      </w:r>
      <w:r w:rsidR="004806E4">
        <w:rPr>
          <w:rFonts w:ascii="Times New Roman" w:hAnsi="Times New Roman" w:cs="Times New Roman"/>
          <w:i/>
          <w:iCs/>
        </w:rPr>
        <w:t>S</w:t>
      </w:r>
      <w:r w:rsidRPr="00415B87">
        <w:rPr>
          <w:rFonts w:ascii="Times New Roman" w:hAnsi="Times New Roman" w:cs="Times New Roman"/>
          <w:i/>
          <w:iCs/>
        </w:rPr>
        <w:t>tx1</w:t>
      </w:r>
      <w:r w:rsidRPr="00415B87">
        <w:rPr>
          <w:rFonts w:ascii="Times New Roman" w:hAnsi="Times New Roman" w:cs="Times New Roman"/>
        </w:rPr>
        <w:t xml:space="preserve"> and </w:t>
      </w:r>
      <w:r w:rsidR="004806E4">
        <w:rPr>
          <w:rFonts w:ascii="Times New Roman" w:hAnsi="Times New Roman" w:cs="Times New Roman"/>
          <w:i/>
          <w:iCs/>
        </w:rPr>
        <w:t>S</w:t>
      </w:r>
      <w:r w:rsidRPr="00415B87">
        <w:rPr>
          <w:rFonts w:ascii="Times New Roman" w:hAnsi="Times New Roman" w:cs="Times New Roman"/>
          <w:i/>
          <w:iCs/>
        </w:rPr>
        <w:t>tx2</w:t>
      </w:r>
      <w:r w:rsidRPr="00415B87">
        <w:rPr>
          <w:rFonts w:ascii="Times New Roman" w:hAnsi="Times New Roman" w:cs="Times New Roman"/>
        </w:rPr>
        <w:t>), intimin (</w:t>
      </w:r>
      <w:r w:rsidRPr="00415B87">
        <w:rPr>
          <w:rFonts w:ascii="Times New Roman" w:hAnsi="Times New Roman" w:cs="Times New Roman"/>
          <w:i/>
          <w:iCs/>
        </w:rPr>
        <w:t>eaeA</w:t>
      </w:r>
      <w:r w:rsidRPr="00415B87">
        <w:rPr>
          <w:rFonts w:ascii="Times New Roman" w:hAnsi="Times New Roman" w:cs="Times New Roman"/>
        </w:rPr>
        <w:t>), serum resistance gene (</w:t>
      </w:r>
      <w:r w:rsidR="00350EB4">
        <w:rPr>
          <w:rFonts w:ascii="Times New Roman" w:hAnsi="Times New Roman" w:cs="Times New Roman"/>
          <w:i/>
          <w:iCs/>
        </w:rPr>
        <w:t>T</w:t>
      </w:r>
      <w:r w:rsidRPr="00415B87">
        <w:rPr>
          <w:rFonts w:ascii="Times New Roman" w:hAnsi="Times New Roman" w:cs="Times New Roman"/>
          <w:i/>
          <w:iCs/>
        </w:rPr>
        <w:t>raT</w:t>
      </w:r>
      <w:r w:rsidRPr="00415B87">
        <w:rPr>
          <w:rFonts w:ascii="Times New Roman" w:hAnsi="Times New Roman" w:cs="Times New Roman"/>
        </w:rPr>
        <w:t>), aerobactin (</w:t>
      </w:r>
      <w:r w:rsidRPr="00415B87">
        <w:rPr>
          <w:rFonts w:ascii="Times New Roman" w:hAnsi="Times New Roman" w:cs="Times New Roman"/>
          <w:i/>
          <w:iCs/>
        </w:rPr>
        <w:t>aer</w:t>
      </w:r>
      <w:r w:rsidRPr="00415B87">
        <w:rPr>
          <w:rFonts w:ascii="Times New Roman" w:hAnsi="Times New Roman" w:cs="Times New Roman"/>
        </w:rPr>
        <w:t>), and hemolysin (</w:t>
      </w:r>
      <w:r w:rsidRPr="00415B87">
        <w:rPr>
          <w:rFonts w:ascii="Times New Roman" w:hAnsi="Times New Roman" w:cs="Times New Roman"/>
          <w:i/>
          <w:iCs/>
        </w:rPr>
        <w:t>hly</w:t>
      </w:r>
      <w:r w:rsidRPr="00415B87">
        <w:rPr>
          <w:rFonts w:ascii="Times New Roman" w:hAnsi="Times New Roman" w:cs="Times New Roman"/>
        </w:rPr>
        <w:t>) play crucial roles in pathogenesis</w:t>
      </w:r>
      <w:r w:rsidR="00D122F9">
        <w:rPr>
          <w:rFonts w:ascii="Times New Roman" w:hAnsi="Times New Roman" w:cs="Times New Roman"/>
          <w:b/>
          <w:color w:val="222222"/>
          <w:shd w:val="clear" w:color="auto" w:fill="FFFFFF"/>
        </w:rPr>
        <w:t xml:space="preserve"> </w:t>
      </w:r>
      <w:r w:rsidR="00D122F9" w:rsidRPr="00D122F9">
        <w:rPr>
          <w:rFonts w:ascii="Times New Roman" w:hAnsi="Times New Roman" w:cs="Times New Roman"/>
          <w:bCs/>
          <w:color w:val="222222"/>
          <w:shd w:val="clear" w:color="auto" w:fill="FFFFFF"/>
        </w:rPr>
        <w:t>(</w:t>
      </w:r>
      <w:r w:rsidR="001B0B47" w:rsidRPr="00D122F9">
        <w:rPr>
          <w:rFonts w:ascii="Times New Roman" w:hAnsi="Times New Roman" w:cs="Times New Roman"/>
          <w:bCs/>
          <w:color w:val="222222"/>
          <w:shd w:val="clear" w:color="auto" w:fill="FFFFFF"/>
        </w:rPr>
        <w:t>Ismail</w:t>
      </w:r>
      <w:r w:rsidR="001B0B47" w:rsidRPr="00D122F9">
        <w:rPr>
          <w:rFonts w:ascii="Times New Roman" w:hAnsi="Times New Roman" w:cs="Times New Roman"/>
          <w:bCs/>
          <w:i/>
        </w:rPr>
        <w:t xml:space="preserve"> et al., </w:t>
      </w:r>
      <w:r w:rsidR="001B0B47" w:rsidRPr="00D122F9">
        <w:rPr>
          <w:rFonts w:ascii="Times New Roman" w:hAnsi="Times New Roman" w:cs="Times New Roman"/>
          <w:bCs/>
        </w:rPr>
        <w:t>2020)</w:t>
      </w:r>
      <w:r w:rsidRPr="00415B87">
        <w:rPr>
          <w:rFonts w:ascii="Times New Roman" w:hAnsi="Times New Roman" w:cs="Times New Roman"/>
        </w:rPr>
        <w:t>. The presence and combination of these genes define the virulence profile of an isolate and determine its pathogenic potential</w:t>
      </w:r>
      <w:commentRangeStart w:id="14"/>
      <w:r w:rsidRPr="00415B87">
        <w:rPr>
          <w:rFonts w:ascii="Times New Roman" w:hAnsi="Times New Roman" w:cs="Times New Roman"/>
        </w:rPr>
        <w:t>.</w:t>
      </w:r>
      <w:commentRangeEnd w:id="14"/>
      <w:r w:rsidR="0023234B">
        <w:rPr>
          <w:rStyle w:val="CommentReference"/>
          <w:rFonts w:ascii="Times New Roman" w:hAnsi="Times New Roman" w:cs="Times New Roman"/>
          <w:sz w:val="24"/>
          <w:szCs w:val="24"/>
        </w:rPr>
        <w:commentReference w:id="14"/>
      </w:r>
      <w:r w:rsidR="00A81B8B">
        <w:rPr>
          <w:rFonts w:ascii="Times New Roman" w:hAnsi="Times New Roman" w:cs="Times New Roman"/>
        </w:rPr>
        <w:t xml:space="preserve"> </w:t>
      </w:r>
      <w:r w:rsidRPr="00415B87">
        <w:rPr>
          <w:rFonts w:ascii="Times New Roman" w:hAnsi="Times New Roman" w:cs="Times New Roman"/>
        </w:rPr>
        <w:t>Despite</w:t>
      </w:r>
      <w:r w:rsidR="00A81B8B">
        <w:rPr>
          <w:rFonts w:ascii="Times New Roman" w:hAnsi="Times New Roman" w:cs="Times New Roman"/>
        </w:rPr>
        <w:t xml:space="preserve"> </w:t>
      </w:r>
      <w:r w:rsidRPr="00415B87">
        <w:rPr>
          <w:rFonts w:ascii="Times New Roman" w:hAnsi="Times New Roman" w:cs="Times New Roman"/>
        </w:rPr>
        <w:t xml:space="preserve">several studies on mastitis, limited information is available on the distribution and combination patterns of virulence genes in </w:t>
      </w:r>
      <w:r w:rsidRPr="00415B87">
        <w:rPr>
          <w:rFonts w:ascii="Times New Roman" w:hAnsi="Times New Roman" w:cs="Times New Roman"/>
          <w:i/>
          <w:iCs/>
        </w:rPr>
        <w:t>E. coli</w:t>
      </w:r>
      <w:r w:rsidRPr="00415B87">
        <w:rPr>
          <w:rFonts w:ascii="Times New Roman" w:hAnsi="Times New Roman" w:cs="Times New Roman"/>
        </w:rPr>
        <w:t xml:space="preserve"> isolates from bovine mastitis in this region. Therefore, the present study aimed to detect and characterize key virulence genes and their combinations in </w:t>
      </w:r>
      <w:r w:rsidRPr="00415B87">
        <w:rPr>
          <w:rFonts w:ascii="Times New Roman" w:hAnsi="Times New Roman" w:cs="Times New Roman"/>
          <w:i/>
          <w:iCs/>
        </w:rPr>
        <w:t>E. coli</w:t>
      </w:r>
      <w:r w:rsidRPr="00415B87">
        <w:rPr>
          <w:rFonts w:ascii="Times New Roman" w:hAnsi="Times New Roman" w:cs="Times New Roman"/>
        </w:rPr>
        <w:t xml:space="preserve"> isolates.</w:t>
      </w:r>
    </w:p>
    <w:p w14:paraId="751EEECF" w14:textId="77777777" w:rsidR="00CF0A34" w:rsidRDefault="00CF0A34" w:rsidP="00401B92">
      <w:pPr>
        <w:spacing w:line="480" w:lineRule="auto"/>
        <w:jc w:val="both"/>
        <w:rPr>
          <w:rFonts w:ascii="Times New Roman" w:hAnsi="Times New Roman" w:cs="Times New Roman"/>
          <w:b/>
          <w:bCs/>
        </w:rPr>
      </w:pPr>
    </w:p>
    <w:p w14:paraId="26285701" w14:textId="0CC72880" w:rsidR="007A7B2E" w:rsidRPr="007A7B2E" w:rsidRDefault="00073D72" w:rsidP="00401B92">
      <w:pPr>
        <w:spacing w:line="480" w:lineRule="auto"/>
        <w:jc w:val="both"/>
        <w:rPr>
          <w:rFonts w:ascii="Times New Roman" w:hAnsi="Times New Roman" w:cs="Times New Roman"/>
          <w:b/>
          <w:bCs/>
        </w:rPr>
      </w:pPr>
      <w:r>
        <w:rPr>
          <w:rFonts w:ascii="Times New Roman" w:hAnsi="Times New Roman" w:cs="Times New Roman"/>
          <w:b/>
          <w:bCs/>
        </w:rPr>
        <w:t>Material</w:t>
      </w:r>
      <w:r w:rsidRPr="007A7B2E">
        <w:rPr>
          <w:rFonts w:ascii="Times New Roman" w:hAnsi="Times New Roman" w:cs="Times New Roman"/>
          <w:b/>
          <w:bCs/>
        </w:rPr>
        <w:t xml:space="preserve"> </w:t>
      </w:r>
      <w:r>
        <w:rPr>
          <w:rFonts w:ascii="Times New Roman" w:hAnsi="Times New Roman" w:cs="Times New Roman"/>
          <w:b/>
          <w:bCs/>
        </w:rPr>
        <w:t>and Methods</w:t>
      </w:r>
    </w:p>
    <w:p w14:paraId="56515A84" w14:textId="77777777" w:rsidR="008A52C4" w:rsidRDefault="002E3B7C" w:rsidP="00401B92">
      <w:pPr>
        <w:spacing w:line="480" w:lineRule="auto"/>
        <w:jc w:val="both"/>
        <w:rPr>
          <w:rFonts w:ascii="Times New Roman" w:hAnsi="Times New Roman" w:cs="Times New Roman"/>
          <w:b/>
          <w:bCs/>
        </w:rPr>
      </w:pPr>
      <w:r w:rsidRPr="008A52C4">
        <w:rPr>
          <w:rFonts w:ascii="Times New Roman" w:hAnsi="Times New Roman" w:cs="Times New Roman"/>
          <w:b/>
          <w:bCs/>
        </w:rPr>
        <w:t xml:space="preserve">Collection of </w:t>
      </w:r>
      <w:r w:rsidR="008A52C4" w:rsidRPr="008A52C4">
        <w:rPr>
          <w:rFonts w:ascii="Times New Roman" w:hAnsi="Times New Roman" w:cs="Times New Roman"/>
          <w:b/>
          <w:bCs/>
        </w:rPr>
        <w:t xml:space="preserve">Mastitis milk samples </w:t>
      </w:r>
    </w:p>
    <w:p w14:paraId="5F95E056" w14:textId="3C1650DF" w:rsidR="000B4BAB" w:rsidRPr="00F921AD" w:rsidRDefault="00392078" w:rsidP="00401B92">
      <w:pPr>
        <w:spacing w:line="480" w:lineRule="auto"/>
        <w:jc w:val="both"/>
        <w:rPr>
          <w:rFonts w:ascii="Times New Roman" w:hAnsi="Times New Roman" w:cs="Times New Roman"/>
        </w:rPr>
      </w:pPr>
      <w:r w:rsidRPr="000841B1">
        <w:rPr>
          <w:rFonts w:ascii="Times New Roman" w:hAnsi="Times New Roman" w:cs="Times New Roman"/>
        </w:rPr>
        <w:lastRenderedPageBreak/>
        <w:t xml:space="preserve">For the present study, </w:t>
      </w:r>
      <w:commentRangeStart w:id="15"/>
      <w:r w:rsidRPr="0023234B">
        <w:rPr>
          <w:rFonts w:ascii="Times New Roman" w:hAnsi="Times New Roman" w:cs="Times New Roman"/>
          <w:strike/>
        </w:rPr>
        <w:t xml:space="preserve">total </w:t>
      </w:r>
      <w:commentRangeEnd w:id="15"/>
      <w:r w:rsidR="0023234B">
        <w:rPr>
          <w:rStyle w:val="CommentReference"/>
          <w:rFonts w:ascii="Times New Roman" w:hAnsi="Times New Roman" w:cs="Times New Roman"/>
          <w:sz w:val="24"/>
          <w:szCs w:val="24"/>
        </w:rPr>
        <w:commentReference w:id="15"/>
      </w:r>
      <w:r w:rsidR="0024568F">
        <w:rPr>
          <w:rFonts w:ascii="Times New Roman" w:hAnsi="Times New Roman" w:cs="Times New Roman"/>
        </w:rPr>
        <w:t>200</w:t>
      </w:r>
      <w:r w:rsidRPr="000841B1">
        <w:rPr>
          <w:rFonts w:ascii="Times New Roman" w:hAnsi="Times New Roman" w:cs="Times New Roman"/>
        </w:rPr>
        <w:t xml:space="preserve"> </w:t>
      </w:r>
      <w:r w:rsidR="003104A2">
        <w:rPr>
          <w:rFonts w:ascii="Times New Roman" w:hAnsi="Times New Roman" w:cs="Times New Roman"/>
        </w:rPr>
        <w:t>m</w:t>
      </w:r>
      <w:r w:rsidR="003104A2" w:rsidRPr="000841B1">
        <w:rPr>
          <w:rFonts w:ascii="Times New Roman" w:hAnsi="Times New Roman" w:cs="Times New Roman"/>
        </w:rPr>
        <w:t>astitis milk samples</w:t>
      </w:r>
      <w:commentRangeStart w:id="16"/>
      <w:r w:rsidR="003104A2" w:rsidRPr="000841B1">
        <w:rPr>
          <w:rFonts w:ascii="Times New Roman" w:hAnsi="Times New Roman" w:cs="Times New Roman"/>
        </w:rPr>
        <w:t xml:space="preserve"> </w:t>
      </w:r>
      <w:commentRangeEnd w:id="16"/>
      <w:r w:rsidR="00146258" w:rsidRPr="000841B1">
        <w:rPr>
          <w:rStyle w:val="CommentReference"/>
          <w:rFonts w:ascii="Times New Roman" w:hAnsi="Times New Roman" w:cs="Times New Roman"/>
          <w:sz w:val="24"/>
          <w:szCs w:val="24"/>
        </w:rPr>
        <w:commentReference w:id="16"/>
      </w:r>
      <w:r w:rsidR="003104A2" w:rsidRPr="000841B1">
        <w:rPr>
          <w:rFonts w:ascii="Times New Roman" w:hAnsi="Times New Roman" w:cs="Times New Roman"/>
        </w:rPr>
        <w:t xml:space="preserve">were collected </w:t>
      </w:r>
      <w:r w:rsidR="003104A2" w:rsidRPr="00146258">
        <w:rPr>
          <w:rFonts w:ascii="Times New Roman" w:hAnsi="Times New Roman" w:cs="Times New Roman"/>
          <w:strike/>
        </w:rPr>
        <w:t>from</w:t>
      </w:r>
      <w:r w:rsidR="003104A2" w:rsidRPr="000841B1">
        <w:rPr>
          <w:rFonts w:ascii="Times New Roman" w:hAnsi="Times New Roman" w:cs="Times New Roman"/>
        </w:rPr>
        <w:t xml:space="preserve"> </w:t>
      </w:r>
      <w:commentRangeStart w:id="17"/>
      <w:r w:rsidR="003104A2" w:rsidRPr="0023234B">
        <w:rPr>
          <w:rFonts w:ascii="Times New Roman" w:hAnsi="Times New Roman" w:cs="Times New Roman"/>
          <w:strike/>
        </w:rPr>
        <w:t>different species</w:t>
      </w:r>
      <w:r w:rsidR="003104A2" w:rsidRPr="000841B1">
        <w:rPr>
          <w:rFonts w:ascii="Times New Roman" w:hAnsi="Times New Roman" w:cs="Times New Roman"/>
        </w:rPr>
        <w:t xml:space="preserve"> </w:t>
      </w:r>
      <w:commentRangeEnd w:id="17"/>
      <w:r w:rsidR="0023234B" w:rsidRPr="0023234B">
        <w:rPr>
          <w:rStyle w:val="CommentReference"/>
          <w:rFonts w:ascii="Times New Roman" w:hAnsi="Times New Roman" w:cs="Times New Roman"/>
          <w:strike/>
          <w:sz w:val="24"/>
          <w:szCs w:val="24"/>
        </w:rPr>
        <w:commentReference w:id="17"/>
      </w:r>
      <w:commentRangeStart w:id="18"/>
      <w:r w:rsidR="003104A2" w:rsidRPr="0023234B">
        <w:rPr>
          <w:rFonts w:ascii="Times New Roman" w:hAnsi="Times New Roman" w:cs="Times New Roman"/>
          <w:strike/>
        </w:rPr>
        <w:t>including Cow (157 no.) and buffaloes (43 no.)</w:t>
      </w:r>
      <w:r w:rsidR="00C47195" w:rsidRPr="0023234B">
        <w:rPr>
          <w:rFonts w:ascii="Times New Roman" w:hAnsi="Times New Roman" w:cs="Times New Roman"/>
          <w:strike/>
        </w:rPr>
        <w:t xml:space="preserve"> </w:t>
      </w:r>
      <w:r w:rsidRPr="0023234B">
        <w:rPr>
          <w:rFonts w:ascii="Times New Roman" w:hAnsi="Times New Roman" w:cs="Times New Roman"/>
          <w:strike/>
        </w:rPr>
        <w:t>milk samples from</w:t>
      </w:r>
      <w:r w:rsidRPr="000841B1">
        <w:rPr>
          <w:rFonts w:ascii="Times New Roman" w:hAnsi="Times New Roman" w:cs="Times New Roman"/>
        </w:rPr>
        <w:t xml:space="preserve"> </w:t>
      </w:r>
      <w:commentRangeEnd w:id="18"/>
      <w:r w:rsidR="0023234B" w:rsidRPr="0023234B">
        <w:rPr>
          <w:rStyle w:val="CommentReference"/>
          <w:rFonts w:ascii="Times New Roman" w:hAnsi="Times New Roman" w:cs="Times New Roman"/>
          <w:strike/>
          <w:sz w:val="24"/>
          <w:szCs w:val="24"/>
        </w:rPr>
        <w:commentReference w:id="18"/>
      </w:r>
      <w:r w:rsidRPr="0023234B">
        <w:rPr>
          <w:rFonts w:ascii="Times New Roman" w:hAnsi="Times New Roman" w:cs="Times New Roman"/>
          <w:strike/>
        </w:rPr>
        <w:t>various dairy farms</w:t>
      </w:r>
      <w:r w:rsidRPr="000841B1">
        <w:rPr>
          <w:rFonts w:ascii="Times New Roman" w:hAnsi="Times New Roman" w:cs="Times New Roman"/>
        </w:rPr>
        <w:t xml:space="preserve"> across</w:t>
      </w:r>
      <w:commentRangeStart w:id="19"/>
      <w:r w:rsidRPr="000841B1">
        <w:rPr>
          <w:rFonts w:ascii="Times New Roman" w:hAnsi="Times New Roman" w:cs="Times New Roman"/>
        </w:rPr>
        <w:t xml:space="preserve"> </w:t>
      </w:r>
      <w:commentRangeEnd w:id="19"/>
      <w:r w:rsidR="0023234B" w:rsidRPr="000841B1">
        <w:rPr>
          <w:rStyle w:val="CommentReference"/>
          <w:rFonts w:ascii="Times New Roman" w:hAnsi="Times New Roman" w:cs="Times New Roman"/>
          <w:sz w:val="24"/>
          <w:szCs w:val="24"/>
        </w:rPr>
        <w:commentReference w:id="19"/>
      </w:r>
      <w:r w:rsidRPr="000841B1">
        <w:rPr>
          <w:rFonts w:ascii="Times New Roman" w:hAnsi="Times New Roman" w:cs="Times New Roman"/>
        </w:rPr>
        <w:t xml:space="preserve">Western Maharashtra </w:t>
      </w:r>
      <w:r w:rsidRPr="00146258">
        <w:rPr>
          <w:rFonts w:ascii="Times New Roman" w:hAnsi="Times New Roman" w:cs="Times New Roman"/>
          <w:strike/>
        </w:rPr>
        <w:t>from clinical and subclinical cases</w:t>
      </w:r>
      <w:r w:rsidR="008D7582" w:rsidRPr="000841B1">
        <w:t xml:space="preserve"> </w:t>
      </w:r>
      <w:commentRangeStart w:id="20"/>
      <w:r w:rsidR="0053271E" w:rsidRPr="00146258">
        <w:rPr>
          <w:rFonts w:ascii="Times New Roman" w:hAnsi="Times New Roman" w:cs="Times New Roman"/>
          <w:strike/>
        </w:rPr>
        <w:t xml:space="preserve">Among </w:t>
      </w:r>
      <w:r w:rsidR="00DC77BC" w:rsidRPr="00146258">
        <w:rPr>
          <w:rFonts w:ascii="Times New Roman" w:hAnsi="Times New Roman" w:cs="Times New Roman"/>
          <w:strike/>
        </w:rPr>
        <w:t xml:space="preserve"> cattle</w:t>
      </w:r>
      <w:commentRangeEnd w:id="20"/>
      <w:r w:rsidR="00146258">
        <w:rPr>
          <w:rStyle w:val="CommentReference"/>
          <w:rFonts w:ascii="Times New Roman" w:hAnsi="Times New Roman" w:cs="Times New Roman"/>
          <w:sz w:val="24"/>
          <w:szCs w:val="24"/>
        </w:rPr>
        <w:commentReference w:id="20"/>
      </w:r>
      <w:r w:rsidR="00DC77BC">
        <w:rPr>
          <w:rFonts w:ascii="Times New Roman" w:hAnsi="Times New Roman" w:cs="Times New Roman"/>
        </w:rPr>
        <w:t xml:space="preserve">, </w:t>
      </w:r>
      <w:r w:rsidR="00531592">
        <w:rPr>
          <w:rFonts w:ascii="Times New Roman" w:hAnsi="Times New Roman" w:cs="Times New Roman"/>
        </w:rPr>
        <w:t xml:space="preserve">24 </w:t>
      </w:r>
      <w:commentRangeStart w:id="21"/>
      <w:r w:rsidR="00AC12E3" w:rsidRPr="00146258">
        <w:rPr>
          <w:rFonts w:ascii="Times New Roman" w:hAnsi="Times New Roman" w:cs="Times New Roman"/>
          <w:color w:val="EE0000"/>
        </w:rPr>
        <w:t xml:space="preserve">(7.07%) </w:t>
      </w:r>
      <w:commentRangeEnd w:id="21"/>
      <w:r w:rsidR="00146258" w:rsidRPr="0053271E">
        <w:rPr>
          <w:rStyle w:val="CommentReference"/>
          <w:rFonts w:ascii="Times New Roman" w:hAnsi="Times New Roman" w:cs="Times New Roman"/>
          <w:sz w:val="24"/>
          <w:szCs w:val="24"/>
        </w:rPr>
        <w:commentReference w:id="21"/>
      </w:r>
      <w:r w:rsidR="0053271E" w:rsidRPr="0053271E">
        <w:rPr>
          <w:rFonts w:ascii="Times New Roman" w:hAnsi="Times New Roman" w:cs="Times New Roman"/>
        </w:rPr>
        <w:t>milk samples, were</w:t>
      </w:r>
      <w:commentRangeStart w:id="22"/>
      <w:r w:rsidR="0053271E" w:rsidRPr="0053271E">
        <w:rPr>
          <w:rFonts w:ascii="Times New Roman" w:hAnsi="Times New Roman" w:cs="Times New Roman"/>
        </w:rPr>
        <w:t xml:space="preserve"> </w:t>
      </w:r>
      <w:commentRangeEnd w:id="22"/>
      <w:r w:rsidR="00146258">
        <w:rPr>
          <w:rStyle w:val="CommentReference"/>
          <w:rFonts w:ascii="Times New Roman" w:hAnsi="Times New Roman" w:cs="Times New Roman"/>
          <w:sz w:val="24"/>
          <w:szCs w:val="24"/>
        </w:rPr>
        <w:commentReference w:id="22"/>
      </w:r>
      <w:r w:rsidR="006C263F">
        <w:rPr>
          <w:rFonts w:ascii="Times New Roman" w:hAnsi="Times New Roman" w:cs="Times New Roman"/>
        </w:rPr>
        <w:t>from</w:t>
      </w:r>
      <w:r w:rsidR="0053271E" w:rsidRPr="0053271E">
        <w:rPr>
          <w:rFonts w:ascii="Times New Roman" w:hAnsi="Times New Roman" w:cs="Times New Roman"/>
        </w:rPr>
        <w:t xml:space="preserve"> clinical mastitis</w:t>
      </w:r>
      <w:r w:rsidR="006C263F">
        <w:rPr>
          <w:rFonts w:ascii="Times New Roman" w:hAnsi="Times New Roman" w:cs="Times New Roman"/>
        </w:rPr>
        <w:t xml:space="preserve"> </w:t>
      </w:r>
      <w:r w:rsidR="00F27EC2">
        <w:rPr>
          <w:rFonts w:ascii="Times New Roman" w:hAnsi="Times New Roman" w:cs="Times New Roman"/>
        </w:rPr>
        <w:t xml:space="preserve">cases </w:t>
      </w:r>
      <w:r w:rsidR="0053271E" w:rsidRPr="0053271E">
        <w:rPr>
          <w:rFonts w:ascii="Times New Roman" w:hAnsi="Times New Roman" w:cs="Times New Roman"/>
        </w:rPr>
        <w:t>and 133 (39.23%)</w:t>
      </w:r>
      <w:commentRangeStart w:id="23"/>
      <w:r w:rsidR="0053271E" w:rsidRPr="0053271E">
        <w:rPr>
          <w:rFonts w:ascii="Times New Roman" w:hAnsi="Times New Roman" w:cs="Times New Roman"/>
        </w:rPr>
        <w:t xml:space="preserve"> </w:t>
      </w:r>
      <w:commentRangeEnd w:id="23"/>
      <w:r w:rsidR="00146258">
        <w:rPr>
          <w:rStyle w:val="CommentReference"/>
          <w:rFonts w:ascii="Times New Roman" w:hAnsi="Times New Roman" w:cs="Times New Roman"/>
          <w:sz w:val="24"/>
          <w:szCs w:val="24"/>
        </w:rPr>
        <w:commentReference w:id="23"/>
      </w:r>
      <w:r w:rsidR="00F27EC2">
        <w:rPr>
          <w:rFonts w:ascii="Times New Roman" w:hAnsi="Times New Roman" w:cs="Times New Roman"/>
        </w:rPr>
        <w:t>from</w:t>
      </w:r>
      <w:r w:rsidR="0053271E" w:rsidRPr="0053271E">
        <w:rPr>
          <w:rFonts w:ascii="Times New Roman" w:hAnsi="Times New Roman" w:cs="Times New Roman"/>
        </w:rPr>
        <w:t xml:space="preserve"> subclinical mastitis</w:t>
      </w:r>
      <w:commentRangeStart w:id="24"/>
      <w:r w:rsidR="0053271E" w:rsidRPr="0053271E">
        <w:rPr>
          <w:rFonts w:ascii="Times New Roman" w:hAnsi="Times New Roman" w:cs="Times New Roman"/>
        </w:rPr>
        <w:t>.</w:t>
      </w:r>
      <w:commentRangeEnd w:id="24"/>
      <w:r w:rsidR="00146258" w:rsidRPr="0053271E">
        <w:rPr>
          <w:rStyle w:val="CommentReference"/>
          <w:rFonts w:ascii="Times New Roman" w:hAnsi="Times New Roman" w:cs="Times New Roman"/>
          <w:sz w:val="24"/>
          <w:szCs w:val="24"/>
        </w:rPr>
        <w:commentReference w:id="24"/>
      </w:r>
      <w:r w:rsidR="0053271E" w:rsidRPr="0053271E">
        <w:rPr>
          <w:rFonts w:ascii="Times New Roman" w:hAnsi="Times New Roman" w:cs="Times New Roman"/>
        </w:rPr>
        <w:t xml:space="preserve"> </w:t>
      </w:r>
      <w:commentRangeStart w:id="25"/>
      <w:r w:rsidR="0053271E" w:rsidRPr="00146258">
        <w:rPr>
          <w:rFonts w:ascii="Times New Roman" w:hAnsi="Times New Roman" w:cs="Times New Roman"/>
          <w:color w:val="EE0000"/>
        </w:rPr>
        <w:t xml:space="preserve">In contrast, 03 (3.09%) milk sample of buffalo were from clinical mastitis, while 40 (41.23%) </w:t>
      </w:r>
      <w:commentRangeStart w:id="26"/>
      <w:r w:rsidR="0053271E" w:rsidRPr="000B4BAB">
        <w:rPr>
          <w:rFonts w:ascii="Times New Roman" w:hAnsi="Times New Roman" w:cs="Times New Roman"/>
          <w:strike/>
          <w:color w:val="EE0000"/>
        </w:rPr>
        <w:t>were identified</w:t>
      </w:r>
      <w:r w:rsidR="0053271E" w:rsidRPr="00146258">
        <w:rPr>
          <w:rFonts w:ascii="Times New Roman" w:hAnsi="Times New Roman" w:cs="Times New Roman"/>
          <w:color w:val="EE0000"/>
        </w:rPr>
        <w:t xml:space="preserve"> </w:t>
      </w:r>
      <w:commentRangeEnd w:id="26"/>
      <w:r w:rsidR="000B4BAB" w:rsidRPr="00146258">
        <w:rPr>
          <w:rStyle w:val="CommentReference"/>
          <w:rFonts w:ascii="Times New Roman" w:hAnsi="Times New Roman" w:cs="Times New Roman"/>
          <w:color w:val="EE0000"/>
          <w:sz w:val="24"/>
          <w:szCs w:val="24"/>
        </w:rPr>
        <w:commentReference w:id="26"/>
      </w:r>
      <w:r w:rsidR="0053271E" w:rsidRPr="00146258">
        <w:rPr>
          <w:rFonts w:ascii="Times New Roman" w:hAnsi="Times New Roman" w:cs="Times New Roman"/>
          <w:color w:val="EE0000"/>
        </w:rPr>
        <w:t>from subclinical mastitis cases</w:t>
      </w:r>
      <w:r w:rsidR="00DC77BC" w:rsidRPr="00146258">
        <w:rPr>
          <w:rFonts w:ascii="Times New Roman" w:hAnsi="Times New Roman" w:cs="Times New Roman"/>
          <w:color w:val="EE0000"/>
        </w:rPr>
        <w:t>.</w:t>
      </w:r>
      <w:commentRangeEnd w:id="25"/>
      <w:r w:rsidR="00146258" w:rsidRPr="00146258">
        <w:rPr>
          <w:rStyle w:val="CommentReference"/>
          <w:rFonts w:ascii="Times New Roman" w:hAnsi="Times New Roman" w:cs="Times New Roman"/>
          <w:color w:val="EE0000"/>
          <w:sz w:val="24"/>
          <w:szCs w:val="24"/>
        </w:rPr>
        <w:commentReference w:id="25"/>
      </w:r>
      <w:r w:rsidR="0053271E" w:rsidRPr="00146258">
        <w:rPr>
          <w:rFonts w:ascii="Times New Roman" w:hAnsi="Times New Roman" w:cs="Times New Roman"/>
          <w:color w:val="EE0000"/>
        </w:rPr>
        <w:t xml:space="preserve"> </w:t>
      </w:r>
      <w:r w:rsidR="000841B1" w:rsidRPr="000841B1">
        <w:rPr>
          <w:rFonts w:ascii="Times New Roman" w:hAnsi="Times New Roman" w:cs="Times New Roman"/>
        </w:rPr>
        <w:t>Milk samples from subclinical cases were collected by screen</w:t>
      </w:r>
      <w:r w:rsidR="005E0609">
        <w:rPr>
          <w:rFonts w:ascii="Times New Roman" w:hAnsi="Times New Roman" w:cs="Times New Roman"/>
        </w:rPr>
        <w:t>ing</w:t>
      </w:r>
      <w:r w:rsidR="000841B1" w:rsidRPr="000841B1">
        <w:rPr>
          <w:rFonts w:ascii="Times New Roman" w:hAnsi="Times New Roman" w:cs="Times New Roman"/>
        </w:rPr>
        <w:t xml:space="preserve"> after California Mastitis Test. </w:t>
      </w:r>
      <w:r w:rsidR="00543BAB" w:rsidRPr="000841B1">
        <w:rPr>
          <w:rFonts w:ascii="Times New Roman" w:hAnsi="Times New Roman" w:cs="Times New Roman"/>
        </w:rPr>
        <w:t>Only CMT-positive milk samples were selected for further processing. The foremilk was discarded, and approximately 5-6 ml of milk from the infected quarter(s) was aseptically collected</w:t>
      </w:r>
      <w:commentRangeStart w:id="27"/>
      <w:r w:rsidR="00543BAB" w:rsidRPr="000841B1">
        <w:rPr>
          <w:rFonts w:ascii="Times New Roman" w:hAnsi="Times New Roman" w:cs="Times New Roman"/>
        </w:rPr>
        <w:t xml:space="preserve"> </w:t>
      </w:r>
      <w:commentRangeEnd w:id="27"/>
      <w:r w:rsidR="000B4BAB" w:rsidRPr="000841B1">
        <w:rPr>
          <w:rStyle w:val="CommentReference"/>
          <w:rFonts w:ascii="Times New Roman" w:hAnsi="Times New Roman" w:cs="Times New Roman"/>
          <w:sz w:val="24"/>
          <w:szCs w:val="24"/>
        </w:rPr>
        <w:commentReference w:id="27"/>
      </w:r>
      <w:r w:rsidR="00543BAB" w:rsidRPr="000841B1">
        <w:rPr>
          <w:rFonts w:ascii="Times New Roman" w:hAnsi="Times New Roman" w:cs="Times New Roman"/>
        </w:rPr>
        <w:t xml:space="preserve">into </w:t>
      </w:r>
      <w:commentRangeStart w:id="28"/>
      <w:r w:rsidR="00543BAB" w:rsidRPr="000B4BAB">
        <w:rPr>
          <w:rFonts w:ascii="Times New Roman" w:hAnsi="Times New Roman" w:cs="Times New Roman"/>
          <w:strike/>
        </w:rPr>
        <w:t>sterile glass vials</w:t>
      </w:r>
      <w:r w:rsidR="00543BAB" w:rsidRPr="000841B1">
        <w:rPr>
          <w:rFonts w:ascii="Times New Roman" w:hAnsi="Times New Roman" w:cs="Times New Roman"/>
        </w:rPr>
        <w:t xml:space="preserve"> </w:t>
      </w:r>
      <w:r w:rsidR="00543BAB" w:rsidRPr="000B4BAB">
        <w:rPr>
          <w:rFonts w:ascii="Times New Roman" w:hAnsi="Times New Roman" w:cs="Times New Roman"/>
          <w:strike/>
        </w:rPr>
        <w:t>in duplicate</w:t>
      </w:r>
      <w:r w:rsidR="00543BAB" w:rsidRPr="000841B1">
        <w:rPr>
          <w:rFonts w:ascii="Times New Roman" w:hAnsi="Times New Roman" w:cs="Times New Roman"/>
        </w:rPr>
        <w:t xml:space="preserve">, </w:t>
      </w:r>
      <w:r w:rsidR="00543BAB" w:rsidRPr="000B4BAB">
        <w:rPr>
          <w:rFonts w:ascii="Times New Roman" w:hAnsi="Times New Roman" w:cs="Times New Roman"/>
          <w:strike/>
        </w:rPr>
        <w:t>labeled appropriately</w:t>
      </w:r>
      <w:commentRangeEnd w:id="28"/>
      <w:r w:rsidR="000B4BAB" w:rsidRPr="000841B1">
        <w:rPr>
          <w:rStyle w:val="CommentReference"/>
          <w:rFonts w:ascii="Times New Roman" w:hAnsi="Times New Roman" w:cs="Times New Roman"/>
          <w:sz w:val="24"/>
          <w:szCs w:val="24"/>
        </w:rPr>
        <w:commentReference w:id="28"/>
      </w:r>
      <w:r w:rsidR="00543BAB" w:rsidRPr="000841B1">
        <w:rPr>
          <w:rFonts w:ascii="Times New Roman" w:hAnsi="Times New Roman" w:cs="Times New Roman"/>
        </w:rPr>
        <w:t>, and transported in an ice box with ice packs to the laboratory for immediate processing.</w:t>
      </w:r>
      <w:commentRangeStart w:id="29"/>
      <w:r w:rsidR="00543BAB" w:rsidRPr="000841B1">
        <w:rPr>
          <w:rFonts w:ascii="Times New Roman" w:hAnsi="Times New Roman" w:cs="Times New Roman"/>
        </w:rPr>
        <w:t xml:space="preserve"> </w:t>
      </w:r>
      <w:commentRangeEnd w:id="29"/>
      <w:r w:rsidR="00F921AD" w:rsidRPr="000841B1">
        <w:rPr>
          <w:rStyle w:val="CommentReference"/>
          <w:rFonts w:ascii="Times New Roman" w:hAnsi="Times New Roman" w:cs="Times New Roman"/>
          <w:sz w:val="24"/>
          <w:szCs w:val="24"/>
        </w:rPr>
        <w:commentReference w:id="29"/>
      </w:r>
      <w:r w:rsidR="00543BAB" w:rsidRPr="000841B1">
        <w:rPr>
          <w:rFonts w:ascii="Times New Roman" w:hAnsi="Times New Roman" w:cs="Times New Roman"/>
        </w:rPr>
        <w:t xml:space="preserve">The samples were stored in a refrigerator at 4°C until further analysis, </w:t>
      </w:r>
      <w:commentRangeStart w:id="30"/>
      <w:r w:rsidR="00543BAB" w:rsidRPr="00F921AD">
        <w:rPr>
          <w:rFonts w:ascii="Times New Roman" w:hAnsi="Times New Roman" w:cs="Times New Roman"/>
          <w:strike/>
        </w:rPr>
        <w:t>which was conducted within 48 hours</w:t>
      </w:r>
      <w:r w:rsidR="00543BAB" w:rsidRPr="000841B1">
        <w:rPr>
          <w:rFonts w:ascii="Times New Roman" w:hAnsi="Times New Roman" w:cs="Times New Roman"/>
        </w:rPr>
        <w:t>.</w:t>
      </w:r>
      <w:commentRangeEnd w:id="30"/>
      <w:r w:rsidR="00F921AD" w:rsidRPr="00F921AD">
        <w:rPr>
          <w:rStyle w:val="CommentReference"/>
          <w:rFonts w:ascii="Times New Roman" w:hAnsi="Times New Roman" w:cs="Times New Roman"/>
          <w:sz w:val="24"/>
          <w:szCs w:val="24"/>
        </w:rPr>
        <w:commentReference w:id="30"/>
      </w:r>
    </w:p>
    <w:p w14:paraId="749E8386" w14:textId="13CC3CEE" w:rsidR="007A7B2E" w:rsidRDefault="00D149BB" w:rsidP="00401B92">
      <w:pPr>
        <w:spacing w:line="480" w:lineRule="auto"/>
        <w:jc w:val="both"/>
        <w:rPr>
          <w:rFonts w:ascii="Times New Roman" w:hAnsi="Times New Roman" w:cs="Times New Roman"/>
          <w:b/>
          <w:bCs/>
        </w:rPr>
      </w:pPr>
      <w:r>
        <w:rPr>
          <w:rFonts w:ascii="Times New Roman" w:hAnsi="Times New Roman" w:cs="Times New Roman"/>
          <w:b/>
          <w:bCs/>
        </w:rPr>
        <w:t>Isolation</w:t>
      </w:r>
      <w:r w:rsidR="00C36597" w:rsidRPr="00C36597">
        <w:rPr>
          <w:rFonts w:ascii="Times New Roman" w:hAnsi="Times New Roman" w:cs="Times New Roman"/>
          <w:b/>
          <w:bCs/>
          <w:i/>
          <w:iCs/>
        </w:rPr>
        <w:t xml:space="preserve"> </w:t>
      </w:r>
      <w:r w:rsidR="00C36597" w:rsidRPr="00C36597">
        <w:rPr>
          <w:rFonts w:ascii="Times New Roman" w:hAnsi="Times New Roman" w:cs="Times New Roman"/>
          <w:b/>
          <w:bCs/>
        </w:rPr>
        <w:t>and Identification of</w:t>
      </w:r>
      <w:r w:rsidR="00C36597">
        <w:rPr>
          <w:rFonts w:ascii="Times New Roman" w:hAnsi="Times New Roman" w:cs="Times New Roman"/>
          <w:b/>
          <w:bCs/>
          <w:i/>
          <w:iCs/>
        </w:rPr>
        <w:t xml:space="preserve"> </w:t>
      </w:r>
      <w:r w:rsidR="00C36597" w:rsidRPr="00D149BB">
        <w:rPr>
          <w:rFonts w:ascii="Times New Roman" w:hAnsi="Times New Roman" w:cs="Times New Roman"/>
          <w:b/>
          <w:bCs/>
          <w:i/>
          <w:iCs/>
        </w:rPr>
        <w:t>E.</w:t>
      </w:r>
      <w:r w:rsidR="00C36597">
        <w:rPr>
          <w:rFonts w:ascii="Times New Roman" w:hAnsi="Times New Roman" w:cs="Times New Roman"/>
          <w:b/>
          <w:bCs/>
          <w:i/>
          <w:iCs/>
        </w:rPr>
        <w:t>c</w:t>
      </w:r>
      <w:r w:rsidR="00C36597" w:rsidRPr="00D149BB">
        <w:rPr>
          <w:rFonts w:ascii="Times New Roman" w:hAnsi="Times New Roman" w:cs="Times New Roman"/>
          <w:b/>
          <w:bCs/>
          <w:i/>
          <w:iCs/>
        </w:rPr>
        <w:t>oli</w:t>
      </w:r>
    </w:p>
    <w:p w14:paraId="54BC6B1C" w14:textId="523EA67D" w:rsidR="007E0C68" w:rsidRDefault="00C36597" w:rsidP="00401B92">
      <w:pPr>
        <w:spacing w:line="480" w:lineRule="auto"/>
        <w:ind w:firstLine="720"/>
        <w:jc w:val="both"/>
        <w:rPr>
          <w:rFonts w:ascii="Times New Roman" w:hAnsi="Times New Roman" w:cs="Times New Roman"/>
        </w:rPr>
      </w:pPr>
      <w:r w:rsidRPr="006A1514">
        <w:rPr>
          <w:rFonts w:ascii="Times New Roman" w:hAnsi="Times New Roman" w:cs="Times New Roman"/>
        </w:rPr>
        <w:t xml:space="preserve">Initially, </w:t>
      </w:r>
      <w:r w:rsidR="00384980">
        <w:rPr>
          <w:rFonts w:ascii="Times New Roman" w:hAnsi="Times New Roman" w:cs="Times New Roman"/>
        </w:rPr>
        <w:t>a</w:t>
      </w:r>
      <w:r w:rsidR="00384980" w:rsidRPr="00D3505D">
        <w:rPr>
          <w:rFonts w:ascii="Times New Roman" w:hAnsi="Times New Roman" w:cs="Times New Roman"/>
        </w:rPr>
        <w:t xml:space="preserve"> loopful</w:t>
      </w:r>
      <w:commentRangeStart w:id="31"/>
      <w:r w:rsidR="00384980" w:rsidRPr="00D3505D">
        <w:rPr>
          <w:rFonts w:ascii="Times New Roman" w:hAnsi="Times New Roman" w:cs="Times New Roman"/>
        </w:rPr>
        <w:t xml:space="preserve"> </w:t>
      </w:r>
      <w:commentRangeEnd w:id="31"/>
      <w:r w:rsidR="007B57B6" w:rsidRPr="006A1514">
        <w:rPr>
          <w:rStyle w:val="CommentReference"/>
          <w:rFonts w:ascii="Times New Roman" w:hAnsi="Times New Roman" w:cs="Times New Roman"/>
          <w:sz w:val="24"/>
          <w:szCs w:val="24"/>
        </w:rPr>
        <w:commentReference w:id="31"/>
      </w:r>
      <w:r w:rsidRPr="006A1514">
        <w:rPr>
          <w:rFonts w:ascii="Times New Roman" w:hAnsi="Times New Roman" w:cs="Times New Roman"/>
        </w:rPr>
        <w:t xml:space="preserve">200 mastitic milk samples were inoculated </w:t>
      </w:r>
      <w:r w:rsidR="00DF4560" w:rsidRPr="006A1514">
        <w:rPr>
          <w:rFonts w:ascii="Times New Roman" w:hAnsi="Times New Roman" w:cs="Times New Roman"/>
        </w:rPr>
        <w:t xml:space="preserve">separately </w:t>
      </w:r>
      <w:r w:rsidR="00384980">
        <w:rPr>
          <w:rFonts w:ascii="Times New Roman" w:hAnsi="Times New Roman" w:cs="Times New Roman"/>
        </w:rPr>
        <w:t xml:space="preserve">into a </w:t>
      </w:r>
      <w:commentRangeStart w:id="32"/>
      <w:r w:rsidR="00384980" w:rsidRPr="00D3505D">
        <w:rPr>
          <w:rFonts w:ascii="Times New Roman" w:hAnsi="Times New Roman" w:cs="Times New Roman"/>
        </w:rPr>
        <w:t>test tube</w:t>
      </w:r>
      <w:r w:rsidR="00DF4560">
        <w:rPr>
          <w:rFonts w:ascii="Times New Roman" w:hAnsi="Times New Roman" w:cs="Times New Roman"/>
        </w:rPr>
        <w:t>s</w:t>
      </w:r>
      <w:r w:rsidR="00384980" w:rsidRPr="00D3505D">
        <w:rPr>
          <w:rFonts w:ascii="Times New Roman" w:hAnsi="Times New Roman" w:cs="Times New Roman"/>
        </w:rPr>
        <w:t xml:space="preserve"> </w:t>
      </w:r>
      <w:commentRangeEnd w:id="32"/>
      <w:r w:rsidR="007B57B6" w:rsidRPr="00D3505D">
        <w:rPr>
          <w:rStyle w:val="CommentReference"/>
          <w:rFonts w:ascii="Times New Roman" w:hAnsi="Times New Roman" w:cs="Times New Roman"/>
          <w:sz w:val="24"/>
          <w:szCs w:val="24"/>
        </w:rPr>
        <w:commentReference w:id="32"/>
      </w:r>
      <w:r w:rsidR="00384980" w:rsidRPr="00D3505D">
        <w:rPr>
          <w:rFonts w:ascii="Times New Roman" w:hAnsi="Times New Roman" w:cs="Times New Roman"/>
        </w:rPr>
        <w:t>containing 3 ml of sterile</w:t>
      </w:r>
      <w:r w:rsidRPr="006A1514">
        <w:rPr>
          <w:rFonts w:ascii="Times New Roman" w:hAnsi="Times New Roman" w:cs="Times New Roman"/>
        </w:rPr>
        <w:t xml:space="preserve"> nutrient broth and incubated at 37 °C for 12 hours. Following incubation, the cultures were sub-cultured onto the MacConkey agar and incubated at 37°C for 24–48 hours. </w:t>
      </w:r>
      <w:r w:rsidR="00A760BE" w:rsidRPr="00D3505D">
        <w:rPr>
          <w:rFonts w:ascii="Times New Roman" w:hAnsi="Times New Roman" w:cs="Times New Roman"/>
        </w:rPr>
        <w:t xml:space="preserve">The lactose-fermenting colonies of </w:t>
      </w:r>
      <w:r w:rsidR="00A760BE" w:rsidRPr="008E2BCE">
        <w:rPr>
          <w:rFonts w:ascii="Times New Roman" w:hAnsi="Times New Roman" w:cs="Times New Roman"/>
          <w:i/>
          <w:iCs/>
        </w:rPr>
        <w:t>E.coli</w:t>
      </w:r>
      <w:r w:rsidR="00A760BE" w:rsidRPr="00D3505D">
        <w:rPr>
          <w:rFonts w:ascii="Times New Roman" w:hAnsi="Times New Roman" w:cs="Times New Roman"/>
        </w:rPr>
        <w:t xml:space="preserve"> showing pink colour were then streaked onto Eosin Methylene Blue (EMB) agar and Hicrome </w:t>
      </w:r>
      <w:r w:rsidR="00A760BE" w:rsidRPr="008E2BCE">
        <w:rPr>
          <w:rFonts w:ascii="Times New Roman" w:hAnsi="Times New Roman" w:cs="Times New Roman"/>
          <w:i/>
          <w:iCs/>
        </w:rPr>
        <w:t>E.coli</w:t>
      </w:r>
      <w:r w:rsidR="00A760BE" w:rsidRPr="00D3505D">
        <w:rPr>
          <w:rFonts w:ascii="Times New Roman" w:hAnsi="Times New Roman" w:cs="Times New Roman"/>
        </w:rPr>
        <w:t xml:space="preserve"> agar</w:t>
      </w:r>
      <w:commentRangeStart w:id="33"/>
      <w:r w:rsidR="00A760BE" w:rsidRPr="00D3505D">
        <w:rPr>
          <w:rFonts w:ascii="Times New Roman" w:hAnsi="Times New Roman" w:cs="Times New Roman"/>
        </w:rPr>
        <w:t>,</w:t>
      </w:r>
      <w:commentRangeEnd w:id="33"/>
      <w:r w:rsidR="007B57B6">
        <w:rPr>
          <w:rStyle w:val="CommentReference"/>
          <w:rFonts w:ascii="Times New Roman" w:hAnsi="Times New Roman" w:cs="Times New Roman"/>
          <w:sz w:val="24"/>
          <w:szCs w:val="24"/>
        </w:rPr>
        <w:commentReference w:id="33"/>
      </w:r>
      <w:r w:rsidR="00385211">
        <w:rPr>
          <w:rFonts w:ascii="Times New Roman" w:hAnsi="Times New Roman" w:cs="Times New Roman"/>
        </w:rPr>
        <w:t xml:space="preserve"> </w:t>
      </w:r>
      <w:r w:rsidR="00A760BE" w:rsidRPr="00D3505D">
        <w:rPr>
          <w:rFonts w:ascii="Times New Roman" w:hAnsi="Times New Roman" w:cs="Times New Roman"/>
        </w:rPr>
        <w:t xml:space="preserve">incubated overnight at 37°C. </w:t>
      </w:r>
      <w:r w:rsidRPr="006A1514">
        <w:rPr>
          <w:rFonts w:ascii="Times New Roman" w:hAnsi="Times New Roman" w:cs="Times New Roman"/>
        </w:rPr>
        <w:t xml:space="preserve">All isolates obtained were further </w:t>
      </w:r>
      <w:r w:rsidR="00CC1B3C">
        <w:rPr>
          <w:rFonts w:ascii="Times New Roman" w:hAnsi="Times New Roman" w:cs="Times New Roman"/>
        </w:rPr>
        <w:t>identified by</w:t>
      </w:r>
      <w:r w:rsidRPr="006A1514">
        <w:rPr>
          <w:rFonts w:ascii="Times New Roman" w:hAnsi="Times New Roman" w:cs="Times New Roman"/>
        </w:rPr>
        <w:t xml:space="preserve"> Gram</w:t>
      </w:r>
      <w:r w:rsidR="00CC1B3C">
        <w:rPr>
          <w:rFonts w:ascii="Times New Roman" w:hAnsi="Times New Roman" w:cs="Times New Roman"/>
        </w:rPr>
        <w:t>’s</w:t>
      </w:r>
      <w:r w:rsidRPr="006A1514">
        <w:rPr>
          <w:rFonts w:ascii="Times New Roman" w:hAnsi="Times New Roman" w:cs="Times New Roman"/>
        </w:rPr>
        <w:t xml:space="preserve"> staining and </w:t>
      </w:r>
      <w:r w:rsidR="00C60228">
        <w:rPr>
          <w:rFonts w:ascii="Times New Roman" w:hAnsi="Times New Roman" w:cs="Times New Roman"/>
        </w:rPr>
        <w:t>biochemical test</w:t>
      </w:r>
      <w:r w:rsidR="00F8000F">
        <w:rPr>
          <w:rFonts w:ascii="Times New Roman" w:hAnsi="Times New Roman" w:cs="Times New Roman"/>
        </w:rPr>
        <w:t>.</w:t>
      </w:r>
    </w:p>
    <w:p w14:paraId="0C564943" w14:textId="77777777" w:rsidR="00471C07" w:rsidRDefault="003F1590" w:rsidP="00401B92">
      <w:pPr>
        <w:spacing w:line="480" w:lineRule="auto"/>
        <w:jc w:val="both"/>
        <w:rPr>
          <w:rFonts w:ascii="Times New Roman" w:hAnsi="Times New Roman" w:cs="Times New Roman"/>
          <w:b/>
          <w:bCs/>
        </w:rPr>
      </w:pPr>
      <w:r>
        <w:rPr>
          <w:rFonts w:ascii="Times New Roman" w:hAnsi="Times New Roman" w:cs="Times New Roman"/>
          <w:b/>
          <w:bCs/>
        </w:rPr>
        <w:t xml:space="preserve">Molecular </w:t>
      </w:r>
      <w:r w:rsidR="005A22CC">
        <w:rPr>
          <w:rFonts w:ascii="Times New Roman" w:hAnsi="Times New Roman" w:cs="Times New Roman"/>
          <w:b/>
          <w:bCs/>
        </w:rPr>
        <w:t xml:space="preserve">Detection </w:t>
      </w:r>
      <w:r w:rsidR="007A7B2E" w:rsidRPr="007A7B2E">
        <w:rPr>
          <w:rFonts w:ascii="Times New Roman" w:hAnsi="Times New Roman" w:cs="Times New Roman"/>
          <w:b/>
          <w:bCs/>
        </w:rPr>
        <w:t>of Virulen</w:t>
      </w:r>
      <w:r w:rsidR="00DE1B5E">
        <w:rPr>
          <w:rFonts w:ascii="Times New Roman" w:hAnsi="Times New Roman" w:cs="Times New Roman"/>
          <w:b/>
          <w:bCs/>
        </w:rPr>
        <w:t>t</w:t>
      </w:r>
      <w:r w:rsidR="007A7B2E" w:rsidRPr="007A7B2E">
        <w:rPr>
          <w:rFonts w:ascii="Times New Roman" w:hAnsi="Times New Roman" w:cs="Times New Roman"/>
          <w:b/>
          <w:bCs/>
        </w:rPr>
        <w:t xml:space="preserve"> Genes</w:t>
      </w:r>
      <w:r w:rsidR="00471C07" w:rsidRPr="00471C07">
        <w:rPr>
          <w:rFonts w:ascii="Times New Roman" w:hAnsi="Times New Roman" w:cs="Times New Roman"/>
          <w:b/>
          <w:bCs/>
        </w:rPr>
        <w:t xml:space="preserve"> </w:t>
      </w:r>
    </w:p>
    <w:p w14:paraId="4B72CEB3" w14:textId="77777777" w:rsidR="00B81A3C" w:rsidRPr="00476B34" w:rsidRDefault="00471C07" w:rsidP="00401B92">
      <w:pPr>
        <w:spacing w:line="480" w:lineRule="auto"/>
        <w:jc w:val="both"/>
        <w:rPr>
          <w:rFonts w:ascii="Times New Roman" w:hAnsi="Times New Roman" w:cs="Times New Roman"/>
          <w:b/>
          <w:bCs/>
        </w:rPr>
      </w:pPr>
      <w:r w:rsidRPr="00476B34">
        <w:rPr>
          <w:rFonts w:ascii="Times New Roman" w:hAnsi="Times New Roman" w:cs="Times New Roman"/>
          <w:b/>
          <w:bCs/>
        </w:rPr>
        <w:t>Genomic DNA Extraction</w:t>
      </w:r>
    </w:p>
    <w:p w14:paraId="75591BC5" w14:textId="1453F9C8" w:rsidR="00B81A3C" w:rsidRPr="007A7B2E" w:rsidRDefault="00B81A3C" w:rsidP="00401B92">
      <w:pPr>
        <w:spacing w:line="480" w:lineRule="auto"/>
        <w:jc w:val="both"/>
        <w:rPr>
          <w:rFonts w:ascii="Times New Roman" w:hAnsi="Times New Roman" w:cs="Times New Roman"/>
        </w:rPr>
      </w:pPr>
      <w:r w:rsidRPr="00B81A3C">
        <w:rPr>
          <w:rFonts w:ascii="Times New Roman" w:hAnsi="Times New Roman" w:cs="Times New Roman"/>
          <w:i/>
          <w:iCs/>
        </w:rPr>
        <w:t xml:space="preserve"> </w:t>
      </w:r>
      <w:r w:rsidR="00C91F20">
        <w:rPr>
          <w:rFonts w:ascii="Times New Roman" w:hAnsi="Times New Roman" w:cs="Times New Roman"/>
          <w:i/>
          <w:iCs/>
        </w:rPr>
        <w:tab/>
      </w:r>
      <w:r w:rsidRPr="007A7B2E">
        <w:rPr>
          <w:rFonts w:ascii="Times New Roman" w:hAnsi="Times New Roman" w:cs="Times New Roman"/>
          <w:i/>
          <w:iCs/>
        </w:rPr>
        <w:t>E</w:t>
      </w:r>
      <w:r w:rsidR="00DF5004">
        <w:rPr>
          <w:rFonts w:ascii="Times New Roman" w:hAnsi="Times New Roman" w:cs="Times New Roman"/>
          <w:i/>
          <w:iCs/>
        </w:rPr>
        <w:t>.</w:t>
      </w:r>
      <w:r w:rsidRPr="007A7B2E">
        <w:rPr>
          <w:rFonts w:ascii="Times New Roman" w:hAnsi="Times New Roman" w:cs="Times New Roman"/>
          <w:i/>
          <w:iCs/>
        </w:rPr>
        <w:t xml:space="preserve"> coli</w:t>
      </w:r>
      <w:r w:rsidRPr="007A7B2E">
        <w:rPr>
          <w:rFonts w:ascii="Times New Roman" w:hAnsi="Times New Roman" w:cs="Times New Roman"/>
        </w:rPr>
        <w:t xml:space="preserve"> isolates recovered from bovine </w:t>
      </w:r>
      <w:r w:rsidR="00385211" w:rsidRPr="007A7B2E">
        <w:rPr>
          <w:rFonts w:ascii="Times New Roman" w:hAnsi="Times New Roman" w:cs="Times New Roman"/>
        </w:rPr>
        <w:t>mastitis</w:t>
      </w:r>
      <w:r w:rsidRPr="007A7B2E">
        <w:rPr>
          <w:rFonts w:ascii="Times New Roman" w:hAnsi="Times New Roman" w:cs="Times New Roman"/>
        </w:rPr>
        <w:t xml:space="preserve"> milk samples were </w:t>
      </w:r>
      <w:r>
        <w:rPr>
          <w:rFonts w:ascii="Times New Roman" w:hAnsi="Times New Roman" w:cs="Times New Roman"/>
        </w:rPr>
        <w:t>further processed for genomic DNA extraction</w:t>
      </w:r>
      <w:commentRangeStart w:id="34"/>
      <w:r>
        <w:rPr>
          <w:rFonts w:ascii="Times New Roman" w:hAnsi="Times New Roman" w:cs="Times New Roman"/>
        </w:rPr>
        <w:t xml:space="preserve"> </w:t>
      </w:r>
      <w:commentRangeEnd w:id="34"/>
      <w:r w:rsidR="00476B34" w:rsidRPr="007A7B2E">
        <w:rPr>
          <w:rStyle w:val="CommentReference"/>
          <w:rFonts w:ascii="Times New Roman" w:hAnsi="Times New Roman" w:cs="Times New Roman"/>
          <w:sz w:val="24"/>
          <w:szCs w:val="24"/>
        </w:rPr>
        <w:commentReference w:id="34"/>
      </w:r>
    </w:p>
    <w:p w14:paraId="350969C6" w14:textId="56774EB7" w:rsidR="00471C07" w:rsidRDefault="00471C07" w:rsidP="00401B92">
      <w:pPr>
        <w:spacing w:line="480" w:lineRule="auto"/>
        <w:ind w:firstLine="720"/>
        <w:jc w:val="both"/>
        <w:rPr>
          <w:rFonts w:ascii="Times New Roman" w:hAnsi="Times New Roman" w:cs="Times New Roman"/>
        </w:rPr>
      </w:pPr>
      <w:r w:rsidRPr="00BB332C">
        <w:rPr>
          <w:rFonts w:ascii="Times New Roman" w:hAnsi="Times New Roman" w:cs="Times New Roman"/>
        </w:rPr>
        <w:lastRenderedPageBreak/>
        <w:t xml:space="preserve">Genomic DNA was extracted from overnight </w:t>
      </w:r>
      <w:commentRangeStart w:id="35"/>
      <w:r w:rsidR="00934A7A" w:rsidRPr="003E5B82">
        <w:rPr>
          <w:rFonts w:ascii="Times New Roman" w:hAnsi="Times New Roman" w:cs="Times New Roman"/>
          <w:i/>
          <w:iCs/>
        </w:rPr>
        <w:t>E.coli</w:t>
      </w:r>
      <w:r w:rsidR="00934A7A">
        <w:rPr>
          <w:rFonts w:ascii="Times New Roman" w:hAnsi="Times New Roman" w:cs="Times New Roman"/>
        </w:rPr>
        <w:t xml:space="preserve"> </w:t>
      </w:r>
      <w:commentRangeEnd w:id="35"/>
      <w:r w:rsidR="00476B34" w:rsidRPr="00BB332C">
        <w:rPr>
          <w:rStyle w:val="CommentReference"/>
          <w:rFonts w:ascii="Times New Roman" w:hAnsi="Times New Roman" w:cs="Times New Roman"/>
          <w:sz w:val="24"/>
          <w:szCs w:val="24"/>
        </w:rPr>
        <w:commentReference w:id="35"/>
      </w:r>
      <w:r w:rsidRPr="00BB332C">
        <w:rPr>
          <w:rFonts w:ascii="Times New Roman" w:hAnsi="Times New Roman" w:cs="Times New Roman"/>
        </w:rPr>
        <w:t>cultures using the phenol–chloroform method. Briefly, bacterial cells were pelleted by centrifugation and lysed using lysis buffer containing SDS and proteinase K. An equal volume of phenol: chloroform:</w:t>
      </w:r>
      <w:r>
        <w:rPr>
          <w:rFonts w:ascii="Times New Roman" w:hAnsi="Times New Roman" w:cs="Times New Roman"/>
        </w:rPr>
        <w:t xml:space="preserve"> </w:t>
      </w:r>
      <w:r w:rsidRPr="00BB332C">
        <w:rPr>
          <w:rFonts w:ascii="Times New Roman" w:hAnsi="Times New Roman" w:cs="Times New Roman"/>
        </w:rPr>
        <w:t>isoamyl alcohol (25:24:1) was added, mixed, and centrifuged to separate phases. The aqueous phase was collected, purified with chloroform: isoamyl alcohol, and DNA was precipitated using cold ethanol and sodium acetate. The DNA pellet was washed with 70% ethanol, air-dried, and dissolved in nuclease-free water</w:t>
      </w:r>
      <w:r w:rsidR="000B3A8C" w:rsidRPr="000B3A8C">
        <w:rPr>
          <w:rFonts w:ascii="Times New Roman" w:hAnsi="Times New Roman" w:cs="Times New Roman"/>
        </w:rPr>
        <w:t xml:space="preserve"> </w:t>
      </w:r>
      <w:r w:rsidR="00FD21C2">
        <w:rPr>
          <w:rFonts w:ascii="Times New Roman" w:hAnsi="Times New Roman" w:cs="Times New Roman"/>
        </w:rPr>
        <w:t>for further use. S</w:t>
      </w:r>
      <w:r w:rsidR="000B3A8C" w:rsidRPr="007A7B2E">
        <w:rPr>
          <w:rFonts w:ascii="Times New Roman" w:hAnsi="Times New Roman" w:cs="Times New Roman"/>
        </w:rPr>
        <w:t>pecies-specific 16S rRNA gene amplification</w:t>
      </w:r>
      <w:r w:rsidR="000B3A8C">
        <w:rPr>
          <w:rFonts w:ascii="Times New Roman" w:hAnsi="Times New Roman" w:cs="Times New Roman"/>
        </w:rPr>
        <w:t xml:space="preserve"> </w:t>
      </w:r>
      <w:r w:rsidR="0048765A">
        <w:rPr>
          <w:rFonts w:ascii="Times New Roman" w:hAnsi="Times New Roman" w:cs="Times New Roman"/>
        </w:rPr>
        <w:t xml:space="preserve">PCR </w:t>
      </w:r>
      <w:r w:rsidR="00293279">
        <w:rPr>
          <w:rFonts w:ascii="Times New Roman" w:hAnsi="Times New Roman" w:cs="Times New Roman"/>
        </w:rPr>
        <w:t xml:space="preserve">was done for </w:t>
      </w:r>
      <w:r w:rsidR="00293279" w:rsidRPr="007A7B2E">
        <w:rPr>
          <w:rFonts w:ascii="Times New Roman" w:hAnsi="Times New Roman" w:cs="Times New Roman"/>
        </w:rPr>
        <w:t>molecular confirm</w:t>
      </w:r>
      <w:r w:rsidR="00293279">
        <w:rPr>
          <w:rFonts w:ascii="Times New Roman" w:hAnsi="Times New Roman" w:cs="Times New Roman"/>
        </w:rPr>
        <w:t>ation</w:t>
      </w:r>
      <w:r w:rsidR="00293279" w:rsidRPr="007A7B2E">
        <w:rPr>
          <w:rFonts w:ascii="Times New Roman" w:hAnsi="Times New Roman" w:cs="Times New Roman"/>
        </w:rPr>
        <w:t xml:space="preserve"> </w:t>
      </w:r>
      <w:r w:rsidR="00AB3A39">
        <w:rPr>
          <w:rFonts w:ascii="Times New Roman" w:hAnsi="Times New Roman" w:cs="Times New Roman"/>
        </w:rPr>
        <w:t xml:space="preserve">of </w:t>
      </w:r>
      <w:commentRangeStart w:id="36"/>
      <w:r w:rsidR="00AB3A39" w:rsidRPr="00AA0DB8">
        <w:rPr>
          <w:rFonts w:ascii="Times New Roman" w:hAnsi="Times New Roman" w:cs="Times New Roman"/>
          <w:i/>
          <w:iCs/>
        </w:rPr>
        <w:t>E.coli</w:t>
      </w:r>
      <w:r w:rsidR="00AB3A39">
        <w:rPr>
          <w:rFonts w:ascii="Times New Roman" w:hAnsi="Times New Roman" w:cs="Times New Roman"/>
        </w:rPr>
        <w:t xml:space="preserve"> </w:t>
      </w:r>
      <w:commentRangeEnd w:id="36"/>
      <w:r w:rsidR="00476B34" w:rsidRPr="00B900AA">
        <w:rPr>
          <w:rStyle w:val="CommentReference"/>
          <w:rFonts w:ascii="Times New Roman" w:hAnsi="Times New Roman" w:cs="Times New Roman"/>
          <w:sz w:val="24"/>
          <w:szCs w:val="24"/>
        </w:rPr>
        <w:commentReference w:id="36"/>
      </w:r>
      <w:r w:rsidR="000B3A8C" w:rsidRPr="00B900AA">
        <w:rPr>
          <w:rFonts w:ascii="Times New Roman" w:hAnsi="Times New Roman" w:cs="Times New Roman"/>
        </w:rPr>
        <w:t xml:space="preserve">(Wang </w:t>
      </w:r>
      <w:r w:rsidR="000B3A8C" w:rsidRPr="00873E34">
        <w:rPr>
          <w:rFonts w:ascii="Times New Roman" w:hAnsi="Times New Roman" w:cs="Times New Roman"/>
          <w:i/>
          <w:iCs/>
        </w:rPr>
        <w:t>et al</w:t>
      </w:r>
      <w:r w:rsidR="000B3A8C" w:rsidRPr="00B900AA">
        <w:rPr>
          <w:rFonts w:ascii="Times New Roman" w:hAnsi="Times New Roman" w:cs="Times New Roman"/>
        </w:rPr>
        <w:t>., 2002)</w:t>
      </w:r>
      <w:r w:rsidR="000B3A8C" w:rsidRPr="007A7B2E">
        <w:rPr>
          <w:rFonts w:ascii="Times New Roman" w:hAnsi="Times New Roman" w:cs="Times New Roman"/>
        </w:rPr>
        <w:t xml:space="preserve">. </w:t>
      </w:r>
      <w:r w:rsidR="00EE223D" w:rsidRPr="00EE223D">
        <w:rPr>
          <w:rFonts w:ascii="Times New Roman" w:hAnsi="Times New Roman" w:cs="Times New Roman"/>
        </w:rPr>
        <w:t>The PCR reactions were performed in a total volume of 25 μl in 0.2 ml PCR tubes. The PCR process was conducted using a Proflex PCR system (Applied Biosystems), following the standardized cycling conditions</w:t>
      </w:r>
      <w:r w:rsidR="00DF5004">
        <w:rPr>
          <w:rFonts w:ascii="Times New Roman" w:hAnsi="Times New Roman" w:cs="Times New Roman"/>
        </w:rPr>
        <w:t xml:space="preserve"> using specific primers mentioned in table no 1. </w:t>
      </w:r>
      <w:r w:rsidR="00144B74">
        <w:rPr>
          <w:rFonts w:ascii="Times New Roman" w:hAnsi="Times New Roman" w:cs="Times New Roman"/>
        </w:rPr>
        <w:t>Isolates confirmed for 16</w:t>
      </w:r>
      <w:r w:rsidR="004954F0">
        <w:rPr>
          <w:rFonts w:ascii="Times New Roman" w:hAnsi="Times New Roman" w:cs="Times New Roman"/>
        </w:rPr>
        <w:t xml:space="preserve">SrRNA </w:t>
      </w:r>
      <w:r w:rsidR="000B3A8C" w:rsidRPr="007A7B2E">
        <w:rPr>
          <w:rFonts w:ascii="Times New Roman" w:hAnsi="Times New Roman" w:cs="Times New Roman"/>
        </w:rPr>
        <w:t xml:space="preserve">were </w:t>
      </w:r>
      <w:r w:rsidR="004954F0">
        <w:rPr>
          <w:rFonts w:ascii="Times New Roman" w:hAnsi="Times New Roman" w:cs="Times New Roman"/>
        </w:rPr>
        <w:t xml:space="preserve">further </w:t>
      </w:r>
      <w:r w:rsidR="000B3A8C" w:rsidRPr="007A7B2E">
        <w:rPr>
          <w:rFonts w:ascii="Times New Roman" w:hAnsi="Times New Roman" w:cs="Times New Roman"/>
        </w:rPr>
        <w:t>subjected to virulence gene analysis.</w:t>
      </w:r>
    </w:p>
    <w:p w14:paraId="23EF90C0" w14:textId="77777777" w:rsidR="00AA52FD" w:rsidRPr="007D49A3" w:rsidRDefault="00AA52FD" w:rsidP="00AA52FD">
      <w:pPr>
        <w:spacing w:before="100" w:beforeAutospacing="1" w:line="360" w:lineRule="auto"/>
        <w:ind w:left="720" w:hanging="360"/>
        <w:jc w:val="both"/>
        <w:rPr>
          <w:rFonts w:ascii="Times New Roman" w:hAnsi="Times New Roman" w:cs="Times New Roman"/>
          <w:b/>
          <w:bCs/>
          <w:color w:val="222222"/>
          <w:shd w:val="clear" w:color="auto" w:fill="FFFFFF"/>
        </w:rPr>
      </w:pPr>
      <w:r w:rsidRPr="007D49A3">
        <w:rPr>
          <w:rFonts w:ascii="Times New Roman" w:hAnsi="Times New Roman" w:cs="Times New Roman"/>
          <w:b/>
          <w:bCs/>
          <w:color w:val="222222"/>
          <w:shd w:val="clear" w:color="auto" w:fill="FFFFFF"/>
        </w:rPr>
        <w:t xml:space="preserve">Table No.1: Details of primer sequences used for standardization of PCR assay to detect         16S rRNA of </w:t>
      </w:r>
      <w:r w:rsidRPr="007D49A3">
        <w:rPr>
          <w:rFonts w:ascii="Times New Roman" w:hAnsi="Times New Roman" w:cs="Times New Roman"/>
          <w:b/>
          <w:bCs/>
          <w:i/>
          <w:iCs/>
          <w:color w:val="222222"/>
          <w:shd w:val="clear" w:color="auto" w:fill="FFFFFF"/>
        </w:rPr>
        <w:t>E.coli</w:t>
      </w:r>
      <w:r w:rsidRPr="007D49A3">
        <w:rPr>
          <w:rFonts w:ascii="Times New Roman" w:hAnsi="Times New Roman" w:cs="Times New Roman"/>
          <w:b/>
          <w:bCs/>
          <w:color w:val="222222"/>
          <w:shd w:val="clear" w:color="auto" w:fill="FFFFFF"/>
        </w:rPr>
        <w:t xml:space="preserve"> </w:t>
      </w:r>
    </w:p>
    <w:tbl>
      <w:tblPr>
        <w:tblStyle w:val="TableGrid"/>
        <w:tblW w:w="0" w:type="auto"/>
        <w:tblInd w:w="720" w:type="dxa"/>
        <w:tblLook w:val="04A0" w:firstRow="1" w:lastRow="0" w:firstColumn="1" w:lastColumn="0" w:noHBand="0" w:noVBand="1"/>
      </w:tblPr>
      <w:tblGrid>
        <w:gridCol w:w="1685"/>
        <w:gridCol w:w="4111"/>
        <w:gridCol w:w="2834"/>
      </w:tblGrid>
      <w:tr w:rsidR="00AA52FD" w14:paraId="42B474E2" w14:textId="77777777" w:rsidTr="00403162">
        <w:tc>
          <w:tcPr>
            <w:tcW w:w="1685" w:type="dxa"/>
          </w:tcPr>
          <w:p w14:paraId="2A80CE53" w14:textId="77777777" w:rsidR="00AA52FD" w:rsidRPr="00A26F6D" w:rsidRDefault="00AA52FD" w:rsidP="00403162">
            <w:pPr>
              <w:jc w:val="both"/>
              <w:rPr>
                <w:rFonts w:ascii="Times New Roman" w:hAnsi="Times New Roman" w:cs="Times New Roman"/>
                <w:b/>
                <w:bCs/>
                <w:color w:val="222222"/>
                <w:shd w:val="clear" w:color="auto" w:fill="FFFFFF"/>
              </w:rPr>
            </w:pPr>
            <w:r w:rsidRPr="00A26F6D">
              <w:rPr>
                <w:rFonts w:ascii="Times New Roman" w:hAnsi="Times New Roman" w:cs="Times New Roman"/>
                <w:b/>
                <w:bCs/>
                <w:color w:val="222222"/>
                <w:shd w:val="clear" w:color="auto" w:fill="FFFFFF"/>
              </w:rPr>
              <w:t>Primer name</w:t>
            </w:r>
          </w:p>
        </w:tc>
        <w:tc>
          <w:tcPr>
            <w:tcW w:w="4111" w:type="dxa"/>
          </w:tcPr>
          <w:p w14:paraId="2A7804DE" w14:textId="77777777" w:rsidR="00AA52FD" w:rsidRPr="00A26F6D" w:rsidRDefault="00AA52FD" w:rsidP="00403162">
            <w:pPr>
              <w:jc w:val="both"/>
              <w:rPr>
                <w:rFonts w:ascii="Times New Roman" w:hAnsi="Times New Roman" w:cs="Times New Roman"/>
                <w:b/>
                <w:bCs/>
                <w:color w:val="222222"/>
                <w:shd w:val="clear" w:color="auto" w:fill="FFFFFF"/>
              </w:rPr>
            </w:pPr>
            <w:r w:rsidRPr="00A26F6D">
              <w:rPr>
                <w:rFonts w:ascii="Times New Roman" w:hAnsi="Times New Roman" w:cs="Times New Roman"/>
                <w:b/>
                <w:bCs/>
                <w:color w:val="222222"/>
                <w:shd w:val="clear" w:color="auto" w:fill="FFFFFF"/>
              </w:rPr>
              <w:t>Nucleotide sequence</w:t>
            </w:r>
          </w:p>
        </w:tc>
        <w:tc>
          <w:tcPr>
            <w:tcW w:w="2834" w:type="dxa"/>
          </w:tcPr>
          <w:p w14:paraId="595F93C3" w14:textId="77777777" w:rsidR="00AA52FD" w:rsidRPr="00A26F6D" w:rsidRDefault="00AA52FD" w:rsidP="00403162">
            <w:pPr>
              <w:jc w:val="both"/>
              <w:rPr>
                <w:rFonts w:ascii="Times New Roman" w:hAnsi="Times New Roman" w:cs="Times New Roman"/>
                <w:b/>
                <w:bCs/>
                <w:color w:val="222222"/>
                <w:shd w:val="clear" w:color="auto" w:fill="FFFFFF"/>
              </w:rPr>
            </w:pPr>
            <w:r w:rsidRPr="00A26F6D">
              <w:rPr>
                <w:rFonts w:ascii="Times New Roman" w:hAnsi="Times New Roman" w:cs="Times New Roman"/>
                <w:b/>
                <w:bCs/>
                <w:color w:val="222222"/>
                <w:shd w:val="clear" w:color="auto" w:fill="FFFFFF"/>
              </w:rPr>
              <w:t>(5'-3') PCR Amplicon/ product size (bp)</w:t>
            </w:r>
          </w:p>
        </w:tc>
      </w:tr>
      <w:tr w:rsidR="00AA52FD" w14:paraId="672AD022" w14:textId="77777777" w:rsidTr="00403162">
        <w:tc>
          <w:tcPr>
            <w:tcW w:w="1685" w:type="dxa"/>
          </w:tcPr>
          <w:p w14:paraId="1FF4E229" w14:textId="77777777" w:rsidR="00AA52FD" w:rsidRDefault="00AA52FD" w:rsidP="00403162">
            <w:pPr>
              <w:spacing w:before="100" w:beforeAutospacing="1" w:line="360" w:lineRule="auto"/>
              <w:jc w:val="both"/>
              <w:rPr>
                <w:rFonts w:ascii="Times New Roman" w:hAnsi="Times New Roman" w:cs="Times New Roman"/>
                <w:color w:val="222222"/>
                <w:shd w:val="clear" w:color="auto" w:fill="FFFFFF"/>
              </w:rPr>
            </w:pPr>
            <w:r w:rsidRPr="001878A3">
              <w:rPr>
                <w:rFonts w:ascii="Times New Roman" w:hAnsi="Times New Roman" w:cs="Times New Roman"/>
                <w:color w:val="222222"/>
                <w:shd w:val="clear" w:color="auto" w:fill="FFFFFF"/>
              </w:rPr>
              <w:t xml:space="preserve">16S rRNA </w:t>
            </w:r>
          </w:p>
        </w:tc>
        <w:tc>
          <w:tcPr>
            <w:tcW w:w="4111" w:type="dxa"/>
          </w:tcPr>
          <w:p w14:paraId="1095137E" w14:textId="77777777" w:rsidR="00AA52FD" w:rsidRDefault="00AA52FD" w:rsidP="00403162">
            <w:pPr>
              <w:spacing w:before="100" w:beforeAutospacing="1" w:line="360" w:lineRule="auto"/>
              <w:jc w:val="both"/>
              <w:rPr>
                <w:rFonts w:ascii="Times New Roman" w:hAnsi="Times New Roman" w:cs="Times New Roman"/>
                <w:color w:val="222222"/>
                <w:shd w:val="clear" w:color="auto" w:fill="FFFFFF"/>
              </w:rPr>
            </w:pPr>
            <w:r w:rsidRPr="001878A3">
              <w:rPr>
                <w:rFonts w:ascii="Times New Roman" w:hAnsi="Times New Roman" w:cs="Times New Roman"/>
                <w:color w:val="222222"/>
                <w:shd w:val="clear" w:color="auto" w:fill="FFFFFF"/>
              </w:rPr>
              <w:t>-F CCCCCTGGACGAAGACTGAC</w:t>
            </w:r>
          </w:p>
        </w:tc>
        <w:tc>
          <w:tcPr>
            <w:tcW w:w="2834" w:type="dxa"/>
            <w:vMerge w:val="restart"/>
          </w:tcPr>
          <w:p w14:paraId="42197F06" w14:textId="77777777" w:rsidR="00AA52FD" w:rsidRDefault="00AA52FD" w:rsidP="00403162">
            <w:pPr>
              <w:spacing w:before="100" w:beforeAutospacing="1" w:line="360" w:lineRule="auto"/>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               </w:t>
            </w:r>
            <w:commentRangeStart w:id="37"/>
            <w:r>
              <w:rPr>
                <w:rFonts w:ascii="Times New Roman" w:hAnsi="Times New Roman" w:cs="Times New Roman"/>
                <w:color w:val="222222"/>
                <w:shd w:val="clear" w:color="auto" w:fill="FFFFFF"/>
              </w:rPr>
              <w:t>401</w:t>
            </w:r>
            <w:commentRangeEnd w:id="37"/>
            <w:r w:rsidR="00476B34">
              <w:rPr>
                <w:rStyle w:val="CommentReference"/>
                <w:rFonts w:ascii="Times New Roman" w:hAnsi="Times New Roman" w:cs="Times New Roman"/>
                <w:color w:val="222222"/>
                <w:sz w:val="24"/>
                <w:szCs w:val="24"/>
                <w:shd w:val="clear" w:color="auto" w:fill="FFFFFF"/>
              </w:rPr>
              <w:commentReference w:id="37"/>
            </w:r>
          </w:p>
        </w:tc>
      </w:tr>
      <w:tr w:rsidR="00AA52FD" w14:paraId="707D87BC" w14:textId="77777777" w:rsidTr="00403162">
        <w:tc>
          <w:tcPr>
            <w:tcW w:w="1685" w:type="dxa"/>
          </w:tcPr>
          <w:p w14:paraId="707FA913" w14:textId="77777777" w:rsidR="00AA52FD" w:rsidRDefault="00AA52FD" w:rsidP="00403162">
            <w:pPr>
              <w:spacing w:before="100" w:beforeAutospacing="1" w:line="360" w:lineRule="auto"/>
              <w:jc w:val="both"/>
              <w:rPr>
                <w:rFonts w:ascii="Times New Roman" w:hAnsi="Times New Roman" w:cs="Times New Roman"/>
                <w:color w:val="222222"/>
                <w:shd w:val="clear" w:color="auto" w:fill="FFFFFF"/>
              </w:rPr>
            </w:pPr>
            <w:r w:rsidRPr="001878A3">
              <w:rPr>
                <w:rFonts w:ascii="Times New Roman" w:hAnsi="Times New Roman" w:cs="Times New Roman"/>
                <w:color w:val="222222"/>
                <w:shd w:val="clear" w:color="auto" w:fill="FFFFFF"/>
              </w:rPr>
              <w:t xml:space="preserve">16S rRNA </w:t>
            </w:r>
          </w:p>
        </w:tc>
        <w:tc>
          <w:tcPr>
            <w:tcW w:w="4111" w:type="dxa"/>
          </w:tcPr>
          <w:p w14:paraId="6C86405A" w14:textId="77777777" w:rsidR="00AA52FD" w:rsidRDefault="00AA52FD" w:rsidP="00403162">
            <w:pPr>
              <w:spacing w:before="100" w:beforeAutospacing="1" w:line="360" w:lineRule="auto"/>
              <w:jc w:val="both"/>
              <w:rPr>
                <w:rFonts w:ascii="Times New Roman" w:hAnsi="Times New Roman" w:cs="Times New Roman"/>
                <w:color w:val="222222"/>
                <w:shd w:val="clear" w:color="auto" w:fill="FFFFFF"/>
              </w:rPr>
            </w:pPr>
            <w:r w:rsidRPr="001878A3">
              <w:rPr>
                <w:rFonts w:ascii="Times New Roman" w:hAnsi="Times New Roman" w:cs="Times New Roman"/>
                <w:color w:val="222222"/>
                <w:shd w:val="clear" w:color="auto" w:fill="FFFFFF"/>
              </w:rPr>
              <w:t>-R ACCGCTGGCAACAAAGGATA</w:t>
            </w:r>
          </w:p>
        </w:tc>
        <w:tc>
          <w:tcPr>
            <w:tcW w:w="2834" w:type="dxa"/>
            <w:vMerge/>
          </w:tcPr>
          <w:p w14:paraId="755F9FAC" w14:textId="77777777" w:rsidR="00AA52FD" w:rsidRDefault="00AA52FD" w:rsidP="00403162">
            <w:pPr>
              <w:spacing w:before="100" w:beforeAutospacing="1" w:line="360" w:lineRule="auto"/>
              <w:jc w:val="both"/>
              <w:rPr>
                <w:rFonts w:ascii="Times New Roman" w:hAnsi="Times New Roman" w:cs="Times New Roman"/>
                <w:color w:val="222222"/>
                <w:shd w:val="clear" w:color="auto" w:fill="FFFFFF"/>
              </w:rPr>
            </w:pPr>
          </w:p>
        </w:tc>
      </w:tr>
    </w:tbl>
    <w:p w14:paraId="6930B045" w14:textId="77777777" w:rsidR="001A565E" w:rsidRDefault="001A565E" w:rsidP="00401B92">
      <w:pPr>
        <w:spacing w:line="480" w:lineRule="auto"/>
        <w:ind w:firstLine="720"/>
        <w:jc w:val="both"/>
        <w:rPr>
          <w:rFonts w:ascii="Times New Roman" w:hAnsi="Times New Roman" w:cs="Times New Roman"/>
        </w:rPr>
      </w:pPr>
    </w:p>
    <w:p w14:paraId="0BCD334A" w14:textId="2B6F5586" w:rsidR="007A7B2E" w:rsidRDefault="0039251B" w:rsidP="00401B92">
      <w:pPr>
        <w:spacing w:line="480" w:lineRule="auto"/>
        <w:ind w:firstLine="720"/>
        <w:jc w:val="both"/>
        <w:rPr>
          <w:rFonts w:ascii="Times New Roman" w:hAnsi="Times New Roman" w:cs="Times New Roman"/>
        </w:rPr>
      </w:pPr>
      <w:r w:rsidRPr="0039251B">
        <w:rPr>
          <w:rFonts w:ascii="Times New Roman" w:hAnsi="Times New Roman" w:cs="Times New Roman"/>
        </w:rPr>
        <w:t>Six virulence-associated genes representing major pathogenic mechanisms were selected, including toxin genes (</w:t>
      </w:r>
      <w:r w:rsidR="00721A91" w:rsidRPr="00721A91">
        <w:rPr>
          <w:rFonts w:ascii="Times New Roman" w:hAnsi="Times New Roman" w:cs="Times New Roman"/>
          <w:i/>
          <w:iCs/>
        </w:rPr>
        <w:t>S</w:t>
      </w:r>
      <w:r w:rsidRPr="00721A91">
        <w:rPr>
          <w:rFonts w:ascii="Times New Roman" w:hAnsi="Times New Roman" w:cs="Times New Roman"/>
          <w:i/>
          <w:iCs/>
        </w:rPr>
        <w:t>tx1</w:t>
      </w:r>
      <w:r w:rsidRPr="0039251B">
        <w:rPr>
          <w:rFonts w:ascii="Times New Roman" w:hAnsi="Times New Roman" w:cs="Times New Roman"/>
        </w:rPr>
        <w:t xml:space="preserve"> and </w:t>
      </w:r>
      <w:r w:rsidR="00721A91" w:rsidRPr="00721A91">
        <w:rPr>
          <w:rFonts w:ascii="Times New Roman" w:hAnsi="Times New Roman" w:cs="Times New Roman"/>
          <w:i/>
          <w:iCs/>
        </w:rPr>
        <w:t>S</w:t>
      </w:r>
      <w:r w:rsidRPr="00721A91">
        <w:rPr>
          <w:rFonts w:ascii="Times New Roman" w:hAnsi="Times New Roman" w:cs="Times New Roman"/>
          <w:i/>
          <w:iCs/>
        </w:rPr>
        <w:t>tx2</w:t>
      </w:r>
      <w:r w:rsidRPr="0039251B">
        <w:rPr>
          <w:rFonts w:ascii="Times New Roman" w:hAnsi="Times New Roman" w:cs="Times New Roman"/>
        </w:rPr>
        <w:t>), adhesion gene (</w:t>
      </w:r>
      <w:r w:rsidRPr="00721A91">
        <w:rPr>
          <w:rFonts w:ascii="Times New Roman" w:hAnsi="Times New Roman" w:cs="Times New Roman"/>
          <w:i/>
          <w:iCs/>
        </w:rPr>
        <w:t>eaeA</w:t>
      </w:r>
      <w:r w:rsidRPr="0039251B">
        <w:rPr>
          <w:rFonts w:ascii="Times New Roman" w:hAnsi="Times New Roman" w:cs="Times New Roman"/>
        </w:rPr>
        <w:t>), serum resistance gene (</w:t>
      </w:r>
      <w:r w:rsidR="005A22CC" w:rsidRPr="005A22CC">
        <w:rPr>
          <w:rFonts w:ascii="Times New Roman" w:hAnsi="Times New Roman" w:cs="Times New Roman"/>
          <w:i/>
          <w:iCs/>
        </w:rPr>
        <w:t>T</w:t>
      </w:r>
      <w:r w:rsidRPr="005A22CC">
        <w:rPr>
          <w:rFonts w:ascii="Times New Roman" w:hAnsi="Times New Roman" w:cs="Times New Roman"/>
          <w:i/>
          <w:iCs/>
        </w:rPr>
        <w:t>raT</w:t>
      </w:r>
      <w:r w:rsidRPr="0039251B">
        <w:rPr>
          <w:rFonts w:ascii="Times New Roman" w:hAnsi="Times New Roman" w:cs="Times New Roman"/>
        </w:rPr>
        <w:t>), iron acquisition gene (</w:t>
      </w:r>
      <w:r w:rsidRPr="005A22CC">
        <w:rPr>
          <w:rFonts w:ascii="Times New Roman" w:hAnsi="Times New Roman" w:cs="Times New Roman"/>
          <w:i/>
          <w:iCs/>
        </w:rPr>
        <w:t>aer</w:t>
      </w:r>
      <w:r w:rsidRPr="0039251B">
        <w:rPr>
          <w:rFonts w:ascii="Times New Roman" w:hAnsi="Times New Roman" w:cs="Times New Roman"/>
        </w:rPr>
        <w:t>), and hemolysin gene (</w:t>
      </w:r>
      <w:r w:rsidRPr="005A22CC">
        <w:rPr>
          <w:rFonts w:ascii="Times New Roman" w:hAnsi="Times New Roman" w:cs="Times New Roman"/>
          <w:i/>
          <w:iCs/>
        </w:rPr>
        <w:t>hly</w:t>
      </w:r>
      <w:r w:rsidRPr="0039251B">
        <w:rPr>
          <w:rFonts w:ascii="Times New Roman" w:hAnsi="Times New Roman" w:cs="Times New Roman"/>
        </w:rPr>
        <w:t>)</w:t>
      </w:r>
      <w:r w:rsidR="00EE6140">
        <w:rPr>
          <w:rFonts w:ascii="Times New Roman" w:hAnsi="Times New Roman" w:cs="Times New Roman"/>
        </w:rPr>
        <w:t xml:space="preserve"> </w:t>
      </w:r>
      <w:r w:rsidR="00215377">
        <w:rPr>
          <w:rFonts w:ascii="Times New Roman" w:hAnsi="Times New Roman" w:cs="Times New Roman"/>
        </w:rPr>
        <w:t>(Table</w:t>
      </w:r>
      <w:r w:rsidR="00EE6140">
        <w:rPr>
          <w:rFonts w:ascii="Times New Roman" w:hAnsi="Times New Roman" w:cs="Times New Roman"/>
        </w:rPr>
        <w:t>.1)</w:t>
      </w:r>
      <w:r w:rsidRPr="0039251B">
        <w:rPr>
          <w:rFonts w:ascii="Times New Roman" w:hAnsi="Times New Roman" w:cs="Times New Roman"/>
        </w:rPr>
        <w:t xml:space="preserve">. These genes were chosen based on their established roles in pathogenicity, such as toxin production, host cell adhesion, immune </w:t>
      </w:r>
      <w:r w:rsidRPr="0039251B">
        <w:rPr>
          <w:rFonts w:ascii="Times New Roman" w:hAnsi="Times New Roman" w:cs="Times New Roman"/>
        </w:rPr>
        <w:lastRenderedPageBreak/>
        <w:t>evasion, and survival within the host.</w:t>
      </w:r>
      <w:r w:rsidR="00536A49" w:rsidRPr="00536A49">
        <w:t xml:space="preserve"> </w:t>
      </w:r>
      <w:r w:rsidR="00536A49" w:rsidRPr="00536A49">
        <w:rPr>
          <w:rFonts w:ascii="Times New Roman" w:hAnsi="Times New Roman" w:cs="Times New Roman"/>
        </w:rPr>
        <w:t>PCR was performed to detect these</w:t>
      </w:r>
      <w:commentRangeStart w:id="38"/>
      <w:r w:rsidR="00536A49" w:rsidRPr="00536A49">
        <w:rPr>
          <w:rFonts w:ascii="Times New Roman" w:hAnsi="Times New Roman" w:cs="Times New Roman"/>
        </w:rPr>
        <w:t xml:space="preserve"> </w:t>
      </w:r>
      <w:commentRangeEnd w:id="38"/>
      <w:r w:rsidR="00476B34" w:rsidRPr="00536A49">
        <w:rPr>
          <w:rStyle w:val="CommentReference"/>
          <w:rFonts w:ascii="Times New Roman" w:hAnsi="Times New Roman" w:cs="Times New Roman"/>
          <w:sz w:val="24"/>
          <w:szCs w:val="24"/>
        </w:rPr>
        <w:commentReference w:id="38"/>
      </w:r>
      <w:r w:rsidR="00536A49" w:rsidRPr="00536A49">
        <w:rPr>
          <w:rFonts w:ascii="Times New Roman" w:hAnsi="Times New Roman" w:cs="Times New Roman"/>
        </w:rPr>
        <w:t xml:space="preserve">genes using specific primers, as shown in Table </w:t>
      </w:r>
      <w:r w:rsidR="00536A49">
        <w:rPr>
          <w:rFonts w:ascii="Times New Roman" w:hAnsi="Times New Roman" w:cs="Times New Roman"/>
        </w:rPr>
        <w:t>2</w:t>
      </w:r>
    </w:p>
    <w:p w14:paraId="12095433" w14:textId="77777777" w:rsidR="00AA52FD" w:rsidRPr="00847A52" w:rsidRDefault="00AA52FD" w:rsidP="00AA52FD">
      <w:pPr>
        <w:autoSpaceDE w:val="0"/>
        <w:autoSpaceDN w:val="0"/>
        <w:adjustRightInd w:val="0"/>
        <w:spacing w:line="360" w:lineRule="auto"/>
        <w:jc w:val="both"/>
        <w:rPr>
          <w:rFonts w:ascii="Times New Roman" w:hAnsi="Times New Roman" w:cs="Times New Roman"/>
          <w:b/>
          <w:bCs/>
        </w:rPr>
      </w:pPr>
      <w:r w:rsidRPr="00EA6B77">
        <w:rPr>
          <w:rFonts w:ascii="Times New Roman" w:hAnsi="Times New Roman" w:cs="Times New Roman"/>
          <w:b/>
          <w:bCs/>
        </w:rPr>
        <w:t>Table.</w:t>
      </w:r>
      <w:r>
        <w:rPr>
          <w:rFonts w:ascii="Times New Roman" w:hAnsi="Times New Roman" w:cs="Times New Roman"/>
          <w:b/>
          <w:bCs/>
        </w:rPr>
        <w:t>2</w:t>
      </w:r>
      <w:r w:rsidRPr="00EA6B77">
        <w:rPr>
          <w:rFonts w:ascii="Times New Roman" w:hAnsi="Times New Roman" w:cs="Times New Roman"/>
          <w:b/>
          <w:bCs/>
        </w:rPr>
        <w:t xml:space="preserve"> </w:t>
      </w:r>
      <w:r w:rsidRPr="00EA6B77">
        <w:rPr>
          <w:rFonts w:ascii="Times New Roman" w:hAnsi="Times New Roman" w:cs="Times New Roman"/>
          <w:b/>
          <w:bCs/>
          <w:color w:val="000000" w:themeColor="text1"/>
          <w:shd w:val="clear" w:color="auto" w:fill="FFFFFF"/>
        </w:rPr>
        <w:t xml:space="preserve">Sequence of primers used for the detection of virulent genes in </w:t>
      </w:r>
      <w:r w:rsidRPr="00EA6B77">
        <w:rPr>
          <w:rFonts w:ascii="Times New Roman" w:hAnsi="Times New Roman" w:cs="Times New Roman"/>
          <w:b/>
          <w:bCs/>
          <w:i/>
          <w:iCs/>
          <w:color w:val="000000" w:themeColor="text1"/>
          <w:shd w:val="clear" w:color="auto" w:fill="FFFFFF"/>
        </w:rPr>
        <w:t>E.coli</w:t>
      </w:r>
    </w:p>
    <w:tbl>
      <w:tblPr>
        <w:tblStyle w:val="TableGrid"/>
        <w:tblW w:w="9982" w:type="dxa"/>
        <w:tblInd w:w="-113" w:type="dxa"/>
        <w:tblLayout w:type="fixed"/>
        <w:tblLook w:val="04A0" w:firstRow="1" w:lastRow="0" w:firstColumn="1" w:lastColumn="0" w:noHBand="0" w:noVBand="1"/>
      </w:tblPr>
      <w:tblGrid>
        <w:gridCol w:w="589"/>
        <w:gridCol w:w="1105"/>
        <w:gridCol w:w="4936"/>
        <w:gridCol w:w="1397"/>
        <w:gridCol w:w="1955"/>
      </w:tblGrid>
      <w:tr w:rsidR="00AA52FD" w:rsidRPr="001811C5" w14:paraId="0DFC76FA" w14:textId="77777777" w:rsidTr="00403162">
        <w:trPr>
          <w:trHeight w:val="863"/>
        </w:trPr>
        <w:tc>
          <w:tcPr>
            <w:tcW w:w="589" w:type="dxa"/>
            <w:tcBorders>
              <w:top w:val="single" w:sz="4" w:space="0" w:color="auto"/>
              <w:left w:val="single" w:sz="4" w:space="0" w:color="auto"/>
              <w:bottom w:val="single" w:sz="4" w:space="0" w:color="auto"/>
              <w:right w:val="single" w:sz="4" w:space="0" w:color="auto"/>
            </w:tcBorders>
            <w:hideMark/>
          </w:tcPr>
          <w:p w14:paraId="0AEFD87C" w14:textId="77777777" w:rsidR="00AA52FD" w:rsidRPr="001811C5" w:rsidRDefault="00AA52FD" w:rsidP="00403162">
            <w:pPr>
              <w:autoSpaceDE w:val="0"/>
              <w:autoSpaceDN w:val="0"/>
              <w:adjustRightInd w:val="0"/>
              <w:spacing w:after="160"/>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Sr</w:t>
            </w:r>
            <w:r>
              <w:rPr>
                <w:rFonts w:ascii="Times New Roman" w:hAnsi="Times New Roman" w:cs="Times New Roman"/>
                <w:b/>
                <w:bCs/>
                <w:color w:val="000000" w:themeColor="text1"/>
                <w:shd w:val="clear" w:color="auto" w:fill="FFFFFF"/>
              </w:rPr>
              <w:t>.</w:t>
            </w:r>
            <w:r w:rsidRPr="001811C5">
              <w:rPr>
                <w:rFonts w:ascii="Times New Roman" w:hAnsi="Times New Roman" w:cs="Times New Roman"/>
                <w:b/>
                <w:bCs/>
                <w:color w:val="000000" w:themeColor="text1"/>
                <w:shd w:val="clear" w:color="auto" w:fill="FFFFFF"/>
              </w:rPr>
              <w:t xml:space="preserve"> </w:t>
            </w:r>
            <w:r>
              <w:rPr>
                <w:rFonts w:ascii="Times New Roman" w:hAnsi="Times New Roman" w:cs="Times New Roman"/>
                <w:b/>
                <w:bCs/>
                <w:color w:val="000000" w:themeColor="text1"/>
                <w:shd w:val="clear" w:color="auto" w:fill="FFFFFF"/>
              </w:rPr>
              <w:t>N</w:t>
            </w:r>
            <w:r w:rsidRPr="001811C5">
              <w:rPr>
                <w:rFonts w:ascii="Times New Roman" w:hAnsi="Times New Roman" w:cs="Times New Roman"/>
                <w:b/>
                <w:bCs/>
                <w:color w:val="000000" w:themeColor="text1"/>
                <w:shd w:val="clear" w:color="auto" w:fill="FFFFFF"/>
              </w:rPr>
              <w:t>o.</w:t>
            </w:r>
          </w:p>
        </w:tc>
        <w:tc>
          <w:tcPr>
            <w:tcW w:w="1105" w:type="dxa"/>
            <w:tcBorders>
              <w:top w:val="single" w:sz="4" w:space="0" w:color="auto"/>
              <w:left w:val="single" w:sz="4" w:space="0" w:color="auto"/>
              <w:bottom w:val="single" w:sz="4" w:space="0" w:color="auto"/>
              <w:right w:val="single" w:sz="4" w:space="0" w:color="auto"/>
            </w:tcBorders>
            <w:hideMark/>
          </w:tcPr>
          <w:p w14:paraId="2E50CA1D" w14:textId="77777777" w:rsidR="00AA52FD" w:rsidRPr="001811C5" w:rsidRDefault="00AA52FD" w:rsidP="00403162">
            <w:pPr>
              <w:autoSpaceDE w:val="0"/>
              <w:autoSpaceDN w:val="0"/>
              <w:adjustRightInd w:val="0"/>
              <w:spacing w:after="160"/>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Gene</w:t>
            </w:r>
          </w:p>
        </w:tc>
        <w:tc>
          <w:tcPr>
            <w:tcW w:w="4936" w:type="dxa"/>
            <w:tcBorders>
              <w:top w:val="single" w:sz="4" w:space="0" w:color="auto"/>
              <w:left w:val="single" w:sz="4" w:space="0" w:color="auto"/>
              <w:bottom w:val="single" w:sz="4" w:space="0" w:color="auto"/>
              <w:right w:val="single" w:sz="4" w:space="0" w:color="auto"/>
            </w:tcBorders>
            <w:hideMark/>
          </w:tcPr>
          <w:p w14:paraId="6C6695CC" w14:textId="77777777" w:rsidR="00AA52FD" w:rsidRPr="001811C5" w:rsidRDefault="00AA52FD" w:rsidP="00403162">
            <w:pPr>
              <w:autoSpaceDE w:val="0"/>
              <w:autoSpaceDN w:val="0"/>
              <w:adjustRightInd w:val="0"/>
              <w:spacing w:after="160"/>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Oligonucleotide sequence (5’ to 3’)</w:t>
            </w:r>
          </w:p>
        </w:tc>
        <w:tc>
          <w:tcPr>
            <w:tcW w:w="1397" w:type="dxa"/>
            <w:tcBorders>
              <w:top w:val="single" w:sz="4" w:space="0" w:color="auto"/>
              <w:left w:val="single" w:sz="4" w:space="0" w:color="auto"/>
              <w:bottom w:val="single" w:sz="4" w:space="0" w:color="auto"/>
              <w:right w:val="single" w:sz="4" w:space="0" w:color="auto"/>
            </w:tcBorders>
            <w:hideMark/>
          </w:tcPr>
          <w:p w14:paraId="368D9617" w14:textId="77777777" w:rsidR="00AA52FD" w:rsidRPr="001811C5" w:rsidRDefault="00AA52FD" w:rsidP="00403162">
            <w:pPr>
              <w:autoSpaceDE w:val="0"/>
              <w:autoSpaceDN w:val="0"/>
              <w:adjustRightInd w:val="0"/>
              <w:spacing w:after="160"/>
              <w:jc w:val="center"/>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Amplicon</w:t>
            </w:r>
          </w:p>
          <w:p w14:paraId="70C3C83E" w14:textId="77777777" w:rsidR="00AA52FD" w:rsidRPr="001811C5" w:rsidRDefault="00AA52FD" w:rsidP="00403162">
            <w:pPr>
              <w:autoSpaceDE w:val="0"/>
              <w:autoSpaceDN w:val="0"/>
              <w:adjustRightInd w:val="0"/>
              <w:spacing w:after="160"/>
              <w:jc w:val="center"/>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Size (bp)</w:t>
            </w:r>
          </w:p>
        </w:tc>
        <w:tc>
          <w:tcPr>
            <w:tcW w:w="1955" w:type="dxa"/>
            <w:tcBorders>
              <w:top w:val="single" w:sz="4" w:space="0" w:color="auto"/>
              <w:left w:val="single" w:sz="4" w:space="0" w:color="auto"/>
              <w:bottom w:val="single" w:sz="4" w:space="0" w:color="auto"/>
              <w:right w:val="single" w:sz="4" w:space="0" w:color="auto"/>
            </w:tcBorders>
            <w:hideMark/>
          </w:tcPr>
          <w:p w14:paraId="21E5F533" w14:textId="77777777" w:rsidR="00AA52FD" w:rsidRPr="001811C5" w:rsidRDefault="00AA52FD" w:rsidP="00403162">
            <w:pPr>
              <w:autoSpaceDE w:val="0"/>
              <w:autoSpaceDN w:val="0"/>
              <w:adjustRightInd w:val="0"/>
              <w:spacing w:after="160"/>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Reference</w:t>
            </w:r>
          </w:p>
        </w:tc>
      </w:tr>
      <w:tr w:rsidR="00AA52FD" w:rsidRPr="001811C5" w14:paraId="4657B0B9" w14:textId="77777777" w:rsidTr="00403162">
        <w:trPr>
          <w:trHeight w:val="1021"/>
        </w:trPr>
        <w:tc>
          <w:tcPr>
            <w:tcW w:w="589" w:type="dxa"/>
            <w:tcBorders>
              <w:top w:val="single" w:sz="4" w:space="0" w:color="auto"/>
              <w:left w:val="single" w:sz="4" w:space="0" w:color="auto"/>
              <w:bottom w:val="single" w:sz="4" w:space="0" w:color="auto"/>
              <w:right w:val="single" w:sz="4" w:space="0" w:color="auto"/>
            </w:tcBorders>
            <w:hideMark/>
          </w:tcPr>
          <w:p w14:paraId="296D194E"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p>
          <w:p w14:paraId="59709FEC"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1</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0B411BA"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i/>
                <w:iCs/>
                <w:color w:val="000000" w:themeColor="text1"/>
                <w:shd w:val="clear" w:color="auto" w:fill="FFFFFF"/>
              </w:rPr>
              <w:t>eaeA</w:t>
            </w:r>
          </w:p>
        </w:tc>
        <w:tc>
          <w:tcPr>
            <w:tcW w:w="4936" w:type="dxa"/>
            <w:tcBorders>
              <w:top w:val="single" w:sz="4" w:space="0" w:color="auto"/>
              <w:left w:val="single" w:sz="4" w:space="0" w:color="auto"/>
              <w:bottom w:val="single" w:sz="4" w:space="0" w:color="auto"/>
              <w:right w:val="single" w:sz="4" w:space="0" w:color="auto"/>
            </w:tcBorders>
            <w:hideMark/>
          </w:tcPr>
          <w:p w14:paraId="2718E31D"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F; ATGCTTAGTGCTGGTTTAGG</w:t>
            </w:r>
          </w:p>
          <w:p w14:paraId="00CDA183"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R; GCCTTCATCATTTCGCTTTC</w:t>
            </w:r>
          </w:p>
        </w:tc>
        <w:tc>
          <w:tcPr>
            <w:tcW w:w="1397" w:type="dxa"/>
            <w:tcBorders>
              <w:top w:val="single" w:sz="4" w:space="0" w:color="auto"/>
              <w:left w:val="single" w:sz="4" w:space="0" w:color="auto"/>
              <w:bottom w:val="single" w:sz="4" w:space="0" w:color="auto"/>
              <w:right w:val="single" w:sz="4" w:space="0" w:color="auto"/>
            </w:tcBorders>
            <w:vAlign w:val="center"/>
            <w:hideMark/>
          </w:tcPr>
          <w:p w14:paraId="6BB9C720"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248 bp</w:t>
            </w:r>
          </w:p>
        </w:tc>
        <w:tc>
          <w:tcPr>
            <w:tcW w:w="1955" w:type="dxa"/>
            <w:tcBorders>
              <w:top w:val="single" w:sz="4" w:space="0" w:color="auto"/>
              <w:left w:val="single" w:sz="4" w:space="0" w:color="auto"/>
              <w:bottom w:val="single" w:sz="4" w:space="0" w:color="auto"/>
              <w:right w:val="single" w:sz="4" w:space="0" w:color="auto"/>
            </w:tcBorders>
            <w:hideMark/>
          </w:tcPr>
          <w:p w14:paraId="5118FABB"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1811C5">
              <w:rPr>
                <w:rFonts w:ascii="Times New Roman" w:hAnsi="Times New Roman" w:cs="Times New Roman"/>
                <w:bCs/>
                <w:color w:val="000000" w:themeColor="text1"/>
                <w:shd w:val="clear" w:color="auto" w:fill="FFFFFF"/>
              </w:rPr>
              <w:t xml:space="preserve">Bisi Johnson </w:t>
            </w:r>
            <w:r w:rsidRPr="001811C5">
              <w:rPr>
                <w:rFonts w:ascii="Times New Roman" w:hAnsi="Times New Roman" w:cs="Times New Roman"/>
                <w:bCs/>
                <w:i/>
                <w:iCs/>
                <w:color w:val="000000" w:themeColor="text1"/>
                <w:shd w:val="clear" w:color="auto" w:fill="FFFFFF"/>
              </w:rPr>
              <w:t>et al</w:t>
            </w:r>
            <w:r w:rsidRPr="001811C5">
              <w:rPr>
                <w:rFonts w:ascii="Times New Roman" w:hAnsi="Times New Roman" w:cs="Times New Roman"/>
                <w:bCs/>
                <w:color w:val="000000" w:themeColor="text1"/>
                <w:shd w:val="clear" w:color="auto" w:fill="FFFFFF"/>
              </w:rPr>
              <w:t>. (2011)</w:t>
            </w:r>
          </w:p>
        </w:tc>
      </w:tr>
      <w:tr w:rsidR="00AA52FD" w:rsidRPr="001811C5" w14:paraId="1BF210C8" w14:textId="77777777" w:rsidTr="00403162">
        <w:trPr>
          <w:trHeight w:val="346"/>
        </w:trPr>
        <w:tc>
          <w:tcPr>
            <w:tcW w:w="589" w:type="dxa"/>
            <w:tcBorders>
              <w:top w:val="single" w:sz="4" w:space="0" w:color="auto"/>
              <w:left w:val="single" w:sz="4" w:space="0" w:color="auto"/>
              <w:bottom w:val="single" w:sz="4" w:space="0" w:color="auto"/>
              <w:right w:val="single" w:sz="4" w:space="0" w:color="auto"/>
            </w:tcBorders>
            <w:hideMark/>
          </w:tcPr>
          <w:p w14:paraId="2D238C6A"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p>
          <w:p w14:paraId="47CE84DE"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2</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8CC01A1"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i/>
                <w:iCs/>
                <w:color w:val="000000" w:themeColor="text1"/>
                <w:shd w:val="clear" w:color="auto" w:fill="FFFFFF"/>
              </w:rPr>
            </w:pPr>
            <w:r w:rsidRPr="001811C5">
              <w:rPr>
                <w:rFonts w:ascii="Times New Roman" w:hAnsi="Times New Roman" w:cs="Times New Roman"/>
                <w:bCs/>
                <w:i/>
                <w:iCs/>
                <w:color w:val="000000" w:themeColor="text1"/>
                <w:shd w:val="clear" w:color="auto" w:fill="FFFFFF"/>
              </w:rPr>
              <w:t>TraT</w:t>
            </w:r>
          </w:p>
        </w:tc>
        <w:tc>
          <w:tcPr>
            <w:tcW w:w="4936" w:type="dxa"/>
            <w:tcBorders>
              <w:top w:val="single" w:sz="4" w:space="0" w:color="auto"/>
              <w:left w:val="single" w:sz="4" w:space="0" w:color="auto"/>
              <w:bottom w:val="single" w:sz="4" w:space="0" w:color="auto"/>
              <w:right w:val="single" w:sz="4" w:space="0" w:color="auto"/>
            </w:tcBorders>
            <w:hideMark/>
          </w:tcPr>
          <w:p w14:paraId="2567542F"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F: GATGGCTGAACCGTGGTTATG</w:t>
            </w:r>
          </w:p>
          <w:p w14:paraId="0815489F"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R: CACACGGGTCTGGTATTTATGC</w:t>
            </w:r>
          </w:p>
        </w:tc>
        <w:tc>
          <w:tcPr>
            <w:tcW w:w="1397" w:type="dxa"/>
            <w:tcBorders>
              <w:top w:val="single" w:sz="4" w:space="0" w:color="auto"/>
              <w:left w:val="single" w:sz="4" w:space="0" w:color="auto"/>
              <w:bottom w:val="single" w:sz="4" w:space="0" w:color="auto"/>
              <w:right w:val="single" w:sz="4" w:space="0" w:color="auto"/>
            </w:tcBorders>
            <w:vAlign w:val="center"/>
            <w:hideMark/>
          </w:tcPr>
          <w:p w14:paraId="338FC26C"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307 bp</w:t>
            </w:r>
          </w:p>
        </w:tc>
        <w:tc>
          <w:tcPr>
            <w:tcW w:w="1955" w:type="dxa"/>
            <w:tcBorders>
              <w:top w:val="single" w:sz="4" w:space="0" w:color="auto"/>
              <w:left w:val="single" w:sz="4" w:space="0" w:color="auto"/>
              <w:bottom w:val="single" w:sz="4" w:space="0" w:color="auto"/>
              <w:right w:val="single" w:sz="4" w:space="0" w:color="auto"/>
            </w:tcBorders>
            <w:hideMark/>
          </w:tcPr>
          <w:p w14:paraId="2D2267BA"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1811C5">
              <w:rPr>
                <w:rFonts w:ascii="Times New Roman" w:hAnsi="Times New Roman" w:cs="Times New Roman"/>
                <w:bCs/>
                <w:color w:val="000000" w:themeColor="text1"/>
                <w:shd w:val="clear" w:color="auto" w:fill="FFFFFF"/>
              </w:rPr>
              <w:t xml:space="preserve">Kaipainen </w:t>
            </w:r>
            <w:r w:rsidRPr="001811C5">
              <w:rPr>
                <w:rFonts w:ascii="Times New Roman" w:hAnsi="Times New Roman" w:cs="Times New Roman"/>
                <w:bCs/>
                <w:i/>
                <w:iCs/>
                <w:color w:val="000000" w:themeColor="text1"/>
                <w:shd w:val="clear" w:color="auto" w:fill="FFFFFF"/>
              </w:rPr>
              <w:t>et al</w:t>
            </w:r>
            <w:r w:rsidRPr="001811C5">
              <w:rPr>
                <w:rFonts w:ascii="Times New Roman" w:hAnsi="Times New Roman" w:cs="Times New Roman"/>
                <w:bCs/>
                <w:color w:val="000000" w:themeColor="text1"/>
                <w:shd w:val="clear" w:color="auto" w:fill="FFFFFF"/>
              </w:rPr>
              <w:t>. (2002)</w:t>
            </w:r>
          </w:p>
        </w:tc>
      </w:tr>
      <w:tr w:rsidR="00AA52FD" w:rsidRPr="001811C5" w14:paraId="407A136E" w14:textId="77777777" w:rsidTr="00403162">
        <w:trPr>
          <w:trHeight w:val="327"/>
        </w:trPr>
        <w:tc>
          <w:tcPr>
            <w:tcW w:w="589" w:type="dxa"/>
            <w:tcBorders>
              <w:top w:val="single" w:sz="4" w:space="0" w:color="auto"/>
              <w:left w:val="single" w:sz="4" w:space="0" w:color="auto"/>
              <w:bottom w:val="single" w:sz="4" w:space="0" w:color="auto"/>
              <w:right w:val="single" w:sz="4" w:space="0" w:color="auto"/>
            </w:tcBorders>
            <w:hideMark/>
          </w:tcPr>
          <w:p w14:paraId="307A83B3"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p>
          <w:p w14:paraId="671B48F6"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3</w:t>
            </w:r>
          </w:p>
        </w:tc>
        <w:tc>
          <w:tcPr>
            <w:tcW w:w="1105" w:type="dxa"/>
            <w:tcBorders>
              <w:top w:val="single" w:sz="4" w:space="0" w:color="auto"/>
              <w:left w:val="single" w:sz="4" w:space="0" w:color="auto"/>
              <w:bottom w:val="single" w:sz="4" w:space="0" w:color="auto"/>
              <w:right w:val="single" w:sz="4" w:space="0" w:color="auto"/>
            </w:tcBorders>
            <w:vAlign w:val="center"/>
            <w:hideMark/>
          </w:tcPr>
          <w:p w14:paraId="1CCAE487"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i/>
                <w:iCs/>
                <w:color w:val="000000" w:themeColor="text1"/>
                <w:shd w:val="clear" w:color="auto" w:fill="FFFFFF"/>
              </w:rPr>
              <w:t>aer</w:t>
            </w:r>
          </w:p>
        </w:tc>
        <w:tc>
          <w:tcPr>
            <w:tcW w:w="4936" w:type="dxa"/>
            <w:tcBorders>
              <w:top w:val="single" w:sz="4" w:space="0" w:color="auto"/>
              <w:left w:val="single" w:sz="4" w:space="0" w:color="auto"/>
              <w:bottom w:val="single" w:sz="4" w:space="0" w:color="auto"/>
              <w:right w:val="single" w:sz="4" w:space="0" w:color="auto"/>
            </w:tcBorders>
            <w:hideMark/>
          </w:tcPr>
          <w:p w14:paraId="2EADDCBF"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F: TACCGGATTGTCATATGCAGACCGT</w:t>
            </w:r>
          </w:p>
          <w:p w14:paraId="5EFA4CB9"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R: AATATCTTCCTCCAGTCCGGAGAAG</w:t>
            </w:r>
          </w:p>
        </w:tc>
        <w:tc>
          <w:tcPr>
            <w:tcW w:w="1397" w:type="dxa"/>
            <w:tcBorders>
              <w:top w:val="single" w:sz="4" w:space="0" w:color="auto"/>
              <w:left w:val="single" w:sz="4" w:space="0" w:color="auto"/>
              <w:bottom w:val="single" w:sz="4" w:space="0" w:color="auto"/>
              <w:right w:val="single" w:sz="4" w:space="0" w:color="auto"/>
            </w:tcBorders>
            <w:vAlign w:val="center"/>
            <w:hideMark/>
          </w:tcPr>
          <w:p w14:paraId="435E3E08"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602 bp</w:t>
            </w:r>
          </w:p>
        </w:tc>
        <w:tc>
          <w:tcPr>
            <w:tcW w:w="1955" w:type="dxa"/>
            <w:tcBorders>
              <w:top w:val="single" w:sz="4" w:space="0" w:color="auto"/>
              <w:left w:val="single" w:sz="4" w:space="0" w:color="auto"/>
              <w:bottom w:val="single" w:sz="4" w:space="0" w:color="auto"/>
              <w:right w:val="single" w:sz="4" w:space="0" w:color="auto"/>
            </w:tcBorders>
            <w:hideMark/>
          </w:tcPr>
          <w:p w14:paraId="117E972B"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 xml:space="preserve">Oliveira </w:t>
            </w:r>
            <w:r w:rsidRPr="001811C5">
              <w:rPr>
                <w:rFonts w:ascii="Times New Roman" w:hAnsi="Times New Roman" w:cs="Times New Roman"/>
                <w:bCs/>
                <w:i/>
                <w:iCs/>
                <w:color w:val="000000" w:themeColor="text1"/>
                <w:shd w:val="clear" w:color="auto" w:fill="FFFFFF"/>
              </w:rPr>
              <w:t>et al.</w:t>
            </w:r>
            <w:r w:rsidRPr="001811C5">
              <w:rPr>
                <w:rFonts w:ascii="Times New Roman" w:hAnsi="Times New Roman" w:cs="Times New Roman"/>
                <w:bCs/>
                <w:color w:val="000000" w:themeColor="text1"/>
                <w:shd w:val="clear" w:color="auto" w:fill="FFFFFF"/>
              </w:rPr>
              <w:t xml:space="preserve"> (2011)</w:t>
            </w:r>
          </w:p>
        </w:tc>
      </w:tr>
      <w:tr w:rsidR="00AA52FD" w:rsidRPr="001811C5" w14:paraId="6B8F7660" w14:textId="77777777" w:rsidTr="00403162">
        <w:trPr>
          <w:trHeight w:val="287"/>
        </w:trPr>
        <w:tc>
          <w:tcPr>
            <w:tcW w:w="589" w:type="dxa"/>
            <w:tcBorders>
              <w:top w:val="single" w:sz="4" w:space="0" w:color="auto"/>
              <w:left w:val="single" w:sz="4" w:space="0" w:color="auto"/>
              <w:bottom w:val="single" w:sz="4" w:space="0" w:color="auto"/>
              <w:right w:val="single" w:sz="4" w:space="0" w:color="auto"/>
            </w:tcBorders>
            <w:hideMark/>
          </w:tcPr>
          <w:p w14:paraId="26482F64"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p>
          <w:p w14:paraId="3A4ECD4B"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4</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C269866" w14:textId="77777777" w:rsidR="00AA52FD" w:rsidRPr="003D512A" w:rsidRDefault="00AA52FD" w:rsidP="00403162">
            <w:pPr>
              <w:autoSpaceDE w:val="0"/>
              <w:autoSpaceDN w:val="0"/>
              <w:adjustRightInd w:val="0"/>
              <w:spacing w:after="160" w:line="360" w:lineRule="auto"/>
              <w:jc w:val="center"/>
              <w:rPr>
                <w:rFonts w:ascii="Times New Roman" w:hAnsi="Times New Roman" w:cs="Times New Roman"/>
                <w:bCs/>
                <w:i/>
                <w:iCs/>
                <w:color w:val="000000" w:themeColor="text1"/>
                <w:shd w:val="clear" w:color="auto" w:fill="FFFFFF"/>
              </w:rPr>
            </w:pPr>
            <w:r w:rsidRPr="003D512A">
              <w:rPr>
                <w:rFonts w:ascii="Times New Roman" w:hAnsi="Times New Roman" w:cs="Times New Roman"/>
                <w:bCs/>
                <w:i/>
                <w:iCs/>
                <w:color w:val="000000" w:themeColor="text1"/>
                <w:shd w:val="clear" w:color="auto" w:fill="FFFFFF"/>
              </w:rPr>
              <w:t>hly</w:t>
            </w:r>
          </w:p>
        </w:tc>
        <w:tc>
          <w:tcPr>
            <w:tcW w:w="4936" w:type="dxa"/>
            <w:tcBorders>
              <w:top w:val="single" w:sz="4" w:space="0" w:color="auto"/>
              <w:left w:val="single" w:sz="4" w:space="0" w:color="auto"/>
              <w:bottom w:val="single" w:sz="4" w:space="0" w:color="auto"/>
              <w:right w:val="single" w:sz="4" w:space="0" w:color="auto"/>
            </w:tcBorders>
            <w:hideMark/>
          </w:tcPr>
          <w:p w14:paraId="6FB17F4E"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color w:val="000000" w:themeColor="text1"/>
              </w:rPr>
            </w:pPr>
            <w:r w:rsidRPr="001811C5">
              <w:rPr>
                <w:rFonts w:ascii="Times New Roman" w:hAnsi="Times New Roman" w:cs="Times New Roman"/>
                <w:bCs/>
                <w:color w:val="000000" w:themeColor="text1"/>
                <w:shd w:val="clear" w:color="auto" w:fill="FFFFFF"/>
              </w:rPr>
              <w:t xml:space="preserve">F: AACAAGGATAAGCACTGTTCTGGCT </w:t>
            </w:r>
            <w:commentRangeStart w:id="39"/>
            <w:r w:rsidRPr="00476B34">
              <w:rPr>
                <w:rFonts w:ascii="Times New Roman" w:hAnsi="Times New Roman" w:cs="Times New Roman"/>
                <w:bCs/>
                <w:color w:val="EE0000"/>
                <w:shd w:val="clear" w:color="auto" w:fill="FFFFFF"/>
              </w:rPr>
              <w:t>R:</w:t>
            </w:r>
            <w:r w:rsidRPr="001811C5">
              <w:rPr>
                <w:rFonts w:ascii="Times New Roman" w:hAnsi="Times New Roman" w:cs="Times New Roman"/>
                <w:bCs/>
                <w:color w:val="000000" w:themeColor="text1"/>
                <w:shd w:val="clear" w:color="auto" w:fill="FFFFFF"/>
              </w:rPr>
              <w:t xml:space="preserve">  </w:t>
            </w:r>
            <w:commentRangeEnd w:id="39"/>
            <w:r w:rsidR="00476B34" w:rsidRPr="001811C5">
              <w:rPr>
                <w:rStyle w:val="CommentReference"/>
                <w:rFonts w:ascii="Times New Roman" w:hAnsi="Times New Roman" w:cs="Times New Roman"/>
                <w:bCs/>
                <w:color w:val="000000" w:themeColor="text1"/>
                <w:sz w:val="24"/>
                <w:szCs w:val="24"/>
                <w:shd w:val="clear" w:color="auto" w:fill="FFFFFF"/>
              </w:rPr>
              <w:commentReference w:id="39"/>
            </w:r>
            <w:r w:rsidRPr="001811C5">
              <w:rPr>
                <w:rFonts w:ascii="Times New Roman" w:hAnsi="Times New Roman" w:cs="Times New Roman"/>
                <w:bCs/>
                <w:color w:val="000000" w:themeColor="text1"/>
                <w:shd w:val="clear" w:color="auto" w:fill="FFFFFF"/>
              </w:rPr>
              <w:t>ACCATATAAGCGGTCATTCCCGTCA</w:t>
            </w:r>
          </w:p>
        </w:tc>
        <w:tc>
          <w:tcPr>
            <w:tcW w:w="1397" w:type="dxa"/>
            <w:tcBorders>
              <w:top w:val="single" w:sz="4" w:space="0" w:color="auto"/>
              <w:left w:val="single" w:sz="4" w:space="0" w:color="auto"/>
              <w:bottom w:val="single" w:sz="4" w:space="0" w:color="auto"/>
              <w:right w:val="single" w:sz="4" w:space="0" w:color="auto"/>
            </w:tcBorders>
            <w:vAlign w:val="center"/>
            <w:hideMark/>
          </w:tcPr>
          <w:p w14:paraId="076DD617"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1177 bp</w:t>
            </w:r>
          </w:p>
        </w:tc>
        <w:tc>
          <w:tcPr>
            <w:tcW w:w="1955" w:type="dxa"/>
            <w:tcBorders>
              <w:top w:val="single" w:sz="4" w:space="0" w:color="auto"/>
              <w:left w:val="single" w:sz="4" w:space="0" w:color="auto"/>
              <w:bottom w:val="single" w:sz="4" w:space="0" w:color="auto"/>
              <w:right w:val="single" w:sz="4" w:space="0" w:color="auto"/>
            </w:tcBorders>
            <w:hideMark/>
          </w:tcPr>
          <w:p w14:paraId="1BBAE27C"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1811C5">
              <w:rPr>
                <w:rFonts w:ascii="Times New Roman" w:hAnsi="Times New Roman" w:cs="Times New Roman"/>
                <w:bCs/>
                <w:color w:val="000000" w:themeColor="text1"/>
                <w:shd w:val="clear" w:color="auto" w:fill="FFFFFF"/>
              </w:rPr>
              <w:t xml:space="preserve">Younis </w:t>
            </w:r>
            <w:r w:rsidRPr="001811C5">
              <w:rPr>
                <w:rFonts w:ascii="Times New Roman" w:hAnsi="Times New Roman" w:cs="Times New Roman"/>
                <w:bCs/>
                <w:i/>
                <w:iCs/>
                <w:color w:val="000000" w:themeColor="text1"/>
                <w:shd w:val="clear" w:color="auto" w:fill="FFFFFF"/>
              </w:rPr>
              <w:t>et al.</w:t>
            </w:r>
            <w:r w:rsidRPr="001811C5">
              <w:rPr>
                <w:rFonts w:ascii="Times New Roman" w:hAnsi="Times New Roman" w:cs="Times New Roman"/>
                <w:bCs/>
                <w:color w:val="000000" w:themeColor="text1"/>
                <w:shd w:val="clear" w:color="auto" w:fill="FFFFFF"/>
              </w:rPr>
              <w:t xml:space="preserve"> (2021)</w:t>
            </w:r>
          </w:p>
        </w:tc>
      </w:tr>
      <w:tr w:rsidR="00AA52FD" w:rsidRPr="001811C5" w14:paraId="0B34858E" w14:textId="77777777" w:rsidTr="00403162">
        <w:trPr>
          <w:trHeight w:val="297"/>
        </w:trPr>
        <w:tc>
          <w:tcPr>
            <w:tcW w:w="589" w:type="dxa"/>
            <w:tcBorders>
              <w:top w:val="single" w:sz="4" w:space="0" w:color="auto"/>
              <w:left w:val="single" w:sz="4" w:space="0" w:color="auto"/>
              <w:bottom w:val="single" w:sz="4" w:space="0" w:color="auto"/>
              <w:right w:val="single" w:sz="4" w:space="0" w:color="auto"/>
            </w:tcBorders>
            <w:hideMark/>
          </w:tcPr>
          <w:p w14:paraId="79BD3E14"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p>
          <w:p w14:paraId="6C03732F"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5</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B66BDE5"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i/>
                <w:iCs/>
                <w:color w:val="000000" w:themeColor="text1"/>
                <w:shd w:val="clear" w:color="auto" w:fill="FFFFFF"/>
              </w:rPr>
            </w:pPr>
            <w:r w:rsidRPr="001811C5">
              <w:rPr>
                <w:rFonts w:ascii="Times New Roman" w:hAnsi="Times New Roman" w:cs="Times New Roman"/>
                <w:bCs/>
                <w:i/>
                <w:iCs/>
                <w:color w:val="000000" w:themeColor="text1"/>
                <w:shd w:val="clear" w:color="auto" w:fill="FFFFFF"/>
              </w:rPr>
              <w:t>Stx1</w:t>
            </w:r>
          </w:p>
        </w:tc>
        <w:tc>
          <w:tcPr>
            <w:tcW w:w="4936" w:type="dxa"/>
            <w:tcBorders>
              <w:top w:val="single" w:sz="4" w:space="0" w:color="auto"/>
              <w:left w:val="single" w:sz="4" w:space="0" w:color="auto"/>
              <w:bottom w:val="single" w:sz="4" w:space="0" w:color="auto"/>
              <w:right w:val="single" w:sz="4" w:space="0" w:color="auto"/>
            </w:tcBorders>
            <w:hideMark/>
          </w:tcPr>
          <w:p w14:paraId="0F8FE2B8"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F: ACACTGGATGATCTCAGTGG</w:t>
            </w:r>
          </w:p>
          <w:p w14:paraId="1DF96F3C"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R: CTGAAATCCCCCTCCATTATG</w:t>
            </w:r>
          </w:p>
        </w:tc>
        <w:tc>
          <w:tcPr>
            <w:tcW w:w="1397" w:type="dxa"/>
            <w:tcBorders>
              <w:top w:val="single" w:sz="4" w:space="0" w:color="auto"/>
              <w:left w:val="single" w:sz="4" w:space="0" w:color="auto"/>
              <w:bottom w:val="single" w:sz="4" w:space="0" w:color="auto"/>
              <w:right w:val="single" w:sz="4" w:space="0" w:color="auto"/>
            </w:tcBorders>
            <w:vAlign w:val="center"/>
            <w:hideMark/>
          </w:tcPr>
          <w:p w14:paraId="052D01BB"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555 bp</w:t>
            </w:r>
          </w:p>
        </w:tc>
        <w:tc>
          <w:tcPr>
            <w:tcW w:w="1955" w:type="dxa"/>
            <w:tcBorders>
              <w:top w:val="single" w:sz="4" w:space="0" w:color="auto"/>
              <w:left w:val="single" w:sz="4" w:space="0" w:color="auto"/>
              <w:bottom w:val="single" w:sz="4" w:space="0" w:color="auto"/>
              <w:right w:val="single" w:sz="4" w:space="0" w:color="auto"/>
            </w:tcBorders>
            <w:hideMark/>
          </w:tcPr>
          <w:p w14:paraId="2AA80780"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3E71ED">
              <w:rPr>
                <w:rFonts w:ascii="Times New Roman" w:hAnsi="Times New Roman" w:cs="Times New Roman"/>
                <w:bCs/>
                <w:color w:val="000000" w:themeColor="text1"/>
                <w:shd w:val="clear" w:color="auto" w:fill="FFFFFF"/>
              </w:rPr>
              <w:t>Nguyen</w:t>
            </w:r>
            <w:r>
              <w:rPr>
                <w:rFonts w:ascii="Times New Roman" w:hAnsi="Times New Roman" w:cs="Times New Roman"/>
                <w:bCs/>
                <w:i/>
                <w:iCs/>
                <w:color w:val="000000" w:themeColor="text1"/>
                <w:shd w:val="clear" w:color="auto" w:fill="FFFFFF"/>
              </w:rPr>
              <w:t xml:space="preserve"> </w:t>
            </w:r>
            <w:r w:rsidRPr="001811C5">
              <w:rPr>
                <w:rFonts w:ascii="Times New Roman" w:hAnsi="Times New Roman" w:cs="Times New Roman"/>
                <w:bCs/>
                <w:i/>
                <w:iCs/>
                <w:color w:val="000000" w:themeColor="text1"/>
                <w:shd w:val="clear" w:color="auto" w:fill="FFFFFF"/>
              </w:rPr>
              <w:t>et al</w:t>
            </w:r>
            <w:r w:rsidRPr="006651AE">
              <w:rPr>
                <w:rFonts w:ascii="Times New Roman" w:hAnsi="Times New Roman" w:cs="Times New Roman"/>
                <w:bCs/>
                <w:i/>
                <w:iCs/>
                <w:color w:val="222222"/>
                <w:shd w:val="clear" w:color="auto" w:fill="FFFFFF"/>
              </w:rPr>
              <w:t>.</w:t>
            </w:r>
            <w:r w:rsidRPr="001811C5">
              <w:rPr>
                <w:rFonts w:ascii="Times New Roman" w:hAnsi="Times New Roman" w:cs="Times New Roman"/>
                <w:bCs/>
                <w:i/>
                <w:iCs/>
                <w:color w:val="000000" w:themeColor="text1"/>
                <w:shd w:val="clear" w:color="auto" w:fill="FFFFFF"/>
              </w:rPr>
              <w:t xml:space="preserve"> </w:t>
            </w:r>
            <w:r w:rsidRPr="001811C5">
              <w:rPr>
                <w:rFonts w:ascii="Times New Roman" w:hAnsi="Times New Roman" w:cs="Times New Roman"/>
                <w:bCs/>
                <w:color w:val="000000" w:themeColor="text1"/>
                <w:shd w:val="clear" w:color="auto" w:fill="FFFFFF"/>
              </w:rPr>
              <w:t>(201</w:t>
            </w:r>
            <w:r>
              <w:rPr>
                <w:rFonts w:ascii="Times New Roman" w:hAnsi="Times New Roman" w:cs="Times New Roman"/>
                <w:bCs/>
                <w:color w:val="000000" w:themeColor="text1"/>
                <w:shd w:val="clear" w:color="auto" w:fill="FFFFFF"/>
              </w:rPr>
              <w:t>1</w:t>
            </w:r>
            <w:r w:rsidRPr="001811C5">
              <w:rPr>
                <w:rFonts w:ascii="Times New Roman" w:hAnsi="Times New Roman" w:cs="Times New Roman"/>
                <w:bCs/>
                <w:color w:val="000000" w:themeColor="text1"/>
                <w:shd w:val="clear" w:color="auto" w:fill="FFFFFF"/>
              </w:rPr>
              <w:t>)</w:t>
            </w:r>
          </w:p>
        </w:tc>
      </w:tr>
      <w:tr w:rsidR="00AA52FD" w:rsidRPr="001811C5" w14:paraId="5E52ADFC" w14:textId="77777777" w:rsidTr="00403162">
        <w:trPr>
          <w:trHeight w:val="312"/>
        </w:trPr>
        <w:tc>
          <w:tcPr>
            <w:tcW w:w="589" w:type="dxa"/>
            <w:tcBorders>
              <w:top w:val="single" w:sz="4" w:space="0" w:color="auto"/>
              <w:left w:val="single" w:sz="4" w:space="0" w:color="auto"/>
              <w:bottom w:val="single" w:sz="4" w:space="0" w:color="auto"/>
              <w:right w:val="single" w:sz="4" w:space="0" w:color="auto"/>
            </w:tcBorders>
          </w:tcPr>
          <w:p w14:paraId="78F45A12"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p>
          <w:p w14:paraId="51305B4D"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6</w:t>
            </w:r>
          </w:p>
        </w:tc>
        <w:tc>
          <w:tcPr>
            <w:tcW w:w="1105" w:type="dxa"/>
            <w:tcBorders>
              <w:top w:val="single" w:sz="4" w:space="0" w:color="auto"/>
              <w:left w:val="single" w:sz="4" w:space="0" w:color="auto"/>
              <w:bottom w:val="single" w:sz="4" w:space="0" w:color="auto"/>
              <w:right w:val="single" w:sz="4" w:space="0" w:color="auto"/>
            </w:tcBorders>
            <w:vAlign w:val="center"/>
          </w:tcPr>
          <w:p w14:paraId="472B6F11"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i/>
                <w:iCs/>
                <w:color w:val="000000" w:themeColor="text1"/>
                <w:shd w:val="clear" w:color="auto" w:fill="FFFFFF"/>
              </w:rPr>
            </w:pPr>
            <w:r w:rsidRPr="001811C5">
              <w:rPr>
                <w:rFonts w:ascii="Times New Roman" w:hAnsi="Times New Roman" w:cs="Times New Roman"/>
                <w:bCs/>
                <w:i/>
                <w:iCs/>
                <w:color w:val="000000" w:themeColor="text1"/>
                <w:shd w:val="clear" w:color="auto" w:fill="FFFFFF"/>
              </w:rPr>
              <w:t>Stx2</w:t>
            </w:r>
          </w:p>
        </w:tc>
        <w:tc>
          <w:tcPr>
            <w:tcW w:w="4936" w:type="dxa"/>
            <w:tcBorders>
              <w:top w:val="single" w:sz="4" w:space="0" w:color="auto"/>
              <w:left w:val="single" w:sz="4" w:space="0" w:color="auto"/>
              <w:bottom w:val="single" w:sz="4" w:space="0" w:color="auto"/>
              <w:right w:val="single" w:sz="4" w:space="0" w:color="auto"/>
            </w:tcBorders>
          </w:tcPr>
          <w:p w14:paraId="6850ADB3"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F: CCATGACAACGGACAGCAGTT</w:t>
            </w:r>
          </w:p>
          <w:p w14:paraId="7A2493A6"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R: CCTGTCAACTGAGCAGCACTTTG</w:t>
            </w:r>
          </w:p>
        </w:tc>
        <w:tc>
          <w:tcPr>
            <w:tcW w:w="1397" w:type="dxa"/>
            <w:tcBorders>
              <w:top w:val="single" w:sz="4" w:space="0" w:color="auto"/>
              <w:left w:val="single" w:sz="4" w:space="0" w:color="auto"/>
              <w:bottom w:val="single" w:sz="4" w:space="0" w:color="auto"/>
              <w:right w:val="single" w:sz="4" w:space="0" w:color="auto"/>
            </w:tcBorders>
            <w:vAlign w:val="center"/>
          </w:tcPr>
          <w:p w14:paraId="68414F86"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118bp</w:t>
            </w:r>
          </w:p>
        </w:tc>
        <w:tc>
          <w:tcPr>
            <w:tcW w:w="1955" w:type="dxa"/>
            <w:tcBorders>
              <w:top w:val="single" w:sz="4" w:space="0" w:color="auto"/>
              <w:left w:val="single" w:sz="4" w:space="0" w:color="auto"/>
              <w:bottom w:val="single" w:sz="4" w:space="0" w:color="auto"/>
              <w:right w:val="single" w:sz="4" w:space="0" w:color="auto"/>
            </w:tcBorders>
          </w:tcPr>
          <w:p w14:paraId="2C94AA36"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i/>
                <w:iCs/>
                <w:color w:val="000000" w:themeColor="text1"/>
                <w:shd w:val="clear" w:color="auto" w:fill="FFFFFF"/>
              </w:rPr>
            </w:pPr>
            <w:r w:rsidRPr="003E71ED">
              <w:rPr>
                <w:rFonts w:ascii="Times New Roman" w:hAnsi="Times New Roman" w:cs="Times New Roman"/>
                <w:bCs/>
                <w:color w:val="000000" w:themeColor="text1"/>
                <w:shd w:val="clear" w:color="auto" w:fill="FFFFFF"/>
              </w:rPr>
              <w:t>Nguyen</w:t>
            </w:r>
            <w:r>
              <w:rPr>
                <w:rFonts w:ascii="Times New Roman" w:hAnsi="Times New Roman" w:cs="Times New Roman"/>
                <w:bCs/>
                <w:i/>
                <w:iCs/>
                <w:color w:val="000000" w:themeColor="text1"/>
                <w:shd w:val="clear" w:color="auto" w:fill="FFFFFF"/>
              </w:rPr>
              <w:t xml:space="preserve"> </w:t>
            </w:r>
            <w:r w:rsidRPr="001811C5">
              <w:rPr>
                <w:rFonts w:ascii="Times New Roman" w:hAnsi="Times New Roman" w:cs="Times New Roman"/>
                <w:bCs/>
                <w:i/>
                <w:iCs/>
                <w:color w:val="000000" w:themeColor="text1"/>
                <w:shd w:val="clear" w:color="auto" w:fill="FFFFFF"/>
              </w:rPr>
              <w:t>et al</w:t>
            </w:r>
            <w:r w:rsidRPr="006651AE">
              <w:rPr>
                <w:rFonts w:ascii="Times New Roman" w:hAnsi="Times New Roman" w:cs="Times New Roman"/>
                <w:bCs/>
                <w:i/>
                <w:iCs/>
                <w:color w:val="222222"/>
                <w:shd w:val="clear" w:color="auto" w:fill="FFFFFF"/>
              </w:rPr>
              <w:t>.</w:t>
            </w:r>
            <w:r w:rsidRPr="001811C5">
              <w:rPr>
                <w:rFonts w:ascii="Times New Roman" w:hAnsi="Times New Roman" w:cs="Times New Roman"/>
                <w:bCs/>
                <w:i/>
                <w:iCs/>
                <w:color w:val="000000" w:themeColor="text1"/>
                <w:shd w:val="clear" w:color="auto" w:fill="FFFFFF"/>
              </w:rPr>
              <w:t xml:space="preserve"> </w:t>
            </w:r>
            <w:r w:rsidRPr="001811C5">
              <w:rPr>
                <w:rFonts w:ascii="Times New Roman" w:hAnsi="Times New Roman" w:cs="Times New Roman"/>
                <w:bCs/>
                <w:color w:val="000000" w:themeColor="text1"/>
                <w:shd w:val="clear" w:color="auto" w:fill="FFFFFF"/>
              </w:rPr>
              <w:t>(201</w:t>
            </w:r>
            <w:r>
              <w:rPr>
                <w:rFonts w:ascii="Times New Roman" w:hAnsi="Times New Roman" w:cs="Times New Roman"/>
                <w:bCs/>
                <w:color w:val="000000" w:themeColor="text1"/>
                <w:shd w:val="clear" w:color="auto" w:fill="FFFFFF"/>
              </w:rPr>
              <w:t>1</w:t>
            </w:r>
            <w:r w:rsidRPr="001811C5">
              <w:rPr>
                <w:rFonts w:ascii="Times New Roman" w:hAnsi="Times New Roman" w:cs="Times New Roman"/>
                <w:bCs/>
                <w:color w:val="000000" w:themeColor="text1"/>
                <w:shd w:val="clear" w:color="auto" w:fill="FFFFFF"/>
              </w:rPr>
              <w:t>)</w:t>
            </w:r>
          </w:p>
        </w:tc>
      </w:tr>
    </w:tbl>
    <w:p w14:paraId="28ABF293" w14:textId="77777777" w:rsidR="00AA52FD" w:rsidRPr="003F1590" w:rsidRDefault="00AA52FD" w:rsidP="00401B92">
      <w:pPr>
        <w:spacing w:line="480" w:lineRule="auto"/>
        <w:ind w:firstLine="720"/>
        <w:jc w:val="both"/>
        <w:rPr>
          <w:rFonts w:ascii="Times New Roman" w:hAnsi="Times New Roman" w:cs="Times New Roman"/>
        </w:rPr>
      </w:pPr>
    </w:p>
    <w:p w14:paraId="46A9B0BF" w14:textId="139DAC3A" w:rsidR="0095529E" w:rsidRDefault="00FF0397" w:rsidP="00401B92">
      <w:pPr>
        <w:spacing w:line="480" w:lineRule="auto"/>
        <w:ind w:firstLine="720"/>
        <w:jc w:val="both"/>
        <w:rPr>
          <w:rFonts w:ascii="Times New Roman" w:hAnsi="Times New Roman" w:cs="Times New Roman"/>
        </w:rPr>
      </w:pPr>
      <w:commentRangeStart w:id="40"/>
      <w:r w:rsidRPr="00DE2744">
        <w:rPr>
          <w:rFonts w:ascii="Times New Roman" w:hAnsi="Times New Roman" w:cs="Times New Roman"/>
          <w:strike/>
        </w:rPr>
        <w:t>Polymerase chain reaction (PCR) was carried out for the detection of these virulence genes using gene-specific primers.</w:t>
      </w:r>
      <w:r w:rsidRPr="00FF0397">
        <w:rPr>
          <w:rFonts w:ascii="Times New Roman" w:hAnsi="Times New Roman" w:cs="Times New Roman"/>
        </w:rPr>
        <w:t xml:space="preserve"> </w:t>
      </w:r>
      <w:commentRangeEnd w:id="40"/>
      <w:r w:rsidR="00DE2744" w:rsidRPr="00FF0397">
        <w:rPr>
          <w:rStyle w:val="CommentReference"/>
          <w:rFonts w:ascii="Times New Roman" w:hAnsi="Times New Roman" w:cs="Times New Roman"/>
          <w:sz w:val="24"/>
          <w:szCs w:val="24"/>
        </w:rPr>
        <w:commentReference w:id="40"/>
      </w:r>
      <w:r w:rsidRPr="00FF0397">
        <w:rPr>
          <w:rFonts w:ascii="Times New Roman" w:hAnsi="Times New Roman" w:cs="Times New Roman"/>
        </w:rPr>
        <w:t xml:space="preserve">Each reaction was performed in a final volume of 25 µL containing 12.5 µL of PCR master mix, 1 µL each of forward and reverse primers, 2 µL of template DNA, and 8.5 µL of nuclease-free water. </w:t>
      </w:r>
      <w:r w:rsidR="007A7B2E" w:rsidRPr="007A7B2E">
        <w:rPr>
          <w:rFonts w:ascii="Times New Roman" w:hAnsi="Times New Roman" w:cs="Times New Roman"/>
        </w:rPr>
        <w:t>Amplification was carried out in a thermal cycler under optimized cycling conditions</w:t>
      </w:r>
      <w:r w:rsidR="00D149BB">
        <w:rPr>
          <w:rFonts w:ascii="Times New Roman" w:hAnsi="Times New Roman" w:cs="Times New Roman"/>
        </w:rPr>
        <w:t xml:space="preserve"> </w:t>
      </w:r>
      <w:r w:rsidR="003F1590">
        <w:rPr>
          <w:rFonts w:ascii="Times New Roman" w:hAnsi="Times New Roman" w:cs="Times New Roman"/>
        </w:rPr>
        <w:t>(Table.</w:t>
      </w:r>
      <w:r w:rsidR="008A710D">
        <w:rPr>
          <w:rFonts w:ascii="Times New Roman" w:hAnsi="Times New Roman" w:cs="Times New Roman"/>
        </w:rPr>
        <w:t>3</w:t>
      </w:r>
      <w:r w:rsidR="003F1590">
        <w:rPr>
          <w:rFonts w:ascii="Times New Roman" w:hAnsi="Times New Roman" w:cs="Times New Roman"/>
        </w:rPr>
        <w:t>)</w:t>
      </w:r>
      <w:r w:rsidR="00012B2F">
        <w:rPr>
          <w:rFonts w:ascii="Times New Roman" w:hAnsi="Times New Roman" w:cs="Times New Roman"/>
        </w:rPr>
        <w:t xml:space="preserve">. </w:t>
      </w:r>
    </w:p>
    <w:p w14:paraId="6530C088" w14:textId="77777777" w:rsidR="00B1282E" w:rsidRDefault="00B1282E" w:rsidP="00401B92">
      <w:pPr>
        <w:spacing w:line="480" w:lineRule="auto"/>
        <w:jc w:val="both"/>
        <w:rPr>
          <w:rFonts w:ascii="Times New Roman" w:hAnsi="Times New Roman" w:cs="Times New Roman"/>
          <w:b/>
          <w:bCs/>
        </w:rPr>
      </w:pPr>
    </w:p>
    <w:p w14:paraId="5A54C9B5" w14:textId="77777777" w:rsidR="00AA52FD" w:rsidRPr="00D149BB" w:rsidRDefault="00AA52FD" w:rsidP="00AA52FD">
      <w:pPr>
        <w:spacing w:line="360" w:lineRule="auto"/>
        <w:jc w:val="both"/>
        <w:rPr>
          <w:rFonts w:ascii="Times New Roman" w:hAnsi="Times New Roman" w:cs="Times New Roman"/>
          <w:b/>
          <w:color w:val="000000" w:themeColor="text1"/>
          <w:lang w:bidi="th-TH"/>
        </w:rPr>
      </w:pPr>
      <w:r w:rsidRPr="001811C5">
        <w:rPr>
          <w:rFonts w:ascii="Times New Roman" w:hAnsi="Times New Roman" w:cs="Times New Roman"/>
          <w:b/>
          <w:bCs/>
          <w:iCs/>
          <w:color w:val="000000" w:themeColor="text1"/>
          <w:lang w:bidi="th-TH"/>
        </w:rPr>
        <w:t>Table</w:t>
      </w:r>
      <w:r>
        <w:rPr>
          <w:rFonts w:ascii="Times New Roman" w:hAnsi="Times New Roman" w:cs="Times New Roman"/>
          <w:b/>
          <w:bCs/>
          <w:iCs/>
          <w:color w:val="000000" w:themeColor="text1"/>
          <w:lang w:bidi="th-TH"/>
        </w:rPr>
        <w:t>.3</w:t>
      </w:r>
      <w:r w:rsidRPr="001811C5">
        <w:rPr>
          <w:rFonts w:ascii="Times New Roman" w:hAnsi="Times New Roman" w:cs="Times New Roman"/>
          <w:bCs/>
          <w:iCs/>
          <w:color w:val="000000" w:themeColor="text1"/>
          <w:lang w:bidi="th-TH"/>
        </w:rPr>
        <w:t xml:space="preserve"> </w:t>
      </w:r>
      <w:r w:rsidRPr="001811C5">
        <w:rPr>
          <w:rFonts w:ascii="Times New Roman" w:hAnsi="Times New Roman" w:cs="Times New Roman"/>
          <w:b/>
          <w:bCs/>
          <w:color w:val="000000" w:themeColor="text1"/>
          <w:lang w:bidi="th-TH"/>
        </w:rPr>
        <w:t>PCR protocol for detection of virulent genes</w:t>
      </w:r>
    </w:p>
    <w:tbl>
      <w:tblPr>
        <w:tblStyle w:val="TableGrid"/>
        <w:tblW w:w="9303" w:type="dxa"/>
        <w:tblInd w:w="-95" w:type="dxa"/>
        <w:tblLook w:val="04A0" w:firstRow="1" w:lastRow="0" w:firstColumn="1" w:lastColumn="0" w:noHBand="0" w:noVBand="1"/>
      </w:tblPr>
      <w:tblGrid>
        <w:gridCol w:w="1812"/>
        <w:gridCol w:w="1237"/>
        <w:gridCol w:w="1257"/>
        <w:gridCol w:w="1266"/>
        <w:gridCol w:w="1266"/>
        <w:gridCol w:w="1199"/>
        <w:gridCol w:w="1266"/>
      </w:tblGrid>
      <w:tr w:rsidR="00AA52FD" w:rsidRPr="001811C5" w14:paraId="6FFA913B" w14:textId="77777777" w:rsidTr="00403162">
        <w:trPr>
          <w:trHeight w:val="378"/>
        </w:trPr>
        <w:tc>
          <w:tcPr>
            <w:tcW w:w="1812" w:type="dxa"/>
            <w:tcBorders>
              <w:top w:val="single" w:sz="4" w:space="0" w:color="auto"/>
              <w:left w:val="single" w:sz="4" w:space="0" w:color="auto"/>
              <w:bottom w:val="single" w:sz="4" w:space="0" w:color="auto"/>
              <w:right w:val="single" w:sz="4" w:space="0" w:color="auto"/>
            </w:tcBorders>
            <w:hideMark/>
          </w:tcPr>
          <w:p w14:paraId="01CAFE86" w14:textId="77777777" w:rsidR="00AA52FD" w:rsidRPr="001811C5" w:rsidRDefault="00AA52FD" w:rsidP="00403162">
            <w:pPr>
              <w:spacing w:after="160" w:line="360" w:lineRule="auto"/>
              <w:jc w:val="center"/>
              <w:rPr>
                <w:rFonts w:ascii="Times New Roman" w:hAnsi="Times New Roman" w:cs="Times New Roman"/>
                <w:b/>
                <w:bCs/>
                <w:color w:val="000000" w:themeColor="text1"/>
                <w:lang w:bidi="th-TH"/>
              </w:rPr>
            </w:pPr>
            <w:r w:rsidRPr="001811C5">
              <w:rPr>
                <w:rFonts w:ascii="Times New Roman" w:hAnsi="Times New Roman" w:cs="Times New Roman"/>
                <w:b/>
                <w:bCs/>
                <w:color w:val="000000" w:themeColor="text1"/>
                <w:lang w:bidi="th-TH"/>
              </w:rPr>
              <w:t>Step name/gene targeted</w:t>
            </w:r>
          </w:p>
        </w:tc>
        <w:tc>
          <w:tcPr>
            <w:tcW w:w="1237" w:type="dxa"/>
            <w:tcBorders>
              <w:top w:val="single" w:sz="4" w:space="0" w:color="auto"/>
              <w:left w:val="single" w:sz="4" w:space="0" w:color="auto"/>
              <w:bottom w:val="single" w:sz="4" w:space="0" w:color="auto"/>
              <w:right w:val="single" w:sz="4" w:space="0" w:color="auto"/>
            </w:tcBorders>
          </w:tcPr>
          <w:p w14:paraId="6392FF05" w14:textId="77777777" w:rsidR="00AA52FD" w:rsidRPr="001811C5" w:rsidRDefault="00AA52FD" w:rsidP="00403162">
            <w:pPr>
              <w:spacing w:after="160" w:line="360" w:lineRule="auto"/>
              <w:jc w:val="center"/>
              <w:rPr>
                <w:rFonts w:ascii="Times New Roman" w:hAnsi="Times New Roman" w:cs="Times New Roman"/>
                <w:b/>
                <w:bCs/>
                <w:i/>
                <w:iCs/>
                <w:color w:val="000000" w:themeColor="text1"/>
                <w:lang w:bidi="th-TH"/>
              </w:rPr>
            </w:pPr>
            <w:r w:rsidRPr="001811C5">
              <w:rPr>
                <w:rFonts w:ascii="Times New Roman" w:hAnsi="Times New Roman" w:cs="Times New Roman"/>
                <w:b/>
                <w:bCs/>
                <w:i/>
                <w:iCs/>
                <w:color w:val="000000" w:themeColor="text1"/>
                <w:lang w:bidi="th-TH"/>
              </w:rPr>
              <w:t>Stx1</w:t>
            </w:r>
          </w:p>
        </w:tc>
        <w:tc>
          <w:tcPr>
            <w:tcW w:w="1257" w:type="dxa"/>
            <w:tcBorders>
              <w:top w:val="single" w:sz="4" w:space="0" w:color="auto"/>
              <w:left w:val="single" w:sz="4" w:space="0" w:color="auto"/>
              <w:bottom w:val="single" w:sz="4" w:space="0" w:color="auto"/>
              <w:right w:val="single" w:sz="4" w:space="0" w:color="auto"/>
            </w:tcBorders>
          </w:tcPr>
          <w:p w14:paraId="194E4055" w14:textId="77777777" w:rsidR="00AA52FD" w:rsidRPr="001811C5" w:rsidRDefault="00AA52FD" w:rsidP="00403162">
            <w:pPr>
              <w:spacing w:after="160" w:line="360" w:lineRule="auto"/>
              <w:jc w:val="center"/>
              <w:rPr>
                <w:rFonts w:ascii="Times New Roman" w:hAnsi="Times New Roman" w:cs="Times New Roman"/>
                <w:b/>
                <w:bCs/>
                <w:i/>
                <w:iCs/>
                <w:color w:val="000000" w:themeColor="text1"/>
                <w:lang w:bidi="th-TH"/>
              </w:rPr>
            </w:pPr>
            <w:r w:rsidRPr="001811C5">
              <w:rPr>
                <w:rFonts w:ascii="Times New Roman" w:hAnsi="Times New Roman" w:cs="Times New Roman"/>
                <w:b/>
                <w:bCs/>
                <w:i/>
                <w:iCs/>
                <w:color w:val="000000" w:themeColor="text1"/>
                <w:lang w:bidi="th-TH"/>
              </w:rPr>
              <w:t>Stx2</w:t>
            </w:r>
          </w:p>
        </w:tc>
        <w:tc>
          <w:tcPr>
            <w:tcW w:w="1266" w:type="dxa"/>
            <w:tcBorders>
              <w:top w:val="single" w:sz="4" w:space="0" w:color="auto"/>
              <w:left w:val="single" w:sz="4" w:space="0" w:color="auto"/>
              <w:bottom w:val="single" w:sz="4" w:space="0" w:color="auto"/>
              <w:right w:val="single" w:sz="4" w:space="0" w:color="auto"/>
            </w:tcBorders>
          </w:tcPr>
          <w:p w14:paraId="6A06BB5E" w14:textId="77777777" w:rsidR="00AA52FD" w:rsidRPr="001811C5" w:rsidRDefault="00AA52FD" w:rsidP="00403162">
            <w:pPr>
              <w:spacing w:after="160" w:line="360" w:lineRule="auto"/>
              <w:jc w:val="center"/>
              <w:rPr>
                <w:rFonts w:ascii="Times New Roman" w:hAnsi="Times New Roman" w:cs="Times New Roman"/>
                <w:b/>
                <w:bCs/>
                <w:i/>
                <w:iCs/>
                <w:color w:val="000000" w:themeColor="text1"/>
                <w:lang w:bidi="th-TH"/>
              </w:rPr>
            </w:pPr>
            <w:r w:rsidRPr="001811C5">
              <w:rPr>
                <w:rFonts w:ascii="Times New Roman" w:hAnsi="Times New Roman" w:cs="Times New Roman"/>
                <w:b/>
                <w:bCs/>
                <w:i/>
                <w:iCs/>
                <w:color w:val="000000" w:themeColor="text1"/>
                <w:lang w:bidi="th-TH"/>
              </w:rPr>
              <w:t>aer</w:t>
            </w:r>
          </w:p>
        </w:tc>
        <w:tc>
          <w:tcPr>
            <w:tcW w:w="1266" w:type="dxa"/>
            <w:tcBorders>
              <w:top w:val="single" w:sz="4" w:space="0" w:color="auto"/>
              <w:left w:val="single" w:sz="4" w:space="0" w:color="auto"/>
              <w:bottom w:val="single" w:sz="4" w:space="0" w:color="auto"/>
              <w:right w:val="single" w:sz="4" w:space="0" w:color="auto"/>
            </w:tcBorders>
          </w:tcPr>
          <w:p w14:paraId="1F4EF1B9" w14:textId="77777777" w:rsidR="00AA52FD" w:rsidRPr="001811C5" w:rsidRDefault="00AA52FD" w:rsidP="00403162">
            <w:pPr>
              <w:spacing w:after="160" w:line="360" w:lineRule="auto"/>
              <w:jc w:val="center"/>
              <w:rPr>
                <w:rFonts w:ascii="Times New Roman" w:hAnsi="Times New Roman" w:cs="Times New Roman"/>
                <w:b/>
                <w:bCs/>
                <w:i/>
                <w:iCs/>
                <w:color w:val="000000" w:themeColor="text1"/>
                <w:lang w:bidi="th-TH"/>
              </w:rPr>
            </w:pPr>
            <w:r w:rsidRPr="001811C5">
              <w:rPr>
                <w:rFonts w:ascii="Times New Roman" w:hAnsi="Times New Roman" w:cs="Times New Roman"/>
                <w:b/>
                <w:bCs/>
                <w:i/>
                <w:iCs/>
                <w:color w:val="000000" w:themeColor="text1"/>
                <w:lang w:bidi="th-TH"/>
              </w:rPr>
              <w:t>eaeA</w:t>
            </w:r>
          </w:p>
        </w:tc>
        <w:tc>
          <w:tcPr>
            <w:tcW w:w="1199" w:type="dxa"/>
            <w:tcBorders>
              <w:top w:val="single" w:sz="4" w:space="0" w:color="auto"/>
              <w:left w:val="single" w:sz="4" w:space="0" w:color="auto"/>
              <w:bottom w:val="single" w:sz="4" w:space="0" w:color="auto"/>
              <w:right w:val="single" w:sz="4" w:space="0" w:color="auto"/>
            </w:tcBorders>
          </w:tcPr>
          <w:p w14:paraId="329C0140" w14:textId="77777777" w:rsidR="00AA52FD" w:rsidRPr="001811C5" w:rsidRDefault="00AA52FD" w:rsidP="00403162">
            <w:pPr>
              <w:spacing w:after="160" w:line="360" w:lineRule="auto"/>
              <w:jc w:val="center"/>
              <w:rPr>
                <w:rFonts w:ascii="Times New Roman" w:hAnsi="Times New Roman" w:cs="Times New Roman"/>
                <w:b/>
                <w:bCs/>
                <w:i/>
                <w:iCs/>
                <w:color w:val="000000" w:themeColor="text1"/>
                <w:lang w:bidi="th-TH"/>
              </w:rPr>
            </w:pPr>
            <w:r w:rsidRPr="001811C5">
              <w:rPr>
                <w:rFonts w:ascii="Times New Roman" w:hAnsi="Times New Roman" w:cs="Times New Roman"/>
                <w:b/>
                <w:bCs/>
                <w:i/>
                <w:iCs/>
                <w:color w:val="000000" w:themeColor="text1"/>
                <w:lang w:bidi="th-TH"/>
              </w:rPr>
              <w:t>hly</w:t>
            </w:r>
          </w:p>
        </w:tc>
        <w:tc>
          <w:tcPr>
            <w:tcW w:w="1266" w:type="dxa"/>
            <w:tcBorders>
              <w:top w:val="single" w:sz="4" w:space="0" w:color="auto"/>
              <w:left w:val="single" w:sz="4" w:space="0" w:color="auto"/>
              <w:bottom w:val="single" w:sz="4" w:space="0" w:color="auto"/>
              <w:right w:val="single" w:sz="4" w:space="0" w:color="auto"/>
            </w:tcBorders>
          </w:tcPr>
          <w:p w14:paraId="25E8D330" w14:textId="77777777" w:rsidR="00AA52FD" w:rsidRPr="001811C5" w:rsidRDefault="00AA52FD" w:rsidP="00403162">
            <w:pPr>
              <w:spacing w:after="160" w:line="360" w:lineRule="auto"/>
              <w:jc w:val="center"/>
              <w:rPr>
                <w:rFonts w:ascii="Times New Roman" w:hAnsi="Times New Roman" w:cs="Times New Roman"/>
                <w:b/>
                <w:bCs/>
                <w:i/>
                <w:iCs/>
                <w:color w:val="000000" w:themeColor="text1"/>
                <w:lang w:bidi="th-TH"/>
              </w:rPr>
            </w:pPr>
            <w:r w:rsidRPr="001811C5">
              <w:rPr>
                <w:rFonts w:ascii="Times New Roman" w:hAnsi="Times New Roman" w:cs="Times New Roman"/>
                <w:b/>
                <w:bCs/>
                <w:i/>
                <w:iCs/>
                <w:color w:val="000000" w:themeColor="text1"/>
                <w:lang w:bidi="th-TH"/>
              </w:rPr>
              <w:t>TraT</w:t>
            </w:r>
          </w:p>
        </w:tc>
      </w:tr>
      <w:tr w:rsidR="00AA52FD" w:rsidRPr="001811C5" w14:paraId="06F16EA8" w14:textId="77777777" w:rsidTr="00403162">
        <w:trPr>
          <w:trHeight w:val="371"/>
        </w:trPr>
        <w:tc>
          <w:tcPr>
            <w:tcW w:w="1812" w:type="dxa"/>
            <w:tcBorders>
              <w:top w:val="single" w:sz="4" w:space="0" w:color="auto"/>
              <w:left w:val="single" w:sz="4" w:space="0" w:color="auto"/>
              <w:bottom w:val="single" w:sz="4" w:space="0" w:color="auto"/>
              <w:right w:val="single" w:sz="4" w:space="0" w:color="auto"/>
            </w:tcBorders>
            <w:hideMark/>
          </w:tcPr>
          <w:p w14:paraId="7AA2787F" w14:textId="77777777" w:rsidR="00AA52FD" w:rsidRPr="001811C5" w:rsidRDefault="00AA52FD" w:rsidP="00403162">
            <w:pPr>
              <w:spacing w:after="160" w:line="360" w:lineRule="auto"/>
              <w:jc w:val="center"/>
              <w:rPr>
                <w:rFonts w:ascii="Times New Roman" w:hAnsi="Times New Roman" w:cs="Times New Roman"/>
                <w:b/>
                <w:bCs/>
                <w:color w:val="000000" w:themeColor="text1"/>
                <w:lang w:bidi="th-TH"/>
              </w:rPr>
            </w:pPr>
            <w:r w:rsidRPr="001811C5">
              <w:rPr>
                <w:rFonts w:ascii="Times New Roman" w:hAnsi="Times New Roman" w:cs="Times New Roman"/>
                <w:bCs/>
                <w:color w:val="000000" w:themeColor="text1"/>
                <w:lang w:bidi="th-TH"/>
              </w:rPr>
              <w:t>Initial denaturation</w:t>
            </w:r>
          </w:p>
        </w:tc>
        <w:tc>
          <w:tcPr>
            <w:tcW w:w="1237" w:type="dxa"/>
            <w:tcBorders>
              <w:top w:val="single" w:sz="4" w:space="0" w:color="auto"/>
              <w:left w:val="single" w:sz="4" w:space="0" w:color="auto"/>
              <w:bottom w:val="single" w:sz="4" w:space="0" w:color="auto"/>
              <w:right w:val="single" w:sz="4" w:space="0" w:color="auto"/>
            </w:tcBorders>
          </w:tcPr>
          <w:p w14:paraId="45F587EA"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94°C</w:t>
            </w:r>
          </w:p>
          <w:p w14:paraId="776BE582"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10 min</w:t>
            </w:r>
          </w:p>
        </w:tc>
        <w:tc>
          <w:tcPr>
            <w:tcW w:w="1257" w:type="dxa"/>
            <w:tcBorders>
              <w:top w:val="single" w:sz="4" w:space="0" w:color="auto"/>
              <w:left w:val="single" w:sz="4" w:space="0" w:color="auto"/>
              <w:bottom w:val="single" w:sz="4" w:space="0" w:color="auto"/>
              <w:right w:val="single" w:sz="4" w:space="0" w:color="auto"/>
            </w:tcBorders>
          </w:tcPr>
          <w:p w14:paraId="0150B3B3"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94°C</w:t>
            </w:r>
          </w:p>
          <w:p w14:paraId="100A9D17"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10 min</w:t>
            </w:r>
          </w:p>
        </w:tc>
        <w:tc>
          <w:tcPr>
            <w:tcW w:w="1266" w:type="dxa"/>
            <w:tcBorders>
              <w:top w:val="single" w:sz="4" w:space="0" w:color="auto"/>
              <w:left w:val="single" w:sz="4" w:space="0" w:color="auto"/>
              <w:bottom w:val="single" w:sz="4" w:space="0" w:color="auto"/>
              <w:right w:val="single" w:sz="4" w:space="0" w:color="auto"/>
            </w:tcBorders>
          </w:tcPr>
          <w:p w14:paraId="023944A4"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94°C</w:t>
            </w:r>
          </w:p>
          <w:p w14:paraId="6A0AF8EB" w14:textId="77777777" w:rsidR="00AA52FD" w:rsidRPr="001811C5" w:rsidRDefault="00AA52FD" w:rsidP="00403162">
            <w:pPr>
              <w:spacing w:after="160" w:line="360" w:lineRule="auto"/>
              <w:jc w:val="center"/>
              <w:rPr>
                <w:rFonts w:ascii="Times New Roman" w:hAnsi="Times New Roman" w:cs="Times New Roman"/>
                <w:color w:val="000000" w:themeColor="text1"/>
                <w:lang w:bidi="th-TH"/>
              </w:rPr>
            </w:pPr>
            <w:r w:rsidRPr="001811C5">
              <w:rPr>
                <w:rFonts w:ascii="Times New Roman" w:hAnsi="Times New Roman" w:cs="Times New Roman"/>
                <w:bCs/>
                <w:color w:val="000000" w:themeColor="text1"/>
                <w:lang w:bidi="th-TH"/>
              </w:rPr>
              <w:t>1 min</w:t>
            </w:r>
          </w:p>
        </w:tc>
        <w:tc>
          <w:tcPr>
            <w:tcW w:w="1266" w:type="dxa"/>
            <w:tcBorders>
              <w:top w:val="single" w:sz="4" w:space="0" w:color="auto"/>
              <w:left w:val="single" w:sz="4" w:space="0" w:color="auto"/>
              <w:bottom w:val="single" w:sz="4" w:space="0" w:color="auto"/>
              <w:right w:val="single" w:sz="4" w:space="0" w:color="auto"/>
            </w:tcBorders>
          </w:tcPr>
          <w:p w14:paraId="41FC2D72"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95°C</w:t>
            </w:r>
          </w:p>
          <w:p w14:paraId="02684DF4"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5 min</w:t>
            </w:r>
          </w:p>
        </w:tc>
        <w:tc>
          <w:tcPr>
            <w:tcW w:w="1199" w:type="dxa"/>
            <w:tcBorders>
              <w:top w:val="single" w:sz="4" w:space="0" w:color="auto"/>
              <w:left w:val="single" w:sz="4" w:space="0" w:color="auto"/>
              <w:bottom w:val="single" w:sz="4" w:space="0" w:color="auto"/>
              <w:right w:val="single" w:sz="4" w:space="0" w:color="auto"/>
            </w:tcBorders>
          </w:tcPr>
          <w:p w14:paraId="76832D74"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94°C</w:t>
            </w:r>
          </w:p>
          <w:p w14:paraId="2173B49B"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5 min</w:t>
            </w:r>
          </w:p>
        </w:tc>
        <w:tc>
          <w:tcPr>
            <w:tcW w:w="1266" w:type="dxa"/>
            <w:tcBorders>
              <w:top w:val="single" w:sz="4" w:space="0" w:color="auto"/>
              <w:left w:val="single" w:sz="4" w:space="0" w:color="auto"/>
              <w:bottom w:val="single" w:sz="4" w:space="0" w:color="auto"/>
              <w:right w:val="single" w:sz="4" w:space="0" w:color="auto"/>
            </w:tcBorders>
          </w:tcPr>
          <w:p w14:paraId="6EE45348"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94°C</w:t>
            </w:r>
          </w:p>
          <w:p w14:paraId="485BDB1B"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10 min</w:t>
            </w:r>
          </w:p>
        </w:tc>
      </w:tr>
      <w:tr w:rsidR="00AA52FD" w:rsidRPr="001811C5" w14:paraId="13B81688" w14:textId="77777777" w:rsidTr="00403162">
        <w:trPr>
          <w:trHeight w:val="378"/>
        </w:trPr>
        <w:tc>
          <w:tcPr>
            <w:tcW w:w="1812" w:type="dxa"/>
            <w:tcBorders>
              <w:top w:val="single" w:sz="4" w:space="0" w:color="auto"/>
              <w:left w:val="single" w:sz="4" w:space="0" w:color="auto"/>
              <w:bottom w:val="single" w:sz="4" w:space="0" w:color="auto"/>
              <w:right w:val="single" w:sz="4" w:space="0" w:color="auto"/>
            </w:tcBorders>
            <w:hideMark/>
          </w:tcPr>
          <w:p w14:paraId="772EE052" w14:textId="77777777" w:rsidR="00AA52FD" w:rsidRPr="001811C5" w:rsidRDefault="00AA52FD" w:rsidP="00403162">
            <w:pPr>
              <w:spacing w:after="160" w:line="360" w:lineRule="auto"/>
              <w:jc w:val="center"/>
              <w:rPr>
                <w:rFonts w:ascii="Times New Roman" w:hAnsi="Times New Roman" w:cs="Times New Roman"/>
                <w:b/>
                <w:bCs/>
                <w:color w:val="000000" w:themeColor="text1"/>
                <w:lang w:bidi="th-TH"/>
              </w:rPr>
            </w:pPr>
            <w:r w:rsidRPr="001811C5">
              <w:rPr>
                <w:rFonts w:ascii="Times New Roman" w:hAnsi="Times New Roman" w:cs="Times New Roman"/>
                <w:bCs/>
                <w:color w:val="000000" w:themeColor="text1"/>
                <w:lang w:bidi="th-TH"/>
              </w:rPr>
              <w:t>Denaturation</w:t>
            </w:r>
          </w:p>
        </w:tc>
        <w:tc>
          <w:tcPr>
            <w:tcW w:w="1237" w:type="dxa"/>
            <w:tcBorders>
              <w:top w:val="single" w:sz="4" w:space="0" w:color="auto"/>
              <w:left w:val="single" w:sz="4" w:space="0" w:color="auto"/>
              <w:bottom w:val="single" w:sz="4" w:space="0" w:color="auto"/>
              <w:right w:val="single" w:sz="4" w:space="0" w:color="auto"/>
            </w:tcBorders>
          </w:tcPr>
          <w:p w14:paraId="5C6099F5"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94°C</w:t>
            </w:r>
          </w:p>
          <w:p w14:paraId="00FF22B3"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30 sec</w:t>
            </w:r>
          </w:p>
        </w:tc>
        <w:tc>
          <w:tcPr>
            <w:tcW w:w="1257" w:type="dxa"/>
            <w:tcBorders>
              <w:top w:val="single" w:sz="4" w:space="0" w:color="auto"/>
              <w:left w:val="single" w:sz="4" w:space="0" w:color="auto"/>
              <w:bottom w:val="single" w:sz="4" w:space="0" w:color="auto"/>
              <w:right w:val="single" w:sz="4" w:space="0" w:color="auto"/>
            </w:tcBorders>
          </w:tcPr>
          <w:p w14:paraId="56E2E692"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94°C</w:t>
            </w:r>
          </w:p>
          <w:p w14:paraId="59B45C0F"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30 sec</w:t>
            </w:r>
          </w:p>
        </w:tc>
        <w:tc>
          <w:tcPr>
            <w:tcW w:w="1266" w:type="dxa"/>
            <w:tcBorders>
              <w:top w:val="single" w:sz="4" w:space="0" w:color="auto"/>
              <w:left w:val="single" w:sz="4" w:space="0" w:color="auto"/>
              <w:bottom w:val="single" w:sz="4" w:space="0" w:color="auto"/>
              <w:right w:val="single" w:sz="4" w:space="0" w:color="auto"/>
            </w:tcBorders>
          </w:tcPr>
          <w:p w14:paraId="773C9BC4"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94°C</w:t>
            </w:r>
          </w:p>
          <w:p w14:paraId="6B3092C1"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1 min</w:t>
            </w:r>
          </w:p>
        </w:tc>
        <w:tc>
          <w:tcPr>
            <w:tcW w:w="1266" w:type="dxa"/>
            <w:tcBorders>
              <w:top w:val="single" w:sz="4" w:space="0" w:color="auto"/>
              <w:left w:val="single" w:sz="4" w:space="0" w:color="auto"/>
              <w:bottom w:val="single" w:sz="4" w:space="0" w:color="auto"/>
              <w:right w:val="single" w:sz="4" w:space="0" w:color="auto"/>
            </w:tcBorders>
          </w:tcPr>
          <w:p w14:paraId="417AED53"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94°C</w:t>
            </w:r>
          </w:p>
          <w:p w14:paraId="23EF62B2"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30 sec</w:t>
            </w:r>
          </w:p>
        </w:tc>
        <w:tc>
          <w:tcPr>
            <w:tcW w:w="1199" w:type="dxa"/>
            <w:tcBorders>
              <w:top w:val="single" w:sz="4" w:space="0" w:color="auto"/>
              <w:left w:val="single" w:sz="4" w:space="0" w:color="auto"/>
              <w:bottom w:val="single" w:sz="4" w:space="0" w:color="auto"/>
              <w:right w:val="single" w:sz="4" w:space="0" w:color="auto"/>
            </w:tcBorders>
          </w:tcPr>
          <w:p w14:paraId="31A9FC77"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94°C</w:t>
            </w:r>
          </w:p>
          <w:p w14:paraId="614724BD"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30 sec</w:t>
            </w:r>
          </w:p>
        </w:tc>
        <w:tc>
          <w:tcPr>
            <w:tcW w:w="1266" w:type="dxa"/>
            <w:tcBorders>
              <w:top w:val="single" w:sz="4" w:space="0" w:color="auto"/>
              <w:left w:val="single" w:sz="4" w:space="0" w:color="auto"/>
              <w:bottom w:val="single" w:sz="4" w:space="0" w:color="auto"/>
              <w:right w:val="single" w:sz="4" w:space="0" w:color="auto"/>
            </w:tcBorders>
          </w:tcPr>
          <w:p w14:paraId="015959C1"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95°C</w:t>
            </w:r>
          </w:p>
          <w:p w14:paraId="5BD4F496"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2 min</w:t>
            </w:r>
          </w:p>
        </w:tc>
      </w:tr>
      <w:tr w:rsidR="00AA52FD" w:rsidRPr="001811C5" w14:paraId="69E94B8A" w14:textId="77777777" w:rsidTr="00403162">
        <w:trPr>
          <w:trHeight w:val="854"/>
        </w:trPr>
        <w:tc>
          <w:tcPr>
            <w:tcW w:w="1812" w:type="dxa"/>
            <w:tcBorders>
              <w:top w:val="single" w:sz="4" w:space="0" w:color="auto"/>
              <w:left w:val="single" w:sz="4" w:space="0" w:color="auto"/>
              <w:bottom w:val="single" w:sz="4" w:space="0" w:color="auto"/>
              <w:right w:val="single" w:sz="4" w:space="0" w:color="auto"/>
            </w:tcBorders>
            <w:hideMark/>
          </w:tcPr>
          <w:p w14:paraId="18451DE6" w14:textId="77777777" w:rsidR="00AA52FD" w:rsidRPr="001811C5" w:rsidRDefault="00AA52FD" w:rsidP="00403162">
            <w:pPr>
              <w:spacing w:after="160" w:line="360" w:lineRule="auto"/>
              <w:jc w:val="center"/>
              <w:rPr>
                <w:rFonts w:ascii="Times New Roman" w:hAnsi="Times New Roman" w:cs="Times New Roman"/>
                <w:b/>
                <w:bCs/>
                <w:color w:val="000000" w:themeColor="text1"/>
                <w:lang w:bidi="th-TH"/>
              </w:rPr>
            </w:pPr>
            <w:r w:rsidRPr="001811C5">
              <w:rPr>
                <w:rFonts w:ascii="Times New Roman" w:hAnsi="Times New Roman" w:cs="Times New Roman"/>
                <w:bCs/>
                <w:color w:val="000000" w:themeColor="text1"/>
                <w:lang w:bidi="th-TH"/>
              </w:rPr>
              <w:t>Annealing</w:t>
            </w:r>
          </w:p>
        </w:tc>
        <w:tc>
          <w:tcPr>
            <w:tcW w:w="1237" w:type="dxa"/>
            <w:tcBorders>
              <w:top w:val="single" w:sz="4" w:space="0" w:color="auto"/>
              <w:left w:val="single" w:sz="4" w:space="0" w:color="auto"/>
              <w:bottom w:val="single" w:sz="4" w:space="0" w:color="auto"/>
              <w:right w:val="single" w:sz="4" w:space="0" w:color="auto"/>
            </w:tcBorders>
          </w:tcPr>
          <w:p w14:paraId="2E98C6C4"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50°C</w:t>
            </w:r>
          </w:p>
          <w:p w14:paraId="360E083F"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45 sec</w:t>
            </w:r>
          </w:p>
        </w:tc>
        <w:tc>
          <w:tcPr>
            <w:tcW w:w="1257" w:type="dxa"/>
            <w:tcBorders>
              <w:top w:val="single" w:sz="4" w:space="0" w:color="auto"/>
              <w:left w:val="single" w:sz="4" w:space="0" w:color="auto"/>
              <w:bottom w:val="single" w:sz="4" w:space="0" w:color="auto"/>
              <w:right w:val="single" w:sz="4" w:space="0" w:color="auto"/>
            </w:tcBorders>
          </w:tcPr>
          <w:p w14:paraId="535F37D2"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50°C</w:t>
            </w:r>
          </w:p>
          <w:p w14:paraId="06ED5274"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45 sec</w:t>
            </w:r>
          </w:p>
        </w:tc>
        <w:tc>
          <w:tcPr>
            <w:tcW w:w="1266" w:type="dxa"/>
            <w:tcBorders>
              <w:top w:val="single" w:sz="4" w:space="0" w:color="auto"/>
              <w:left w:val="single" w:sz="4" w:space="0" w:color="auto"/>
              <w:bottom w:val="single" w:sz="4" w:space="0" w:color="auto"/>
              <w:right w:val="single" w:sz="4" w:space="0" w:color="auto"/>
            </w:tcBorders>
          </w:tcPr>
          <w:p w14:paraId="5980D37A"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63°C</w:t>
            </w:r>
          </w:p>
          <w:p w14:paraId="3E3DD706"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30 sec</w:t>
            </w:r>
          </w:p>
        </w:tc>
        <w:tc>
          <w:tcPr>
            <w:tcW w:w="1266" w:type="dxa"/>
            <w:tcBorders>
              <w:top w:val="single" w:sz="4" w:space="0" w:color="auto"/>
              <w:left w:val="single" w:sz="4" w:space="0" w:color="auto"/>
              <w:bottom w:val="single" w:sz="4" w:space="0" w:color="auto"/>
              <w:right w:val="single" w:sz="4" w:space="0" w:color="auto"/>
            </w:tcBorders>
          </w:tcPr>
          <w:p w14:paraId="656EC3A4"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51°C</w:t>
            </w:r>
          </w:p>
          <w:p w14:paraId="655448D6"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30 sec</w:t>
            </w:r>
          </w:p>
        </w:tc>
        <w:tc>
          <w:tcPr>
            <w:tcW w:w="1199" w:type="dxa"/>
            <w:tcBorders>
              <w:top w:val="single" w:sz="4" w:space="0" w:color="auto"/>
              <w:left w:val="single" w:sz="4" w:space="0" w:color="auto"/>
              <w:bottom w:val="single" w:sz="4" w:space="0" w:color="auto"/>
              <w:right w:val="single" w:sz="4" w:space="0" w:color="auto"/>
            </w:tcBorders>
          </w:tcPr>
          <w:p w14:paraId="6D7B26E9"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54°C</w:t>
            </w:r>
          </w:p>
          <w:p w14:paraId="2890AB70"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40 sec</w:t>
            </w:r>
          </w:p>
        </w:tc>
        <w:tc>
          <w:tcPr>
            <w:tcW w:w="1266" w:type="dxa"/>
            <w:tcBorders>
              <w:top w:val="single" w:sz="4" w:space="0" w:color="auto"/>
              <w:left w:val="single" w:sz="4" w:space="0" w:color="auto"/>
              <w:bottom w:val="single" w:sz="4" w:space="0" w:color="auto"/>
              <w:right w:val="single" w:sz="4" w:space="0" w:color="auto"/>
            </w:tcBorders>
          </w:tcPr>
          <w:p w14:paraId="510DA5A7"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55°C</w:t>
            </w:r>
          </w:p>
          <w:p w14:paraId="1398D9D4"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1 min</w:t>
            </w:r>
          </w:p>
        </w:tc>
      </w:tr>
      <w:tr w:rsidR="00AA52FD" w:rsidRPr="001811C5" w14:paraId="14FA9CCE" w14:textId="77777777" w:rsidTr="00AA52FD">
        <w:trPr>
          <w:trHeight w:val="1344"/>
        </w:trPr>
        <w:tc>
          <w:tcPr>
            <w:tcW w:w="1812" w:type="dxa"/>
            <w:tcBorders>
              <w:top w:val="single" w:sz="4" w:space="0" w:color="auto"/>
              <w:left w:val="single" w:sz="4" w:space="0" w:color="auto"/>
              <w:bottom w:val="single" w:sz="4" w:space="0" w:color="auto"/>
              <w:right w:val="single" w:sz="4" w:space="0" w:color="auto"/>
            </w:tcBorders>
            <w:hideMark/>
          </w:tcPr>
          <w:p w14:paraId="3603EFCF"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Extension</w:t>
            </w:r>
          </w:p>
        </w:tc>
        <w:tc>
          <w:tcPr>
            <w:tcW w:w="1237" w:type="dxa"/>
            <w:tcBorders>
              <w:top w:val="single" w:sz="4" w:space="0" w:color="auto"/>
              <w:left w:val="single" w:sz="4" w:space="0" w:color="auto"/>
              <w:bottom w:val="single" w:sz="4" w:space="0" w:color="auto"/>
              <w:right w:val="single" w:sz="4" w:space="0" w:color="auto"/>
            </w:tcBorders>
          </w:tcPr>
          <w:p w14:paraId="5013A9A5"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70°C</w:t>
            </w:r>
          </w:p>
          <w:p w14:paraId="1D6009CB"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90 sec</w:t>
            </w:r>
          </w:p>
        </w:tc>
        <w:tc>
          <w:tcPr>
            <w:tcW w:w="1257" w:type="dxa"/>
            <w:tcBorders>
              <w:top w:val="single" w:sz="4" w:space="0" w:color="auto"/>
              <w:left w:val="single" w:sz="4" w:space="0" w:color="auto"/>
              <w:bottom w:val="single" w:sz="4" w:space="0" w:color="auto"/>
              <w:right w:val="single" w:sz="4" w:space="0" w:color="auto"/>
            </w:tcBorders>
          </w:tcPr>
          <w:p w14:paraId="086464FA"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70°C</w:t>
            </w:r>
          </w:p>
          <w:p w14:paraId="0E826F17"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90 sec</w:t>
            </w:r>
          </w:p>
        </w:tc>
        <w:tc>
          <w:tcPr>
            <w:tcW w:w="1266" w:type="dxa"/>
            <w:tcBorders>
              <w:top w:val="single" w:sz="4" w:space="0" w:color="auto"/>
              <w:left w:val="single" w:sz="4" w:space="0" w:color="auto"/>
              <w:bottom w:val="single" w:sz="4" w:space="0" w:color="auto"/>
              <w:right w:val="single" w:sz="4" w:space="0" w:color="auto"/>
            </w:tcBorders>
          </w:tcPr>
          <w:p w14:paraId="3CEC7589"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70°C</w:t>
            </w:r>
          </w:p>
          <w:p w14:paraId="5665DABD"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90 sec</w:t>
            </w:r>
          </w:p>
        </w:tc>
        <w:tc>
          <w:tcPr>
            <w:tcW w:w="1266" w:type="dxa"/>
            <w:tcBorders>
              <w:top w:val="single" w:sz="4" w:space="0" w:color="auto"/>
              <w:left w:val="single" w:sz="4" w:space="0" w:color="auto"/>
              <w:bottom w:val="single" w:sz="4" w:space="0" w:color="auto"/>
              <w:right w:val="single" w:sz="4" w:space="0" w:color="auto"/>
            </w:tcBorders>
          </w:tcPr>
          <w:p w14:paraId="1C8579ED"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72°C</w:t>
            </w:r>
          </w:p>
          <w:p w14:paraId="47A336D7"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30 sec</w:t>
            </w:r>
          </w:p>
          <w:p w14:paraId="5B7BA35B"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p>
        </w:tc>
        <w:tc>
          <w:tcPr>
            <w:tcW w:w="1199" w:type="dxa"/>
            <w:tcBorders>
              <w:top w:val="single" w:sz="4" w:space="0" w:color="auto"/>
              <w:left w:val="single" w:sz="4" w:space="0" w:color="auto"/>
              <w:bottom w:val="single" w:sz="4" w:space="0" w:color="auto"/>
              <w:right w:val="single" w:sz="4" w:space="0" w:color="auto"/>
            </w:tcBorders>
          </w:tcPr>
          <w:p w14:paraId="3136BE50"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72°C</w:t>
            </w:r>
          </w:p>
          <w:p w14:paraId="1C2FDE41"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45 sec</w:t>
            </w:r>
          </w:p>
          <w:p w14:paraId="736E1942"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p>
        </w:tc>
        <w:tc>
          <w:tcPr>
            <w:tcW w:w="1266" w:type="dxa"/>
            <w:tcBorders>
              <w:top w:val="single" w:sz="4" w:space="0" w:color="auto"/>
              <w:left w:val="single" w:sz="4" w:space="0" w:color="auto"/>
              <w:bottom w:val="single" w:sz="4" w:space="0" w:color="auto"/>
              <w:right w:val="single" w:sz="4" w:space="0" w:color="auto"/>
            </w:tcBorders>
          </w:tcPr>
          <w:p w14:paraId="61CBFB46"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72°C</w:t>
            </w:r>
          </w:p>
          <w:p w14:paraId="6973A7D6"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1 min</w:t>
            </w:r>
          </w:p>
        </w:tc>
      </w:tr>
      <w:tr w:rsidR="00AA52FD" w:rsidRPr="001811C5" w14:paraId="51082C87" w14:textId="77777777" w:rsidTr="00403162">
        <w:trPr>
          <w:trHeight w:val="378"/>
        </w:trPr>
        <w:tc>
          <w:tcPr>
            <w:tcW w:w="1812" w:type="dxa"/>
            <w:tcBorders>
              <w:top w:val="single" w:sz="4" w:space="0" w:color="auto"/>
              <w:left w:val="single" w:sz="4" w:space="0" w:color="auto"/>
              <w:bottom w:val="single" w:sz="4" w:space="0" w:color="auto"/>
              <w:right w:val="single" w:sz="4" w:space="0" w:color="auto"/>
            </w:tcBorders>
            <w:hideMark/>
          </w:tcPr>
          <w:p w14:paraId="6D5E3910" w14:textId="77777777" w:rsidR="00AA52FD" w:rsidRPr="001811C5" w:rsidRDefault="00AA52FD" w:rsidP="00403162">
            <w:pPr>
              <w:spacing w:after="160" w:line="360" w:lineRule="auto"/>
              <w:jc w:val="center"/>
              <w:rPr>
                <w:rFonts w:ascii="Times New Roman" w:hAnsi="Times New Roman" w:cs="Times New Roman"/>
                <w:b/>
                <w:bCs/>
                <w:color w:val="000000" w:themeColor="text1"/>
                <w:lang w:bidi="th-TH"/>
              </w:rPr>
            </w:pPr>
            <w:r w:rsidRPr="001811C5">
              <w:rPr>
                <w:rFonts w:ascii="Times New Roman" w:hAnsi="Times New Roman" w:cs="Times New Roman"/>
                <w:bCs/>
                <w:color w:val="000000" w:themeColor="text1"/>
                <w:lang w:bidi="th-TH"/>
              </w:rPr>
              <w:t>Final extension</w:t>
            </w:r>
          </w:p>
        </w:tc>
        <w:tc>
          <w:tcPr>
            <w:tcW w:w="1237" w:type="dxa"/>
            <w:tcBorders>
              <w:top w:val="single" w:sz="4" w:space="0" w:color="auto"/>
              <w:left w:val="single" w:sz="4" w:space="0" w:color="auto"/>
              <w:bottom w:val="single" w:sz="4" w:space="0" w:color="auto"/>
              <w:right w:val="single" w:sz="4" w:space="0" w:color="auto"/>
            </w:tcBorders>
          </w:tcPr>
          <w:p w14:paraId="52C01DC9"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72°C</w:t>
            </w:r>
          </w:p>
          <w:p w14:paraId="2F439557"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10 min</w:t>
            </w:r>
          </w:p>
        </w:tc>
        <w:tc>
          <w:tcPr>
            <w:tcW w:w="1257" w:type="dxa"/>
            <w:tcBorders>
              <w:top w:val="single" w:sz="4" w:space="0" w:color="auto"/>
              <w:left w:val="single" w:sz="4" w:space="0" w:color="auto"/>
              <w:bottom w:val="single" w:sz="4" w:space="0" w:color="auto"/>
              <w:right w:val="single" w:sz="4" w:space="0" w:color="auto"/>
            </w:tcBorders>
          </w:tcPr>
          <w:p w14:paraId="4EC504F8"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72°C</w:t>
            </w:r>
          </w:p>
          <w:p w14:paraId="775C7A2D"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10 min</w:t>
            </w:r>
          </w:p>
        </w:tc>
        <w:tc>
          <w:tcPr>
            <w:tcW w:w="1266" w:type="dxa"/>
            <w:tcBorders>
              <w:top w:val="single" w:sz="4" w:space="0" w:color="auto"/>
              <w:left w:val="single" w:sz="4" w:space="0" w:color="auto"/>
              <w:bottom w:val="single" w:sz="4" w:space="0" w:color="auto"/>
              <w:right w:val="single" w:sz="4" w:space="0" w:color="auto"/>
            </w:tcBorders>
          </w:tcPr>
          <w:p w14:paraId="31C8199E"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72°C</w:t>
            </w:r>
          </w:p>
          <w:p w14:paraId="648B933F"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5 min</w:t>
            </w:r>
          </w:p>
        </w:tc>
        <w:tc>
          <w:tcPr>
            <w:tcW w:w="1266" w:type="dxa"/>
            <w:tcBorders>
              <w:top w:val="single" w:sz="4" w:space="0" w:color="auto"/>
              <w:left w:val="single" w:sz="4" w:space="0" w:color="auto"/>
              <w:bottom w:val="single" w:sz="4" w:space="0" w:color="auto"/>
              <w:right w:val="single" w:sz="4" w:space="0" w:color="auto"/>
            </w:tcBorders>
          </w:tcPr>
          <w:p w14:paraId="599CB15A"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72°C</w:t>
            </w:r>
          </w:p>
          <w:p w14:paraId="6B4C9EE3"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 min</w:t>
            </w:r>
          </w:p>
        </w:tc>
        <w:tc>
          <w:tcPr>
            <w:tcW w:w="1199" w:type="dxa"/>
            <w:tcBorders>
              <w:top w:val="single" w:sz="4" w:space="0" w:color="auto"/>
              <w:left w:val="single" w:sz="4" w:space="0" w:color="auto"/>
              <w:bottom w:val="single" w:sz="4" w:space="0" w:color="auto"/>
              <w:right w:val="single" w:sz="4" w:space="0" w:color="auto"/>
            </w:tcBorders>
          </w:tcPr>
          <w:p w14:paraId="75785875"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72°C</w:t>
            </w:r>
          </w:p>
          <w:p w14:paraId="24E67339"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10 min</w:t>
            </w:r>
          </w:p>
        </w:tc>
        <w:tc>
          <w:tcPr>
            <w:tcW w:w="1266" w:type="dxa"/>
            <w:tcBorders>
              <w:top w:val="single" w:sz="4" w:space="0" w:color="auto"/>
              <w:left w:val="single" w:sz="4" w:space="0" w:color="auto"/>
              <w:bottom w:val="single" w:sz="4" w:space="0" w:color="auto"/>
              <w:right w:val="single" w:sz="4" w:space="0" w:color="auto"/>
            </w:tcBorders>
          </w:tcPr>
          <w:p w14:paraId="37DF08C8"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70°C</w:t>
            </w:r>
          </w:p>
          <w:p w14:paraId="0260A78B"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10 min</w:t>
            </w:r>
          </w:p>
        </w:tc>
      </w:tr>
    </w:tbl>
    <w:p w14:paraId="369795A9" w14:textId="77777777" w:rsidR="00B1282E" w:rsidRDefault="00B1282E" w:rsidP="00401B92">
      <w:pPr>
        <w:spacing w:line="480" w:lineRule="auto"/>
        <w:jc w:val="both"/>
        <w:rPr>
          <w:rFonts w:ascii="Times New Roman" w:hAnsi="Times New Roman" w:cs="Times New Roman"/>
          <w:b/>
          <w:bCs/>
        </w:rPr>
      </w:pPr>
    </w:p>
    <w:p w14:paraId="6305CB5D" w14:textId="709F9EAF" w:rsidR="0008273D" w:rsidRDefault="0008273D" w:rsidP="00401B92">
      <w:pPr>
        <w:spacing w:line="480" w:lineRule="auto"/>
        <w:jc w:val="both"/>
        <w:rPr>
          <w:rFonts w:ascii="Times New Roman" w:hAnsi="Times New Roman" w:cs="Times New Roman"/>
          <w:b/>
          <w:bCs/>
        </w:rPr>
      </w:pPr>
      <w:r w:rsidRPr="00C83DC5">
        <w:rPr>
          <w:rFonts w:ascii="Times New Roman" w:hAnsi="Times New Roman" w:cs="Times New Roman"/>
          <w:b/>
          <w:bCs/>
        </w:rPr>
        <w:t xml:space="preserve">Sequencing and phylogenetic analysis of virulent </w:t>
      </w:r>
      <w:commentRangeStart w:id="41"/>
      <w:r w:rsidRPr="00C3405D">
        <w:rPr>
          <w:rFonts w:ascii="Times New Roman" w:hAnsi="Times New Roman" w:cs="Times New Roman"/>
          <w:b/>
          <w:bCs/>
          <w:i/>
          <w:iCs/>
        </w:rPr>
        <w:t>E.coli</w:t>
      </w:r>
      <w:r w:rsidRPr="00C83DC5">
        <w:rPr>
          <w:rFonts w:ascii="Times New Roman" w:hAnsi="Times New Roman" w:cs="Times New Roman"/>
          <w:b/>
          <w:bCs/>
        </w:rPr>
        <w:t xml:space="preserve"> </w:t>
      </w:r>
      <w:commentRangeEnd w:id="41"/>
      <w:r w:rsidR="00DE2744" w:rsidRPr="00C83DC5">
        <w:rPr>
          <w:rStyle w:val="CommentReference"/>
          <w:rFonts w:ascii="Times New Roman" w:hAnsi="Times New Roman" w:cs="Times New Roman"/>
          <w:b/>
          <w:bCs/>
          <w:sz w:val="24"/>
          <w:szCs w:val="24"/>
        </w:rPr>
        <w:commentReference w:id="41"/>
      </w:r>
      <w:r w:rsidRPr="00C83DC5">
        <w:rPr>
          <w:rFonts w:ascii="Times New Roman" w:hAnsi="Times New Roman" w:cs="Times New Roman"/>
          <w:b/>
          <w:bCs/>
        </w:rPr>
        <w:t>isolates</w:t>
      </w:r>
    </w:p>
    <w:p w14:paraId="59271418" w14:textId="30D41973" w:rsidR="006E1711" w:rsidRDefault="006E1711" w:rsidP="00401B92">
      <w:pPr>
        <w:spacing w:line="480" w:lineRule="auto"/>
        <w:ind w:firstLine="720"/>
        <w:jc w:val="both"/>
        <w:rPr>
          <w:rFonts w:ascii="Times New Roman" w:hAnsi="Times New Roman" w:cs="Times New Roman"/>
        </w:rPr>
      </w:pPr>
      <w:r w:rsidRPr="00CA25E5">
        <w:rPr>
          <w:rFonts w:ascii="Times New Roman" w:hAnsi="Times New Roman" w:cs="Times New Roman"/>
        </w:rPr>
        <w:t xml:space="preserve">Nucleic acid sequence determination was carried out by the Sequencing Service, Genomic, Pune, Pvt. Ltd India with the same primers that were used for amplification. Sequences were edited and aligned by using Emboss Merger Website and global sequence comparisons were performed </w:t>
      </w:r>
      <w:r w:rsidRPr="00CA25E5">
        <w:rPr>
          <w:rFonts w:ascii="Times New Roman" w:hAnsi="Times New Roman" w:cs="Times New Roman"/>
        </w:rPr>
        <w:lastRenderedPageBreak/>
        <w:t>by using basic local alignment search tool (BLAST) hosted by the National Center for Biotechnology Information (NCBI).</w:t>
      </w:r>
    </w:p>
    <w:p w14:paraId="5BBB67D1" w14:textId="77125F75" w:rsidR="00365BCF" w:rsidRPr="00CA25E5" w:rsidRDefault="00365BCF" w:rsidP="00401B92">
      <w:pPr>
        <w:spacing w:line="480" w:lineRule="auto"/>
        <w:ind w:firstLine="720"/>
        <w:jc w:val="both"/>
        <w:rPr>
          <w:rFonts w:ascii="Times New Roman" w:hAnsi="Times New Roman" w:cs="Times New Roman"/>
        </w:rPr>
      </w:pPr>
      <w:r w:rsidRPr="00365BCF">
        <w:rPr>
          <w:rFonts w:ascii="Times New Roman" w:hAnsi="Times New Roman" w:cs="Times New Roman"/>
        </w:rPr>
        <w:t xml:space="preserve">The evolutionary history was inferred by using the Maximum Likelihood method and Kimura 2-parameter model </w:t>
      </w:r>
      <w:commentRangeStart w:id="42"/>
      <w:r w:rsidRPr="00365BCF">
        <w:rPr>
          <w:rFonts w:ascii="Times New Roman" w:hAnsi="Times New Roman" w:cs="Times New Roman"/>
        </w:rPr>
        <w:t>(</w:t>
      </w:r>
      <w:commentRangeStart w:id="43"/>
      <w:r w:rsidRPr="00365BCF">
        <w:rPr>
          <w:rFonts w:ascii="Times New Roman" w:hAnsi="Times New Roman" w:cs="Times New Roman"/>
        </w:rPr>
        <w:t>Kimura M. 1980</w:t>
      </w:r>
      <w:commentRangeEnd w:id="43"/>
      <w:r w:rsidR="00DE2744" w:rsidRPr="00365BCF">
        <w:rPr>
          <w:rStyle w:val="CommentReference"/>
          <w:rFonts w:ascii="Times New Roman" w:hAnsi="Times New Roman" w:cs="Times New Roman"/>
          <w:sz w:val="24"/>
          <w:szCs w:val="24"/>
        </w:rPr>
        <w:commentReference w:id="43"/>
      </w:r>
      <w:r w:rsidRPr="00365BCF">
        <w:rPr>
          <w:rFonts w:ascii="Times New Roman" w:hAnsi="Times New Roman" w:cs="Times New Roman"/>
        </w:rPr>
        <w:t xml:space="preserve">). </w:t>
      </w:r>
      <w:commentRangeEnd w:id="42"/>
      <w:r w:rsidR="00DE2744" w:rsidRPr="00365BCF">
        <w:rPr>
          <w:rStyle w:val="CommentReference"/>
          <w:rFonts w:ascii="Times New Roman" w:hAnsi="Times New Roman" w:cs="Times New Roman"/>
          <w:sz w:val="24"/>
          <w:szCs w:val="24"/>
        </w:rPr>
        <w:commentReference w:id="42"/>
      </w:r>
      <w:r w:rsidRPr="00365BCF">
        <w:rPr>
          <w:rFonts w:ascii="Times New Roman" w:hAnsi="Times New Roman" w:cs="Times New Roman"/>
        </w:rPr>
        <w:t>Evolutionary analyses were conducted in MEGA11 (</w:t>
      </w:r>
      <w:commentRangeStart w:id="44"/>
      <w:r w:rsidRPr="00365BCF">
        <w:rPr>
          <w:rFonts w:ascii="Times New Roman" w:hAnsi="Times New Roman" w:cs="Times New Roman"/>
        </w:rPr>
        <w:t xml:space="preserve">Tamura </w:t>
      </w:r>
      <w:r w:rsidRPr="00587073">
        <w:rPr>
          <w:rFonts w:ascii="Times New Roman" w:hAnsi="Times New Roman" w:cs="Times New Roman"/>
          <w:i/>
          <w:iCs/>
        </w:rPr>
        <w:t>et al.</w:t>
      </w:r>
      <w:r w:rsidRPr="00365BCF">
        <w:rPr>
          <w:rFonts w:ascii="Times New Roman" w:hAnsi="Times New Roman" w:cs="Times New Roman"/>
        </w:rPr>
        <w:t>2021</w:t>
      </w:r>
      <w:commentRangeEnd w:id="44"/>
      <w:r w:rsidR="00DE2744" w:rsidRPr="00365BCF">
        <w:rPr>
          <w:rStyle w:val="CommentReference"/>
          <w:rFonts w:ascii="Times New Roman" w:hAnsi="Times New Roman" w:cs="Times New Roman"/>
          <w:sz w:val="24"/>
          <w:szCs w:val="24"/>
        </w:rPr>
        <w:commentReference w:id="44"/>
      </w:r>
      <w:r w:rsidRPr="00365BCF">
        <w:rPr>
          <w:rFonts w:ascii="Times New Roman" w:hAnsi="Times New Roman" w:cs="Times New Roman"/>
        </w:rPr>
        <w:t>)</w:t>
      </w:r>
    </w:p>
    <w:p w14:paraId="35038D2C" w14:textId="17DE23E9" w:rsidR="000E5D3B" w:rsidRPr="000E5D3B" w:rsidRDefault="00073D72" w:rsidP="00401B92">
      <w:pPr>
        <w:spacing w:line="480" w:lineRule="auto"/>
        <w:jc w:val="both"/>
        <w:rPr>
          <w:rFonts w:ascii="Times New Roman" w:hAnsi="Times New Roman" w:cs="Times New Roman"/>
          <w:b/>
          <w:bCs/>
        </w:rPr>
      </w:pPr>
      <w:r>
        <w:rPr>
          <w:rFonts w:ascii="Times New Roman" w:hAnsi="Times New Roman" w:cs="Times New Roman"/>
          <w:b/>
          <w:bCs/>
        </w:rPr>
        <w:t>Results and Discussion</w:t>
      </w:r>
    </w:p>
    <w:p w14:paraId="5C5D111D" w14:textId="25CA289C" w:rsidR="00693C8C" w:rsidRPr="00F019AC" w:rsidRDefault="00636216" w:rsidP="00401B92">
      <w:pPr>
        <w:spacing w:line="480" w:lineRule="auto"/>
        <w:ind w:firstLine="720"/>
        <w:jc w:val="both"/>
        <w:rPr>
          <w:rFonts w:ascii="Times New Roman" w:hAnsi="Times New Roman" w:cs="Times New Roman"/>
          <w:b/>
          <w:bCs/>
          <w:color w:val="EE0000"/>
        </w:rPr>
      </w:pPr>
      <w:r w:rsidRPr="00636216">
        <w:rPr>
          <w:rFonts w:ascii="Times New Roman" w:hAnsi="Times New Roman" w:cs="Times New Roman"/>
        </w:rPr>
        <w:t xml:space="preserve">Of the 200 mastitis milk samples comprising of 27 from clinical and 173 from subclinical cases, 36 samples (18%) were found to be positive for </w:t>
      </w:r>
      <w:r w:rsidRPr="00636216">
        <w:rPr>
          <w:rFonts w:ascii="Times New Roman" w:hAnsi="Times New Roman" w:cs="Times New Roman"/>
          <w:i/>
          <w:iCs/>
        </w:rPr>
        <w:t>E. coli</w:t>
      </w:r>
      <w:r w:rsidRPr="00636216">
        <w:rPr>
          <w:rFonts w:ascii="Times New Roman" w:hAnsi="Times New Roman" w:cs="Times New Roman"/>
        </w:rPr>
        <w:t xml:space="preserve">. Among these positive samples, 23 </w:t>
      </w:r>
      <w:commentRangeStart w:id="45"/>
      <w:r w:rsidRPr="00636216">
        <w:rPr>
          <w:rFonts w:ascii="Times New Roman" w:hAnsi="Times New Roman" w:cs="Times New Roman"/>
        </w:rPr>
        <w:t xml:space="preserve">(11.5%) </w:t>
      </w:r>
      <w:commentRangeEnd w:id="45"/>
      <w:r w:rsidR="00DE2744" w:rsidRPr="00636216">
        <w:rPr>
          <w:rStyle w:val="CommentReference"/>
          <w:rFonts w:ascii="Times New Roman" w:hAnsi="Times New Roman" w:cs="Times New Roman"/>
          <w:sz w:val="24"/>
          <w:szCs w:val="24"/>
        </w:rPr>
        <w:commentReference w:id="45"/>
      </w:r>
      <w:r w:rsidRPr="00636216">
        <w:rPr>
          <w:rFonts w:ascii="Times New Roman" w:hAnsi="Times New Roman" w:cs="Times New Roman"/>
        </w:rPr>
        <w:t xml:space="preserve">were obtained from cattle, while </w:t>
      </w:r>
      <w:commentRangeStart w:id="46"/>
      <w:r w:rsidRPr="00636216">
        <w:rPr>
          <w:rFonts w:ascii="Times New Roman" w:hAnsi="Times New Roman" w:cs="Times New Roman"/>
        </w:rPr>
        <w:t xml:space="preserve">13 (06.50%) </w:t>
      </w:r>
      <w:commentRangeEnd w:id="46"/>
      <w:r w:rsidR="00DE2744" w:rsidRPr="00636216">
        <w:rPr>
          <w:rStyle w:val="CommentReference"/>
          <w:rFonts w:ascii="Times New Roman" w:hAnsi="Times New Roman" w:cs="Times New Roman"/>
          <w:sz w:val="24"/>
          <w:szCs w:val="24"/>
        </w:rPr>
        <w:commentReference w:id="46"/>
      </w:r>
      <w:r w:rsidRPr="00636216">
        <w:rPr>
          <w:rFonts w:ascii="Times New Roman" w:hAnsi="Times New Roman" w:cs="Times New Roman"/>
        </w:rPr>
        <w:t xml:space="preserve">originated from buffaloes. </w:t>
      </w:r>
      <w:r w:rsidR="00693C8C" w:rsidRPr="006A1514">
        <w:rPr>
          <w:rFonts w:ascii="Times New Roman" w:hAnsi="Times New Roman" w:cs="Times New Roman"/>
        </w:rPr>
        <w:t xml:space="preserve">Presumptive </w:t>
      </w:r>
      <w:r w:rsidR="00693C8C" w:rsidRPr="00A26F6D">
        <w:rPr>
          <w:rFonts w:ascii="Times New Roman" w:hAnsi="Times New Roman" w:cs="Times New Roman"/>
          <w:i/>
          <w:iCs/>
        </w:rPr>
        <w:t>E. coli</w:t>
      </w:r>
      <w:r w:rsidR="00693C8C" w:rsidRPr="006A1514">
        <w:rPr>
          <w:rFonts w:ascii="Times New Roman" w:hAnsi="Times New Roman" w:cs="Times New Roman"/>
        </w:rPr>
        <w:t xml:space="preserve"> colonies, showed characteristic pink coloration, which were further sub-cultured onto eosin methylene blue (EMB) agar and HiCrome </w:t>
      </w:r>
      <w:r w:rsidR="00693C8C" w:rsidRPr="00DE2744">
        <w:rPr>
          <w:rFonts w:ascii="Times New Roman" w:hAnsi="Times New Roman" w:cs="Times New Roman"/>
          <w:i/>
          <w:iCs/>
          <w:color w:val="EE0000"/>
        </w:rPr>
        <w:t>E.coli</w:t>
      </w:r>
      <w:r w:rsidR="00693C8C" w:rsidRPr="00DE2744">
        <w:rPr>
          <w:rFonts w:ascii="Times New Roman" w:hAnsi="Times New Roman" w:cs="Times New Roman"/>
          <w:color w:val="EE0000"/>
        </w:rPr>
        <w:t xml:space="preserve"> </w:t>
      </w:r>
      <w:r w:rsidR="00693C8C" w:rsidRPr="006A1514">
        <w:rPr>
          <w:rFonts w:ascii="Times New Roman" w:hAnsi="Times New Roman" w:cs="Times New Roman"/>
        </w:rPr>
        <w:t xml:space="preserve">agar. On EMB agar, distinctive metallic green sheen colonies </w:t>
      </w:r>
      <w:commentRangeStart w:id="47"/>
      <w:r w:rsidR="00693C8C" w:rsidRPr="006A1514">
        <w:rPr>
          <w:rFonts w:ascii="Times New Roman" w:hAnsi="Times New Roman" w:cs="Times New Roman"/>
        </w:rPr>
        <w:t>was</w:t>
      </w:r>
      <w:commentRangeEnd w:id="47"/>
      <w:r w:rsidR="00DE2744" w:rsidRPr="006A1514">
        <w:rPr>
          <w:rStyle w:val="CommentReference"/>
          <w:rFonts w:ascii="Times New Roman" w:hAnsi="Times New Roman" w:cs="Times New Roman"/>
          <w:sz w:val="24"/>
          <w:szCs w:val="24"/>
        </w:rPr>
        <w:commentReference w:id="47"/>
      </w:r>
      <w:r w:rsidR="00693C8C" w:rsidRPr="006A1514">
        <w:rPr>
          <w:rFonts w:ascii="Times New Roman" w:hAnsi="Times New Roman" w:cs="Times New Roman"/>
        </w:rPr>
        <w:t xml:space="preserve"> observed</w:t>
      </w:r>
      <w:commentRangeStart w:id="48"/>
      <w:r w:rsidR="00693C8C" w:rsidRPr="006A1514">
        <w:rPr>
          <w:rFonts w:ascii="Times New Roman" w:hAnsi="Times New Roman" w:cs="Times New Roman"/>
        </w:rPr>
        <w:t xml:space="preserve"> </w:t>
      </w:r>
      <w:commentRangeEnd w:id="48"/>
      <w:r w:rsidR="00F019AC" w:rsidRPr="006A1514">
        <w:rPr>
          <w:rStyle w:val="CommentReference"/>
          <w:rFonts w:ascii="Times New Roman" w:hAnsi="Times New Roman" w:cs="Times New Roman"/>
          <w:sz w:val="24"/>
          <w:szCs w:val="24"/>
        </w:rPr>
        <w:commentReference w:id="48"/>
      </w:r>
      <w:r w:rsidR="00693C8C" w:rsidRPr="006A1514">
        <w:rPr>
          <w:rFonts w:ascii="Times New Roman" w:hAnsi="Times New Roman" w:cs="Times New Roman"/>
        </w:rPr>
        <w:t xml:space="preserve">while on HiCrome </w:t>
      </w:r>
      <w:r w:rsidR="00693C8C" w:rsidRPr="00DE2744">
        <w:rPr>
          <w:rFonts w:ascii="Times New Roman" w:hAnsi="Times New Roman" w:cs="Times New Roman"/>
          <w:i/>
          <w:iCs/>
          <w:color w:val="EE0000"/>
        </w:rPr>
        <w:t>E.coli</w:t>
      </w:r>
      <w:r w:rsidR="00693C8C" w:rsidRPr="00DE2744">
        <w:rPr>
          <w:rFonts w:ascii="Times New Roman" w:hAnsi="Times New Roman" w:cs="Times New Roman"/>
          <w:color w:val="EE0000"/>
        </w:rPr>
        <w:t xml:space="preserve"> </w:t>
      </w:r>
      <w:r w:rsidR="00693C8C" w:rsidRPr="006A1514">
        <w:rPr>
          <w:rFonts w:ascii="Times New Roman" w:hAnsi="Times New Roman" w:cs="Times New Roman"/>
        </w:rPr>
        <w:t xml:space="preserve">agar bluish colour colonies were recorded, indicative of </w:t>
      </w:r>
      <w:r w:rsidR="00693C8C" w:rsidRPr="00071C3C">
        <w:rPr>
          <w:rFonts w:ascii="Times New Roman" w:hAnsi="Times New Roman" w:cs="Times New Roman"/>
          <w:i/>
          <w:iCs/>
        </w:rPr>
        <w:t>E. coli</w:t>
      </w:r>
      <w:r w:rsidR="00693C8C" w:rsidRPr="006A1514">
        <w:rPr>
          <w:rFonts w:ascii="Times New Roman" w:hAnsi="Times New Roman" w:cs="Times New Roman"/>
        </w:rPr>
        <w:t xml:space="preserve">. </w:t>
      </w:r>
      <w:r w:rsidR="00A243A0" w:rsidRPr="00A243A0">
        <w:rPr>
          <w:rFonts w:ascii="Times New Roman" w:hAnsi="Times New Roman" w:cs="Times New Roman"/>
        </w:rPr>
        <w:t>On gram staining, all showed gram negative coccobacilli rods. The isolates were further confirmed on the basis of biochemical tests</w:t>
      </w:r>
      <w:r w:rsidR="0004751E">
        <w:rPr>
          <w:rFonts w:ascii="Times New Roman" w:hAnsi="Times New Roman" w:cs="Times New Roman"/>
        </w:rPr>
        <w:t xml:space="preserve">. </w:t>
      </w:r>
      <w:r w:rsidR="00DC5814">
        <w:rPr>
          <w:rFonts w:ascii="Times New Roman" w:hAnsi="Times New Roman" w:cs="Times New Roman"/>
        </w:rPr>
        <w:t xml:space="preserve">Isolates </w:t>
      </w:r>
      <w:r w:rsidR="0014168D" w:rsidRPr="0014168D">
        <w:rPr>
          <w:rFonts w:ascii="Times New Roman" w:hAnsi="Times New Roman" w:cs="Times New Roman"/>
        </w:rPr>
        <w:t xml:space="preserve">showed positive reactions for the indole </w:t>
      </w:r>
      <w:r w:rsidR="009D1668">
        <w:rPr>
          <w:rFonts w:ascii="Times New Roman" w:hAnsi="Times New Roman" w:cs="Times New Roman"/>
        </w:rPr>
        <w:t xml:space="preserve">and </w:t>
      </w:r>
      <w:r w:rsidR="0014168D" w:rsidRPr="0014168D">
        <w:rPr>
          <w:rFonts w:ascii="Times New Roman" w:hAnsi="Times New Roman" w:cs="Times New Roman"/>
        </w:rPr>
        <w:t>methyl red test, indicated by the development of a red colour. In contrast, the isolates were negative for the Voges–Proskauer and Citrate utilization tests, showing no colour change, corresponding to an IMViC pattern of ++– –. Furthermore, in the triple sugar iron (TSI) agar test, the isolates produced a yellow slant and</w:t>
      </w:r>
      <w:commentRangeStart w:id="49"/>
      <w:r w:rsidR="0014168D" w:rsidRPr="0014168D">
        <w:rPr>
          <w:rFonts w:ascii="Times New Roman" w:hAnsi="Times New Roman" w:cs="Times New Roman"/>
        </w:rPr>
        <w:t xml:space="preserve"> </w:t>
      </w:r>
      <w:commentRangeEnd w:id="49"/>
      <w:r w:rsidR="00F019AC" w:rsidRPr="0014168D">
        <w:rPr>
          <w:rStyle w:val="CommentReference"/>
          <w:rFonts w:ascii="Times New Roman" w:hAnsi="Times New Roman" w:cs="Times New Roman"/>
          <w:sz w:val="24"/>
          <w:szCs w:val="24"/>
        </w:rPr>
        <w:commentReference w:id="49"/>
      </w:r>
      <w:r w:rsidR="0014168D" w:rsidRPr="0014168D">
        <w:rPr>
          <w:rFonts w:ascii="Times New Roman" w:hAnsi="Times New Roman" w:cs="Times New Roman"/>
        </w:rPr>
        <w:t xml:space="preserve">butt </w:t>
      </w:r>
      <w:commentRangeStart w:id="50"/>
      <w:r w:rsidR="0014168D" w:rsidRPr="00F019AC">
        <w:rPr>
          <w:rFonts w:ascii="Times New Roman" w:hAnsi="Times New Roman" w:cs="Times New Roman"/>
          <w:color w:val="EE0000"/>
        </w:rPr>
        <w:t>without the formation of hydrogen sulfide or gas</w:t>
      </w:r>
      <w:r w:rsidR="002475F7" w:rsidRPr="00F019AC">
        <w:rPr>
          <w:rFonts w:ascii="Times New Roman" w:hAnsi="Times New Roman" w:cs="Times New Roman"/>
          <w:color w:val="EE0000"/>
        </w:rPr>
        <w:t>.</w:t>
      </w:r>
      <w:r w:rsidR="005106EF" w:rsidRPr="00F019AC">
        <w:rPr>
          <w:rFonts w:ascii="Times New Roman" w:hAnsi="Times New Roman" w:cs="Times New Roman"/>
          <w:b/>
          <w:bCs/>
          <w:color w:val="EE0000"/>
        </w:rPr>
        <w:t>.</w:t>
      </w:r>
      <w:commentRangeEnd w:id="50"/>
      <w:r w:rsidR="00F019AC" w:rsidRPr="00F019AC">
        <w:rPr>
          <w:rStyle w:val="CommentReference"/>
          <w:rFonts w:ascii="Times New Roman" w:hAnsi="Times New Roman" w:cs="Times New Roman"/>
          <w:b/>
          <w:bCs/>
          <w:color w:val="EE0000"/>
          <w:sz w:val="24"/>
          <w:szCs w:val="24"/>
        </w:rPr>
        <w:commentReference w:id="50"/>
      </w:r>
    </w:p>
    <w:p w14:paraId="555BC8A7" w14:textId="77777777" w:rsidR="00843C09" w:rsidRDefault="005106EF" w:rsidP="00401B92">
      <w:pPr>
        <w:spacing w:line="480" w:lineRule="auto"/>
        <w:ind w:firstLine="720"/>
        <w:jc w:val="both"/>
        <w:rPr>
          <w:rFonts w:ascii="Times New Roman" w:hAnsi="Times New Roman" w:cs="Times New Roman"/>
        </w:rPr>
      </w:pPr>
      <w:r w:rsidRPr="00780DC6">
        <w:rPr>
          <w:rFonts w:ascii="Times New Roman" w:hAnsi="Times New Roman" w:cs="Times New Roman"/>
        </w:rPr>
        <w:t xml:space="preserve">All isolates (n=36) that were presumptively identified as </w:t>
      </w:r>
      <w:r w:rsidRPr="00780DC6">
        <w:rPr>
          <w:rFonts w:ascii="Times New Roman" w:hAnsi="Times New Roman" w:cs="Times New Roman"/>
          <w:i/>
          <w:iCs/>
        </w:rPr>
        <w:t>E. coli</w:t>
      </w:r>
      <w:r w:rsidRPr="00780DC6">
        <w:rPr>
          <w:rFonts w:ascii="Times New Roman" w:hAnsi="Times New Roman" w:cs="Times New Roman"/>
        </w:rPr>
        <w:t xml:space="preserve"> based on cultural and biochemical characteristics were further subjected to molecular characterization using polymerase chain reaction (PCR) targeting the </w:t>
      </w:r>
      <w:r w:rsidRPr="00780DC6">
        <w:rPr>
          <w:rFonts w:ascii="Times New Roman" w:hAnsi="Times New Roman" w:cs="Times New Roman"/>
          <w:i/>
          <w:iCs/>
        </w:rPr>
        <w:t>E. coli</w:t>
      </w:r>
      <w:r w:rsidRPr="00780DC6">
        <w:rPr>
          <w:rFonts w:ascii="Times New Roman" w:hAnsi="Times New Roman" w:cs="Times New Roman"/>
        </w:rPr>
        <w:t xml:space="preserve">–species specific 16S rRNA gene. Amplification of the </w:t>
      </w:r>
      <w:r w:rsidRPr="00780DC6">
        <w:rPr>
          <w:rFonts w:ascii="Times New Roman" w:hAnsi="Times New Roman" w:cs="Times New Roman"/>
        </w:rPr>
        <w:lastRenderedPageBreak/>
        <w:t xml:space="preserve">16S rRNA gene was detected in all 36 isolates, thereby confirming their identity as </w:t>
      </w:r>
      <w:r w:rsidRPr="005B2E74">
        <w:rPr>
          <w:rFonts w:ascii="Times New Roman" w:hAnsi="Times New Roman" w:cs="Times New Roman"/>
          <w:i/>
          <w:iCs/>
        </w:rPr>
        <w:t>E. coli</w:t>
      </w:r>
      <w:r w:rsidRPr="00780DC6">
        <w:rPr>
          <w:rFonts w:ascii="Times New Roman" w:hAnsi="Times New Roman" w:cs="Times New Roman"/>
        </w:rPr>
        <w:t xml:space="preserve"> and indicating that each isolate harbored the </w:t>
      </w:r>
      <w:r w:rsidRPr="005B2E74">
        <w:rPr>
          <w:rFonts w:ascii="Times New Roman" w:hAnsi="Times New Roman" w:cs="Times New Roman"/>
          <w:i/>
          <w:iCs/>
        </w:rPr>
        <w:t>E. coli</w:t>
      </w:r>
      <w:r w:rsidRPr="00780DC6">
        <w:rPr>
          <w:rFonts w:ascii="Times New Roman" w:hAnsi="Times New Roman" w:cs="Times New Roman"/>
        </w:rPr>
        <w:t>–specific 16S rRNA gene</w:t>
      </w:r>
      <w:r w:rsidR="005B2E74">
        <w:rPr>
          <w:rFonts w:ascii="Times New Roman" w:hAnsi="Times New Roman" w:cs="Times New Roman"/>
        </w:rPr>
        <w:t xml:space="preserve"> (Fig:1)</w:t>
      </w:r>
      <w:r w:rsidR="00F71AFC">
        <w:rPr>
          <w:rFonts w:ascii="Times New Roman" w:hAnsi="Times New Roman" w:cs="Times New Roman"/>
        </w:rPr>
        <w:t xml:space="preserve">. </w:t>
      </w:r>
    </w:p>
    <w:p w14:paraId="4C8984AF" w14:textId="77777777" w:rsidR="00843C09" w:rsidRPr="00C54597" w:rsidRDefault="00843C09" w:rsidP="00843C09">
      <w:pPr>
        <w:spacing w:before="100" w:beforeAutospacing="1" w:line="360" w:lineRule="auto"/>
        <w:ind w:left="720" w:hanging="360"/>
        <w:jc w:val="both"/>
        <w:rPr>
          <w:rFonts w:ascii="Times New Roman" w:hAnsi="Times New Roman" w:cs="Times New Roman"/>
        </w:rPr>
      </w:pPr>
    </w:p>
    <w:p w14:paraId="52B404F1" w14:textId="77777777" w:rsidR="00843C09" w:rsidRPr="001D1932" w:rsidRDefault="00843C09" w:rsidP="00843C09">
      <w:pPr>
        <w:jc w:val="center"/>
        <w:rPr>
          <w:rFonts w:ascii="Times New Roman" w:hAnsi="Times New Roman" w:cs="Times New Roman"/>
          <w:b/>
          <w:bCs/>
        </w:rPr>
      </w:pPr>
      <w:r>
        <w:rPr>
          <w:rFonts w:ascii="Times New Roman" w:hAnsi="Times New Roman" w:cs="Times New Roman"/>
          <w:b/>
          <w:bCs/>
          <w:noProof/>
        </w:rPr>
        <w:drawing>
          <wp:inline distT="0" distB="0" distL="0" distR="0" wp14:anchorId="79D31C7F" wp14:editId="32F934A4">
            <wp:extent cx="4143375" cy="2562225"/>
            <wp:effectExtent l="0" t="0" r="9525" b="9525"/>
            <wp:docPr id="966970842" name="Picture 16" descr="A close-up of a dn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17263" name="Picture 16" descr="A close-up of a dna tes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43375" cy="2562225"/>
                    </a:xfrm>
                    <a:prstGeom prst="rect">
                      <a:avLst/>
                    </a:prstGeom>
                  </pic:spPr>
                </pic:pic>
              </a:graphicData>
            </a:graphic>
          </wp:inline>
        </w:drawing>
      </w:r>
    </w:p>
    <w:p w14:paraId="4FCBD598" w14:textId="77777777" w:rsidR="00F019AC" w:rsidRDefault="00843C09" w:rsidP="00843C09">
      <w:pPr>
        <w:spacing w:line="240" w:lineRule="auto"/>
        <w:jc w:val="center"/>
        <w:rPr>
          <w:rFonts w:ascii="Times New Roman" w:hAnsi="Times New Roman" w:cs="Times New Roman"/>
          <w:b/>
          <w:bCs/>
        </w:rPr>
      </w:pPr>
      <w:r>
        <w:rPr>
          <w:rFonts w:ascii="Times New Roman" w:hAnsi="Times New Roman" w:cs="Times New Roman"/>
          <w:b/>
          <w:bCs/>
        </w:rPr>
        <w:t xml:space="preserve">   </w:t>
      </w:r>
    </w:p>
    <w:p w14:paraId="5F2E6372" w14:textId="45725FA3" w:rsidR="00843C09" w:rsidRDefault="00843C09" w:rsidP="00F019AC">
      <w:pPr>
        <w:spacing w:line="240" w:lineRule="auto"/>
        <w:ind w:firstLine="720"/>
        <w:rPr>
          <w:rFonts w:ascii="Times New Roman" w:hAnsi="Times New Roman" w:cs="Times New Roman"/>
          <w:b/>
          <w:bCs/>
        </w:rPr>
      </w:pPr>
      <w:r>
        <w:rPr>
          <w:rFonts w:ascii="Times New Roman" w:hAnsi="Times New Roman" w:cs="Times New Roman"/>
          <w:b/>
          <w:bCs/>
        </w:rPr>
        <w:t xml:space="preserve">    Fig. 1 Agarose gel electrophoresis showing amplification of</w:t>
      </w:r>
      <w:r w:rsidRPr="00ED01F7">
        <w:rPr>
          <w:rFonts w:ascii="Times New Roman" w:hAnsi="Times New Roman" w:cs="Times New Roman"/>
          <w:b/>
          <w:bCs/>
        </w:rPr>
        <w:t xml:space="preserve"> </w:t>
      </w:r>
      <w:r>
        <w:rPr>
          <w:rFonts w:ascii="Times New Roman" w:hAnsi="Times New Roman" w:cs="Times New Roman"/>
          <w:b/>
          <w:bCs/>
          <w:i/>
          <w:iCs/>
        </w:rPr>
        <w:t xml:space="preserve">16S rRNA   </w:t>
      </w:r>
      <w:r w:rsidRPr="002D618C">
        <w:rPr>
          <w:rFonts w:ascii="Times New Roman" w:hAnsi="Times New Roman" w:cs="Times New Roman"/>
          <w:b/>
          <w:bCs/>
        </w:rPr>
        <w:t>gene</w:t>
      </w:r>
      <w:r>
        <w:rPr>
          <w:rFonts w:ascii="Times New Roman" w:hAnsi="Times New Roman" w:cs="Times New Roman"/>
          <w:b/>
          <w:bCs/>
        </w:rPr>
        <w:t xml:space="preserve"> of    </w:t>
      </w:r>
    </w:p>
    <w:p w14:paraId="11A9FAB6" w14:textId="77777777" w:rsidR="00843C09" w:rsidRPr="00473A9E" w:rsidRDefault="00843C09" w:rsidP="00843C09">
      <w:pPr>
        <w:spacing w:line="240" w:lineRule="auto"/>
        <w:jc w:val="center"/>
        <w:rPr>
          <w:rFonts w:ascii="Times New Roman" w:hAnsi="Times New Roman" w:cs="Times New Roman"/>
          <w:b/>
          <w:bCs/>
        </w:rPr>
      </w:pPr>
      <w:r>
        <w:rPr>
          <w:rFonts w:ascii="Times New Roman" w:hAnsi="Times New Roman" w:cs="Times New Roman"/>
          <w:b/>
          <w:bCs/>
        </w:rPr>
        <w:t xml:space="preserve">  </w:t>
      </w:r>
      <w:r w:rsidRPr="00394F8D">
        <w:rPr>
          <w:rFonts w:ascii="Times New Roman" w:hAnsi="Times New Roman" w:cs="Times New Roman"/>
          <w:b/>
          <w:bCs/>
          <w:i/>
          <w:iCs/>
        </w:rPr>
        <w:t>E.coli</w:t>
      </w:r>
      <w:r>
        <w:rPr>
          <w:rFonts w:ascii="Times New Roman" w:hAnsi="Times New Roman" w:cs="Times New Roman"/>
          <w:b/>
          <w:bCs/>
        </w:rPr>
        <w:t xml:space="preserve"> - 401 bp</w:t>
      </w:r>
    </w:p>
    <w:p w14:paraId="4103D9FB" w14:textId="77777777" w:rsidR="00843C09" w:rsidRPr="00ED01F7" w:rsidRDefault="00843C09" w:rsidP="00843C09">
      <w:pPr>
        <w:spacing w:line="240" w:lineRule="auto"/>
        <w:jc w:val="both"/>
      </w:pPr>
      <w:r>
        <w:rPr>
          <w:rFonts w:ascii="Times New Roman" w:hAnsi="Times New Roman" w:cs="Times New Roman"/>
          <w:b/>
          <w:bCs/>
        </w:rPr>
        <w:t xml:space="preserve">               L- Ladder</w:t>
      </w:r>
    </w:p>
    <w:p w14:paraId="4BCE3F0F" w14:textId="77777777" w:rsidR="00843C09" w:rsidRDefault="00843C09" w:rsidP="00843C09">
      <w:pPr>
        <w:spacing w:line="240" w:lineRule="auto"/>
        <w:jc w:val="both"/>
        <w:rPr>
          <w:rFonts w:ascii="Times New Roman" w:hAnsi="Times New Roman" w:cs="Times New Roman"/>
          <w:b/>
          <w:bCs/>
        </w:rPr>
      </w:pPr>
      <w:r>
        <w:rPr>
          <w:rFonts w:ascii="Times New Roman" w:hAnsi="Times New Roman" w:cs="Times New Roman"/>
          <w:b/>
          <w:bCs/>
        </w:rPr>
        <w:t xml:space="preserve">               </w:t>
      </w:r>
      <w:r w:rsidRPr="00ED01F7">
        <w:rPr>
          <w:rFonts w:ascii="Times New Roman" w:hAnsi="Times New Roman" w:cs="Times New Roman"/>
          <w:b/>
          <w:bCs/>
        </w:rPr>
        <w:t>Lane</w:t>
      </w:r>
      <w:r>
        <w:rPr>
          <w:rFonts w:ascii="Times New Roman" w:hAnsi="Times New Roman" w:cs="Times New Roman"/>
          <w:b/>
          <w:bCs/>
        </w:rPr>
        <w:t xml:space="preserve"> 1, 2, 3, 4, 5 and 6 - Positive samples</w:t>
      </w:r>
    </w:p>
    <w:p w14:paraId="42560A3A" w14:textId="77777777" w:rsidR="00843C09" w:rsidRDefault="00843C09" w:rsidP="00843C09">
      <w:pPr>
        <w:spacing w:line="240" w:lineRule="auto"/>
        <w:jc w:val="both"/>
        <w:rPr>
          <w:rFonts w:ascii="Times New Roman" w:hAnsi="Times New Roman" w:cs="Times New Roman"/>
          <w:b/>
          <w:bCs/>
        </w:rPr>
      </w:pPr>
      <w:r>
        <w:rPr>
          <w:rFonts w:ascii="Times New Roman" w:hAnsi="Times New Roman" w:cs="Times New Roman"/>
          <w:b/>
          <w:bCs/>
        </w:rPr>
        <w:t xml:space="preserve">               Lane 7- Negative control</w:t>
      </w:r>
    </w:p>
    <w:p w14:paraId="520D20D8" w14:textId="77777777" w:rsidR="004B1ABE" w:rsidRDefault="004B1ABE" w:rsidP="00401B92">
      <w:pPr>
        <w:spacing w:line="480" w:lineRule="auto"/>
        <w:ind w:firstLine="720"/>
        <w:jc w:val="both"/>
        <w:rPr>
          <w:rFonts w:ascii="Times New Roman" w:hAnsi="Times New Roman" w:cs="Times New Roman"/>
        </w:rPr>
      </w:pPr>
    </w:p>
    <w:p w14:paraId="2654DD4F" w14:textId="0E9A5720" w:rsidR="005106EF" w:rsidRPr="00780DC6" w:rsidRDefault="00F71AFC" w:rsidP="00401B92">
      <w:pPr>
        <w:spacing w:line="480" w:lineRule="auto"/>
        <w:ind w:firstLine="720"/>
        <w:jc w:val="both"/>
        <w:rPr>
          <w:rFonts w:ascii="Times New Roman" w:hAnsi="Times New Roman" w:cs="Times New Roman"/>
        </w:rPr>
      </w:pPr>
      <w:r w:rsidRPr="00F71AFC">
        <w:rPr>
          <w:rFonts w:ascii="Times New Roman" w:hAnsi="Times New Roman" w:cs="Times New Roman"/>
        </w:rPr>
        <w:t xml:space="preserve">Earlier studies conducted by Dowidar </w:t>
      </w:r>
      <w:r w:rsidRPr="00F71AFC">
        <w:rPr>
          <w:rFonts w:ascii="Times New Roman" w:hAnsi="Times New Roman" w:cs="Times New Roman"/>
          <w:i/>
          <w:iCs/>
        </w:rPr>
        <w:t>et al</w:t>
      </w:r>
      <w:r w:rsidRPr="00F71AFC">
        <w:rPr>
          <w:rFonts w:ascii="Times New Roman" w:hAnsi="Times New Roman" w:cs="Times New Roman"/>
        </w:rPr>
        <w:t xml:space="preserve">. (2023) and Parveen </w:t>
      </w:r>
      <w:r w:rsidRPr="00F71AFC">
        <w:rPr>
          <w:rFonts w:ascii="Times New Roman" w:hAnsi="Times New Roman" w:cs="Times New Roman"/>
          <w:i/>
          <w:iCs/>
        </w:rPr>
        <w:t>et al.</w:t>
      </w:r>
      <w:r w:rsidRPr="00F71AFC">
        <w:rPr>
          <w:rFonts w:ascii="Times New Roman" w:hAnsi="Times New Roman" w:cs="Times New Roman"/>
        </w:rPr>
        <w:t xml:space="preserve"> (2021) have similarly confirmed the presence of the 16S rRNA gene in </w:t>
      </w:r>
      <w:r w:rsidRPr="00E233A5">
        <w:rPr>
          <w:rFonts w:ascii="Times New Roman" w:hAnsi="Times New Roman" w:cs="Times New Roman"/>
          <w:i/>
          <w:iCs/>
        </w:rPr>
        <w:t>E. coli</w:t>
      </w:r>
      <w:r w:rsidRPr="00F71AFC">
        <w:rPr>
          <w:rFonts w:ascii="Times New Roman" w:hAnsi="Times New Roman" w:cs="Times New Roman"/>
        </w:rPr>
        <w:t xml:space="preserve"> isolates obtained from cows and various biological samples.</w:t>
      </w:r>
    </w:p>
    <w:p w14:paraId="032440E1" w14:textId="77777777" w:rsidR="00E233A5" w:rsidRDefault="001D1932" w:rsidP="00401B92">
      <w:pPr>
        <w:spacing w:line="480" w:lineRule="auto"/>
        <w:ind w:firstLine="720"/>
        <w:jc w:val="both"/>
        <w:rPr>
          <w:rFonts w:ascii="Times New Roman" w:hAnsi="Times New Roman" w:cs="Times New Roman"/>
        </w:rPr>
      </w:pPr>
      <w:r w:rsidRPr="001D1932">
        <w:rPr>
          <w:rFonts w:ascii="Times New Roman" w:hAnsi="Times New Roman" w:cs="Times New Roman"/>
        </w:rPr>
        <w:t xml:space="preserve">The molecular analysis of 36 </w:t>
      </w:r>
      <w:r w:rsidRPr="001D1932">
        <w:rPr>
          <w:rFonts w:ascii="Times New Roman" w:hAnsi="Times New Roman" w:cs="Times New Roman"/>
          <w:i/>
          <w:iCs/>
        </w:rPr>
        <w:t>E. coli</w:t>
      </w:r>
      <w:r w:rsidRPr="001D1932">
        <w:rPr>
          <w:rFonts w:ascii="Times New Roman" w:hAnsi="Times New Roman" w:cs="Times New Roman"/>
        </w:rPr>
        <w:t xml:space="preserve"> isolates revealed a selective distribution of virulence genes. Among the six genes investigated, only </w:t>
      </w:r>
      <w:r w:rsidR="00B70524">
        <w:rPr>
          <w:rFonts w:ascii="Times New Roman" w:hAnsi="Times New Roman" w:cs="Times New Roman"/>
          <w:i/>
          <w:iCs/>
        </w:rPr>
        <w:t>S</w:t>
      </w:r>
      <w:r w:rsidRPr="001D1932">
        <w:rPr>
          <w:rFonts w:ascii="Times New Roman" w:hAnsi="Times New Roman" w:cs="Times New Roman"/>
          <w:i/>
          <w:iCs/>
        </w:rPr>
        <w:t>tx2</w:t>
      </w:r>
      <w:r w:rsidRPr="001D1932">
        <w:rPr>
          <w:rFonts w:ascii="Times New Roman" w:hAnsi="Times New Roman" w:cs="Times New Roman"/>
        </w:rPr>
        <w:t xml:space="preserve">, </w:t>
      </w:r>
      <w:r w:rsidR="00B70524">
        <w:rPr>
          <w:rFonts w:ascii="Times New Roman" w:hAnsi="Times New Roman" w:cs="Times New Roman"/>
          <w:i/>
          <w:iCs/>
        </w:rPr>
        <w:t>T</w:t>
      </w:r>
      <w:r w:rsidRPr="001D1932">
        <w:rPr>
          <w:rFonts w:ascii="Times New Roman" w:hAnsi="Times New Roman" w:cs="Times New Roman"/>
          <w:i/>
          <w:iCs/>
        </w:rPr>
        <w:t>raT</w:t>
      </w:r>
      <w:r w:rsidRPr="001D1932">
        <w:rPr>
          <w:rFonts w:ascii="Times New Roman" w:hAnsi="Times New Roman" w:cs="Times New Roman"/>
        </w:rPr>
        <w:t xml:space="preserve">, and </w:t>
      </w:r>
      <w:r w:rsidRPr="001D1932">
        <w:rPr>
          <w:rFonts w:ascii="Times New Roman" w:hAnsi="Times New Roman" w:cs="Times New Roman"/>
          <w:i/>
          <w:iCs/>
        </w:rPr>
        <w:t>eaeA</w:t>
      </w:r>
      <w:r w:rsidRPr="001D1932">
        <w:rPr>
          <w:rFonts w:ascii="Times New Roman" w:hAnsi="Times New Roman" w:cs="Times New Roman"/>
        </w:rPr>
        <w:t xml:space="preserve"> were detected, while </w:t>
      </w:r>
      <w:r w:rsidR="00B70524">
        <w:rPr>
          <w:rFonts w:ascii="Times New Roman" w:hAnsi="Times New Roman" w:cs="Times New Roman"/>
          <w:i/>
          <w:iCs/>
        </w:rPr>
        <w:t>S</w:t>
      </w:r>
      <w:r w:rsidRPr="001D1932">
        <w:rPr>
          <w:rFonts w:ascii="Times New Roman" w:hAnsi="Times New Roman" w:cs="Times New Roman"/>
          <w:i/>
          <w:iCs/>
        </w:rPr>
        <w:t>tx1</w:t>
      </w:r>
      <w:r w:rsidRPr="001D1932">
        <w:rPr>
          <w:rFonts w:ascii="Times New Roman" w:hAnsi="Times New Roman" w:cs="Times New Roman"/>
        </w:rPr>
        <w:t xml:space="preserve">, </w:t>
      </w:r>
      <w:r w:rsidRPr="001D1932">
        <w:rPr>
          <w:rFonts w:ascii="Times New Roman" w:hAnsi="Times New Roman" w:cs="Times New Roman"/>
          <w:i/>
          <w:iCs/>
        </w:rPr>
        <w:t>aer</w:t>
      </w:r>
      <w:r w:rsidRPr="001D1932">
        <w:rPr>
          <w:rFonts w:ascii="Times New Roman" w:hAnsi="Times New Roman" w:cs="Times New Roman"/>
        </w:rPr>
        <w:t xml:space="preserve">, and </w:t>
      </w:r>
      <w:r w:rsidRPr="001D1932">
        <w:rPr>
          <w:rFonts w:ascii="Times New Roman" w:hAnsi="Times New Roman" w:cs="Times New Roman"/>
          <w:i/>
          <w:iCs/>
        </w:rPr>
        <w:t>hly</w:t>
      </w:r>
      <w:r w:rsidRPr="001D1932">
        <w:rPr>
          <w:rFonts w:ascii="Times New Roman" w:hAnsi="Times New Roman" w:cs="Times New Roman"/>
        </w:rPr>
        <w:t xml:space="preserve"> were absent in all isolates</w:t>
      </w:r>
      <w:r w:rsidR="003823BA">
        <w:rPr>
          <w:rFonts w:ascii="Times New Roman" w:hAnsi="Times New Roman" w:cs="Times New Roman"/>
        </w:rPr>
        <w:t xml:space="preserve"> </w:t>
      </w:r>
      <w:r w:rsidR="005A279A">
        <w:rPr>
          <w:rFonts w:ascii="Times New Roman" w:hAnsi="Times New Roman" w:cs="Times New Roman"/>
        </w:rPr>
        <w:t>(</w:t>
      </w:r>
      <w:r w:rsidR="005A279A" w:rsidRPr="003823BA">
        <w:rPr>
          <w:rFonts w:ascii="Times New Roman" w:hAnsi="Times New Roman" w:cs="Times New Roman"/>
        </w:rPr>
        <w:t>Fig. 2,3</w:t>
      </w:r>
      <w:r w:rsidR="003823BA" w:rsidRPr="003823BA">
        <w:rPr>
          <w:rFonts w:ascii="Times New Roman" w:hAnsi="Times New Roman" w:cs="Times New Roman"/>
        </w:rPr>
        <w:t>,4)</w:t>
      </w:r>
      <w:r w:rsidRPr="001D1932">
        <w:rPr>
          <w:rFonts w:ascii="Times New Roman" w:hAnsi="Times New Roman" w:cs="Times New Roman"/>
        </w:rPr>
        <w:t xml:space="preserve">. </w:t>
      </w:r>
    </w:p>
    <w:p w14:paraId="7A15450F" w14:textId="77777777" w:rsidR="00E233A5" w:rsidRDefault="00E233A5" w:rsidP="00E233A5">
      <w:pPr>
        <w:spacing w:before="100" w:beforeAutospacing="1" w:line="360" w:lineRule="auto"/>
        <w:ind w:left="720" w:hanging="360"/>
        <w:jc w:val="both"/>
        <w:rPr>
          <w:rFonts w:ascii="Times New Roman" w:hAnsi="Times New Roman" w:cs="Times New Roman"/>
          <w:color w:val="222222"/>
          <w:shd w:val="clear" w:color="auto" w:fill="FFFFFF"/>
        </w:rPr>
      </w:pPr>
    </w:p>
    <w:p w14:paraId="1D0757D9" w14:textId="77777777" w:rsidR="00E233A5" w:rsidRDefault="00E233A5" w:rsidP="00E233A5">
      <w:pPr>
        <w:jc w:val="center"/>
        <w:rPr>
          <w:rFonts w:ascii="Times New Roman" w:hAnsi="Times New Roman" w:cs="Times New Roman"/>
          <w:b/>
          <w:bCs/>
        </w:rPr>
      </w:pPr>
      <w:r>
        <w:rPr>
          <w:rFonts w:ascii="Times New Roman" w:hAnsi="Times New Roman" w:cs="Times New Roman"/>
          <w:b/>
          <w:bCs/>
          <w:noProof/>
        </w:rPr>
        <w:drawing>
          <wp:inline distT="0" distB="0" distL="0" distR="0" wp14:anchorId="30E2ECE2" wp14:editId="0CA655F9">
            <wp:extent cx="4467225" cy="2552700"/>
            <wp:effectExtent l="0" t="0" r="9525" b="0"/>
            <wp:docPr id="1747458586" name="Picture 17" descr="A close-up of a fil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187744" name="Picture 17" descr="A close-up of a fil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67225" cy="2552700"/>
                    </a:xfrm>
                    <a:prstGeom prst="rect">
                      <a:avLst/>
                    </a:prstGeom>
                  </pic:spPr>
                </pic:pic>
              </a:graphicData>
            </a:graphic>
          </wp:inline>
        </w:drawing>
      </w:r>
    </w:p>
    <w:p w14:paraId="3DC1DC00" w14:textId="77777777" w:rsidR="00E233A5" w:rsidRDefault="00E233A5" w:rsidP="00E233A5">
      <w:pPr>
        <w:spacing w:after="0" w:line="240" w:lineRule="auto"/>
        <w:jc w:val="center"/>
        <w:rPr>
          <w:rFonts w:ascii="Times New Roman" w:hAnsi="Times New Roman" w:cs="Times New Roman"/>
          <w:b/>
          <w:bCs/>
        </w:rPr>
      </w:pPr>
      <w:r>
        <w:rPr>
          <w:rFonts w:ascii="Times New Roman" w:hAnsi="Times New Roman" w:cs="Times New Roman"/>
          <w:b/>
          <w:bCs/>
        </w:rPr>
        <w:t xml:space="preserve">Fig. 2 Agarose gel electrophoresis showing amplification of                      </w:t>
      </w:r>
    </w:p>
    <w:p w14:paraId="5121C05E" w14:textId="77777777" w:rsidR="00E233A5" w:rsidRDefault="00E233A5" w:rsidP="00E233A5">
      <w:pPr>
        <w:spacing w:after="0" w:line="240" w:lineRule="auto"/>
        <w:jc w:val="center"/>
        <w:rPr>
          <w:rFonts w:ascii="Times New Roman" w:hAnsi="Times New Roman" w:cs="Times New Roman"/>
          <w:b/>
          <w:bCs/>
        </w:rPr>
      </w:pPr>
      <w:r>
        <w:rPr>
          <w:rFonts w:ascii="Times New Roman" w:hAnsi="Times New Roman" w:cs="Times New Roman"/>
          <w:b/>
          <w:bCs/>
        </w:rPr>
        <w:t xml:space="preserve">  </w:t>
      </w:r>
      <w:r w:rsidRPr="0065168C">
        <w:rPr>
          <w:rFonts w:ascii="Times New Roman" w:hAnsi="Times New Roman" w:cs="Times New Roman"/>
          <w:b/>
          <w:bCs/>
          <w:i/>
          <w:iCs/>
        </w:rPr>
        <w:t>Stx2</w:t>
      </w:r>
      <w:r>
        <w:rPr>
          <w:rFonts w:ascii="Times New Roman" w:hAnsi="Times New Roman" w:cs="Times New Roman"/>
          <w:b/>
          <w:bCs/>
        </w:rPr>
        <w:t xml:space="preserve"> gene - 118 bp</w:t>
      </w:r>
    </w:p>
    <w:p w14:paraId="16DDC439" w14:textId="77777777" w:rsidR="00E233A5" w:rsidRDefault="00E233A5" w:rsidP="00E233A5">
      <w:pPr>
        <w:spacing w:after="0" w:line="240" w:lineRule="auto"/>
        <w:rPr>
          <w:rFonts w:ascii="Times New Roman" w:hAnsi="Times New Roman" w:cs="Times New Roman"/>
          <w:b/>
          <w:bCs/>
        </w:rPr>
      </w:pPr>
      <w:r>
        <w:rPr>
          <w:rFonts w:ascii="Times New Roman" w:hAnsi="Times New Roman" w:cs="Times New Roman"/>
          <w:b/>
          <w:bCs/>
        </w:rPr>
        <w:t xml:space="preserve">                           L – Ladder</w:t>
      </w:r>
    </w:p>
    <w:p w14:paraId="54BD6BAA" w14:textId="77777777" w:rsidR="00E233A5" w:rsidRDefault="00E233A5" w:rsidP="00E233A5">
      <w:pPr>
        <w:spacing w:after="0" w:line="240" w:lineRule="auto"/>
        <w:ind w:firstLine="720"/>
        <w:rPr>
          <w:rFonts w:ascii="Times New Roman" w:hAnsi="Times New Roman" w:cs="Times New Roman"/>
          <w:b/>
          <w:bCs/>
        </w:rPr>
      </w:pPr>
      <w:r>
        <w:rPr>
          <w:rFonts w:ascii="Times New Roman" w:hAnsi="Times New Roman" w:cs="Times New Roman"/>
          <w:b/>
          <w:bCs/>
        </w:rPr>
        <w:t xml:space="preserve">               Lane 1, 2, 3, 4, and 5 – Positive samples</w:t>
      </w:r>
    </w:p>
    <w:p w14:paraId="01D83200" w14:textId="77777777" w:rsidR="00E233A5" w:rsidRDefault="00E233A5" w:rsidP="00E233A5">
      <w:pPr>
        <w:spacing w:after="0" w:line="240" w:lineRule="auto"/>
        <w:ind w:firstLine="720"/>
        <w:rPr>
          <w:rFonts w:ascii="Times New Roman" w:hAnsi="Times New Roman" w:cs="Times New Roman"/>
          <w:b/>
          <w:bCs/>
        </w:rPr>
      </w:pPr>
      <w:r>
        <w:rPr>
          <w:rFonts w:ascii="Times New Roman" w:hAnsi="Times New Roman" w:cs="Times New Roman"/>
          <w:b/>
          <w:bCs/>
        </w:rPr>
        <w:t xml:space="preserve">               Lane  6 – Negative control</w:t>
      </w:r>
    </w:p>
    <w:p w14:paraId="0E7EE616" w14:textId="77777777" w:rsidR="00BB0027" w:rsidRDefault="00BB0027" w:rsidP="00E233A5">
      <w:pPr>
        <w:spacing w:after="0" w:line="240" w:lineRule="auto"/>
        <w:ind w:firstLine="720"/>
        <w:rPr>
          <w:rFonts w:ascii="Times New Roman" w:hAnsi="Times New Roman" w:cs="Times New Roman"/>
          <w:b/>
          <w:bCs/>
        </w:rPr>
      </w:pPr>
    </w:p>
    <w:p w14:paraId="290BDBD4" w14:textId="77777777" w:rsidR="00BB0027" w:rsidRDefault="00BB0027" w:rsidP="00E233A5">
      <w:pPr>
        <w:spacing w:after="0" w:line="240" w:lineRule="auto"/>
        <w:ind w:firstLine="720"/>
        <w:rPr>
          <w:rFonts w:ascii="Times New Roman" w:hAnsi="Times New Roman" w:cs="Times New Roman"/>
          <w:b/>
          <w:bCs/>
        </w:rPr>
      </w:pPr>
    </w:p>
    <w:p w14:paraId="65730F0B" w14:textId="77777777" w:rsidR="00BB0027" w:rsidRDefault="00BB0027" w:rsidP="00E233A5">
      <w:pPr>
        <w:spacing w:after="0" w:line="240" w:lineRule="auto"/>
        <w:ind w:firstLine="720"/>
        <w:rPr>
          <w:rFonts w:ascii="Times New Roman" w:hAnsi="Times New Roman" w:cs="Times New Roman"/>
          <w:b/>
          <w:bCs/>
        </w:rPr>
      </w:pPr>
    </w:p>
    <w:p w14:paraId="184EB1CB" w14:textId="77777777" w:rsidR="00BB0027" w:rsidRDefault="00BB0027" w:rsidP="00E233A5">
      <w:pPr>
        <w:spacing w:after="0" w:line="240" w:lineRule="auto"/>
        <w:ind w:firstLine="720"/>
        <w:rPr>
          <w:rFonts w:ascii="Times New Roman" w:hAnsi="Times New Roman" w:cs="Times New Roman"/>
          <w:b/>
          <w:bCs/>
        </w:rPr>
      </w:pPr>
    </w:p>
    <w:p w14:paraId="5E46BF5A" w14:textId="77777777" w:rsidR="00BB0027" w:rsidRDefault="00BB0027" w:rsidP="00BB0027">
      <w:pPr>
        <w:spacing w:after="0" w:line="240" w:lineRule="auto"/>
        <w:ind w:firstLine="720"/>
        <w:rPr>
          <w:rFonts w:ascii="Times New Roman" w:hAnsi="Times New Roman" w:cs="Times New Roman"/>
          <w:b/>
          <w:bCs/>
        </w:rPr>
      </w:pPr>
    </w:p>
    <w:p w14:paraId="5B27CCA4" w14:textId="77777777" w:rsidR="00BB0027" w:rsidRDefault="00BB0027" w:rsidP="00BB0027">
      <w:pPr>
        <w:jc w:val="center"/>
      </w:pPr>
      <w:r>
        <w:rPr>
          <w:rFonts w:ascii="Times New Roman" w:hAnsi="Times New Roman" w:cs="Times New Roman"/>
          <w:b/>
          <w:bCs/>
          <w:noProof/>
        </w:rPr>
        <w:drawing>
          <wp:inline distT="0" distB="0" distL="0" distR="0" wp14:anchorId="7D6DD80A" wp14:editId="7A05E061">
            <wp:extent cx="4223385" cy="2019300"/>
            <wp:effectExtent l="0" t="0" r="5715" b="0"/>
            <wp:docPr id="1548900303" name="Picture 18" descr="A close-up of a dna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63733" name="Picture 18" descr="A close-up of a dna tes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23385" cy="2019300"/>
                    </a:xfrm>
                    <a:prstGeom prst="rect">
                      <a:avLst/>
                    </a:prstGeom>
                  </pic:spPr>
                </pic:pic>
              </a:graphicData>
            </a:graphic>
          </wp:inline>
        </w:drawing>
      </w:r>
    </w:p>
    <w:p w14:paraId="20E2A478" w14:textId="77777777" w:rsidR="00BB0027" w:rsidRDefault="00BB0027" w:rsidP="00BB0027">
      <w:pPr>
        <w:spacing w:after="0" w:line="240" w:lineRule="auto"/>
        <w:jc w:val="center"/>
        <w:rPr>
          <w:rFonts w:ascii="Times New Roman" w:hAnsi="Times New Roman" w:cs="Times New Roman"/>
          <w:b/>
          <w:bCs/>
        </w:rPr>
      </w:pPr>
      <w:r>
        <w:rPr>
          <w:rFonts w:ascii="Times New Roman" w:hAnsi="Times New Roman" w:cs="Times New Roman"/>
          <w:b/>
          <w:bCs/>
        </w:rPr>
        <w:t xml:space="preserve">Fig. 3 Agarose gel electrophoresis showing amplification of                        </w:t>
      </w:r>
    </w:p>
    <w:p w14:paraId="31CC50DC" w14:textId="77777777" w:rsidR="00BB0027" w:rsidRDefault="00BB0027" w:rsidP="00BB0027">
      <w:pPr>
        <w:spacing w:after="0" w:line="240" w:lineRule="auto"/>
        <w:jc w:val="center"/>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b/>
          <w:bCs/>
          <w:i/>
          <w:iCs/>
        </w:rPr>
        <w:t>eaeA</w:t>
      </w:r>
      <w:r>
        <w:rPr>
          <w:rFonts w:ascii="Times New Roman" w:hAnsi="Times New Roman" w:cs="Times New Roman"/>
          <w:b/>
          <w:bCs/>
        </w:rPr>
        <w:t xml:space="preserve"> gene - 248 bp</w:t>
      </w:r>
    </w:p>
    <w:p w14:paraId="0646C36B" w14:textId="77777777" w:rsidR="00BB0027" w:rsidRDefault="00BB0027" w:rsidP="00BB0027">
      <w:pPr>
        <w:spacing w:after="0" w:line="240" w:lineRule="auto"/>
        <w:rPr>
          <w:rFonts w:ascii="Times New Roman" w:hAnsi="Times New Roman" w:cs="Times New Roman"/>
          <w:b/>
          <w:bCs/>
        </w:rPr>
      </w:pPr>
      <w:r>
        <w:rPr>
          <w:rFonts w:ascii="Times New Roman" w:hAnsi="Times New Roman" w:cs="Times New Roman"/>
          <w:b/>
          <w:bCs/>
        </w:rPr>
        <w:t xml:space="preserve">                         L – Ladder</w:t>
      </w:r>
    </w:p>
    <w:p w14:paraId="63C39BE3" w14:textId="77777777" w:rsidR="00BB0027" w:rsidRDefault="00BB0027" w:rsidP="00BB0027">
      <w:pPr>
        <w:spacing w:after="0" w:line="240" w:lineRule="auto"/>
        <w:rPr>
          <w:rFonts w:ascii="Times New Roman" w:hAnsi="Times New Roman" w:cs="Times New Roman"/>
          <w:b/>
          <w:bCs/>
        </w:rPr>
      </w:pPr>
      <w:r>
        <w:rPr>
          <w:rFonts w:ascii="Times New Roman" w:hAnsi="Times New Roman" w:cs="Times New Roman"/>
          <w:b/>
          <w:bCs/>
        </w:rPr>
        <w:t xml:space="preserve">                         Lane 1, 2, 3, 4, and 5 – Positive samples      </w:t>
      </w:r>
    </w:p>
    <w:p w14:paraId="62404042" w14:textId="77777777" w:rsidR="00BB0027" w:rsidRDefault="00BB0027" w:rsidP="00BB0027">
      <w:pPr>
        <w:spacing w:after="0" w:line="240" w:lineRule="auto"/>
        <w:rPr>
          <w:rFonts w:ascii="Times New Roman" w:hAnsi="Times New Roman" w:cs="Times New Roman"/>
          <w:b/>
          <w:bCs/>
        </w:rPr>
      </w:pPr>
      <w:r>
        <w:rPr>
          <w:rFonts w:ascii="Times New Roman" w:hAnsi="Times New Roman" w:cs="Times New Roman"/>
          <w:b/>
          <w:bCs/>
        </w:rPr>
        <w:t xml:space="preserve">                         Lane 6 – Negative control </w:t>
      </w:r>
    </w:p>
    <w:p w14:paraId="55EE1A4A" w14:textId="77777777" w:rsidR="00BB0027" w:rsidRDefault="00BB0027" w:rsidP="00BB0027">
      <w:pPr>
        <w:spacing w:line="240" w:lineRule="auto"/>
        <w:rPr>
          <w:rFonts w:ascii="Times New Roman" w:hAnsi="Times New Roman" w:cs="Times New Roman"/>
          <w:b/>
          <w:bCs/>
        </w:rPr>
      </w:pPr>
      <w:r>
        <w:rPr>
          <w:rFonts w:ascii="Times New Roman" w:hAnsi="Times New Roman" w:cs="Times New Roman"/>
          <w:b/>
          <w:bCs/>
        </w:rPr>
        <w:t xml:space="preserve">                                                </w:t>
      </w:r>
    </w:p>
    <w:p w14:paraId="2A735B75" w14:textId="77777777" w:rsidR="00BB0027" w:rsidRDefault="00BB0027" w:rsidP="00BB0027">
      <w:pPr>
        <w:spacing w:line="240" w:lineRule="auto"/>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4E7DE70B" wp14:editId="71F4A88A">
            <wp:extent cx="4352925" cy="2766060"/>
            <wp:effectExtent l="0" t="0" r="9525" b="0"/>
            <wp:docPr id="2138533527" name="Picture 19" descr="A close-up of a dna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31443" name="Picture 19" descr="A close-up of a dna tes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52925" cy="2766060"/>
                    </a:xfrm>
                    <a:prstGeom prst="rect">
                      <a:avLst/>
                    </a:prstGeom>
                  </pic:spPr>
                </pic:pic>
              </a:graphicData>
            </a:graphic>
          </wp:inline>
        </w:drawing>
      </w:r>
    </w:p>
    <w:p w14:paraId="2688516D" w14:textId="77777777" w:rsidR="00BB0027" w:rsidRDefault="00BB0027" w:rsidP="00BB0027">
      <w:pPr>
        <w:spacing w:line="240" w:lineRule="auto"/>
        <w:rPr>
          <w:rFonts w:ascii="Times New Roman" w:hAnsi="Times New Roman" w:cs="Times New Roman"/>
          <w:b/>
          <w:bCs/>
        </w:rPr>
      </w:pPr>
      <w:r>
        <w:rPr>
          <w:rFonts w:ascii="Times New Roman" w:hAnsi="Times New Roman" w:cs="Times New Roman"/>
          <w:b/>
          <w:bCs/>
        </w:rPr>
        <w:t xml:space="preserve">                        Fig. 4 Agarose gel electrophoresis showing amplification of                        </w:t>
      </w:r>
    </w:p>
    <w:p w14:paraId="56A885BB" w14:textId="77777777" w:rsidR="00BB0027" w:rsidRDefault="00BB0027" w:rsidP="00BB0027">
      <w:pPr>
        <w:spacing w:line="240" w:lineRule="auto"/>
        <w:jc w:val="center"/>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b/>
          <w:bCs/>
          <w:i/>
          <w:iCs/>
        </w:rPr>
        <w:t>TraT</w:t>
      </w:r>
      <w:r>
        <w:rPr>
          <w:rFonts w:ascii="Times New Roman" w:hAnsi="Times New Roman" w:cs="Times New Roman"/>
          <w:b/>
          <w:bCs/>
        </w:rPr>
        <w:t xml:space="preserve"> gene - 307 bp</w:t>
      </w:r>
    </w:p>
    <w:p w14:paraId="1A1F4D8C" w14:textId="77777777" w:rsidR="00BB0027" w:rsidRDefault="00BB0027" w:rsidP="00BB0027">
      <w:pPr>
        <w:spacing w:after="0" w:line="240" w:lineRule="auto"/>
        <w:rPr>
          <w:rFonts w:ascii="Times New Roman" w:hAnsi="Times New Roman" w:cs="Times New Roman"/>
          <w:b/>
          <w:bCs/>
        </w:rPr>
      </w:pPr>
      <w:r>
        <w:rPr>
          <w:rFonts w:ascii="Times New Roman" w:hAnsi="Times New Roman" w:cs="Times New Roman"/>
          <w:b/>
          <w:bCs/>
        </w:rPr>
        <w:t xml:space="preserve">                       L – Ladder</w:t>
      </w:r>
    </w:p>
    <w:p w14:paraId="3DEEBBF1" w14:textId="77777777" w:rsidR="00BB0027" w:rsidRDefault="00BB0027" w:rsidP="00BB0027">
      <w:pPr>
        <w:spacing w:after="0" w:line="240" w:lineRule="auto"/>
        <w:rPr>
          <w:rFonts w:ascii="Times New Roman" w:hAnsi="Times New Roman" w:cs="Times New Roman"/>
          <w:b/>
          <w:bCs/>
        </w:rPr>
      </w:pPr>
      <w:r>
        <w:rPr>
          <w:rFonts w:ascii="Times New Roman" w:hAnsi="Times New Roman" w:cs="Times New Roman"/>
          <w:b/>
          <w:bCs/>
        </w:rPr>
        <w:t xml:space="preserve">                       Lane 1, 2, 3, 4, 5 and 6 – Positive samples</w:t>
      </w:r>
    </w:p>
    <w:p w14:paraId="0AACDC5A" w14:textId="77777777" w:rsidR="00BB0027" w:rsidRDefault="00BB0027" w:rsidP="00BB0027">
      <w:pPr>
        <w:spacing w:after="0" w:line="240" w:lineRule="auto"/>
        <w:rPr>
          <w:rFonts w:ascii="Times New Roman" w:hAnsi="Times New Roman" w:cs="Times New Roman"/>
          <w:b/>
          <w:bCs/>
        </w:rPr>
      </w:pPr>
      <w:r>
        <w:rPr>
          <w:rFonts w:ascii="Times New Roman" w:hAnsi="Times New Roman" w:cs="Times New Roman"/>
          <w:b/>
          <w:bCs/>
        </w:rPr>
        <w:t xml:space="preserve">                       Lane 7 – Negative control </w:t>
      </w:r>
    </w:p>
    <w:p w14:paraId="248E2D55" w14:textId="77777777" w:rsidR="00BB0027" w:rsidRDefault="00BB0027" w:rsidP="00BB0027">
      <w:pPr>
        <w:jc w:val="center"/>
      </w:pPr>
    </w:p>
    <w:p w14:paraId="5B2F10F6" w14:textId="38A3E8BC" w:rsidR="00AA52FD" w:rsidRDefault="001D1932" w:rsidP="00401B92">
      <w:pPr>
        <w:spacing w:line="480" w:lineRule="auto"/>
        <w:ind w:firstLine="720"/>
        <w:jc w:val="both"/>
        <w:rPr>
          <w:rFonts w:ascii="Times New Roman" w:hAnsi="Times New Roman" w:cs="Times New Roman"/>
        </w:rPr>
      </w:pPr>
      <w:r w:rsidRPr="001D1932">
        <w:rPr>
          <w:rFonts w:ascii="Times New Roman" w:hAnsi="Times New Roman" w:cs="Times New Roman"/>
        </w:rPr>
        <w:t xml:space="preserve">The </w:t>
      </w:r>
      <w:r w:rsidR="00B70524">
        <w:rPr>
          <w:rFonts w:ascii="Times New Roman" w:hAnsi="Times New Roman" w:cs="Times New Roman"/>
          <w:i/>
          <w:iCs/>
        </w:rPr>
        <w:t>S</w:t>
      </w:r>
      <w:r w:rsidRPr="001D1932">
        <w:rPr>
          <w:rFonts w:ascii="Times New Roman" w:hAnsi="Times New Roman" w:cs="Times New Roman"/>
          <w:i/>
          <w:iCs/>
        </w:rPr>
        <w:t>tx2</w:t>
      </w:r>
      <w:r w:rsidRPr="001D1932">
        <w:rPr>
          <w:rFonts w:ascii="Times New Roman" w:hAnsi="Times New Roman" w:cs="Times New Roman"/>
        </w:rPr>
        <w:t xml:space="preserve"> gene was the most prevalent (58.33%), followed by </w:t>
      </w:r>
      <w:r w:rsidR="00422253">
        <w:rPr>
          <w:rFonts w:ascii="Times New Roman" w:hAnsi="Times New Roman" w:cs="Times New Roman"/>
          <w:i/>
          <w:iCs/>
        </w:rPr>
        <w:t>T</w:t>
      </w:r>
      <w:r w:rsidRPr="001D1932">
        <w:rPr>
          <w:rFonts w:ascii="Times New Roman" w:hAnsi="Times New Roman" w:cs="Times New Roman"/>
          <w:i/>
          <w:iCs/>
        </w:rPr>
        <w:t>raT</w:t>
      </w:r>
      <w:r w:rsidRPr="001D1932">
        <w:rPr>
          <w:rFonts w:ascii="Times New Roman" w:hAnsi="Times New Roman" w:cs="Times New Roman"/>
        </w:rPr>
        <w:t xml:space="preserve"> (41.66%) and </w:t>
      </w:r>
      <w:r w:rsidRPr="001D1932">
        <w:rPr>
          <w:rFonts w:ascii="Times New Roman" w:hAnsi="Times New Roman" w:cs="Times New Roman"/>
          <w:i/>
          <w:iCs/>
        </w:rPr>
        <w:t>eaeA</w:t>
      </w:r>
      <w:r w:rsidRPr="001D1932">
        <w:rPr>
          <w:rFonts w:ascii="Times New Roman" w:hAnsi="Times New Roman" w:cs="Times New Roman"/>
        </w:rPr>
        <w:t xml:space="preserve"> (19.44%)</w:t>
      </w:r>
      <w:r w:rsidR="004C5B3F">
        <w:rPr>
          <w:rFonts w:ascii="Times New Roman" w:hAnsi="Times New Roman" w:cs="Times New Roman"/>
        </w:rPr>
        <w:t xml:space="preserve"> </w:t>
      </w:r>
      <w:r w:rsidR="00E16DC0">
        <w:rPr>
          <w:rFonts w:ascii="Times New Roman" w:hAnsi="Times New Roman" w:cs="Times New Roman"/>
        </w:rPr>
        <w:t>(Table</w:t>
      </w:r>
      <w:r w:rsidR="004C5B3F">
        <w:rPr>
          <w:rFonts w:ascii="Times New Roman" w:hAnsi="Times New Roman" w:cs="Times New Roman"/>
        </w:rPr>
        <w:t xml:space="preserve">. </w:t>
      </w:r>
      <w:r w:rsidR="00C3014F">
        <w:rPr>
          <w:rFonts w:ascii="Times New Roman" w:hAnsi="Times New Roman" w:cs="Times New Roman"/>
        </w:rPr>
        <w:t>4</w:t>
      </w:r>
      <w:r w:rsidR="004C5B3F">
        <w:rPr>
          <w:rFonts w:ascii="Times New Roman" w:hAnsi="Times New Roman" w:cs="Times New Roman"/>
        </w:rPr>
        <w:t>)</w:t>
      </w:r>
      <w:r w:rsidRPr="001D1932">
        <w:rPr>
          <w:rFonts w:ascii="Times New Roman" w:hAnsi="Times New Roman" w:cs="Times New Roman"/>
        </w:rPr>
        <w:t xml:space="preserve">. </w:t>
      </w:r>
    </w:p>
    <w:p w14:paraId="19A80214" w14:textId="77777777" w:rsidR="00AA52FD" w:rsidRDefault="00AA52FD" w:rsidP="00AA52FD">
      <w:pPr>
        <w:spacing w:line="360" w:lineRule="auto"/>
        <w:jc w:val="both"/>
        <w:rPr>
          <w:rFonts w:ascii="Times New Roman" w:hAnsi="Times New Roman" w:cs="Times New Roman"/>
          <w:b/>
          <w:bCs/>
        </w:rPr>
      </w:pPr>
      <w:r>
        <w:rPr>
          <w:rFonts w:ascii="Times New Roman" w:hAnsi="Times New Roman" w:cs="Times New Roman"/>
          <w:b/>
          <w:bCs/>
        </w:rPr>
        <w:t xml:space="preserve">Table.4 Distribution of virulent genes </w:t>
      </w:r>
      <w:r w:rsidRPr="005428E8">
        <w:rPr>
          <w:rFonts w:ascii="Times New Roman" w:hAnsi="Times New Roman" w:cs="Times New Roman"/>
          <w:b/>
          <w:bCs/>
        </w:rPr>
        <w:t xml:space="preserve">in </w:t>
      </w:r>
      <w:r>
        <w:rPr>
          <w:rFonts w:ascii="Times New Roman" w:hAnsi="Times New Roman" w:cs="Times New Roman"/>
          <w:b/>
          <w:bCs/>
          <w:i/>
          <w:iCs/>
        </w:rPr>
        <w:t>E.coli</w:t>
      </w:r>
      <w:r w:rsidRPr="005428E8">
        <w:rPr>
          <w:rFonts w:ascii="Times New Roman" w:hAnsi="Times New Roman" w:cs="Times New Roman"/>
          <w:b/>
          <w:bCs/>
        </w:rPr>
        <w:t xml:space="preserve"> isolates</w:t>
      </w:r>
    </w:p>
    <w:tbl>
      <w:tblPr>
        <w:tblStyle w:val="TableGrid"/>
        <w:tblW w:w="0" w:type="auto"/>
        <w:tblInd w:w="-5" w:type="dxa"/>
        <w:tblLook w:val="04A0" w:firstRow="1" w:lastRow="0" w:firstColumn="1" w:lastColumn="0" w:noHBand="0" w:noVBand="1"/>
      </w:tblPr>
      <w:tblGrid>
        <w:gridCol w:w="1418"/>
        <w:gridCol w:w="1862"/>
        <w:gridCol w:w="1629"/>
        <w:gridCol w:w="1641"/>
        <w:gridCol w:w="1814"/>
      </w:tblGrid>
      <w:tr w:rsidR="00AA52FD" w14:paraId="72047A9B" w14:textId="77777777" w:rsidTr="001A565E">
        <w:trPr>
          <w:trHeight w:val="277"/>
        </w:trPr>
        <w:tc>
          <w:tcPr>
            <w:tcW w:w="1418" w:type="dxa"/>
          </w:tcPr>
          <w:p w14:paraId="5D648684" w14:textId="77777777" w:rsidR="00AA52FD" w:rsidRDefault="00AA52FD" w:rsidP="00403162">
            <w:pPr>
              <w:spacing w:after="160" w:line="360" w:lineRule="auto"/>
              <w:jc w:val="center"/>
              <w:rPr>
                <w:rFonts w:ascii="Times New Roman" w:hAnsi="Times New Roman" w:cs="Times New Roman"/>
                <w:b/>
                <w:bCs/>
              </w:rPr>
            </w:pPr>
            <w:r>
              <w:rPr>
                <w:rFonts w:ascii="Times New Roman" w:hAnsi="Times New Roman" w:cs="Times New Roman"/>
                <w:b/>
                <w:bCs/>
              </w:rPr>
              <w:t>Sr. No</w:t>
            </w:r>
          </w:p>
        </w:tc>
        <w:tc>
          <w:tcPr>
            <w:tcW w:w="1862" w:type="dxa"/>
          </w:tcPr>
          <w:p w14:paraId="74895A34" w14:textId="77777777" w:rsidR="00AA52FD" w:rsidRDefault="00AA52FD" w:rsidP="00403162">
            <w:pPr>
              <w:spacing w:after="160" w:line="360" w:lineRule="auto"/>
              <w:jc w:val="center"/>
              <w:rPr>
                <w:rFonts w:ascii="Times New Roman" w:hAnsi="Times New Roman" w:cs="Times New Roman"/>
                <w:b/>
                <w:bCs/>
              </w:rPr>
            </w:pPr>
            <w:r>
              <w:rPr>
                <w:rFonts w:ascii="Times New Roman" w:hAnsi="Times New Roman" w:cs="Times New Roman"/>
                <w:b/>
                <w:bCs/>
              </w:rPr>
              <w:t>Virulent genes</w:t>
            </w:r>
          </w:p>
        </w:tc>
        <w:tc>
          <w:tcPr>
            <w:tcW w:w="1629" w:type="dxa"/>
          </w:tcPr>
          <w:p w14:paraId="54567E71" w14:textId="77777777" w:rsidR="00AA52FD" w:rsidRDefault="00AA52FD" w:rsidP="00403162">
            <w:pPr>
              <w:spacing w:after="160" w:line="360" w:lineRule="auto"/>
              <w:jc w:val="center"/>
              <w:rPr>
                <w:rFonts w:ascii="Times New Roman" w:hAnsi="Times New Roman" w:cs="Times New Roman"/>
                <w:b/>
                <w:bCs/>
              </w:rPr>
            </w:pPr>
            <w:r>
              <w:rPr>
                <w:rFonts w:ascii="Times New Roman" w:hAnsi="Times New Roman" w:cs="Times New Roman"/>
                <w:b/>
                <w:bCs/>
              </w:rPr>
              <w:t>Total samples</w:t>
            </w:r>
          </w:p>
        </w:tc>
        <w:tc>
          <w:tcPr>
            <w:tcW w:w="1641" w:type="dxa"/>
          </w:tcPr>
          <w:p w14:paraId="153D9124" w14:textId="77777777" w:rsidR="00AA52FD" w:rsidRDefault="00AA52FD" w:rsidP="00403162">
            <w:pPr>
              <w:spacing w:after="160" w:line="360" w:lineRule="auto"/>
              <w:jc w:val="center"/>
              <w:rPr>
                <w:rFonts w:ascii="Times New Roman" w:hAnsi="Times New Roman" w:cs="Times New Roman"/>
                <w:b/>
                <w:bCs/>
              </w:rPr>
            </w:pPr>
            <w:r w:rsidRPr="00713251">
              <w:rPr>
                <w:rFonts w:ascii="Times New Roman" w:hAnsi="Times New Roman" w:cs="Times New Roman"/>
                <w:b/>
                <w:bCs/>
              </w:rPr>
              <w:t>+</w:t>
            </w:r>
            <w:r>
              <w:rPr>
                <w:rFonts w:ascii="Times New Roman" w:hAnsi="Times New Roman" w:cs="Times New Roman"/>
                <w:b/>
                <w:bCs/>
              </w:rPr>
              <w:t>Ve Samples</w:t>
            </w:r>
          </w:p>
        </w:tc>
        <w:tc>
          <w:tcPr>
            <w:tcW w:w="1814" w:type="dxa"/>
          </w:tcPr>
          <w:p w14:paraId="75F5CE9E" w14:textId="77777777" w:rsidR="00AA52FD" w:rsidRDefault="00AA52FD" w:rsidP="00403162">
            <w:pPr>
              <w:spacing w:after="160" w:line="360" w:lineRule="auto"/>
              <w:jc w:val="center"/>
              <w:rPr>
                <w:rFonts w:ascii="Times New Roman" w:hAnsi="Times New Roman" w:cs="Times New Roman"/>
                <w:b/>
                <w:bCs/>
              </w:rPr>
            </w:pPr>
            <w:r>
              <w:rPr>
                <w:rFonts w:ascii="Times New Roman" w:hAnsi="Times New Roman" w:cs="Times New Roman"/>
                <w:b/>
                <w:bCs/>
              </w:rPr>
              <w:t>Prevalence</w:t>
            </w:r>
          </w:p>
        </w:tc>
      </w:tr>
      <w:tr w:rsidR="00AA52FD" w14:paraId="2D800A07" w14:textId="77777777" w:rsidTr="001A565E">
        <w:trPr>
          <w:trHeight w:val="277"/>
        </w:trPr>
        <w:tc>
          <w:tcPr>
            <w:tcW w:w="1418" w:type="dxa"/>
          </w:tcPr>
          <w:p w14:paraId="30E08C36"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1</w:t>
            </w:r>
          </w:p>
        </w:tc>
        <w:tc>
          <w:tcPr>
            <w:tcW w:w="1862" w:type="dxa"/>
          </w:tcPr>
          <w:p w14:paraId="316FCFDB" w14:textId="77777777" w:rsidR="00AA52FD" w:rsidRPr="00DB4B74" w:rsidRDefault="00AA52FD" w:rsidP="00403162">
            <w:pPr>
              <w:spacing w:after="160" w:line="360" w:lineRule="auto"/>
              <w:jc w:val="center"/>
              <w:rPr>
                <w:rFonts w:ascii="Times New Roman" w:hAnsi="Times New Roman" w:cs="Times New Roman"/>
                <w:i/>
                <w:iCs/>
              </w:rPr>
            </w:pPr>
            <w:r w:rsidRPr="00DB4B74">
              <w:rPr>
                <w:rFonts w:ascii="Times New Roman" w:hAnsi="Times New Roman" w:cs="Times New Roman"/>
                <w:i/>
                <w:iCs/>
              </w:rPr>
              <w:t>Stx1</w:t>
            </w:r>
          </w:p>
        </w:tc>
        <w:tc>
          <w:tcPr>
            <w:tcW w:w="1629" w:type="dxa"/>
          </w:tcPr>
          <w:p w14:paraId="2985CF0A"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36</w:t>
            </w:r>
          </w:p>
        </w:tc>
        <w:tc>
          <w:tcPr>
            <w:tcW w:w="1641" w:type="dxa"/>
          </w:tcPr>
          <w:p w14:paraId="0D647B3E"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00</w:t>
            </w:r>
          </w:p>
        </w:tc>
        <w:tc>
          <w:tcPr>
            <w:tcW w:w="1814" w:type="dxa"/>
          </w:tcPr>
          <w:p w14:paraId="62D8AD5F"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00</w:t>
            </w:r>
          </w:p>
        </w:tc>
      </w:tr>
      <w:tr w:rsidR="00AA52FD" w14:paraId="4A67BF2C" w14:textId="77777777" w:rsidTr="001A565E">
        <w:trPr>
          <w:trHeight w:val="265"/>
        </w:trPr>
        <w:tc>
          <w:tcPr>
            <w:tcW w:w="1418" w:type="dxa"/>
          </w:tcPr>
          <w:p w14:paraId="240D7354"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2</w:t>
            </w:r>
          </w:p>
        </w:tc>
        <w:tc>
          <w:tcPr>
            <w:tcW w:w="1862" w:type="dxa"/>
          </w:tcPr>
          <w:p w14:paraId="330E2D9D" w14:textId="77777777" w:rsidR="00AA52FD" w:rsidRPr="00DB4B74" w:rsidRDefault="00AA52FD" w:rsidP="00403162">
            <w:pPr>
              <w:spacing w:after="160" w:line="360" w:lineRule="auto"/>
              <w:jc w:val="center"/>
              <w:rPr>
                <w:rFonts w:ascii="Times New Roman" w:hAnsi="Times New Roman" w:cs="Times New Roman"/>
                <w:i/>
                <w:iCs/>
              </w:rPr>
            </w:pPr>
            <w:r w:rsidRPr="00DB4B74">
              <w:rPr>
                <w:rFonts w:ascii="Times New Roman" w:hAnsi="Times New Roman" w:cs="Times New Roman"/>
                <w:i/>
                <w:iCs/>
              </w:rPr>
              <w:t>Stx2</w:t>
            </w:r>
          </w:p>
        </w:tc>
        <w:tc>
          <w:tcPr>
            <w:tcW w:w="1629" w:type="dxa"/>
          </w:tcPr>
          <w:p w14:paraId="41F8C08B"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36</w:t>
            </w:r>
          </w:p>
        </w:tc>
        <w:tc>
          <w:tcPr>
            <w:tcW w:w="1641" w:type="dxa"/>
          </w:tcPr>
          <w:p w14:paraId="7EFF6C89"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21</w:t>
            </w:r>
          </w:p>
        </w:tc>
        <w:tc>
          <w:tcPr>
            <w:tcW w:w="1814" w:type="dxa"/>
          </w:tcPr>
          <w:p w14:paraId="27F3AE05"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58.33%</w:t>
            </w:r>
          </w:p>
        </w:tc>
      </w:tr>
      <w:tr w:rsidR="00AA52FD" w14:paraId="4521ADD2" w14:textId="77777777" w:rsidTr="001A565E">
        <w:trPr>
          <w:trHeight w:val="277"/>
        </w:trPr>
        <w:tc>
          <w:tcPr>
            <w:tcW w:w="1418" w:type="dxa"/>
          </w:tcPr>
          <w:p w14:paraId="091DCE29"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3</w:t>
            </w:r>
          </w:p>
        </w:tc>
        <w:tc>
          <w:tcPr>
            <w:tcW w:w="1862" w:type="dxa"/>
            <w:vAlign w:val="center"/>
          </w:tcPr>
          <w:p w14:paraId="577A9FD5" w14:textId="77777777" w:rsidR="00AA52FD" w:rsidRPr="00DB4B74" w:rsidRDefault="00AA52FD" w:rsidP="00403162">
            <w:pPr>
              <w:spacing w:after="160" w:line="360" w:lineRule="auto"/>
              <w:jc w:val="center"/>
              <w:rPr>
                <w:rFonts w:ascii="Times New Roman" w:hAnsi="Times New Roman" w:cs="Times New Roman"/>
                <w:i/>
                <w:iCs/>
              </w:rPr>
            </w:pPr>
            <w:r w:rsidRPr="00DB4B74">
              <w:rPr>
                <w:rFonts w:ascii="Times New Roman" w:hAnsi="Times New Roman" w:cs="Times New Roman"/>
                <w:i/>
                <w:iCs/>
                <w:color w:val="222222"/>
                <w:shd w:val="clear" w:color="auto" w:fill="FFFFFF"/>
              </w:rPr>
              <w:t>eaeA</w:t>
            </w:r>
          </w:p>
        </w:tc>
        <w:tc>
          <w:tcPr>
            <w:tcW w:w="1629" w:type="dxa"/>
          </w:tcPr>
          <w:p w14:paraId="16529D47"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36</w:t>
            </w:r>
          </w:p>
        </w:tc>
        <w:tc>
          <w:tcPr>
            <w:tcW w:w="1641" w:type="dxa"/>
          </w:tcPr>
          <w:p w14:paraId="7A6859AC"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07</w:t>
            </w:r>
          </w:p>
        </w:tc>
        <w:tc>
          <w:tcPr>
            <w:tcW w:w="1814" w:type="dxa"/>
          </w:tcPr>
          <w:p w14:paraId="1045141F"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19.44%</w:t>
            </w:r>
          </w:p>
        </w:tc>
      </w:tr>
      <w:tr w:rsidR="00AA52FD" w14:paraId="6423E9CA" w14:textId="77777777" w:rsidTr="001A565E">
        <w:trPr>
          <w:trHeight w:val="277"/>
        </w:trPr>
        <w:tc>
          <w:tcPr>
            <w:tcW w:w="1418" w:type="dxa"/>
          </w:tcPr>
          <w:p w14:paraId="381632D9"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4</w:t>
            </w:r>
          </w:p>
        </w:tc>
        <w:tc>
          <w:tcPr>
            <w:tcW w:w="1862" w:type="dxa"/>
            <w:vAlign w:val="center"/>
          </w:tcPr>
          <w:p w14:paraId="46A97557" w14:textId="77777777" w:rsidR="00AA52FD" w:rsidRPr="00DB4B74" w:rsidRDefault="00AA52FD" w:rsidP="00403162">
            <w:pPr>
              <w:spacing w:after="160" w:line="360" w:lineRule="auto"/>
              <w:jc w:val="center"/>
              <w:rPr>
                <w:rFonts w:ascii="Times New Roman" w:hAnsi="Times New Roman" w:cs="Times New Roman"/>
                <w:i/>
                <w:iCs/>
              </w:rPr>
            </w:pPr>
            <w:r w:rsidRPr="00DB4B74">
              <w:rPr>
                <w:rFonts w:ascii="Times New Roman" w:hAnsi="Times New Roman" w:cs="Times New Roman"/>
                <w:i/>
                <w:iCs/>
                <w:color w:val="222222"/>
                <w:shd w:val="clear" w:color="auto" w:fill="FFFFFF"/>
              </w:rPr>
              <w:t>TraT</w:t>
            </w:r>
          </w:p>
        </w:tc>
        <w:tc>
          <w:tcPr>
            <w:tcW w:w="1629" w:type="dxa"/>
          </w:tcPr>
          <w:p w14:paraId="6E076185"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36</w:t>
            </w:r>
          </w:p>
        </w:tc>
        <w:tc>
          <w:tcPr>
            <w:tcW w:w="1641" w:type="dxa"/>
          </w:tcPr>
          <w:p w14:paraId="2C352022"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15</w:t>
            </w:r>
          </w:p>
        </w:tc>
        <w:tc>
          <w:tcPr>
            <w:tcW w:w="1814" w:type="dxa"/>
          </w:tcPr>
          <w:p w14:paraId="0D1E72B9"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41.66%</w:t>
            </w:r>
          </w:p>
        </w:tc>
      </w:tr>
      <w:tr w:rsidR="00AA52FD" w14:paraId="285796CC" w14:textId="77777777" w:rsidTr="001A565E">
        <w:trPr>
          <w:trHeight w:val="277"/>
        </w:trPr>
        <w:tc>
          <w:tcPr>
            <w:tcW w:w="1418" w:type="dxa"/>
          </w:tcPr>
          <w:p w14:paraId="50CCC844"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5</w:t>
            </w:r>
          </w:p>
        </w:tc>
        <w:tc>
          <w:tcPr>
            <w:tcW w:w="1862" w:type="dxa"/>
            <w:vAlign w:val="center"/>
          </w:tcPr>
          <w:p w14:paraId="5B2BC965" w14:textId="77777777" w:rsidR="00AA52FD" w:rsidRPr="00DB4B74" w:rsidRDefault="00AA52FD" w:rsidP="00403162">
            <w:pPr>
              <w:spacing w:after="160" w:line="360" w:lineRule="auto"/>
              <w:jc w:val="center"/>
              <w:rPr>
                <w:rFonts w:ascii="Times New Roman" w:hAnsi="Times New Roman" w:cs="Times New Roman"/>
                <w:i/>
                <w:iCs/>
              </w:rPr>
            </w:pPr>
            <w:r w:rsidRPr="00DB4B74">
              <w:rPr>
                <w:rFonts w:ascii="Times New Roman" w:hAnsi="Times New Roman" w:cs="Times New Roman"/>
                <w:i/>
                <w:iCs/>
                <w:color w:val="222222"/>
                <w:shd w:val="clear" w:color="auto" w:fill="FFFFFF"/>
              </w:rPr>
              <w:t>aer</w:t>
            </w:r>
          </w:p>
        </w:tc>
        <w:tc>
          <w:tcPr>
            <w:tcW w:w="1629" w:type="dxa"/>
          </w:tcPr>
          <w:p w14:paraId="39DA08B9"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36</w:t>
            </w:r>
          </w:p>
        </w:tc>
        <w:tc>
          <w:tcPr>
            <w:tcW w:w="1641" w:type="dxa"/>
          </w:tcPr>
          <w:p w14:paraId="7C8D83A9"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00</w:t>
            </w:r>
          </w:p>
        </w:tc>
        <w:tc>
          <w:tcPr>
            <w:tcW w:w="1814" w:type="dxa"/>
          </w:tcPr>
          <w:p w14:paraId="5C00DE28"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00</w:t>
            </w:r>
          </w:p>
        </w:tc>
      </w:tr>
      <w:tr w:rsidR="00AA52FD" w14:paraId="4AD341E0" w14:textId="77777777" w:rsidTr="001A565E">
        <w:trPr>
          <w:trHeight w:val="277"/>
        </w:trPr>
        <w:tc>
          <w:tcPr>
            <w:tcW w:w="1418" w:type="dxa"/>
          </w:tcPr>
          <w:p w14:paraId="4340EA06"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6</w:t>
            </w:r>
          </w:p>
        </w:tc>
        <w:tc>
          <w:tcPr>
            <w:tcW w:w="1862" w:type="dxa"/>
            <w:vAlign w:val="center"/>
          </w:tcPr>
          <w:p w14:paraId="2C5EC0D2" w14:textId="77777777" w:rsidR="00AA52FD" w:rsidRPr="00DB4B74" w:rsidRDefault="00AA52FD" w:rsidP="00403162">
            <w:pPr>
              <w:spacing w:after="160" w:line="360" w:lineRule="auto"/>
              <w:jc w:val="center"/>
              <w:rPr>
                <w:rFonts w:ascii="Times New Roman" w:hAnsi="Times New Roman" w:cs="Times New Roman"/>
                <w:i/>
                <w:iCs/>
              </w:rPr>
            </w:pPr>
            <w:r w:rsidRPr="00DB4B74">
              <w:rPr>
                <w:rFonts w:ascii="Times New Roman" w:hAnsi="Times New Roman" w:cs="Times New Roman"/>
                <w:i/>
                <w:iCs/>
                <w:color w:val="222222"/>
                <w:shd w:val="clear" w:color="auto" w:fill="FFFFFF"/>
              </w:rPr>
              <w:t>hly</w:t>
            </w:r>
          </w:p>
        </w:tc>
        <w:tc>
          <w:tcPr>
            <w:tcW w:w="1629" w:type="dxa"/>
          </w:tcPr>
          <w:p w14:paraId="4A180D8F"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36</w:t>
            </w:r>
          </w:p>
        </w:tc>
        <w:tc>
          <w:tcPr>
            <w:tcW w:w="1641" w:type="dxa"/>
          </w:tcPr>
          <w:p w14:paraId="17CCF58D"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00</w:t>
            </w:r>
          </w:p>
        </w:tc>
        <w:tc>
          <w:tcPr>
            <w:tcW w:w="1814" w:type="dxa"/>
          </w:tcPr>
          <w:p w14:paraId="2CF4EA74"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00</w:t>
            </w:r>
          </w:p>
        </w:tc>
      </w:tr>
    </w:tbl>
    <w:p w14:paraId="256E8ADE" w14:textId="749A36A3" w:rsidR="001D1932" w:rsidRPr="001D1932" w:rsidRDefault="001D1932" w:rsidP="00401B92">
      <w:pPr>
        <w:spacing w:line="480" w:lineRule="auto"/>
        <w:ind w:firstLine="720"/>
        <w:jc w:val="both"/>
        <w:rPr>
          <w:rFonts w:ascii="Times New Roman" w:hAnsi="Times New Roman" w:cs="Times New Roman"/>
        </w:rPr>
      </w:pPr>
      <w:r w:rsidRPr="001D1932">
        <w:rPr>
          <w:rFonts w:ascii="Times New Roman" w:hAnsi="Times New Roman" w:cs="Times New Roman"/>
        </w:rPr>
        <w:lastRenderedPageBreak/>
        <w:t xml:space="preserve">The absence of </w:t>
      </w:r>
      <w:r w:rsidR="00422253">
        <w:rPr>
          <w:rFonts w:ascii="Times New Roman" w:hAnsi="Times New Roman" w:cs="Times New Roman"/>
          <w:i/>
          <w:iCs/>
        </w:rPr>
        <w:t>S</w:t>
      </w:r>
      <w:r w:rsidRPr="001D1932">
        <w:rPr>
          <w:rFonts w:ascii="Times New Roman" w:hAnsi="Times New Roman" w:cs="Times New Roman"/>
          <w:i/>
          <w:iCs/>
        </w:rPr>
        <w:t>tx1</w:t>
      </w:r>
      <w:r w:rsidRPr="001D1932">
        <w:rPr>
          <w:rFonts w:ascii="Times New Roman" w:hAnsi="Times New Roman" w:cs="Times New Roman"/>
        </w:rPr>
        <w:t xml:space="preserve"> and predominance of </w:t>
      </w:r>
      <w:r w:rsidR="00422253">
        <w:rPr>
          <w:rFonts w:ascii="Times New Roman" w:hAnsi="Times New Roman" w:cs="Times New Roman"/>
          <w:i/>
          <w:iCs/>
        </w:rPr>
        <w:t>S</w:t>
      </w:r>
      <w:r w:rsidRPr="001D1932">
        <w:rPr>
          <w:rFonts w:ascii="Times New Roman" w:hAnsi="Times New Roman" w:cs="Times New Roman"/>
          <w:i/>
          <w:iCs/>
        </w:rPr>
        <w:t>tx2</w:t>
      </w:r>
      <w:commentRangeStart w:id="51"/>
      <w:r w:rsidRPr="001D1932">
        <w:rPr>
          <w:rFonts w:ascii="Times New Roman" w:hAnsi="Times New Roman" w:cs="Times New Roman"/>
        </w:rPr>
        <w:t xml:space="preserve"> indicate </w:t>
      </w:r>
      <w:commentRangeEnd w:id="51"/>
      <w:r w:rsidR="00F019AC" w:rsidRPr="001D1932">
        <w:rPr>
          <w:rStyle w:val="CommentReference"/>
          <w:rFonts w:ascii="Times New Roman" w:hAnsi="Times New Roman" w:cs="Times New Roman"/>
          <w:sz w:val="24"/>
          <w:szCs w:val="24"/>
        </w:rPr>
        <w:commentReference w:id="51"/>
      </w:r>
      <w:r w:rsidRPr="001D1932">
        <w:rPr>
          <w:rFonts w:ascii="Times New Roman" w:hAnsi="Times New Roman" w:cs="Times New Roman"/>
        </w:rPr>
        <w:t xml:space="preserve">that </w:t>
      </w:r>
      <w:r w:rsidRPr="001D1932">
        <w:rPr>
          <w:rFonts w:ascii="Times New Roman" w:hAnsi="Times New Roman" w:cs="Times New Roman"/>
          <w:i/>
          <w:iCs/>
        </w:rPr>
        <w:t>Stx2</w:t>
      </w:r>
      <w:r w:rsidRPr="001D1932">
        <w:rPr>
          <w:rFonts w:ascii="Times New Roman" w:hAnsi="Times New Roman" w:cs="Times New Roman"/>
        </w:rPr>
        <w:t xml:space="preserve">-mediated virulence is the major pathogenic mechanism in these isolates, consistent with earlier reports (Younis </w:t>
      </w:r>
      <w:r w:rsidRPr="001D1932">
        <w:rPr>
          <w:rFonts w:ascii="Times New Roman" w:hAnsi="Times New Roman" w:cs="Times New Roman"/>
          <w:i/>
          <w:iCs/>
        </w:rPr>
        <w:t>et al</w:t>
      </w:r>
      <w:r w:rsidRPr="001D1932">
        <w:rPr>
          <w:rFonts w:ascii="Times New Roman" w:hAnsi="Times New Roman" w:cs="Times New Roman"/>
        </w:rPr>
        <w:t xml:space="preserve">., 2021), though variations have been observed in other studies (Neher </w:t>
      </w:r>
      <w:r w:rsidRPr="001D1932">
        <w:rPr>
          <w:rFonts w:ascii="Times New Roman" w:hAnsi="Times New Roman" w:cs="Times New Roman"/>
          <w:i/>
          <w:iCs/>
        </w:rPr>
        <w:t>et al</w:t>
      </w:r>
      <w:r w:rsidRPr="001D1932">
        <w:rPr>
          <w:rFonts w:ascii="Times New Roman" w:hAnsi="Times New Roman" w:cs="Times New Roman"/>
        </w:rPr>
        <w:t xml:space="preserve">., 2015; Seyda </w:t>
      </w:r>
      <w:r w:rsidRPr="00381BC8">
        <w:rPr>
          <w:rFonts w:ascii="Times New Roman" w:hAnsi="Times New Roman" w:cs="Times New Roman"/>
          <w:i/>
          <w:iCs/>
        </w:rPr>
        <w:t>et al</w:t>
      </w:r>
      <w:r w:rsidRPr="001D1932">
        <w:rPr>
          <w:rFonts w:ascii="Times New Roman" w:hAnsi="Times New Roman" w:cs="Times New Roman"/>
        </w:rPr>
        <w:t>., 2014).</w:t>
      </w:r>
    </w:p>
    <w:p w14:paraId="1CD229DD" w14:textId="0FF817B2" w:rsidR="001D1932" w:rsidRPr="001D1932" w:rsidRDefault="001D1932" w:rsidP="00401B92">
      <w:pPr>
        <w:spacing w:line="480" w:lineRule="auto"/>
        <w:ind w:firstLine="720"/>
        <w:jc w:val="both"/>
        <w:rPr>
          <w:rFonts w:ascii="Times New Roman" w:hAnsi="Times New Roman" w:cs="Times New Roman"/>
        </w:rPr>
      </w:pPr>
      <w:r w:rsidRPr="001D1932">
        <w:rPr>
          <w:rFonts w:ascii="Times New Roman" w:hAnsi="Times New Roman" w:cs="Times New Roman"/>
        </w:rPr>
        <w:t xml:space="preserve">The presence of </w:t>
      </w:r>
      <w:r w:rsidRPr="001D1932">
        <w:rPr>
          <w:rFonts w:ascii="Times New Roman" w:hAnsi="Times New Roman" w:cs="Times New Roman"/>
          <w:i/>
          <w:iCs/>
        </w:rPr>
        <w:t>eaeA</w:t>
      </w:r>
      <w:r w:rsidRPr="001D1932">
        <w:rPr>
          <w:rFonts w:ascii="Times New Roman" w:hAnsi="Times New Roman" w:cs="Times New Roman"/>
        </w:rPr>
        <w:t xml:space="preserve"> </w:t>
      </w:r>
      <w:commentRangeStart w:id="52"/>
      <w:r w:rsidRPr="001D1932">
        <w:rPr>
          <w:rFonts w:ascii="Times New Roman" w:hAnsi="Times New Roman" w:cs="Times New Roman"/>
        </w:rPr>
        <w:t>suggests</w:t>
      </w:r>
      <w:commentRangeEnd w:id="52"/>
      <w:r w:rsidR="00F019AC" w:rsidRPr="001D1932">
        <w:rPr>
          <w:rStyle w:val="CommentReference"/>
          <w:rFonts w:ascii="Times New Roman" w:hAnsi="Times New Roman" w:cs="Times New Roman"/>
          <w:sz w:val="24"/>
          <w:szCs w:val="24"/>
        </w:rPr>
        <w:commentReference w:id="52"/>
      </w:r>
      <w:r w:rsidRPr="001D1932">
        <w:rPr>
          <w:rFonts w:ascii="Times New Roman" w:hAnsi="Times New Roman" w:cs="Times New Roman"/>
        </w:rPr>
        <w:t xml:space="preserve"> the ability of certain isolates to adhere to host epithelial cells, while </w:t>
      </w:r>
      <w:r w:rsidR="00422253">
        <w:rPr>
          <w:rFonts w:ascii="Times New Roman" w:hAnsi="Times New Roman" w:cs="Times New Roman"/>
          <w:i/>
          <w:iCs/>
        </w:rPr>
        <w:t>T</w:t>
      </w:r>
      <w:r w:rsidRPr="001D1932">
        <w:rPr>
          <w:rFonts w:ascii="Times New Roman" w:hAnsi="Times New Roman" w:cs="Times New Roman"/>
          <w:i/>
          <w:iCs/>
        </w:rPr>
        <w:t>raT</w:t>
      </w:r>
      <w:r w:rsidRPr="001D1932">
        <w:rPr>
          <w:rFonts w:ascii="Times New Roman" w:hAnsi="Times New Roman" w:cs="Times New Roman"/>
        </w:rPr>
        <w:t xml:space="preserve"> </w:t>
      </w:r>
      <w:commentRangeStart w:id="53"/>
      <w:r w:rsidRPr="001D1932">
        <w:rPr>
          <w:rFonts w:ascii="Times New Roman" w:hAnsi="Times New Roman" w:cs="Times New Roman"/>
        </w:rPr>
        <w:t>indicates</w:t>
      </w:r>
      <w:commentRangeEnd w:id="53"/>
      <w:r w:rsidR="00F019AC" w:rsidRPr="001D1932">
        <w:rPr>
          <w:rStyle w:val="CommentReference"/>
          <w:rFonts w:ascii="Times New Roman" w:hAnsi="Times New Roman" w:cs="Times New Roman"/>
          <w:sz w:val="24"/>
          <w:szCs w:val="24"/>
        </w:rPr>
        <w:commentReference w:id="53"/>
      </w:r>
      <w:r w:rsidRPr="001D1932">
        <w:rPr>
          <w:rFonts w:ascii="Times New Roman" w:hAnsi="Times New Roman" w:cs="Times New Roman"/>
        </w:rPr>
        <w:t xml:space="preserve"> enhanced survival through serum resistance.</w:t>
      </w:r>
      <w:commentRangeStart w:id="54"/>
      <w:r w:rsidRPr="001D1932">
        <w:rPr>
          <w:rFonts w:ascii="Times New Roman" w:hAnsi="Times New Roman" w:cs="Times New Roman"/>
        </w:rPr>
        <w:t xml:space="preserve"> </w:t>
      </w:r>
      <w:commentRangeEnd w:id="54"/>
      <w:r w:rsidR="00F019AC" w:rsidRPr="001D1932">
        <w:rPr>
          <w:rStyle w:val="CommentReference"/>
          <w:rFonts w:ascii="Times New Roman" w:hAnsi="Times New Roman" w:cs="Times New Roman"/>
          <w:sz w:val="24"/>
          <w:szCs w:val="24"/>
        </w:rPr>
        <w:commentReference w:id="54"/>
      </w:r>
      <w:r w:rsidRPr="001D1932">
        <w:rPr>
          <w:rFonts w:ascii="Times New Roman" w:hAnsi="Times New Roman" w:cs="Times New Roman"/>
        </w:rPr>
        <w:t xml:space="preserve">Together, these genes contribute to colonization and immune evasion. The absence of </w:t>
      </w:r>
      <w:r w:rsidRPr="001D1932">
        <w:rPr>
          <w:rFonts w:ascii="Times New Roman" w:hAnsi="Times New Roman" w:cs="Times New Roman"/>
          <w:i/>
          <w:iCs/>
        </w:rPr>
        <w:t>aer</w:t>
      </w:r>
      <w:r w:rsidRPr="001D1932">
        <w:rPr>
          <w:rFonts w:ascii="Times New Roman" w:hAnsi="Times New Roman" w:cs="Times New Roman"/>
        </w:rPr>
        <w:t xml:space="preserve"> and </w:t>
      </w:r>
      <w:r w:rsidRPr="001D1932">
        <w:rPr>
          <w:rFonts w:ascii="Times New Roman" w:hAnsi="Times New Roman" w:cs="Times New Roman"/>
          <w:i/>
          <w:iCs/>
        </w:rPr>
        <w:t>hly</w:t>
      </w:r>
      <w:r w:rsidRPr="001D1932">
        <w:rPr>
          <w:rFonts w:ascii="Times New Roman" w:hAnsi="Times New Roman" w:cs="Times New Roman"/>
        </w:rPr>
        <w:t xml:space="preserve"> </w:t>
      </w:r>
      <w:commentRangeStart w:id="55"/>
      <w:r w:rsidRPr="001D1932">
        <w:rPr>
          <w:rFonts w:ascii="Times New Roman" w:hAnsi="Times New Roman" w:cs="Times New Roman"/>
        </w:rPr>
        <w:t>indicates</w:t>
      </w:r>
      <w:commentRangeEnd w:id="55"/>
      <w:r w:rsidR="00F019AC" w:rsidRPr="001D1932">
        <w:rPr>
          <w:rStyle w:val="CommentReference"/>
          <w:rFonts w:ascii="Times New Roman" w:hAnsi="Times New Roman" w:cs="Times New Roman"/>
          <w:sz w:val="24"/>
          <w:szCs w:val="24"/>
        </w:rPr>
        <w:commentReference w:id="55"/>
      </w:r>
      <w:r w:rsidRPr="001D1932">
        <w:rPr>
          <w:rFonts w:ascii="Times New Roman" w:hAnsi="Times New Roman" w:cs="Times New Roman"/>
        </w:rPr>
        <w:t xml:space="preserve"> that iron acquisition and hemolytic activity may not play a significant role in the studied isolates, reflecting variability in virulence mechanisms (Seyda </w:t>
      </w:r>
      <w:r w:rsidRPr="001D1932">
        <w:rPr>
          <w:rFonts w:ascii="Times New Roman" w:hAnsi="Times New Roman" w:cs="Times New Roman"/>
          <w:i/>
          <w:iCs/>
        </w:rPr>
        <w:t>et al</w:t>
      </w:r>
      <w:r w:rsidRPr="001D1932">
        <w:rPr>
          <w:rFonts w:ascii="Times New Roman" w:hAnsi="Times New Roman" w:cs="Times New Roman"/>
        </w:rPr>
        <w:t>., 2014).</w:t>
      </w:r>
    </w:p>
    <w:p w14:paraId="72B73053" w14:textId="77777777" w:rsidR="00AA52FD" w:rsidRDefault="001D1932" w:rsidP="00401B92">
      <w:pPr>
        <w:spacing w:line="480" w:lineRule="auto"/>
        <w:ind w:firstLine="720"/>
        <w:jc w:val="both"/>
        <w:rPr>
          <w:rFonts w:ascii="Times New Roman" w:hAnsi="Times New Roman" w:cs="Times New Roman"/>
        </w:rPr>
      </w:pPr>
      <w:r w:rsidRPr="001D1932">
        <w:rPr>
          <w:rFonts w:ascii="Times New Roman" w:hAnsi="Times New Roman" w:cs="Times New Roman"/>
        </w:rPr>
        <w:t xml:space="preserve">Analysis of virulence gene combinations showed that </w:t>
      </w:r>
      <w:r w:rsidR="00422253">
        <w:rPr>
          <w:rFonts w:ascii="Times New Roman" w:hAnsi="Times New Roman" w:cs="Times New Roman"/>
          <w:i/>
          <w:iCs/>
        </w:rPr>
        <w:t>S</w:t>
      </w:r>
      <w:r w:rsidRPr="001D1932">
        <w:rPr>
          <w:rFonts w:ascii="Times New Roman" w:hAnsi="Times New Roman" w:cs="Times New Roman"/>
          <w:i/>
          <w:iCs/>
        </w:rPr>
        <w:t>tx2–</w:t>
      </w:r>
      <w:r w:rsidR="00422253">
        <w:rPr>
          <w:rFonts w:ascii="Times New Roman" w:hAnsi="Times New Roman" w:cs="Times New Roman"/>
          <w:i/>
          <w:iCs/>
        </w:rPr>
        <w:t>T</w:t>
      </w:r>
      <w:r w:rsidRPr="001D1932">
        <w:rPr>
          <w:rFonts w:ascii="Times New Roman" w:hAnsi="Times New Roman" w:cs="Times New Roman"/>
          <w:i/>
          <w:iCs/>
        </w:rPr>
        <w:t>raT</w:t>
      </w:r>
      <w:r w:rsidRPr="001D1932">
        <w:rPr>
          <w:rFonts w:ascii="Times New Roman" w:hAnsi="Times New Roman" w:cs="Times New Roman"/>
        </w:rPr>
        <w:t xml:space="preserve"> was the most predominant profile (22.22%), followed by </w:t>
      </w:r>
      <w:r w:rsidR="00422253">
        <w:rPr>
          <w:rFonts w:ascii="Times New Roman" w:hAnsi="Times New Roman" w:cs="Times New Roman"/>
          <w:i/>
          <w:iCs/>
        </w:rPr>
        <w:t>S</w:t>
      </w:r>
      <w:r w:rsidRPr="001D1932">
        <w:rPr>
          <w:rFonts w:ascii="Times New Roman" w:hAnsi="Times New Roman" w:cs="Times New Roman"/>
          <w:i/>
          <w:iCs/>
        </w:rPr>
        <w:t>tx2–eaeA</w:t>
      </w:r>
      <w:r w:rsidRPr="001D1932">
        <w:rPr>
          <w:rFonts w:ascii="Times New Roman" w:hAnsi="Times New Roman" w:cs="Times New Roman"/>
        </w:rPr>
        <w:t xml:space="preserve"> and </w:t>
      </w:r>
      <w:r w:rsidR="000A3A46">
        <w:rPr>
          <w:rFonts w:ascii="Times New Roman" w:hAnsi="Times New Roman" w:cs="Times New Roman"/>
          <w:i/>
          <w:iCs/>
        </w:rPr>
        <w:t>T</w:t>
      </w:r>
      <w:r w:rsidRPr="001D1932">
        <w:rPr>
          <w:rFonts w:ascii="Times New Roman" w:hAnsi="Times New Roman" w:cs="Times New Roman"/>
          <w:i/>
          <w:iCs/>
        </w:rPr>
        <w:t>raT–eaeA</w:t>
      </w:r>
      <w:r w:rsidRPr="001D1932">
        <w:rPr>
          <w:rFonts w:ascii="Times New Roman" w:hAnsi="Times New Roman" w:cs="Times New Roman"/>
        </w:rPr>
        <w:t xml:space="preserve"> </w:t>
      </w:r>
      <w:r w:rsidR="001C1749">
        <w:rPr>
          <w:rFonts w:ascii="Times New Roman" w:hAnsi="Times New Roman" w:cs="Times New Roman"/>
        </w:rPr>
        <w:t>(T</w:t>
      </w:r>
      <w:r w:rsidR="00E16DC0">
        <w:rPr>
          <w:rFonts w:ascii="Times New Roman" w:hAnsi="Times New Roman" w:cs="Times New Roman"/>
        </w:rPr>
        <w:t xml:space="preserve">able. </w:t>
      </w:r>
      <w:r w:rsidR="00C3014F">
        <w:rPr>
          <w:rFonts w:ascii="Times New Roman" w:hAnsi="Times New Roman" w:cs="Times New Roman"/>
        </w:rPr>
        <w:t>5</w:t>
      </w:r>
      <w:r w:rsidR="004C5B3F">
        <w:rPr>
          <w:rFonts w:ascii="Times New Roman" w:hAnsi="Times New Roman" w:cs="Times New Roman"/>
        </w:rPr>
        <w:t>).</w:t>
      </w:r>
      <w:r w:rsidR="004C5B3F" w:rsidRPr="001D1932">
        <w:rPr>
          <w:rFonts w:ascii="Times New Roman" w:hAnsi="Times New Roman" w:cs="Times New Roman"/>
        </w:rPr>
        <w:t xml:space="preserve"> </w:t>
      </w:r>
    </w:p>
    <w:p w14:paraId="2F9247D4" w14:textId="77777777" w:rsidR="00AA52FD" w:rsidRPr="00296518" w:rsidRDefault="00AA52FD" w:rsidP="00AA52FD">
      <w:pPr>
        <w:spacing w:line="360" w:lineRule="auto"/>
        <w:jc w:val="both"/>
        <w:rPr>
          <w:rFonts w:ascii="Times New Roman" w:hAnsi="Times New Roman" w:cs="Times New Roman"/>
          <w:b/>
          <w:bCs/>
        </w:rPr>
      </w:pPr>
      <w:r>
        <w:rPr>
          <w:rFonts w:ascii="Times New Roman" w:hAnsi="Times New Roman" w:cs="Times New Roman"/>
          <w:b/>
          <w:bCs/>
        </w:rPr>
        <w:t>Table.5 G</w:t>
      </w:r>
      <w:r w:rsidRPr="005428E8">
        <w:rPr>
          <w:rFonts w:ascii="Times New Roman" w:hAnsi="Times New Roman" w:cs="Times New Roman"/>
          <w:b/>
          <w:bCs/>
        </w:rPr>
        <w:t>ene combination profiles of virulen</w:t>
      </w:r>
      <w:r>
        <w:rPr>
          <w:rFonts w:ascii="Times New Roman" w:hAnsi="Times New Roman" w:cs="Times New Roman"/>
          <w:b/>
          <w:bCs/>
        </w:rPr>
        <w:t>t genes</w:t>
      </w:r>
      <w:r w:rsidRPr="005428E8">
        <w:rPr>
          <w:rFonts w:ascii="Times New Roman" w:hAnsi="Times New Roman" w:cs="Times New Roman"/>
          <w:b/>
          <w:bCs/>
        </w:rPr>
        <w:t xml:space="preserve"> in </w:t>
      </w:r>
      <w:r>
        <w:rPr>
          <w:rFonts w:ascii="Times New Roman" w:hAnsi="Times New Roman" w:cs="Times New Roman"/>
          <w:b/>
          <w:bCs/>
          <w:i/>
          <w:iCs/>
        </w:rPr>
        <w:t>E.coli</w:t>
      </w:r>
      <w:r w:rsidRPr="005428E8">
        <w:rPr>
          <w:rFonts w:ascii="Times New Roman" w:hAnsi="Times New Roman" w:cs="Times New Roman"/>
          <w:b/>
          <w:bCs/>
        </w:rPr>
        <w:t xml:space="preserve"> isolates</w:t>
      </w:r>
    </w:p>
    <w:tbl>
      <w:tblPr>
        <w:tblStyle w:val="TableGrid"/>
        <w:tblW w:w="7740" w:type="dxa"/>
        <w:tblInd w:w="-5" w:type="dxa"/>
        <w:tblLook w:val="04A0" w:firstRow="1" w:lastRow="0" w:firstColumn="1" w:lastColumn="0" w:noHBand="0" w:noVBand="1"/>
      </w:tblPr>
      <w:tblGrid>
        <w:gridCol w:w="1793"/>
        <w:gridCol w:w="2257"/>
        <w:gridCol w:w="1980"/>
        <w:gridCol w:w="1710"/>
      </w:tblGrid>
      <w:tr w:rsidR="00AA52FD" w14:paraId="7A7C2F3F" w14:textId="77777777" w:rsidTr="00403162">
        <w:tc>
          <w:tcPr>
            <w:tcW w:w="1793" w:type="dxa"/>
          </w:tcPr>
          <w:p w14:paraId="19DA4A8A" w14:textId="77777777" w:rsidR="00AA52FD" w:rsidRDefault="00AA52FD" w:rsidP="00403162">
            <w:pPr>
              <w:spacing w:after="160" w:line="360" w:lineRule="auto"/>
              <w:jc w:val="both"/>
              <w:rPr>
                <w:rFonts w:ascii="Times New Roman" w:hAnsi="Times New Roman" w:cs="Times New Roman"/>
                <w:b/>
                <w:bCs/>
              </w:rPr>
            </w:pPr>
            <w:r>
              <w:rPr>
                <w:rFonts w:ascii="Times New Roman" w:hAnsi="Times New Roman" w:cs="Times New Roman"/>
                <w:b/>
                <w:bCs/>
              </w:rPr>
              <w:t>Total samples</w:t>
            </w:r>
          </w:p>
        </w:tc>
        <w:tc>
          <w:tcPr>
            <w:tcW w:w="2257" w:type="dxa"/>
          </w:tcPr>
          <w:p w14:paraId="666A3E49" w14:textId="77777777" w:rsidR="00AA52FD" w:rsidRDefault="00AA52FD" w:rsidP="00403162">
            <w:pPr>
              <w:spacing w:after="160" w:line="360" w:lineRule="auto"/>
              <w:jc w:val="both"/>
              <w:rPr>
                <w:rFonts w:ascii="Times New Roman" w:hAnsi="Times New Roman" w:cs="Times New Roman"/>
                <w:b/>
                <w:bCs/>
              </w:rPr>
            </w:pPr>
            <w:r>
              <w:rPr>
                <w:rFonts w:ascii="Times New Roman" w:hAnsi="Times New Roman" w:cs="Times New Roman"/>
                <w:b/>
                <w:bCs/>
              </w:rPr>
              <w:t>Gene combination</w:t>
            </w:r>
          </w:p>
        </w:tc>
        <w:tc>
          <w:tcPr>
            <w:tcW w:w="1980" w:type="dxa"/>
          </w:tcPr>
          <w:p w14:paraId="14E47287" w14:textId="77777777" w:rsidR="00AA52FD" w:rsidRDefault="00AA52FD" w:rsidP="00403162">
            <w:pPr>
              <w:spacing w:after="160" w:line="360" w:lineRule="auto"/>
              <w:jc w:val="both"/>
              <w:rPr>
                <w:rFonts w:ascii="Times New Roman" w:hAnsi="Times New Roman" w:cs="Times New Roman"/>
                <w:b/>
                <w:bCs/>
              </w:rPr>
            </w:pPr>
            <w:r>
              <w:rPr>
                <w:rFonts w:ascii="Times New Roman" w:hAnsi="Times New Roman" w:cs="Times New Roman"/>
                <w:b/>
                <w:bCs/>
              </w:rPr>
              <w:t>No of isolates</w:t>
            </w:r>
          </w:p>
        </w:tc>
        <w:tc>
          <w:tcPr>
            <w:tcW w:w="1710" w:type="dxa"/>
          </w:tcPr>
          <w:p w14:paraId="1B0A7020" w14:textId="77777777" w:rsidR="00AA52FD" w:rsidRDefault="00AA52FD" w:rsidP="00403162">
            <w:pPr>
              <w:spacing w:after="160" w:line="360" w:lineRule="auto"/>
              <w:jc w:val="both"/>
              <w:rPr>
                <w:rFonts w:ascii="Times New Roman" w:hAnsi="Times New Roman" w:cs="Times New Roman"/>
                <w:b/>
                <w:bCs/>
              </w:rPr>
            </w:pPr>
            <w:r>
              <w:rPr>
                <w:rFonts w:ascii="Times New Roman" w:hAnsi="Times New Roman" w:cs="Times New Roman"/>
                <w:b/>
                <w:bCs/>
              </w:rPr>
              <w:t>Prevalence</w:t>
            </w:r>
          </w:p>
        </w:tc>
      </w:tr>
      <w:tr w:rsidR="00AA52FD" w14:paraId="2EE44218" w14:textId="77777777" w:rsidTr="00403162">
        <w:tc>
          <w:tcPr>
            <w:tcW w:w="1793" w:type="dxa"/>
            <w:vMerge w:val="restart"/>
          </w:tcPr>
          <w:p w14:paraId="092D89DD" w14:textId="77777777" w:rsidR="00AA52FD" w:rsidRPr="00DB4B74" w:rsidRDefault="00AA52FD" w:rsidP="00403162">
            <w:pPr>
              <w:spacing w:after="160" w:line="360" w:lineRule="auto"/>
              <w:jc w:val="both"/>
              <w:rPr>
                <w:rFonts w:ascii="Times New Roman" w:hAnsi="Times New Roman" w:cs="Times New Roman"/>
              </w:rPr>
            </w:pPr>
          </w:p>
          <w:p w14:paraId="330E8E12" w14:textId="77777777" w:rsidR="00AA52FD" w:rsidRPr="00DB4B74" w:rsidRDefault="00AA52FD" w:rsidP="00403162">
            <w:pPr>
              <w:spacing w:after="160" w:line="360" w:lineRule="auto"/>
              <w:jc w:val="both"/>
              <w:rPr>
                <w:rFonts w:ascii="Times New Roman" w:hAnsi="Times New Roman" w:cs="Times New Roman"/>
                <w:i/>
                <w:iCs/>
              </w:rPr>
            </w:pPr>
            <w:r w:rsidRPr="00DB4B74">
              <w:rPr>
                <w:rFonts w:ascii="Times New Roman" w:hAnsi="Times New Roman" w:cs="Times New Roman"/>
              </w:rPr>
              <w:t xml:space="preserve">      36</w:t>
            </w:r>
          </w:p>
        </w:tc>
        <w:tc>
          <w:tcPr>
            <w:tcW w:w="2257" w:type="dxa"/>
          </w:tcPr>
          <w:p w14:paraId="506D1783" w14:textId="77777777" w:rsidR="00AA52FD" w:rsidRPr="00DB4B74" w:rsidRDefault="00AA52FD" w:rsidP="00403162">
            <w:pPr>
              <w:spacing w:after="160" w:line="360" w:lineRule="auto"/>
              <w:jc w:val="both"/>
              <w:rPr>
                <w:rFonts w:ascii="Times New Roman" w:hAnsi="Times New Roman" w:cs="Times New Roman"/>
                <w:i/>
                <w:iCs/>
              </w:rPr>
            </w:pPr>
            <w:r w:rsidRPr="00DB4B74">
              <w:rPr>
                <w:rFonts w:ascii="Times New Roman" w:hAnsi="Times New Roman" w:cs="Times New Roman"/>
                <w:i/>
                <w:iCs/>
              </w:rPr>
              <w:t xml:space="preserve">Stx2 - </w:t>
            </w:r>
            <w:r w:rsidRPr="00DB4B74">
              <w:rPr>
                <w:rFonts w:ascii="Times New Roman" w:hAnsi="Times New Roman" w:cs="Times New Roman"/>
                <w:i/>
                <w:iCs/>
                <w:color w:val="222222"/>
                <w:shd w:val="clear" w:color="auto" w:fill="FFFFFF"/>
              </w:rPr>
              <w:t>eaeA</w:t>
            </w:r>
          </w:p>
        </w:tc>
        <w:tc>
          <w:tcPr>
            <w:tcW w:w="1980" w:type="dxa"/>
          </w:tcPr>
          <w:p w14:paraId="042BE7AB" w14:textId="77777777" w:rsidR="00AA52FD" w:rsidRPr="00DB4B74" w:rsidRDefault="00AA52FD" w:rsidP="00403162">
            <w:pPr>
              <w:spacing w:after="160" w:line="360" w:lineRule="auto"/>
              <w:jc w:val="center"/>
              <w:rPr>
                <w:rFonts w:ascii="Times New Roman" w:hAnsi="Times New Roman" w:cs="Times New Roman"/>
                <w:i/>
                <w:iCs/>
              </w:rPr>
            </w:pPr>
            <w:r w:rsidRPr="00DB4B74">
              <w:rPr>
                <w:rFonts w:ascii="Times New Roman" w:hAnsi="Times New Roman" w:cs="Times New Roman"/>
              </w:rPr>
              <w:t>03</w:t>
            </w:r>
          </w:p>
        </w:tc>
        <w:tc>
          <w:tcPr>
            <w:tcW w:w="1710" w:type="dxa"/>
          </w:tcPr>
          <w:p w14:paraId="23632DE4" w14:textId="77777777" w:rsidR="00AA52FD" w:rsidRPr="00DB4B74" w:rsidRDefault="00AA52FD" w:rsidP="00403162">
            <w:pPr>
              <w:spacing w:after="160" w:line="360" w:lineRule="auto"/>
              <w:jc w:val="center"/>
              <w:rPr>
                <w:rFonts w:ascii="Times New Roman" w:hAnsi="Times New Roman" w:cs="Times New Roman"/>
                <w:i/>
                <w:iCs/>
              </w:rPr>
            </w:pPr>
            <w:r w:rsidRPr="00DB4B74">
              <w:rPr>
                <w:rFonts w:ascii="Times New Roman" w:hAnsi="Times New Roman" w:cs="Times New Roman"/>
              </w:rPr>
              <w:t>8.33%</w:t>
            </w:r>
          </w:p>
        </w:tc>
      </w:tr>
      <w:tr w:rsidR="00AA52FD" w14:paraId="7DCA12BD" w14:textId="77777777" w:rsidTr="00403162">
        <w:tc>
          <w:tcPr>
            <w:tcW w:w="1793" w:type="dxa"/>
            <w:vMerge/>
          </w:tcPr>
          <w:p w14:paraId="05C86A64" w14:textId="77777777" w:rsidR="00AA52FD" w:rsidRPr="00DB4B74" w:rsidRDefault="00AA52FD" w:rsidP="00403162">
            <w:pPr>
              <w:spacing w:after="160" w:line="360" w:lineRule="auto"/>
              <w:jc w:val="both"/>
              <w:rPr>
                <w:rFonts w:ascii="Times New Roman" w:hAnsi="Times New Roman" w:cs="Times New Roman"/>
                <w:i/>
                <w:iCs/>
              </w:rPr>
            </w:pPr>
          </w:p>
        </w:tc>
        <w:tc>
          <w:tcPr>
            <w:tcW w:w="2257" w:type="dxa"/>
          </w:tcPr>
          <w:p w14:paraId="74A61F5E" w14:textId="77777777" w:rsidR="00AA52FD" w:rsidRPr="00DB4B74" w:rsidRDefault="00AA52FD" w:rsidP="00403162">
            <w:pPr>
              <w:spacing w:after="160" w:line="360" w:lineRule="auto"/>
              <w:jc w:val="both"/>
              <w:rPr>
                <w:rFonts w:ascii="Times New Roman" w:hAnsi="Times New Roman" w:cs="Times New Roman"/>
                <w:i/>
                <w:iCs/>
              </w:rPr>
            </w:pPr>
            <w:r w:rsidRPr="00DB4B74">
              <w:rPr>
                <w:rFonts w:ascii="Times New Roman" w:hAnsi="Times New Roman" w:cs="Times New Roman"/>
                <w:i/>
                <w:iCs/>
              </w:rPr>
              <w:t xml:space="preserve">Stx2 - </w:t>
            </w:r>
            <w:r w:rsidRPr="00DB4B74">
              <w:rPr>
                <w:rFonts w:ascii="Times New Roman" w:hAnsi="Times New Roman" w:cs="Times New Roman"/>
                <w:i/>
                <w:iCs/>
                <w:color w:val="222222"/>
                <w:shd w:val="clear" w:color="auto" w:fill="FFFFFF"/>
              </w:rPr>
              <w:t>TraT</w:t>
            </w:r>
          </w:p>
        </w:tc>
        <w:tc>
          <w:tcPr>
            <w:tcW w:w="1980" w:type="dxa"/>
          </w:tcPr>
          <w:p w14:paraId="240E5D53" w14:textId="77777777" w:rsidR="00AA52FD" w:rsidRPr="00DB4B74" w:rsidRDefault="00AA52FD" w:rsidP="00403162">
            <w:pPr>
              <w:spacing w:after="160" w:line="360" w:lineRule="auto"/>
              <w:jc w:val="center"/>
              <w:rPr>
                <w:rFonts w:ascii="Times New Roman" w:hAnsi="Times New Roman" w:cs="Times New Roman"/>
                <w:i/>
                <w:iCs/>
              </w:rPr>
            </w:pPr>
            <w:r w:rsidRPr="00DB4B74">
              <w:rPr>
                <w:rFonts w:ascii="Times New Roman" w:hAnsi="Times New Roman" w:cs="Times New Roman"/>
              </w:rPr>
              <w:t>08</w:t>
            </w:r>
          </w:p>
        </w:tc>
        <w:tc>
          <w:tcPr>
            <w:tcW w:w="1710" w:type="dxa"/>
          </w:tcPr>
          <w:p w14:paraId="561EFC83" w14:textId="77777777" w:rsidR="00AA52FD" w:rsidRPr="00DB4B74" w:rsidRDefault="00AA52FD" w:rsidP="00403162">
            <w:pPr>
              <w:spacing w:after="160" w:line="360" w:lineRule="auto"/>
              <w:jc w:val="center"/>
              <w:rPr>
                <w:rFonts w:ascii="Times New Roman" w:hAnsi="Times New Roman" w:cs="Times New Roman"/>
                <w:i/>
                <w:iCs/>
              </w:rPr>
            </w:pPr>
            <w:r w:rsidRPr="00DB4B74">
              <w:rPr>
                <w:rFonts w:ascii="Times New Roman" w:hAnsi="Times New Roman" w:cs="Times New Roman"/>
              </w:rPr>
              <w:t>22.22%</w:t>
            </w:r>
          </w:p>
        </w:tc>
      </w:tr>
      <w:tr w:rsidR="00AA52FD" w14:paraId="613B64EA" w14:textId="77777777" w:rsidTr="00403162">
        <w:tc>
          <w:tcPr>
            <w:tcW w:w="1793" w:type="dxa"/>
            <w:vMerge/>
          </w:tcPr>
          <w:p w14:paraId="4C3DE51B" w14:textId="77777777" w:rsidR="00AA52FD" w:rsidRPr="00DB4B74" w:rsidRDefault="00AA52FD" w:rsidP="00403162">
            <w:pPr>
              <w:spacing w:after="160" w:line="360" w:lineRule="auto"/>
              <w:jc w:val="both"/>
              <w:rPr>
                <w:rFonts w:ascii="Times New Roman" w:hAnsi="Times New Roman" w:cs="Times New Roman"/>
                <w:i/>
                <w:iCs/>
                <w:color w:val="222222"/>
                <w:shd w:val="clear" w:color="auto" w:fill="FFFFFF"/>
              </w:rPr>
            </w:pPr>
          </w:p>
        </w:tc>
        <w:tc>
          <w:tcPr>
            <w:tcW w:w="2257" w:type="dxa"/>
          </w:tcPr>
          <w:p w14:paraId="7D8B0DCD" w14:textId="77777777" w:rsidR="00AA52FD" w:rsidRPr="00DB4B74" w:rsidRDefault="00AA52FD" w:rsidP="00403162">
            <w:pPr>
              <w:spacing w:after="160" w:line="360" w:lineRule="auto"/>
              <w:jc w:val="both"/>
              <w:rPr>
                <w:rFonts w:ascii="Times New Roman" w:hAnsi="Times New Roman" w:cs="Times New Roman"/>
                <w:i/>
                <w:iCs/>
                <w:color w:val="222222"/>
                <w:shd w:val="clear" w:color="auto" w:fill="FFFFFF"/>
              </w:rPr>
            </w:pPr>
            <w:r w:rsidRPr="00DB4B74">
              <w:rPr>
                <w:rFonts w:ascii="Times New Roman" w:hAnsi="Times New Roman" w:cs="Times New Roman"/>
                <w:i/>
                <w:iCs/>
                <w:color w:val="222222"/>
                <w:shd w:val="clear" w:color="auto" w:fill="FFFFFF"/>
              </w:rPr>
              <w:t>TraT - eaeA</w:t>
            </w:r>
          </w:p>
        </w:tc>
        <w:tc>
          <w:tcPr>
            <w:tcW w:w="1980" w:type="dxa"/>
          </w:tcPr>
          <w:p w14:paraId="5A9D7F3C" w14:textId="77777777" w:rsidR="00AA52FD" w:rsidRPr="00DB4B74" w:rsidRDefault="00AA52FD" w:rsidP="00403162">
            <w:pPr>
              <w:spacing w:after="160" w:line="360" w:lineRule="auto"/>
              <w:jc w:val="center"/>
              <w:rPr>
                <w:rFonts w:ascii="Times New Roman" w:hAnsi="Times New Roman" w:cs="Times New Roman"/>
                <w:i/>
                <w:iCs/>
                <w:color w:val="222222"/>
                <w:shd w:val="clear" w:color="auto" w:fill="FFFFFF"/>
              </w:rPr>
            </w:pPr>
            <w:r w:rsidRPr="00DB4B74">
              <w:rPr>
                <w:rFonts w:ascii="Times New Roman" w:hAnsi="Times New Roman" w:cs="Times New Roman"/>
              </w:rPr>
              <w:t>02</w:t>
            </w:r>
          </w:p>
        </w:tc>
        <w:tc>
          <w:tcPr>
            <w:tcW w:w="1710" w:type="dxa"/>
          </w:tcPr>
          <w:p w14:paraId="6727141C" w14:textId="77777777" w:rsidR="00AA52FD" w:rsidRPr="00DB4B74" w:rsidRDefault="00AA52FD" w:rsidP="00403162">
            <w:pPr>
              <w:spacing w:after="160" w:line="360" w:lineRule="auto"/>
              <w:jc w:val="center"/>
              <w:rPr>
                <w:rFonts w:ascii="Times New Roman" w:hAnsi="Times New Roman" w:cs="Times New Roman"/>
                <w:i/>
                <w:iCs/>
                <w:color w:val="222222"/>
                <w:shd w:val="clear" w:color="auto" w:fill="FFFFFF"/>
              </w:rPr>
            </w:pPr>
            <w:r w:rsidRPr="00DB4B74">
              <w:rPr>
                <w:rFonts w:ascii="Times New Roman" w:hAnsi="Times New Roman" w:cs="Times New Roman"/>
              </w:rPr>
              <w:t>5.55%</w:t>
            </w:r>
          </w:p>
        </w:tc>
      </w:tr>
    </w:tbl>
    <w:p w14:paraId="62AA0544" w14:textId="77777777" w:rsidR="00AA52FD" w:rsidRDefault="00AA52FD" w:rsidP="00401B92">
      <w:pPr>
        <w:spacing w:line="480" w:lineRule="auto"/>
        <w:ind w:firstLine="720"/>
        <w:jc w:val="both"/>
        <w:rPr>
          <w:rFonts w:ascii="Times New Roman" w:hAnsi="Times New Roman" w:cs="Times New Roman"/>
        </w:rPr>
      </w:pPr>
    </w:p>
    <w:p w14:paraId="459CB423" w14:textId="73DFFB43" w:rsidR="001D1932" w:rsidRDefault="004C5B3F" w:rsidP="00401B92">
      <w:pPr>
        <w:spacing w:line="480" w:lineRule="auto"/>
        <w:ind w:firstLine="720"/>
        <w:jc w:val="both"/>
        <w:rPr>
          <w:rFonts w:ascii="Times New Roman" w:hAnsi="Times New Roman" w:cs="Times New Roman"/>
        </w:rPr>
      </w:pPr>
      <w:r w:rsidRPr="001D1932">
        <w:rPr>
          <w:rFonts w:ascii="Times New Roman" w:hAnsi="Times New Roman" w:cs="Times New Roman"/>
        </w:rPr>
        <w:t>These</w:t>
      </w:r>
      <w:r w:rsidR="001D1932" w:rsidRPr="001D1932">
        <w:rPr>
          <w:rFonts w:ascii="Times New Roman" w:hAnsi="Times New Roman" w:cs="Times New Roman"/>
        </w:rPr>
        <w:t xml:space="preserve"> combinations </w:t>
      </w:r>
      <w:commentRangeStart w:id="56"/>
      <w:r w:rsidR="001D1932" w:rsidRPr="001D1932">
        <w:rPr>
          <w:rFonts w:ascii="Times New Roman" w:hAnsi="Times New Roman" w:cs="Times New Roman"/>
        </w:rPr>
        <w:t>suggest</w:t>
      </w:r>
      <w:commentRangeEnd w:id="56"/>
      <w:r w:rsidR="00C862C3" w:rsidRPr="001D1932">
        <w:rPr>
          <w:rStyle w:val="CommentReference"/>
          <w:rFonts w:ascii="Times New Roman" w:hAnsi="Times New Roman" w:cs="Times New Roman"/>
          <w:sz w:val="24"/>
          <w:szCs w:val="24"/>
        </w:rPr>
        <w:commentReference w:id="56"/>
      </w:r>
      <w:r w:rsidR="001D1932" w:rsidRPr="001D1932">
        <w:rPr>
          <w:rFonts w:ascii="Times New Roman" w:hAnsi="Times New Roman" w:cs="Times New Roman"/>
        </w:rPr>
        <w:t xml:space="preserve"> a synergistic interaction between toxin production, adhesion, and immune evasion, enhancing the pathogenic potential of the isolates. Similar findings</w:t>
      </w:r>
      <w:commentRangeStart w:id="57"/>
      <w:r w:rsidR="001D1932" w:rsidRPr="001D1932">
        <w:rPr>
          <w:rFonts w:ascii="Times New Roman" w:hAnsi="Times New Roman" w:cs="Times New Roman"/>
        </w:rPr>
        <w:t xml:space="preserve"> </w:t>
      </w:r>
      <w:commentRangeEnd w:id="57"/>
      <w:r w:rsidR="00C862C3" w:rsidRPr="001D1932">
        <w:rPr>
          <w:rStyle w:val="CommentReference"/>
          <w:rFonts w:ascii="Times New Roman" w:hAnsi="Times New Roman" w:cs="Times New Roman"/>
          <w:sz w:val="24"/>
          <w:szCs w:val="24"/>
        </w:rPr>
        <w:commentReference w:id="57"/>
      </w:r>
      <w:commentRangeStart w:id="58"/>
      <w:r w:rsidR="001D1932" w:rsidRPr="001D1932">
        <w:rPr>
          <w:rFonts w:ascii="Times New Roman" w:hAnsi="Times New Roman" w:cs="Times New Roman"/>
        </w:rPr>
        <w:t>indicate</w:t>
      </w:r>
      <w:commentRangeEnd w:id="58"/>
      <w:r w:rsidR="00C862C3" w:rsidRPr="001D1932">
        <w:rPr>
          <w:rStyle w:val="CommentReference"/>
          <w:rFonts w:ascii="Times New Roman" w:hAnsi="Times New Roman" w:cs="Times New Roman"/>
          <w:sz w:val="24"/>
          <w:szCs w:val="24"/>
        </w:rPr>
        <w:commentReference w:id="58"/>
      </w:r>
      <w:r w:rsidR="001D1932" w:rsidRPr="001D1932">
        <w:rPr>
          <w:rFonts w:ascii="Times New Roman" w:hAnsi="Times New Roman" w:cs="Times New Roman"/>
        </w:rPr>
        <w:t xml:space="preserve"> that virulence in </w:t>
      </w:r>
      <w:r w:rsidR="001D1932" w:rsidRPr="001D1932">
        <w:rPr>
          <w:rFonts w:ascii="Times New Roman" w:hAnsi="Times New Roman" w:cs="Times New Roman"/>
          <w:i/>
          <w:iCs/>
        </w:rPr>
        <w:t>E. coli</w:t>
      </w:r>
      <w:r w:rsidR="001D1932" w:rsidRPr="001D1932">
        <w:rPr>
          <w:rFonts w:ascii="Times New Roman" w:hAnsi="Times New Roman" w:cs="Times New Roman"/>
        </w:rPr>
        <w:t xml:space="preserve"> is determined by the combined effect of multiple genes rather than </w:t>
      </w:r>
      <w:commentRangeStart w:id="59"/>
      <w:r w:rsidR="001D1932" w:rsidRPr="001D1932">
        <w:rPr>
          <w:rFonts w:ascii="Times New Roman" w:hAnsi="Times New Roman" w:cs="Times New Roman"/>
        </w:rPr>
        <w:t>individual</w:t>
      </w:r>
      <w:commentRangeEnd w:id="59"/>
      <w:r w:rsidR="00C862C3" w:rsidRPr="001D1932">
        <w:rPr>
          <w:rStyle w:val="CommentReference"/>
          <w:rFonts w:ascii="Times New Roman" w:hAnsi="Times New Roman" w:cs="Times New Roman"/>
          <w:sz w:val="24"/>
          <w:szCs w:val="24"/>
        </w:rPr>
        <w:commentReference w:id="59"/>
      </w:r>
      <w:r w:rsidR="001D1932" w:rsidRPr="001D1932">
        <w:rPr>
          <w:rFonts w:ascii="Times New Roman" w:hAnsi="Times New Roman" w:cs="Times New Roman"/>
        </w:rPr>
        <w:t xml:space="preserve"> factors </w:t>
      </w:r>
      <w:r w:rsidR="001D1932" w:rsidRPr="00C862C3">
        <w:rPr>
          <w:rFonts w:ascii="Times New Roman" w:hAnsi="Times New Roman" w:cs="Times New Roman"/>
          <w:strike/>
        </w:rPr>
        <w:t xml:space="preserve">(Fernandes </w:t>
      </w:r>
      <w:r w:rsidR="001D1932" w:rsidRPr="00C862C3">
        <w:rPr>
          <w:rFonts w:ascii="Times New Roman" w:hAnsi="Times New Roman" w:cs="Times New Roman"/>
          <w:i/>
          <w:iCs/>
          <w:strike/>
        </w:rPr>
        <w:t>et al</w:t>
      </w:r>
      <w:r w:rsidR="001D1932" w:rsidRPr="00C862C3">
        <w:rPr>
          <w:rFonts w:ascii="Times New Roman" w:hAnsi="Times New Roman" w:cs="Times New Roman"/>
          <w:strike/>
        </w:rPr>
        <w:t>., 2011).</w:t>
      </w:r>
    </w:p>
    <w:p w14:paraId="7EF8ACF7" w14:textId="77777777" w:rsidR="00C862C3" w:rsidRDefault="00C862C3" w:rsidP="00401B92">
      <w:pPr>
        <w:spacing w:line="480" w:lineRule="auto"/>
        <w:ind w:firstLine="720"/>
        <w:jc w:val="both"/>
        <w:rPr>
          <w:rFonts w:ascii="Times New Roman" w:hAnsi="Times New Roman" w:cs="Times New Roman"/>
        </w:rPr>
      </w:pPr>
    </w:p>
    <w:p w14:paraId="27B78D0A" w14:textId="5ACB8FCE" w:rsidR="001D1932" w:rsidRDefault="001D1932" w:rsidP="00401B92">
      <w:pPr>
        <w:spacing w:line="480" w:lineRule="auto"/>
        <w:ind w:firstLine="720"/>
        <w:jc w:val="both"/>
        <w:rPr>
          <w:rFonts w:ascii="Times New Roman" w:hAnsi="Times New Roman" w:cs="Times New Roman"/>
        </w:rPr>
      </w:pPr>
      <w:r w:rsidRPr="001D1932">
        <w:rPr>
          <w:rFonts w:ascii="Times New Roman" w:hAnsi="Times New Roman" w:cs="Times New Roman"/>
        </w:rPr>
        <w:lastRenderedPageBreak/>
        <w:t xml:space="preserve">Overall, the study </w:t>
      </w:r>
      <w:commentRangeStart w:id="60"/>
      <w:r w:rsidRPr="001D1932">
        <w:rPr>
          <w:rFonts w:ascii="Times New Roman" w:hAnsi="Times New Roman" w:cs="Times New Roman"/>
        </w:rPr>
        <w:t>demonstrates</w:t>
      </w:r>
      <w:commentRangeEnd w:id="60"/>
      <w:r w:rsidR="00C862C3" w:rsidRPr="001D1932">
        <w:rPr>
          <w:rStyle w:val="CommentReference"/>
          <w:rFonts w:ascii="Times New Roman" w:hAnsi="Times New Roman" w:cs="Times New Roman"/>
          <w:sz w:val="24"/>
          <w:szCs w:val="24"/>
        </w:rPr>
        <w:commentReference w:id="60"/>
      </w:r>
      <w:r w:rsidRPr="001D1932">
        <w:rPr>
          <w:rFonts w:ascii="Times New Roman" w:hAnsi="Times New Roman" w:cs="Times New Roman"/>
        </w:rPr>
        <w:t xml:space="preserve"> that </w:t>
      </w:r>
      <w:r w:rsidRPr="001D1932">
        <w:rPr>
          <w:rFonts w:ascii="Times New Roman" w:hAnsi="Times New Roman" w:cs="Times New Roman"/>
          <w:i/>
          <w:iCs/>
        </w:rPr>
        <w:t>E. coli</w:t>
      </w:r>
      <w:r w:rsidRPr="001D1932">
        <w:rPr>
          <w:rFonts w:ascii="Times New Roman" w:hAnsi="Times New Roman" w:cs="Times New Roman"/>
        </w:rPr>
        <w:t xml:space="preserve"> isolates associated with bovine mastitis possess diverse virulence profiles, with </w:t>
      </w:r>
      <w:r w:rsidR="000A3A46">
        <w:rPr>
          <w:rFonts w:ascii="Times New Roman" w:hAnsi="Times New Roman" w:cs="Times New Roman"/>
          <w:i/>
          <w:iCs/>
        </w:rPr>
        <w:t>S</w:t>
      </w:r>
      <w:r w:rsidRPr="001D1932">
        <w:rPr>
          <w:rFonts w:ascii="Times New Roman" w:hAnsi="Times New Roman" w:cs="Times New Roman"/>
          <w:i/>
          <w:iCs/>
        </w:rPr>
        <w:t>tx2</w:t>
      </w:r>
      <w:r w:rsidRPr="001D1932">
        <w:rPr>
          <w:rFonts w:ascii="Times New Roman" w:hAnsi="Times New Roman" w:cs="Times New Roman"/>
        </w:rPr>
        <w:t xml:space="preserve"> playing a key role. The variability in gene distribution </w:t>
      </w:r>
      <w:commentRangeStart w:id="61"/>
      <w:r w:rsidRPr="001D1932">
        <w:rPr>
          <w:rFonts w:ascii="Times New Roman" w:hAnsi="Times New Roman" w:cs="Times New Roman"/>
        </w:rPr>
        <w:t>highlights</w:t>
      </w:r>
      <w:commentRangeEnd w:id="61"/>
      <w:r w:rsidR="00C862C3" w:rsidRPr="001D1932">
        <w:rPr>
          <w:rStyle w:val="CommentReference"/>
          <w:rFonts w:ascii="Times New Roman" w:hAnsi="Times New Roman" w:cs="Times New Roman"/>
          <w:sz w:val="24"/>
          <w:szCs w:val="24"/>
        </w:rPr>
        <w:commentReference w:id="61"/>
      </w:r>
      <w:r w:rsidRPr="001D1932">
        <w:rPr>
          <w:rFonts w:ascii="Times New Roman" w:hAnsi="Times New Roman" w:cs="Times New Roman"/>
        </w:rPr>
        <w:t xml:space="preserve"> the multifactorial nature of pathogenicity and the need for continuous molecular surveillance.</w:t>
      </w:r>
    </w:p>
    <w:p w14:paraId="37C48819" w14:textId="03AB06CB" w:rsidR="008F7A97" w:rsidRDefault="00CE29C2" w:rsidP="00401B92">
      <w:pPr>
        <w:spacing w:line="480" w:lineRule="auto"/>
        <w:ind w:firstLine="720"/>
        <w:jc w:val="both"/>
        <w:rPr>
          <w:rFonts w:ascii="Times New Roman" w:hAnsi="Times New Roman" w:cs="Times New Roman"/>
        </w:rPr>
      </w:pPr>
      <w:r w:rsidRPr="00CE29C2">
        <w:rPr>
          <w:rFonts w:ascii="Times New Roman" w:hAnsi="Times New Roman" w:cs="Times New Roman"/>
        </w:rPr>
        <w:t xml:space="preserve">In the constructed phylogenetic tree, the SQ4647 sequence formed a separate clade distinct from the cluster of other reference sequences. The sequences MG817335.1, MG817336.1, MG197876.1, MF043881.1, MG966417.1, MG736060.1, and MG952583.1 showed closer evolutionary relationships among themselves and grouped within the same major lineage, indicating greater genetic similarity. The formation of an independent clade by SQ4647 (16S rRNA) suggests that this sequence has significant genetic differences compared to the other sequences. This divergence may reflect variations in the sequence, evolutionary changes, or possible strain differences within the studied gene </w:t>
      </w:r>
      <w:commentRangeStart w:id="62"/>
      <w:r w:rsidRPr="00CE29C2">
        <w:rPr>
          <w:rFonts w:ascii="Times New Roman" w:hAnsi="Times New Roman" w:cs="Times New Roman"/>
        </w:rPr>
        <w:t>region.</w:t>
      </w:r>
      <w:r w:rsidR="00C3014F">
        <w:rPr>
          <w:rFonts w:ascii="Times New Roman" w:hAnsi="Times New Roman" w:cs="Times New Roman"/>
        </w:rPr>
        <w:t>(Fig 5)</w:t>
      </w:r>
      <w:commentRangeEnd w:id="62"/>
      <w:r w:rsidR="00476B34">
        <w:rPr>
          <w:rStyle w:val="CommentReference"/>
          <w:rFonts w:ascii="Times New Roman" w:hAnsi="Times New Roman" w:cs="Times New Roman"/>
          <w:sz w:val="24"/>
          <w:szCs w:val="24"/>
        </w:rPr>
        <w:commentReference w:id="62"/>
      </w:r>
    </w:p>
    <w:p w14:paraId="4645EB2D" w14:textId="77777777" w:rsidR="00B70B78" w:rsidRDefault="00B70B78" w:rsidP="00B70B78">
      <w:pPr>
        <w:spacing w:line="36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Fig. 5 P</w:t>
      </w:r>
      <w:r w:rsidRPr="00E53DBF">
        <w:rPr>
          <w:rFonts w:ascii="Times New Roman" w:hAnsi="Times New Roman" w:cs="Times New Roman"/>
          <w:b/>
          <w:bCs/>
          <w:color w:val="000000" w:themeColor="text1"/>
        </w:rPr>
        <w:t>hylogenetic analysis</w:t>
      </w:r>
      <w:r>
        <w:rPr>
          <w:rFonts w:ascii="Times New Roman" w:hAnsi="Times New Roman" w:cs="Times New Roman"/>
          <w:b/>
          <w:bCs/>
          <w:color w:val="000000" w:themeColor="text1"/>
        </w:rPr>
        <w:t xml:space="preserve"> of virulent </w:t>
      </w:r>
      <w:commentRangeStart w:id="63"/>
      <w:r w:rsidRPr="002628BC">
        <w:rPr>
          <w:rFonts w:ascii="Times New Roman" w:hAnsi="Times New Roman" w:cs="Times New Roman"/>
          <w:b/>
          <w:bCs/>
          <w:i/>
          <w:iCs/>
          <w:color w:val="000000" w:themeColor="text1"/>
        </w:rPr>
        <w:t>E.</w:t>
      </w:r>
      <w:r>
        <w:rPr>
          <w:rFonts w:ascii="Times New Roman" w:hAnsi="Times New Roman" w:cs="Times New Roman"/>
          <w:b/>
          <w:bCs/>
          <w:i/>
          <w:iCs/>
          <w:color w:val="000000" w:themeColor="text1"/>
        </w:rPr>
        <w:t>c</w:t>
      </w:r>
      <w:r w:rsidRPr="002628BC">
        <w:rPr>
          <w:rFonts w:ascii="Times New Roman" w:hAnsi="Times New Roman" w:cs="Times New Roman"/>
          <w:b/>
          <w:bCs/>
          <w:i/>
          <w:iCs/>
          <w:color w:val="000000" w:themeColor="text1"/>
        </w:rPr>
        <w:t>oli</w:t>
      </w:r>
      <w:r>
        <w:rPr>
          <w:rFonts w:ascii="Times New Roman" w:hAnsi="Times New Roman" w:cs="Times New Roman"/>
          <w:b/>
          <w:bCs/>
          <w:color w:val="000000" w:themeColor="text1"/>
        </w:rPr>
        <w:t xml:space="preserve"> </w:t>
      </w:r>
      <w:commentRangeEnd w:id="63"/>
      <w:r w:rsidR="00AE4D9E">
        <w:rPr>
          <w:rStyle w:val="CommentReference"/>
          <w:rFonts w:ascii="Times New Roman" w:hAnsi="Times New Roman" w:cs="Times New Roman"/>
          <w:b/>
          <w:bCs/>
          <w:color w:val="000000" w:themeColor="text1"/>
          <w:sz w:val="24"/>
          <w:szCs w:val="24"/>
        </w:rPr>
        <w:commentReference w:id="63"/>
      </w:r>
      <w:r>
        <w:rPr>
          <w:rFonts w:ascii="Times New Roman" w:hAnsi="Times New Roman" w:cs="Times New Roman"/>
          <w:b/>
          <w:bCs/>
          <w:color w:val="000000" w:themeColor="text1"/>
        </w:rPr>
        <w:t>isolates</w:t>
      </w:r>
    </w:p>
    <w:p w14:paraId="035C0487" w14:textId="77777777" w:rsidR="00B70B78" w:rsidRDefault="00B70B78" w:rsidP="00B70B78">
      <w:pPr>
        <w:jc w:val="center"/>
      </w:pPr>
    </w:p>
    <w:p w14:paraId="7C266716" w14:textId="77777777" w:rsidR="00B70B78" w:rsidRDefault="00B70B78" w:rsidP="00B70B78">
      <w:pPr>
        <w:jc w:val="center"/>
      </w:pPr>
      <w:r w:rsidRPr="00A12E3C">
        <w:rPr>
          <w:noProof/>
          <w:lang w:val="en-IN" w:eastAsia="en-IN" w:bidi="mr-IN"/>
        </w:rPr>
        <w:lastRenderedPageBreak/>
        <w:drawing>
          <wp:inline distT="0" distB="0" distL="0" distR="0" wp14:anchorId="684DB219" wp14:editId="07B653B5">
            <wp:extent cx="5125645" cy="3642360"/>
            <wp:effectExtent l="0" t="0" r="0" b="0"/>
            <wp:docPr id="896265768" name="Picture 896265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lum contrast="20000"/>
                      <a:extLst>
                        <a:ext uri="{28A0092B-C50C-407E-A947-70E740481C1C}">
                          <a14:useLocalDpi xmlns:a14="http://schemas.microsoft.com/office/drawing/2010/main" val="0"/>
                        </a:ext>
                      </a:extLst>
                    </a:blip>
                    <a:srcRect r="22249" b="23083"/>
                    <a:stretch/>
                  </pic:blipFill>
                  <pic:spPr bwMode="auto">
                    <a:xfrm>
                      <a:off x="0" y="0"/>
                      <a:ext cx="5302175" cy="3767805"/>
                    </a:xfrm>
                    <a:prstGeom prst="rect">
                      <a:avLst/>
                    </a:prstGeom>
                    <a:noFill/>
                    <a:ln>
                      <a:noFill/>
                    </a:ln>
                    <a:extLst>
                      <a:ext uri="{53640926-AAD7-44D8-BBD7-CCE9431645EC}">
                        <a14:shadowObscured xmlns:a14="http://schemas.microsoft.com/office/drawing/2010/main"/>
                      </a:ext>
                    </a:extLst>
                  </pic:spPr>
                </pic:pic>
              </a:graphicData>
            </a:graphic>
          </wp:inline>
        </w:drawing>
      </w:r>
    </w:p>
    <w:p w14:paraId="30504AC0" w14:textId="77777777" w:rsidR="00B70B78" w:rsidRDefault="00B70B78" w:rsidP="00401B92">
      <w:pPr>
        <w:spacing w:line="480" w:lineRule="auto"/>
        <w:ind w:firstLine="720"/>
        <w:jc w:val="both"/>
        <w:rPr>
          <w:rFonts w:ascii="Times New Roman" w:hAnsi="Times New Roman" w:cs="Times New Roman"/>
        </w:rPr>
      </w:pPr>
    </w:p>
    <w:p w14:paraId="1CFCB54D" w14:textId="4DD9CE1A" w:rsidR="00DC6343" w:rsidRDefault="00DC6343" w:rsidP="00401B92">
      <w:pPr>
        <w:spacing w:line="480" w:lineRule="auto"/>
        <w:ind w:firstLine="720"/>
        <w:jc w:val="both"/>
        <w:rPr>
          <w:rFonts w:ascii="Times New Roman" w:hAnsi="Times New Roman" w:cs="Times New Roman"/>
        </w:rPr>
      </w:pPr>
      <w:r w:rsidRPr="00DC6343">
        <w:rPr>
          <w:rFonts w:ascii="Times New Roman" w:hAnsi="Times New Roman" w:cs="Times New Roman"/>
        </w:rPr>
        <w:t xml:space="preserve">Overall, the phylogenetic analysis </w:t>
      </w:r>
      <w:commentRangeStart w:id="64"/>
      <w:r w:rsidRPr="00DC6343">
        <w:rPr>
          <w:rFonts w:ascii="Times New Roman" w:hAnsi="Times New Roman" w:cs="Times New Roman"/>
        </w:rPr>
        <w:t>shows</w:t>
      </w:r>
      <w:commentRangeEnd w:id="64"/>
      <w:r w:rsidR="00C862C3" w:rsidRPr="00DC6343">
        <w:rPr>
          <w:rStyle w:val="CommentReference"/>
          <w:rFonts w:ascii="Times New Roman" w:hAnsi="Times New Roman" w:cs="Times New Roman"/>
          <w:sz w:val="24"/>
          <w:szCs w:val="24"/>
        </w:rPr>
        <w:commentReference w:id="64"/>
      </w:r>
      <w:r w:rsidRPr="00DC6343">
        <w:rPr>
          <w:rFonts w:ascii="Times New Roman" w:hAnsi="Times New Roman" w:cs="Times New Roman"/>
        </w:rPr>
        <w:t xml:space="preserve"> that SQ4647 represents a genetically distinct lineage compared to the other sequences in the study. This </w:t>
      </w:r>
      <w:commentRangeStart w:id="65"/>
      <w:r w:rsidRPr="00DC6343">
        <w:rPr>
          <w:rFonts w:ascii="Times New Roman" w:hAnsi="Times New Roman" w:cs="Times New Roman"/>
        </w:rPr>
        <w:t>highlights</w:t>
      </w:r>
      <w:commentRangeEnd w:id="65"/>
      <w:r w:rsidR="00C862C3" w:rsidRPr="00DC6343">
        <w:rPr>
          <w:rStyle w:val="CommentReference"/>
          <w:rFonts w:ascii="Times New Roman" w:hAnsi="Times New Roman" w:cs="Times New Roman"/>
          <w:sz w:val="24"/>
          <w:szCs w:val="24"/>
        </w:rPr>
        <w:commentReference w:id="65"/>
      </w:r>
      <w:r w:rsidRPr="00DC6343">
        <w:rPr>
          <w:rFonts w:ascii="Times New Roman" w:hAnsi="Times New Roman" w:cs="Times New Roman"/>
        </w:rPr>
        <w:t xml:space="preserve"> potential evolutionary divergence within the dataset. Such divergence can help us understand genetic variability, evolutionary history, and possible functional differences among the E. coli sequences analyzed in this study.</w:t>
      </w:r>
    </w:p>
    <w:p w14:paraId="39070483" w14:textId="77777777" w:rsidR="00EC3D87" w:rsidRPr="00EC3D87" w:rsidRDefault="00EC3D87" w:rsidP="00EC3D8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C3D87">
        <w:rPr>
          <w:rFonts w:ascii="Times New Roman" w:eastAsia="Times New Roman" w:hAnsi="Times New Roman" w:cs="Times New Roman"/>
          <w:b/>
          <w:bCs/>
          <w:kern w:val="0"/>
          <w:sz w:val="36"/>
          <w:szCs w:val="36"/>
          <w14:ligatures w14:val="none"/>
        </w:rPr>
        <w:t>Conclusion</w:t>
      </w:r>
    </w:p>
    <w:p w14:paraId="5D44E95C" w14:textId="77777777" w:rsidR="00EC3D87" w:rsidRPr="00EC3D87" w:rsidRDefault="00EC3D87" w:rsidP="00EC3D87">
      <w:pPr>
        <w:spacing w:before="100" w:beforeAutospacing="1" w:after="100" w:afterAutospacing="1" w:line="240" w:lineRule="auto"/>
        <w:rPr>
          <w:rFonts w:ascii="Times New Roman" w:eastAsia="Times New Roman" w:hAnsi="Times New Roman" w:cs="Times New Roman"/>
          <w:kern w:val="0"/>
          <w14:ligatures w14:val="none"/>
        </w:rPr>
      </w:pPr>
      <w:r w:rsidRPr="00EC3D87">
        <w:rPr>
          <w:rFonts w:ascii="Times New Roman" w:eastAsia="Times New Roman" w:hAnsi="Times New Roman" w:cs="Times New Roman"/>
          <w:kern w:val="0"/>
          <w14:ligatures w14:val="none"/>
        </w:rPr>
        <w:t xml:space="preserve">The present study demonstrated that </w:t>
      </w:r>
      <w:r w:rsidRPr="00EC3D87">
        <w:rPr>
          <w:rFonts w:ascii="Times New Roman" w:eastAsia="Times New Roman" w:hAnsi="Times New Roman" w:cs="Times New Roman"/>
          <w:i/>
          <w:iCs/>
          <w:kern w:val="0"/>
          <w14:ligatures w14:val="none"/>
        </w:rPr>
        <w:t>E. coli</w:t>
      </w:r>
      <w:r w:rsidRPr="00EC3D87">
        <w:rPr>
          <w:rFonts w:ascii="Times New Roman" w:eastAsia="Times New Roman" w:hAnsi="Times New Roman" w:cs="Times New Roman"/>
          <w:kern w:val="0"/>
          <w14:ligatures w14:val="none"/>
        </w:rPr>
        <w:t xml:space="preserve"> isolates recovered from bovine mastitis cases carried selected virulence-associated genes with variable distribution patterns. Among the six genes investigated, </w:t>
      </w:r>
      <w:r w:rsidRPr="00EC3D87">
        <w:rPr>
          <w:rFonts w:ascii="Times New Roman" w:eastAsia="Times New Roman" w:hAnsi="Times New Roman" w:cs="Times New Roman"/>
          <w:i/>
          <w:iCs/>
          <w:kern w:val="0"/>
          <w14:ligatures w14:val="none"/>
        </w:rPr>
        <w:t>Stx2</w:t>
      </w:r>
      <w:r w:rsidRPr="00EC3D87">
        <w:rPr>
          <w:rFonts w:ascii="Times New Roman" w:eastAsia="Times New Roman" w:hAnsi="Times New Roman" w:cs="Times New Roman"/>
          <w:kern w:val="0"/>
          <w14:ligatures w14:val="none"/>
        </w:rPr>
        <w:t xml:space="preserve"> was the most frequently detected, followed by </w:t>
      </w:r>
      <w:r w:rsidRPr="00EC3D87">
        <w:rPr>
          <w:rFonts w:ascii="Times New Roman" w:eastAsia="Times New Roman" w:hAnsi="Times New Roman" w:cs="Times New Roman"/>
          <w:i/>
          <w:iCs/>
          <w:kern w:val="0"/>
          <w14:ligatures w14:val="none"/>
        </w:rPr>
        <w:t>TraT</w:t>
      </w:r>
      <w:r w:rsidRPr="00EC3D87">
        <w:rPr>
          <w:rFonts w:ascii="Times New Roman" w:eastAsia="Times New Roman" w:hAnsi="Times New Roman" w:cs="Times New Roman"/>
          <w:kern w:val="0"/>
          <w14:ligatures w14:val="none"/>
        </w:rPr>
        <w:t xml:space="preserve"> and </w:t>
      </w:r>
      <w:r w:rsidRPr="00EC3D87">
        <w:rPr>
          <w:rFonts w:ascii="Times New Roman" w:eastAsia="Times New Roman" w:hAnsi="Times New Roman" w:cs="Times New Roman"/>
          <w:i/>
          <w:iCs/>
          <w:kern w:val="0"/>
          <w14:ligatures w14:val="none"/>
        </w:rPr>
        <w:t>eaeA</w:t>
      </w:r>
      <w:r w:rsidRPr="00EC3D87">
        <w:rPr>
          <w:rFonts w:ascii="Times New Roman" w:eastAsia="Times New Roman" w:hAnsi="Times New Roman" w:cs="Times New Roman"/>
          <w:kern w:val="0"/>
          <w14:ligatures w14:val="none"/>
        </w:rPr>
        <w:t xml:space="preserve">, while </w:t>
      </w:r>
      <w:r w:rsidRPr="00EC3D87">
        <w:rPr>
          <w:rFonts w:ascii="Times New Roman" w:eastAsia="Times New Roman" w:hAnsi="Times New Roman" w:cs="Times New Roman"/>
          <w:i/>
          <w:iCs/>
          <w:kern w:val="0"/>
          <w14:ligatures w14:val="none"/>
        </w:rPr>
        <w:t>Stx1</w:t>
      </w:r>
      <w:r w:rsidRPr="00EC3D87">
        <w:rPr>
          <w:rFonts w:ascii="Times New Roman" w:eastAsia="Times New Roman" w:hAnsi="Times New Roman" w:cs="Times New Roman"/>
          <w:kern w:val="0"/>
          <w14:ligatures w14:val="none"/>
        </w:rPr>
        <w:t xml:space="preserve">, </w:t>
      </w:r>
      <w:r w:rsidRPr="00EC3D87">
        <w:rPr>
          <w:rFonts w:ascii="Times New Roman" w:eastAsia="Times New Roman" w:hAnsi="Times New Roman" w:cs="Times New Roman"/>
          <w:i/>
          <w:iCs/>
          <w:kern w:val="0"/>
          <w14:ligatures w14:val="none"/>
        </w:rPr>
        <w:t>aer</w:t>
      </w:r>
      <w:r w:rsidRPr="00EC3D87">
        <w:rPr>
          <w:rFonts w:ascii="Times New Roman" w:eastAsia="Times New Roman" w:hAnsi="Times New Roman" w:cs="Times New Roman"/>
          <w:kern w:val="0"/>
          <w14:ligatures w14:val="none"/>
        </w:rPr>
        <w:t xml:space="preserve">, and </w:t>
      </w:r>
      <w:r w:rsidRPr="00EC3D87">
        <w:rPr>
          <w:rFonts w:ascii="Times New Roman" w:eastAsia="Times New Roman" w:hAnsi="Times New Roman" w:cs="Times New Roman"/>
          <w:i/>
          <w:iCs/>
          <w:kern w:val="0"/>
          <w14:ligatures w14:val="none"/>
        </w:rPr>
        <w:t>hly</w:t>
      </w:r>
      <w:r w:rsidRPr="00EC3D87">
        <w:rPr>
          <w:rFonts w:ascii="Times New Roman" w:eastAsia="Times New Roman" w:hAnsi="Times New Roman" w:cs="Times New Roman"/>
          <w:kern w:val="0"/>
          <w14:ligatures w14:val="none"/>
        </w:rPr>
        <w:t xml:space="preserve"> were not detected. The presence of </w:t>
      </w:r>
      <w:r w:rsidRPr="00EC3D87">
        <w:rPr>
          <w:rFonts w:ascii="Times New Roman" w:eastAsia="Times New Roman" w:hAnsi="Times New Roman" w:cs="Times New Roman"/>
          <w:i/>
          <w:iCs/>
          <w:kern w:val="0"/>
          <w14:ligatures w14:val="none"/>
        </w:rPr>
        <w:t>Stx2</w:t>
      </w:r>
      <w:r w:rsidRPr="00EC3D87">
        <w:rPr>
          <w:rFonts w:ascii="Times New Roman" w:eastAsia="Times New Roman" w:hAnsi="Times New Roman" w:cs="Times New Roman"/>
          <w:kern w:val="0"/>
          <w14:ligatures w14:val="none"/>
        </w:rPr>
        <w:t xml:space="preserve"> suggests the occurrence of toxin-associated virulence potential in a proportion of isolates, while detection of </w:t>
      </w:r>
      <w:r w:rsidRPr="00EC3D87">
        <w:rPr>
          <w:rFonts w:ascii="Times New Roman" w:eastAsia="Times New Roman" w:hAnsi="Times New Roman" w:cs="Times New Roman"/>
          <w:i/>
          <w:iCs/>
          <w:kern w:val="0"/>
          <w14:ligatures w14:val="none"/>
        </w:rPr>
        <w:t>TraT</w:t>
      </w:r>
      <w:r w:rsidRPr="00EC3D87">
        <w:rPr>
          <w:rFonts w:ascii="Times New Roman" w:eastAsia="Times New Roman" w:hAnsi="Times New Roman" w:cs="Times New Roman"/>
          <w:kern w:val="0"/>
          <w14:ligatures w14:val="none"/>
        </w:rPr>
        <w:t xml:space="preserve"> and </w:t>
      </w:r>
      <w:r w:rsidRPr="00EC3D87">
        <w:rPr>
          <w:rFonts w:ascii="Times New Roman" w:eastAsia="Times New Roman" w:hAnsi="Times New Roman" w:cs="Times New Roman"/>
          <w:i/>
          <w:iCs/>
          <w:kern w:val="0"/>
          <w14:ligatures w14:val="none"/>
        </w:rPr>
        <w:t>eaeA</w:t>
      </w:r>
      <w:r w:rsidRPr="00EC3D87">
        <w:rPr>
          <w:rFonts w:ascii="Times New Roman" w:eastAsia="Times New Roman" w:hAnsi="Times New Roman" w:cs="Times New Roman"/>
          <w:kern w:val="0"/>
          <w14:ligatures w14:val="none"/>
        </w:rPr>
        <w:t xml:space="preserve"> indicates possible involvement of serum resistance and adhesion-related mechanisms. The most frequent gene combination was </w:t>
      </w:r>
      <w:r w:rsidRPr="00EC3D87">
        <w:rPr>
          <w:rFonts w:ascii="Times New Roman" w:eastAsia="Times New Roman" w:hAnsi="Times New Roman" w:cs="Times New Roman"/>
          <w:i/>
          <w:iCs/>
          <w:kern w:val="0"/>
          <w14:ligatures w14:val="none"/>
        </w:rPr>
        <w:t>Stx2–TraT</w:t>
      </w:r>
      <w:r w:rsidRPr="00EC3D87">
        <w:rPr>
          <w:rFonts w:ascii="Times New Roman" w:eastAsia="Times New Roman" w:hAnsi="Times New Roman" w:cs="Times New Roman"/>
          <w:kern w:val="0"/>
          <w14:ligatures w14:val="none"/>
        </w:rPr>
        <w:t xml:space="preserve">, followed by </w:t>
      </w:r>
      <w:r w:rsidRPr="00EC3D87">
        <w:rPr>
          <w:rFonts w:ascii="Times New Roman" w:eastAsia="Times New Roman" w:hAnsi="Times New Roman" w:cs="Times New Roman"/>
          <w:i/>
          <w:iCs/>
          <w:kern w:val="0"/>
          <w14:ligatures w14:val="none"/>
        </w:rPr>
        <w:t>Stx2–eaeA</w:t>
      </w:r>
      <w:r w:rsidRPr="00EC3D87">
        <w:rPr>
          <w:rFonts w:ascii="Times New Roman" w:eastAsia="Times New Roman" w:hAnsi="Times New Roman" w:cs="Times New Roman"/>
          <w:kern w:val="0"/>
          <w14:ligatures w14:val="none"/>
        </w:rPr>
        <w:t xml:space="preserve"> and </w:t>
      </w:r>
      <w:r w:rsidRPr="00EC3D87">
        <w:rPr>
          <w:rFonts w:ascii="Times New Roman" w:eastAsia="Times New Roman" w:hAnsi="Times New Roman" w:cs="Times New Roman"/>
          <w:i/>
          <w:iCs/>
          <w:kern w:val="0"/>
          <w14:ligatures w14:val="none"/>
        </w:rPr>
        <w:t>TraT–eaeA</w:t>
      </w:r>
      <w:r w:rsidRPr="00EC3D87">
        <w:rPr>
          <w:rFonts w:ascii="Times New Roman" w:eastAsia="Times New Roman" w:hAnsi="Times New Roman" w:cs="Times New Roman"/>
          <w:kern w:val="0"/>
          <w14:ligatures w14:val="none"/>
        </w:rPr>
        <w:t xml:space="preserve">. These findings support the view that mastitis-associated </w:t>
      </w:r>
      <w:r w:rsidRPr="00EC3D87">
        <w:rPr>
          <w:rFonts w:ascii="Times New Roman" w:eastAsia="Times New Roman" w:hAnsi="Times New Roman" w:cs="Times New Roman"/>
          <w:i/>
          <w:iCs/>
          <w:kern w:val="0"/>
          <w14:ligatures w14:val="none"/>
        </w:rPr>
        <w:t>E. coli</w:t>
      </w:r>
      <w:r w:rsidRPr="00EC3D87">
        <w:rPr>
          <w:rFonts w:ascii="Times New Roman" w:eastAsia="Times New Roman" w:hAnsi="Times New Roman" w:cs="Times New Roman"/>
          <w:kern w:val="0"/>
          <w14:ligatures w14:val="none"/>
        </w:rPr>
        <w:t xml:space="preserve"> may possess multiple virulence determinants, although pathogenic expression and clinical relevance require further confirmation. Molecular </w:t>
      </w:r>
      <w:r w:rsidRPr="00EC3D87">
        <w:rPr>
          <w:rFonts w:ascii="Times New Roman" w:eastAsia="Times New Roman" w:hAnsi="Times New Roman" w:cs="Times New Roman"/>
          <w:kern w:val="0"/>
          <w14:ligatures w14:val="none"/>
        </w:rPr>
        <w:lastRenderedPageBreak/>
        <w:t>screening of virulence genes can support epidemiological understanding of bovine mastitis and may help guide future surveillance and control strategies.</w:t>
      </w:r>
    </w:p>
    <w:p w14:paraId="37B94B1C" w14:textId="77777777" w:rsidR="00EC3D87" w:rsidRPr="00EC3D87" w:rsidRDefault="00EC3D87" w:rsidP="00EC3D8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C3D87">
        <w:rPr>
          <w:rFonts w:ascii="Times New Roman" w:eastAsia="Times New Roman" w:hAnsi="Times New Roman" w:cs="Times New Roman"/>
          <w:b/>
          <w:bCs/>
          <w:kern w:val="0"/>
          <w:sz w:val="36"/>
          <w:szCs w:val="36"/>
          <w14:ligatures w14:val="none"/>
        </w:rPr>
        <w:t>Limitation</w:t>
      </w:r>
    </w:p>
    <w:p w14:paraId="5A833F19" w14:textId="77777777" w:rsidR="00EC3D87" w:rsidRPr="00EC3D87" w:rsidRDefault="00EC3D87" w:rsidP="00EC3D87">
      <w:pPr>
        <w:spacing w:before="100" w:beforeAutospacing="1" w:after="100" w:afterAutospacing="1" w:line="240" w:lineRule="auto"/>
        <w:rPr>
          <w:rFonts w:ascii="Times New Roman" w:eastAsia="Times New Roman" w:hAnsi="Times New Roman" w:cs="Times New Roman"/>
          <w:kern w:val="0"/>
          <w14:ligatures w14:val="none"/>
        </w:rPr>
      </w:pPr>
      <w:r w:rsidRPr="00EC3D87">
        <w:rPr>
          <w:rFonts w:ascii="Times New Roman" w:eastAsia="Times New Roman" w:hAnsi="Times New Roman" w:cs="Times New Roman"/>
          <w:kern w:val="0"/>
          <w14:ligatures w14:val="none"/>
        </w:rPr>
        <w:t xml:space="preserve">This study was limited to 36 </w:t>
      </w:r>
      <w:r w:rsidRPr="00EC3D87">
        <w:rPr>
          <w:rFonts w:ascii="Times New Roman" w:eastAsia="Times New Roman" w:hAnsi="Times New Roman" w:cs="Times New Roman"/>
          <w:i/>
          <w:iCs/>
          <w:kern w:val="0"/>
          <w14:ligatures w14:val="none"/>
        </w:rPr>
        <w:t>E. coli</w:t>
      </w:r>
      <w:r w:rsidRPr="00EC3D87">
        <w:rPr>
          <w:rFonts w:ascii="Times New Roman" w:eastAsia="Times New Roman" w:hAnsi="Times New Roman" w:cs="Times New Roman"/>
          <w:kern w:val="0"/>
          <w14:ligatures w14:val="none"/>
        </w:rPr>
        <w:t xml:space="preserve"> isolates recovered from 200 mastitic milk samples from Western Maharashtra. Only six virulence-associated genes were screened, and gene expression or toxin production was not evaluated. Negative PCR results should be interpreted with caution unless supported by appropriate positive controls. The phylogenetic analysis was based on limited 16S rRNA sequence information and may not provide sufficient strain-level resolution. Antimicrobial resistance profiling, serotyping, whole-genome analysis, and clinical outcome correlation were not included. Future studies should use larger sample sizes, validated controls, broader virulence panels, and sequence-based strain characterization.</w:t>
      </w:r>
    </w:p>
    <w:p w14:paraId="78187852" w14:textId="77777777" w:rsidR="00EC3D87" w:rsidRPr="00EC3D87" w:rsidRDefault="00EC3D87" w:rsidP="00EC3D87">
      <w:pPr>
        <w:spacing w:after="200" w:line="276" w:lineRule="auto"/>
        <w:rPr>
          <w:rFonts w:ascii="Calibri" w:eastAsia="Calibri" w:hAnsi="Calibri" w:cs="Times New Roman"/>
          <w:kern w:val="0"/>
          <w:sz w:val="22"/>
          <w:szCs w:val="22"/>
          <w:lang w:val="en-GB"/>
        </w:rPr>
      </w:pPr>
    </w:p>
    <w:p w14:paraId="36BF7A0B" w14:textId="77777777" w:rsidR="00094CCD" w:rsidRPr="00094CCD" w:rsidRDefault="00094CCD" w:rsidP="00094CCD">
      <w:pPr>
        <w:spacing w:after="0" w:line="240" w:lineRule="auto"/>
        <w:rPr>
          <w:rFonts w:ascii="Times New Roman" w:eastAsia="Calibri" w:hAnsi="Times New Roman" w:cs="Times New Roman"/>
          <w:b/>
          <w:kern w:val="0"/>
          <w:sz w:val="22"/>
          <w:szCs w:val="22"/>
          <w14:ligatures w14:val="none"/>
        </w:rPr>
      </w:pPr>
      <w:r w:rsidRPr="00094CCD">
        <w:rPr>
          <w:rFonts w:ascii="Times New Roman" w:eastAsia="Calibri" w:hAnsi="Times New Roman" w:cs="Times New Roman"/>
          <w:b/>
          <w:kern w:val="0"/>
          <w:sz w:val="22"/>
          <w:szCs w:val="22"/>
          <w14:ligatures w14:val="none"/>
        </w:rPr>
        <w:t>Declaration of AI Use</w:t>
      </w:r>
    </w:p>
    <w:p w14:paraId="6AB9D61B" w14:textId="77777777" w:rsidR="00094CCD" w:rsidRPr="00094CCD" w:rsidRDefault="00094CCD" w:rsidP="00094CCD">
      <w:pPr>
        <w:spacing w:after="0" w:line="240" w:lineRule="auto"/>
        <w:rPr>
          <w:rFonts w:ascii="Times New Roman" w:eastAsia="Calibri" w:hAnsi="Times New Roman" w:cs="Times New Roman"/>
          <w:kern w:val="0"/>
          <w:sz w:val="22"/>
          <w:szCs w:val="22"/>
          <w14:ligatures w14:val="none"/>
        </w:rPr>
      </w:pPr>
    </w:p>
    <w:p w14:paraId="7657A90A" w14:textId="77777777" w:rsidR="00094CCD" w:rsidRPr="00094CCD" w:rsidRDefault="00094CCD" w:rsidP="00094CCD">
      <w:pPr>
        <w:spacing w:after="0" w:line="240" w:lineRule="auto"/>
        <w:jc w:val="both"/>
        <w:rPr>
          <w:rFonts w:ascii="Times New Roman" w:eastAsia="Calibri" w:hAnsi="Times New Roman" w:cs="Times New Roman"/>
          <w:kern w:val="0"/>
          <w:sz w:val="22"/>
          <w:szCs w:val="22"/>
          <w14:ligatures w14:val="none"/>
        </w:rPr>
      </w:pPr>
      <w:r w:rsidRPr="00094CCD">
        <w:rPr>
          <w:rFonts w:ascii="Times New Roman" w:eastAsia="Calibri" w:hAnsi="Times New Roman" w:cs="Times New Roman"/>
          <w:kern w:val="0"/>
          <w:sz w:val="22"/>
          <w:szCs w:val="22"/>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F8D424D" w14:textId="77777777" w:rsidR="00094CCD" w:rsidRDefault="00094CCD" w:rsidP="003E08FC">
      <w:pPr>
        <w:spacing w:line="480" w:lineRule="auto"/>
        <w:jc w:val="both"/>
        <w:rPr>
          <w:rFonts w:ascii="Times New Roman" w:hAnsi="Times New Roman" w:cs="Times New Roman"/>
          <w:b/>
          <w:bCs/>
        </w:rPr>
      </w:pPr>
    </w:p>
    <w:p w14:paraId="7F34EF0C" w14:textId="77777777" w:rsidR="00094CCD" w:rsidRDefault="00094CCD" w:rsidP="003E08FC">
      <w:pPr>
        <w:spacing w:line="480" w:lineRule="auto"/>
        <w:jc w:val="both"/>
        <w:rPr>
          <w:rFonts w:ascii="Times New Roman" w:hAnsi="Times New Roman" w:cs="Times New Roman"/>
          <w:b/>
          <w:bCs/>
        </w:rPr>
      </w:pPr>
    </w:p>
    <w:p w14:paraId="5C157ABD" w14:textId="2EA80783" w:rsidR="001465EB" w:rsidRPr="001465EB" w:rsidRDefault="001465EB" w:rsidP="003E08FC">
      <w:pPr>
        <w:spacing w:line="480" w:lineRule="auto"/>
        <w:jc w:val="both"/>
        <w:rPr>
          <w:rFonts w:ascii="Times New Roman" w:hAnsi="Times New Roman" w:cs="Times New Roman"/>
          <w:b/>
          <w:bCs/>
        </w:rPr>
      </w:pPr>
      <w:r w:rsidRPr="001465EB">
        <w:rPr>
          <w:rFonts w:ascii="Times New Roman" w:hAnsi="Times New Roman" w:cs="Times New Roman"/>
          <w:b/>
          <w:bCs/>
        </w:rPr>
        <w:t xml:space="preserve">Disclaimer (Artificial Intelligence) </w:t>
      </w:r>
    </w:p>
    <w:p w14:paraId="2D771571" w14:textId="3BAC4D12" w:rsidR="003E08FC" w:rsidRDefault="001465EB" w:rsidP="003E08FC">
      <w:pPr>
        <w:spacing w:line="480" w:lineRule="auto"/>
        <w:jc w:val="both"/>
        <w:rPr>
          <w:rFonts w:ascii="Times New Roman" w:hAnsi="Times New Roman" w:cs="Times New Roman"/>
        </w:rPr>
      </w:pPr>
      <w:r w:rsidRPr="001465EB">
        <w:rPr>
          <w:rFonts w:ascii="Times New Roman" w:hAnsi="Times New Roman" w:cs="Times New Roman"/>
        </w:rPr>
        <w:t>Author(s) hereby declare that NO generative AI technologies such as Large Language Models (ChatGPT, COPILOT, etc.) and text-to-image generators have been used during the writing or editing of this manuscript.</w:t>
      </w:r>
    </w:p>
    <w:p w14:paraId="716BD57C" w14:textId="77777777" w:rsidR="00D02285" w:rsidRPr="00D02285" w:rsidRDefault="00D02285" w:rsidP="00D02285">
      <w:pPr>
        <w:spacing w:after="200" w:line="276" w:lineRule="auto"/>
        <w:rPr>
          <w:rFonts w:ascii="Arial" w:eastAsia="Times New Roman" w:hAnsi="Arial" w:cs="Arial"/>
          <w:b/>
          <w:bCs/>
          <w:kern w:val="0"/>
          <w:sz w:val="22"/>
          <w:szCs w:val="22"/>
          <w:lang w:val="en-GB" w:eastAsia="en-GB"/>
          <w14:ligatures w14:val="none"/>
        </w:rPr>
      </w:pPr>
      <w:r w:rsidRPr="00D02285">
        <w:rPr>
          <w:rFonts w:ascii="Arial" w:eastAsia="Times New Roman" w:hAnsi="Arial" w:cs="Arial"/>
          <w:b/>
          <w:bCs/>
          <w:kern w:val="0"/>
          <w:sz w:val="22"/>
          <w:szCs w:val="22"/>
          <w:lang w:val="en-GB" w:eastAsia="en-GB"/>
          <w14:ligatures w14:val="none"/>
        </w:rPr>
        <w:t>COMPETING INTERESTS DISCLAIMER:</w:t>
      </w:r>
    </w:p>
    <w:p w14:paraId="50E9D821" w14:textId="77777777" w:rsidR="00D02285" w:rsidRPr="00D02285" w:rsidRDefault="00D02285" w:rsidP="00D02285">
      <w:pPr>
        <w:spacing w:after="200" w:line="276" w:lineRule="auto"/>
        <w:rPr>
          <w:rFonts w:ascii="Calibri" w:eastAsia="Times New Roman" w:hAnsi="Calibri" w:cs="Times New Roman"/>
          <w:kern w:val="0"/>
          <w:sz w:val="22"/>
          <w:szCs w:val="22"/>
          <w:lang w:val="en-GB" w:eastAsia="en-GB"/>
          <w14:ligatures w14:val="none"/>
        </w:rPr>
      </w:pPr>
      <w:r w:rsidRPr="00D02285">
        <w:rPr>
          <w:rFonts w:ascii="Arial" w:eastAsia="Times New Roman" w:hAnsi="Arial" w:cs="Arial"/>
          <w:b/>
          <w:bCs/>
          <w:kern w:val="0"/>
          <w:sz w:val="22"/>
          <w:szCs w:val="22"/>
          <w:lang w:val="en-GB" w:eastAsia="en-GB"/>
          <w14:ligatures w14:val="none"/>
        </w:rPr>
        <w:t>Authors have declared that they have no known competing financial interests OR non-financial interests OR personal relationships that could have appeared to influence the work reported in this paper.</w:t>
      </w:r>
    </w:p>
    <w:p w14:paraId="28C84758" w14:textId="77777777" w:rsidR="00D02285" w:rsidRDefault="00D02285" w:rsidP="00401B92">
      <w:pPr>
        <w:spacing w:line="480" w:lineRule="auto"/>
        <w:jc w:val="both"/>
        <w:rPr>
          <w:rFonts w:ascii="Times New Roman" w:hAnsi="Times New Roman" w:cs="Times New Roman"/>
          <w:b/>
          <w:bCs/>
        </w:rPr>
      </w:pPr>
      <w:commentRangeStart w:id="66"/>
    </w:p>
    <w:p w14:paraId="263BCD9B" w14:textId="0BBB7956" w:rsidR="0060324D" w:rsidRDefault="0060324D" w:rsidP="00401B92">
      <w:pPr>
        <w:spacing w:line="480" w:lineRule="auto"/>
        <w:jc w:val="both"/>
        <w:rPr>
          <w:rFonts w:ascii="Times New Roman" w:hAnsi="Times New Roman" w:cs="Times New Roman"/>
          <w:b/>
          <w:bCs/>
        </w:rPr>
      </w:pPr>
      <w:r w:rsidRPr="000176B4">
        <w:rPr>
          <w:rFonts w:ascii="Times New Roman" w:hAnsi="Times New Roman" w:cs="Times New Roman"/>
          <w:b/>
          <w:bCs/>
        </w:rPr>
        <w:lastRenderedPageBreak/>
        <w:t>RE</w:t>
      </w:r>
      <w:r w:rsidR="000176B4" w:rsidRPr="000176B4">
        <w:rPr>
          <w:rFonts w:ascii="Times New Roman" w:hAnsi="Times New Roman" w:cs="Times New Roman"/>
          <w:b/>
          <w:bCs/>
        </w:rPr>
        <w:t>FERENCES</w:t>
      </w:r>
      <w:commentRangeEnd w:id="66"/>
      <w:r w:rsidR="00AE4D9E">
        <w:rPr>
          <w:rStyle w:val="CommentReference"/>
          <w:rFonts w:ascii="Times New Roman" w:hAnsi="Times New Roman" w:cs="Times New Roman"/>
          <w:b/>
          <w:bCs/>
          <w:sz w:val="24"/>
          <w:szCs w:val="24"/>
        </w:rPr>
        <w:commentReference w:id="66"/>
      </w:r>
    </w:p>
    <w:p w14:paraId="7D5ACF8D" w14:textId="77777777" w:rsidR="0002483A" w:rsidRDefault="0002483A" w:rsidP="00401B92">
      <w:pPr>
        <w:spacing w:before="100" w:beforeAutospacing="1" w:line="480" w:lineRule="auto"/>
        <w:ind w:left="720" w:hanging="360"/>
        <w:jc w:val="both"/>
        <w:rPr>
          <w:rFonts w:ascii="Times New Roman" w:hAnsi="Times New Roman" w:cs="Times New Roman"/>
        </w:rPr>
      </w:pPr>
      <w:r w:rsidRPr="00C54597">
        <w:rPr>
          <w:rFonts w:ascii="Times New Roman" w:hAnsi="Times New Roman" w:cs="Times New Roman"/>
        </w:rPr>
        <w:t xml:space="preserve">Azevedo, C., Pacheco, D., Soares, L., Romão, R., Moitoso, M., Maldonado, J., ... </w:t>
      </w:r>
      <w:r>
        <w:rPr>
          <w:rFonts w:ascii="Times New Roman" w:hAnsi="Times New Roman" w:cs="Times New Roman"/>
        </w:rPr>
        <w:t>and</w:t>
      </w:r>
      <w:r w:rsidRPr="00C54597">
        <w:rPr>
          <w:rFonts w:ascii="Times New Roman" w:hAnsi="Times New Roman" w:cs="Times New Roman"/>
        </w:rPr>
        <w:t xml:space="preserve"> Simões, J. (2016). Prevalence of contagious and environmental mastitis-causing bacteria in bulk tank milk and its relationships with milking practices of dairy cattle herds in São Miguel Island (Azores). Tropical animal health and production, </w:t>
      </w:r>
      <w:r w:rsidRPr="00D9216D">
        <w:rPr>
          <w:rFonts w:ascii="Times New Roman" w:hAnsi="Times New Roman" w:cs="Times New Roman"/>
          <w:b/>
          <w:bCs/>
        </w:rPr>
        <w:t>48</w:t>
      </w:r>
      <w:r w:rsidRPr="00C54597">
        <w:rPr>
          <w:rFonts w:ascii="Times New Roman" w:hAnsi="Times New Roman" w:cs="Times New Roman"/>
        </w:rPr>
        <w:t>, 451-459.</w:t>
      </w:r>
    </w:p>
    <w:p w14:paraId="72EB253D" w14:textId="77777777" w:rsidR="007217AA" w:rsidRDefault="007217AA" w:rsidP="00401B92">
      <w:pPr>
        <w:spacing w:before="100" w:beforeAutospacing="1" w:line="480" w:lineRule="auto"/>
        <w:ind w:left="720" w:hanging="360"/>
        <w:jc w:val="both"/>
        <w:rPr>
          <w:rFonts w:ascii="Times New Roman" w:hAnsi="Times New Roman" w:cs="Times New Roman"/>
          <w:color w:val="222222"/>
          <w:shd w:val="clear" w:color="auto" w:fill="FFFFFF"/>
        </w:rPr>
      </w:pPr>
      <w:r w:rsidRPr="00C54597">
        <w:rPr>
          <w:rFonts w:ascii="Times New Roman" w:hAnsi="Times New Roman" w:cs="Times New Roman"/>
          <w:color w:val="222222"/>
          <w:shd w:val="clear" w:color="auto" w:fill="FFFFFF"/>
        </w:rPr>
        <w:t xml:space="preserve">Bisi-Johnson, M. A., Obi, C. L., Vasaikar, S. D., Baba, K. A., </w:t>
      </w:r>
      <w:r>
        <w:rPr>
          <w:rFonts w:ascii="Times New Roman" w:hAnsi="Times New Roman" w:cs="Times New Roman"/>
          <w:color w:val="222222"/>
          <w:shd w:val="clear" w:color="auto" w:fill="FFFFFF"/>
        </w:rPr>
        <w:t>and</w:t>
      </w:r>
      <w:r w:rsidRPr="00C54597">
        <w:rPr>
          <w:rFonts w:ascii="Times New Roman" w:hAnsi="Times New Roman" w:cs="Times New Roman"/>
          <w:color w:val="222222"/>
          <w:shd w:val="clear" w:color="auto" w:fill="FFFFFF"/>
        </w:rPr>
        <w:t xml:space="preserve"> Hattori, T. (2011). Molecular basis of virulence in clinical isolates of </w:t>
      </w:r>
      <w:r w:rsidRPr="00C54597">
        <w:rPr>
          <w:rFonts w:ascii="Times New Roman" w:hAnsi="Times New Roman" w:cs="Times New Roman"/>
          <w:i/>
          <w:iCs/>
          <w:color w:val="222222"/>
          <w:shd w:val="clear" w:color="auto" w:fill="FFFFFF"/>
        </w:rPr>
        <w:t>Escherichia coli</w:t>
      </w:r>
      <w:r w:rsidRPr="00C54597">
        <w:rPr>
          <w:rFonts w:ascii="Times New Roman" w:hAnsi="Times New Roman" w:cs="Times New Roman"/>
          <w:color w:val="222222"/>
          <w:shd w:val="clear" w:color="auto" w:fill="FFFFFF"/>
        </w:rPr>
        <w:t xml:space="preserve"> and </w:t>
      </w:r>
      <w:r w:rsidRPr="00C54597">
        <w:rPr>
          <w:rFonts w:ascii="Times New Roman" w:hAnsi="Times New Roman" w:cs="Times New Roman"/>
          <w:i/>
          <w:iCs/>
          <w:color w:val="222222"/>
          <w:shd w:val="clear" w:color="auto" w:fill="FFFFFF"/>
        </w:rPr>
        <w:t xml:space="preserve">Salmonella </w:t>
      </w:r>
      <w:r w:rsidRPr="00C54597">
        <w:rPr>
          <w:rFonts w:ascii="Times New Roman" w:hAnsi="Times New Roman" w:cs="Times New Roman"/>
          <w:color w:val="222222"/>
          <w:shd w:val="clear" w:color="auto" w:fill="FFFFFF"/>
        </w:rPr>
        <w:t>species from a tertiary hospital in the Eastern Cape, South Africa. </w:t>
      </w:r>
      <w:r w:rsidRPr="003355EF">
        <w:rPr>
          <w:rFonts w:ascii="Times New Roman" w:hAnsi="Times New Roman" w:cs="Times New Roman"/>
          <w:color w:val="222222"/>
          <w:shd w:val="clear" w:color="auto" w:fill="FFFFFF"/>
        </w:rPr>
        <w:t>Gut pathogens,</w:t>
      </w:r>
      <w:r w:rsidRPr="00C54597">
        <w:rPr>
          <w:rFonts w:ascii="Times New Roman" w:hAnsi="Times New Roman" w:cs="Times New Roman"/>
          <w:color w:val="222222"/>
          <w:shd w:val="clear" w:color="auto" w:fill="FFFFFF"/>
        </w:rPr>
        <w:t> </w:t>
      </w:r>
      <w:r w:rsidRPr="00C54597">
        <w:rPr>
          <w:rFonts w:ascii="Times New Roman" w:hAnsi="Times New Roman" w:cs="Times New Roman"/>
          <w:b/>
          <w:bCs/>
          <w:color w:val="222222"/>
          <w:shd w:val="clear" w:color="auto" w:fill="FFFFFF"/>
        </w:rPr>
        <w:t>3</w:t>
      </w:r>
      <w:r w:rsidRPr="00C54597">
        <w:rPr>
          <w:rFonts w:ascii="Times New Roman" w:hAnsi="Times New Roman" w:cs="Times New Roman"/>
          <w:color w:val="222222"/>
          <w:shd w:val="clear" w:color="auto" w:fill="FFFFFF"/>
        </w:rPr>
        <w:t>(1), 9.</w:t>
      </w:r>
    </w:p>
    <w:p w14:paraId="6D4EEE77" w14:textId="7F655767" w:rsidR="00242350" w:rsidRPr="00C54597" w:rsidRDefault="00242350" w:rsidP="00401B92">
      <w:pPr>
        <w:spacing w:before="100" w:beforeAutospacing="1" w:line="480" w:lineRule="auto"/>
        <w:ind w:left="720" w:hanging="360"/>
        <w:jc w:val="both"/>
        <w:rPr>
          <w:rFonts w:ascii="Times New Roman" w:hAnsi="Times New Roman" w:cs="Times New Roman"/>
          <w:color w:val="222222"/>
          <w:shd w:val="clear" w:color="auto" w:fill="FFFFFF"/>
        </w:rPr>
      </w:pPr>
      <w:r w:rsidRPr="00242350">
        <w:rPr>
          <w:rFonts w:ascii="Times New Roman" w:hAnsi="Times New Roman" w:cs="Times New Roman"/>
          <w:color w:val="222222"/>
          <w:shd w:val="clear" w:color="auto" w:fill="FFFFFF"/>
        </w:rPr>
        <w:t xml:space="preserve">Dowidar, H. A., and Khalifa, M. I. (2023). Molecular Isolation and Identification of Multidrug-resistant Escherichia coli from Milk, Meat, and Product Samples. Journal of Advanced Veterinary Research, </w:t>
      </w:r>
      <w:r w:rsidRPr="0093028A">
        <w:rPr>
          <w:rFonts w:ascii="Times New Roman" w:hAnsi="Times New Roman" w:cs="Times New Roman"/>
          <w:b/>
          <w:bCs/>
          <w:color w:val="222222"/>
          <w:shd w:val="clear" w:color="auto" w:fill="FFFFFF"/>
        </w:rPr>
        <w:t>13</w:t>
      </w:r>
      <w:r w:rsidRPr="00242350">
        <w:rPr>
          <w:rFonts w:ascii="Times New Roman" w:hAnsi="Times New Roman" w:cs="Times New Roman"/>
          <w:color w:val="222222"/>
          <w:shd w:val="clear" w:color="auto" w:fill="FFFFFF"/>
        </w:rPr>
        <w:t>(4),643-646.</w:t>
      </w:r>
    </w:p>
    <w:p w14:paraId="1990B073" w14:textId="77777777" w:rsidR="009966BD" w:rsidRDefault="009966BD" w:rsidP="00401B92">
      <w:pPr>
        <w:spacing w:line="480" w:lineRule="auto"/>
        <w:ind w:left="720" w:hanging="360"/>
        <w:jc w:val="both"/>
        <w:rPr>
          <w:rFonts w:ascii="Times New Roman" w:hAnsi="Times New Roman" w:cs="Times New Roman"/>
        </w:rPr>
      </w:pPr>
      <w:r w:rsidRPr="00C54597">
        <w:rPr>
          <w:rFonts w:ascii="Times New Roman" w:hAnsi="Times New Roman" w:cs="Times New Roman"/>
        </w:rPr>
        <w:t xml:space="preserve">Fernandes, J. B. C., Zanardo, L. G., Galvão, N. N., Carvalho, I. A., Nero, L. A., </w:t>
      </w:r>
      <w:r>
        <w:rPr>
          <w:rFonts w:ascii="Times New Roman" w:hAnsi="Times New Roman" w:cs="Times New Roman"/>
        </w:rPr>
        <w:t>and</w:t>
      </w:r>
      <w:r w:rsidRPr="00C54597">
        <w:rPr>
          <w:rFonts w:ascii="Times New Roman" w:hAnsi="Times New Roman" w:cs="Times New Roman"/>
        </w:rPr>
        <w:t xml:space="preserve"> Moreira, M. A. S. (2011). </w:t>
      </w:r>
      <w:r w:rsidRPr="00C54597">
        <w:rPr>
          <w:rFonts w:ascii="Times New Roman" w:hAnsi="Times New Roman" w:cs="Times New Roman"/>
          <w:i/>
          <w:iCs/>
        </w:rPr>
        <w:t>Escherichia coli</w:t>
      </w:r>
      <w:r w:rsidRPr="00C54597">
        <w:rPr>
          <w:rFonts w:ascii="Times New Roman" w:hAnsi="Times New Roman" w:cs="Times New Roman"/>
        </w:rPr>
        <w:t xml:space="preserve"> from clinical mastitis: serotypes and virulence factors. </w:t>
      </w:r>
      <w:r w:rsidRPr="00827F60">
        <w:rPr>
          <w:rFonts w:ascii="Times New Roman" w:hAnsi="Times New Roman" w:cs="Times New Roman"/>
        </w:rPr>
        <w:t>Journal of Veterinary Diagnostic Investigation,</w:t>
      </w:r>
      <w:r w:rsidRPr="00C54597">
        <w:rPr>
          <w:rFonts w:ascii="Times New Roman" w:hAnsi="Times New Roman" w:cs="Times New Roman"/>
        </w:rPr>
        <w:t> </w:t>
      </w:r>
      <w:r w:rsidRPr="00C54597">
        <w:rPr>
          <w:rFonts w:ascii="Times New Roman" w:hAnsi="Times New Roman" w:cs="Times New Roman"/>
          <w:b/>
          <w:bCs/>
        </w:rPr>
        <w:t>23</w:t>
      </w:r>
      <w:r w:rsidRPr="00C54597">
        <w:rPr>
          <w:rFonts w:ascii="Times New Roman" w:hAnsi="Times New Roman" w:cs="Times New Roman"/>
        </w:rPr>
        <w:t>(6), 1146-1152.</w:t>
      </w:r>
    </w:p>
    <w:p w14:paraId="6E74AF9F" w14:textId="1E7F7BED" w:rsidR="001C1C64" w:rsidRDefault="001C1C64" w:rsidP="00401B92">
      <w:pPr>
        <w:spacing w:line="480" w:lineRule="auto"/>
        <w:ind w:left="720" w:hanging="360"/>
        <w:jc w:val="both"/>
        <w:rPr>
          <w:rFonts w:ascii="Times New Roman" w:hAnsi="Times New Roman" w:cs="Times New Roman"/>
        </w:rPr>
      </w:pPr>
      <w:r w:rsidRPr="001C1C64">
        <w:rPr>
          <w:rFonts w:ascii="Times New Roman" w:hAnsi="Times New Roman" w:cs="Times New Roman"/>
        </w:rPr>
        <w:t xml:space="preserve">Ismail, Z. B., and Abutarbush, S. M. (2020). Molecular characterization of antimicrobial resistance and virulence genes of </w:t>
      </w:r>
      <w:r w:rsidRPr="007457A0">
        <w:rPr>
          <w:rFonts w:ascii="Times New Roman" w:hAnsi="Times New Roman" w:cs="Times New Roman"/>
          <w:i/>
          <w:iCs/>
        </w:rPr>
        <w:t>Escherichia coli</w:t>
      </w:r>
      <w:r w:rsidRPr="001C1C64">
        <w:rPr>
          <w:rFonts w:ascii="Times New Roman" w:hAnsi="Times New Roman" w:cs="Times New Roman"/>
        </w:rPr>
        <w:t xml:space="preserve"> isolates from bovine mastitis. Veterinary World, </w:t>
      </w:r>
      <w:r w:rsidRPr="007457A0">
        <w:rPr>
          <w:rFonts w:ascii="Times New Roman" w:hAnsi="Times New Roman" w:cs="Times New Roman"/>
          <w:b/>
          <w:bCs/>
        </w:rPr>
        <w:t>13</w:t>
      </w:r>
      <w:r w:rsidRPr="001C1C64">
        <w:rPr>
          <w:rFonts w:ascii="Times New Roman" w:hAnsi="Times New Roman" w:cs="Times New Roman"/>
        </w:rPr>
        <w:t>(8), 1588.</w:t>
      </w:r>
    </w:p>
    <w:p w14:paraId="034AAE7C" w14:textId="77777777" w:rsidR="001040EE" w:rsidRDefault="001040EE" w:rsidP="00401B92">
      <w:pPr>
        <w:spacing w:before="100" w:beforeAutospacing="1" w:line="480" w:lineRule="auto"/>
        <w:ind w:left="720" w:hanging="360"/>
        <w:jc w:val="both"/>
        <w:rPr>
          <w:rFonts w:ascii="Times New Roman" w:hAnsi="Times New Roman" w:cs="Times New Roman"/>
        </w:rPr>
      </w:pPr>
      <w:r w:rsidRPr="00C54597">
        <w:rPr>
          <w:rFonts w:ascii="Times New Roman" w:hAnsi="Times New Roman" w:cs="Times New Roman"/>
        </w:rPr>
        <w:t xml:space="preserve">Neher, S., Hazarika, A. K., Sharma, R. K., Barkalita, L. M., Bora, M., </w:t>
      </w:r>
      <w:r>
        <w:rPr>
          <w:rFonts w:ascii="Times New Roman" w:hAnsi="Times New Roman" w:cs="Times New Roman"/>
        </w:rPr>
        <w:t>and</w:t>
      </w:r>
      <w:r w:rsidRPr="00C54597">
        <w:rPr>
          <w:rFonts w:ascii="Times New Roman" w:hAnsi="Times New Roman" w:cs="Times New Roman"/>
        </w:rPr>
        <w:t xml:space="preserve"> Deka, P. (2015). Detection of Shiga-toxigenic </w:t>
      </w:r>
      <w:r w:rsidRPr="00C54597">
        <w:rPr>
          <w:rFonts w:ascii="Times New Roman" w:hAnsi="Times New Roman" w:cs="Times New Roman"/>
          <w:i/>
          <w:iCs/>
        </w:rPr>
        <w:t>Escherichia coli</w:t>
      </w:r>
      <w:r w:rsidRPr="00C54597">
        <w:rPr>
          <w:rFonts w:ascii="Times New Roman" w:hAnsi="Times New Roman" w:cs="Times New Roman"/>
        </w:rPr>
        <w:t xml:space="preserve"> in milk samples of cattle by PCR. </w:t>
      </w:r>
      <w:r w:rsidRPr="00335D88">
        <w:rPr>
          <w:rFonts w:ascii="Times New Roman" w:hAnsi="Times New Roman" w:cs="Times New Roman"/>
        </w:rPr>
        <w:t>Journal of Agriculture and Veterinary Science</w:t>
      </w:r>
      <w:r w:rsidRPr="00C54597">
        <w:rPr>
          <w:rFonts w:ascii="Times New Roman" w:hAnsi="Times New Roman" w:cs="Times New Roman"/>
        </w:rPr>
        <w:t>, </w:t>
      </w:r>
      <w:r w:rsidRPr="00C54597">
        <w:rPr>
          <w:rFonts w:ascii="Times New Roman" w:hAnsi="Times New Roman" w:cs="Times New Roman"/>
          <w:b/>
          <w:bCs/>
        </w:rPr>
        <w:t>8</w:t>
      </w:r>
      <w:r w:rsidRPr="00C54597">
        <w:rPr>
          <w:rFonts w:ascii="Times New Roman" w:hAnsi="Times New Roman" w:cs="Times New Roman"/>
        </w:rPr>
        <w:t>(5), 75-78.</w:t>
      </w:r>
    </w:p>
    <w:p w14:paraId="2577EDD3" w14:textId="77777777" w:rsidR="006169EA" w:rsidRDefault="00E31693" w:rsidP="00401B92">
      <w:pPr>
        <w:spacing w:before="100" w:beforeAutospacing="1" w:line="480" w:lineRule="auto"/>
        <w:ind w:left="720" w:hanging="360"/>
        <w:jc w:val="both"/>
        <w:rPr>
          <w:rFonts w:ascii="Times New Roman" w:hAnsi="Times New Roman" w:cs="Times New Roman"/>
        </w:rPr>
      </w:pPr>
      <w:r w:rsidRPr="00C54597">
        <w:rPr>
          <w:rFonts w:ascii="Times New Roman" w:hAnsi="Times New Roman" w:cs="Times New Roman"/>
          <w:color w:val="222222"/>
          <w:shd w:val="clear" w:color="auto" w:fill="FFFFFF"/>
        </w:rPr>
        <w:lastRenderedPageBreak/>
        <w:t xml:space="preserve">Kaipainen, T., Pohjanvirta, T., Shpigel, N. Y., Shwimmer, A., Pyörälä, S., </w:t>
      </w:r>
      <w:r>
        <w:rPr>
          <w:rFonts w:ascii="Times New Roman" w:hAnsi="Times New Roman" w:cs="Times New Roman"/>
          <w:color w:val="222222"/>
          <w:shd w:val="clear" w:color="auto" w:fill="FFFFFF"/>
        </w:rPr>
        <w:t xml:space="preserve">and </w:t>
      </w:r>
      <w:r w:rsidRPr="00C54597">
        <w:rPr>
          <w:rFonts w:ascii="Times New Roman" w:hAnsi="Times New Roman" w:cs="Times New Roman"/>
          <w:color w:val="222222"/>
          <w:shd w:val="clear" w:color="auto" w:fill="FFFFFF"/>
        </w:rPr>
        <w:t xml:space="preserve">Pelkonen, S. (2002). Virulence factors of </w:t>
      </w:r>
      <w:r w:rsidRPr="00C54597">
        <w:rPr>
          <w:rFonts w:ascii="Times New Roman" w:hAnsi="Times New Roman" w:cs="Times New Roman"/>
          <w:i/>
          <w:iCs/>
          <w:color w:val="222222"/>
          <w:shd w:val="clear" w:color="auto" w:fill="FFFFFF"/>
        </w:rPr>
        <w:t>Escherichia coli</w:t>
      </w:r>
      <w:r w:rsidRPr="00C54597">
        <w:rPr>
          <w:rFonts w:ascii="Times New Roman" w:hAnsi="Times New Roman" w:cs="Times New Roman"/>
          <w:color w:val="222222"/>
          <w:shd w:val="clear" w:color="auto" w:fill="FFFFFF"/>
        </w:rPr>
        <w:t xml:space="preserve"> isolated from bovine clinical mastitis. </w:t>
      </w:r>
      <w:r w:rsidRPr="00B40327">
        <w:rPr>
          <w:rFonts w:ascii="Times New Roman" w:hAnsi="Times New Roman" w:cs="Times New Roman"/>
          <w:color w:val="222222"/>
          <w:shd w:val="clear" w:color="auto" w:fill="FFFFFF"/>
        </w:rPr>
        <w:t>Veterinary microbiology</w:t>
      </w:r>
      <w:r w:rsidRPr="00C54597">
        <w:rPr>
          <w:rFonts w:ascii="Times New Roman" w:hAnsi="Times New Roman" w:cs="Times New Roman"/>
          <w:color w:val="222222"/>
          <w:shd w:val="clear" w:color="auto" w:fill="FFFFFF"/>
        </w:rPr>
        <w:t>, </w:t>
      </w:r>
      <w:r w:rsidRPr="00C54597">
        <w:rPr>
          <w:rFonts w:ascii="Times New Roman" w:hAnsi="Times New Roman" w:cs="Times New Roman"/>
          <w:b/>
          <w:bCs/>
          <w:color w:val="222222"/>
          <w:shd w:val="clear" w:color="auto" w:fill="FFFFFF"/>
        </w:rPr>
        <w:t>85</w:t>
      </w:r>
      <w:r w:rsidRPr="00C54597">
        <w:rPr>
          <w:rFonts w:ascii="Times New Roman" w:hAnsi="Times New Roman" w:cs="Times New Roman"/>
          <w:color w:val="222222"/>
          <w:shd w:val="clear" w:color="auto" w:fill="FFFFFF"/>
        </w:rPr>
        <w:t>(1), 37-46.</w:t>
      </w:r>
      <w:r w:rsidR="006169EA" w:rsidRPr="006169EA">
        <w:rPr>
          <w:rFonts w:ascii="Times New Roman" w:hAnsi="Times New Roman" w:cs="Times New Roman"/>
        </w:rPr>
        <w:t xml:space="preserve"> </w:t>
      </w:r>
    </w:p>
    <w:p w14:paraId="76AE0689" w14:textId="1C4F3383" w:rsidR="006169EA" w:rsidRDefault="006169EA" w:rsidP="00401B92">
      <w:pPr>
        <w:spacing w:before="100" w:beforeAutospacing="1" w:line="480" w:lineRule="auto"/>
        <w:ind w:left="720" w:hanging="360"/>
        <w:jc w:val="both"/>
        <w:rPr>
          <w:rFonts w:ascii="Times New Roman" w:hAnsi="Times New Roman" w:cs="Times New Roman"/>
        </w:rPr>
      </w:pPr>
      <w:r w:rsidRPr="00F11383">
        <w:rPr>
          <w:rFonts w:ascii="Times New Roman" w:hAnsi="Times New Roman" w:cs="Times New Roman"/>
        </w:rPr>
        <w:t xml:space="preserve">Nguyen, T. D., Vo, T. T., </w:t>
      </w:r>
      <w:r>
        <w:rPr>
          <w:rFonts w:ascii="Times New Roman" w:hAnsi="Times New Roman" w:cs="Times New Roman"/>
        </w:rPr>
        <w:t>and</w:t>
      </w:r>
      <w:r w:rsidRPr="00F11383">
        <w:rPr>
          <w:rFonts w:ascii="Times New Roman" w:hAnsi="Times New Roman" w:cs="Times New Roman"/>
        </w:rPr>
        <w:t xml:space="preserve"> Vu-Khac, H. (2011). Virulence factors in </w:t>
      </w:r>
      <w:r w:rsidRPr="00F11383">
        <w:rPr>
          <w:rFonts w:ascii="Times New Roman" w:hAnsi="Times New Roman" w:cs="Times New Roman"/>
          <w:i/>
          <w:iCs/>
        </w:rPr>
        <w:t>Escherichia coli</w:t>
      </w:r>
      <w:r w:rsidRPr="00F11383">
        <w:rPr>
          <w:rFonts w:ascii="Times New Roman" w:hAnsi="Times New Roman" w:cs="Times New Roman"/>
        </w:rPr>
        <w:t xml:space="preserve"> isolated from calves with diarrhea in Vietnam. </w:t>
      </w:r>
      <w:r w:rsidRPr="00335D88">
        <w:rPr>
          <w:rFonts w:ascii="Times New Roman" w:hAnsi="Times New Roman" w:cs="Times New Roman"/>
        </w:rPr>
        <w:t>Journal of Veterinary Science, </w:t>
      </w:r>
      <w:r w:rsidRPr="00335D88">
        <w:rPr>
          <w:rFonts w:ascii="Times New Roman" w:hAnsi="Times New Roman" w:cs="Times New Roman"/>
          <w:b/>
          <w:bCs/>
        </w:rPr>
        <w:t>12</w:t>
      </w:r>
      <w:r w:rsidRPr="00F11383">
        <w:rPr>
          <w:rFonts w:ascii="Times New Roman" w:hAnsi="Times New Roman" w:cs="Times New Roman"/>
        </w:rPr>
        <w:t>(2), 159-164.</w:t>
      </w:r>
    </w:p>
    <w:p w14:paraId="7E9B6B9C" w14:textId="11AED563" w:rsidR="00071C86" w:rsidRDefault="00375BA4" w:rsidP="00401B92">
      <w:pPr>
        <w:spacing w:before="100" w:beforeAutospacing="1" w:line="480" w:lineRule="auto"/>
        <w:ind w:left="720" w:hanging="360"/>
        <w:jc w:val="both"/>
        <w:rPr>
          <w:rFonts w:ascii="Times New Roman" w:hAnsi="Times New Roman" w:cs="Times New Roman"/>
        </w:rPr>
      </w:pPr>
      <w:r w:rsidRPr="00C54597">
        <w:rPr>
          <w:rFonts w:ascii="Times New Roman" w:hAnsi="Times New Roman" w:cs="Times New Roman"/>
          <w:color w:val="222222"/>
          <w:shd w:val="clear" w:color="auto" w:fill="FFFFFF"/>
        </w:rPr>
        <w:t>Oliveira, F. A., Paludo, K. S., Arend, L. N. V. S., Farah, S. M. S. S., Pedrosa, F. O., Souza, E. M.,</w:t>
      </w:r>
      <w:r>
        <w:rPr>
          <w:rFonts w:ascii="Times New Roman" w:hAnsi="Times New Roman" w:cs="Times New Roman"/>
          <w:color w:val="222222"/>
          <w:shd w:val="clear" w:color="auto" w:fill="FFFFFF"/>
        </w:rPr>
        <w:t>and</w:t>
      </w:r>
      <w:r w:rsidRPr="00C54597">
        <w:rPr>
          <w:rFonts w:ascii="Times New Roman" w:hAnsi="Times New Roman" w:cs="Times New Roman"/>
          <w:color w:val="222222"/>
          <w:shd w:val="clear" w:color="auto" w:fill="FFFFFF"/>
        </w:rPr>
        <w:t xml:space="preserve"> Fadel-Picheth, C. M. (2011). Virulence characteristics and antimicrobial susceptibility of uropathogenic </w:t>
      </w:r>
      <w:r w:rsidRPr="00C54597">
        <w:rPr>
          <w:rFonts w:ascii="Times New Roman" w:hAnsi="Times New Roman" w:cs="Times New Roman"/>
          <w:i/>
          <w:iCs/>
          <w:color w:val="222222"/>
          <w:shd w:val="clear" w:color="auto" w:fill="FFFFFF"/>
        </w:rPr>
        <w:t>Escherichia coli</w:t>
      </w:r>
      <w:r w:rsidRPr="00C54597">
        <w:rPr>
          <w:rFonts w:ascii="Times New Roman" w:hAnsi="Times New Roman" w:cs="Times New Roman"/>
          <w:color w:val="222222"/>
          <w:shd w:val="clear" w:color="auto" w:fill="FFFFFF"/>
        </w:rPr>
        <w:t xml:space="preserve"> strains. </w:t>
      </w:r>
      <w:r w:rsidRPr="0020249E">
        <w:rPr>
          <w:rFonts w:ascii="Times New Roman" w:hAnsi="Times New Roman" w:cs="Times New Roman"/>
          <w:color w:val="222222"/>
          <w:shd w:val="clear" w:color="auto" w:fill="FFFFFF"/>
        </w:rPr>
        <w:t>Genetics and Molecular Research Journal,</w:t>
      </w:r>
      <w:r w:rsidRPr="00C54597">
        <w:rPr>
          <w:rFonts w:ascii="Times New Roman" w:hAnsi="Times New Roman" w:cs="Times New Roman"/>
          <w:color w:val="222222"/>
          <w:shd w:val="clear" w:color="auto" w:fill="FFFFFF"/>
        </w:rPr>
        <w:t> </w:t>
      </w:r>
      <w:r w:rsidRPr="00C54597">
        <w:rPr>
          <w:rFonts w:ascii="Times New Roman" w:hAnsi="Times New Roman" w:cs="Times New Roman"/>
          <w:b/>
          <w:bCs/>
          <w:color w:val="222222"/>
          <w:shd w:val="clear" w:color="auto" w:fill="FFFFFF"/>
        </w:rPr>
        <w:t>10</w:t>
      </w:r>
      <w:r w:rsidRPr="00C54597">
        <w:rPr>
          <w:rFonts w:ascii="Times New Roman" w:hAnsi="Times New Roman" w:cs="Times New Roman"/>
          <w:color w:val="222222"/>
          <w:shd w:val="clear" w:color="auto" w:fill="FFFFFF"/>
        </w:rPr>
        <w:t>(4), 4114-25.</w:t>
      </w:r>
      <w:r w:rsidR="00071C86" w:rsidRPr="00071C86">
        <w:rPr>
          <w:rFonts w:ascii="Times New Roman" w:hAnsi="Times New Roman" w:cs="Times New Roman"/>
        </w:rPr>
        <w:t xml:space="preserve"> </w:t>
      </w:r>
    </w:p>
    <w:p w14:paraId="7D4C9701" w14:textId="595E3702" w:rsidR="00961885" w:rsidRDefault="00961885" w:rsidP="00401B92">
      <w:pPr>
        <w:spacing w:before="100" w:beforeAutospacing="1" w:line="480" w:lineRule="auto"/>
        <w:ind w:left="720" w:hanging="360"/>
        <w:jc w:val="both"/>
        <w:rPr>
          <w:rFonts w:ascii="Times New Roman" w:hAnsi="Times New Roman" w:cs="Times New Roman"/>
        </w:rPr>
      </w:pPr>
      <w:r w:rsidRPr="00961885">
        <w:rPr>
          <w:rFonts w:ascii="Times New Roman" w:hAnsi="Times New Roman" w:cs="Times New Roman"/>
        </w:rPr>
        <w:t xml:space="preserve">Parveen B., Y. Junejo, M. Safdar and M. Özaslan (2021). Molecular characterization of </w:t>
      </w:r>
      <w:r w:rsidRPr="007457A0">
        <w:rPr>
          <w:rFonts w:ascii="Times New Roman" w:hAnsi="Times New Roman" w:cs="Times New Roman"/>
          <w:i/>
          <w:iCs/>
        </w:rPr>
        <w:t>Escherichia coli</w:t>
      </w:r>
      <w:r w:rsidRPr="00961885">
        <w:rPr>
          <w:rFonts w:ascii="Times New Roman" w:hAnsi="Times New Roman" w:cs="Times New Roman"/>
        </w:rPr>
        <w:t xml:space="preserve"> isolated from raw cow milk samples collected from district Bahawalpur, Pakistan. Zeugma Biological Science</w:t>
      </w:r>
      <w:r w:rsidRPr="007457A0">
        <w:rPr>
          <w:rFonts w:ascii="Times New Roman" w:hAnsi="Times New Roman" w:cs="Times New Roman"/>
          <w:b/>
          <w:bCs/>
        </w:rPr>
        <w:t>. 2</w:t>
      </w:r>
      <w:r w:rsidRPr="00961885">
        <w:rPr>
          <w:rFonts w:ascii="Times New Roman" w:hAnsi="Times New Roman" w:cs="Times New Roman"/>
        </w:rPr>
        <w:t>(2), 1-13.</w:t>
      </w:r>
    </w:p>
    <w:p w14:paraId="0258CB48" w14:textId="42E8F8BE" w:rsidR="00870310" w:rsidRDefault="00071C86" w:rsidP="00401B92">
      <w:pPr>
        <w:spacing w:before="100" w:beforeAutospacing="1" w:line="480" w:lineRule="auto"/>
        <w:ind w:left="720" w:hanging="360"/>
        <w:jc w:val="both"/>
        <w:rPr>
          <w:rFonts w:ascii="Times New Roman" w:hAnsi="Times New Roman" w:cs="Times New Roman"/>
          <w:color w:val="222222"/>
          <w:shd w:val="clear" w:color="auto" w:fill="FFFFFF"/>
        </w:rPr>
      </w:pPr>
      <w:r w:rsidRPr="00C54597">
        <w:rPr>
          <w:rFonts w:ascii="Times New Roman" w:hAnsi="Times New Roman" w:cs="Times New Roman"/>
        </w:rPr>
        <w:t xml:space="preserve">Seyda, C. E. N. G. I. Z., Gökçen, D. I. N. Ç., </w:t>
      </w:r>
      <w:r>
        <w:rPr>
          <w:rFonts w:ascii="Times New Roman" w:hAnsi="Times New Roman" w:cs="Times New Roman"/>
        </w:rPr>
        <w:t>and</w:t>
      </w:r>
      <w:r w:rsidRPr="00C54597">
        <w:rPr>
          <w:rFonts w:ascii="Times New Roman" w:hAnsi="Times New Roman" w:cs="Times New Roman"/>
        </w:rPr>
        <w:t xml:space="preserve"> Ünlü, S. M. (2014). Detection of several virulence properties, antibiotic resistance and phylogenetic relationship in </w:t>
      </w:r>
      <w:r w:rsidRPr="00C54597">
        <w:rPr>
          <w:rFonts w:ascii="Times New Roman" w:hAnsi="Times New Roman" w:cs="Times New Roman"/>
          <w:i/>
          <w:iCs/>
        </w:rPr>
        <w:t>E. coli</w:t>
      </w:r>
      <w:r w:rsidRPr="00C54597">
        <w:rPr>
          <w:rFonts w:ascii="Times New Roman" w:hAnsi="Times New Roman" w:cs="Times New Roman"/>
        </w:rPr>
        <w:t xml:space="preserve"> isolates originated from cow mastitis. Acta Veterinaria, </w:t>
      </w:r>
      <w:r w:rsidRPr="00C54597">
        <w:rPr>
          <w:rFonts w:ascii="Times New Roman" w:hAnsi="Times New Roman" w:cs="Times New Roman"/>
          <w:b/>
          <w:bCs/>
        </w:rPr>
        <w:t>64</w:t>
      </w:r>
      <w:r w:rsidRPr="00C54597">
        <w:rPr>
          <w:rFonts w:ascii="Times New Roman" w:hAnsi="Times New Roman" w:cs="Times New Roman"/>
        </w:rPr>
        <w:t>(4), 413-425.</w:t>
      </w:r>
    </w:p>
    <w:p w14:paraId="1BBB310D" w14:textId="117E290E" w:rsidR="007F06C4" w:rsidRDefault="007F06C4" w:rsidP="00401B92">
      <w:pPr>
        <w:spacing w:before="100" w:beforeAutospacing="1" w:line="480" w:lineRule="auto"/>
        <w:ind w:left="720" w:hanging="360"/>
        <w:jc w:val="both"/>
        <w:rPr>
          <w:rFonts w:ascii="Times New Roman" w:hAnsi="Times New Roman" w:cs="Times New Roman"/>
          <w:color w:val="222222"/>
          <w:shd w:val="clear" w:color="auto" w:fill="FFFFFF"/>
        </w:rPr>
      </w:pPr>
      <w:r w:rsidRPr="007F06C4">
        <w:rPr>
          <w:rFonts w:ascii="Times New Roman" w:hAnsi="Times New Roman" w:cs="Times New Roman"/>
          <w:color w:val="222222"/>
          <w:shd w:val="clear" w:color="auto" w:fill="FFFFFF"/>
        </w:rPr>
        <w:t>Tamura K., Stecher G., and Kumar S. (2021). MEGA 11: Molecular Evolutionary Genetics Analysis Version 11. Molecular Evolution https://doi.org/10.1093/molbev/msab120. Biology and</w:t>
      </w:r>
    </w:p>
    <w:p w14:paraId="7213E0D1" w14:textId="77777777" w:rsidR="00071C86" w:rsidRDefault="00071C86" w:rsidP="00401B92">
      <w:pPr>
        <w:spacing w:before="100" w:beforeAutospacing="1" w:line="480" w:lineRule="auto"/>
        <w:ind w:left="720" w:hanging="360"/>
        <w:jc w:val="both"/>
        <w:rPr>
          <w:rFonts w:ascii="Times New Roman" w:hAnsi="Times New Roman" w:cs="Times New Roman"/>
          <w:color w:val="222222"/>
          <w:shd w:val="clear" w:color="auto" w:fill="FFFFFF"/>
        </w:rPr>
      </w:pPr>
      <w:r w:rsidRPr="00F85208">
        <w:rPr>
          <w:rFonts w:ascii="Times New Roman" w:hAnsi="Times New Roman" w:cs="Times New Roman"/>
          <w:color w:val="222222"/>
          <w:shd w:val="clear" w:color="auto" w:fill="FFFFFF"/>
        </w:rPr>
        <w:t xml:space="preserve">Wang, G., Clark, C. G., and Rodgers, F. G. (2002). Detection in Escherichia coli of the genes encoding the major virulence factors, the genes defining the O157: H7 serotype, and </w:t>
      </w:r>
      <w:r w:rsidRPr="00F85208">
        <w:rPr>
          <w:rFonts w:ascii="Times New Roman" w:hAnsi="Times New Roman" w:cs="Times New Roman"/>
          <w:color w:val="222222"/>
          <w:shd w:val="clear" w:color="auto" w:fill="FFFFFF"/>
        </w:rPr>
        <w:lastRenderedPageBreak/>
        <w:t xml:space="preserve">components of the type 2 Shiga toxin family by multiplex PCR. Journal of clinical microbiology, </w:t>
      </w:r>
      <w:r w:rsidRPr="007457A0">
        <w:rPr>
          <w:rFonts w:ascii="Times New Roman" w:hAnsi="Times New Roman" w:cs="Times New Roman"/>
          <w:b/>
          <w:bCs/>
          <w:color w:val="222222"/>
          <w:shd w:val="clear" w:color="auto" w:fill="FFFFFF"/>
        </w:rPr>
        <w:t>40</w:t>
      </w:r>
      <w:r w:rsidRPr="00F85208">
        <w:rPr>
          <w:rFonts w:ascii="Times New Roman" w:hAnsi="Times New Roman" w:cs="Times New Roman"/>
          <w:color w:val="222222"/>
          <w:shd w:val="clear" w:color="auto" w:fill="FFFFFF"/>
        </w:rPr>
        <w:t>(10), 3613-3619.</w:t>
      </w:r>
    </w:p>
    <w:p w14:paraId="124D15ED" w14:textId="77777777" w:rsidR="007217AA" w:rsidRDefault="007217AA" w:rsidP="00401B92">
      <w:pPr>
        <w:spacing w:before="100" w:beforeAutospacing="1" w:line="480" w:lineRule="auto"/>
        <w:ind w:left="720" w:hanging="360"/>
        <w:jc w:val="both"/>
        <w:rPr>
          <w:rFonts w:ascii="Times New Roman" w:hAnsi="Times New Roman" w:cs="Times New Roman"/>
          <w:color w:val="222222"/>
          <w:shd w:val="clear" w:color="auto" w:fill="FFFFFF"/>
        </w:rPr>
      </w:pPr>
      <w:r w:rsidRPr="00C54597">
        <w:rPr>
          <w:rFonts w:ascii="Times New Roman" w:hAnsi="Times New Roman" w:cs="Times New Roman"/>
          <w:color w:val="222222"/>
          <w:shd w:val="clear" w:color="auto" w:fill="FFFFFF"/>
        </w:rPr>
        <w:t xml:space="preserve">Younis, W., Hassan, S., </w:t>
      </w:r>
      <w:r>
        <w:rPr>
          <w:rFonts w:ascii="Times New Roman" w:hAnsi="Times New Roman" w:cs="Times New Roman"/>
          <w:color w:val="222222"/>
          <w:shd w:val="clear" w:color="auto" w:fill="FFFFFF"/>
        </w:rPr>
        <w:t>and</w:t>
      </w:r>
      <w:r w:rsidRPr="00C54597">
        <w:rPr>
          <w:rFonts w:ascii="Times New Roman" w:hAnsi="Times New Roman" w:cs="Times New Roman"/>
          <w:color w:val="222222"/>
          <w:shd w:val="clear" w:color="auto" w:fill="FFFFFF"/>
        </w:rPr>
        <w:t xml:space="preserve"> Mohamed, H. M. (2021). Molecular characterization of </w:t>
      </w:r>
      <w:r w:rsidRPr="00C54597">
        <w:rPr>
          <w:rFonts w:ascii="Times New Roman" w:hAnsi="Times New Roman" w:cs="Times New Roman"/>
          <w:i/>
          <w:iCs/>
          <w:color w:val="222222"/>
          <w:shd w:val="clear" w:color="auto" w:fill="FFFFFF"/>
        </w:rPr>
        <w:t xml:space="preserve">Escherichia coli </w:t>
      </w:r>
      <w:r w:rsidRPr="00C54597">
        <w:rPr>
          <w:rFonts w:ascii="Times New Roman" w:hAnsi="Times New Roman" w:cs="Times New Roman"/>
          <w:color w:val="222222"/>
          <w:shd w:val="clear" w:color="auto" w:fill="FFFFFF"/>
        </w:rPr>
        <w:t>isolated from milk samples with regard to virulence factors and antibiotic resistance. Veterinary</w:t>
      </w:r>
      <w:r w:rsidRPr="00C54597">
        <w:rPr>
          <w:rFonts w:ascii="Times New Roman" w:hAnsi="Times New Roman" w:cs="Times New Roman"/>
          <w:i/>
          <w:iCs/>
          <w:color w:val="222222"/>
          <w:shd w:val="clear" w:color="auto" w:fill="FFFFFF"/>
        </w:rPr>
        <w:t xml:space="preserve"> </w:t>
      </w:r>
      <w:r w:rsidRPr="00C54597">
        <w:rPr>
          <w:rFonts w:ascii="Times New Roman" w:hAnsi="Times New Roman" w:cs="Times New Roman"/>
          <w:color w:val="222222"/>
          <w:shd w:val="clear" w:color="auto" w:fill="FFFFFF"/>
        </w:rPr>
        <w:t>World, </w:t>
      </w:r>
      <w:r w:rsidRPr="00C54597">
        <w:rPr>
          <w:rFonts w:ascii="Times New Roman" w:hAnsi="Times New Roman" w:cs="Times New Roman"/>
          <w:b/>
          <w:bCs/>
          <w:color w:val="222222"/>
          <w:shd w:val="clear" w:color="auto" w:fill="FFFFFF"/>
        </w:rPr>
        <w:t>14</w:t>
      </w:r>
      <w:r w:rsidRPr="00C54597">
        <w:rPr>
          <w:rFonts w:ascii="Times New Roman" w:hAnsi="Times New Roman" w:cs="Times New Roman"/>
          <w:color w:val="222222"/>
          <w:shd w:val="clear" w:color="auto" w:fill="FFFFFF"/>
        </w:rPr>
        <w:t>(9), 2410.</w:t>
      </w:r>
    </w:p>
    <w:sectPr w:rsidR="007217AA" w:rsidSect="00BC7F5E">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R. SAVITA" w:date="2026-07-03T11:34:00Z" w:initials="DS">
    <w:p w14:paraId="252AFE84" w14:textId="4C773E18" w:rsidR="00AA2C10" w:rsidRDefault="00AA2C10">
      <w:pPr>
        <w:pStyle w:val="CommentText"/>
      </w:pPr>
      <w:r>
        <w:rPr>
          <w:rStyle w:val="CommentReference"/>
        </w:rPr>
        <w:annotationRef/>
      </w:r>
      <w:r w:rsidRPr="00AA2C10">
        <w:t>the presence of</w:t>
      </w:r>
    </w:p>
  </w:comment>
  <w:comment w:id="1" w:author="DR. SAVITA" w:date="2026-07-03T11:34:00Z" w:initials="DS">
    <w:p w14:paraId="1595EF7F" w14:textId="3199C96A" w:rsidR="00AA2C10" w:rsidRDefault="00AA2C10">
      <w:pPr>
        <w:pStyle w:val="CommentText"/>
      </w:pPr>
      <w:r>
        <w:rPr>
          <w:rStyle w:val="CommentReference"/>
        </w:rPr>
        <w:annotationRef/>
      </w:r>
      <w:r>
        <w:t>suggested</w:t>
      </w:r>
    </w:p>
  </w:comment>
  <w:comment w:id="2" w:author="DR. SAVITA" w:date="2026-07-03T11:48:00Z" w:initials="DS">
    <w:p w14:paraId="73C255C7" w14:textId="4BD7A280" w:rsidR="00B539CF" w:rsidRDefault="00B539CF">
      <w:pPr>
        <w:pStyle w:val="CommentText"/>
      </w:pPr>
      <w:r>
        <w:rPr>
          <w:rStyle w:val="CommentReference"/>
        </w:rPr>
        <w:annotationRef/>
      </w:r>
      <w:r>
        <w:t>profile</w:t>
      </w:r>
    </w:p>
  </w:comment>
  <w:comment w:id="3" w:author="DR. SAVITA" w:date="2026-07-03T11:49:00Z" w:initials="DS">
    <w:p w14:paraId="2A81EC4E" w14:textId="5A6678BE" w:rsidR="00B539CF" w:rsidRDefault="00B539CF">
      <w:pPr>
        <w:pStyle w:val="CommentText"/>
      </w:pPr>
      <w:r>
        <w:rPr>
          <w:rStyle w:val="CommentReference"/>
        </w:rPr>
        <w:annotationRef/>
      </w:r>
      <w:r w:rsidRPr="00B539CF">
        <w:t>combination</w:t>
      </w:r>
    </w:p>
  </w:comment>
  <w:comment w:id="4" w:author="DR. SAVITA" w:date="2026-07-03T11:50:00Z" w:initials="DS">
    <w:p w14:paraId="2832E5FE" w14:textId="10ED5E71" w:rsidR="00B539CF" w:rsidRDefault="00B539CF">
      <w:pPr>
        <w:pStyle w:val="CommentText"/>
      </w:pPr>
      <w:r>
        <w:rPr>
          <w:rStyle w:val="CommentReference"/>
        </w:rPr>
        <w:annotationRef/>
      </w:r>
      <w:r>
        <w:t>gene</w:t>
      </w:r>
    </w:p>
  </w:comment>
  <w:comment w:id="5" w:author="DR. SAVITA" w:date="2026-07-03T11:51:00Z" w:initials="DS">
    <w:p w14:paraId="47B5F02E" w14:textId="4730F96A" w:rsidR="00616047" w:rsidRDefault="00616047">
      <w:pPr>
        <w:pStyle w:val="CommentText"/>
      </w:pPr>
      <w:r>
        <w:rPr>
          <w:rStyle w:val="CommentReference"/>
        </w:rPr>
        <w:annotationRef/>
      </w:r>
      <w:r>
        <w:t>indicated</w:t>
      </w:r>
    </w:p>
  </w:comment>
  <w:comment w:id="6" w:author="DR. SAVITA" w:date="2026-07-03T11:52:00Z" w:initials="DS">
    <w:p w14:paraId="3CDD4428" w14:textId="515429F0" w:rsidR="00616047" w:rsidRDefault="00616047">
      <w:pPr>
        <w:pStyle w:val="CommentText"/>
      </w:pPr>
      <w:r>
        <w:rPr>
          <w:rStyle w:val="CommentReference"/>
        </w:rPr>
        <w:annotationRef/>
      </w:r>
      <w:r>
        <w:t>harbored</w:t>
      </w:r>
    </w:p>
  </w:comment>
  <w:comment w:id="7" w:author="DR. SAVITA" w:date="2026-07-03T11:53:00Z" w:initials="DS">
    <w:p w14:paraId="24D9B8CD" w14:textId="56590869" w:rsidR="00616047" w:rsidRDefault="00616047">
      <w:pPr>
        <w:pStyle w:val="CommentText"/>
      </w:pPr>
      <w:r>
        <w:rPr>
          <w:rStyle w:val="CommentReference"/>
        </w:rPr>
        <w:annotationRef/>
      </w:r>
      <w:r>
        <w:t>highlighted</w:t>
      </w:r>
    </w:p>
  </w:comment>
  <w:comment w:id="8" w:author="DR. SAVITA" w:date="2026-07-03T11:55:00Z" w:initials="DS">
    <w:p w14:paraId="6FEF2295" w14:textId="4903BF16" w:rsidR="00616047" w:rsidRPr="00616047" w:rsidRDefault="00616047">
      <w:pPr>
        <w:pStyle w:val="CommentText"/>
        <w:rPr>
          <w:i/>
          <w:iCs/>
        </w:rPr>
      </w:pPr>
      <w:r>
        <w:rPr>
          <w:rStyle w:val="CommentReference"/>
        </w:rPr>
        <w:annotationRef/>
      </w:r>
      <w:r w:rsidRPr="00616047">
        <w:rPr>
          <w:i/>
          <w:iCs/>
        </w:rPr>
        <w:t>E. coli</w:t>
      </w:r>
    </w:p>
  </w:comment>
  <w:comment w:id="9" w:author="DR. SAVITA" w:date="2026-07-03T11:56:00Z" w:initials="DS">
    <w:p w14:paraId="138F898C" w14:textId="64F44D3A" w:rsidR="00616047" w:rsidRDefault="00616047">
      <w:pPr>
        <w:pStyle w:val="CommentText"/>
      </w:pPr>
      <w:r>
        <w:rPr>
          <w:rStyle w:val="CommentReference"/>
        </w:rPr>
        <w:annotationRef/>
      </w:r>
      <w:r>
        <w:t>Put full stop</w:t>
      </w:r>
    </w:p>
  </w:comment>
  <w:comment w:id="10" w:author="DR. SAVITA" w:date="2026-07-03T11:57:00Z" w:initials="DS">
    <w:p w14:paraId="0B439C0A" w14:textId="2FFB5347" w:rsidR="00616047" w:rsidRDefault="00616047">
      <w:pPr>
        <w:pStyle w:val="CommentText"/>
      </w:pPr>
      <w:r>
        <w:rPr>
          <w:rStyle w:val="CommentReference"/>
        </w:rPr>
        <w:annotationRef/>
      </w:r>
      <w:r>
        <w:t>space</w:t>
      </w:r>
    </w:p>
  </w:comment>
  <w:comment w:id="12" w:author="DR. SAVITA" w:date="2026-07-03T12:04:00Z" w:initials="DS">
    <w:p w14:paraId="7DD5541D" w14:textId="33808DC4" w:rsidR="00F26BB6" w:rsidRDefault="00F26BB6">
      <w:pPr>
        <w:pStyle w:val="CommentText"/>
      </w:pPr>
      <w:r>
        <w:rPr>
          <w:rStyle w:val="CommentReference"/>
        </w:rPr>
        <w:annotationRef/>
      </w:r>
      <w:r>
        <w:t>space</w:t>
      </w:r>
    </w:p>
  </w:comment>
  <w:comment w:id="11" w:author="DR. SAVITA" w:date="2026-07-03T14:48:00Z" w:initials="DS">
    <w:p w14:paraId="7372CF52" w14:textId="57C2B525" w:rsidR="00DE2744" w:rsidRDefault="00DE2744">
      <w:pPr>
        <w:pStyle w:val="CommentText"/>
      </w:pPr>
      <w:r>
        <w:rPr>
          <w:rStyle w:val="CommentReference"/>
        </w:rPr>
        <w:annotationRef/>
      </w:r>
      <w:r>
        <w:t>space</w:t>
      </w:r>
    </w:p>
  </w:comment>
  <w:comment w:id="13" w:author="DR. SAVITA" w:date="2026-07-03T12:06:00Z" w:initials="DS">
    <w:p w14:paraId="265D6EDA" w14:textId="65BD3311" w:rsidR="00F26BB6" w:rsidRDefault="00F26BB6">
      <w:pPr>
        <w:pStyle w:val="CommentText"/>
      </w:pPr>
      <w:r>
        <w:rPr>
          <w:rStyle w:val="CommentReference"/>
        </w:rPr>
        <w:annotationRef/>
      </w:r>
      <w:r w:rsidRPr="00F26BB6">
        <w:t>facilitate</w:t>
      </w:r>
    </w:p>
  </w:comment>
  <w:comment w:id="14" w:author="DR. SAVITA" w:date="2026-07-03T12:14:00Z" w:initials="DS">
    <w:p w14:paraId="1C26E3E7" w14:textId="350ECCD8" w:rsidR="0023234B" w:rsidRDefault="0023234B">
      <w:pPr>
        <w:pStyle w:val="CommentText"/>
      </w:pPr>
      <w:r>
        <w:rPr>
          <w:rStyle w:val="CommentReference"/>
        </w:rPr>
        <w:annotationRef/>
      </w:r>
      <w:r>
        <w:t>add reference</w:t>
      </w:r>
    </w:p>
  </w:comment>
  <w:comment w:id="15" w:author="DR. SAVITA" w:date="2026-07-03T12:16:00Z" w:initials="DS">
    <w:p w14:paraId="2E9C2AF6" w14:textId="46C3F1DB" w:rsidR="0023234B" w:rsidRDefault="0023234B">
      <w:pPr>
        <w:pStyle w:val="CommentText"/>
      </w:pPr>
      <w:r>
        <w:rPr>
          <w:rStyle w:val="CommentReference"/>
        </w:rPr>
        <w:annotationRef/>
      </w:r>
      <w:r w:rsidRPr="0023234B">
        <w:t>a total of</w:t>
      </w:r>
    </w:p>
  </w:comment>
  <w:comment w:id="16" w:author="DR. SAVITA" w:date="2026-07-03T12:24:00Z" w:initials="DS">
    <w:p w14:paraId="18F5F009" w14:textId="67CBDAAD" w:rsidR="00146258" w:rsidRDefault="00146258">
      <w:pPr>
        <w:pStyle w:val="CommentText"/>
      </w:pPr>
      <w:r>
        <w:rPr>
          <w:rStyle w:val="CommentReference"/>
        </w:rPr>
        <w:annotationRef/>
      </w:r>
      <w:r>
        <w:t xml:space="preserve">both </w:t>
      </w:r>
      <w:r w:rsidRPr="00146258">
        <w:t>from clinical and subclinical cases</w:t>
      </w:r>
    </w:p>
  </w:comment>
  <w:comment w:id="17" w:author="DR. SAVITA" w:date="2026-07-03T12:18:00Z" w:initials="DS">
    <w:p w14:paraId="5412EA18" w14:textId="54FC8DED" w:rsidR="0023234B" w:rsidRDefault="0023234B">
      <w:pPr>
        <w:pStyle w:val="CommentText"/>
      </w:pPr>
      <w:r>
        <w:rPr>
          <w:rStyle w:val="CommentReference"/>
        </w:rPr>
        <w:annotationRef/>
      </w:r>
      <w:r w:rsidRPr="0023234B">
        <w:rPr>
          <w:rFonts w:ascii="Times New Roman" w:hAnsi="Times New Roman" w:cs="Times New Roman"/>
        </w:rPr>
        <w:t>mastitic animals</w:t>
      </w:r>
    </w:p>
  </w:comment>
  <w:comment w:id="18" w:author="DR. SAVITA" w:date="2026-07-03T12:22:00Z" w:initials="DS">
    <w:p w14:paraId="0AF3179E" w14:textId="55508F81" w:rsidR="0023234B" w:rsidRDefault="0023234B">
      <w:pPr>
        <w:pStyle w:val="CommentText"/>
      </w:pPr>
      <w:r>
        <w:rPr>
          <w:rStyle w:val="CommentReference"/>
        </w:rPr>
        <w:annotationRef/>
      </w:r>
      <w:r w:rsidRPr="0023234B">
        <w:rPr>
          <w:rFonts w:ascii="Times New Roman" w:hAnsi="Times New Roman" w:cs="Times New Roman"/>
        </w:rPr>
        <w:t>comprising 157 samples from cows and 43 from buffaloes,</w:t>
      </w:r>
    </w:p>
  </w:comment>
  <w:comment w:id="19" w:author="DR. SAVITA" w:date="2026-07-03T12:22:00Z" w:initials="DS">
    <w:p w14:paraId="0E9E3B1B" w14:textId="3A04D524" w:rsidR="0023234B" w:rsidRDefault="0023234B">
      <w:pPr>
        <w:pStyle w:val="CommentText"/>
      </w:pPr>
      <w:r>
        <w:rPr>
          <w:rStyle w:val="CommentReference"/>
        </w:rPr>
        <w:annotationRef/>
      </w:r>
      <w:r w:rsidRPr="0023234B">
        <w:t>various dairy farms</w:t>
      </w:r>
      <w:r>
        <w:t xml:space="preserve"> in</w:t>
      </w:r>
    </w:p>
  </w:comment>
  <w:comment w:id="20" w:author="DR. SAVITA" w:date="2026-07-03T12:30:00Z" w:initials="DS">
    <w:p w14:paraId="6F4FC07E" w14:textId="7AD68D85" w:rsidR="00146258" w:rsidRDefault="00146258">
      <w:pPr>
        <w:pStyle w:val="CommentText"/>
      </w:pPr>
      <w:r>
        <w:rPr>
          <w:rStyle w:val="CommentReference"/>
        </w:rPr>
        <w:annotationRef/>
      </w:r>
      <w:r w:rsidRPr="00146258">
        <w:t xml:space="preserve">Of the 157 </w:t>
      </w:r>
      <w:r>
        <w:t>cow</w:t>
      </w:r>
      <w:r w:rsidRPr="00146258">
        <w:t xml:space="preserve"> samples</w:t>
      </w:r>
    </w:p>
  </w:comment>
  <w:comment w:id="21" w:author="DR. SAVITA" w:date="2026-07-03T12:26:00Z" w:initials="DS">
    <w:p w14:paraId="12910BB9" w14:textId="38271FAD" w:rsidR="00146258" w:rsidRDefault="00146258">
      <w:pPr>
        <w:pStyle w:val="CommentText"/>
      </w:pPr>
      <w:r>
        <w:rPr>
          <w:rStyle w:val="CommentReference"/>
        </w:rPr>
        <w:annotationRef/>
      </w:r>
      <w:r>
        <w:t>check the percentage, its incorrect</w:t>
      </w:r>
    </w:p>
  </w:comment>
  <w:comment w:id="22" w:author="DR. SAVITA" w:date="2026-07-03T12:27:00Z" w:initials="DS">
    <w:p w14:paraId="4FE2DD26" w14:textId="0FA1DF6E" w:rsidR="00146258" w:rsidRDefault="00146258">
      <w:pPr>
        <w:pStyle w:val="CommentText"/>
      </w:pPr>
      <w:r>
        <w:rPr>
          <w:rStyle w:val="CommentReference"/>
        </w:rPr>
        <w:annotationRef/>
      </w:r>
      <w:r>
        <w:t>collected</w:t>
      </w:r>
    </w:p>
  </w:comment>
  <w:comment w:id="23" w:author="DR. SAVITA" w:date="2026-07-03T12:28:00Z" w:initials="DS">
    <w:p w14:paraId="50053AAE" w14:textId="0C656E5F" w:rsidR="00146258" w:rsidRDefault="00146258">
      <w:pPr>
        <w:pStyle w:val="CommentText"/>
      </w:pPr>
      <w:r>
        <w:rPr>
          <w:rStyle w:val="CommentReference"/>
        </w:rPr>
        <w:annotationRef/>
      </w:r>
      <w:r w:rsidRPr="00146258">
        <w:t>were obtained</w:t>
      </w:r>
    </w:p>
  </w:comment>
  <w:comment w:id="24" w:author="DR. SAVITA" w:date="2026-07-03T12:28:00Z" w:initials="DS">
    <w:p w14:paraId="2A47ECCF" w14:textId="1A74CEEF" w:rsidR="00146258" w:rsidRDefault="00146258">
      <w:pPr>
        <w:pStyle w:val="CommentText"/>
      </w:pPr>
      <w:r>
        <w:rPr>
          <w:rStyle w:val="CommentReference"/>
        </w:rPr>
        <w:annotationRef/>
      </w:r>
      <w:r w:rsidRPr="0023234B">
        <w:rPr>
          <w:rFonts w:ascii="Times New Roman" w:hAnsi="Times New Roman" w:cs="Times New Roman"/>
        </w:rPr>
        <w:t>cases</w:t>
      </w:r>
    </w:p>
  </w:comment>
  <w:comment w:id="26" w:author="DR. SAVITA" w:date="2026-07-03T12:37:00Z" w:initials="DS">
    <w:p w14:paraId="1662EB94" w14:textId="6FFAC3E7" w:rsidR="000B4BAB" w:rsidRDefault="000B4BAB">
      <w:pPr>
        <w:pStyle w:val="CommentText"/>
      </w:pPr>
      <w:r>
        <w:rPr>
          <w:rStyle w:val="CommentReference"/>
        </w:rPr>
        <w:annotationRef/>
      </w:r>
      <w:r>
        <w:t xml:space="preserve">Samples were collected </w:t>
      </w:r>
    </w:p>
  </w:comment>
  <w:comment w:id="25" w:author="DR. SAVITA" w:date="2026-07-03T12:33:00Z" w:initials="DS">
    <w:p w14:paraId="10469E7D" w14:textId="60993453" w:rsidR="00146258" w:rsidRDefault="00146258">
      <w:pPr>
        <w:pStyle w:val="CommentText"/>
      </w:pPr>
      <w:r>
        <w:rPr>
          <w:rStyle w:val="CommentReference"/>
        </w:rPr>
        <w:annotationRef/>
      </w:r>
      <w:r>
        <w:t xml:space="preserve">Check the percentage, </w:t>
      </w:r>
    </w:p>
  </w:comment>
  <w:comment w:id="27" w:author="DR. SAVITA" w:date="2026-07-03T12:41:00Z" w:initials="DS">
    <w:p w14:paraId="01480300" w14:textId="310CD8C6" w:rsidR="000B4BAB" w:rsidRDefault="000B4BAB">
      <w:pPr>
        <w:pStyle w:val="CommentText"/>
      </w:pPr>
      <w:r>
        <w:rPr>
          <w:rStyle w:val="CommentReference"/>
        </w:rPr>
        <w:annotationRef/>
      </w:r>
      <w:r w:rsidRPr="000841B1">
        <w:rPr>
          <w:rFonts w:ascii="Times New Roman" w:hAnsi="Times New Roman" w:cs="Times New Roman"/>
        </w:rPr>
        <w:t>in duplicate</w:t>
      </w:r>
    </w:p>
  </w:comment>
  <w:comment w:id="28" w:author="DR. SAVITA" w:date="2026-07-03T12:42:00Z" w:initials="DS">
    <w:p w14:paraId="32D0208D" w14:textId="2DE2F2BA" w:rsidR="000B4BAB" w:rsidRDefault="000B4BAB">
      <w:pPr>
        <w:pStyle w:val="CommentText"/>
      </w:pPr>
      <w:r>
        <w:rPr>
          <w:rStyle w:val="CommentReference"/>
        </w:rPr>
        <w:annotationRef/>
      </w:r>
      <w:r w:rsidRPr="000B4BAB">
        <w:t xml:space="preserve">appropriately labeled </w:t>
      </w:r>
      <w:r>
        <w:t xml:space="preserve">sterile </w:t>
      </w:r>
      <w:r w:rsidRPr="000B4BAB">
        <w:t>glass vials.</w:t>
      </w:r>
    </w:p>
  </w:comment>
  <w:comment w:id="29" w:author="DR. SAVITA" w:date="2026-07-03T12:43:00Z" w:initials="DS">
    <w:p w14:paraId="12D90098" w14:textId="76721026" w:rsidR="00F921AD" w:rsidRDefault="00F921AD">
      <w:pPr>
        <w:pStyle w:val="CommentText"/>
      </w:pPr>
      <w:r>
        <w:rPr>
          <w:rStyle w:val="CommentReference"/>
        </w:rPr>
        <w:annotationRef/>
      </w:r>
      <w:r w:rsidRPr="00F921AD">
        <w:t>Upon arrival,</w:t>
      </w:r>
    </w:p>
  </w:comment>
  <w:comment w:id="30" w:author="DR. SAVITA" w:date="2026-07-03T12:44:00Z" w:initials="DS">
    <w:p w14:paraId="37B5CE19" w14:textId="248C794D" w:rsidR="00F921AD" w:rsidRDefault="00F921AD">
      <w:pPr>
        <w:pStyle w:val="CommentText"/>
      </w:pPr>
      <w:r>
        <w:rPr>
          <w:rStyle w:val="CommentReference"/>
        </w:rPr>
        <w:annotationRef/>
      </w:r>
      <w:r w:rsidRPr="00F921AD">
        <w:t>and processed within 48 hours of collection.</w:t>
      </w:r>
    </w:p>
  </w:comment>
  <w:comment w:id="31" w:author="DR. SAVITA" w:date="2026-07-03T12:53:00Z" w:initials="DS">
    <w:p w14:paraId="29206301" w14:textId="1C63508D" w:rsidR="007B57B6" w:rsidRDefault="007B57B6">
      <w:pPr>
        <w:pStyle w:val="CommentText"/>
      </w:pPr>
      <w:r>
        <w:rPr>
          <w:rStyle w:val="CommentReference"/>
        </w:rPr>
        <w:annotationRef/>
      </w:r>
      <w:r w:rsidRPr="007B57B6">
        <w:t>from each of the</w:t>
      </w:r>
    </w:p>
  </w:comment>
  <w:comment w:id="32" w:author="DR. SAVITA" w:date="2026-07-03T12:53:00Z" w:initials="DS">
    <w:p w14:paraId="4E54FC9F" w14:textId="62A6A8F1" w:rsidR="007B57B6" w:rsidRDefault="007B57B6">
      <w:pPr>
        <w:pStyle w:val="CommentText"/>
      </w:pPr>
      <w:r>
        <w:rPr>
          <w:rStyle w:val="CommentReference"/>
        </w:rPr>
        <w:annotationRef/>
      </w:r>
      <w:r>
        <w:t>test tube</w:t>
      </w:r>
    </w:p>
  </w:comment>
  <w:comment w:id="33" w:author="DR. SAVITA" w:date="2026-07-03T12:56:00Z" w:initials="DS">
    <w:p w14:paraId="7E539C70" w14:textId="7BAC829E" w:rsidR="007B57B6" w:rsidRDefault="007B57B6">
      <w:pPr>
        <w:pStyle w:val="CommentText"/>
      </w:pPr>
      <w:r>
        <w:rPr>
          <w:rStyle w:val="CommentReference"/>
        </w:rPr>
        <w:annotationRef/>
      </w:r>
      <w:r>
        <w:t>and</w:t>
      </w:r>
    </w:p>
  </w:comment>
  <w:comment w:id="34" w:author="DR. SAVITA" w:date="2026-07-03T14:37:00Z" w:initials="DS">
    <w:p w14:paraId="34C557B3" w14:textId="4F63B96F" w:rsidR="00476B34" w:rsidRDefault="00476B34">
      <w:pPr>
        <w:pStyle w:val="CommentText"/>
      </w:pPr>
      <w:r>
        <w:rPr>
          <w:rStyle w:val="CommentReference"/>
        </w:rPr>
        <w:annotationRef/>
      </w:r>
      <w:r>
        <w:t>full stop</w:t>
      </w:r>
    </w:p>
  </w:comment>
  <w:comment w:id="35" w:author="DR. SAVITA" w:date="2026-07-03T14:37:00Z" w:initials="DS">
    <w:p w14:paraId="3FCDBE6D" w14:textId="41AE6594" w:rsidR="00476B34" w:rsidRDefault="00476B34">
      <w:pPr>
        <w:pStyle w:val="CommentText"/>
      </w:pPr>
      <w:r>
        <w:rPr>
          <w:rStyle w:val="CommentReference"/>
        </w:rPr>
        <w:annotationRef/>
      </w:r>
      <w:r>
        <w:t>correct it</w:t>
      </w:r>
    </w:p>
  </w:comment>
  <w:comment w:id="36" w:author="DR. SAVITA" w:date="2026-07-03T14:42:00Z" w:initials="DS">
    <w:p w14:paraId="3A1398A6" w14:textId="39EC352B" w:rsidR="00476B34" w:rsidRDefault="00476B34">
      <w:pPr>
        <w:pStyle w:val="CommentText"/>
      </w:pPr>
      <w:r>
        <w:rPr>
          <w:rStyle w:val="CommentReference"/>
        </w:rPr>
        <w:annotationRef/>
      </w:r>
      <w:r>
        <w:t>space</w:t>
      </w:r>
    </w:p>
  </w:comment>
  <w:comment w:id="37" w:author="DR. SAVITA" w:date="2026-07-03T14:37:00Z" w:initials="DS">
    <w:p w14:paraId="6C7E3647" w14:textId="35F6437A" w:rsidR="00476B34" w:rsidRDefault="00476B34">
      <w:pPr>
        <w:pStyle w:val="CommentText"/>
      </w:pPr>
      <w:r>
        <w:rPr>
          <w:rStyle w:val="CommentReference"/>
        </w:rPr>
        <w:annotationRef/>
      </w:r>
      <w:r>
        <w:t>add reference</w:t>
      </w:r>
    </w:p>
  </w:comment>
  <w:comment w:id="38" w:author="DR. SAVITA" w:date="2026-07-03T14:45:00Z" w:initials="DS">
    <w:p w14:paraId="566EDA12" w14:textId="1259FDE3" w:rsidR="00476B34" w:rsidRDefault="00476B34">
      <w:pPr>
        <w:pStyle w:val="CommentText"/>
      </w:pPr>
      <w:r>
        <w:rPr>
          <w:rStyle w:val="CommentReference"/>
        </w:rPr>
        <w:annotationRef/>
      </w:r>
      <w:r w:rsidRPr="00FF0397">
        <w:rPr>
          <w:rFonts w:ascii="Times New Roman" w:hAnsi="Times New Roman" w:cs="Times New Roman"/>
        </w:rPr>
        <w:t xml:space="preserve">virulence </w:t>
      </w:r>
    </w:p>
  </w:comment>
  <w:comment w:id="39" w:author="DR. SAVITA" w:date="2026-07-03T14:44:00Z" w:initials="DS">
    <w:p w14:paraId="661A73EE" w14:textId="3AD47AA7" w:rsidR="00476B34" w:rsidRDefault="00476B34">
      <w:pPr>
        <w:pStyle w:val="CommentText"/>
      </w:pPr>
      <w:r>
        <w:rPr>
          <w:rStyle w:val="CommentReference"/>
        </w:rPr>
        <w:annotationRef/>
      </w:r>
      <w:r>
        <w:t>correct the position</w:t>
      </w:r>
    </w:p>
  </w:comment>
  <w:comment w:id="40" w:author="DR. SAVITA" w:date="2026-07-03T14:46:00Z" w:initials="DS">
    <w:p w14:paraId="1C7DC219" w14:textId="11174711" w:rsidR="00DE2744" w:rsidRDefault="00DE2744">
      <w:pPr>
        <w:pStyle w:val="CommentText"/>
      </w:pPr>
      <w:r>
        <w:rPr>
          <w:rStyle w:val="CommentReference"/>
        </w:rPr>
        <w:annotationRef/>
      </w:r>
      <w:r>
        <w:t>repeated sentence</w:t>
      </w:r>
    </w:p>
  </w:comment>
  <w:comment w:id="41" w:author="DR. SAVITA" w:date="2026-07-03T14:47:00Z" w:initials="DS">
    <w:p w14:paraId="450E1D4F" w14:textId="6A42AA7C" w:rsidR="00DE2744" w:rsidRDefault="00DE2744">
      <w:pPr>
        <w:pStyle w:val="CommentText"/>
      </w:pPr>
      <w:r>
        <w:rPr>
          <w:rStyle w:val="CommentReference"/>
        </w:rPr>
        <w:annotationRef/>
      </w:r>
      <w:r>
        <w:t>correct it</w:t>
      </w:r>
    </w:p>
  </w:comment>
  <w:comment w:id="43" w:author="DR. SAVITA" w:date="2026-07-03T14:47:00Z" w:initials="DS">
    <w:p w14:paraId="1A934CD6" w14:textId="1FF775E7" w:rsidR="00DE2744" w:rsidRDefault="00DE2744">
      <w:pPr>
        <w:pStyle w:val="CommentText"/>
      </w:pPr>
      <w:r>
        <w:rPr>
          <w:rStyle w:val="CommentReference"/>
        </w:rPr>
        <w:annotationRef/>
      </w:r>
    </w:p>
  </w:comment>
  <w:comment w:id="42" w:author="DR. SAVITA" w:date="2026-07-03T14:48:00Z" w:initials="DS">
    <w:p w14:paraId="63AC2BC0" w14:textId="3C570B26" w:rsidR="00DE2744" w:rsidRDefault="00DE2744">
      <w:pPr>
        <w:pStyle w:val="CommentText"/>
      </w:pPr>
      <w:r>
        <w:rPr>
          <w:rStyle w:val="CommentReference"/>
        </w:rPr>
        <w:annotationRef/>
      </w:r>
      <w:r>
        <w:t>correct the format of reference</w:t>
      </w:r>
    </w:p>
  </w:comment>
  <w:comment w:id="44" w:author="DR. SAVITA" w:date="2026-07-03T14:49:00Z" w:initials="DS">
    <w:p w14:paraId="72537822" w14:textId="68961A20" w:rsidR="00DE2744" w:rsidRDefault="00DE2744">
      <w:pPr>
        <w:pStyle w:val="CommentText"/>
      </w:pPr>
      <w:r>
        <w:rPr>
          <w:rStyle w:val="CommentReference"/>
        </w:rPr>
        <w:annotationRef/>
      </w:r>
      <w:r>
        <w:t>correct the format of reference</w:t>
      </w:r>
    </w:p>
  </w:comment>
  <w:comment w:id="45" w:author="DR. SAVITA" w:date="2026-07-03T14:51:00Z" w:initials="DS">
    <w:p w14:paraId="61753C07" w14:textId="4314875A" w:rsidR="00DE2744" w:rsidRDefault="00DE2744">
      <w:pPr>
        <w:pStyle w:val="CommentText"/>
      </w:pPr>
      <w:r>
        <w:rPr>
          <w:rStyle w:val="CommentReference"/>
        </w:rPr>
        <w:annotationRef/>
      </w:r>
      <w:r>
        <w:t>check the percentage, correct it</w:t>
      </w:r>
    </w:p>
  </w:comment>
  <w:comment w:id="46" w:author="DR. SAVITA" w:date="2026-07-03T14:51:00Z" w:initials="DS">
    <w:p w14:paraId="05995C25" w14:textId="5BDE7B85" w:rsidR="00DE2744" w:rsidRDefault="00DE2744">
      <w:pPr>
        <w:pStyle w:val="CommentText"/>
      </w:pPr>
      <w:r>
        <w:rPr>
          <w:rStyle w:val="CommentReference"/>
        </w:rPr>
        <w:annotationRef/>
      </w:r>
      <w:r w:rsidRPr="00DE2744">
        <w:t>check the percentage, correct it</w:t>
      </w:r>
    </w:p>
  </w:comment>
  <w:comment w:id="47" w:author="DR. SAVITA" w:date="2026-07-03T14:55:00Z" w:initials="DS">
    <w:p w14:paraId="01358206" w14:textId="3CD43DA2" w:rsidR="00DE2744" w:rsidRDefault="00DE2744">
      <w:pPr>
        <w:pStyle w:val="CommentText"/>
      </w:pPr>
      <w:r>
        <w:rPr>
          <w:rStyle w:val="CommentReference"/>
        </w:rPr>
        <w:annotationRef/>
      </w:r>
      <w:r>
        <w:t>were</w:t>
      </w:r>
    </w:p>
  </w:comment>
  <w:comment w:id="48" w:author="DR. SAVITA" w:date="2026-07-03T14:56:00Z" w:initials="DS">
    <w:p w14:paraId="1C7A7635" w14:textId="67D40833" w:rsidR="00F019AC" w:rsidRDefault="00F019AC">
      <w:pPr>
        <w:pStyle w:val="CommentText"/>
      </w:pPr>
      <w:r>
        <w:rPr>
          <w:rStyle w:val="CommentReference"/>
        </w:rPr>
        <w:annotationRef/>
      </w:r>
      <w:r>
        <w:t>comma</w:t>
      </w:r>
    </w:p>
  </w:comment>
  <w:comment w:id="49" w:author="DR. SAVITA" w:date="2026-07-03T14:57:00Z" w:initials="DS">
    <w:p w14:paraId="4C4B7880" w14:textId="0854B09F" w:rsidR="00F019AC" w:rsidRDefault="00F019AC">
      <w:pPr>
        <w:pStyle w:val="CommentText"/>
      </w:pPr>
      <w:r>
        <w:rPr>
          <w:rStyle w:val="CommentReference"/>
        </w:rPr>
        <w:annotationRef/>
      </w:r>
      <w:r>
        <w:t xml:space="preserve">yellow </w:t>
      </w:r>
    </w:p>
  </w:comment>
  <w:comment w:id="50" w:author="DR. SAVITA" w:date="2026-07-03T14:58:00Z" w:initials="DS">
    <w:p w14:paraId="34086BA0" w14:textId="7A2CBF05" w:rsidR="00F019AC" w:rsidRDefault="00F019AC">
      <w:pPr>
        <w:pStyle w:val="CommentText"/>
      </w:pPr>
      <w:r>
        <w:rPr>
          <w:rStyle w:val="CommentReference"/>
        </w:rPr>
        <w:annotationRef/>
      </w:r>
      <w:r>
        <w:t>gas is produced in TSI slant, but no Hydrogen sulfide, check it</w:t>
      </w:r>
    </w:p>
  </w:comment>
  <w:comment w:id="51" w:author="DR. SAVITA" w:date="2026-07-03T15:03:00Z" w:initials="DS">
    <w:p w14:paraId="59CDF8D7" w14:textId="235DB16C" w:rsidR="00F019AC" w:rsidRDefault="00F019AC">
      <w:pPr>
        <w:pStyle w:val="CommentText"/>
      </w:pPr>
      <w:r>
        <w:rPr>
          <w:rStyle w:val="CommentReference"/>
        </w:rPr>
        <w:annotationRef/>
      </w:r>
      <w:r>
        <w:t>indicated</w:t>
      </w:r>
    </w:p>
  </w:comment>
  <w:comment w:id="52" w:author="DR. SAVITA" w:date="2026-07-03T15:04:00Z" w:initials="DS">
    <w:p w14:paraId="5C6C43DD" w14:textId="60BA4C6B" w:rsidR="00F019AC" w:rsidRDefault="00F019AC">
      <w:pPr>
        <w:pStyle w:val="CommentText"/>
      </w:pPr>
      <w:r>
        <w:rPr>
          <w:rStyle w:val="CommentReference"/>
        </w:rPr>
        <w:annotationRef/>
      </w:r>
      <w:r>
        <w:t>suggested</w:t>
      </w:r>
    </w:p>
  </w:comment>
  <w:comment w:id="53" w:author="DR. SAVITA" w:date="2026-07-03T15:04:00Z" w:initials="DS">
    <w:p w14:paraId="66128E4B" w14:textId="28D49B02" w:rsidR="00F019AC" w:rsidRDefault="00F019AC">
      <w:pPr>
        <w:pStyle w:val="CommentText"/>
      </w:pPr>
      <w:r>
        <w:rPr>
          <w:rStyle w:val="CommentReference"/>
        </w:rPr>
        <w:annotationRef/>
      </w:r>
      <w:r>
        <w:t>indicated</w:t>
      </w:r>
    </w:p>
  </w:comment>
  <w:comment w:id="54" w:author="DR. SAVITA" w:date="2026-07-03T15:05:00Z" w:initials="DS">
    <w:p w14:paraId="7F4B5186" w14:textId="0B0BA35E" w:rsidR="00F019AC" w:rsidRDefault="00F019AC">
      <w:pPr>
        <w:pStyle w:val="CommentText"/>
      </w:pPr>
      <w:r>
        <w:rPr>
          <w:rStyle w:val="CommentReference"/>
        </w:rPr>
        <w:annotationRef/>
      </w:r>
      <w:r>
        <w:t xml:space="preserve">reference </w:t>
      </w:r>
    </w:p>
  </w:comment>
  <w:comment w:id="55" w:author="DR. SAVITA" w:date="2026-07-03T15:05:00Z" w:initials="DS">
    <w:p w14:paraId="58870DBC" w14:textId="19BDD8CF" w:rsidR="00F019AC" w:rsidRDefault="00F019AC">
      <w:pPr>
        <w:pStyle w:val="CommentText"/>
      </w:pPr>
      <w:r>
        <w:rPr>
          <w:rStyle w:val="CommentReference"/>
        </w:rPr>
        <w:annotationRef/>
      </w:r>
      <w:r>
        <w:t>indicated</w:t>
      </w:r>
    </w:p>
  </w:comment>
  <w:comment w:id="56" w:author="DR. SAVITA" w:date="2026-07-03T15:06:00Z" w:initials="DS">
    <w:p w14:paraId="217411EB" w14:textId="7BCFA695" w:rsidR="00C862C3" w:rsidRDefault="00C862C3">
      <w:pPr>
        <w:pStyle w:val="CommentText"/>
      </w:pPr>
      <w:r>
        <w:rPr>
          <w:rStyle w:val="CommentReference"/>
        </w:rPr>
        <w:annotationRef/>
      </w:r>
      <w:r>
        <w:t>suggested</w:t>
      </w:r>
    </w:p>
  </w:comment>
  <w:comment w:id="57" w:author="DR. SAVITA" w:date="2026-07-03T15:09:00Z" w:initials="DS">
    <w:p w14:paraId="467BA093" w14:textId="13883D54" w:rsidR="00C862C3" w:rsidRDefault="00C862C3">
      <w:pPr>
        <w:pStyle w:val="CommentText"/>
      </w:pPr>
      <w:r>
        <w:rPr>
          <w:rStyle w:val="CommentReference"/>
        </w:rPr>
        <w:annotationRef/>
      </w:r>
      <w:r w:rsidRPr="00C862C3">
        <w:t>by Fernandes et al. (2011)</w:t>
      </w:r>
    </w:p>
  </w:comment>
  <w:comment w:id="58" w:author="DR. SAVITA" w:date="2026-07-03T15:09:00Z" w:initials="DS">
    <w:p w14:paraId="6CA571F1" w14:textId="7F49ED34" w:rsidR="00C862C3" w:rsidRDefault="00C862C3">
      <w:pPr>
        <w:pStyle w:val="CommentText"/>
      </w:pPr>
      <w:r>
        <w:rPr>
          <w:rStyle w:val="CommentReference"/>
        </w:rPr>
        <w:annotationRef/>
      </w:r>
      <w:r>
        <w:t>indicated</w:t>
      </w:r>
    </w:p>
  </w:comment>
  <w:comment w:id="59" w:author="DR. SAVITA" w:date="2026-07-03T15:08:00Z" w:initials="DS">
    <w:p w14:paraId="204C3DFA" w14:textId="3018E7A6" w:rsidR="00C862C3" w:rsidRDefault="00C862C3">
      <w:pPr>
        <w:pStyle w:val="CommentText"/>
      </w:pPr>
      <w:r>
        <w:rPr>
          <w:rStyle w:val="CommentReference"/>
        </w:rPr>
        <w:annotationRef/>
      </w:r>
      <w:r w:rsidRPr="00C862C3">
        <w:t>the presence of</w:t>
      </w:r>
    </w:p>
  </w:comment>
  <w:comment w:id="60" w:author="DR. SAVITA" w:date="2026-07-03T15:09:00Z" w:initials="DS">
    <w:p w14:paraId="3AD61FB7" w14:textId="0AB4D4EA" w:rsidR="00C862C3" w:rsidRDefault="00C862C3">
      <w:pPr>
        <w:pStyle w:val="CommentText"/>
      </w:pPr>
      <w:r>
        <w:rPr>
          <w:rStyle w:val="CommentReference"/>
        </w:rPr>
        <w:annotationRef/>
      </w:r>
      <w:r>
        <w:t>demonstrated</w:t>
      </w:r>
    </w:p>
  </w:comment>
  <w:comment w:id="61" w:author="DR. SAVITA" w:date="2026-07-03T15:10:00Z" w:initials="DS">
    <w:p w14:paraId="5658D72B" w14:textId="1F1C6374" w:rsidR="00C862C3" w:rsidRDefault="00C862C3">
      <w:pPr>
        <w:pStyle w:val="CommentText"/>
      </w:pPr>
      <w:r>
        <w:rPr>
          <w:rStyle w:val="CommentReference"/>
        </w:rPr>
        <w:annotationRef/>
      </w:r>
      <w:r>
        <w:t>highlighted</w:t>
      </w:r>
    </w:p>
  </w:comment>
  <w:comment w:id="62" w:author="DR. SAVITA" w:date="2026-07-03T14:36:00Z" w:initials="DS">
    <w:p w14:paraId="6DA78C2E" w14:textId="1A19D7F3" w:rsidR="00476B34" w:rsidRDefault="00476B34">
      <w:pPr>
        <w:pStyle w:val="CommentText"/>
      </w:pPr>
      <w:r>
        <w:rPr>
          <w:rStyle w:val="CommentReference"/>
        </w:rPr>
        <w:annotationRef/>
      </w:r>
      <w:r>
        <w:t>correct it</w:t>
      </w:r>
    </w:p>
  </w:comment>
  <w:comment w:id="63" w:author="DR. SAVITA" w:date="2026-07-03T14:35:00Z" w:initials="DS">
    <w:p w14:paraId="412AAAC0" w14:textId="22B7AC34" w:rsidR="00AE4D9E" w:rsidRDefault="00AE4D9E">
      <w:pPr>
        <w:pStyle w:val="CommentText"/>
      </w:pPr>
      <w:r>
        <w:rPr>
          <w:rStyle w:val="CommentReference"/>
        </w:rPr>
        <w:annotationRef/>
      </w:r>
      <w:r>
        <w:t>space</w:t>
      </w:r>
    </w:p>
  </w:comment>
  <w:comment w:id="64" w:author="DR. SAVITA" w:date="2026-07-03T15:11:00Z" w:initials="DS">
    <w:p w14:paraId="1F2015D6" w14:textId="5D8A51F0" w:rsidR="00C862C3" w:rsidRDefault="00C862C3">
      <w:pPr>
        <w:pStyle w:val="CommentText"/>
      </w:pPr>
      <w:r>
        <w:rPr>
          <w:rStyle w:val="CommentReference"/>
        </w:rPr>
        <w:annotationRef/>
      </w:r>
      <w:r>
        <w:t>showed</w:t>
      </w:r>
    </w:p>
  </w:comment>
  <w:comment w:id="65" w:author="DR. SAVITA" w:date="2026-07-03T15:11:00Z" w:initials="DS">
    <w:p w14:paraId="1E76490B" w14:textId="36404205" w:rsidR="00C862C3" w:rsidRDefault="00C862C3">
      <w:pPr>
        <w:pStyle w:val="CommentText"/>
      </w:pPr>
      <w:r>
        <w:rPr>
          <w:rStyle w:val="CommentReference"/>
        </w:rPr>
        <w:annotationRef/>
      </w:r>
      <w:r>
        <w:t>highlighted</w:t>
      </w:r>
    </w:p>
  </w:comment>
  <w:comment w:id="66" w:author="DR. SAVITA" w:date="2026-07-03T14:30:00Z" w:initials="DS">
    <w:p w14:paraId="77FB3A95" w14:textId="21BC1259" w:rsidR="00AE4D9E" w:rsidRDefault="00AE4D9E">
      <w:pPr>
        <w:pStyle w:val="CommentText"/>
      </w:pPr>
      <w:r>
        <w:rPr>
          <w:rStyle w:val="CommentReference"/>
        </w:rPr>
        <w:annotationRef/>
      </w:r>
      <w:r>
        <w:t>references should be quoted as per journal format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2AFE84" w15:done="0"/>
  <w15:commentEx w15:paraId="1595EF7F" w15:done="0"/>
  <w15:commentEx w15:paraId="73C255C7" w15:done="0"/>
  <w15:commentEx w15:paraId="2A81EC4E" w15:done="0"/>
  <w15:commentEx w15:paraId="2832E5FE" w15:done="0"/>
  <w15:commentEx w15:paraId="47B5F02E" w15:done="0"/>
  <w15:commentEx w15:paraId="3CDD4428" w15:done="0"/>
  <w15:commentEx w15:paraId="24D9B8CD" w15:done="0"/>
  <w15:commentEx w15:paraId="6FEF2295" w15:done="0"/>
  <w15:commentEx w15:paraId="138F898C" w15:done="0"/>
  <w15:commentEx w15:paraId="0B439C0A" w15:done="0"/>
  <w15:commentEx w15:paraId="7DD5541D" w15:done="0"/>
  <w15:commentEx w15:paraId="7372CF52" w15:done="0"/>
  <w15:commentEx w15:paraId="265D6EDA" w15:done="0"/>
  <w15:commentEx w15:paraId="1C26E3E7" w15:done="0"/>
  <w15:commentEx w15:paraId="2E9C2AF6" w15:done="0"/>
  <w15:commentEx w15:paraId="18F5F009" w15:done="0"/>
  <w15:commentEx w15:paraId="5412EA18" w15:done="0"/>
  <w15:commentEx w15:paraId="0AF3179E" w15:done="0"/>
  <w15:commentEx w15:paraId="0E9E3B1B" w15:done="0"/>
  <w15:commentEx w15:paraId="6F4FC07E" w15:done="0"/>
  <w15:commentEx w15:paraId="12910BB9" w15:done="0"/>
  <w15:commentEx w15:paraId="4FE2DD26" w15:done="0"/>
  <w15:commentEx w15:paraId="50053AAE" w15:done="0"/>
  <w15:commentEx w15:paraId="2A47ECCF" w15:done="0"/>
  <w15:commentEx w15:paraId="1662EB94" w15:done="0"/>
  <w15:commentEx w15:paraId="10469E7D" w15:done="0"/>
  <w15:commentEx w15:paraId="01480300" w15:done="0"/>
  <w15:commentEx w15:paraId="32D0208D" w15:done="0"/>
  <w15:commentEx w15:paraId="12D90098" w15:done="0"/>
  <w15:commentEx w15:paraId="37B5CE19" w15:done="0"/>
  <w15:commentEx w15:paraId="29206301" w15:done="0"/>
  <w15:commentEx w15:paraId="4E54FC9F" w15:done="0"/>
  <w15:commentEx w15:paraId="7E539C70" w15:done="0"/>
  <w15:commentEx w15:paraId="34C557B3" w15:done="0"/>
  <w15:commentEx w15:paraId="3FCDBE6D" w15:done="0"/>
  <w15:commentEx w15:paraId="3A1398A6" w15:done="0"/>
  <w15:commentEx w15:paraId="6C7E3647" w15:done="0"/>
  <w15:commentEx w15:paraId="566EDA12" w15:done="0"/>
  <w15:commentEx w15:paraId="661A73EE" w15:done="0"/>
  <w15:commentEx w15:paraId="1C7DC219" w15:done="0"/>
  <w15:commentEx w15:paraId="450E1D4F" w15:done="0"/>
  <w15:commentEx w15:paraId="1A934CD6" w15:done="0"/>
  <w15:commentEx w15:paraId="63AC2BC0" w15:done="0"/>
  <w15:commentEx w15:paraId="72537822" w15:done="0"/>
  <w15:commentEx w15:paraId="61753C07" w15:done="0"/>
  <w15:commentEx w15:paraId="05995C25" w15:done="0"/>
  <w15:commentEx w15:paraId="01358206" w15:done="0"/>
  <w15:commentEx w15:paraId="1C7A7635" w15:done="0"/>
  <w15:commentEx w15:paraId="4C4B7880" w15:done="0"/>
  <w15:commentEx w15:paraId="34086BA0" w15:done="0"/>
  <w15:commentEx w15:paraId="59CDF8D7" w15:done="0"/>
  <w15:commentEx w15:paraId="5C6C43DD" w15:done="0"/>
  <w15:commentEx w15:paraId="66128E4B" w15:done="0"/>
  <w15:commentEx w15:paraId="7F4B5186" w15:done="0"/>
  <w15:commentEx w15:paraId="58870DBC" w15:done="0"/>
  <w15:commentEx w15:paraId="217411EB" w15:done="0"/>
  <w15:commentEx w15:paraId="467BA093" w15:done="0"/>
  <w15:commentEx w15:paraId="6CA571F1" w15:done="0"/>
  <w15:commentEx w15:paraId="204C3DFA" w15:done="0"/>
  <w15:commentEx w15:paraId="3AD61FB7" w15:done="0"/>
  <w15:commentEx w15:paraId="5658D72B" w15:done="0"/>
  <w15:commentEx w15:paraId="6DA78C2E" w15:done="0"/>
  <w15:commentEx w15:paraId="412AAAC0" w15:done="0"/>
  <w15:commentEx w15:paraId="1F2015D6" w15:done="0"/>
  <w15:commentEx w15:paraId="1E76490B" w15:done="0"/>
  <w15:commentEx w15:paraId="77FB3A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0C7D8D" w16cex:dateUtc="2026-07-03T06:04:00Z"/>
  <w16cex:commentExtensible w16cex:durableId="6F05B652" w16cex:dateUtc="2026-07-03T06:04:00Z"/>
  <w16cex:commentExtensible w16cex:durableId="66A8229B" w16cex:dateUtc="2026-07-03T06:18:00Z"/>
  <w16cex:commentExtensible w16cex:durableId="5F29F685" w16cex:dateUtc="2026-07-03T06:19:00Z"/>
  <w16cex:commentExtensible w16cex:durableId="6067275E" w16cex:dateUtc="2026-07-03T06:20:00Z"/>
  <w16cex:commentExtensible w16cex:durableId="1FD255E3" w16cex:dateUtc="2026-07-03T06:21:00Z"/>
  <w16cex:commentExtensible w16cex:durableId="14E87B95" w16cex:dateUtc="2026-07-03T06:22:00Z"/>
  <w16cex:commentExtensible w16cex:durableId="4EAFD2F0" w16cex:dateUtc="2026-07-03T06:23:00Z"/>
  <w16cex:commentExtensible w16cex:durableId="0D8ADD91" w16cex:dateUtc="2026-07-03T06:25:00Z"/>
  <w16cex:commentExtensible w16cex:durableId="381EE445" w16cex:dateUtc="2026-07-03T06:26:00Z"/>
  <w16cex:commentExtensible w16cex:durableId="77FEA8CB" w16cex:dateUtc="2026-07-03T06:27:00Z"/>
  <w16cex:commentExtensible w16cex:durableId="33030162" w16cex:dateUtc="2026-07-03T06:34:00Z"/>
  <w16cex:commentExtensible w16cex:durableId="691A6C2D" w16cex:dateUtc="2026-07-03T09:18:00Z"/>
  <w16cex:commentExtensible w16cex:durableId="7E5FC84E" w16cex:dateUtc="2026-07-03T06:36:00Z"/>
  <w16cex:commentExtensible w16cex:durableId="0E325BC1" w16cex:dateUtc="2026-07-03T06:44:00Z"/>
  <w16cex:commentExtensible w16cex:durableId="75741C13" w16cex:dateUtc="2026-07-03T06:46:00Z"/>
  <w16cex:commentExtensible w16cex:durableId="5B11B445" w16cex:dateUtc="2026-07-03T06:54:00Z"/>
  <w16cex:commentExtensible w16cex:durableId="54A95894" w16cex:dateUtc="2026-07-03T06:48:00Z"/>
  <w16cex:commentExtensible w16cex:durableId="6DD6DEF7" w16cex:dateUtc="2026-07-03T06:52:00Z"/>
  <w16cex:commentExtensible w16cex:durableId="00DA8974" w16cex:dateUtc="2026-07-03T06:52:00Z"/>
  <w16cex:commentExtensible w16cex:durableId="7E46C5B2" w16cex:dateUtc="2026-07-03T07:00:00Z"/>
  <w16cex:commentExtensible w16cex:durableId="2B6DE483" w16cex:dateUtc="2026-07-03T06:56:00Z"/>
  <w16cex:commentExtensible w16cex:durableId="49151919" w16cex:dateUtc="2026-07-03T06:57:00Z"/>
  <w16cex:commentExtensible w16cex:durableId="030DDD1C" w16cex:dateUtc="2026-07-03T06:58:00Z"/>
  <w16cex:commentExtensible w16cex:durableId="6803DAAC" w16cex:dateUtc="2026-07-03T06:58:00Z"/>
  <w16cex:commentExtensible w16cex:durableId="105B25DB" w16cex:dateUtc="2026-07-03T07:07:00Z"/>
  <w16cex:commentExtensible w16cex:durableId="071E652F" w16cex:dateUtc="2026-07-03T07:03:00Z"/>
  <w16cex:commentExtensible w16cex:durableId="7491044D" w16cex:dateUtc="2026-07-03T07:11:00Z"/>
  <w16cex:commentExtensible w16cex:durableId="1AEA0113" w16cex:dateUtc="2026-07-03T07:12:00Z"/>
  <w16cex:commentExtensible w16cex:durableId="13EFCA38" w16cex:dateUtc="2026-07-03T07:13:00Z"/>
  <w16cex:commentExtensible w16cex:durableId="028EA114" w16cex:dateUtc="2026-07-03T07:14:00Z"/>
  <w16cex:commentExtensible w16cex:durableId="649B36F6" w16cex:dateUtc="2026-07-03T07:23:00Z"/>
  <w16cex:commentExtensible w16cex:durableId="43E3CE23" w16cex:dateUtc="2026-07-03T07:23:00Z"/>
  <w16cex:commentExtensible w16cex:durableId="45A43AD8" w16cex:dateUtc="2026-07-03T07:26:00Z"/>
  <w16cex:commentExtensible w16cex:durableId="3E853314" w16cex:dateUtc="2026-07-03T09:07:00Z"/>
  <w16cex:commentExtensible w16cex:durableId="13DCCB51" w16cex:dateUtc="2026-07-03T09:07:00Z"/>
  <w16cex:commentExtensible w16cex:durableId="492B603B" w16cex:dateUtc="2026-07-03T09:12:00Z"/>
  <w16cex:commentExtensible w16cex:durableId="20BC8CA8" w16cex:dateUtc="2026-07-03T09:07:00Z"/>
  <w16cex:commentExtensible w16cex:durableId="10D43A04" w16cex:dateUtc="2026-07-03T09:15:00Z"/>
  <w16cex:commentExtensible w16cex:durableId="2CE22BBB" w16cex:dateUtc="2026-07-03T09:14:00Z"/>
  <w16cex:commentExtensible w16cex:durableId="7383BD9F" w16cex:dateUtc="2026-07-03T09:16:00Z"/>
  <w16cex:commentExtensible w16cex:durableId="756806C0" w16cex:dateUtc="2026-07-03T09:17:00Z"/>
  <w16cex:commentExtensible w16cex:durableId="2BC6B1E6" w16cex:dateUtc="2026-07-03T09:17:00Z"/>
  <w16cex:commentExtensible w16cex:durableId="23AFC068" w16cex:dateUtc="2026-07-03T09:18:00Z"/>
  <w16cex:commentExtensible w16cex:durableId="5BA6D630" w16cex:dateUtc="2026-07-03T09:19:00Z"/>
  <w16cex:commentExtensible w16cex:durableId="75B128B9" w16cex:dateUtc="2026-07-03T09:21:00Z"/>
  <w16cex:commentExtensible w16cex:durableId="564886A1" w16cex:dateUtc="2026-07-03T09:21:00Z"/>
  <w16cex:commentExtensible w16cex:durableId="317CB400" w16cex:dateUtc="2026-07-03T09:25:00Z"/>
  <w16cex:commentExtensible w16cex:durableId="6233BE06" w16cex:dateUtc="2026-07-03T09:26:00Z"/>
  <w16cex:commentExtensible w16cex:durableId="2AA6DFE4" w16cex:dateUtc="2026-07-03T09:27:00Z"/>
  <w16cex:commentExtensible w16cex:durableId="0EB9DC06" w16cex:dateUtc="2026-07-03T09:28:00Z"/>
  <w16cex:commentExtensible w16cex:durableId="233C6C45" w16cex:dateUtc="2026-07-03T09:33:00Z"/>
  <w16cex:commentExtensible w16cex:durableId="0745ABFE" w16cex:dateUtc="2026-07-03T09:34:00Z"/>
  <w16cex:commentExtensible w16cex:durableId="4050557A" w16cex:dateUtc="2026-07-03T09:34:00Z"/>
  <w16cex:commentExtensible w16cex:durableId="10250BC7" w16cex:dateUtc="2026-07-03T09:35:00Z"/>
  <w16cex:commentExtensible w16cex:durableId="5E639892" w16cex:dateUtc="2026-07-03T09:35:00Z"/>
  <w16cex:commentExtensible w16cex:durableId="087B6DCB" w16cex:dateUtc="2026-07-03T09:36:00Z"/>
  <w16cex:commentExtensible w16cex:durableId="70630FCE" w16cex:dateUtc="2026-07-03T09:39:00Z"/>
  <w16cex:commentExtensible w16cex:durableId="0F037C1C" w16cex:dateUtc="2026-07-03T09:39:00Z"/>
  <w16cex:commentExtensible w16cex:durableId="74537120" w16cex:dateUtc="2026-07-03T09:38:00Z"/>
  <w16cex:commentExtensible w16cex:durableId="483AC964" w16cex:dateUtc="2026-07-03T09:39:00Z"/>
  <w16cex:commentExtensible w16cex:durableId="7AB98FA3" w16cex:dateUtc="2026-07-03T09:40:00Z"/>
  <w16cex:commentExtensible w16cex:durableId="4938C75A" w16cex:dateUtc="2026-07-03T09:06:00Z"/>
  <w16cex:commentExtensible w16cex:durableId="4EAF3EE1" w16cex:dateUtc="2026-07-03T09:05:00Z"/>
  <w16cex:commentExtensible w16cex:durableId="3082F66E" w16cex:dateUtc="2026-07-03T09:41:00Z"/>
  <w16cex:commentExtensible w16cex:durableId="039835CA" w16cex:dateUtc="2026-07-03T09:41:00Z"/>
  <w16cex:commentExtensible w16cex:durableId="53CD1C74" w16cex:dateUtc="2026-07-03T09: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2AFE84" w16cid:durableId="300C7D8D"/>
  <w16cid:commentId w16cid:paraId="1595EF7F" w16cid:durableId="6F05B652"/>
  <w16cid:commentId w16cid:paraId="73C255C7" w16cid:durableId="66A8229B"/>
  <w16cid:commentId w16cid:paraId="2A81EC4E" w16cid:durableId="5F29F685"/>
  <w16cid:commentId w16cid:paraId="2832E5FE" w16cid:durableId="6067275E"/>
  <w16cid:commentId w16cid:paraId="47B5F02E" w16cid:durableId="1FD255E3"/>
  <w16cid:commentId w16cid:paraId="3CDD4428" w16cid:durableId="14E87B95"/>
  <w16cid:commentId w16cid:paraId="24D9B8CD" w16cid:durableId="4EAFD2F0"/>
  <w16cid:commentId w16cid:paraId="6FEF2295" w16cid:durableId="0D8ADD91"/>
  <w16cid:commentId w16cid:paraId="138F898C" w16cid:durableId="381EE445"/>
  <w16cid:commentId w16cid:paraId="0B439C0A" w16cid:durableId="77FEA8CB"/>
  <w16cid:commentId w16cid:paraId="7DD5541D" w16cid:durableId="33030162"/>
  <w16cid:commentId w16cid:paraId="7372CF52" w16cid:durableId="691A6C2D"/>
  <w16cid:commentId w16cid:paraId="265D6EDA" w16cid:durableId="7E5FC84E"/>
  <w16cid:commentId w16cid:paraId="1C26E3E7" w16cid:durableId="0E325BC1"/>
  <w16cid:commentId w16cid:paraId="2E9C2AF6" w16cid:durableId="75741C13"/>
  <w16cid:commentId w16cid:paraId="18F5F009" w16cid:durableId="5B11B445"/>
  <w16cid:commentId w16cid:paraId="5412EA18" w16cid:durableId="54A95894"/>
  <w16cid:commentId w16cid:paraId="0AF3179E" w16cid:durableId="6DD6DEF7"/>
  <w16cid:commentId w16cid:paraId="0E9E3B1B" w16cid:durableId="00DA8974"/>
  <w16cid:commentId w16cid:paraId="6F4FC07E" w16cid:durableId="7E46C5B2"/>
  <w16cid:commentId w16cid:paraId="12910BB9" w16cid:durableId="2B6DE483"/>
  <w16cid:commentId w16cid:paraId="4FE2DD26" w16cid:durableId="49151919"/>
  <w16cid:commentId w16cid:paraId="50053AAE" w16cid:durableId="030DDD1C"/>
  <w16cid:commentId w16cid:paraId="2A47ECCF" w16cid:durableId="6803DAAC"/>
  <w16cid:commentId w16cid:paraId="1662EB94" w16cid:durableId="105B25DB"/>
  <w16cid:commentId w16cid:paraId="10469E7D" w16cid:durableId="071E652F"/>
  <w16cid:commentId w16cid:paraId="01480300" w16cid:durableId="7491044D"/>
  <w16cid:commentId w16cid:paraId="32D0208D" w16cid:durableId="1AEA0113"/>
  <w16cid:commentId w16cid:paraId="12D90098" w16cid:durableId="13EFCA38"/>
  <w16cid:commentId w16cid:paraId="37B5CE19" w16cid:durableId="028EA114"/>
  <w16cid:commentId w16cid:paraId="29206301" w16cid:durableId="649B36F6"/>
  <w16cid:commentId w16cid:paraId="4E54FC9F" w16cid:durableId="43E3CE23"/>
  <w16cid:commentId w16cid:paraId="7E539C70" w16cid:durableId="45A43AD8"/>
  <w16cid:commentId w16cid:paraId="34C557B3" w16cid:durableId="3E853314"/>
  <w16cid:commentId w16cid:paraId="3FCDBE6D" w16cid:durableId="13DCCB51"/>
  <w16cid:commentId w16cid:paraId="3A1398A6" w16cid:durableId="492B603B"/>
  <w16cid:commentId w16cid:paraId="6C7E3647" w16cid:durableId="20BC8CA8"/>
  <w16cid:commentId w16cid:paraId="566EDA12" w16cid:durableId="10D43A04"/>
  <w16cid:commentId w16cid:paraId="661A73EE" w16cid:durableId="2CE22BBB"/>
  <w16cid:commentId w16cid:paraId="1C7DC219" w16cid:durableId="7383BD9F"/>
  <w16cid:commentId w16cid:paraId="450E1D4F" w16cid:durableId="756806C0"/>
  <w16cid:commentId w16cid:paraId="1A934CD6" w16cid:durableId="2BC6B1E6"/>
  <w16cid:commentId w16cid:paraId="63AC2BC0" w16cid:durableId="23AFC068"/>
  <w16cid:commentId w16cid:paraId="72537822" w16cid:durableId="5BA6D630"/>
  <w16cid:commentId w16cid:paraId="61753C07" w16cid:durableId="75B128B9"/>
  <w16cid:commentId w16cid:paraId="05995C25" w16cid:durableId="564886A1"/>
  <w16cid:commentId w16cid:paraId="01358206" w16cid:durableId="317CB400"/>
  <w16cid:commentId w16cid:paraId="1C7A7635" w16cid:durableId="6233BE06"/>
  <w16cid:commentId w16cid:paraId="4C4B7880" w16cid:durableId="2AA6DFE4"/>
  <w16cid:commentId w16cid:paraId="34086BA0" w16cid:durableId="0EB9DC06"/>
  <w16cid:commentId w16cid:paraId="59CDF8D7" w16cid:durableId="233C6C45"/>
  <w16cid:commentId w16cid:paraId="5C6C43DD" w16cid:durableId="0745ABFE"/>
  <w16cid:commentId w16cid:paraId="66128E4B" w16cid:durableId="4050557A"/>
  <w16cid:commentId w16cid:paraId="7F4B5186" w16cid:durableId="10250BC7"/>
  <w16cid:commentId w16cid:paraId="58870DBC" w16cid:durableId="5E639892"/>
  <w16cid:commentId w16cid:paraId="217411EB" w16cid:durableId="087B6DCB"/>
  <w16cid:commentId w16cid:paraId="467BA093" w16cid:durableId="70630FCE"/>
  <w16cid:commentId w16cid:paraId="6CA571F1" w16cid:durableId="0F037C1C"/>
  <w16cid:commentId w16cid:paraId="204C3DFA" w16cid:durableId="74537120"/>
  <w16cid:commentId w16cid:paraId="3AD61FB7" w16cid:durableId="483AC964"/>
  <w16cid:commentId w16cid:paraId="5658D72B" w16cid:durableId="7AB98FA3"/>
  <w16cid:commentId w16cid:paraId="6DA78C2E" w16cid:durableId="4938C75A"/>
  <w16cid:commentId w16cid:paraId="412AAAC0" w16cid:durableId="4EAF3EE1"/>
  <w16cid:commentId w16cid:paraId="1F2015D6" w16cid:durableId="3082F66E"/>
  <w16cid:commentId w16cid:paraId="1E76490B" w16cid:durableId="039835CA"/>
  <w16cid:commentId w16cid:paraId="77FB3A95" w16cid:durableId="53CD1C7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21F5E" w14:textId="77777777" w:rsidR="00B47029" w:rsidRDefault="00B47029" w:rsidP="00586A2C">
      <w:pPr>
        <w:spacing w:after="0" w:line="240" w:lineRule="auto"/>
      </w:pPr>
      <w:r>
        <w:separator/>
      </w:r>
    </w:p>
  </w:endnote>
  <w:endnote w:type="continuationSeparator" w:id="0">
    <w:p w14:paraId="187153AB" w14:textId="77777777" w:rsidR="00B47029" w:rsidRDefault="00B47029" w:rsidP="00586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3202D" w14:textId="77777777" w:rsidR="00BC7F5E" w:rsidRDefault="00BC7F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1972248"/>
      <w:docPartObj>
        <w:docPartGallery w:val="Page Numbers (Bottom of Page)"/>
        <w:docPartUnique/>
      </w:docPartObj>
    </w:sdtPr>
    <w:sdtEndPr>
      <w:rPr>
        <w:noProof/>
      </w:rPr>
    </w:sdtEndPr>
    <w:sdtContent>
      <w:p w14:paraId="36149A2D" w14:textId="3AA7074A" w:rsidR="009B4E62" w:rsidRDefault="009B4E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884B75" w14:textId="77777777" w:rsidR="009B4E62" w:rsidRDefault="009B4E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4FA72" w14:textId="77777777" w:rsidR="00BC7F5E" w:rsidRDefault="00BC7F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3BF2F" w14:textId="77777777" w:rsidR="00B47029" w:rsidRDefault="00B47029" w:rsidP="00586A2C">
      <w:pPr>
        <w:spacing w:after="0" w:line="240" w:lineRule="auto"/>
      </w:pPr>
      <w:r>
        <w:separator/>
      </w:r>
    </w:p>
  </w:footnote>
  <w:footnote w:type="continuationSeparator" w:id="0">
    <w:p w14:paraId="198562F7" w14:textId="77777777" w:rsidR="00B47029" w:rsidRDefault="00B47029" w:rsidP="00586A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F5021" w14:textId="1D8A8118" w:rsidR="00BC7F5E" w:rsidRDefault="00000000">
    <w:pPr>
      <w:pStyle w:val="Header"/>
    </w:pPr>
    <w:r>
      <w:rPr>
        <w:noProof/>
      </w:rPr>
      <w:pict w14:anchorId="071722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347188"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2D2B1" w14:textId="5E584F0C" w:rsidR="00BC7F5E" w:rsidRDefault="00000000">
    <w:pPr>
      <w:pStyle w:val="Header"/>
    </w:pPr>
    <w:r>
      <w:rPr>
        <w:noProof/>
      </w:rPr>
      <w:pict w14:anchorId="7D2A64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347189"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934E8" w14:textId="0EBFD973" w:rsidR="00BC7F5E" w:rsidRDefault="00000000">
    <w:pPr>
      <w:pStyle w:val="Header"/>
    </w:pPr>
    <w:r>
      <w:rPr>
        <w:noProof/>
      </w:rPr>
      <w:pict w14:anchorId="16D89B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347187"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049D9"/>
    <w:multiLevelType w:val="multilevel"/>
    <w:tmpl w:val="AA7C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F54618"/>
    <w:multiLevelType w:val="multilevel"/>
    <w:tmpl w:val="77E4C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3648167">
    <w:abstractNumId w:val="0"/>
  </w:num>
  <w:num w:numId="2" w16cid:durableId="188232840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 SAVITA">
    <w15:presenceInfo w15:providerId="None" w15:userId="DR. SAVIT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77B"/>
    <w:rsid w:val="00002A14"/>
    <w:rsid w:val="000076A7"/>
    <w:rsid w:val="000103A5"/>
    <w:rsid w:val="00012B2F"/>
    <w:rsid w:val="000176B4"/>
    <w:rsid w:val="000177C5"/>
    <w:rsid w:val="00022D55"/>
    <w:rsid w:val="0002483A"/>
    <w:rsid w:val="0004751E"/>
    <w:rsid w:val="00052A51"/>
    <w:rsid w:val="00052B6B"/>
    <w:rsid w:val="0005651E"/>
    <w:rsid w:val="0005654B"/>
    <w:rsid w:val="00070F5B"/>
    <w:rsid w:val="00071C3C"/>
    <w:rsid w:val="00071C86"/>
    <w:rsid w:val="00073D72"/>
    <w:rsid w:val="0008273D"/>
    <w:rsid w:val="000841B1"/>
    <w:rsid w:val="00094CCD"/>
    <w:rsid w:val="00095AED"/>
    <w:rsid w:val="000A3A46"/>
    <w:rsid w:val="000A42B3"/>
    <w:rsid w:val="000B2FF4"/>
    <w:rsid w:val="000B3A8C"/>
    <w:rsid w:val="000B4BAB"/>
    <w:rsid w:val="000D2667"/>
    <w:rsid w:val="000E5D3B"/>
    <w:rsid w:val="000F3A8D"/>
    <w:rsid w:val="000F5107"/>
    <w:rsid w:val="001040EE"/>
    <w:rsid w:val="0011586F"/>
    <w:rsid w:val="00136628"/>
    <w:rsid w:val="0014055B"/>
    <w:rsid w:val="0014168D"/>
    <w:rsid w:val="00144B74"/>
    <w:rsid w:val="00146258"/>
    <w:rsid w:val="001465EB"/>
    <w:rsid w:val="00147392"/>
    <w:rsid w:val="00167559"/>
    <w:rsid w:val="001878A3"/>
    <w:rsid w:val="00190824"/>
    <w:rsid w:val="00197DDE"/>
    <w:rsid w:val="001A565E"/>
    <w:rsid w:val="001A60A8"/>
    <w:rsid w:val="001A7F69"/>
    <w:rsid w:val="001B0B47"/>
    <w:rsid w:val="001B54B7"/>
    <w:rsid w:val="001C1749"/>
    <w:rsid w:val="001C1C64"/>
    <w:rsid w:val="001C4806"/>
    <w:rsid w:val="001D1932"/>
    <w:rsid w:val="001D45D9"/>
    <w:rsid w:val="001E7CE8"/>
    <w:rsid w:val="001F65F1"/>
    <w:rsid w:val="00215377"/>
    <w:rsid w:val="0023234B"/>
    <w:rsid w:val="0023376B"/>
    <w:rsid w:val="00242350"/>
    <w:rsid w:val="0024568F"/>
    <w:rsid w:val="002475F7"/>
    <w:rsid w:val="00251E94"/>
    <w:rsid w:val="00257086"/>
    <w:rsid w:val="0026240E"/>
    <w:rsid w:val="002859BA"/>
    <w:rsid w:val="00293279"/>
    <w:rsid w:val="00293E88"/>
    <w:rsid w:val="002A4C68"/>
    <w:rsid w:val="002C718C"/>
    <w:rsid w:val="002D1564"/>
    <w:rsid w:val="002D4A27"/>
    <w:rsid w:val="002E0546"/>
    <w:rsid w:val="002E3B7C"/>
    <w:rsid w:val="002E7A84"/>
    <w:rsid w:val="002F28C1"/>
    <w:rsid w:val="002F7AB3"/>
    <w:rsid w:val="00301D09"/>
    <w:rsid w:val="00302E1E"/>
    <w:rsid w:val="003100DF"/>
    <w:rsid w:val="003104A2"/>
    <w:rsid w:val="0032133D"/>
    <w:rsid w:val="00327B44"/>
    <w:rsid w:val="00334EAB"/>
    <w:rsid w:val="00350392"/>
    <w:rsid w:val="0035055A"/>
    <w:rsid w:val="00350EB4"/>
    <w:rsid w:val="00364E9C"/>
    <w:rsid w:val="00365BCF"/>
    <w:rsid w:val="00375BA4"/>
    <w:rsid w:val="00381BC8"/>
    <w:rsid w:val="003823BA"/>
    <w:rsid w:val="00384980"/>
    <w:rsid w:val="00385211"/>
    <w:rsid w:val="00385244"/>
    <w:rsid w:val="00392078"/>
    <w:rsid w:val="0039251B"/>
    <w:rsid w:val="003B089C"/>
    <w:rsid w:val="003B325F"/>
    <w:rsid w:val="003C01C3"/>
    <w:rsid w:val="003D1716"/>
    <w:rsid w:val="003D2801"/>
    <w:rsid w:val="003D7CF9"/>
    <w:rsid w:val="003E08FC"/>
    <w:rsid w:val="003E5B82"/>
    <w:rsid w:val="003F157A"/>
    <w:rsid w:val="003F1590"/>
    <w:rsid w:val="00401B92"/>
    <w:rsid w:val="0041155C"/>
    <w:rsid w:val="00415B87"/>
    <w:rsid w:val="00417CF1"/>
    <w:rsid w:val="00422253"/>
    <w:rsid w:val="00452945"/>
    <w:rsid w:val="004575A1"/>
    <w:rsid w:val="004623A5"/>
    <w:rsid w:val="004667C3"/>
    <w:rsid w:val="00467AE1"/>
    <w:rsid w:val="00471C07"/>
    <w:rsid w:val="00476B34"/>
    <w:rsid w:val="00477EF6"/>
    <w:rsid w:val="004806E4"/>
    <w:rsid w:val="0048087D"/>
    <w:rsid w:val="00483DA5"/>
    <w:rsid w:val="00483F85"/>
    <w:rsid w:val="0048765A"/>
    <w:rsid w:val="004954F0"/>
    <w:rsid w:val="00497F4F"/>
    <w:rsid w:val="004B1ABE"/>
    <w:rsid w:val="004C5B3F"/>
    <w:rsid w:val="004C7D97"/>
    <w:rsid w:val="004D2E74"/>
    <w:rsid w:val="004E1F98"/>
    <w:rsid w:val="004F1629"/>
    <w:rsid w:val="005007B2"/>
    <w:rsid w:val="00500CA1"/>
    <w:rsid w:val="00506AE2"/>
    <w:rsid w:val="005106EF"/>
    <w:rsid w:val="00517807"/>
    <w:rsid w:val="00531592"/>
    <w:rsid w:val="0053271E"/>
    <w:rsid w:val="00536A49"/>
    <w:rsid w:val="0054177B"/>
    <w:rsid w:val="00542D74"/>
    <w:rsid w:val="00543BAB"/>
    <w:rsid w:val="00553B90"/>
    <w:rsid w:val="00586A2C"/>
    <w:rsid w:val="00587073"/>
    <w:rsid w:val="005A22CC"/>
    <w:rsid w:val="005A279A"/>
    <w:rsid w:val="005B2E74"/>
    <w:rsid w:val="005E0609"/>
    <w:rsid w:val="005E4459"/>
    <w:rsid w:val="005F508C"/>
    <w:rsid w:val="005F7749"/>
    <w:rsid w:val="0060324D"/>
    <w:rsid w:val="006045F8"/>
    <w:rsid w:val="0061505D"/>
    <w:rsid w:val="00616047"/>
    <w:rsid w:val="006169EA"/>
    <w:rsid w:val="00636216"/>
    <w:rsid w:val="0064004B"/>
    <w:rsid w:val="00663695"/>
    <w:rsid w:val="006758EE"/>
    <w:rsid w:val="0069182E"/>
    <w:rsid w:val="00693C8C"/>
    <w:rsid w:val="006A1514"/>
    <w:rsid w:val="006B5B51"/>
    <w:rsid w:val="006C04D7"/>
    <w:rsid w:val="006C263F"/>
    <w:rsid w:val="006D76FC"/>
    <w:rsid w:val="006E0844"/>
    <w:rsid w:val="006E1711"/>
    <w:rsid w:val="00702684"/>
    <w:rsid w:val="0071364A"/>
    <w:rsid w:val="007217AA"/>
    <w:rsid w:val="00721A91"/>
    <w:rsid w:val="00725F99"/>
    <w:rsid w:val="00726EBF"/>
    <w:rsid w:val="00727200"/>
    <w:rsid w:val="0074056C"/>
    <w:rsid w:val="0074238F"/>
    <w:rsid w:val="007457A0"/>
    <w:rsid w:val="00755F8F"/>
    <w:rsid w:val="007601B6"/>
    <w:rsid w:val="0076198C"/>
    <w:rsid w:val="00762236"/>
    <w:rsid w:val="0076516C"/>
    <w:rsid w:val="00777113"/>
    <w:rsid w:val="00780DC6"/>
    <w:rsid w:val="00797E53"/>
    <w:rsid w:val="007A7B2E"/>
    <w:rsid w:val="007B26A0"/>
    <w:rsid w:val="007B57B6"/>
    <w:rsid w:val="007B7315"/>
    <w:rsid w:val="007C6FE2"/>
    <w:rsid w:val="007D175C"/>
    <w:rsid w:val="007D49A3"/>
    <w:rsid w:val="007E0C68"/>
    <w:rsid w:val="007F06C4"/>
    <w:rsid w:val="007F7704"/>
    <w:rsid w:val="0080322C"/>
    <w:rsid w:val="00816068"/>
    <w:rsid w:val="00843C09"/>
    <w:rsid w:val="00847A52"/>
    <w:rsid w:val="00865275"/>
    <w:rsid w:val="008661EF"/>
    <w:rsid w:val="00870310"/>
    <w:rsid w:val="00873E34"/>
    <w:rsid w:val="00874642"/>
    <w:rsid w:val="0089068D"/>
    <w:rsid w:val="00891482"/>
    <w:rsid w:val="008A52C4"/>
    <w:rsid w:val="008A710D"/>
    <w:rsid w:val="008B3A92"/>
    <w:rsid w:val="008B53A4"/>
    <w:rsid w:val="008C28B3"/>
    <w:rsid w:val="008C58DC"/>
    <w:rsid w:val="008D7582"/>
    <w:rsid w:val="008E2BCE"/>
    <w:rsid w:val="008E2E81"/>
    <w:rsid w:val="008E6BA7"/>
    <w:rsid w:val="008E7CB3"/>
    <w:rsid w:val="008F1A40"/>
    <w:rsid w:val="008F3930"/>
    <w:rsid w:val="008F609A"/>
    <w:rsid w:val="008F7A97"/>
    <w:rsid w:val="00920CF7"/>
    <w:rsid w:val="00925E83"/>
    <w:rsid w:val="00927FEB"/>
    <w:rsid w:val="0093028A"/>
    <w:rsid w:val="00934A7A"/>
    <w:rsid w:val="0095529E"/>
    <w:rsid w:val="00961885"/>
    <w:rsid w:val="00977F6C"/>
    <w:rsid w:val="009966BD"/>
    <w:rsid w:val="009A3A64"/>
    <w:rsid w:val="009B4E62"/>
    <w:rsid w:val="009D1668"/>
    <w:rsid w:val="009F2DB8"/>
    <w:rsid w:val="00A00449"/>
    <w:rsid w:val="00A01C9E"/>
    <w:rsid w:val="00A06775"/>
    <w:rsid w:val="00A243A0"/>
    <w:rsid w:val="00A26F6D"/>
    <w:rsid w:val="00A565A6"/>
    <w:rsid w:val="00A67E1F"/>
    <w:rsid w:val="00A760BE"/>
    <w:rsid w:val="00A77435"/>
    <w:rsid w:val="00A81B8B"/>
    <w:rsid w:val="00A91EBC"/>
    <w:rsid w:val="00AA0DB8"/>
    <w:rsid w:val="00AA2C10"/>
    <w:rsid w:val="00AA52FD"/>
    <w:rsid w:val="00AB3A39"/>
    <w:rsid w:val="00AC12E3"/>
    <w:rsid w:val="00AC1FAE"/>
    <w:rsid w:val="00AC6FD2"/>
    <w:rsid w:val="00AE0A01"/>
    <w:rsid w:val="00AE4D9E"/>
    <w:rsid w:val="00AE68A8"/>
    <w:rsid w:val="00AF357C"/>
    <w:rsid w:val="00B00427"/>
    <w:rsid w:val="00B01A7C"/>
    <w:rsid w:val="00B05D5B"/>
    <w:rsid w:val="00B10A58"/>
    <w:rsid w:val="00B1282E"/>
    <w:rsid w:val="00B37B93"/>
    <w:rsid w:val="00B47029"/>
    <w:rsid w:val="00B539CF"/>
    <w:rsid w:val="00B6385B"/>
    <w:rsid w:val="00B63D5E"/>
    <w:rsid w:val="00B70524"/>
    <w:rsid w:val="00B70B78"/>
    <w:rsid w:val="00B81A3C"/>
    <w:rsid w:val="00B84E1D"/>
    <w:rsid w:val="00B900AA"/>
    <w:rsid w:val="00BA7BB1"/>
    <w:rsid w:val="00BB0027"/>
    <w:rsid w:val="00BB332C"/>
    <w:rsid w:val="00BC7F5E"/>
    <w:rsid w:val="00BD04C7"/>
    <w:rsid w:val="00BE0F1F"/>
    <w:rsid w:val="00BE733B"/>
    <w:rsid w:val="00BF2D06"/>
    <w:rsid w:val="00BF3BCF"/>
    <w:rsid w:val="00C15D8E"/>
    <w:rsid w:val="00C276A0"/>
    <w:rsid w:val="00C3014F"/>
    <w:rsid w:val="00C3405D"/>
    <w:rsid w:val="00C3655F"/>
    <w:rsid w:val="00C36597"/>
    <w:rsid w:val="00C47195"/>
    <w:rsid w:val="00C60228"/>
    <w:rsid w:val="00C701CE"/>
    <w:rsid w:val="00C83DC5"/>
    <w:rsid w:val="00C862C3"/>
    <w:rsid w:val="00C910DA"/>
    <w:rsid w:val="00C91F20"/>
    <w:rsid w:val="00CA25E5"/>
    <w:rsid w:val="00CA4C07"/>
    <w:rsid w:val="00CB5ABA"/>
    <w:rsid w:val="00CC0C92"/>
    <w:rsid w:val="00CC1B3C"/>
    <w:rsid w:val="00CD4EDA"/>
    <w:rsid w:val="00CD6820"/>
    <w:rsid w:val="00CE1C96"/>
    <w:rsid w:val="00CE29C2"/>
    <w:rsid w:val="00CF0A34"/>
    <w:rsid w:val="00D00491"/>
    <w:rsid w:val="00D02285"/>
    <w:rsid w:val="00D122F9"/>
    <w:rsid w:val="00D149BB"/>
    <w:rsid w:val="00D3505D"/>
    <w:rsid w:val="00D73FC2"/>
    <w:rsid w:val="00DB4B74"/>
    <w:rsid w:val="00DC1BC3"/>
    <w:rsid w:val="00DC49AC"/>
    <w:rsid w:val="00DC5814"/>
    <w:rsid w:val="00DC6343"/>
    <w:rsid w:val="00DC77BC"/>
    <w:rsid w:val="00DE1B5E"/>
    <w:rsid w:val="00DE2744"/>
    <w:rsid w:val="00DE2EDD"/>
    <w:rsid w:val="00DF4560"/>
    <w:rsid w:val="00DF5004"/>
    <w:rsid w:val="00DF7E9C"/>
    <w:rsid w:val="00E16DC0"/>
    <w:rsid w:val="00E233A5"/>
    <w:rsid w:val="00E31693"/>
    <w:rsid w:val="00E37210"/>
    <w:rsid w:val="00E520F0"/>
    <w:rsid w:val="00E7221F"/>
    <w:rsid w:val="00E72BEC"/>
    <w:rsid w:val="00E73527"/>
    <w:rsid w:val="00E74D19"/>
    <w:rsid w:val="00E93884"/>
    <w:rsid w:val="00EA6B77"/>
    <w:rsid w:val="00EB1FD4"/>
    <w:rsid w:val="00EC3D87"/>
    <w:rsid w:val="00EE223D"/>
    <w:rsid w:val="00EE6140"/>
    <w:rsid w:val="00EF1F51"/>
    <w:rsid w:val="00EF6994"/>
    <w:rsid w:val="00F019AC"/>
    <w:rsid w:val="00F10A94"/>
    <w:rsid w:val="00F2479E"/>
    <w:rsid w:val="00F26BB6"/>
    <w:rsid w:val="00F27EC2"/>
    <w:rsid w:val="00F33FA4"/>
    <w:rsid w:val="00F34B1D"/>
    <w:rsid w:val="00F40465"/>
    <w:rsid w:val="00F40F1C"/>
    <w:rsid w:val="00F52465"/>
    <w:rsid w:val="00F607DF"/>
    <w:rsid w:val="00F70F71"/>
    <w:rsid w:val="00F71AFC"/>
    <w:rsid w:val="00F8000F"/>
    <w:rsid w:val="00F85208"/>
    <w:rsid w:val="00F921AD"/>
    <w:rsid w:val="00F94747"/>
    <w:rsid w:val="00FA3790"/>
    <w:rsid w:val="00FB0E98"/>
    <w:rsid w:val="00FC49A1"/>
    <w:rsid w:val="00FC583D"/>
    <w:rsid w:val="00FC61F6"/>
    <w:rsid w:val="00FD21C2"/>
    <w:rsid w:val="00FF0397"/>
    <w:rsid w:val="00FF05B3"/>
    <w:rsid w:val="00FF5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47575"/>
  <w15:chartTrackingRefBased/>
  <w15:docId w15:val="{2C7EAA69-5363-4EDF-A239-59DB8216E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7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7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7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7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7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7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7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7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7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7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7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7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7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7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7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7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7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77B"/>
    <w:rPr>
      <w:rFonts w:eastAsiaTheme="majorEastAsia" w:cstheme="majorBidi"/>
      <w:color w:val="272727" w:themeColor="text1" w:themeTint="D8"/>
    </w:rPr>
  </w:style>
  <w:style w:type="paragraph" w:styleId="Title">
    <w:name w:val="Title"/>
    <w:basedOn w:val="Normal"/>
    <w:next w:val="Normal"/>
    <w:link w:val="TitleChar"/>
    <w:uiPriority w:val="10"/>
    <w:qFormat/>
    <w:rsid w:val="005417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7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7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7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77B"/>
    <w:pPr>
      <w:spacing w:before="160"/>
      <w:jc w:val="center"/>
    </w:pPr>
    <w:rPr>
      <w:i/>
      <w:iCs/>
      <w:color w:val="404040" w:themeColor="text1" w:themeTint="BF"/>
    </w:rPr>
  </w:style>
  <w:style w:type="character" w:customStyle="1" w:styleId="QuoteChar">
    <w:name w:val="Quote Char"/>
    <w:basedOn w:val="DefaultParagraphFont"/>
    <w:link w:val="Quote"/>
    <w:uiPriority w:val="29"/>
    <w:rsid w:val="0054177B"/>
    <w:rPr>
      <w:i/>
      <w:iCs/>
      <w:color w:val="404040" w:themeColor="text1" w:themeTint="BF"/>
    </w:rPr>
  </w:style>
  <w:style w:type="paragraph" w:styleId="ListParagraph">
    <w:name w:val="List Paragraph"/>
    <w:basedOn w:val="Normal"/>
    <w:uiPriority w:val="34"/>
    <w:qFormat/>
    <w:rsid w:val="0054177B"/>
    <w:pPr>
      <w:ind w:left="720"/>
      <w:contextualSpacing/>
    </w:pPr>
  </w:style>
  <w:style w:type="character" w:styleId="IntenseEmphasis">
    <w:name w:val="Intense Emphasis"/>
    <w:basedOn w:val="DefaultParagraphFont"/>
    <w:uiPriority w:val="21"/>
    <w:qFormat/>
    <w:rsid w:val="0054177B"/>
    <w:rPr>
      <w:i/>
      <w:iCs/>
      <w:color w:val="0F4761" w:themeColor="accent1" w:themeShade="BF"/>
    </w:rPr>
  </w:style>
  <w:style w:type="paragraph" w:styleId="IntenseQuote">
    <w:name w:val="Intense Quote"/>
    <w:basedOn w:val="Normal"/>
    <w:next w:val="Normal"/>
    <w:link w:val="IntenseQuoteChar"/>
    <w:uiPriority w:val="30"/>
    <w:qFormat/>
    <w:rsid w:val="005417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77B"/>
    <w:rPr>
      <w:i/>
      <w:iCs/>
      <w:color w:val="0F4761" w:themeColor="accent1" w:themeShade="BF"/>
    </w:rPr>
  </w:style>
  <w:style w:type="character" w:styleId="IntenseReference">
    <w:name w:val="Intense Reference"/>
    <w:basedOn w:val="DefaultParagraphFont"/>
    <w:uiPriority w:val="32"/>
    <w:qFormat/>
    <w:rsid w:val="0054177B"/>
    <w:rPr>
      <w:b/>
      <w:bCs/>
      <w:smallCaps/>
      <w:color w:val="0F4761" w:themeColor="accent1" w:themeShade="BF"/>
      <w:spacing w:val="5"/>
    </w:rPr>
  </w:style>
  <w:style w:type="table" w:styleId="TableGrid">
    <w:name w:val="Table Grid"/>
    <w:basedOn w:val="TableNormal"/>
    <w:uiPriority w:val="39"/>
    <w:rsid w:val="0076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6A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A2C"/>
  </w:style>
  <w:style w:type="paragraph" w:styleId="Footer">
    <w:name w:val="footer"/>
    <w:basedOn w:val="Normal"/>
    <w:link w:val="FooterChar"/>
    <w:uiPriority w:val="99"/>
    <w:unhideWhenUsed/>
    <w:rsid w:val="00586A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A2C"/>
  </w:style>
  <w:style w:type="character" w:styleId="LineNumber">
    <w:name w:val="line number"/>
    <w:basedOn w:val="DefaultParagraphFont"/>
    <w:uiPriority w:val="99"/>
    <w:semiHidden/>
    <w:unhideWhenUsed/>
    <w:rsid w:val="00DF7E9C"/>
  </w:style>
  <w:style w:type="character" w:styleId="Hyperlink">
    <w:name w:val="Hyperlink"/>
    <w:basedOn w:val="DefaultParagraphFont"/>
    <w:uiPriority w:val="99"/>
    <w:unhideWhenUsed/>
    <w:rsid w:val="00B63D5E"/>
    <w:rPr>
      <w:color w:val="467886" w:themeColor="hyperlink"/>
      <w:u w:val="single"/>
    </w:rPr>
  </w:style>
  <w:style w:type="character" w:styleId="UnresolvedMention">
    <w:name w:val="Unresolved Mention"/>
    <w:basedOn w:val="DefaultParagraphFont"/>
    <w:uiPriority w:val="99"/>
    <w:semiHidden/>
    <w:unhideWhenUsed/>
    <w:rsid w:val="00B63D5E"/>
    <w:rPr>
      <w:color w:val="605E5C"/>
      <w:shd w:val="clear" w:color="auto" w:fill="E1DFDD"/>
    </w:rPr>
  </w:style>
  <w:style w:type="character" w:styleId="CommentReference">
    <w:name w:val="annotation reference"/>
    <w:basedOn w:val="DefaultParagraphFont"/>
    <w:uiPriority w:val="99"/>
    <w:semiHidden/>
    <w:unhideWhenUsed/>
    <w:rsid w:val="00AA2C10"/>
    <w:rPr>
      <w:sz w:val="16"/>
      <w:szCs w:val="16"/>
    </w:rPr>
  </w:style>
  <w:style w:type="paragraph" w:styleId="CommentText">
    <w:name w:val="annotation text"/>
    <w:basedOn w:val="Normal"/>
    <w:link w:val="CommentTextChar"/>
    <w:uiPriority w:val="99"/>
    <w:semiHidden/>
    <w:unhideWhenUsed/>
    <w:rsid w:val="00AA2C10"/>
    <w:pPr>
      <w:spacing w:line="240" w:lineRule="auto"/>
    </w:pPr>
    <w:rPr>
      <w:sz w:val="20"/>
      <w:szCs w:val="20"/>
    </w:rPr>
  </w:style>
  <w:style w:type="character" w:customStyle="1" w:styleId="CommentTextChar">
    <w:name w:val="Comment Text Char"/>
    <w:basedOn w:val="DefaultParagraphFont"/>
    <w:link w:val="CommentText"/>
    <w:uiPriority w:val="99"/>
    <w:semiHidden/>
    <w:rsid w:val="00AA2C10"/>
    <w:rPr>
      <w:sz w:val="20"/>
      <w:szCs w:val="20"/>
    </w:rPr>
  </w:style>
  <w:style w:type="paragraph" w:styleId="CommentSubject">
    <w:name w:val="annotation subject"/>
    <w:basedOn w:val="CommentText"/>
    <w:next w:val="CommentText"/>
    <w:link w:val="CommentSubjectChar"/>
    <w:uiPriority w:val="99"/>
    <w:semiHidden/>
    <w:unhideWhenUsed/>
    <w:rsid w:val="00AA2C10"/>
    <w:rPr>
      <w:b/>
      <w:bCs/>
    </w:rPr>
  </w:style>
  <w:style w:type="character" w:customStyle="1" w:styleId="CommentSubjectChar">
    <w:name w:val="Comment Subject Char"/>
    <w:basedOn w:val="CommentTextChar"/>
    <w:link w:val="CommentSubject"/>
    <w:uiPriority w:val="99"/>
    <w:semiHidden/>
    <w:rsid w:val="00AA2C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97763">
      <w:bodyDiv w:val="1"/>
      <w:marLeft w:val="0"/>
      <w:marRight w:val="0"/>
      <w:marTop w:val="0"/>
      <w:marBottom w:val="0"/>
      <w:divBdr>
        <w:top w:val="none" w:sz="0" w:space="0" w:color="auto"/>
        <w:left w:val="none" w:sz="0" w:space="0" w:color="auto"/>
        <w:bottom w:val="none" w:sz="0" w:space="0" w:color="auto"/>
        <w:right w:val="none" w:sz="0" w:space="0" w:color="auto"/>
      </w:divBdr>
    </w:div>
    <w:div w:id="237905635">
      <w:bodyDiv w:val="1"/>
      <w:marLeft w:val="0"/>
      <w:marRight w:val="0"/>
      <w:marTop w:val="0"/>
      <w:marBottom w:val="0"/>
      <w:divBdr>
        <w:top w:val="none" w:sz="0" w:space="0" w:color="auto"/>
        <w:left w:val="none" w:sz="0" w:space="0" w:color="auto"/>
        <w:bottom w:val="none" w:sz="0" w:space="0" w:color="auto"/>
        <w:right w:val="none" w:sz="0" w:space="0" w:color="auto"/>
      </w:divBdr>
    </w:div>
    <w:div w:id="583296546">
      <w:bodyDiv w:val="1"/>
      <w:marLeft w:val="0"/>
      <w:marRight w:val="0"/>
      <w:marTop w:val="0"/>
      <w:marBottom w:val="0"/>
      <w:divBdr>
        <w:top w:val="none" w:sz="0" w:space="0" w:color="auto"/>
        <w:left w:val="none" w:sz="0" w:space="0" w:color="auto"/>
        <w:bottom w:val="none" w:sz="0" w:space="0" w:color="auto"/>
        <w:right w:val="none" w:sz="0" w:space="0" w:color="auto"/>
      </w:divBdr>
    </w:div>
    <w:div w:id="606277029">
      <w:bodyDiv w:val="1"/>
      <w:marLeft w:val="0"/>
      <w:marRight w:val="0"/>
      <w:marTop w:val="0"/>
      <w:marBottom w:val="0"/>
      <w:divBdr>
        <w:top w:val="none" w:sz="0" w:space="0" w:color="auto"/>
        <w:left w:val="none" w:sz="0" w:space="0" w:color="auto"/>
        <w:bottom w:val="none" w:sz="0" w:space="0" w:color="auto"/>
        <w:right w:val="none" w:sz="0" w:space="0" w:color="auto"/>
      </w:divBdr>
    </w:div>
    <w:div w:id="806896716">
      <w:bodyDiv w:val="1"/>
      <w:marLeft w:val="0"/>
      <w:marRight w:val="0"/>
      <w:marTop w:val="0"/>
      <w:marBottom w:val="0"/>
      <w:divBdr>
        <w:top w:val="none" w:sz="0" w:space="0" w:color="auto"/>
        <w:left w:val="none" w:sz="0" w:space="0" w:color="auto"/>
        <w:bottom w:val="none" w:sz="0" w:space="0" w:color="auto"/>
        <w:right w:val="none" w:sz="0" w:space="0" w:color="auto"/>
      </w:divBdr>
    </w:div>
    <w:div w:id="900483395">
      <w:bodyDiv w:val="1"/>
      <w:marLeft w:val="0"/>
      <w:marRight w:val="0"/>
      <w:marTop w:val="0"/>
      <w:marBottom w:val="0"/>
      <w:divBdr>
        <w:top w:val="none" w:sz="0" w:space="0" w:color="auto"/>
        <w:left w:val="none" w:sz="0" w:space="0" w:color="auto"/>
        <w:bottom w:val="none" w:sz="0" w:space="0" w:color="auto"/>
        <w:right w:val="none" w:sz="0" w:space="0" w:color="auto"/>
      </w:divBdr>
    </w:div>
    <w:div w:id="1027487863">
      <w:bodyDiv w:val="1"/>
      <w:marLeft w:val="0"/>
      <w:marRight w:val="0"/>
      <w:marTop w:val="0"/>
      <w:marBottom w:val="0"/>
      <w:divBdr>
        <w:top w:val="none" w:sz="0" w:space="0" w:color="auto"/>
        <w:left w:val="none" w:sz="0" w:space="0" w:color="auto"/>
        <w:bottom w:val="none" w:sz="0" w:space="0" w:color="auto"/>
        <w:right w:val="none" w:sz="0" w:space="0" w:color="auto"/>
      </w:divBdr>
    </w:div>
    <w:div w:id="1112282575">
      <w:bodyDiv w:val="1"/>
      <w:marLeft w:val="0"/>
      <w:marRight w:val="0"/>
      <w:marTop w:val="0"/>
      <w:marBottom w:val="0"/>
      <w:divBdr>
        <w:top w:val="none" w:sz="0" w:space="0" w:color="auto"/>
        <w:left w:val="none" w:sz="0" w:space="0" w:color="auto"/>
        <w:bottom w:val="none" w:sz="0" w:space="0" w:color="auto"/>
        <w:right w:val="none" w:sz="0" w:space="0" w:color="auto"/>
      </w:divBdr>
    </w:div>
    <w:div w:id="1301031885">
      <w:bodyDiv w:val="1"/>
      <w:marLeft w:val="0"/>
      <w:marRight w:val="0"/>
      <w:marTop w:val="0"/>
      <w:marBottom w:val="0"/>
      <w:divBdr>
        <w:top w:val="none" w:sz="0" w:space="0" w:color="auto"/>
        <w:left w:val="none" w:sz="0" w:space="0" w:color="auto"/>
        <w:bottom w:val="none" w:sz="0" w:space="0" w:color="auto"/>
        <w:right w:val="none" w:sz="0" w:space="0" w:color="auto"/>
      </w:divBdr>
    </w:div>
    <w:div w:id="1374381230">
      <w:bodyDiv w:val="1"/>
      <w:marLeft w:val="0"/>
      <w:marRight w:val="0"/>
      <w:marTop w:val="0"/>
      <w:marBottom w:val="0"/>
      <w:divBdr>
        <w:top w:val="none" w:sz="0" w:space="0" w:color="auto"/>
        <w:left w:val="none" w:sz="0" w:space="0" w:color="auto"/>
        <w:bottom w:val="none" w:sz="0" w:space="0" w:color="auto"/>
        <w:right w:val="none" w:sz="0" w:space="0" w:color="auto"/>
      </w:divBdr>
    </w:div>
    <w:div w:id="1479422697">
      <w:bodyDiv w:val="1"/>
      <w:marLeft w:val="0"/>
      <w:marRight w:val="0"/>
      <w:marTop w:val="0"/>
      <w:marBottom w:val="0"/>
      <w:divBdr>
        <w:top w:val="none" w:sz="0" w:space="0" w:color="auto"/>
        <w:left w:val="none" w:sz="0" w:space="0" w:color="auto"/>
        <w:bottom w:val="none" w:sz="0" w:space="0" w:color="auto"/>
        <w:right w:val="none" w:sz="0" w:space="0" w:color="auto"/>
      </w:divBdr>
    </w:div>
    <w:div w:id="1549687208">
      <w:bodyDiv w:val="1"/>
      <w:marLeft w:val="0"/>
      <w:marRight w:val="0"/>
      <w:marTop w:val="0"/>
      <w:marBottom w:val="0"/>
      <w:divBdr>
        <w:top w:val="none" w:sz="0" w:space="0" w:color="auto"/>
        <w:left w:val="none" w:sz="0" w:space="0" w:color="auto"/>
        <w:bottom w:val="none" w:sz="0" w:space="0" w:color="auto"/>
        <w:right w:val="none" w:sz="0" w:space="0" w:color="auto"/>
      </w:divBdr>
    </w:div>
    <w:div w:id="1661077988">
      <w:bodyDiv w:val="1"/>
      <w:marLeft w:val="0"/>
      <w:marRight w:val="0"/>
      <w:marTop w:val="0"/>
      <w:marBottom w:val="0"/>
      <w:divBdr>
        <w:top w:val="none" w:sz="0" w:space="0" w:color="auto"/>
        <w:left w:val="none" w:sz="0" w:space="0" w:color="auto"/>
        <w:bottom w:val="none" w:sz="0" w:space="0" w:color="auto"/>
        <w:right w:val="none" w:sz="0" w:space="0" w:color="auto"/>
      </w:divBdr>
    </w:div>
    <w:div w:id="1833446419">
      <w:bodyDiv w:val="1"/>
      <w:marLeft w:val="0"/>
      <w:marRight w:val="0"/>
      <w:marTop w:val="0"/>
      <w:marBottom w:val="0"/>
      <w:divBdr>
        <w:top w:val="none" w:sz="0" w:space="0" w:color="auto"/>
        <w:left w:val="none" w:sz="0" w:space="0" w:color="auto"/>
        <w:bottom w:val="none" w:sz="0" w:space="0" w:color="auto"/>
        <w:right w:val="none" w:sz="0" w:space="0" w:color="auto"/>
      </w:divBdr>
    </w:div>
    <w:div w:id="1857385198">
      <w:bodyDiv w:val="1"/>
      <w:marLeft w:val="0"/>
      <w:marRight w:val="0"/>
      <w:marTop w:val="0"/>
      <w:marBottom w:val="0"/>
      <w:divBdr>
        <w:top w:val="none" w:sz="0" w:space="0" w:color="auto"/>
        <w:left w:val="none" w:sz="0" w:space="0" w:color="auto"/>
        <w:bottom w:val="none" w:sz="0" w:space="0" w:color="auto"/>
        <w:right w:val="none" w:sz="0" w:space="0" w:color="auto"/>
      </w:divBdr>
    </w:div>
    <w:div w:id="20416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image" Target="media/image5.emf"/><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microsoft.com/office/2011/relationships/people" Target="people.xml"/><Relationship Id="rId10" Type="http://schemas.microsoft.com/office/2018/08/relationships/commentsExtensible" Target="commentsExtensible.xml"/><Relationship Id="rId19" Type="http://schemas.openxmlformats.org/officeDocument/2006/relationships/image" Target="media/image3.jpe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620</TotalTime>
  <Pages>17</Pages>
  <Words>3278</Words>
  <Characters>18688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dinkardarade1998@gmail.com</dc:creator>
  <cp:keywords/>
  <dc:description/>
  <cp:lastModifiedBy>DR. SAVITA</cp:lastModifiedBy>
  <cp:revision>179</cp:revision>
  <dcterms:created xsi:type="dcterms:W3CDTF">2026-04-22T09:22:00Z</dcterms:created>
  <dcterms:modified xsi:type="dcterms:W3CDTF">2026-07-03T09:41:00Z</dcterms:modified>
</cp:coreProperties>
</file>