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404583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404583" w:rsidRDefault="000504C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404583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045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404583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404583" w:rsidRDefault="000504C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057DA32" w:rsidR="000F510C" w:rsidRPr="00404583" w:rsidRDefault="00EA36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Ms_UPJOZ_6203</w:t>
            </w:r>
          </w:p>
        </w:tc>
      </w:tr>
      <w:tr w:rsidR="000F510C" w:rsidRPr="00404583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404583" w:rsidRDefault="000504C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68A756A" w:rsidR="000F510C" w:rsidRPr="00404583" w:rsidRDefault="00EA36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study of gonadal development according to seasonal variation and comparison between the two species Puntius </w:t>
            </w:r>
            <w:proofErr w:type="spellStart"/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>sophore</w:t>
            </w:r>
            <w:proofErr w:type="spellEnd"/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rasbora </w:t>
            </w:r>
            <w:proofErr w:type="spellStart"/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>daniconius</w:t>
            </w:r>
            <w:proofErr w:type="spellEnd"/>
          </w:p>
        </w:tc>
      </w:tr>
      <w:tr w:rsidR="000F510C" w:rsidRPr="00404583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404583" w:rsidRDefault="000504C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3A450586" w:rsidR="000F510C" w:rsidRPr="00404583" w:rsidRDefault="000504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</w:tc>
      </w:tr>
    </w:tbl>
    <w:p w14:paraId="74B1A214" w14:textId="77777777" w:rsidR="000F510C" w:rsidRPr="00404583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404583" w:rsidRDefault="000504C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0458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0458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404583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404583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404583" w:rsidRDefault="000504C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045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0458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404583" w:rsidRDefault="000504C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641F62DD" w:rsidR="000F510C" w:rsidRPr="00404583" w:rsidRDefault="00622931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r w:rsidR="001F13D8"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</w:t>
            </w: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presents the results of a study of seasonal patterns of gonad development in Puntius </w:t>
            </w:r>
            <w:proofErr w:type="spellStart"/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sophore</w:t>
            </w:r>
            <w:proofErr w:type="spellEnd"/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Rasbora </w:t>
            </w:r>
            <w:proofErr w:type="spellStart"/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daniconius</w:t>
            </w:r>
            <w:proofErr w:type="spellEnd"/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Lake Bhopal.</w:t>
            </w:r>
            <w:r w:rsidR="00D933DE" w:rsidRPr="00404583">
              <w:rPr>
                <w:rFonts w:ascii="Arial" w:hAnsi="Arial" w:cs="Arial"/>
                <w:bCs/>
                <w:sz w:val="20"/>
                <w:szCs w:val="20"/>
              </w:rPr>
              <w:t xml:space="preserve"> It was found that the reproductive cycle of R. </w:t>
            </w:r>
            <w:proofErr w:type="spellStart"/>
            <w:r w:rsidR="00D933DE" w:rsidRPr="00404583">
              <w:rPr>
                <w:rFonts w:ascii="Arial" w:hAnsi="Arial" w:cs="Arial"/>
                <w:bCs/>
                <w:sz w:val="20"/>
                <w:szCs w:val="20"/>
              </w:rPr>
              <w:t>daniconius</w:t>
            </w:r>
            <w:proofErr w:type="spellEnd"/>
            <w:r w:rsidR="00D933DE" w:rsidRPr="00404583">
              <w:rPr>
                <w:rFonts w:ascii="Arial" w:hAnsi="Arial" w:cs="Arial"/>
                <w:bCs/>
                <w:sz w:val="20"/>
                <w:szCs w:val="20"/>
              </w:rPr>
              <w:t xml:space="preserve"> begins earlier than that of P. </w:t>
            </w:r>
            <w:proofErr w:type="spellStart"/>
            <w:r w:rsidR="00D933DE" w:rsidRPr="00404583">
              <w:rPr>
                <w:rFonts w:ascii="Arial" w:hAnsi="Arial" w:cs="Arial"/>
                <w:bCs/>
                <w:sz w:val="20"/>
                <w:szCs w:val="20"/>
              </w:rPr>
              <w:t>sophore</w:t>
            </w:r>
            <w:proofErr w:type="spellEnd"/>
            <w:r w:rsidR="00D933DE" w:rsidRPr="00404583">
              <w:rPr>
                <w:rFonts w:ascii="Arial" w:hAnsi="Arial" w:cs="Arial"/>
                <w:bCs/>
                <w:sz w:val="20"/>
                <w:szCs w:val="20"/>
              </w:rPr>
              <w:t>. The data obtained will help in planning protection measures during the breeding season and in managing populations of small native fish species for their conservation.</w:t>
            </w:r>
          </w:p>
        </w:tc>
        <w:tc>
          <w:tcPr>
            <w:tcW w:w="1667" w:type="pct"/>
          </w:tcPr>
          <w:p w14:paraId="305EFE14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404583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404583" w:rsidRDefault="000504C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0458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40458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04583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404583" w:rsidRDefault="000504C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0458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40458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40458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404583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404583" w:rsidRDefault="000504C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4E6C7F89" w:rsidR="000F510C" w:rsidRPr="00404583" w:rsidRDefault="00FD36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33658E6D" w:rsidR="000F510C" w:rsidRPr="00404583" w:rsidRDefault="00FD36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A15B567" w:rsidR="000F510C" w:rsidRPr="00404583" w:rsidRDefault="00FD36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545E8B65" w:rsidR="000F510C" w:rsidRPr="00404583" w:rsidRDefault="00FD36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A168652" w:rsidR="000F510C" w:rsidRPr="00404583" w:rsidRDefault="00FD36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ED9D471" w:rsidR="000F510C" w:rsidRPr="00404583" w:rsidRDefault="00FD36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667" w:type="pct"/>
          </w:tcPr>
          <w:p w14:paraId="642162CD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5B7AEC4" w:rsidR="000F510C" w:rsidRPr="00404583" w:rsidRDefault="00FD36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1CEC6A8B" w:rsidR="000F510C" w:rsidRPr="00404583" w:rsidRDefault="00FD361E" w:rsidP="00232587">
            <w:pPr>
              <w:ind w:left="357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404583" w:rsidRDefault="000504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34C01E81" w:rsidR="000F510C" w:rsidRPr="00404583" w:rsidRDefault="00FD361E" w:rsidP="00232587">
            <w:pPr>
              <w:ind w:left="357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404583" w:rsidRDefault="000504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404583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40458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95F03B1" w:rsidR="000F510C" w:rsidRPr="00404583" w:rsidRDefault="00FD361E" w:rsidP="00AA50E6">
            <w:pPr>
              <w:ind w:left="357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404583" w:rsidRDefault="000504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30FD09F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20E62517" w:rsidR="000F510C" w:rsidRPr="00404583" w:rsidRDefault="00FD361E" w:rsidP="00AA50E6">
            <w:pPr>
              <w:ind w:left="357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404583" w:rsidRDefault="000504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829A8E4" w:rsidR="000F510C" w:rsidRPr="00404583" w:rsidRDefault="00FD361E" w:rsidP="00AA50E6">
            <w:pPr>
              <w:ind w:left="357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404583" w:rsidRDefault="000504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3140FBE2" w:rsidR="000F510C" w:rsidRPr="00404583" w:rsidRDefault="00FD361E" w:rsidP="00AA50E6">
            <w:pPr>
              <w:ind w:left="357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667" w:type="pct"/>
          </w:tcPr>
          <w:p w14:paraId="30A2C359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404583" w:rsidRDefault="000504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250BEAC4" w:rsidR="000F510C" w:rsidRPr="00404583" w:rsidRDefault="00FD361E" w:rsidP="00AA50E6">
            <w:pPr>
              <w:ind w:left="357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667" w:type="pct"/>
          </w:tcPr>
          <w:p w14:paraId="1B1618FC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404583" w:rsidRDefault="000504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404583" w:rsidRDefault="000504C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404583" w:rsidRDefault="000504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553A16A0" w:rsidR="000F510C" w:rsidRPr="00404583" w:rsidRDefault="00FD361E" w:rsidP="00AA50E6">
            <w:pPr>
              <w:ind w:left="357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404583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404583" w:rsidRDefault="000504C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0458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40458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04583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6BB9C5" w14:textId="51371B12" w:rsidR="000F510C" w:rsidRPr="00404583" w:rsidRDefault="000504CB" w:rsidP="00FD36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67" w:type="pct"/>
          </w:tcPr>
          <w:p w14:paraId="4CC29D52" w14:textId="77777777" w:rsidR="000F510C" w:rsidRPr="00404583" w:rsidRDefault="000504C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045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0458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0458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404583" w:rsidRDefault="000504C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40458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404583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C65CC30" w:rsidR="000F510C" w:rsidRPr="00404583" w:rsidRDefault="00643D65" w:rsidP="00413B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of the article is suitable.</w:t>
            </w:r>
          </w:p>
        </w:tc>
        <w:tc>
          <w:tcPr>
            <w:tcW w:w="1667" w:type="pct"/>
          </w:tcPr>
          <w:p w14:paraId="7B18059D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40458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B0090E6" w:rsidR="000F510C" w:rsidRPr="00404583" w:rsidRDefault="00643D65" w:rsidP="00413B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of the article is comprehensive.</w:t>
            </w:r>
          </w:p>
        </w:tc>
        <w:tc>
          <w:tcPr>
            <w:tcW w:w="1667" w:type="pct"/>
          </w:tcPr>
          <w:p w14:paraId="02D4ADA5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404583" w:rsidRDefault="000504C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045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404583" w:rsidRDefault="000504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16E66FA" w14:textId="77777777" w:rsidR="000F510C" w:rsidRPr="00404583" w:rsidRDefault="00413B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correct.</w:t>
            </w:r>
          </w:p>
          <w:p w14:paraId="13C71757" w14:textId="77777777" w:rsidR="00292AB8" w:rsidRPr="00404583" w:rsidRDefault="00292A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E369BE9" w14:textId="7D007DBA" w:rsidR="00292AB8" w:rsidRPr="00404583" w:rsidRDefault="00292AB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404583" w:rsidRDefault="000504C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40458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404583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330F70" w14:textId="77777777" w:rsidR="000F510C" w:rsidRPr="00404583" w:rsidRDefault="00903AF8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I recommend introducing more recent references. For example:</w:t>
            </w:r>
          </w:p>
          <w:p w14:paraId="2C1E50A9" w14:textId="77777777" w:rsidR="002E7BC3" w:rsidRPr="00404583" w:rsidRDefault="002E7BC3" w:rsidP="002E7BC3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Saha N., Rakib M. H., </w:t>
            </w:r>
            <w:proofErr w:type="spellStart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Mredul</w:t>
            </w:r>
            <w:proofErr w:type="spellEnd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M. H., Rahman A. and Ahamed F. (2021). Life History Traits of the Gangetic scissortail rasbora, Rasbora </w:t>
            </w:r>
            <w:proofErr w:type="spellStart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rasbora</w:t>
            </w:r>
            <w:proofErr w:type="spellEnd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(Hamilton, 1822) in the </w:t>
            </w:r>
            <w:proofErr w:type="spellStart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Payra</w:t>
            </w:r>
            <w:proofErr w:type="spellEnd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River, Southern Bangladesh // Jordan Journal of Biological Sciences, 14(1), 129-135. https://doi.org/10.54319/jjbs/140117</w:t>
            </w:r>
          </w:p>
          <w:p w14:paraId="220925B5" w14:textId="77777777" w:rsidR="002E7BC3" w:rsidRPr="00404583" w:rsidRDefault="002E7BC3" w:rsidP="002E7BC3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Salmatin</w:t>
            </w:r>
            <w:proofErr w:type="spellEnd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, N., Mubarak, A.S., &amp; Budi, D.S. (2021). Egg diameter of female silver rasbora (Rasbora </w:t>
            </w:r>
            <w:proofErr w:type="spellStart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argyrotaenia</w:t>
            </w:r>
            <w:proofErr w:type="spellEnd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) at different gonadal maturity stage. Earth environmental sciences. 718 (2021) 012066. DOI: 10.1088/1755-1315/718/1/012066</w:t>
            </w:r>
          </w:p>
          <w:p w14:paraId="1F35F1BE" w14:textId="77777777" w:rsidR="002E7BC3" w:rsidRPr="00404583" w:rsidRDefault="002E7BC3" w:rsidP="002E7BC3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Minare</w:t>
            </w:r>
            <w:proofErr w:type="spellEnd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A., Vyas V. (2024). View of Study on Reproductive Biology of Two SIF’s Puntius </w:t>
            </w:r>
            <w:proofErr w:type="spellStart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sophore</w:t>
            </w:r>
            <w:proofErr w:type="spellEnd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and Rasbora </w:t>
            </w:r>
            <w:proofErr w:type="spellStart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daniconius</w:t>
            </w:r>
            <w:proofErr w:type="spellEnd"/>
            <w:r w:rsidRPr="00404583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// Journal of Survey in Fisheries Sciences 10(1):3836-3834.</w:t>
            </w:r>
          </w:p>
          <w:p w14:paraId="395FCF9D" w14:textId="77777777" w:rsidR="00475B54" w:rsidRPr="00404583" w:rsidRDefault="00475B54" w:rsidP="002E7BC3">
            <w:pPr>
              <w:contextualSpacing/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</w:p>
          <w:p w14:paraId="1FD03B64" w14:textId="2BAC7BC0" w:rsidR="00475B54" w:rsidRPr="00404583" w:rsidRDefault="00475B54" w:rsidP="002E7BC3">
            <w:pPr>
              <w:contextualSpacing/>
              <w:rPr>
                <w:rFonts w:ascii="Arial" w:hAnsi="Arial" w:cs="Arial"/>
                <w:bCs/>
                <w:color w:val="FF0000"/>
                <w:sz w:val="20"/>
                <w:szCs w:val="20"/>
                <w:lang w:val="en-GB"/>
              </w:rPr>
            </w:pPr>
            <w:r w:rsidRPr="0040458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It would be desirable to provide more recent references on this issue.</w:t>
            </w:r>
            <w:r w:rsidRPr="00404583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 In my opinion, the well-known description of the stages of puberty is redundant.</w:t>
            </w:r>
          </w:p>
        </w:tc>
        <w:tc>
          <w:tcPr>
            <w:tcW w:w="1667" w:type="pct"/>
          </w:tcPr>
          <w:p w14:paraId="12832A32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4583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404583" w:rsidRDefault="000504C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40458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0081FE" w14:textId="4CDAFDE8" w:rsidR="000F510C" w:rsidRPr="00404583" w:rsidRDefault="000504C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</w:tc>
        <w:tc>
          <w:tcPr>
            <w:tcW w:w="1667" w:type="pct"/>
          </w:tcPr>
          <w:p w14:paraId="4B87B25B" w14:textId="3ACD3E10" w:rsidR="000F510C" w:rsidRPr="00404583" w:rsidRDefault="00557F9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404583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40458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9F61F6" w14:textId="77777777" w:rsidR="00D51B63" w:rsidRPr="00404583" w:rsidRDefault="00D51B63" w:rsidP="00D51B6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F7E1A45" w14:textId="77777777" w:rsidR="00D51B63" w:rsidRPr="00404583" w:rsidRDefault="00D51B63" w:rsidP="00D51B6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04583">
        <w:rPr>
          <w:rFonts w:ascii="Arial" w:hAnsi="Arial" w:cs="Arial"/>
          <w:b/>
          <w:u w:val="single"/>
        </w:rPr>
        <w:t>Reviewer details:</w:t>
      </w:r>
    </w:p>
    <w:p w14:paraId="33C2A54E" w14:textId="77777777" w:rsidR="00D51B63" w:rsidRPr="00404583" w:rsidRDefault="00D51B63" w:rsidP="00D51B63">
      <w:pPr>
        <w:rPr>
          <w:rFonts w:ascii="Arial" w:hAnsi="Arial" w:cs="Arial"/>
          <w:sz w:val="20"/>
          <w:szCs w:val="20"/>
        </w:rPr>
      </w:pPr>
      <w:r w:rsidRPr="00404583">
        <w:rPr>
          <w:rFonts w:ascii="Arial" w:hAnsi="Arial" w:cs="Arial"/>
          <w:color w:val="000000"/>
          <w:sz w:val="20"/>
          <w:szCs w:val="20"/>
        </w:rPr>
        <w:t xml:space="preserve">Galina </w:t>
      </w:r>
      <w:proofErr w:type="spellStart"/>
      <w:r w:rsidRPr="00404583">
        <w:rPr>
          <w:rFonts w:ascii="Arial" w:hAnsi="Arial" w:cs="Arial"/>
          <w:color w:val="000000"/>
          <w:sz w:val="20"/>
          <w:szCs w:val="20"/>
        </w:rPr>
        <w:t>Iozepovna</w:t>
      </w:r>
      <w:proofErr w:type="spellEnd"/>
      <w:r w:rsidRPr="00404583">
        <w:rPr>
          <w:rFonts w:ascii="Arial" w:hAnsi="Arial" w:cs="Arial"/>
          <w:color w:val="000000"/>
          <w:sz w:val="20"/>
          <w:szCs w:val="20"/>
        </w:rPr>
        <w:t xml:space="preserve"> Pronina, State Agrarian University </w:t>
      </w:r>
      <w:r w:rsidRPr="00404583">
        <w:rPr>
          <w:rFonts w:ascii="Arial" w:hAnsi="Arial" w:cs="Arial"/>
          <w:sz w:val="20"/>
          <w:szCs w:val="20"/>
        </w:rPr>
        <w:t xml:space="preserve">, </w:t>
      </w:r>
      <w:r w:rsidRPr="00404583">
        <w:rPr>
          <w:rFonts w:ascii="Arial" w:hAnsi="Arial" w:cs="Arial"/>
          <w:color w:val="000000"/>
          <w:sz w:val="20"/>
          <w:szCs w:val="20"/>
        </w:rPr>
        <w:t>Russian Federation</w:t>
      </w:r>
      <w:r w:rsidRPr="00404583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404583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9DFBC90" w14:textId="77777777" w:rsidR="00404583" w:rsidRPr="00404583" w:rsidRDefault="0040458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404583" w:rsidRPr="0040458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6D0C3" w14:textId="77777777" w:rsidR="008534B1" w:rsidRDefault="008534B1">
      <w:r>
        <w:separator/>
      </w:r>
    </w:p>
  </w:endnote>
  <w:endnote w:type="continuationSeparator" w:id="0">
    <w:p w14:paraId="44A53B43" w14:textId="77777777" w:rsidR="008534B1" w:rsidRDefault="00853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504C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427F3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427F3">
      <w:rPr>
        <w:b/>
        <w:noProof/>
        <w:sz w:val="20"/>
      </w:rPr>
      <w:t>1</w:t>
    </w:r>
    <w:r>
      <w:rPr>
        <w:b/>
        <w:sz w:val="20"/>
      </w:rPr>
      <w:fldChar w:fldCharType="end"/>
    </w:r>
  </w:p>
  <w:p w14:paraId="5DF1AF1F" w14:textId="77777777" w:rsidR="000F510C" w:rsidRDefault="000504C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D657" w14:textId="77777777" w:rsidR="008534B1" w:rsidRDefault="008534B1">
      <w:r>
        <w:separator/>
      </w:r>
    </w:p>
  </w:footnote>
  <w:footnote w:type="continuationSeparator" w:id="0">
    <w:p w14:paraId="0FDF79D1" w14:textId="77777777" w:rsidR="008534B1" w:rsidRDefault="00853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504C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1737919">
    <w:abstractNumId w:val="4"/>
  </w:num>
  <w:num w:numId="2" w16cid:durableId="1381200030">
    <w:abstractNumId w:val="8"/>
  </w:num>
  <w:num w:numId="3" w16cid:durableId="782388145">
    <w:abstractNumId w:val="7"/>
  </w:num>
  <w:num w:numId="4" w16cid:durableId="34934491">
    <w:abstractNumId w:val="9"/>
  </w:num>
  <w:num w:numId="5" w16cid:durableId="1789002923">
    <w:abstractNumId w:val="6"/>
  </w:num>
  <w:num w:numId="6" w16cid:durableId="810294493">
    <w:abstractNumId w:val="0"/>
  </w:num>
  <w:num w:numId="7" w16cid:durableId="651568644">
    <w:abstractNumId w:val="3"/>
  </w:num>
  <w:num w:numId="8" w16cid:durableId="1118262379">
    <w:abstractNumId w:val="11"/>
  </w:num>
  <w:num w:numId="9" w16cid:durableId="1473477598">
    <w:abstractNumId w:val="10"/>
  </w:num>
  <w:num w:numId="10" w16cid:durableId="1583636748">
    <w:abstractNumId w:val="2"/>
  </w:num>
  <w:num w:numId="11" w16cid:durableId="918102487">
    <w:abstractNumId w:val="1"/>
  </w:num>
  <w:num w:numId="12" w16cid:durableId="256865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ru-RU" w:vendorID="64" w:dllVersion="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14063"/>
    <w:rsid w:val="000504CB"/>
    <w:rsid w:val="000E2DA3"/>
    <w:rsid w:val="000F510C"/>
    <w:rsid w:val="001841D5"/>
    <w:rsid w:val="001F13D8"/>
    <w:rsid w:val="00214CA5"/>
    <w:rsid w:val="00232587"/>
    <w:rsid w:val="00253CD6"/>
    <w:rsid w:val="002827A9"/>
    <w:rsid w:val="00292AB8"/>
    <w:rsid w:val="002A6FF3"/>
    <w:rsid w:val="002E7BC3"/>
    <w:rsid w:val="0030519A"/>
    <w:rsid w:val="00305E40"/>
    <w:rsid w:val="00341C0C"/>
    <w:rsid w:val="00404583"/>
    <w:rsid w:val="00413B84"/>
    <w:rsid w:val="00444C24"/>
    <w:rsid w:val="00453E42"/>
    <w:rsid w:val="00475B54"/>
    <w:rsid w:val="0049660E"/>
    <w:rsid w:val="004B7C88"/>
    <w:rsid w:val="00510237"/>
    <w:rsid w:val="00557F92"/>
    <w:rsid w:val="00622931"/>
    <w:rsid w:val="00643D65"/>
    <w:rsid w:val="006518EB"/>
    <w:rsid w:val="007A671E"/>
    <w:rsid w:val="008534B1"/>
    <w:rsid w:val="008A048C"/>
    <w:rsid w:val="00903AF8"/>
    <w:rsid w:val="009427F3"/>
    <w:rsid w:val="009501FD"/>
    <w:rsid w:val="00AA50E6"/>
    <w:rsid w:val="00AD2A0C"/>
    <w:rsid w:val="00B76335"/>
    <w:rsid w:val="00BD2EBF"/>
    <w:rsid w:val="00BD7243"/>
    <w:rsid w:val="00D51B63"/>
    <w:rsid w:val="00D57AAE"/>
    <w:rsid w:val="00D627CE"/>
    <w:rsid w:val="00D933DE"/>
    <w:rsid w:val="00DA5476"/>
    <w:rsid w:val="00E63DBE"/>
    <w:rsid w:val="00EA360A"/>
    <w:rsid w:val="00FD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7A671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51B6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5600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64</cp:revision>
  <dcterms:created xsi:type="dcterms:W3CDTF">2026-03-24T06:15:00Z</dcterms:created>
  <dcterms:modified xsi:type="dcterms:W3CDTF">2026-07-13T11:27:00Z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