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90EAE" w:rsidRPr="00B71837" w14:paraId="48DC8620" w14:textId="77777777">
        <w:trPr>
          <w:trHeight w:val="20"/>
          <w:jc w:val="center"/>
        </w:trPr>
        <w:tc>
          <w:tcPr>
            <w:tcW w:w="1186" w:type="pct"/>
          </w:tcPr>
          <w:p w14:paraId="317D4749" w14:textId="77777777" w:rsidR="00490EAE" w:rsidRPr="00B7183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E247D02" w14:textId="77777777" w:rsidR="00490EAE" w:rsidRPr="00B71837" w:rsidRDefault="00490EA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7183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490EAE" w:rsidRPr="00B71837" w14:paraId="1398D7E3" w14:textId="77777777">
        <w:trPr>
          <w:trHeight w:val="20"/>
          <w:jc w:val="center"/>
        </w:trPr>
        <w:tc>
          <w:tcPr>
            <w:tcW w:w="1186" w:type="pct"/>
          </w:tcPr>
          <w:p w14:paraId="4F124FA4" w14:textId="77777777" w:rsidR="00490EAE" w:rsidRPr="00B7183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C863480" w14:textId="332D6A7B" w:rsidR="00490EAE" w:rsidRPr="00B71837" w:rsidRDefault="0074541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Ms_UPJOZ_6104</w:t>
            </w:r>
          </w:p>
        </w:tc>
      </w:tr>
      <w:tr w:rsidR="00490EAE" w:rsidRPr="00B71837" w14:paraId="0C2149F3" w14:textId="77777777">
        <w:trPr>
          <w:trHeight w:val="20"/>
          <w:jc w:val="center"/>
        </w:trPr>
        <w:tc>
          <w:tcPr>
            <w:tcW w:w="1186" w:type="pct"/>
          </w:tcPr>
          <w:p w14:paraId="699EDA95" w14:textId="77777777" w:rsidR="00490EAE" w:rsidRPr="00B7183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E346C09" w14:textId="22861B71" w:rsidR="00490EAE" w:rsidRPr="00B71837" w:rsidRDefault="00BC64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sz w:val="20"/>
                <w:szCs w:val="20"/>
                <w:lang w:val="en-GB"/>
              </w:rPr>
              <w:t>Evaluation of habitat manipulation based IPM modules for encouraging natural enemies against insect pests of okra</w:t>
            </w:r>
          </w:p>
        </w:tc>
      </w:tr>
      <w:tr w:rsidR="00490EAE" w:rsidRPr="00B71837" w14:paraId="3535E168" w14:textId="77777777">
        <w:trPr>
          <w:trHeight w:val="20"/>
          <w:jc w:val="center"/>
        </w:trPr>
        <w:tc>
          <w:tcPr>
            <w:tcW w:w="1186" w:type="pct"/>
          </w:tcPr>
          <w:p w14:paraId="741E96FD" w14:textId="77777777" w:rsidR="00490EAE" w:rsidRPr="00B7183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4934C17" w14:textId="77777777" w:rsidR="00490EAE" w:rsidRPr="00B71837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1DAE2A7" w14:textId="77777777" w:rsidR="00490EAE" w:rsidRPr="00B71837" w:rsidRDefault="00490EA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F152A38" w14:textId="77777777" w:rsidR="00490EAE" w:rsidRPr="00B71837" w:rsidRDefault="00490EA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30485A2" w14:textId="77777777" w:rsidR="00490EAE" w:rsidRPr="00B71837" w:rsidRDefault="00490EA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F877D3B" w14:textId="77777777" w:rsidR="00490EAE" w:rsidRPr="00B71837" w:rsidRDefault="00490EA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BDC110E" w14:textId="77777777" w:rsidR="00490EAE" w:rsidRPr="00B71837" w:rsidRDefault="00490EA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873102" w14:textId="77777777" w:rsidR="00490EAE" w:rsidRPr="00B71837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7183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7183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16FFB48" w14:textId="77777777" w:rsidR="00490EAE" w:rsidRPr="00B71837" w:rsidRDefault="00490EA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90EAE" w:rsidRPr="00B71837" w14:paraId="4791D9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07E608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A107175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3DD8A52" w14:textId="77777777" w:rsidR="00490EAE" w:rsidRPr="00B71837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7183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7183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02616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2281A3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55F151" w14:textId="77777777" w:rsidR="00490EAE" w:rsidRPr="00B7183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9177A62" w14:textId="77777777" w:rsidR="00490EAE" w:rsidRPr="00B71837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4BEBFCB" w14:textId="4BBF7065" w:rsidR="00490EAE" w:rsidRPr="00B71837" w:rsidRDefault="00A002A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paper has a solid experimental foundation and addresses an important topic in sustainable pest management. The strongest finding is the consistent increase in natural enemy abundance under the bio-intensive habitat manipulation module compared with the conventional pesticide-based approach.</w:t>
            </w:r>
          </w:p>
        </w:tc>
        <w:tc>
          <w:tcPr>
            <w:tcW w:w="1667" w:type="pct"/>
          </w:tcPr>
          <w:p w14:paraId="14D09F72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27B31FC" w14:textId="77777777" w:rsidR="00490EAE" w:rsidRPr="00B71837" w:rsidRDefault="00490EAE">
      <w:pPr>
        <w:rPr>
          <w:rFonts w:ascii="Arial" w:hAnsi="Arial" w:cs="Arial"/>
          <w:sz w:val="20"/>
          <w:szCs w:val="20"/>
          <w:lang w:val="en-GB"/>
        </w:rPr>
      </w:pPr>
    </w:p>
    <w:p w14:paraId="2B397DCB" w14:textId="77777777" w:rsidR="00490EAE" w:rsidRPr="00B71837" w:rsidRDefault="00490EAE">
      <w:pPr>
        <w:rPr>
          <w:rFonts w:ascii="Arial" w:hAnsi="Arial" w:cs="Arial"/>
          <w:sz w:val="20"/>
          <w:szCs w:val="20"/>
          <w:lang w:val="en-GB"/>
        </w:rPr>
      </w:pPr>
    </w:p>
    <w:p w14:paraId="579BA824" w14:textId="77777777" w:rsidR="00490EAE" w:rsidRPr="00B71837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7183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98E4D4A" w14:textId="77777777" w:rsidR="00490EAE" w:rsidRPr="00B71837" w:rsidRDefault="00490EA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90EAE" w:rsidRPr="00B71837" w14:paraId="3A4C43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37CC0D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9BE317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D63D76D" w14:textId="77777777" w:rsidR="00490EAE" w:rsidRPr="00B71837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7183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490EAE" w:rsidRPr="00B71837" w14:paraId="6CF8BF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D9477C" w14:textId="77777777" w:rsidR="00490EAE" w:rsidRPr="00B7183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C981C37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7F3E5A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87CA67" w14:textId="21587F27" w:rsidR="00490EAE" w:rsidRPr="00B71837" w:rsidRDefault="00A002A7" w:rsidP="00A002A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26CA4BE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23A182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E6C135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88EE266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903C38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631007" w14:textId="43B235C3" w:rsidR="00490EAE" w:rsidRPr="00B71837" w:rsidRDefault="00A00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6AB4AA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0890D8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E9656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8AA26D9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A14938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82C2E1" w14:textId="26C55016" w:rsidR="00490EAE" w:rsidRPr="00B71837" w:rsidRDefault="00A00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37B3443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26041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C94273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F070760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B2C04D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87F5F4" w14:textId="4EFE6C9A" w:rsidR="00490EAE" w:rsidRPr="00B71837" w:rsidRDefault="007737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1F38361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128770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0B2A6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2623D8F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E053B6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F8793C" w14:textId="107C0CF5" w:rsidR="00490EAE" w:rsidRPr="00B71837" w:rsidRDefault="007737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44FC00C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7D1F32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F81238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7DFF0B7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229EC7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3233B2" w14:textId="33DE112B" w:rsidR="00490EAE" w:rsidRPr="00B71837" w:rsidRDefault="00A00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 – </w:t>
            </w:r>
            <w:r w:rsidR="00494B1F"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Several citations</w:t>
            </w: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10 years or more old</w:t>
            </w:r>
          </w:p>
        </w:tc>
        <w:tc>
          <w:tcPr>
            <w:tcW w:w="1667" w:type="pct"/>
          </w:tcPr>
          <w:p w14:paraId="2CF63A16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5AA430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EA40D9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5C683B3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B72CB7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3B3548" w14:textId="1E64CB74" w:rsidR="00490EAE" w:rsidRPr="00B71837" w:rsidRDefault="00A00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377EBF6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3608C7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DD13FE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754EF4F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6D8318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4AD796" w14:textId="5D82842D" w:rsidR="00490EAE" w:rsidRPr="00B71837" w:rsidRDefault="00A00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3D3AE2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66D894D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DD3A55" w14:textId="77777777" w:rsidR="00490EAE" w:rsidRPr="00B7183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137FE3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1DD300" w14:textId="77777777" w:rsidR="00490EAE" w:rsidRPr="00B7183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346EEF" w14:textId="7DDC05C9" w:rsidR="00490EAE" w:rsidRPr="00B71837" w:rsidRDefault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9088AF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5B4F79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D1D77E" w14:textId="77777777" w:rsidR="00490EAE" w:rsidRPr="00B7183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644ADC8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CB7D30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08E88BC" w14:textId="77777777" w:rsidR="00490EAE" w:rsidRPr="00B71837" w:rsidRDefault="00490E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7205629" w14:textId="77777777" w:rsidR="00490EAE" w:rsidRPr="00B71837" w:rsidRDefault="00490E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962FC5" w14:textId="7CD6F504" w:rsidR="00490EAE" w:rsidRPr="00B71837" w:rsidRDefault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22B38058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785A4B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F11832" w14:textId="77777777" w:rsidR="00490EAE" w:rsidRPr="00B7183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639FD59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B9083D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7DDBE3" w14:textId="1BDDEE18" w:rsidR="00490EAE" w:rsidRPr="00B71837" w:rsidRDefault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9695122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64EC13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46E3A" w14:textId="77777777" w:rsidR="00490EAE" w:rsidRPr="00B7183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9D581F6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E77A82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0B2FC2" w14:textId="77777777" w:rsidR="007737BE" w:rsidRPr="00B71837" w:rsidRDefault="007737BE" w:rsidP="007737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Major Weaknesses</w:t>
            </w:r>
          </w:p>
          <w:p w14:paraId="1433E971" w14:textId="77777777" w:rsidR="007737BE" w:rsidRPr="00B71837" w:rsidRDefault="007737BE" w:rsidP="007737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Language and grammar require extensive editing. </w:t>
            </w:r>
          </w:p>
          <w:p w14:paraId="268F3DDD" w14:textId="77777777" w:rsidR="007737BE" w:rsidRPr="00B71837" w:rsidRDefault="007737BE" w:rsidP="007737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Experimental objectives are not clearly stated. </w:t>
            </w:r>
          </w:p>
          <w:p w14:paraId="60450865" w14:textId="77777777" w:rsidR="007737BE" w:rsidRPr="00B71837" w:rsidRDefault="007737BE" w:rsidP="007737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Methodology lacks important details. </w:t>
            </w:r>
          </w:p>
          <w:p w14:paraId="536004F9" w14:textId="77777777" w:rsidR="007737BE" w:rsidRPr="00B71837" w:rsidRDefault="007737BE" w:rsidP="007737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Statistical analysis is insufficiently described. </w:t>
            </w:r>
          </w:p>
          <w:p w14:paraId="25ABAF15" w14:textId="77777777" w:rsidR="007737BE" w:rsidRPr="00B71837" w:rsidRDefault="007737BE" w:rsidP="007737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Results and discussion often overstate conclusions. </w:t>
            </w:r>
          </w:p>
          <w:p w14:paraId="46687E50" w14:textId="77777777" w:rsidR="007737BE" w:rsidRPr="00B71837" w:rsidRDefault="007737BE" w:rsidP="007737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Economic feasibility claims are unsupported by data. </w:t>
            </w:r>
          </w:p>
          <w:p w14:paraId="0153934A" w14:textId="31C29A0E" w:rsidR="00490EAE" w:rsidRPr="00B71837" w:rsidRDefault="007737BE" w:rsidP="007737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Several interpretations attribute effects to individual components although the treatments tested entire modules. </w:t>
            </w:r>
          </w:p>
        </w:tc>
        <w:tc>
          <w:tcPr>
            <w:tcW w:w="1667" w:type="pct"/>
          </w:tcPr>
          <w:p w14:paraId="7E462AFC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32A3C4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A51D04" w14:textId="77777777" w:rsidR="00490EAE" w:rsidRPr="00B7183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C56FD1F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93980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5F8F8F" w14:textId="53B92B27" w:rsidR="00490EAE" w:rsidRPr="00B71837" w:rsidRDefault="00494B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313334D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646F1A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B16194" w14:textId="77777777" w:rsidR="00490EAE" w:rsidRPr="00B7183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2F94846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5699A6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5511E37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01048F" w14:textId="5680B445" w:rsidR="00490EAE" w:rsidRPr="00B71837" w:rsidRDefault="00494B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618E752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0C1AD7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6872F4" w14:textId="77777777" w:rsidR="00490EAE" w:rsidRPr="00B7183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30EBC5A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5CAE00" w14:textId="77777777" w:rsidR="00490EAE" w:rsidRPr="00B7183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8BFFA7" w14:textId="77777777" w:rsidR="00490EAE" w:rsidRPr="00B7183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E2D21DD" w14:textId="77777777" w:rsidR="00490EAE" w:rsidRPr="00B71837" w:rsidRDefault="00494B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  <w:p w14:paraId="4656B7B8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Decision: Major Revision</w:t>
            </w:r>
          </w:p>
          <w:p w14:paraId="07D2EE48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Essential revisions before publication:</w:t>
            </w:r>
          </w:p>
          <w:p w14:paraId="420BEADE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1.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Improve English language and grammar throughout. </w:t>
            </w:r>
          </w:p>
          <w:p w14:paraId="5E3E0EA7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2.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Clearly state objectives and hypotheses. </w:t>
            </w:r>
          </w:p>
          <w:p w14:paraId="0DC50BDD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3.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Update references and production statistics. </w:t>
            </w:r>
          </w:p>
          <w:p w14:paraId="5B64E60A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4.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Strengthen methodology details. </w:t>
            </w:r>
          </w:p>
          <w:p w14:paraId="48D9F5C8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5.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Temper conclusions regarding causality. </w:t>
            </w:r>
          </w:p>
          <w:p w14:paraId="6CB6E5ED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6.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Remove unsupported claims about economics unless economic analysis is included. </w:t>
            </w:r>
          </w:p>
          <w:p w14:paraId="3F9FA0FF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7.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Include pest incidence, yield, and economic data if available. </w:t>
            </w:r>
          </w:p>
          <w:p w14:paraId="69F01FB1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8.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Discuss limitations arising from testing complex IPM packages rather than individual habitat manipulation components. </w:t>
            </w:r>
          </w:p>
          <w:p w14:paraId="3BFCA6F6" w14:textId="7777777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9.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Expand discussion using recent literature on conservation biological control and ecological engineering. </w:t>
            </w:r>
          </w:p>
          <w:p w14:paraId="1ADB98B7" w14:textId="669E0727" w:rsidR="00577719" w:rsidRPr="00B71837" w:rsidRDefault="00577719" w:rsidP="005777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10.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>Standardise scientific names and formatting.</w:t>
            </w:r>
          </w:p>
        </w:tc>
        <w:tc>
          <w:tcPr>
            <w:tcW w:w="1667" w:type="pct"/>
          </w:tcPr>
          <w:p w14:paraId="757E5F4C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B70685" w14:textId="77777777" w:rsidR="00490EAE" w:rsidRPr="00B71837" w:rsidRDefault="00490EA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4820F42" w14:textId="77777777" w:rsidR="00490EAE" w:rsidRPr="00B71837" w:rsidRDefault="00490EA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C902307" w14:textId="77777777" w:rsidR="00490EAE" w:rsidRPr="00B71837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7183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09CAB65" w14:textId="77777777" w:rsidR="00490EAE" w:rsidRPr="00B71837" w:rsidRDefault="00490EA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90EAE" w:rsidRPr="00B71837" w14:paraId="4D56CD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681217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8AD25F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CB5746F" w14:textId="77777777" w:rsidR="00490EAE" w:rsidRPr="00B71837" w:rsidRDefault="00490E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408BC9" w14:textId="77777777" w:rsidR="00490EAE" w:rsidRPr="00B71837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7183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7183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F3F601B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7D22D8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19F545" w14:textId="77777777" w:rsidR="00490EAE" w:rsidRPr="00B7183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E3229E" w14:textId="77777777" w:rsidR="00490EAE" w:rsidRPr="00B71837" w:rsidRDefault="00490E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B3FD56" w14:textId="77777777" w:rsidR="00490EAE" w:rsidRPr="00B7183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0AA27D" w14:textId="77777777" w:rsidR="00490EAE" w:rsidRPr="00B71837" w:rsidRDefault="00490EA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7084B83" w14:textId="373257A1" w:rsidR="00490EAE" w:rsidRPr="00B71837" w:rsidRDefault="00A00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 revision to: "Evaluation of Habitat Manipulation-Based IPM Modules for Enhancing Natural Enemy Populations in Okra (Abelmoschus esculentus L.) Ecosystems"</w:t>
            </w:r>
          </w:p>
        </w:tc>
        <w:tc>
          <w:tcPr>
            <w:tcW w:w="1667" w:type="pct"/>
          </w:tcPr>
          <w:p w14:paraId="0445999D" w14:textId="714D3A91" w:rsidR="00490EAE" w:rsidRPr="00B71837" w:rsidRDefault="00494B1F" w:rsidP="00494B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490EAE" w:rsidRPr="00B71837" w14:paraId="2EE4EB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CFF722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Is the abstract of the article comprehensive? </w:t>
            </w:r>
          </w:p>
          <w:p w14:paraId="11489704" w14:textId="77777777" w:rsidR="00490EAE" w:rsidRPr="00B7183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8D628C1" w14:textId="77777777" w:rsidR="00490EAE" w:rsidRPr="00B7183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AE645B6" w14:textId="77777777" w:rsidR="00490EAE" w:rsidRPr="00B71837" w:rsidRDefault="00490E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0D298A" w14:textId="3FE96E6E" w:rsidR="00490EAE" w:rsidRPr="00B71837" w:rsidRDefault="00494B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A002A7"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</w:tc>
        <w:tc>
          <w:tcPr>
            <w:tcW w:w="1667" w:type="pct"/>
          </w:tcPr>
          <w:p w14:paraId="26FF657B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6AE568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1A9450" w14:textId="77777777" w:rsidR="00490EAE" w:rsidRPr="00B71837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718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9B8902F" w14:textId="77777777" w:rsidR="00490EAE" w:rsidRPr="00B7183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8805416" w14:textId="77777777" w:rsidR="00490EAE" w:rsidRPr="00B7183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B441439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Major Scientific Concerns</w:t>
            </w:r>
          </w:p>
          <w:p w14:paraId="2DC8B609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1. Economic Feasibility Not Demonstrated</w:t>
            </w:r>
          </w:p>
          <w:p w14:paraId="07FC3D55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repeatedly claims:</w:t>
            </w:r>
          </w:p>
          <w:p w14:paraId="72C992FC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economically feasible </w:t>
            </w:r>
          </w:p>
          <w:p w14:paraId="3A18B4B9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cost effective </w:t>
            </w:r>
          </w:p>
          <w:p w14:paraId="60D9FBB1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However:</w:t>
            </w:r>
          </w:p>
          <w:p w14:paraId="25999104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No cost calculations. </w:t>
            </w:r>
          </w:p>
          <w:p w14:paraId="0F5D0685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No benefit-cost ratio. </w:t>
            </w:r>
          </w:p>
          <w:p w14:paraId="7ECFDB67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No economic analysis. </w:t>
            </w:r>
          </w:p>
          <w:p w14:paraId="0720FC60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These claims should be removed or supported with data.</w:t>
            </w:r>
          </w:p>
          <w:p w14:paraId="177EAF64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1B51DD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2. Yield Data Missing</w:t>
            </w:r>
          </w:p>
          <w:p w14:paraId="1D207084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study focuses only on natural enemies.</w:t>
            </w:r>
          </w:p>
          <w:p w14:paraId="00893AB8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For an IPM paper, readers expect:</w:t>
            </w:r>
          </w:p>
          <w:p w14:paraId="2B9E5240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Pest incidence </w:t>
            </w:r>
          </w:p>
          <w:p w14:paraId="73C63DEF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Fruit damage </w:t>
            </w:r>
          </w:p>
          <w:p w14:paraId="1742F99E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Yield </w:t>
            </w:r>
          </w:p>
          <w:p w14:paraId="7F6EE0F6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Economics </w:t>
            </w:r>
          </w:p>
          <w:p w14:paraId="5BB930E8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Without these, practical recommendations are weakened.</w:t>
            </w:r>
          </w:p>
          <w:p w14:paraId="6A9611B7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3286BB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3. Natural Enemy Density is Very Low</w:t>
            </w:r>
          </w:p>
          <w:p w14:paraId="1F6760F8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Reported values:</w:t>
            </w:r>
          </w:p>
          <w:p w14:paraId="5BFFC3F0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0.37 coccinellids/plant </w:t>
            </w:r>
          </w:p>
          <w:p w14:paraId="7E0CB0B7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0.40 </w:t>
            </w:r>
            <w:proofErr w:type="spellStart"/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chrysopids</w:t>
            </w:r>
            <w:proofErr w:type="spellEnd"/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/plant </w:t>
            </w:r>
          </w:p>
          <w:p w14:paraId="47E45736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authors should discuss whether these densities are biologically meaningful and sufficient to affect pest suppression.</w:t>
            </w:r>
          </w:p>
          <w:p w14:paraId="1DF2A0D7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111301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4. Confounding Treatment Structure</w:t>
            </w:r>
          </w:p>
          <w:p w14:paraId="2A12B800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M1 combines:</w:t>
            </w:r>
          </w:p>
          <w:p w14:paraId="2B29990A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Habitat manipulation </w:t>
            </w:r>
          </w:p>
          <w:p w14:paraId="75E0EF38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Biological control </w:t>
            </w:r>
          </w:p>
          <w:p w14:paraId="51462856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Botanicals </w:t>
            </w:r>
          </w:p>
          <w:p w14:paraId="0B8641CA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Microbial pesticides </w:t>
            </w:r>
          </w:p>
          <w:p w14:paraId="38968DFE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</w:t>
            </w: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  <w:t xml:space="preserve">Traps </w:t>
            </w:r>
          </w:p>
          <w:p w14:paraId="02D2182D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Therefore:</w:t>
            </w:r>
          </w:p>
          <w:p w14:paraId="50F63416" w14:textId="77777777" w:rsidR="00A002A7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study evaluates an integrated package rather than habitat manipulation alone.</w:t>
            </w:r>
          </w:p>
          <w:p w14:paraId="0E2690E2" w14:textId="1039239D" w:rsidR="00490EAE" w:rsidRPr="00B71837" w:rsidRDefault="00A002A7" w:rsidP="00A00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limitation should be explicitly acknowledged.</w:t>
            </w:r>
          </w:p>
        </w:tc>
        <w:tc>
          <w:tcPr>
            <w:tcW w:w="1667" w:type="pct"/>
          </w:tcPr>
          <w:p w14:paraId="7890ED1D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3CDC5E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E7A13C" w14:textId="77777777" w:rsidR="00490EAE" w:rsidRPr="00B7183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A2182CB" w14:textId="77777777" w:rsidR="00490EAE" w:rsidRPr="00B7183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2A3734C" w14:textId="77777777" w:rsidR="00490EAE" w:rsidRPr="00B71837" w:rsidRDefault="00490E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8B0460" w14:textId="77777777" w:rsidR="00490EAE" w:rsidRPr="00B7183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733A194" w14:textId="77777777" w:rsidR="00490EAE" w:rsidRPr="00B71837" w:rsidRDefault="00490EA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CA8847" w14:textId="589DD4E1" w:rsidR="00490EAE" w:rsidRPr="00B71837" w:rsidRDefault="00494B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 are 10 years or more old</w:t>
            </w:r>
          </w:p>
        </w:tc>
        <w:tc>
          <w:tcPr>
            <w:tcW w:w="1667" w:type="pct"/>
          </w:tcPr>
          <w:p w14:paraId="4EDAD9A5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B71837" w14:paraId="676ED8B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174490" w14:textId="77777777" w:rsidR="00490EAE" w:rsidRPr="00B7183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0AE2753" w14:textId="77777777" w:rsidR="00490EAE" w:rsidRPr="00B7183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75AEB" w14:textId="77777777" w:rsidR="00490EAE" w:rsidRPr="00B71837" w:rsidRDefault="00490E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D7B2F4" w14:textId="77777777" w:rsidR="00490EAE" w:rsidRPr="00B7183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F8FC5B" w14:textId="77777777" w:rsidR="00490EAE" w:rsidRPr="00B71837" w:rsidRDefault="00490E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F5EE00" w14:textId="2AA6F911" w:rsidR="00490EAE" w:rsidRPr="00B71837" w:rsidRDefault="00494B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83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0B83FA7" w14:textId="77777777" w:rsidR="00490EAE" w:rsidRPr="00B71837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78AD2F" w14:textId="77777777" w:rsidR="00490EAE" w:rsidRPr="00B71837" w:rsidRDefault="00490EAE" w:rsidP="00556832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22A91BE" w14:textId="77777777" w:rsidR="00B71837" w:rsidRPr="00B71837" w:rsidRDefault="00B71837" w:rsidP="00556832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01D0588" w14:textId="77777777" w:rsidR="00B71837" w:rsidRPr="00B71837" w:rsidRDefault="00B71837" w:rsidP="00B71837">
      <w:pPr>
        <w:rPr>
          <w:rFonts w:ascii="Arial" w:hAnsi="Arial" w:cs="Arial"/>
          <w:b/>
          <w:sz w:val="20"/>
          <w:szCs w:val="20"/>
          <w:u w:val="single"/>
        </w:rPr>
      </w:pPr>
      <w:r w:rsidRPr="00B7183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78878FC" w14:textId="77777777" w:rsidR="00B71837" w:rsidRPr="00B71837" w:rsidRDefault="00B71837" w:rsidP="00556832">
      <w:pPr>
        <w:keepNext/>
        <w:outlineLvl w:val="1"/>
        <w:rPr>
          <w:rFonts w:ascii="Arial" w:hAnsi="Arial" w:cs="Arial"/>
          <w:iCs/>
          <w:sz w:val="20"/>
          <w:szCs w:val="20"/>
          <w:lang w:val="en-GB"/>
        </w:rPr>
      </w:pPr>
    </w:p>
    <w:p w14:paraId="4CCE5362" w14:textId="3573F6A7" w:rsidR="00B71837" w:rsidRPr="00B71837" w:rsidRDefault="00B71837" w:rsidP="00B71837">
      <w:pPr>
        <w:keepNext/>
        <w:outlineLvl w:val="1"/>
        <w:rPr>
          <w:rFonts w:ascii="Arial" w:hAnsi="Arial" w:cs="Arial"/>
          <w:iCs/>
          <w:sz w:val="20"/>
          <w:szCs w:val="20"/>
          <w:lang w:val="en-GB"/>
        </w:rPr>
      </w:pPr>
      <w:r w:rsidRPr="00B71837">
        <w:rPr>
          <w:rFonts w:ascii="Arial" w:hAnsi="Arial" w:cs="Arial"/>
          <w:iCs/>
          <w:sz w:val="20"/>
          <w:szCs w:val="20"/>
          <w:lang w:val="en-GB"/>
        </w:rPr>
        <w:t>Anthony Meli</w:t>
      </w:r>
      <w:r w:rsidRPr="00B71837">
        <w:rPr>
          <w:rFonts w:ascii="Arial" w:hAnsi="Arial" w:cs="Arial"/>
          <w:iCs/>
          <w:sz w:val="20"/>
          <w:szCs w:val="20"/>
          <w:lang w:val="en-GB"/>
        </w:rPr>
        <w:t xml:space="preserve">, </w:t>
      </w:r>
      <w:r w:rsidRPr="00B71837">
        <w:rPr>
          <w:rFonts w:ascii="Arial" w:hAnsi="Arial" w:cs="Arial"/>
          <w:iCs/>
          <w:sz w:val="20"/>
          <w:szCs w:val="20"/>
          <w:lang w:val="en-GB"/>
        </w:rPr>
        <w:t>University of Malta</w:t>
      </w:r>
      <w:r w:rsidRPr="00B71837">
        <w:rPr>
          <w:rFonts w:ascii="Arial" w:hAnsi="Arial" w:cs="Arial"/>
          <w:iCs/>
          <w:sz w:val="20"/>
          <w:szCs w:val="20"/>
          <w:lang w:val="en-GB"/>
        </w:rPr>
        <w:t xml:space="preserve">, </w:t>
      </w:r>
      <w:r w:rsidRPr="00B71837">
        <w:rPr>
          <w:rFonts w:ascii="Arial" w:hAnsi="Arial" w:cs="Arial"/>
          <w:iCs/>
          <w:sz w:val="20"/>
          <w:szCs w:val="20"/>
          <w:lang w:val="en-GB"/>
        </w:rPr>
        <w:t>Malta</w:t>
      </w:r>
    </w:p>
    <w:sectPr w:rsidR="00B71837" w:rsidRPr="00B7183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78B9" w14:textId="77777777" w:rsidR="0004119E" w:rsidRDefault="0004119E">
      <w:r>
        <w:separator/>
      </w:r>
    </w:p>
  </w:endnote>
  <w:endnote w:type="continuationSeparator" w:id="0">
    <w:p w14:paraId="5E8CD47F" w14:textId="77777777" w:rsidR="0004119E" w:rsidRDefault="0004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A5AE" w14:textId="77777777" w:rsidR="00490EAE" w:rsidRDefault="00490EAE">
    <w:pPr>
      <w:pStyle w:val="Footer"/>
      <w:jc w:val="right"/>
    </w:pPr>
  </w:p>
  <w:p w14:paraId="56E11233" w14:textId="77777777" w:rsidR="00490EAE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3841076" w14:textId="77777777" w:rsidR="00490EAE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C7841DA" w14:textId="77777777" w:rsidR="00490EAE" w:rsidRDefault="00490EAE">
    <w:pPr>
      <w:pStyle w:val="Footer"/>
      <w:jc w:val="right"/>
    </w:pPr>
  </w:p>
  <w:p w14:paraId="3C8330DF" w14:textId="77777777" w:rsidR="00490EAE" w:rsidRDefault="00490EA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02B1E" w14:textId="77777777" w:rsidR="0004119E" w:rsidRDefault="0004119E">
      <w:r>
        <w:separator/>
      </w:r>
    </w:p>
  </w:footnote>
  <w:footnote w:type="continuationSeparator" w:id="0">
    <w:p w14:paraId="580921B7" w14:textId="77777777" w:rsidR="0004119E" w:rsidRDefault="00041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AEEC" w14:textId="77777777" w:rsidR="00490EAE" w:rsidRDefault="00490EA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E2D53F3" w14:textId="77777777" w:rsidR="00490EAE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8914973">
    <w:abstractNumId w:val="4"/>
  </w:num>
  <w:num w:numId="2" w16cid:durableId="278993537">
    <w:abstractNumId w:val="8"/>
  </w:num>
  <w:num w:numId="3" w16cid:durableId="1640652365">
    <w:abstractNumId w:val="7"/>
  </w:num>
  <w:num w:numId="4" w16cid:durableId="1338312048">
    <w:abstractNumId w:val="9"/>
  </w:num>
  <w:num w:numId="5" w16cid:durableId="609778164">
    <w:abstractNumId w:val="6"/>
  </w:num>
  <w:num w:numId="6" w16cid:durableId="898518946">
    <w:abstractNumId w:val="0"/>
  </w:num>
  <w:num w:numId="7" w16cid:durableId="2047362296">
    <w:abstractNumId w:val="3"/>
  </w:num>
  <w:num w:numId="8" w16cid:durableId="2015843133">
    <w:abstractNumId w:val="11"/>
  </w:num>
  <w:num w:numId="9" w16cid:durableId="1446191856">
    <w:abstractNumId w:val="10"/>
  </w:num>
  <w:num w:numId="10" w16cid:durableId="916473547">
    <w:abstractNumId w:val="2"/>
  </w:num>
  <w:num w:numId="11" w16cid:durableId="308051720">
    <w:abstractNumId w:val="1"/>
  </w:num>
  <w:num w:numId="12" w16cid:durableId="2146198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EAE"/>
    <w:rsid w:val="0004119E"/>
    <w:rsid w:val="00197587"/>
    <w:rsid w:val="001D0BBD"/>
    <w:rsid w:val="00400516"/>
    <w:rsid w:val="00490EAE"/>
    <w:rsid w:val="00494B1F"/>
    <w:rsid w:val="00556832"/>
    <w:rsid w:val="00577719"/>
    <w:rsid w:val="00581738"/>
    <w:rsid w:val="00707E99"/>
    <w:rsid w:val="007368AE"/>
    <w:rsid w:val="00745419"/>
    <w:rsid w:val="007737BE"/>
    <w:rsid w:val="00A002A7"/>
    <w:rsid w:val="00B71837"/>
    <w:rsid w:val="00BA42E4"/>
    <w:rsid w:val="00BC64E7"/>
    <w:rsid w:val="00CD07F3"/>
    <w:rsid w:val="00CE7A19"/>
    <w:rsid w:val="00D0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B4A1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38</cp:revision>
  <dcterms:created xsi:type="dcterms:W3CDTF">2026-03-24T06:15:00Z</dcterms:created>
  <dcterms:modified xsi:type="dcterms:W3CDTF">2026-06-16T11:24:00Z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