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74A2A" w14:textId="77777777" w:rsidR="0078519A" w:rsidRPr="0078519A" w:rsidRDefault="0078519A" w:rsidP="0078519A">
      <w:pPr>
        <w:spacing w:before="100" w:beforeAutospacing="1" w:after="100" w:afterAutospacing="1" w:line="240" w:lineRule="auto"/>
        <w:outlineLvl w:val="0"/>
        <w:rPr>
          <w:rFonts w:ascii="Times New Roman" w:eastAsia="Times New Roman" w:hAnsi="Times New Roman" w:cs="Times New Roman"/>
          <w:b/>
          <w:bCs/>
          <w:kern w:val="36"/>
          <w:sz w:val="40"/>
          <w:szCs w:val="24"/>
          <w:u w:val="single"/>
        </w:rPr>
      </w:pPr>
      <w:r w:rsidRPr="0078519A">
        <w:rPr>
          <w:rFonts w:ascii="Times New Roman" w:eastAsia="Times New Roman" w:hAnsi="Times New Roman" w:cs="Times New Roman"/>
          <w:b/>
          <w:bCs/>
          <w:kern w:val="36"/>
          <w:sz w:val="40"/>
          <w:szCs w:val="24"/>
          <w:u w:val="single"/>
        </w:rPr>
        <w:t>Original Research Article</w:t>
      </w:r>
    </w:p>
    <w:p w14:paraId="232508AC" w14:textId="77777777" w:rsidR="0078519A" w:rsidRDefault="0078519A" w:rsidP="00F056E5">
      <w:pPr>
        <w:spacing w:before="100" w:beforeAutospacing="1" w:after="100" w:afterAutospacing="1" w:line="240" w:lineRule="auto"/>
        <w:jc w:val="right"/>
        <w:outlineLvl w:val="0"/>
        <w:rPr>
          <w:rFonts w:ascii="Times New Roman" w:eastAsia="Times New Roman" w:hAnsi="Times New Roman" w:cs="Times New Roman"/>
          <w:b/>
          <w:bCs/>
          <w:kern w:val="36"/>
          <w:sz w:val="40"/>
          <w:szCs w:val="24"/>
        </w:rPr>
      </w:pPr>
    </w:p>
    <w:p w14:paraId="5ECA7909" w14:textId="77777777" w:rsidR="008A45CE" w:rsidRPr="0078519A" w:rsidRDefault="008A45CE" w:rsidP="00F056E5">
      <w:pPr>
        <w:spacing w:before="100" w:beforeAutospacing="1" w:after="100" w:afterAutospacing="1" w:line="240" w:lineRule="auto"/>
        <w:jc w:val="right"/>
        <w:outlineLvl w:val="0"/>
        <w:rPr>
          <w:rFonts w:ascii="Times New Roman" w:eastAsia="Times New Roman" w:hAnsi="Times New Roman" w:cs="Times New Roman"/>
          <w:b/>
          <w:bCs/>
          <w:kern w:val="36"/>
          <w:sz w:val="40"/>
          <w:szCs w:val="24"/>
        </w:rPr>
      </w:pPr>
      <w:r w:rsidRPr="0078519A">
        <w:rPr>
          <w:rFonts w:ascii="Times New Roman" w:eastAsia="Times New Roman" w:hAnsi="Times New Roman" w:cs="Times New Roman"/>
          <w:b/>
          <w:bCs/>
          <w:kern w:val="36"/>
          <w:sz w:val="40"/>
          <w:szCs w:val="24"/>
        </w:rPr>
        <w:t xml:space="preserve">Production Performance and Egg Quality Characteristics of </w:t>
      </w:r>
      <w:proofErr w:type="spellStart"/>
      <w:r w:rsidRPr="0078519A">
        <w:rPr>
          <w:rFonts w:ascii="Times New Roman" w:eastAsia="Times New Roman" w:hAnsi="Times New Roman" w:cs="Times New Roman"/>
          <w:b/>
          <w:bCs/>
          <w:kern w:val="36"/>
          <w:sz w:val="40"/>
          <w:szCs w:val="24"/>
        </w:rPr>
        <w:t>Kadaknath</w:t>
      </w:r>
      <w:proofErr w:type="spellEnd"/>
      <w:r w:rsidRPr="0078519A">
        <w:rPr>
          <w:rFonts w:ascii="Times New Roman" w:eastAsia="Times New Roman" w:hAnsi="Times New Roman" w:cs="Times New Roman"/>
          <w:b/>
          <w:bCs/>
          <w:kern w:val="36"/>
          <w:sz w:val="40"/>
          <w:szCs w:val="24"/>
        </w:rPr>
        <w:t>, Rhode Island Red and Indigenous Chickens under Backyard Production System in Balrampur District of Uttar Pradesh</w:t>
      </w:r>
    </w:p>
    <w:p w14:paraId="0BFD92F8" w14:textId="77777777" w:rsidR="00957501" w:rsidRPr="00DC216A" w:rsidRDefault="00957501" w:rsidP="00F276EC">
      <w:pPr>
        <w:spacing w:before="100" w:beforeAutospacing="1" w:after="100" w:afterAutospacing="1" w:line="240" w:lineRule="auto"/>
        <w:ind w:left="720"/>
        <w:jc w:val="center"/>
        <w:rPr>
          <w:rFonts w:ascii="Times New Roman" w:eastAsia="Times New Roman" w:hAnsi="Times New Roman" w:cs="Times New Roman"/>
          <w:sz w:val="24"/>
          <w:szCs w:val="24"/>
        </w:rPr>
      </w:pPr>
    </w:p>
    <w:p w14:paraId="44A12CE7" w14:textId="77777777" w:rsidR="008A45CE" w:rsidRPr="001A2B87" w:rsidRDefault="008A45CE" w:rsidP="008A45CE">
      <w:pPr>
        <w:spacing w:before="100" w:beforeAutospacing="1" w:after="100" w:afterAutospacing="1" w:line="240" w:lineRule="auto"/>
        <w:outlineLvl w:val="1"/>
        <w:rPr>
          <w:rFonts w:ascii="Times New Roman" w:eastAsia="Times New Roman" w:hAnsi="Times New Roman" w:cs="Times New Roman"/>
          <w:b/>
          <w:bCs/>
        </w:rPr>
      </w:pPr>
      <w:r w:rsidRPr="001A2B87">
        <w:rPr>
          <w:rFonts w:ascii="Times New Roman" w:eastAsia="Times New Roman" w:hAnsi="Times New Roman" w:cs="Times New Roman"/>
          <w:b/>
          <w:bCs/>
        </w:rPr>
        <w:t>Abstract</w:t>
      </w:r>
    </w:p>
    <w:p w14:paraId="764469DD" w14:textId="77777777" w:rsidR="008A45CE" w:rsidRPr="001A2B87" w:rsidRDefault="008A45CE" w:rsidP="008A45CE">
      <w:pPr>
        <w:spacing w:before="100" w:beforeAutospacing="1" w:after="100" w:afterAutospacing="1" w:line="360" w:lineRule="auto"/>
        <w:jc w:val="both"/>
        <w:rPr>
          <w:rFonts w:ascii="Times New Roman" w:eastAsia="Times New Roman" w:hAnsi="Times New Roman" w:cs="Times New Roman"/>
        </w:rPr>
      </w:pPr>
      <w:r w:rsidRPr="001A2B87">
        <w:rPr>
          <w:rFonts w:ascii="Times New Roman" w:eastAsia="Times New Roman" w:hAnsi="Times New Roman" w:cs="Times New Roman"/>
        </w:rPr>
        <w:t xml:space="preserve">The present study was conducted to evaluate and compare the production performance and egg quality characteristics of </w:t>
      </w:r>
      <w:proofErr w:type="spellStart"/>
      <w:r w:rsidRPr="001A2B87">
        <w:rPr>
          <w:rFonts w:ascii="Times New Roman" w:eastAsia="Times New Roman" w:hAnsi="Times New Roman" w:cs="Times New Roman"/>
        </w:rPr>
        <w:t>Ka</w:t>
      </w:r>
      <w:r w:rsidR="008D1EC4" w:rsidRPr="001A2B87">
        <w:rPr>
          <w:rFonts w:ascii="Times New Roman" w:eastAsia="Times New Roman" w:hAnsi="Times New Roman" w:cs="Times New Roman"/>
        </w:rPr>
        <w:t>daknath</w:t>
      </w:r>
      <w:proofErr w:type="spellEnd"/>
      <w:r w:rsidR="008D1EC4" w:rsidRPr="001A2B87">
        <w:rPr>
          <w:rFonts w:ascii="Times New Roman" w:eastAsia="Times New Roman" w:hAnsi="Times New Roman" w:cs="Times New Roman"/>
        </w:rPr>
        <w:t>, Rhode Island Red (RIR)</w:t>
      </w:r>
      <w:r w:rsidRPr="001A2B87">
        <w:rPr>
          <w:rFonts w:ascii="Times New Roman" w:eastAsia="Times New Roman" w:hAnsi="Times New Roman" w:cs="Times New Roman"/>
        </w:rPr>
        <w:t xml:space="preserve"> and Indigenous chickens reared under backyard production systems in Balrampur district of Uttar Pradesh. Production traits including body weight, age at sexual maturity, egg production</w:t>
      </w:r>
      <w:r w:rsidR="008D1EC4" w:rsidRPr="001A2B87">
        <w:rPr>
          <w:rFonts w:ascii="Times New Roman" w:eastAsia="Times New Roman" w:hAnsi="Times New Roman" w:cs="Times New Roman"/>
        </w:rPr>
        <w:t>, mortality</w:t>
      </w:r>
      <w:r w:rsidRPr="001A2B87">
        <w:rPr>
          <w:rFonts w:ascii="Times New Roman" w:eastAsia="Times New Roman" w:hAnsi="Times New Roman" w:cs="Times New Roman"/>
        </w:rPr>
        <w:t xml:space="preserve"> and egg quality characteristics were assessed. The results revealed significant (P&lt;0.05) differences among the three genetic groups. RIR birds exhibited significantly h</w:t>
      </w:r>
      <w:r w:rsidR="008D1EC4" w:rsidRPr="001A2B87">
        <w:rPr>
          <w:rFonts w:ascii="Times New Roman" w:eastAsia="Times New Roman" w:hAnsi="Times New Roman" w:cs="Times New Roman"/>
        </w:rPr>
        <w:t>igher body weights at 4, 10, 20</w:t>
      </w:r>
      <w:r w:rsidRPr="001A2B87">
        <w:rPr>
          <w:rFonts w:ascii="Times New Roman" w:eastAsia="Times New Roman" w:hAnsi="Times New Roman" w:cs="Times New Roman"/>
        </w:rPr>
        <w:t xml:space="preserve"> and 40 weeks of age (</w:t>
      </w:r>
      <w:r w:rsidR="00515E0C" w:rsidRPr="001A2B87">
        <w:rPr>
          <w:rFonts w:ascii="Times New Roman" w:eastAsia="Times New Roman" w:hAnsi="Times New Roman" w:cs="Times New Roman"/>
        </w:rPr>
        <w:t xml:space="preserve">241.99ᵃ ± 2.48 </w:t>
      </w:r>
      <w:r w:rsidRPr="001A2B87">
        <w:rPr>
          <w:rFonts w:ascii="Times New Roman" w:eastAsia="Times New Roman" w:hAnsi="Times New Roman" w:cs="Times New Roman"/>
        </w:rPr>
        <w:t xml:space="preserve">g, </w:t>
      </w:r>
      <w:r w:rsidR="00515E0C" w:rsidRPr="001A2B87">
        <w:rPr>
          <w:rFonts w:ascii="Times New Roman" w:eastAsia="Times New Roman" w:hAnsi="Times New Roman" w:cs="Times New Roman"/>
        </w:rPr>
        <w:t>828.17ᵃ ± 2.68</w:t>
      </w:r>
      <w:r w:rsidRPr="001A2B87">
        <w:rPr>
          <w:rFonts w:ascii="Times New Roman" w:eastAsia="Times New Roman" w:hAnsi="Times New Roman" w:cs="Times New Roman"/>
        </w:rPr>
        <w:t xml:space="preserve"> g, </w:t>
      </w:r>
      <w:r w:rsidR="00515E0C" w:rsidRPr="001A2B87">
        <w:rPr>
          <w:rFonts w:ascii="Times New Roman" w:eastAsia="Times New Roman" w:hAnsi="Times New Roman" w:cs="Times New Roman"/>
        </w:rPr>
        <w:t xml:space="preserve">1707.74ᵃ ± 5.51 </w:t>
      </w:r>
      <w:r w:rsidR="008D1EC4" w:rsidRPr="001A2B87">
        <w:rPr>
          <w:rFonts w:ascii="Times New Roman" w:eastAsia="Times New Roman" w:hAnsi="Times New Roman" w:cs="Times New Roman"/>
        </w:rPr>
        <w:t>g</w:t>
      </w:r>
      <w:r w:rsidRPr="001A2B87">
        <w:rPr>
          <w:rFonts w:ascii="Times New Roman" w:eastAsia="Times New Roman" w:hAnsi="Times New Roman" w:cs="Times New Roman"/>
        </w:rPr>
        <w:t xml:space="preserve"> and </w:t>
      </w:r>
      <w:r w:rsidR="00515E0C" w:rsidRPr="001A2B87">
        <w:rPr>
          <w:rFonts w:ascii="Times New Roman" w:eastAsia="Times New Roman" w:hAnsi="Times New Roman" w:cs="Times New Roman"/>
        </w:rPr>
        <w:t xml:space="preserve">2010.19ᵃ ± 6.05 </w:t>
      </w:r>
      <w:r w:rsidRPr="001A2B87">
        <w:rPr>
          <w:rFonts w:ascii="Times New Roman" w:eastAsia="Times New Roman" w:hAnsi="Times New Roman" w:cs="Times New Roman"/>
        </w:rPr>
        <w:t xml:space="preserve">g, respectively), followed by </w:t>
      </w:r>
      <w:proofErr w:type="spellStart"/>
      <w:r w:rsidRPr="001A2B87">
        <w:rPr>
          <w:rFonts w:ascii="Times New Roman" w:eastAsia="Times New Roman" w:hAnsi="Times New Roman" w:cs="Times New Roman"/>
        </w:rPr>
        <w:t>Kadaknath</w:t>
      </w:r>
      <w:proofErr w:type="spellEnd"/>
      <w:r w:rsidRPr="001A2B87">
        <w:rPr>
          <w:rFonts w:ascii="Times New Roman" w:eastAsia="Times New Roman" w:hAnsi="Times New Roman" w:cs="Times New Roman"/>
        </w:rPr>
        <w:t xml:space="preserve"> and Indigenous birds. Age at sexual maturity was significantly lower in RIR birds (</w:t>
      </w:r>
      <w:r w:rsidR="00515E0C" w:rsidRPr="001A2B87">
        <w:rPr>
          <w:rFonts w:ascii="Times New Roman" w:hAnsi="Times New Roman" w:cs="Times New Roman"/>
        </w:rPr>
        <w:t xml:space="preserve">155.87ᵉ ± 0.57 </w:t>
      </w:r>
      <w:r w:rsidRPr="001A2B87">
        <w:rPr>
          <w:rFonts w:ascii="Times New Roman" w:eastAsia="Times New Roman" w:hAnsi="Times New Roman" w:cs="Times New Roman"/>
        </w:rPr>
        <w:t xml:space="preserve">days) compared to </w:t>
      </w:r>
      <w:proofErr w:type="spellStart"/>
      <w:r w:rsidRPr="001A2B87">
        <w:rPr>
          <w:rFonts w:ascii="Times New Roman" w:eastAsia="Times New Roman" w:hAnsi="Times New Roman" w:cs="Times New Roman"/>
        </w:rPr>
        <w:t>Kadaknath</w:t>
      </w:r>
      <w:proofErr w:type="spellEnd"/>
      <w:r w:rsidRPr="001A2B87">
        <w:rPr>
          <w:rFonts w:ascii="Times New Roman" w:eastAsia="Times New Roman" w:hAnsi="Times New Roman" w:cs="Times New Roman"/>
        </w:rPr>
        <w:t xml:space="preserve"> (</w:t>
      </w:r>
      <w:r w:rsidR="00515E0C" w:rsidRPr="001A2B87">
        <w:rPr>
          <w:rFonts w:ascii="Times New Roman" w:hAnsi="Times New Roman" w:cs="Times New Roman"/>
        </w:rPr>
        <w:t xml:space="preserve">196.48ᶜ ± 0.87 </w:t>
      </w:r>
      <w:r w:rsidRPr="001A2B87">
        <w:rPr>
          <w:rFonts w:ascii="Times New Roman" w:eastAsia="Times New Roman" w:hAnsi="Times New Roman" w:cs="Times New Roman"/>
        </w:rPr>
        <w:t>days) and Indigenous birds (</w:t>
      </w:r>
      <w:r w:rsidR="00515E0C" w:rsidRPr="001A2B87">
        <w:rPr>
          <w:rFonts w:ascii="Times New Roman" w:hAnsi="Times New Roman" w:cs="Times New Roman"/>
        </w:rPr>
        <w:t xml:space="preserve">212.82ᵇ ± 2.17 </w:t>
      </w:r>
      <w:r w:rsidRPr="001A2B87">
        <w:rPr>
          <w:rFonts w:ascii="Times New Roman" w:eastAsia="Times New Roman" w:hAnsi="Times New Roman" w:cs="Times New Roman"/>
        </w:rPr>
        <w:t>days). Egg production up to 40 weeks was highest in RIR (</w:t>
      </w:r>
      <w:r w:rsidR="00515E0C" w:rsidRPr="001A2B87">
        <w:rPr>
          <w:rFonts w:ascii="Times New Roman" w:hAnsi="Times New Roman" w:cs="Times New Roman"/>
        </w:rPr>
        <w:t xml:space="preserve">79.47ᵃ ± 1.33 </w:t>
      </w:r>
      <w:r w:rsidRPr="001A2B87">
        <w:rPr>
          <w:rFonts w:ascii="Times New Roman" w:eastAsia="Times New Roman" w:hAnsi="Times New Roman" w:cs="Times New Roman"/>
        </w:rPr>
        <w:t xml:space="preserve">eggs), followed by </w:t>
      </w:r>
      <w:proofErr w:type="spellStart"/>
      <w:r w:rsidRPr="001A2B87">
        <w:rPr>
          <w:rFonts w:ascii="Times New Roman" w:eastAsia="Times New Roman" w:hAnsi="Times New Roman" w:cs="Times New Roman"/>
        </w:rPr>
        <w:t>Kadaknath</w:t>
      </w:r>
      <w:proofErr w:type="spellEnd"/>
      <w:r w:rsidRPr="001A2B87">
        <w:rPr>
          <w:rFonts w:ascii="Times New Roman" w:eastAsia="Times New Roman" w:hAnsi="Times New Roman" w:cs="Times New Roman"/>
        </w:rPr>
        <w:t xml:space="preserve"> (</w:t>
      </w:r>
      <w:r w:rsidR="00515E0C" w:rsidRPr="001A2B87">
        <w:rPr>
          <w:rFonts w:ascii="Times New Roman" w:hAnsi="Times New Roman" w:cs="Times New Roman"/>
        </w:rPr>
        <w:t xml:space="preserve">41.02ᶜ ± 0.73 </w:t>
      </w:r>
      <w:r w:rsidRPr="001A2B87">
        <w:rPr>
          <w:rFonts w:ascii="Times New Roman" w:eastAsia="Times New Roman" w:hAnsi="Times New Roman" w:cs="Times New Roman"/>
        </w:rPr>
        <w:t>eggs) and Indigenous birds (</w:t>
      </w:r>
      <w:r w:rsidR="00DD48BB" w:rsidRPr="001A2B87">
        <w:rPr>
          <w:rFonts w:ascii="Times New Roman" w:hAnsi="Times New Roman" w:cs="Times New Roman"/>
        </w:rPr>
        <w:t>33.47ᵈ ± 0.64</w:t>
      </w:r>
      <w:r w:rsidRPr="001A2B87">
        <w:rPr>
          <w:rFonts w:ascii="Times New Roman" w:eastAsia="Times New Roman" w:hAnsi="Times New Roman" w:cs="Times New Roman"/>
        </w:rPr>
        <w:t xml:space="preserve"> eggs). Egg quality evaluation showed that RIR eggs possessed significantly higher egg weight</w:t>
      </w:r>
      <w:r w:rsidR="00DD48BB" w:rsidRPr="001A2B87">
        <w:rPr>
          <w:rFonts w:ascii="Times New Roman" w:eastAsia="Times New Roman" w:hAnsi="Times New Roman" w:cs="Times New Roman"/>
        </w:rPr>
        <w:t xml:space="preserve"> (</w:t>
      </w:r>
      <w:r w:rsidR="00DD48BB" w:rsidRPr="001A2B87">
        <w:rPr>
          <w:rFonts w:ascii="Times New Roman" w:hAnsi="Times New Roman" w:cs="Times New Roman"/>
        </w:rPr>
        <w:t>55.22ᵃ ± 0.25 g)</w:t>
      </w:r>
      <w:r w:rsidRPr="001A2B87">
        <w:rPr>
          <w:rFonts w:ascii="Times New Roman" w:eastAsia="Times New Roman" w:hAnsi="Times New Roman" w:cs="Times New Roman"/>
        </w:rPr>
        <w:t xml:space="preserve">, </w:t>
      </w:r>
      <w:r w:rsidR="00DD48BB" w:rsidRPr="001A2B87">
        <w:rPr>
          <w:rFonts w:ascii="Times New Roman" w:eastAsia="Times New Roman" w:hAnsi="Times New Roman" w:cs="Times New Roman"/>
        </w:rPr>
        <w:t xml:space="preserve">egg </w:t>
      </w:r>
      <w:r w:rsidRPr="001A2B87">
        <w:rPr>
          <w:rFonts w:ascii="Times New Roman" w:eastAsia="Times New Roman" w:hAnsi="Times New Roman" w:cs="Times New Roman"/>
        </w:rPr>
        <w:t>shell weight</w:t>
      </w:r>
      <w:r w:rsidR="00DD48BB" w:rsidRPr="001A2B87">
        <w:rPr>
          <w:rFonts w:ascii="Times New Roman" w:eastAsia="Times New Roman" w:hAnsi="Times New Roman" w:cs="Times New Roman"/>
        </w:rPr>
        <w:t xml:space="preserve"> (</w:t>
      </w:r>
      <w:r w:rsidR="00DD48BB" w:rsidRPr="001A2B87">
        <w:rPr>
          <w:rFonts w:ascii="Times New Roman" w:hAnsi="Times New Roman" w:cs="Times New Roman"/>
        </w:rPr>
        <w:t>5.12ᵃ ± 0.05 g)</w:t>
      </w:r>
      <w:r w:rsidRPr="001A2B87">
        <w:rPr>
          <w:rFonts w:ascii="Times New Roman" w:eastAsia="Times New Roman" w:hAnsi="Times New Roman" w:cs="Times New Roman"/>
        </w:rPr>
        <w:t>,</w:t>
      </w:r>
      <w:r w:rsidR="00DD48BB" w:rsidRPr="001A2B87">
        <w:rPr>
          <w:rFonts w:ascii="Times New Roman" w:eastAsia="Times New Roman" w:hAnsi="Times New Roman" w:cs="Times New Roman"/>
        </w:rPr>
        <w:t xml:space="preserve"> egg</w:t>
      </w:r>
      <w:r w:rsidRPr="001A2B87">
        <w:rPr>
          <w:rFonts w:ascii="Times New Roman" w:eastAsia="Times New Roman" w:hAnsi="Times New Roman" w:cs="Times New Roman"/>
        </w:rPr>
        <w:t xml:space="preserve"> shell thickness</w:t>
      </w:r>
      <w:r w:rsidR="00DD48BB" w:rsidRPr="001A2B87">
        <w:rPr>
          <w:rFonts w:ascii="Times New Roman" w:eastAsia="Times New Roman" w:hAnsi="Times New Roman" w:cs="Times New Roman"/>
        </w:rPr>
        <w:t xml:space="preserve"> </w:t>
      </w:r>
      <w:r w:rsidR="00971F02" w:rsidRPr="001A2B87">
        <w:rPr>
          <w:rFonts w:ascii="Times New Roman" w:eastAsia="Times New Roman" w:hAnsi="Times New Roman" w:cs="Times New Roman"/>
        </w:rPr>
        <w:t>(</w:t>
      </w:r>
      <w:r w:rsidR="00971F02" w:rsidRPr="001A2B87">
        <w:rPr>
          <w:rFonts w:ascii="Times New Roman" w:hAnsi="Times New Roman" w:cs="Times New Roman"/>
        </w:rPr>
        <w:t>0.35ᵃᵇ ± 0.01 mm)</w:t>
      </w:r>
      <w:r w:rsidRPr="001A2B87">
        <w:rPr>
          <w:rFonts w:ascii="Times New Roman" w:eastAsia="Times New Roman" w:hAnsi="Times New Roman" w:cs="Times New Roman"/>
        </w:rPr>
        <w:t>, yolk weight</w:t>
      </w:r>
      <w:r w:rsidR="00971F02" w:rsidRPr="001A2B87">
        <w:rPr>
          <w:rFonts w:ascii="Times New Roman" w:eastAsia="Times New Roman" w:hAnsi="Times New Roman" w:cs="Times New Roman"/>
        </w:rPr>
        <w:t xml:space="preserve"> (16.51ᵃ ± 0.11 g)</w:t>
      </w:r>
      <w:r w:rsidRPr="001A2B87">
        <w:rPr>
          <w:rFonts w:ascii="Times New Roman" w:eastAsia="Times New Roman" w:hAnsi="Times New Roman" w:cs="Times New Roman"/>
        </w:rPr>
        <w:t>, yolk percentage</w:t>
      </w:r>
      <w:r w:rsidR="00971F02" w:rsidRPr="001A2B87">
        <w:rPr>
          <w:rFonts w:ascii="Times New Roman" w:eastAsia="Times New Roman" w:hAnsi="Times New Roman" w:cs="Times New Roman"/>
        </w:rPr>
        <w:t xml:space="preserve"> (31.37ᵃ ± 0.22 %)</w:t>
      </w:r>
      <w:r w:rsidRPr="001A2B87">
        <w:rPr>
          <w:rFonts w:ascii="Times New Roman" w:eastAsia="Times New Roman" w:hAnsi="Times New Roman" w:cs="Times New Roman"/>
        </w:rPr>
        <w:t xml:space="preserve"> and yolk </w:t>
      </w:r>
      <w:proofErr w:type="spellStart"/>
      <w:r w:rsidRPr="001A2B87">
        <w:rPr>
          <w:rFonts w:ascii="Times New Roman" w:eastAsia="Times New Roman" w:hAnsi="Times New Roman" w:cs="Times New Roman"/>
        </w:rPr>
        <w:t>colour</w:t>
      </w:r>
      <w:proofErr w:type="spellEnd"/>
      <w:r w:rsidRPr="001A2B87">
        <w:rPr>
          <w:rFonts w:ascii="Times New Roman" w:eastAsia="Times New Roman" w:hAnsi="Times New Roman" w:cs="Times New Roman"/>
        </w:rPr>
        <w:t xml:space="preserve"> score</w:t>
      </w:r>
      <w:r w:rsidR="00971F02" w:rsidRPr="001A2B87">
        <w:rPr>
          <w:rFonts w:ascii="Times New Roman" w:eastAsia="Times New Roman" w:hAnsi="Times New Roman" w:cs="Times New Roman"/>
        </w:rPr>
        <w:t xml:space="preserve"> (9.94ᵃ ± 0.09)</w:t>
      </w:r>
      <w:r w:rsidRPr="001A2B87">
        <w:rPr>
          <w:rFonts w:ascii="Times New Roman" w:eastAsia="Times New Roman" w:hAnsi="Times New Roman" w:cs="Times New Roman"/>
        </w:rPr>
        <w:t xml:space="preserve">. However, </w:t>
      </w:r>
      <w:proofErr w:type="spellStart"/>
      <w:r w:rsidRPr="001A2B87">
        <w:rPr>
          <w:rFonts w:ascii="Times New Roman" w:eastAsia="Times New Roman" w:hAnsi="Times New Roman" w:cs="Times New Roman"/>
        </w:rPr>
        <w:t>Kadaknath</w:t>
      </w:r>
      <w:proofErr w:type="spellEnd"/>
      <w:r w:rsidRPr="001A2B87">
        <w:rPr>
          <w:rFonts w:ascii="Times New Roman" w:eastAsia="Times New Roman" w:hAnsi="Times New Roman" w:cs="Times New Roman"/>
        </w:rPr>
        <w:t xml:space="preserve"> eggs recorded superior Haugh unit values</w:t>
      </w:r>
      <w:r w:rsidR="00971F02" w:rsidRPr="001A2B87">
        <w:rPr>
          <w:rFonts w:ascii="Times New Roman" w:eastAsia="Times New Roman" w:hAnsi="Times New Roman" w:cs="Times New Roman"/>
        </w:rPr>
        <w:t xml:space="preserve"> (77.42ᵃ ± 0.38)</w:t>
      </w:r>
      <w:r w:rsidRPr="001A2B87">
        <w:rPr>
          <w:rFonts w:ascii="Times New Roman" w:eastAsia="Times New Roman" w:hAnsi="Times New Roman" w:cs="Times New Roman"/>
        </w:rPr>
        <w:t xml:space="preserve">, indicating better albumen quality. The study concludes that RIR birds are more productive under backyard conditions, whereas </w:t>
      </w:r>
      <w:proofErr w:type="spellStart"/>
      <w:r w:rsidRPr="001A2B87">
        <w:rPr>
          <w:rFonts w:ascii="Times New Roman" w:eastAsia="Times New Roman" w:hAnsi="Times New Roman" w:cs="Times New Roman"/>
        </w:rPr>
        <w:t>Kadaknath</w:t>
      </w:r>
      <w:proofErr w:type="spellEnd"/>
      <w:r w:rsidRPr="001A2B87">
        <w:rPr>
          <w:rFonts w:ascii="Times New Roman" w:eastAsia="Times New Roman" w:hAnsi="Times New Roman" w:cs="Times New Roman"/>
        </w:rPr>
        <w:t xml:space="preserve"> birds produce eggs of superior internal quality. These findings suggest that RIR can be recommended for higher productivity while </w:t>
      </w:r>
      <w:proofErr w:type="spellStart"/>
      <w:r w:rsidRPr="001A2B87">
        <w:rPr>
          <w:rFonts w:ascii="Times New Roman" w:eastAsia="Times New Roman" w:hAnsi="Times New Roman" w:cs="Times New Roman"/>
        </w:rPr>
        <w:t>Kadaknath</w:t>
      </w:r>
      <w:proofErr w:type="spellEnd"/>
      <w:r w:rsidRPr="001A2B87">
        <w:rPr>
          <w:rFonts w:ascii="Times New Roman" w:eastAsia="Times New Roman" w:hAnsi="Times New Roman" w:cs="Times New Roman"/>
        </w:rPr>
        <w:t xml:space="preserve"> may be promoted for premium-quality poultry products in Balrampur district.</w:t>
      </w:r>
    </w:p>
    <w:p w14:paraId="399E3C38" w14:textId="77777777" w:rsidR="008A45CE" w:rsidRPr="001A2B87" w:rsidRDefault="008A45CE" w:rsidP="00851D46">
      <w:pPr>
        <w:spacing w:before="100" w:beforeAutospacing="1" w:after="100" w:afterAutospacing="1" w:line="360" w:lineRule="auto"/>
        <w:jc w:val="both"/>
        <w:rPr>
          <w:rFonts w:ascii="Times New Roman" w:eastAsia="Times New Roman" w:hAnsi="Times New Roman" w:cs="Times New Roman"/>
        </w:rPr>
      </w:pPr>
      <w:r w:rsidRPr="001A2B87">
        <w:rPr>
          <w:rFonts w:ascii="Times New Roman" w:eastAsia="Times New Roman" w:hAnsi="Times New Roman" w:cs="Times New Roman"/>
          <w:b/>
          <w:bCs/>
        </w:rPr>
        <w:t>Keywords</w:t>
      </w:r>
      <w:r w:rsidRPr="001A2B87">
        <w:rPr>
          <w:rFonts w:ascii="Times New Roman" w:eastAsia="Times New Roman" w:hAnsi="Times New Roman" w:cs="Times New Roman"/>
          <w:bCs/>
        </w:rPr>
        <w:t>:</w:t>
      </w:r>
      <w:r w:rsidRPr="001A2B87">
        <w:rPr>
          <w:rFonts w:ascii="Times New Roman" w:eastAsia="Times New Roman" w:hAnsi="Times New Roman" w:cs="Times New Roman"/>
        </w:rPr>
        <w:t xml:space="preserve"> Backyard poultry, Egg quality, Pr</w:t>
      </w:r>
      <w:r w:rsidR="00FA5D9E" w:rsidRPr="001A2B87">
        <w:rPr>
          <w:rFonts w:ascii="Times New Roman" w:eastAsia="Times New Roman" w:hAnsi="Times New Roman" w:cs="Times New Roman"/>
        </w:rPr>
        <w:t xml:space="preserve">oduction performance, Balrampur, </w:t>
      </w:r>
      <w:r w:rsidR="00FA5D9E" w:rsidRPr="001A2B87">
        <w:rPr>
          <w:rFonts w:ascii="Times New Roman" w:hAnsi="Times New Roman" w:cs="Times New Roman"/>
        </w:rPr>
        <w:t>Krishi Vigyan Kendra.</w:t>
      </w:r>
    </w:p>
    <w:p w14:paraId="6A30CE58" w14:textId="77777777" w:rsidR="00A61943" w:rsidRDefault="00A61943" w:rsidP="008A45CE">
      <w:pPr>
        <w:spacing w:before="100" w:beforeAutospacing="1" w:after="100" w:afterAutospacing="1" w:line="240" w:lineRule="auto"/>
        <w:outlineLvl w:val="0"/>
        <w:rPr>
          <w:rFonts w:ascii="Times New Roman" w:eastAsia="Times New Roman" w:hAnsi="Times New Roman" w:cs="Times New Roman"/>
          <w:b/>
          <w:bCs/>
          <w:kern w:val="36"/>
        </w:rPr>
      </w:pPr>
    </w:p>
    <w:p w14:paraId="067910C8" w14:textId="22C13C3E" w:rsidR="008A45CE" w:rsidRPr="001A2B87" w:rsidRDefault="008A45CE" w:rsidP="008A45CE">
      <w:pPr>
        <w:spacing w:before="100" w:beforeAutospacing="1" w:after="100" w:afterAutospacing="1" w:line="240" w:lineRule="auto"/>
        <w:outlineLvl w:val="0"/>
        <w:rPr>
          <w:rFonts w:ascii="Times New Roman" w:eastAsia="Times New Roman" w:hAnsi="Times New Roman" w:cs="Times New Roman"/>
          <w:b/>
          <w:bCs/>
          <w:kern w:val="36"/>
        </w:rPr>
      </w:pPr>
      <w:r w:rsidRPr="001A2B87">
        <w:rPr>
          <w:rFonts w:ascii="Times New Roman" w:eastAsia="Times New Roman" w:hAnsi="Times New Roman" w:cs="Times New Roman"/>
          <w:b/>
          <w:bCs/>
          <w:kern w:val="36"/>
        </w:rPr>
        <w:lastRenderedPageBreak/>
        <w:t>1. Introduction</w:t>
      </w:r>
    </w:p>
    <w:p w14:paraId="6D85735D" w14:textId="77777777" w:rsidR="00335027" w:rsidRPr="001A2B87" w:rsidRDefault="00335027" w:rsidP="00AD3508">
      <w:pPr>
        <w:pStyle w:val="NormalWeb"/>
        <w:spacing w:line="360" w:lineRule="auto"/>
        <w:jc w:val="both"/>
        <w:rPr>
          <w:sz w:val="22"/>
          <w:szCs w:val="22"/>
        </w:rPr>
      </w:pPr>
      <w:r w:rsidRPr="001A2B87">
        <w:rPr>
          <w:sz w:val="22"/>
          <w:szCs w:val="22"/>
        </w:rPr>
        <w:t>Poultry farming is on</w:t>
      </w:r>
      <w:r w:rsidR="009D6AA4">
        <w:rPr>
          <w:sz w:val="22"/>
          <w:szCs w:val="22"/>
        </w:rPr>
        <w:t xml:space="preserve">e of the fastest-growing </w:t>
      </w:r>
      <w:r w:rsidR="00996D98">
        <w:rPr>
          <w:sz w:val="22"/>
          <w:szCs w:val="22"/>
        </w:rPr>
        <w:t>sectors</w:t>
      </w:r>
      <w:r w:rsidRPr="001A2B87">
        <w:rPr>
          <w:sz w:val="22"/>
          <w:szCs w:val="22"/>
        </w:rPr>
        <w:t xml:space="preserve"> of animal husbandry and plays a significant role in improving food security, nutritiona</w:t>
      </w:r>
      <w:r w:rsidR="005642A4" w:rsidRPr="001A2B87">
        <w:rPr>
          <w:sz w:val="22"/>
          <w:szCs w:val="22"/>
        </w:rPr>
        <w:t>l status, employment generation</w:t>
      </w:r>
      <w:r w:rsidRPr="001A2B87">
        <w:rPr>
          <w:sz w:val="22"/>
          <w:szCs w:val="22"/>
        </w:rPr>
        <w:t xml:space="preserve"> and rural livelihoods. According to the 20th Livestock Census (2019), the total poultry population of India was 851.81 million, of which backyard poultry accounted for 317.07 million birds. India ranks second globally in egg production, producing 149.11 billion eggs during 2024–25, with backyard poultry contributing approximately 15.51 per cent of the total egg production</w:t>
      </w:r>
      <w:r w:rsidR="00AB3A0D">
        <w:rPr>
          <w:sz w:val="22"/>
          <w:szCs w:val="22"/>
        </w:rPr>
        <w:t xml:space="preserve"> </w:t>
      </w:r>
      <w:r w:rsidR="00AB3A0D" w:rsidRPr="00AB3A0D">
        <w:rPr>
          <w:sz w:val="22"/>
          <w:szCs w:val="22"/>
        </w:rPr>
        <w:t>(BAHS Statistics 2025, DAHD-Govt. of India)</w:t>
      </w:r>
      <w:r w:rsidRPr="001A2B87">
        <w:rPr>
          <w:sz w:val="22"/>
          <w:szCs w:val="22"/>
        </w:rPr>
        <w:t xml:space="preserve">. Backyard poultry farming is an important component of rural farming systems, particularly for small and marginal farmers, landless </w:t>
      </w:r>
      <w:proofErr w:type="spellStart"/>
      <w:r w:rsidRPr="001A2B87">
        <w:rPr>
          <w:sz w:val="22"/>
          <w:szCs w:val="22"/>
        </w:rPr>
        <w:t>la</w:t>
      </w:r>
      <w:r w:rsidR="00B61458" w:rsidRPr="001A2B87">
        <w:rPr>
          <w:sz w:val="22"/>
          <w:szCs w:val="22"/>
        </w:rPr>
        <w:t>bourers</w:t>
      </w:r>
      <w:proofErr w:type="spellEnd"/>
      <w:r w:rsidRPr="001A2B87">
        <w:rPr>
          <w:sz w:val="22"/>
          <w:szCs w:val="22"/>
        </w:rPr>
        <w:t xml:space="preserve"> and women</w:t>
      </w:r>
      <w:r w:rsidR="00E37C71" w:rsidRPr="001A2B87">
        <w:rPr>
          <w:sz w:val="22"/>
          <w:szCs w:val="22"/>
        </w:rPr>
        <w:t xml:space="preserve"> (Bist </w:t>
      </w:r>
      <w:r w:rsidR="005C6431" w:rsidRPr="001A2B87">
        <w:rPr>
          <w:i/>
          <w:sz w:val="22"/>
          <w:szCs w:val="22"/>
        </w:rPr>
        <w:t>et al.</w:t>
      </w:r>
      <w:r w:rsidR="00E37C71" w:rsidRPr="001A2B87">
        <w:rPr>
          <w:sz w:val="22"/>
          <w:szCs w:val="22"/>
        </w:rPr>
        <w:t>, 2024; Boyle &amp; Stevenson, 2025)</w:t>
      </w:r>
      <w:r w:rsidRPr="001A2B87">
        <w:rPr>
          <w:sz w:val="22"/>
          <w:szCs w:val="22"/>
        </w:rPr>
        <w:t xml:space="preserve">. The system requires low initial investment and utilizes locally available feed resources, kitchen </w:t>
      </w:r>
      <w:r w:rsidR="00B61458" w:rsidRPr="001A2B87">
        <w:rPr>
          <w:sz w:val="22"/>
          <w:szCs w:val="22"/>
        </w:rPr>
        <w:t>waste, agricultural by-products</w:t>
      </w:r>
      <w:r w:rsidRPr="001A2B87">
        <w:rPr>
          <w:sz w:val="22"/>
          <w:szCs w:val="22"/>
        </w:rPr>
        <w:t xml:space="preserve"> and scavenging materials</w:t>
      </w:r>
      <w:r w:rsidR="00E37C71" w:rsidRPr="001A2B87">
        <w:rPr>
          <w:sz w:val="22"/>
          <w:szCs w:val="22"/>
        </w:rPr>
        <w:t xml:space="preserve"> (Geetha </w:t>
      </w:r>
      <w:r w:rsidR="005C6431" w:rsidRPr="001A2B87">
        <w:rPr>
          <w:i/>
          <w:sz w:val="22"/>
          <w:szCs w:val="22"/>
        </w:rPr>
        <w:t>et al.</w:t>
      </w:r>
      <w:r w:rsidR="00E37C71" w:rsidRPr="001A2B87">
        <w:rPr>
          <w:sz w:val="22"/>
          <w:szCs w:val="22"/>
        </w:rPr>
        <w:t xml:space="preserve">, 2024; </w:t>
      </w:r>
      <w:proofErr w:type="spellStart"/>
      <w:r w:rsidR="00E37C71" w:rsidRPr="001A2B87">
        <w:rPr>
          <w:sz w:val="22"/>
          <w:szCs w:val="22"/>
        </w:rPr>
        <w:t>Bughio</w:t>
      </w:r>
      <w:proofErr w:type="spellEnd"/>
      <w:r w:rsidR="00E37C71" w:rsidRPr="001A2B87">
        <w:rPr>
          <w:sz w:val="22"/>
          <w:szCs w:val="22"/>
        </w:rPr>
        <w:t xml:space="preserve"> </w:t>
      </w:r>
      <w:r w:rsidR="005C6431" w:rsidRPr="001A2B87">
        <w:rPr>
          <w:i/>
          <w:sz w:val="22"/>
          <w:szCs w:val="22"/>
        </w:rPr>
        <w:t>et al.</w:t>
      </w:r>
      <w:r w:rsidR="00E37C71" w:rsidRPr="001A2B87">
        <w:rPr>
          <w:sz w:val="22"/>
          <w:szCs w:val="22"/>
        </w:rPr>
        <w:t>, 2025)</w:t>
      </w:r>
      <w:r w:rsidRPr="001A2B87">
        <w:rPr>
          <w:sz w:val="22"/>
          <w:szCs w:val="22"/>
        </w:rPr>
        <w:t>. Indigenous and dual-purpose birds are preferred under rural conditions due to their adaptability, scavenging ability, broodiness, disease resistance</w:t>
      </w:r>
      <w:r w:rsidR="00C94DA5" w:rsidRPr="001A2B87">
        <w:rPr>
          <w:sz w:val="22"/>
          <w:szCs w:val="22"/>
        </w:rPr>
        <w:t xml:space="preserve"> and</w:t>
      </w:r>
      <w:r w:rsidR="006F1174" w:rsidRPr="001A2B87">
        <w:rPr>
          <w:sz w:val="22"/>
          <w:szCs w:val="22"/>
        </w:rPr>
        <w:t xml:space="preserve"> </w:t>
      </w:r>
      <w:r w:rsidRPr="001A2B87">
        <w:rPr>
          <w:sz w:val="22"/>
          <w:szCs w:val="22"/>
        </w:rPr>
        <w:t>consumer preference for their eggs and meat (</w:t>
      </w:r>
      <w:proofErr w:type="spellStart"/>
      <w:r w:rsidRPr="001A2B87">
        <w:rPr>
          <w:sz w:val="22"/>
          <w:szCs w:val="22"/>
        </w:rPr>
        <w:t>Michui</w:t>
      </w:r>
      <w:proofErr w:type="spellEnd"/>
      <w:r w:rsidRPr="001A2B87">
        <w:rPr>
          <w:sz w:val="22"/>
          <w:szCs w:val="22"/>
        </w:rPr>
        <w:t xml:space="preserve"> </w:t>
      </w:r>
      <w:r w:rsidR="005C6431" w:rsidRPr="001A2B87">
        <w:rPr>
          <w:i/>
          <w:sz w:val="22"/>
          <w:szCs w:val="22"/>
        </w:rPr>
        <w:t>et al.</w:t>
      </w:r>
      <w:r w:rsidRPr="001A2B87">
        <w:rPr>
          <w:sz w:val="22"/>
          <w:szCs w:val="22"/>
        </w:rPr>
        <w:t xml:space="preserve">, 2020; Geetha </w:t>
      </w:r>
      <w:r w:rsidR="005C6431" w:rsidRPr="001A2B87">
        <w:rPr>
          <w:i/>
          <w:sz w:val="22"/>
          <w:szCs w:val="22"/>
        </w:rPr>
        <w:t>et al.</w:t>
      </w:r>
      <w:r w:rsidRPr="001A2B87">
        <w:rPr>
          <w:sz w:val="22"/>
          <w:szCs w:val="22"/>
        </w:rPr>
        <w:t xml:space="preserve">, 2024). Among the poultry genetic resources available in India, </w:t>
      </w:r>
      <w:proofErr w:type="spellStart"/>
      <w:r w:rsidRPr="001A2B87">
        <w:rPr>
          <w:sz w:val="22"/>
          <w:szCs w:val="22"/>
        </w:rPr>
        <w:t>Ka</w:t>
      </w:r>
      <w:r w:rsidR="00B61458" w:rsidRPr="001A2B87">
        <w:rPr>
          <w:sz w:val="22"/>
          <w:szCs w:val="22"/>
        </w:rPr>
        <w:t>daknath</w:t>
      </w:r>
      <w:proofErr w:type="spellEnd"/>
      <w:r w:rsidR="00B61458" w:rsidRPr="001A2B87">
        <w:rPr>
          <w:sz w:val="22"/>
          <w:szCs w:val="22"/>
        </w:rPr>
        <w:t>, Rhode Island Red (RIR)</w:t>
      </w:r>
      <w:r w:rsidRPr="001A2B87">
        <w:rPr>
          <w:sz w:val="22"/>
          <w:szCs w:val="22"/>
        </w:rPr>
        <w:t xml:space="preserve"> and Indigenous chickens occupy an important position in backyard production systems. </w:t>
      </w:r>
      <w:proofErr w:type="spellStart"/>
      <w:r w:rsidRPr="001A2B87">
        <w:rPr>
          <w:sz w:val="22"/>
          <w:szCs w:val="22"/>
        </w:rPr>
        <w:t>Kadaknath</w:t>
      </w:r>
      <w:proofErr w:type="spellEnd"/>
      <w:r w:rsidRPr="001A2B87">
        <w:rPr>
          <w:sz w:val="22"/>
          <w:szCs w:val="22"/>
        </w:rPr>
        <w:t xml:space="preserve"> is a well-known indigenous breed native to Madhya Pradesh and is recognized for its unique black pigmentation, superior m</w:t>
      </w:r>
      <w:r w:rsidR="00E6081D" w:rsidRPr="001A2B87">
        <w:rPr>
          <w:sz w:val="22"/>
          <w:szCs w:val="22"/>
        </w:rPr>
        <w:t>eat quality, disease resistance</w:t>
      </w:r>
      <w:r w:rsidRPr="001A2B87">
        <w:rPr>
          <w:sz w:val="22"/>
          <w:szCs w:val="22"/>
        </w:rPr>
        <w:t xml:space="preserve"> and premium market value (</w:t>
      </w:r>
      <w:proofErr w:type="spellStart"/>
      <w:r w:rsidRPr="001A2B87">
        <w:rPr>
          <w:sz w:val="22"/>
          <w:szCs w:val="22"/>
        </w:rPr>
        <w:t>Haunshi</w:t>
      </w:r>
      <w:proofErr w:type="spellEnd"/>
      <w:r w:rsidRPr="001A2B87">
        <w:rPr>
          <w:sz w:val="22"/>
          <w:szCs w:val="22"/>
        </w:rPr>
        <w:t xml:space="preserve"> and Prince, 2021; Shinde </w:t>
      </w:r>
      <w:r w:rsidR="005C6431" w:rsidRPr="001A2B87">
        <w:rPr>
          <w:i/>
          <w:sz w:val="22"/>
          <w:szCs w:val="22"/>
        </w:rPr>
        <w:t>et al.</w:t>
      </w:r>
      <w:r w:rsidRPr="001A2B87">
        <w:rPr>
          <w:sz w:val="22"/>
          <w:szCs w:val="22"/>
        </w:rPr>
        <w:t>, 2023). Rhode Island Red is a dual-purpose exotic breed widely used in rura</w:t>
      </w:r>
      <w:r w:rsidR="006F1174" w:rsidRPr="001A2B87">
        <w:rPr>
          <w:sz w:val="22"/>
          <w:szCs w:val="22"/>
        </w:rPr>
        <w:t>l poultry improvement activities</w:t>
      </w:r>
      <w:r w:rsidRPr="001A2B87">
        <w:rPr>
          <w:sz w:val="22"/>
          <w:szCs w:val="22"/>
        </w:rPr>
        <w:t xml:space="preserve"> because of its bet</w:t>
      </w:r>
      <w:r w:rsidR="00D51750" w:rsidRPr="001A2B87">
        <w:rPr>
          <w:sz w:val="22"/>
          <w:szCs w:val="22"/>
        </w:rPr>
        <w:t>ter growth rate, early maturity</w:t>
      </w:r>
      <w:r w:rsidRPr="001A2B87">
        <w:rPr>
          <w:sz w:val="22"/>
          <w:szCs w:val="22"/>
        </w:rPr>
        <w:t xml:space="preserve"> and high egg production potential (Blackburn and Krehbiel, 2023; Dinesh </w:t>
      </w:r>
      <w:r w:rsidR="005C6431" w:rsidRPr="001A2B87">
        <w:rPr>
          <w:i/>
          <w:sz w:val="22"/>
          <w:szCs w:val="22"/>
        </w:rPr>
        <w:t>et al.</w:t>
      </w:r>
      <w:r w:rsidRPr="001A2B87">
        <w:rPr>
          <w:sz w:val="22"/>
          <w:szCs w:val="22"/>
        </w:rPr>
        <w:t>, 2023). Indigenous chickens, although lower in productivity, possess excellent adaptability to local climatic conditions,</w:t>
      </w:r>
      <w:r w:rsidR="00D51750" w:rsidRPr="001A2B87">
        <w:rPr>
          <w:sz w:val="22"/>
          <w:szCs w:val="22"/>
        </w:rPr>
        <w:t xml:space="preserve"> scavenging ability, broodiness</w:t>
      </w:r>
      <w:r w:rsidRPr="001A2B87">
        <w:rPr>
          <w:sz w:val="22"/>
          <w:szCs w:val="22"/>
        </w:rPr>
        <w:t xml:space="preserve"> and survivability under low-input production systems (Geetha </w:t>
      </w:r>
      <w:r w:rsidR="005C6431" w:rsidRPr="001A2B87">
        <w:rPr>
          <w:i/>
          <w:sz w:val="22"/>
          <w:szCs w:val="22"/>
        </w:rPr>
        <w:t>et al.</w:t>
      </w:r>
      <w:r w:rsidRPr="001A2B87">
        <w:rPr>
          <w:sz w:val="22"/>
          <w:szCs w:val="22"/>
        </w:rPr>
        <w:t xml:space="preserve">, 2024; Rahman </w:t>
      </w:r>
      <w:r w:rsidR="005C6431" w:rsidRPr="001A2B87">
        <w:rPr>
          <w:i/>
          <w:sz w:val="22"/>
          <w:szCs w:val="22"/>
        </w:rPr>
        <w:t>et al.</w:t>
      </w:r>
      <w:r w:rsidRPr="001A2B87">
        <w:rPr>
          <w:sz w:val="22"/>
          <w:szCs w:val="22"/>
        </w:rPr>
        <w:t>, 2024). Production performance traits such as body weight, age at sexual maturity, egg production</w:t>
      </w:r>
      <w:r w:rsidR="00C94DA5" w:rsidRPr="001A2B87">
        <w:rPr>
          <w:sz w:val="22"/>
          <w:szCs w:val="22"/>
        </w:rPr>
        <w:t xml:space="preserve"> and</w:t>
      </w:r>
      <w:r w:rsidR="00704372" w:rsidRPr="001A2B87">
        <w:rPr>
          <w:sz w:val="22"/>
          <w:szCs w:val="22"/>
        </w:rPr>
        <w:t xml:space="preserve"> </w:t>
      </w:r>
      <w:r w:rsidRPr="001A2B87">
        <w:rPr>
          <w:sz w:val="22"/>
          <w:szCs w:val="22"/>
        </w:rPr>
        <w:t xml:space="preserve">survivability are important economic indicators of poultry farming. </w:t>
      </w:r>
      <w:r w:rsidR="00AD3508" w:rsidRPr="001A2B87">
        <w:rPr>
          <w:sz w:val="22"/>
          <w:szCs w:val="22"/>
        </w:rPr>
        <w:t xml:space="preserve">Previous studies have reported superior growth and egg production performance in RIR birds compared with </w:t>
      </w:r>
      <w:proofErr w:type="spellStart"/>
      <w:r w:rsidR="00AD3508" w:rsidRPr="001A2B87">
        <w:rPr>
          <w:sz w:val="22"/>
          <w:szCs w:val="22"/>
        </w:rPr>
        <w:t>Kadaknath</w:t>
      </w:r>
      <w:proofErr w:type="spellEnd"/>
      <w:r w:rsidR="00AD3508" w:rsidRPr="001A2B87">
        <w:rPr>
          <w:sz w:val="22"/>
          <w:szCs w:val="22"/>
        </w:rPr>
        <w:t xml:space="preserve"> and Indigenous chickens (Jilani </w:t>
      </w:r>
      <w:r w:rsidR="005C6431" w:rsidRPr="001A2B87">
        <w:rPr>
          <w:i/>
          <w:sz w:val="22"/>
          <w:szCs w:val="22"/>
        </w:rPr>
        <w:t>et al.</w:t>
      </w:r>
      <w:r w:rsidR="00AD3508" w:rsidRPr="001A2B87">
        <w:rPr>
          <w:sz w:val="22"/>
          <w:szCs w:val="22"/>
        </w:rPr>
        <w:t xml:space="preserve">, 2007; </w:t>
      </w:r>
      <w:proofErr w:type="spellStart"/>
      <w:r w:rsidR="00AD3508" w:rsidRPr="001A2B87">
        <w:rPr>
          <w:sz w:val="22"/>
          <w:szCs w:val="22"/>
        </w:rPr>
        <w:t>Bhagora</w:t>
      </w:r>
      <w:proofErr w:type="spellEnd"/>
      <w:r w:rsidR="00AD3508" w:rsidRPr="001A2B87">
        <w:rPr>
          <w:sz w:val="22"/>
          <w:szCs w:val="22"/>
        </w:rPr>
        <w:t xml:space="preserve"> </w:t>
      </w:r>
      <w:r w:rsidR="005C6431" w:rsidRPr="001A2B87">
        <w:rPr>
          <w:i/>
          <w:sz w:val="22"/>
          <w:szCs w:val="22"/>
        </w:rPr>
        <w:t>et al.</w:t>
      </w:r>
      <w:r w:rsidR="00AD3508" w:rsidRPr="001A2B87">
        <w:rPr>
          <w:sz w:val="22"/>
          <w:szCs w:val="22"/>
        </w:rPr>
        <w:t xml:space="preserve">, 2022), while </w:t>
      </w:r>
      <w:proofErr w:type="spellStart"/>
      <w:r w:rsidR="00AD3508" w:rsidRPr="001A2B87">
        <w:rPr>
          <w:sz w:val="22"/>
          <w:szCs w:val="22"/>
        </w:rPr>
        <w:t>Kadaknath</w:t>
      </w:r>
      <w:proofErr w:type="spellEnd"/>
      <w:r w:rsidR="00AD3508" w:rsidRPr="001A2B87">
        <w:rPr>
          <w:sz w:val="22"/>
          <w:szCs w:val="22"/>
        </w:rPr>
        <w:t xml:space="preserve"> chickens are valued for their adaptability and satisfactory growth under rural conditions (Singh </w:t>
      </w:r>
      <w:r w:rsidR="005C6431" w:rsidRPr="001A2B87">
        <w:rPr>
          <w:i/>
          <w:sz w:val="22"/>
          <w:szCs w:val="22"/>
        </w:rPr>
        <w:t>et al.</w:t>
      </w:r>
      <w:r w:rsidR="00AD3508" w:rsidRPr="001A2B87">
        <w:rPr>
          <w:sz w:val="22"/>
          <w:szCs w:val="22"/>
        </w:rPr>
        <w:t xml:space="preserve">, 2020). Similarly, annual egg production has been reported to be higher in RIR birds than in </w:t>
      </w:r>
      <w:proofErr w:type="spellStart"/>
      <w:r w:rsidR="00AD3508" w:rsidRPr="001A2B87">
        <w:rPr>
          <w:sz w:val="22"/>
          <w:szCs w:val="22"/>
        </w:rPr>
        <w:t>Kadaknath</w:t>
      </w:r>
      <w:proofErr w:type="spellEnd"/>
      <w:r w:rsidR="00AD3508" w:rsidRPr="001A2B87">
        <w:rPr>
          <w:sz w:val="22"/>
          <w:szCs w:val="22"/>
        </w:rPr>
        <w:t xml:space="preserve"> chickens (Rajkumar </w:t>
      </w:r>
      <w:r w:rsidR="005C6431" w:rsidRPr="001A2B87">
        <w:rPr>
          <w:i/>
          <w:sz w:val="22"/>
          <w:szCs w:val="22"/>
        </w:rPr>
        <w:t>et al.</w:t>
      </w:r>
      <w:r w:rsidR="00AD3508" w:rsidRPr="001A2B87">
        <w:rPr>
          <w:sz w:val="22"/>
          <w:szCs w:val="22"/>
        </w:rPr>
        <w:t xml:space="preserve">, 2020; Kumar </w:t>
      </w:r>
      <w:r w:rsidR="005C6431" w:rsidRPr="001A2B87">
        <w:rPr>
          <w:i/>
          <w:sz w:val="22"/>
          <w:szCs w:val="22"/>
        </w:rPr>
        <w:t>et al.</w:t>
      </w:r>
      <w:r w:rsidR="00AD3508" w:rsidRPr="001A2B87">
        <w:rPr>
          <w:sz w:val="22"/>
          <w:szCs w:val="22"/>
        </w:rPr>
        <w:t>, 2022).</w:t>
      </w:r>
      <w:r w:rsidR="0088231F" w:rsidRPr="001A2B87">
        <w:rPr>
          <w:sz w:val="22"/>
          <w:szCs w:val="22"/>
        </w:rPr>
        <w:t xml:space="preserve"> Significant breed differences in egg quality parameters have been reported by Jena </w:t>
      </w:r>
      <w:r w:rsidR="005C6431" w:rsidRPr="001A2B87">
        <w:rPr>
          <w:i/>
          <w:sz w:val="22"/>
          <w:szCs w:val="22"/>
        </w:rPr>
        <w:t>et al.</w:t>
      </w:r>
      <w:r w:rsidR="0088231F" w:rsidRPr="001A2B87">
        <w:rPr>
          <w:sz w:val="22"/>
          <w:szCs w:val="22"/>
        </w:rPr>
        <w:t xml:space="preserve"> (2018) and Karunakaran </w:t>
      </w:r>
      <w:r w:rsidR="005C6431" w:rsidRPr="001A2B87">
        <w:rPr>
          <w:i/>
          <w:sz w:val="22"/>
          <w:szCs w:val="22"/>
        </w:rPr>
        <w:t>et al.</w:t>
      </w:r>
      <w:r w:rsidR="0088231F" w:rsidRPr="001A2B87">
        <w:rPr>
          <w:sz w:val="22"/>
          <w:szCs w:val="22"/>
        </w:rPr>
        <w:t xml:space="preserve"> (2020) while </w:t>
      </w:r>
      <w:proofErr w:type="spellStart"/>
      <w:r w:rsidR="0088231F" w:rsidRPr="001A2B87">
        <w:rPr>
          <w:sz w:val="22"/>
          <w:szCs w:val="22"/>
        </w:rPr>
        <w:t>Kadaknath</w:t>
      </w:r>
      <w:proofErr w:type="spellEnd"/>
      <w:r w:rsidR="0088231F" w:rsidRPr="001A2B87">
        <w:rPr>
          <w:sz w:val="22"/>
          <w:szCs w:val="22"/>
        </w:rPr>
        <w:t xml:space="preserve"> eggs have been reported to possess superior internal quality characteristics, particularly Haugh unit values (Parmar </w:t>
      </w:r>
      <w:r w:rsidR="005C6431" w:rsidRPr="001A2B87">
        <w:rPr>
          <w:i/>
          <w:sz w:val="22"/>
          <w:szCs w:val="22"/>
        </w:rPr>
        <w:t>et al.</w:t>
      </w:r>
      <w:r w:rsidR="0088231F" w:rsidRPr="001A2B87">
        <w:rPr>
          <w:sz w:val="22"/>
          <w:szCs w:val="22"/>
        </w:rPr>
        <w:t xml:space="preserve">, 2006; Jaishankar </w:t>
      </w:r>
      <w:r w:rsidR="005C6431" w:rsidRPr="001A2B87">
        <w:rPr>
          <w:i/>
          <w:sz w:val="22"/>
          <w:szCs w:val="22"/>
        </w:rPr>
        <w:t>et al.</w:t>
      </w:r>
      <w:r w:rsidR="0088231F" w:rsidRPr="001A2B87">
        <w:rPr>
          <w:sz w:val="22"/>
          <w:szCs w:val="22"/>
        </w:rPr>
        <w:t>, 2020).</w:t>
      </w:r>
      <w:r w:rsidR="003A4583" w:rsidRPr="001A2B87">
        <w:rPr>
          <w:sz w:val="22"/>
          <w:szCs w:val="22"/>
        </w:rPr>
        <w:t xml:space="preserve"> Limited information is available on the performance</w:t>
      </w:r>
      <w:r w:rsidR="00676F54" w:rsidRPr="001A2B87">
        <w:rPr>
          <w:sz w:val="22"/>
          <w:szCs w:val="22"/>
        </w:rPr>
        <w:t xml:space="preserve"> of </w:t>
      </w:r>
      <w:proofErr w:type="spellStart"/>
      <w:r w:rsidR="00676F54" w:rsidRPr="001A2B87">
        <w:rPr>
          <w:sz w:val="22"/>
          <w:szCs w:val="22"/>
        </w:rPr>
        <w:t>Kadaknath</w:t>
      </w:r>
      <w:proofErr w:type="spellEnd"/>
      <w:r w:rsidR="00676F54" w:rsidRPr="001A2B87">
        <w:rPr>
          <w:sz w:val="22"/>
          <w:szCs w:val="22"/>
        </w:rPr>
        <w:t>, Rhode Island Red</w:t>
      </w:r>
      <w:r w:rsidR="003A4583" w:rsidRPr="001A2B87">
        <w:rPr>
          <w:sz w:val="22"/>
          <w:szCs w:val="22"/>
        </w:rPr>
        <w:t xml:space="preserve"> and Indigenous chickens under backyard conditions in Balrampur district of Uttar Pradesh. Hence, the present study was conducted to evaluate their production performance and egg quality characteristics.</w:t>
      </w:r>
    </w:p>
    <w:p w14:paraId="33A7A528" w14:textId="77777777" w:rsidR="008A45CE" w:rsidRPr="001A2B87" w:rsidRDefault="008A45CE" w:rsidP="008A45CE">
      <w:pPr>
        <w:spacing w:before="100" w:beforeAutospacing="1" w:after="100" w:afterAutospacing="1" w:line="240" w:lineRule="auto"/>
        <w:outlineLvl w:val="0"/>
        <w:rPr>
          <w:rFonts w:ascii="Times New Roman" w:eastAsia="Times New Roman" w:hAnsi="Times New Roman" w:cs="Times New Roman"/>
          <w:b/>
          <w:bCs/>
          <w:kern w:val="36"/>
        </w:rPr>
      </w:pPr>
      <w:r w:rsidRPr="001A2B87">
        <w:rPr>
          <w:rFonts w:ascii="Times New Roman" w:eastAsia="Times New Roman" w:hAnsi="Times New Roman" w:cs="Times New Roman"/>
          <w:b/>
          <w:bCs/>
          <w:kern w:val="36"/>
        </w:rPr>
        <w:lastRenderedPageBreak/>
        <w:t>2. Materials and Methods</w:t>
      </w:r>
    </w:p>
    <w:p w14:paraId="4177B870" w14:textId="77777777" w:rsidR="008A45CE" w:rsidRPr="001A2B87" w:rsidRDefault="008A45CE" w:rsidP="008A45CE">
      <w:pPr>
        <w:spacing w:before="100" w:beforeAutospacing="1" w:after="100" w:afterAutospacing="1" w:line="240" w:lineRule="auto"/>
        <w:outlineLvl w:val="1"/>
        <w:rPr>
          <w:rFonts w:ascii="Times New Roman" w:eastAsia="Times New Roman" w:hAnsi="Times New Roman" w:cs="Times New Roman"/>
          <w:b/>
          <w:bCs/>
        </w:rPr>
      </w:pPr>
      <w:r w:rsidRPr="001A2B87">
        <w:rPr>
          <w:rFonts w:ascii="Times New Roman" w:eastAsia="Times New Roman" w:hAnsi="Times New Roman" w:cs="Times New Roman"/>
          <w:b/>
          <w:bCs/>
        </w:rPr>
        <w:t>2.1 Study Area</w:t>
      </w:r>
    </w:p>
    <w:p w14:paraId="28EB706A" w14:textId="77777777" w:rsidR="0017365D" w:rsidRPr="001A2B87" w:rsidRDefault="008A45CE" w:rsidP="0017365D">
      <w:pPr>
        <w:spacing w:line="360" w:lineRule="auto"/>
        <w:jc w:val="both"/>
        <w:rPr>
          <w:rFonts w:ascii="Times New Roman" w:hAnsi="Times New Roman" w:cs="Times New Roman"/>
        </w:rPr>
      </w:pPr>
      <w:r w:rsidRPr="001A2B87">
        <w:rPr>
          <w:rFonts w:ascii="Times New Roman" w:eastAsia="Times New Roman" w:hAnsi="Times New Roman" w:cs="Times New Roman"/>
        </w:rPr>
        <w:t xml:space="preserve">The study was conducted in Balrampur district of Uttar Pradesh, located in the North Eastern Plain Zone. </w:t>
      </w:r>
      <w:r w:rsidR="009F5100" w:rsidRPr="001A2B87">
        <w:rPr>
          <w:rFonts w:ascii="Times New Roman" w:hAnsi="Times New Roman" w:cs="Times New Roman"/>
        </w:rPr>
        <w:t>The study area falls under the juris</w:t>
      </w:r>
      <w:r w:rsidR="00E024E0" w:rsidRPr="001A2B87">
        <w:rPr>
          <w:rFonts w:ascii="Times New Roman" w:hAnsi="Times New Roman" w:cs="Times New Roman"/>
        </w:rPr>
        <w:t>diction of Krishi Vigyan Kendra</w:t>
      </w:r>
      <w:r w:rsidR="009F5100" w:rsidRPr="001A2B87">
        <w:rPr>
          <w:rFonts w:ascii="Times New Roman" w:hAnsi="Times New Roman" w:cs="Times New Roman"/>
        </w:rPr>
        <w:t xml:space="preserve"> (KVK</w:t>
      </w:r>
      <w:r w:rsidR="00963D18" w:rsidRPr="001A2B87">
        <w:rPr>
          <w:rFonts w:ascii="Times New Roman" w:hAnsi="Times New Roman" w:cs="Times New Roman"/>
        </w:rPr>
        <w:t>)</w:t>
      </w:r>
      <w:r w:rsidR="009F5100" w:rsidRPr="001A2B87">
        <w:rPr>
          <w:rFonts w:ascii="Times New Roman" w:hAnsi="Times New Roman" w:cs="Times New Roman"/>
        </w:rPr>
        <w:t xml:space="preserve"> Balrampur which is under the administrative control of Acharya Narendra Deva University of Agriculture and Technology</w:t>
      </w:r>
      <w:r w:rsidR="00E024E0" w:rsidRPr="001A2B87">
        <w:rPr>
          <w:rFonts w:ascii="Times New Roman" w:hAnsi="Times New Roman" w:cs="Times New Roman"/>
        </w:rPr>
        <w:t>, Ayodhya</w:t>
      </w:r>
      <w:r w:rsidR="0017365D" w:rsidRPr="001A2B87">
        <w:rPr>
          <w:rFonts w:ascii="Times New Roman" w:hAnsi="Times New Roman" w:cs="Times New Roman"/>
        </w:rPr>
        <w:t xml:space="preserve"> (ANDUAT)</w:t>
      </w:r>
      <w:r w:rsidR="009F5100" w:rsidRPr="001A2B87">
        <w:rPr>
          <w:rFonts w:ascii="Times New Roman" w:hAnsi="Times New Roman" w:cs="Times New Roman"/>
        </w:rPr>
        <w:t>.</w:t>
      </w:r>
      <w:r w:rsidR="0017365D" w:rsidRPr="001A2B87">
        <w:rPr>
          <w:rFonts w:ascii="Times New Roman" w:hAnsi="Times New Roman" w:cs="Times New Roman"/>
        </w:rPr>
        <w:t xml:space="preserve"> In </w:t>
      </w:r>
      <w:r w:rsidR="00E96F79" w:rsidRPr="001A2B87">
        <w:rPr>
          <w:rFonts w:ascii="Times New Roman" w:hAnsi="Times New Roman" w:cs="Times New Roman"/>
        </w:rPr>
        <w:t>this area</w:t>
      </w:r>
      <w:r w:rsidR="0017365D" w:rsidRPr="001A2B87">
        <w:rPr>
          <w:rFonts w:ascii="Times New Roman" w:hAnsi="Times New Roman" w:cs="Times New Roman"/>
        </w:rPr>
        <w:t>, KVK</w:t>
      </w:r>
      <w:r w:rsidR="00E96F79" w:rsidRPr="001A2B87">
        <w:rPr>
          <w:rFonts w:ascii="Times New Roman" w:hAnsi="Times New Roman" w:cs="Times New Roman"/>
        </w:rPr>
        <w:t xml:space="preserve"> Balrampur</w:t>
      </w:r>
      <w:r w:rsidR="0017365D" w:rsidRPr="001A2B87">
        <w:rPr>
          <w:rFonts w:ascii="Times New Roman" w:hAnsi="Times New Roman" w:cs="Times New Roman"/>
        </w:rPr>
        <w:t xml:space="preserve"> procured </w:t>
      </w:r>
      <w:proofErr w:type="spellStart"/>
      <w:r w:rsidR="0017365D" w:rsidRPr="001A2B87">
        <w:rPr>
          <w:rFonts w:ascii="Times New Roman" w:hAnsi="Times New Roman" w:cs="Times New Roman"/>
        </w:rPr>
        <w:t>Kadaknath</w:t>
      </w:r>
      <w:proofErr w:type="spellEnd"/>
      <w:r w:rsidR="0017365D" w:rsidRPr="001A2B87">
        <w:rPr>
          <w:rFonts w:ascii="Times New Roman" w:hAnsi="Times New Roman" w:cs="Times New Roman"/>
        </w:rPr>
        <w:t xml:space="preserve"> and Rhode Island Red (RIR) chicks from the university/college hatchery and distributed them among farmers, thereby promoting backyard poultry farming.</w:t>
      </w:r>
      <w:r w:rsidR="0063560A" w:rsidRPr="001A2B87">
        <w:rPr>
          <w:rFonts w:ascii="Times New Roman" w:hAnsi="Times New Roman" w:cs="Times New Roman"/>
        </w:rPr>
        <w:t xml:space="preserve"> </w:t>
      </w:r>
      <w:r w:rsidR="00A774E0" w:rsidRPr="001A2B87">
        <w:rPr>
          <w:rFonts w:ascii="Times New Roman" w:hAnsi="Times New Roman" w:cs="Times New Roman"/>
        </w:rPr>
        <w:t>The district</w:t>
      </w:r>
      <w:r w:rsidR="00E024E0" w:rsidRPr="001A2B87">
        <w:rPr>
          <w:rFonts w:ascii="Times New Roman" w:hAnsi="Times New Roman" w:cs="Times New Roman"/>
        </w:rPr>
        <w:t xml:space="preserve"> B</w:t>
      </w:r>
      <w:r w:rsidR="009B5465" w:rsidRPr="001A2B87">
        <w:rPr>
          <w:rFonts w:ascii="Times New Roman" w:hAnsi="Times New Roman" w:cs="Times New Roman"/>
        </w:rPr>
        <w:t>alrampur experiences</w:t>
      </w:r>
      <w:r w:rsidR="00A774E0" w:rsidRPr="001A2B87">
        <w:rPr>
          <w:rFonts w:ascii="Times New Roman" w:hAnsi="Times New Roman" w:cs="Times New Roman"/>
        </w:rPr>
        <w:t xml:space="preserve"> a </w:t>
      </w:r>
      <w:r w:rsidR="00A774E0" w:rsidRPr="001A2B87">
        <w:rPr>
          <w:rStyle w:val="Strong"/>
          <w:rFonts w:ascii="Times New Roman" w:hAnsi="Times New Roman" w:cs="Times New Roman"/>
          <w:b w:val="0"/>
        </w:rPr>
        <w:t>sub-tropical climate</w:t>
      </w:r>
      <w:r w:rsidR="00A774E0" w:rsidRPr="001A2B87">
        <w:rPr>
          <w:rFonts w:ascii="Times New Roman" w:hAnsi="Times New Roman" w:cs="Times New Roman"/>
        </w:rPr>
        <w:t xml:space="preserve"> characterized by hot </w:t>
      </w:r>
      <w:r w:rsidR="00F65B2F" w:rsidRPr="001A2B87">
        <w:rPr>
          <w:rFonts w:ascii="Times New Roman" w:hAnsi="Times New Roman" w:cs="Times New Roman"/>
        </w:rPr>
        <w:t>summers, a humid monsoon season</w:t>
      </w:r>
      <w:r w:rsidR="00A774E0" w:rsidRPr="001A2B87">
        <w:rPr>
          <w:rFonts w:ascii="Times New Roman" w:hAnsi="Times New Roman" w:cs="Times New Roman"/>
        </w:rPr>
        <w:t xml:space="preserve"> and cool winters. The average annual rainfall ranges from </w:t>
      </w:r>
      <w:r w:rsidR="00A774E0" w:rsidRPr="001A2B87">
        <w:rPr>
          <w:rStyle w:val="Strong"/>
          <w:rFonts w:ascii="Times New Roman" w:hAnsi="Times New Roman" w:cs="Times New Roman"/>
          <w:b w:val="0"/>
        </w:rPr>
        <w:t>1,100 to 1,400 mm</w:t>
      </w:r>
      <w:r w:rsidR="00A774E0" w:rsidRPr="001A2B87">
        <w:rPr>
          <w:rFonts w:ascii="Times New Roman" w:hAnsi="Times New Roman" w:cs="Times New Roman"/>
        </w:rPr>
        <w:t xml:space="preserve">, most of which is received during the southwest monsoon season (June to September). During summer (March to June), the maximum temperature ranges from </w:t>
      </w:r>
      <w:r w:rsidR="00A774E0" w:rsidRPr="001A2B87">
        <w:rPr>
          <w:rStyle w:val="Strong"/>
          <w:rFonts w:ascii="Times New Roman" w:hAnsi="Times New Roman" w:cs="Times New Roman"/>
          <w:b w:val="0"/>
        </w:rPr>
        <w:t>35 to 42°C</w:t>
      </w:r>
      <w:r w:rsidR="00A774E0" w:rsidRPr="001A2B87">
        <w:rPr>
          <w:rFonts w:ascii="Times New Roman" w:hAnsi="Times New Roman" w:cs="Times New Roman"/>
        </w:rPr>
        <w:t xml:space="preserve">, while the minimum temperature ranges from </w:t>
      </w:r>
      <w:r w:rsidR="00A774E0" w:rsidRPr="001A2B87">
        <w:rPr>
          <w:rStyle w:val="Strong"/>
          <w:rFonts w:ascii="Times New Roman" w:hAnsi="Times New Roman" w:cs="Times New Roman"/>
          <w:b w:val="0"/>
        </w:rPr>
        <w:t>22 to 28°C</w:t>
      </w:r>
      <w:r w:rsidR="00A774E0" w:rsidRPr="001A2B87">
        <w:rPr>
          <w:rFonts w:ascii="Times New Roman" w:hAnsi="Times New Roman" w:cs="Times New Roman"/>
        </w:rPr>
        <w:t xml:space="preserve">. During winter (November to February), the maximum temperature ranges from </w:t>
      </w:r>
      <w:r w:rsidR="00A774E0" w:rsidRPr="001A2B87">
        <w:rPr>
          <w:rStyle w:val="Strong"/>
          <w:rFonts w:ascii="Times New Roman" w:hAnsi="Times New Roman" w:cs="Times New Roman"/>
          <w:b w:val="0"/>
        </w:rPr>
        <w:t>20 to 28°C</w:t>
      </w:r>
      <w:r w:rsidR="00A774E0" w:rsidRPr="001A2B87">
        <w:rPr>
          <w:rFonts w:ascii="Times New Roman" w:hAnsi="Times New Roman" w:cs="Times New Roman"/>
        </w:rPr>
        <w:t xml:space="preserve">, whereas the minimum temperature ranges from </w:t>
      </w:r>
      <w:r w:rsidR="00A774E0" w:rsidRPr="001A2B87">
        <w:rPr>
          <w:rStyle w:val="Strong"/>
          <w:rFonts w:ascii="Times New Roman" w:hAnsi="Times New Roman" w:cs="Times New Roman"/>
          <w:b w:val="0"/>
        </w:rPr>
        <w:t>5 to 12°C</w:t>
      </w:r>
      <w:r w:rsidR="00A774E0" w:rsidRPr="001A2B87">
        <w:rPr>
          <w:rFonts w:ascii="Times New Roman" w:hAnsi="Times New Roman" w:cs="Times New Roman"/>
        </w:rPr>
        <w:t xml:space="preserve">. Relative humidity generally varies between </w:t>
      </w:r>
      <w:r w:rsidR="00A774E0" w:rsidRPr="001A2B87">
        <w:rPr>
          <w:rStyle w:val="Strong"/>
          <w:rFonts w:ascii="Times New Roman" w:hAnsi="Times New Roman" w:cs="Times New Roman"/>
          <w:b w:val="0"/>
        </w:rPr>
        <w:t>50 and 90 per cent</w:t>
      </w:r>
      <w:r w:rsidR="00A774E0" w:rsidRPr="001A2B87">
        <w:rPr>
          <w:rFonts w:ascii="Times New Roman" w:hAnsi="Times New Roman" w:cs="Times New Roman"/>
        </w:rPr>
        <w:t xml:space="preserve"> throughout the year.</w:t>
      </w:r>
    </w:p>
    <w:p w14:paraId="6B44502C" w14:textId="77777777" w:rsidR="00431885" w:rsidRPr="001A2B87" w:rsidRDefault="00431885" w:rsidP="0017365D">
      <w:pPr>
        <w:spacing w:line="360" w:lineRule="auto"/>
        <w:jc w:val="both"/>
        <w:rPr>
          <w:rFonts w:ascii="Times New Roman" w:hAnsi="Times New Roman" w:cs="Times New Roman"/>
          <w:b/>
        </w:rPr>
      </w:pPr>
      <w:r w:rsidRPr="001A2B87">
        <w:rPr>
          <w:rFonts w:ascii="Times New Roman" w:hAnsi="Times New Roman" w:cs="Times New Roman"/>
          <w:b/>
        </w:rPr>
        <w:t>2.2 Ethical approval</w:t>
      </w:r>
    </w:p>
    <w:p w14:paraId="36C494A2" w14:textId="77777777" w:rsidR="00431885" w:rsidRPr="001A2B87" w:rsidRDefault="00431885" w:rsidP="0017365D">
      <w:pPr>
        <w:spacing w:line="360" w:lineRule="auto"/>
        <w:jc w:val="both"/>
        <w:rPr>
          <w:rFonts w:ascii="Times New Roman" w:hAnsi="Times New Roman" w:cs="Times New Roman"/>
        </w:rPr>
      </w:pPr>
      <w:r w:rsidRPr="001A2B87">
        <w:rPr>
          <w:rFonts w:ascii="Times New Roman" w:hAnsi="Times New Roman" w:cs="Times New Roman"/>
        </w:rPr>
        <w:t>The present study was conducted after obtaining ethical approval from the Institutional Animal Ethics Committee, College of Veterinary Science and Animal Husbandry. The ethical approval number for the study is IACE/</w:t>
      </w:r>
      <w:proofErr w:type="spellStart"/>
      <w:r w:rsidRPr="001A2B87">
        <w:rPr>
          <w:rFonts w:ascii="Times New Roman" w:hAnsi="Times New Roman" w:cs="Times New Roman"/>
        </w:rPr>
        <w:t>CVSc</w:t>
      </w:r>
      <w:proofErr w:type="spellEnd"/>
      <w:r w:rsidRPr="001A2B87">
        <w:rPr>
          <w:rFonts w:ascii="Times New Roman" w:hAnsi="Times New Roman" w:cs="Times New Roman"/>
        </w:rPr>
        <w:t>/P-02/2025.</w:t>
      </w:r>
    </w:p>
    <w:p w14:paraId="2E86CD04" w14:textId="77777777" w:rsidR="008A45CE" w:rsidRPr="001A2B87" w:rsidRDefault="008A45CE" w:rsidP="008A45CE">
      <w:pPr>
        <w:spacing w:before="100" w:beforeAutospacing="1" w:after="100" w:afterAutospacing="1" w:line="240" w:lineRule="auto"/>
        <w:outlineLvl w:val="1"/>
        <w:rPr>
          <w:rFonts w:ascii="Times New Roman" w:eastAsia="Times New Roman" w:hAnsi="Times New Roman" w:cs="Times New Roman"/>
          <w:b/>
          <w:bCs/>
        </w:rPr>
      </w:pPr>
      <w:r w:rsidRPr="001A2B87">
        <w:rPr>
          <w:rFonts w:ascii="Times New Roman" w:eastAsia="Times New Roman" w:hAnsi="Times New Roman" w:cs="Times New Roman"/>
          <w:b/>
          <w:bCs/>
        </w:rPr>
        <w:t>2.3 Production Performance Traits</w:t>
      </w:r>
    </w:p>
    <w:p w14:paraId="0473D4D8" w14:textId="77777777" w:rsidR="008A45CE" w:rsidRPr="001A2B87" w:rsidRDefault="00FA5D9E" w:rsidP="00FA5D9E">
      <w:pPr>
        <w:spacing w:before="100" w:beforeAutospacing="1" w:after="100" w:afterAutospacing="1" w:line="360" w:lineRule="auto"/>
        <w:jc w:val="both"/>
        <w:rPr>
          <w:rFonts w:ascii="Times New Roman" w:eastAsia="Times New Roman" w:hAnsi="Times New Roman" w:cs="Times New Roman"/>
        </w:rPr>
      </w:pPr>
      <w:r w:rsidRPr="001A2B87">
        <w:rPr>
          <w:rFonts w:ascii="Times New Roman" w:eastAsia="Times New Roman" w:hAnsi="Times New Roman" w:cs="Times New Roman"/>
        </w:rPr>
        <w:t>Production performance of the birds was evaluated ba</w:t>
      </w:r>
      <w:r w:rsidR="007D5B4F" w:rsidRPr="001A2B87">
        <w:rPr>
          <w:rFonts w:ascii="Times New Roman" w:eastAsia="Times New Roman" w:hAnsi="Times New Roman" w:cs="Times New Roman"/>
        </w:rPr>
        <w:t>sed on body weight at 4, 10, 20</w:t>
      </w:r>
      <w:r w:rsidRPr="001A2B87">
        <w:rPr>
          <w:rFonts w:ascii="Times New Roman" w:eastAsia="Times New Roman" w:hAnsi="Times New Roman" w:cs="Times New Roman"/>
        </w:rPr>
        <w:t xml:space="preserve"> and 40 weeks of age, age at sexual maturity, egg p</w:t>
      </w:r>
      <w:r w:rsidR="007D5B4F" w:rsidRPr="001A2B87">
        <w:rPr>
          <w:rFonts w:ascii="Times New Roman" w:eastAsia="Times New Roman" w:hAnsi="Times New Roman" w:cs="Times New Roman"/>
        </w:rPr>
        <w:t>roduction up to 40 weeks of age</w:t>
      </w:r>
      <w:r w:rsidRPr="001A2B87">
        <w:rPr>
          <w:rFonts w:ascii="Times New Roman" w:eastAsia="Times New Roman" w:hAnsi="Times New Roman" w:cs="Times New Roman"/>
        </w:rPr>
        <w:t xml:space="preserve"> and mortality percentage.</w:t>
      </w:r>
    </w:p>
    <w:p w14:paraId="6AB91365" w14:textId="77777777" w:rsidR="008A45CE" w:rsidRPr="001A2B87" w:rsidRDefault="008A45CE" w:rsidP="008A45CE">
      <w:pPr>
        <w:spacing w:before="100" w:beforeAutospacing="1" w:after="100" w:afterAutospacing="1" w:line="240" w:lineRule="auto"/>
        <w:outlineLvl w:val="1"/>
        <w:rPr>
          <w:rFonts w:ascii="Times New Roman" w:eastAsia="Times New Roman" w:hAnsi="Times New Roman" w:cs="Times New Roman"/>
          <w:b/>
          <w:bCs/>
        </w:rPr>
      </w:pPr>
      <w:r w:rsidRPr="001A2B87">
        <w:rPr>
          <w:rFonts w:ascii="Times New Roman" w:eastAsia="Times New Roman" w:hAnsi="Times New Roman" w:cs="Times New Roman"/>
          <w:b/>
          <w:bCs/>
        </w:rPr>
        <w:t>2.4 Egg Quality Traits</w:t>
      </w:r>
    </w:p>
    <w:p w14:paraId="5929FAFB" w14:textId="77777777" w:rsidR="00013C0B" w:rsidRPr="001A2B87" w:rsidRDefault="00013C0B" w:rsidP="00013C0B">
      <w:pPr>
        <w:pStyle w:val="NormalWeb"/>
        <w:spacing w:line="360" w:lineRule="auto"/>
        <w:jc w:val="both"/>
        <w:rPr>
          <w:sz w:val="22"/>
          <w:szCs w:val="22"/>
        </w:rPr>
      </w:pPr>
      <w:r w:rsidRPr="001A2B87">
        <w:rPr>
          <w:sz w:val="22"/>
          <w:szCs w:val="22"/>
        </w:rPr>
        <w:t>The external egg quality parameters evaluated were egg weight, egg length, egg w</w:t>
      </w:r>
      <w:r w:rsidR="007D5B4F" w:rsidRPr="001A2B87">
        <w:rPr>
          <w:sz w:val="22"/>
          <w:szCs w:val="22"/>
        </w:rPr>
        <w:t>idth, shape index, shell weight</w:t>
      </w:r>
      <w:r w:rsidRPr="001A2B87">
        <w:rPr>
          <w:sz w:val="22"/>
          <w:szCs w:val="22"/>
        </w:rPr>
        <w:t xml:space="preserve"> and shell thickness. Egg weight was measured using a digital balance with an accuracy of </w:t>
      </w:r>
      <w:r w:rsidR="007D5B4F" w:rsidRPr="001A2B87">
        <w:rPr>
          <w:sz w:val="22"/>
          <w:szCs w:val="22"/>
        </w:rPr>
        <w:t xml:space="preserve">± </w:t>
      </w:r>
      <w:r w:rsidRPr="001A2B87">
        <w:rPr>
          <w:sz w:val="22"/>
          <w:szCs w:val="22"/>
        </w:rPr>
        <w:t xml:space="preserve">0.1 g. Egg length and width were measured in millimeters using a Vernier caliper with an accuracy of </w:t>
      </w:r>
      <w:r w:rsidR="007D5B4F" w:rsidRPr="001A2B87">
        <w:rPr>
          <w:sz w:val="22"/>
          <w:szCs w:val="22"/>
        </w:rPr>
        <w:t xml:space="preserve">± </w:t>
      </w:r>
      <w:r w:rsidRPr="001A2B87">
        <w:rPr>
          <w:sz w:val="22"/>
          <w:szCs w:val="22"/>
        </w:rPr>
        <w:t>0.2 mm. Shape index was calculated as the ratio of egg width to egg length multiplied by 100. After breaking the eggs and removing their contents, the shells were washed, dried in a hot air oven at 70°C for 24</w:t>
      </w:r>
      <w:r w:rsidR="002A2B52" w:rsidRPr="001A2B87">
        <w:rPr>
          <w:sz w:val="22"/>
          <w:szCs w:val="22"/>
        </w:rPr>
        <w:t xml:space="preserve"> hours</w:t>
      </w:r>
      <w:r w:rsidRPr="001A2B87">
        <w:rPr>
          <w:sz w:val="22"/>
          <w:szCs w:val="22"/>
        </w:rPr>
        <w:t xml:space="preserve"> and weighed using an analytical balance to determine shell weight. Shell thickness was measured with a micrometer screw gauge at three locations (broad end, nar</w:t>
      </w:r>
      <w:r w:rsidR="002A2B52" w:rsidRPr="001A2B87">
        <w:rPr>
          <w:sz w:val="22"/>
          <w:szCs w:val="22"/>
        </w:rPr>
        <w:t>row end and equatorial region)</w:t>
      </w:r>
      <w:r w:rsidRPr="001A2B87">
        <w:rPr>
          <w:sz w:val="22"/>
          <w:szCs w:val="22"/>
        </w:rPr>
        <w:t xml:space="preserve"> and the average of these measurements was considered as the shell thickness.</w:t>
      </w:r>
    </w:p>
    <w:p w14:paraId="3A8E619A" w14:textId="77777777" w:rsidR="00013C0B" w:rsidRPr="001A2B87" w:rsidRDefault="00013C0B" w:rsidP="00013C0B">
      <w:pPr>
        <w:pStyle w:val="NormalWeb"/>
        <w:spacing w:line="360" w:lineRule="auto"/>
        <w:jc w:val="both"/>
        <w:rPr>
          <w:sz w:val="22"/>
          <w:szCs w:val="22"/>
        </w:rPr>
      </w:pPr>
      <w:r w:rsidRPr="001A2B87">
        <w:rPr>
          <w:sz w:val="22"/>
          <w:szCs w:val="22"/>
        </w:rPr>
        <w:lastRenderedPageBreak/>
        <w:t>Internal egg quality parameters included albumin weight, albumin percentage, Haugh uni</w:t>
      </w:r>
      <w:r w:rsidR="002A2B52" w:rsidRPr="001A2B87">
        <w:rPr>
          <w:sz w:val="22"/>
          <w:szCs w:val="22"/>
        </w:rPr>
        <w:t>t, yolk weight, yolk percentage</w:t>
      </w:r>
      <w:r w:rsidRPr="001A2B87">
        <w:rPr>
          <w:sz w:val="22"/>
          <w:szCs w:val="22"/>
        </w:rPr>
        <w:t xml:space="preserve"> and yolk </w:t>
      </w:r>
      <w:proofErr w:type="spellStart"/>
      <w:r w:rsidRPr="001A2B87">
        <w:rPr>
          <w:sz w:val="22"/>
          <w:szCs w:val="22"/>
        </w:rPr>
        <w:t>colour</w:t>
      </w:r>
      <w:proofErr w:type="spellEnd"/>
      <w:r w:rsidRPr="001A2B87">
        <w:rPr>
          <w:sz w:val="22"/>
          <w:szCs w:val="22"/>
        </w:rPr>
        <w:t xml:space="preserve"> score. Yolk weight was measured after separating the yolk from the albumen using a digital balance. Albumin weight was calculated by subtracting the shell weight and yolk weight from the total egg weight. Albumin and yolk percentages were calculated as proportions of the total egg weight. Haugh unit and yolk </w:t>
      </w:r>
      <w:proofErr w:type="spellStart"/>
      <w:r w:rsidRPr="001A2B87">
        <w:rPr>
          <w:sz w:val="22"/>
          <w:szCs w:val="22"/>
        </w:rPr>
        <w:t>colour</w:t>
      </w:r>
      <w:proofErr w:type="spellEnd"/>
      <w:r w:rsidRPr="001A2B87">
        <w:rPr>
          <w:sz w:val="22"/>
          <w:szCs w:val="22"/>
        </w:rPr>
        <w:t xml:space="preserve"> score were determined using an automatic egg analyzer. For this purpose, each egg was weighed, broken onto the analyzer tray</w:t>
      </w:r>
      <w:r w:rsidR="00C94DA5" w:rsidRPr="001A2B87">
        <w:rPr>
          <w:sz w:val="22"/>
          <w:szCs w:val="22"/>
        </w:rPr>
        <w:t xml:space="preserve"> and </w:t>
      </w:r>
      <w:r w:rsidRPr="001A2B87">
        <w:rPr>
          <w:sz w:val="22"/>
          <w:szCs w:val="22"/>
        </w:rPr>
        <w:t xml:space="preserve">analyzed according to the manufacturer's instructions. The analyzer automatically recorded Haugh unit, yolk </w:t>
      </w:r>
      <w:proofErr w:type="spellStart"/>
      <w:r w:rsidRPr="001A2B87">
        <w:rPr>
          <w:sz w:val="22"/>
          <w:szCs w:val="22"/>
        </w:rPr>
        <w:t>colour</w:t>
      </w:r>
      <w:proofErr w:type="spellEnd"/>
      <w:r w:rsidRPr="001A2B87">
        <w:rPr>
          <w:sz w:val="22"/>
          <w:szCs w:val="22"/>
        </w:rPr>
        <w:t xml:space="preserve"> score</w:t>
      </w:r>
      <w:r w:rsidR="00C94DA5" w:rsidRPr="001A2B87">
        <w:rPr>
          <w:sz w:val="22"/>
          <w:szCs w:val="22"/>
        </w:rPr>
        <w:t xml:space="preserve"> and </w:t>
      </w:r>
      <w:r w:rsidRPr="001A2B87">
        <w:rPr>
          <w:sz w:val="22"/>
          <w:szCs w:val="22"/>
        </w:rPr>
        <w:t>related egg quality parameters.</w:t>
      </w:r>
    </w:p>
    <w:p w14:paraId="03431270" w14:textId="77777777" w:rsidR="008A45CE" w:rsidRPr="001A2B87" w:rsidRDefault="008A45CE" w:rsidP="008A45CE">
      <w:pPr>
        <w:spacing w:before="100" w:beforeAutospacing="1" w:after="100" w:afterAutospacing="1" w:line="240" w:lineRule="auto"/>
        <w:outlineLvl w:val="1"/>
        <w:rPr>
          <w:rFonts w:ascii="Times New Roman" w:eastAsia="Times New Roman" w:hAnsi="Times New Roman" w:cs="Times New Roman"/>
          <w:b/>
          <w:bCs/>
        </w:rPr>
      </w:pPr>
      <w:r w:rsidRPr="001A2B87">
        <w:rPr>
          <w:rFonts w:ascii="Times New Roman" w:eastAsia="Times New Roman" w:hAnsi="Times New Roman" w:cs="Times New Roman"/>
          <w:b/>
          <w:bCs/>
        </w:rPr>
        <w:t>2.5 Statistical Analysis</w:t>
      </w:r>
    </w:p>
    <w:p w14:paraId="3F26FCB9" w14:textId="77777777" w:rsidR="008A45CE" w:rsidRPr="001A2B87" w:rsidRDefault="008A45CE" w:rsidP="00B70585">
      <w:pPr>
        <w:spacing w:before="100" w:beforeAutospacing="1" w:after="100" w:afterAutospacing="1" w:line="360" w:lineRule="auto"/>
        <w:jc w:val="both"/>
        <w:rPr>
          <w:rFonts w:ascii="Times New Roman" w:eastAsia="Times New Roman" w:hAnsi="Times New Roman" w:cs="Times New Roman"/>
        </w:rPr>
      </w:pPr>
      <w:r w:rsidRPr="001A2B87">
        <w:rPr>
          <w:rFonts w:ascii="Times New Roman" w:eastAsia="Times New Roman" w:hAnsi="Times New Roman" w:cs="Times New Roman"/>
        </w:rPr>
        <w:t xml:space="preserve">Data were </w:t>
      </w:r>
      <w:r w:rsidR="005C6431" w:rsidRPr="001A2B87">
        <w:rPr>
          <w:rFonts w:ascii="Times New Roman" w:eastAsia="Times New Roman" w:hAnsi="Times New Roman" w:cs="Times New Roman"/>
        </w:rPr>
        <w:t>analyzed</w:t>
      </w:r>
      <w:r w:rsidRPr="001A2B87">
        <w:rPr>
          <w:rFonts w:ascii="Times New Roman" w:eastAsia="Times New Roman" w:hAnsi="Times New Roman" w:cs="Times New Roman"/>
        </w:rPr>
        <w:t xml:space="preserve"> using one-way ANOVA and means were compared using post-hoc tests. Differences were considered significant at P&lt;0.05.</w:t>
      </w:r>
    </w:p>
    <w:p w14:paraId="55BA1B3A" w14:textId="77777777" w:rsidR="008A45CE" w:rsidRPr="001A2B87" w:rsidRDefault="008A45CE" w:rsidP="008A45CE">
      <w:pPr>
        <w:pStyle w:val="Heading1"/>
        <w:rPr>
          <w:sz w:val="22"/>
          <w:szCs w:val="22"/>
        </w:rPr>
      </w:pPr>
      <w:r w:rsidRPr="001A2B87">
        <w:rPr>
          <w:sz w:val="22"/>
          <w:szCs w:val="22"/>
        </w:rPr>
        <w:t>3. Results and Discussion</w:t>
      </w:r>
    </w:p>
    <w:p w14:paraId="5FB35EA1" w14:textId="77777777" w:rsidR="008A45CE" w:rsidRPr="001A2B87" w:rsidRDefault="008A45CE" w:rsidP="008A45CE">
      <w:pPr>
        <w:pStyle w:val="Heading2"/>
        <w:rPr>
          <w:sz w:val="22"/>
          <w:szCs w:val="22"/>
        </w:rPr>
      </w:pPr>
      <w:r w:rsidRPr="001A2B87">
        <w:rPr>
          <w:sz w:val="22"/>
          <w:szCs w:val="22"/>
        </w:rPr>
        <w:t>3.1 Body Weight</w:t>
      </w:r>
    </w:p>
    <w:p w14:paraId="7F42292A" w14:textId="77777777" w:rsidR="008A45CE" w:rsidRPr="001A2B87" w:rsidRDefault="008A45CE" w:rsidP="002807DB">
      <w:pPr>
        <w:pStyle w:val="NormalWeb"/>
        <w:spacing w:line="360" w:lineRule="auto"/>
        <w:jc w:val="both"/>
        <w:rPr>
          <w:sz w:val="22"/>
          <w:szCs w:val="22"/>
        </w:rPr>
      </w:pPr>
      <w:r w:rsidRPr="001A2B87">
        <w:rPr>
          <w:sz w:val="22"/>
          <w:szCs w:val="22"/>
        </w:rPr>
        <w:t xml:space="preserve">The body weights of </w:t>
      </w:r>
      <w:proofErr w:type="spellStart"/>
      <w:r w:rsidRPr="001A2B87">
        <w:rPr>
          <w:sz w:val="22"/>
          <w:szCs w:val="22"/>
        </w:rPr>
        <w:t>Ka</w:t>
      </w:r>
      <w:r w:rsidR="002F1EF8" w:rsidRPr="001A2B87">
        <w:rPr>
          <w:sz w:val="22"/>
          <w:szCs w:val="22"/>
        </w:rPr>
        <w:t>daknath</w:t>
      </w:r>
      <w:proofErr w:type="spellEnd"/>
      <w:r w:rsidR="002F1EF8" w:rsidRPr="001A2B87">
        <w:rPr>
          <w:sz w:val="22"/>
          <w:szCs w:val="22"/>
        </w:rPr>
        <w:t>, Rhode Island Red (RIR)</w:t>
      </w:r>
      <w:r w:rsidRPr="001A2B87">
        <w:rPr>
          <w:sz w:val="22"/>
          <w:szCs w:val="22"/>
        </w:rPr>
        <w:t xml:space="preserve"> and Indigenous chickens at different ages are presented in Table 1. </w:t>
      </w:r>
      <w:r w:rsidR="002017E3" w:rsidRPr="001A2B87">
        <w:rPr>
          <w:sz w:val="22"/>
          <w:szCs w:val="22"/>
        </w:rPr>
        <w:t xml:space="preserve">Body weight differed significantly (P&lt;0.05) among </w:t>
      </w:r>
      <w:proofErr w:type="spellStart"/>
      <w:r w:rsidR="002017E3" w:rsidRPr="001A2B87">
        <w:rPr>
          <w:sz w:val="22"/>
          <w:szCs w:val="22"/>
        </w:rPr>
        <w:t>Ka</w:t>
      </w:r>
      <w:r w:rsidR="00CB6F87" w:rsidRPr="001A2B87">
        <w:rPr>
          <w:sz w:val="22"/>
          <w:szCs w:val="22"/>
        </w:rPr>
        <w:t>daknath</w:t>
      </w:r>
      <w:proofErr w:type="spellEnd"/>
      <w:r w:rsidR="00CB6F87" w:rsidRPr="001A2B87">
        <w:rPr>
          <w:sz w:val="22"/>
          <w:szCs w:val="22"/>
        </w:rPr>
        <w:t>, Rhode Island Red (RIR)</w:t>
      </w:r>
      <w:r w:rsidR="002017E3" w:rsidRPr="001A2B87">
        <w:rPr>
          <w:sz w:val="22"/>
          <w:szCs w:val="22"/>
        </w:rPr>
        <w:t xml:space="preserve"> and Indigenous chickens at all ages. </w:t>
      </w:r>
      <w:r w:rsidRPr="001A2B87">
        <w:rPr>
          <w:sz w:val="22"/>
          <w:szCs w:val="22"/>
        </w:rPr>
        <w:t xml:space="preserve">RIR birds recorded the highest body weight throughout the experimental period, followed by </w:t>
      </w:r>
      <w:proofErr w:type="spellStart"/>
      <w:r w:rsidRPr="001A2B87">
        <w:rPr>
          <w:sz w:val="22"/>
          <w:szCs w:val="22"/>
        </w:rPr>
        <w:t>Kadaknath</w:t>
      </w:r>
      <w:proofErr w:type="spellEnd"/>
      <w:r w:rsidRPr="001A2B87">
        <w:rPr>
          <w:sz w:val="22"/>
          <w:szCs w:val="22"/>
        </w:rPr>
        <w:t xml:space="preserve"> and Indigenous birds. At 4 weeks of age, the body weights were 241.99 g, 151.19 g</w:t>
      </w:r>
      <w:r w:rsidR="00C94DA5" w:rsidRPr="001A2B87">
        <w:rPr>
          <w:sz w:val="22"/>
          <w:szCs w:val="22"/>
        </w:rPr>
        <w:t xml:space="preserve"> and</w:t>
      </w:r>
      <w:r w:rsidRPr="001A2B87">
        <w:rPr>
          <w:sz w:val="22"/>
          <w:szCs w:val="22"/>
        </w:rPr>
        <w:t xml:space="preserve">123.11 g in RIR, </w:t>
      </w:r>
      <w:proofErr w:type="spellStart"/>
      <w:r w:rsidRPr="001A2B87">
        <w:rPr>
          <w:sz w:val="22"/>
          <w:szCs w:val="22"/>
        </w:rPr>
        <w:t>Kadaknath</w:t>
      </w:r>
      <w:proofErr w:type="spellEnd"/>
      <w:r w:rsidR="00C94DA5" w:rsidRPr="001A2B87">
        <w:rPr>
          <w:sz w:val="22"/>
          <w:szCs w:val="22"/>
        </w:rPr>
        <w:t xml:space="preserve"> and</w:t>
      </w:r>
      <w:r w:rsidR="005C6431" w:rsidRPr="001A2B87">
        <w:rPr>
          <w:sz w:val="22"/>
          <w:szCs w:val="22"/>
        </w:rPr>
        <w:t xml:space="preserve"> </w:t>
      </w:r>
      <w:r w:rsidRPr="001A2B87">
        <w:rPr>
          <w:sz w:val="22"/>
          <w:szCs w:val="22"/>
        </w:rPr>
        <w:t>Indigenous birds, respectively. Similar trends were observed at 10 weeks (828.17 g, 402.06 g</w:t>
      </w:r>
      <w:r w:rsidR="00C94DA5" w:rsidRPr="001A2B87">
        <w:rPr>
          <w:sz w:val="22"/>
          <w:szCs w:val="22"/>
        </w:rPr>
        <w:t xml:space="preserve"> and</w:t>
      </w:r>
      <w:r w:rsidRPr="001A2B87">
        <w:rPr>
          <w:sz w:val="22"/>
          <w:szCs w:val="22"/>
        </w:rPr>
        <w:t>341.68 g), 20 weeks (1707.74 g, 1300.33 g</w:t>
      </w:r>
      <w:r w:rsidR="00C94DA5" w:rsidRPr="001A2B87">
        <w:rPr>
          <w:sz w:val="22"/>
          <w:szCs w:val="22"/>
        </w:rPr>
        <w:t xml:space="preserve"> and</w:t>
      </w:r>
      <w:r w:rsidRPr="001A2B87">
        <w:rPr>
          <w:sz w:val="22"/>
          <w:szCs w:val="22"/>
        </w:rPr>
        <w:t>998.94 g)</w:t>
      </w:r>
      <w:r w:rsidR="00C94DA5" w:rsidRPr="001A2B87">
        <w:rPr>
          <w:sz w:val="22"/>
          <w:szCs w:val="22"/>
        </w:rPr>
        <w:t xml:space="preserve"> and</w:t>
      </w:r>
      <w:r w:rsidRPr="001A2B87">
        <w:rPr>
          <w:sz w:val="22"/>
          <w:szCs w:val="22"/>
        </w:rPr>
        <w:t>40 weeks (2010.19 g, 1531.88 g</w:t>
      </w:r>
      <w:r w:rsidR="00C94DA5" w:rsidRPr="001A2B87">
        <w:rPr>
          <w:sz w:val="22"/>
          <w:szCs w:val="22"/>
        </w:rPr>
        <w:t xml:space="preserve"> and</w:t>
      </w:r>
      <w:r w:rsidRPr="001A2B87">
        <w:rPr>
          <w:sz w:val="22"/>
          <w:szCs w:val="22"/>
        </w:rPr>
        <w:t xml:space="preserve">1455.65 g, respectively). The superior growth performance of RIR birds observed in the present study may be attributed to their genetic potential for rapid growth and better feed conversion efficiency. Similar findings were reported by Jilani </w:t>
      </w:r>
      <w:r w:rsidR="005C6431" w:rsidRPr="001A2B87">
        <w:rPr>
          <w:i/>
          <w:sz w:val="22"/>
          <w:szCs w:val="22"/>
        </w:rPr>
        <w:t>et al.</w:t>
      </w:r>
      <w:r w:rsidRPr="001A2B87">
        <w:rPr>
          <w:sz w:val="22"/>
          <w:szCs w:val="22"/>
        </w:rPr>
        <w:t xml:space="preserve"> (2007), who observed a body weight of 1673.24 g in Rhode Island Red birds at 40 weeks of age. Likewise, </w:t>
      </w:r>
      <w:proofErr w:type="spellStart"/>
      <w:r w:rsidRPr="001A2B87">
        <w:rPr>
          <w:sz w:val="22"/>
          <w:szCs w:val="22"/>
        </w:rPr>
        <w:t>Bhagora</w:t>
      </w:r>
      <w:proofErr w:type="spellEnd"/>
      <w:r w:rsidRPr="001A2B87">
        <w:rPr>
          <w:sz w:val="22"/>
          <w:szCs w:val="22"/>
        </w:rPr>
        <w:t xml:space="preserve"> </w:t>
      </w:r>
      <w:r w:rsidR="005C6431" w:rsidRPr="001A2B87">
        <w:rPr>
          <w:i/>
          <w:sz w:val="22"/>
          <w:szCs w:val="22"/>
        </w:rPr>
        <w:t>et al.</w:t>
      </w:r>
      <w:r w:rsidRPr="001A2B87">
        <w:rPr>
          <w:sz w:val="22"/>
          <w:szCs w:val="22"/>
        </w:rPr>
        <w:t xml:space="preserve"> (2022) reported significantly higher body weights in RIR birds compared to </w:t>
      </w:r>
      <w:proofErr w:type="spellStart"/>
      <w:r w:rsidRPr="001A2B87">
        <w:rPr>
          <w:sz w:val="22"/>
          <w:szCs w:val="22"/>
        </w:rPr>
        <w:t>Kadaknath</w:t>
      </w:r>
      <w:proofErr w:type="spellEnd"/>
      <w:r w:rsidRPr="001A2B87">
        <w:rPr>
          <w:sz w:val="22"/>
          <w:szCs w:val="22"/>
        </w:rPr>
        <w:t xml:space="preserve"> birds throughout the growing period. The present findings are also in agreement with Dinesh </w:t>
      </w:r>
      <w:r w:rsidR="005C6431" w:rsidRPr="001A2B87">
        <w:rPr>
          <w:i/>
          <w:sz w:val="22"/>
          <w:szCs w:val="22"/>
        </w:rPr>
        <w:t>et al.</w:t>
      </w:r>
      <w:r w:rsidRPr="001A2B87">
        <w:rPr>
          <w:sz w:val="22"/>
          <w:szCs w:val="22"/>
        </w:rPr>
        <w:t xml:space="preserve"> (2023), who observed higher body weights in improved poultry strains compared to native birds under backyard conditions. The body weight of </w:t>
      </w:r>
      <w:proofErr w:type="spellStart"/>
      <w:r w:rsidRPr="001A2B87">
        <w:rPr>
          <w:sz w:val="22"/>
          <w:szCs w:val="22"/>
        </w:rPr>
        <w:t>Kadaknath</w:t>
      </w:r>
      <w:proofErr w:type="spellEnd"/>
      <w:r w:rsidRPr="001A2B87">
        <w:rPr>
          <w:sz w:val="22"/>
          <w:szCs w:val="22"/>
        </w:rPr>
        <w:t xml:space="preserve"> birds at 20 and 40 weeks was comparable with the findings of Singh </w:t>
      </w:r>
      <w:r w:rsidR="005C6431" w:rsidRPr="001A2B87">
        <w:rPr>
          <w:i/>
          <w:sz w:val="22"/>
          <w:szCs w:val="22"/>
        </w:rPr>
        <w:t>et al.</w:t>
      </w:r>
      <w:r w:rsidRPr="001A2B87">
        <w:rPr>
          <w:sz w:val="22"/>
          <w:szCs w:val="22"/>
        </w:rPr>
        <w:t xml:space="preserve"> (2020), who reported body weights ranging between 1.2 and 1.5 kg at 20 weeks of age. The comparatively lower body weight observed in Indigenous birds may be due to their poor genetic potential for growth and their adaptation towards survival rather than production. Thus, the present results clearly </w:t>
      </w:r>
      <w:r w:rsidRPr="001A2B87">
        <w:rPr>
          <w:sz w:val="22"/>
          <w:szCs w:val="22"/>
        </w:rPr>
        <w:lastRenderedPageBreak/>
        <w:t>indicate that RIR birds possess superior growth potential under the backyard production system of Balrampur district.</w:t>
      </w:r>
    </w:p>
    <w:p w14:paraId="283238EE" w14:textId="77777777" w:rsidR="00CD55DC" w:rsidRPr="001A2B87" w:rsidRDefault="00CD55DC" w:rsidP="00CD55DC">
      <w:pPr>
        <w:spacing w:before="100" w:beforeAutospacing="1" w:after="0" w:line="360" w:lineRule="auto"/>
        <w:outlineLvl w:val="1"/>
        <w:rPr>
          <w:rFonts w:ascii="Times New Roman" w:eastAsia="Times New Roman" w:hAnsi="Times New Roman" w:cs="Times New Roman"/>
          <w:b/>
          <w:bCs/>
        </w:rPr>
      </w:pPr>
      <w:r w:rsidRPr="001A2B87">
        <w:rPr>
          <w:rFonts w:ascii="Times New Roman" w:eastAsia="Times New Roman" w:hAnsi="Times New Roman" w:cs="Times New Roman"/>
          <w:b/>
          <w:bCs/>
        </w:rPr>
        <w:t>Ta</w:t>
      </w:r>
      <w:r w:rsidR="002F2136" w:rsidRPr="001A2B87">
        <w:rPr>
          <w:rFonts w:ascii="Times New Roman" w:eastAsia="Times New Roman" w:hAnsi="Times New Roman" w:cs="Times New Roman"/>
          <w:b/>
          <w:bCs/>
        </w:rPr>
        <w:t>ble</w:t>
      </w:r>
      <w:r w:rsidRPr="001A2B87">
        <w:rPr>
          <w:rFonts w:ascii="Times New Roman" w:eastAsia="Times New Roman" w:hAnsi="Times New Roman" w:cs="Times New Roman"/>
          <w:b/>
          <w:bCs/>
        </w:rPr>
        <w:t>1</w:t>
      </w:r>
      <w:r w:rsidR="005D1EB6" w:rsidRPr="001A2B87">
        <w:rPr>
          <w:rFonts w:ascii="Times New Roman" w:eastAsia="Times New Roman" w:hAnsi="Times New Roman" w:cs="Times New Roman"/>
          <w:b/>
          <w:bCs/>
        </w:rPr>
        <w:t>.</w:t>
      </w:r>
      <w:r w:rsidRPr="001A2B87">
        <w:rPr>
          <w:rFonts w:ascii="Times New Roman" w:eastAsia="Times New Roman" w:hAnsi="Times New Roman" w:cs="Times New Roman"/>
          <w:b/>
          <w:bCs/>
        </w:rPr>
        <w:t xml:space="preserve"> Body weights of </w:t>
      </w:r>
      <w:proofErr w:type="spellStart"/>
      <w:r w:rsidRPr="001A2B87">
        <w:rPr>
          <w:rFonts w:ascii="Times New Roman" w:eastAsia="Times New Roman" w:hAnsi="Times New Roman" w:cs="Times New Roman"/>
          <w:b/>
          <w:bCs/>
        </w:rPr>
        <w:t>Kadaknath</w:t>
      </w:r>
      <w:proofErr w:type="spellEnd"/>
      <w:r w:rsidRPr="001A2B87">
        <w:rPr>
          <w:rFonts w:ascii="Times New Roman" w:eastAsia="Times New Roman" w:hAnsi="Times New Roman" w:cs="Times New Roman"/>
          <w:b/>
          <w:bCs/>
        </w:rPr>
        <w:t xml:space="preserve">, RIR and Indigenous birds at 4, 10, 20 and 40 weeks of age  </w:t>
      </w:r>
    </w:p>
    <w:tbl>
      <w:tblPr>
        <w:tblStyle w:val="TableGrid"/>
        <w:tblW w:w="0" w:type="auto"/>
        <w:tblLook w:val="04A0" w:firstRow="1" w:lastRow="0" w:firstColumn="1" w:lastColumn="0" w:noHBand="0" w:noVBand="1"/>
      </w:tblPr>
      <w:tblGrid>
        <w:gridCol w:w="2394"/>
        <w:gridCol w:w="2394"/>
        <w:gridCol w:w="2394"/>
        <w:gridCol w:w="2394"/>
      </w:tblGrid>
      <w:tr w:rsidR="00CD55DC" w:rsidRPr="001A2B87" w14:paraId="4AC102AD" w14:textId="77777777" w:rsidTr="00CD55DC">
        <w:tc>
          <w:tcPr>
            <w:tcW w:w="2394" w:type="dxa"/>
          </w:tcPr>
          <w:p w14:paraId="29BEC1ED" w14:textId="77777777" w:rsidR="00CD55DC" w:rsidRPr="001A2B87" w:rsidRDefault="00CD55DC" w:rsidP="001B02D8">
            <w:pPr>
              <w:pStyle w:val="NormalWeb"/>
              <w:spacing w:line="360" w:lineRule="auto"/>
              <w:jc w:val="center"/>
              <w:rPr>
                <w:b/>
                <w:sz w:val="22"/>
                <w:szCs w:val="22"/>
              </w:rPr>
            </w:pPr>
            <w:r w:rsidRPr="001A2B87">
              <w:rPr>
                <w:b/>
                <w:sz w:val="22"/>
                <w:szCs w:val="22"/>
              </w:rPr>
              <w:t>Body weight (g)</w:t>
            </w:r>
          </w:p>
        </w:tc>
        <w:tc>
          <w:tcPr>
            <w:tcW w:w="2394" w:type="dxa"/>
          </w:tcPr>
          <w:p w14:paraId="1622752C" w14:textId="77777777" w:rsidR="00CD55DC" w:rsidRPr="001A2B87" w:rsidRDefault="00CD55DC" w:rsidP="001B02D8">
            <w:pPr>
              <w:pStyle w:val="NormalWeb"/>
              <w:spacing w:line="360" w:lineRule="auto"/>
              <w:jc w:val="center"/>
              <w:rPr>
                <w:b/>
                <w:sz w:val="22"/>
                <w:szCs w:val="22"/>
              </w:rPr>
            </w:pPr>
            <w:proofErr w:type="spellStart"/>
            <w:r w:rsidRPr="001A2B87">
              <w:rPr>
                <w:b/>
                <w:sz w:val="22"/>
                <w:szCs w:val="22"/>
              </w:rPr>
              <w:t>Kadaknath</w:t>
            </w:r>
            <w:proofErr w:type="spellEnd"/>
          </w:p>
        </w:tc>
        <w:tc>
          <w:tcPr>
            <w:tcW w:w="2394" w:type="dxa"/>
          </w:tcPr>
          <w:p w14:paraId="42F5C4D1" w14:textId="77777777" w:rsidR="00CD55DC" w:rsidRPr="001A2B87" w:rsidRDefault="00CD55DC" w:rsidP="001B02D8">
            <w:pPr>
              <w:pStyle w:val="NormalWeb"/>
              <w:spacing w:line="360" w:lineRule="auto"/>
              <w:jc w:val="center"/>
              <w:rPr>
                <w:b/>
                <w:sz w:val="22"/>
                <w:szCs w:val="22"/>
              </w:rPr>
            </w:pPr>
            <w:r w:rsidRPr="001A2B87">
              <w:rPr>
                <w:b/>
                <w:sz w:val="22"/>
                <w:szCs w:val="22"/>
              </w:rPr>
              <w:t>RIR</w:t>
            </w:r>
          </w:p>
        </w:tc>
        <w:tc>
          <w:tcPr>
            <w:tcW w:w="2394" w:type="dxa"/>
          </w:tcPr>
          <w:p w14:paraId="698C69BA" w14:textId="77777777" w:rsidR="00CD55DC" w:rsidRPr="001A2B87" w:rsidRDefault="00CD55DC" w:rsidP="001B02D8">
            <w:pPr>
              <w:pStyle w:val="NormalWeb"/>
              <w:spacing w:line="360" w:lineRule="auto"/>
              <w:jc w:val="center"/>
              <w:rPr>
                <w:b/>
                <w:sz w:val="22"/>
                <w:szCs w:val="22"/>
              </w:rPr>
            </w:pPr>
            <w:r w:rsidRPr="001A2B87">
              <w:rPr>
                <w:b/>
                <w:sz w:val="22"/>
                <w:szCs w:val="22"/>
              </w:rPr>
              <w:t>Indigenous</w:t>
            </w:r>
          </w:p>
        </w:tc>
      </w:tr>
      <w:tr w:rsidR="00CD55DC" w:rsidRPr="001A2B87" w14:paraId="6AF37700" w14:textId="77777777" w:rsidTr="007C71B0">
        <w:tc>
          <w:tcPr>
            <w:tcW w:w="2394" w:type="dxa"/>
            <w:vAlign w:val="center"/>
          </w:tcPr>
          <w:p w14:paraId="69907538" w14:textId="77777777" w:rsidR="00CD55DC" w:rsidRPr="001A2B87" w:rsidRDefault="00CD55DC" w:rsidP="007F3670">
            <w:pPr>
              <w:spacing w:line="360" w:lineRule="auto"/>
              <w:jc w:val="center"/>
              <w:rPr>
                <w:rFonts w:ascii="Times New Roman" w:eastAsia="Times New Roman" w:hAnsi="Times New Roman" w:cs="Times New Roman"/>
                <w:b/>
              </w:rPr>
            </w:pPr>
            <w:r w:rsidRPr="001A2B87">
              <w:rPr>
                <w:rFonts w:ascii="Times New Roman" w:eastAsia="Times New Roman" w:hAnsi="Times New Roman" w:cs="Times New Roman"/>
                <w:b/>
                <w:bCs/>
              </w:rPr>
              <w:t>4 weeks</w:t>
            </w:r>
          </w:p>
        </w:tc>
        <w:tc>
          <w:tcPr>
            <w:tcW w:w="2394" w:type="dxa"/>
            <w:vAlign w:val="center"/>
          </w:tcPr>
          <w:p w14:paraId="65EDE565" w14:textId="77777777" w:rsidR="00CD55DC" w:rsidRPr="001A2B87" w:rsidRDefault="00CD55DC"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151.19ᶜ ± 1.37</w:t>
            </w:r>
          </w:p>
        </w:tc>
        <w:tc>
          <w:tcPr>
            <w:tcW w:w="2394" w:type="dxa"/>
            <w:vAlign w:val="center"/>
          </w:tcPr>
          <w:p w14:paraId="72863DC9" w14:textId="77777777" w:rsidR="00CD55DC" w:rsidRPr="001A2B87" w:rsidRDefault="00CD55DC"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241.99ᵃ ± 2.48</w:t>
            </w:r>
          </w:p>
        </w:tc>
        <w:tc>
          <w:tcPr>
            <w:tcW w:w="2394" w:type="dxa"/>
            <w:vAlign w:val="center"/>
          </w:tcPr>
          <w:p w14:paraId="22FD5004" w14:textId="77777777" w:rsidR="00CD55DC" w:rsidRPr="001A2B87" w:rsidRDefault="00CD55DC"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123.11ᵉ ± 2.21</w:t>
            </w:r>
          </w:p>
        </w:tc>
      </w:tr>
      <w:tr w:rsidR="00CD55DC" w:rsidRPr="001A2B87" w14:paraId="22475931" w14:textId="77777777" w:rsidTr="007C71B0">
        <w:tc>
          <w:tcPr>
            <w:tcW w:w="2394" w:type="dxa"/>
            <w:vAlign w:val="center"/>
          </w:tcPr>
          <w:p w14:paraId="19293B21" w14:textId="77777777" w:rsidR="00CD55DC" w:rsidRPr="001A2B87" w:rsidRDefault="00CD55DC" w:rsidP="007F3670">
            <w:pPr>
              <w:spacing w:line="360" w:lineRule="auto"/>
              <w:jc w:val="center"/>
              <w:rPr>
                <w:rFonts w:ascii="Times New Roman" w:eastAsia="Times New Roman" w:hAnsi="Times New Roman" w:cs="Times New Roman"/>
                <w:b/>
              </w:rPr>
            </w:pPr>
            <w:r w:rsidRPr="001A2B87">
              <w:rPr>
                <w:rFonts w:ascii="Times New Roman" w:eastAsia="Times New Roman" w:hAnsi="Times New Roman" w:cs="Times New Roman"/>
                <w:b/>
                <w:bCs/>
              </w:rPr>
              <w:t>10 weeks</w:t>
            </w:r>
          </w:p>
        </w:tc>
        <w:tc>
          <w:tcPr>
            <w:tcW w:w="2394" w:type="dxa"/>
            <w:vAlign w:val="center"/>
          </w:tcPr>
          <w:p w14:paraId="5DCE2BD7" w14:textId="77777777" w:rsidR="00CD55DC" w:rsidRPr="001A2B87" w:rsidRDefault="00CD55DC"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402.06ᶜ ± 3.13</w:t>
            </w:r>
          </w:p>
        </w:tc>
        <w:tc>
          <w:tcPr>
            <w:tcW w:w="2394" w:type="dxa"/>
            <w:vAlign w:val="center"/>
          </w:tcPr>
          <w:p w14:paraId="4974C28D" w14:textId="77777777" w:rsidR="00CD55DC" w:rsidRPr="001A2B87" w:rsidRDefault="00CD55DC"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828.17ᵃ ± 2.68</w:t>
            </w:r>
          </w:p>
        </w:tc>
        <w:tc>
          <w:tcPr>
            <w:tcW w:w="2394" w:type="dxa"/>
            <w:vAlign w:val="center"/>
          </w:tcPr>
          <w:p w14:paraId="1F588732" w14:textId="77777777" w:rsidR="00CD55DC" w:rsidRPr="001A2B87" w:rsidRDefault="00CD55DC"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341.68ᵉ ± 3.19</w:t>
            </w:r>
          </w:p>
        </w:tc>
      </w:tr>
      <w:tr w:rsidR="00CD55DC" w:rsidRPr="001A2B87" w14:paraId="05811C31" w14:textId="77777777" w:rsidTr="007C71B0">
        <w:tc>
          <w:tcPr>
            <w:tcW w:w="2394" w:type="dxa"/>
            <w:vAlign w:val="center"/>
          </w:tcPr>
          <w:p w14:paraId="26355FFB" w14:textId="77777777" w:rsidR="00CD55DC" w:rsidRPr="001A2B87" w:rsidRDefault="00CD55DC" w:rsidP="007F3670">
            <w:pPr>
              <w:spacing w:line="360" w:lineRule="auto"/>
              <w:jc w:val="center"/>
              <w:rPr>
                <w:rFonts w:ascii="Times New Roman" w:eastAsia="Times New Roman" w:hAnsi="Times New Roman" w:cs="Times New Roman"/>
                <w:b/>
              </w:rPr>
            </w:pPr>
            <w:r w:rsidRPr="001A2B87">
              <w:rPr>
                <w:rFonts w:ascii="Times New Roman" w:eastAsia="Times New Roman" w:hAnsi="Times New Roman" w:cs="Times New Roman"/>
                <w:b/>
                <w:bCs/>
              </w:rPr>
              <w:t>20 weeks</w:t>
            </w:r>
          </w:p>
        </w:tc>
        <w:tc>
          <w:tcPr>
            <w:tcW w:w="2394" w:type="dxa"/>
            <w:vAlign w:val="center"/>
          </w:tcPr>
          <w:p w14:paraId="68AFD5FB" w14:textId="77777777" w:rsidR="00CD55DC" w:rsidRPr="001A2B87" w:rsidRDefault="00CD55DC"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1300.33ᶜ ± 5.34</w:t>
            </w:r>
          </w:p>
        </w:tc>
        <w:tc>
          <w:tcPr>
            <w:tcW w:w="2394" w:type="dxa"/>
            <w:vAlign w:val="center"/>
          </w:tcPr>
          <w:p w14:paraId="3CB0E80F" w14:textId="77777777" w:rsidR="00CD55DC" w:rsidRPr="001A2B87" w:rsidRDefault="00CD55DC"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1707.74ᵃ ± 5.51</w:t>
            </w:r>
          </w:p>
        </w:tc>
        <w:tc>
          <w:tcPr>
            <w:tcW w:w="2394" w:type="dxa"/>
            <w:vAlign w:val="center"/>
          </w:tcPr>
          <w:p w14:paraId="69C3542C" w14:textId="77777777" w:rsidR="00CD55DC" w:rsidRPr="001A2B87" w:rsidRDefault="00CD55DC"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998.94ᵉ ± 3.25</w:t>
            </w:r>
          </w:p>
        </w:tc>
      </w:tr>
      <w:tr w:rsidR="00CD55DC" w:rsidRPr="001A2B87" w14:paraId="1F364D72" w14:textId="77777777" w:rsidTr="007C71B0">
        <w:tc>
          <w:tcPr>
            <w:tcW w:w="2394" w:type="dxa"/>
            <w:vAlign w:val="center"/>
          </w:tcPr>
          <w:p w14:paraId="45232F1C" w14:textId="77777777" w:rsidR="00CD55DC" w:rsidRPr="001A2B87" w:rsidRDefault="00CD55DC" w:rsidP="007F3670">
            <w:pPr>
              <w:spacing w:line="360" w:lineRule="auto"/>
              <w:jc w:val="center"/>
              <w:rPr>
                <w:rFonts w:ascii="Times New Roman" w:eastAsia="Times New Roman" w:hAnsi="Times New Roman" w:cs="Times New Roman"/>
                <w:b/>
              </w:rPr>
            </w:pPr>
            <w:r w:rsidRPr="001A2B87">
              <w:rPr>
                <w:rFonts w:ascii="Times New Roman" w:eastAsia="Times New Roman" w:hAnsi="Times New Roman" w:cs="Times New Roman"/>
                <w:b/>
                <w:bCs/>
              </w:rPr>
              <w:t>40 weeks</w:t>
            </w:r>
          </w:p>
        </w:tc>
        <w:tc>
          <w:tcPr>
            <w:tcW w:w="2394" w:type="dxa"/>
            <w:vAlign w:val="center"/>
          </w:tcPr>
          <w:p w14:paraId="71D31E8F" w14:textId="77777777" w:rsidR="00CD55DC" w:rsidRPr="001A2B87" w:rsidRDefault="00CD55DC"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1531.88ᶜ ± 3.70</w:t>
            </w:r>
          </w:p>
        </w:tc>
        <w:tc>
          <w:tcPr>
            <w:tcW w:w="2394" w:type="dxa"/>
            <w:vAlign w:val="center"/>
          </w:tcPr>
          <w:p w14:paraId="4B48488A" w14:textId="77777777" w:rsidR="00CD55DC" w:rsidRPr="001A2B87" w:rsidRDefault="00CD55DC"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2010.19ᵃ ± 6.05</w:t>
            </w:r>
          </w:p>
        </w:tc>
        <w:tc>
          <w:tcPr>
            <w:tcW w:w="2394" w:type="dxa"/>
            <w:vAlign w:val="center"/>
          </w:tcPr>
          <w:p w14:paraId="2F13A1E3" w14:textId="77777777" w:rsidR="00CD55DC" w:rsidRPr="001A2B87" w:rsidRDefault="00CD55DC"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1455.65ᵈ ± 4.14</w:t>
            </w:r>
          </w:p>
        </w:tc>
      </w:tr>
    </w:tbl>
    <w:p w14:paraId="0145C8F0" w14:textId="77777777" w:rsidR="008A45CE" w:rsidRPr="001A2B87" w:rsidRDefault="008A45CE" w:rsidP="008A45CE">
      <w:pPr>
        <w:pStyle w:val="Heading2"/>
        <w:rPr>
          <w:sz w:val="22"/>
          <w:szCs w:val="22"/>
        </w:rPr>
      </w:pPr>
      <w:r w:rsidRPr="001A2B87">
        <w:rPr>
          <w:sz w:val="22"/>
          <w:szCs w:val="22"/>
        </w:rPr>
        <w:t>3.2 Age at Sexual Maturity</w:t>
      </w:r>
    </w:p>
    <w:p w14:paraId="6D3A4D57" w14:textId="77777777" w:rsidR="008A45CE" w:rsidRPr="001A2B87" w:rsidRDefault="00D46C69" w:rsidP="00A366A9">
      <w:pPr>
        <w:pStyle w:val="NormalWeb"/>
        <w:spacing w:line="360" w:lineRule="auto"/>
        <w:jc w:val="both"/>
        <w:rPr>
          <w:sz w:val="22"/>
          <w:szCs w:val="22"/>
        </w:rPr>
      </w:pPr>
      <w:r w:rsidRPr="001A2B87">
        <w:rPr>
          <w:sz w:val="22"/>
          <w:szCs w:val="22"/>
        </w:rPr>
        <w:t xml:space="preserve">The age at sexual maturity of </w:t>
      </w:r>
      <w:proofErr w:type="spellStart"/>
      <w:r w:rsidRPr="001A2B87">
        <w:rPr>
          <w:sz w:val="22"/>
          <w:szCs w:val="22"/>
        </w:rPr>
        <w:t>Kadaknath</w:t>
      </w:r>
      <w:proofErr w:type="spellEnd"/>
      <w:r w:rsidRPr="001A2B87">
        <w:rPr>
          <w:sz w:val="22"/>
          <w:szCs w:val="22"/>
        </w:rPr>
        <w:t xml:space="preserve">, Rhode Island Red (RIR) and Indigenous chickens </w:t>
      </w:r>
      <w:r w:rsidR="0085536C" w:rsidRPr="001A2B87">
        <w:rPr>
          <w:sz w:val="22"/>
          <w:szCs w:val="22"/>
        </w:rPr>
        <w:t>are presented in Table 2</w:t>
      </w:r>
      <w:r w:rsidRPr="001A2B87">
        <w:rPr>
          <w:sz w:val="22"/>
          <w:szCs w:val="22"/>
        </w:rPr>
        <w:t xml:space="preserve">. </w:t>
      </w:r>
      <w:r w:rsidR="008A45CE" w:rsidRPr="001A2B87">
        <w:rPr>
          <w:sz w:val="22"/>
          <w:szCs w:val="22"/>
        </w:rPr>
        <w:t xml:space="preserve">Age at sexual maturity differed significantly among the breeds. RIR birds attained sexual maturity at the earliest age (155.87 days), followed by </w:t>
      </w:r>
      <w:proofErr w:type="spellStart"/>
      <w:r w:rsidR="008A45CE" w:rsidRPr="001A2B87">
        <w:rPr>
          <w:sz w:val="22"/>
          <w:szCs w:val="22"/>
        </w:rPr>
        <w:t>Kadaknath</w:t>
      </w:r>
      <w:proofErr w:type="spellEnd"/>
      <w:r w:rsidR="008A45CE" w:rsidRPr="001A2B87">
        <w:rPr>
          <w:sz w:val="22"/>
          <w:szCs w:val="22"/>
        </w:rPr>
        <w:t xml:space="preserve"> (196.48 days), while Indigenous birds required the longest period to reach maturity (212.82 days). Earlier sexual maturity in RIR birds is advantageous because it shortens the non-productive phase and increases lifetime egg production. The present findings closely agree with Jilani </w:t>
      </w:r>
      <w:r w:rsidR="005C6431" w:rsidRPr="001A2B87">
        <w:rPr>
          <w:i/>
          <w:sz w:val="22"/>
          <w:szCs w:val="22"/>
        </w:rPr>
        <w:t>et al.</w:t>
      </w:r>
      <w:r w:rsidR="008A45CE" w:rsidRPr="001A2B87">
        <w:rPr>
          <w:sz w:val="22"/>
          <w:szCs w:val="22"/>
        </w:rPr>
        <w:t xml:space="preserve"> (2007), who reported sexual maturity in Rhode Island Red birds at 146.16 days. Similar observations were made by </w:t>
      </w:r>
      <w:proofErr w:type="spellStart"/>
      <w:r w:rsidR="008A45CE" w:rsidRPr="001A2B87">
        <w:rPr>
          <w:sz w:val="22"/>
          <w:szCs w:val="22"/>
        </w:rPr>
        <w:t>Podchalwar</w:t>
      </w:r>
      <w:proofErr w:type="spellEnd"/>
      <w:r w:rsidR="008A45CE" w:rsidRPr="001A2B87">
        <w:rPr>
          <w:sz w:val="22"/>
          <w:szCs w:val="22"/>
        </w:rPr>
        <w:t xml:space="preserve"> </w:t>
      </w:r>
      <w:r w:rsidR="005C6431" w:rsidRPr="001A2B87">
        <w:rPr>
          <w:i/>
          <w:sz w:val="22"/>
          <w:szCs w:val="22"/>
        </w:rPr>
        <w:t>et al.</w:t>
      </w:r>
      <w:r w:rsidR="008A45CE" w:rsidRPr="001A2B87">
        <w:rPr>
          <w:sz w:val="22"/>
          <w:szCs w:val="22"/>
        </w:rPr>
        <w:t xml:space="preserve"> (2013), who reported age at first egg ranging from 153.56 to 157.68 days in RIR crossbreds. Dhara </w:t>
      </w:r>
      <w:r w:rsidR="005C6431" w:rsidRPr="001A2B87">
        <w:rPr>
          <w:i/>
          <w:sz w:val="22"/>
          <w:szCs w:val="22"/>
        </w:rPr>
        <w:t>et al.</w:t>
      </w:r>
      <w:r w:rsidR="008A45CE" w:rsidRPr="001A2B87">
        <w:rPr>
          <w:sz w:val="22"/>
          <w:szCs w:val="22"/>
        </w:rPr>
        <w:t xml:space="preserve"> (2022) also observed that RIR birds attained sexual maturity at approximately 19 weeks under rural production systems. The delayed maturity observed in </w:t>
      </w:r>
      <w:proofErr w:type="spellStart"/>
      <w:r w:rsidR="008A45CE" w:rsidRPr="001A2B87">
        <w:rPr>
          <w:sz w:val="22"/>
          <w:szCs w:val="22"/>
        </w:rPr>
        <w:t>Kadaknath</w:t>
      </w:r>
      <w:proofErr w:type="spellEnd"/>
      <w:r w:rsidR="008A45CE" w:rsidRPr="001A2B87">
        <w:rPr>
          <w:sz w:val="22"/>
          <w:szCs w:val="22"/>
        </w:rPr>
        <w:t xml:space="preserve"> birds corroborates the findings of Meena </w:t>
      </w:r>
      <w:r w:rsidR="005C6431" w:rsidRPr="001A2B87">
        <w:rPr>
          <w:i/>
          <w:sz w:val="22"/>
          <w:szCs w:val="22"/>
        </w:rPr>
        <w:t>et al.</w:t>
      </w:r>
      <w:r w:rsidR="008A45CE" w:rsidRPr="001A2B87">
        <w:rPr>
          <w:sz w:val="22"/>
          <w:szCs w:val="22"/>
        </w:rPr>
        <w:t xml:space="preserve"> (2021), who reported sexual maturity at approximately 26 weeks in </w:t>
      </w:r>
      <w:proofErr w:type="spellStart"/>
      <w:r w:rsidR="008A45CE" w:rsidRPr="001A2B87">
        <w:rPr>
          <w:sz w:val="22"/>
          <w:szCs w:val="22"/>
        </w:rPr>
        <w:t>Kadaknath</w:t>
      </w:r>
      <w:proofErr w:type="spellEnd"/>
      <w:r w:rsidR="008A45CE" w:rsidRPr="001A2B87">
        <w:rPr>
          <w:sz w:val="22"/>
          <w:szCs w:val="22"/>
        </w:rPr>
        <w:t xml:space="preserve"> hens. Indigenous birds required even more time to attain maturity, which agrees with the observations of Pathak and Nath (2013) and Islam </w:t>
      </w:r>
      <w:r w:rsidR="005C6431" w:rsidRPr="001A2B87">
        <w:rPr>
          <w:i/>
          <w:sz w:val="22"/>
          <w:szCs w:val="22"/>
        </w:rPr>
        <w:t>et al.</w:t>
      </w:r>
      <w:r w:rsidR="008A45CE" w:rsidRPr="001A2B87">
        <w:rPr>
          <w:sz w:val="22"/>
          <w:szCs w:val="22"/>
        </w:rPr>
        <w:t xml:space="preserve"> (2014), who reported later sexual maturity in local chickens compared to improved strains. The results suggest that genetic factors play a major role in determining the onset of sexual maturity under backyard conditions.</w:t>
      </w:r>
    </w:p>
    <w:p w14:paraId="70B5FE9C" w14:textId="77777777" w:rsidR="008A45CE" w:rsidRPr="001A2B87" w:rsidRDefault="008A45CE" w:rsidP="008A45CE">
      <w:pPr>
        <w:pStyle w:val="Heading2"/>
        <w:rPr>
          <w:sz w:val="22"/>
          <w:szCs w:val="22"/>
        </w:rPr>
      </w:pPr>
      <w:r w:rsidRPr="001A2B87">
        <w:rPr>
          <w:sz w:val="22"/>
          <w:szCs w:val="22"/>
        </w:rPr>
        <w:t>3.3 Egg Production up to 40 Weeks</w:t>
      </w:r>
    </w:p>
    <w:p w14:paraId="10F5A3BB" w14:textId="77777777" w:rsidR="008A45CE" w:rsidRPr="001A2B87" w:rsidRDefault="00A366A9" w:rsidP="00A366A9">
      <w:pPr>
        <w:pStyle w:val="NormalWeb"/>
        <w:spacing w:line="360" w:lineRule="auto"/>
        <w:jc w:val="both"/>
        <w:rPr>
          <w:sz w:val="22"/>
          <w:szCs w:val="22"/>
        </w:rPr>
      </w:pPr>
      <w:r w:rsidRPr="001A2B87">
        <w:rPr>
          <w:sz w:val="22"/>
          <w:szCs w:val="22"/>
        </w:rPr>
        <w:t xml:space="preserve">The egg production of </w:t>
      </w:r>
      <w:proofErr w:type="spellStart"/>
      <w:r w:rsidRPr="001A2B87">
        <w:rPr>
          <w:sz w:val="22"/>
          <w:szCs w:val="22"/>
        </w:rPr>
        <w:t>Kadaknath</w:t>
      </w:r>
      <w:proofErr w:type="spellEnd"/>
      <w:r w:rsidRPr="001A2B87">
        <w:rPr>
          <w:sz w:val="22"/>
          <w:szCs w:val="22"/>
        </w:rPr>
        <w:t xml:space="preserve">, Rhode Island Red (RIR) and Indigenous chickens are presented in Table 2. </w:t>
      </w:r>
      <w:r w:rsidR="008A45CE" w:rsidRPr="001A2B87">
        <w:rPr>
          <w:sz w:val="22"/>
          <w:szCs w:val="22"/>
        </w:rPr>
        <w:t xml:space="preserve">Significant differences were observed among the breeds for egg production up to 40 weeks of age. RIR birds produced the highest number of eggs (79.47 eggs), followed by </w:t>
      </w:r>
      <w:proofErr w:type="spellStart"/>
      <w:r w:rsidR="008A45CE" w:rsidRPr="001A2B87">
        <w:rPr>
          <w:sz w:val="22"/>
          <w:szCs w:val="22"/>
        </w:rPr>
        <w:t>Kadaknath</w:t>
      </w:r>
      <w:proofErr w:type="spellEnd"/>
      <w:r w:rsidR="008A45CE" w:rsidRPr="001A2B87">
        <w:rPr>
          <w:sz w:val="22"/>
          <w:szCs w:val="22"/>
        </w:rPr>
        <w:t xml:space="preserve"> (41.02 eggs) and Indigenous birds (33.47 eggs). The superior laying performance of RIR birds observed in the present investigation is in accordance with the findings of Jilani </w:t>
      </w:r>
      <w:r w:rsidR="005C6431" w:rsidRPr="001A2B87">
        <w:rPr>
          <w:i/>
          <w:sz w:val="22"/>
          <w:szCs w:val="22"/>
        </w:rPr>
        <w:t>et al.</w:t>
      </w:r>
      <w:r w:rsidR="008A45CE" w:rsidRPr="001A2B87">
        <w:rPr>
          <w:sz w:val="22"/>
          <w:szCs w:val="22"/>
        </w:rPr>
        <w:t xml:space="preserve"> (2007), who reported 107.16 eggs up to 40 weeks of age in Rhode Island Red birds. Das </w:t>
      </w:r>
      <w:r w:rsidR="005C6431" w:rsidRPr="001A2B87">
        <w:rPr>
          <w:i/>
          <w:sz w:val="22"/>
          <w:szCs w:val="22"/>
        </w:rPr>
        <w:t>et al.</w:t>
      </w:r>
      <w:r w:rsidR="008A45CE" w:rsidRPr="001A2B87">
        <w:rPr>
          <w:sz w:val="22"/>
          <w:szCs w:val="22"/>
        </w:rPr>
        <w:t xml:space="preserve"> (2013) also reported that RIR birds produced </w:t>
      </w:r>
      <w:r w:rsidR="008A45CE" w:rsidRPr="001A2B87">
        <w:rPr>
          <w:sz w:val="22"/>
          <w:szCs w:val="22"/>
        </w:rPr>
        <w:lastRenderedPageBreak/>
        <w:t xml:space="preserve">approximately 150 eggs annually under backyard conditions. Kumar </w:t>
      </w:r>
      <w:r w:rsidR="005C6431" w:rsidRPr="001A2B87">
        <w:rPr>
          <w:i/>
          <w:sz w:val="22"/>
          <w:szCs w:val="22"/>
        </w:rPr>
        <w:t>et al.</w:t>
      </w:r>
      <w:r w:rsidR="008A45CE" w:rsidRPr="001A2B87">
        <w:rPr>
          <w:sz w:val="22"/>
          <w:szCs w:val="22"/>
        </w:rPr>
        <w:t xml:space="preserve"> (2022) reported an average annual production of 220 eggs in RIR hens, highlighting their superior laying potential. The lower egg production observed in </w:t>
      </w:r>
      <w:proofErr w:type="spellStart"/>
      <w:r w:rsidR="008A45CE" w:rsidRPr="001A2B87">
        <w:rPr>
          <w:sz w:val="22"/>
          <w:szCs w:val="22"/>
        </w:rPr>
        <w:t>Kadaknath</w:t>
      </w:r>
      <w:proofErr w:type="spellEnd"/>
      <w:r w:rsidR="008A45CE" w:rsidRPr="001A2B87">
        <w:rPr>
          <w:sz w:val="22"/>
          <w:szCs w:val="22"/>
        </w:rPr>
        <w:t xml:space="preserve"> birds is consistent with the reports of Rajkumar </w:t>
      </w:r>
      <w:r w:rsidR="005C6431" w:rsidRPr="001A2B87">
        <w:rPr>
          <w:i/>
          <w:sz w:val="22"/>
          <w:szCs w:val="22"/>
        </w:rPr>
        <w:t>et al.</w:t>
      </w:r>
      <w:r w:rsidR="008A45CE" w:rsidRPr="001A2B87">
        <w:rPr>
          <w:sz w:val="22"/>
          <w:szCs w:val="22"/>
        </w:rPr>
        <w:t xml:space="preserve"> (2020), who recorded approximately 90 eggs annually in </w:t>
      </w:r>
      <w:proofErr w:type="spellStart"/>
      <w:r w:rsidR="008A45CE" w:rsidRPr="001A2B87">
        <w:rPr>
          <w:sz w:val="22"/>
          <w:szCs w:val="22"/>
        </w:rPr>
        <w:t>Kadaknath</w:t>
      </w:r>
      <w:proofErr w:type="spellEnd"/>
      <w:r w:rsidR="008A45CE" w:rsidRPr="001A2B87">
        <w:rPr>
          <w:sz w:val="22"/>
          <w:szCs w:val="22"/>
        </w:rPr>
        <w:t xml:space="preserve"> hens. Indigenous birds produced the fewest eggs, which </w:t>
      </w:r>
      <w:r w:rsidRPr="001A2B87">
        <w:rPr>
          <w:sz w:val="22"/>
          <w:szCs w:val="22"/>
        </w:rPr>
        <w:t>agree</w:t>
      </w:r>
      <w:r w:rsidR="008A45CE" w:rsidRPr="001A2B87">
        <w:rPr>
          <w:sz w:val="22"/>
          <w:szCs w:val="22"/>
        </w:rPr>
        <w:t xml:space="preserve"> with the findings of Islam </w:t>
      </w:r>
      <w:r w:rsidR="005C6431" w:rsidRPr="001A2B87">
        <w:rPr>
          <w:i/>
          <w:sz w:val="22"/>
          <w:szCs w:val="22"/>
        </w:rPr>
        <w:t>et al.</w:t>
      </w:r>
      <w:r w:rsidR="008A45CE" w:rsidRPr="001A2B87">
        <w:rPr>
          <w:sz w:val="22"/>
          <w:szCs w:val="22"/>
        </w:rPr>
        <w:t xml:space="preserve"> (2014), who observed lower egg production in local chickens compared with improved backyard poultry strains. The present findings indicate that RIR birds are more suitable for farmers primarily interested in egg production</w:t>
      </w:r>
      <w:r w:rsidR="007433CB" w:rsidRPr="001A2B87">
        <w:rPr>
          <w:sz w:val="22"/>
          <w:szCs w:val="22"/>
        </w:rPr>
        <w:t xml:space="preserve"> under backyard farming systems.</w:t>
      </w:r>
    </w:p>
    <w:p w14:paraId="3A96F68E" w14:textId="77777777" w:rsidR="007433CB" w:rsidRPr="001A2B87" w:rsidRDefault="00F911AB" w:rsidP="007433CB">
      <w:pPr>
        <w:spacing w:before="100" w:beforeAutospacing="1" w:after="0" w:line="360" w:lineRule="auto"/>
        <w:outlineLvl w:val="1"/>
        <w:rPr>
          <w:rFonts w:ascii="Times New Roman" w:eastAsia="Times New Roman" w:hAnsi="Times New Roman" w:cs="Times New Roman"/>
          <w:b/>
          <w:bCs/>
        </w:rPr>
      </w:pPr>
      <w:r w:rsidRPr="001A2B87">
        <w:rPr>
          <w:rFonts w:ascii="Times New Roman" w:eastAsia="Times New Roman" w:hAnsi="Times New Roman" w:cs="Times New Roman"/>
          <w:b/>
          <w:bCs/>
        </w:rPr>
        <w:t xml:space="preserve">Table </w:t>
      </w:r>
      <w:r w:rsidR="007433CB" w:rsidRPr="001A2B87">
        <w:rPr>
          <w:rFonts w:ascii="Times New Roman" w:eastAsia="Times New Roman" w:hAnsi="Times New Roman" w:cs="Times New Roman"/>
          <w:b/>
          <w:bCs/>
        </w:rPr>
        <w:t>2</w:t>
      </w:r>
      <w:r w:rsidRPr="001A2B87">
        <w:rPr>
          <w:rFonts w:ascii="Times New Roman" w:eastAsia="Times New Roman" w:hAnsi="Times New Roman" w:cs="Times New Roman"/>
          <w:b/>
          <w:bCs/>
        </w:rPr>
        <w:t>.</w:t>
      </w:r>
      <w:r w:rsidR="007433CB" w:rsidRPr="001A2B87">
        <w:rPr>
          <w:rFonts w:ascii="Times New Roman" w:eastAsia="Times New Roman" w:hAnsi="Times New Roman" w:cs="Times New Roman"/>
          <w:b/>
          <w:bCs/>
        </w:rPr>
        <w:t xml:space="preserve"> Age at sexual maturity, egg production up to 40 weeks of age and mortality percentage in </w:t>
      </w:r>
      <w:proofErr w:type="spellStart"/>
      <w:r w:rsidR="007433CB" w:rsidRPr="001A2B87">
        <w:rPr>
          <w:rFonts w:ascii="Times New Roman" w:eastAsia="Times New Roman" w:hAnsi="Times New Roman" w:cs="Times New Roman"/>
          <w:b/>
          <w:bCs/>
        </w:rPr>
        <w:t>Kadaknath</w:t>
      </w:r>
      <w:proofErr w:type="spellEnd"/>
      <w:r w:rsidR="007433CB" w:rsidRPr="001A2B87">
        <w:rPr>
          <w:rFonts w:ascii="Times New Roman" w:eastAsia="Times New Roman" w:hAnsi="Times New Roman" w:cs="Times New Roman"/>
          <w:b/>
          <w:bCs/>
        </w:rPr>
        <w:t>, RIR and Indigenous birds</w:t>
      </w:r>
    </w:p>
    <w:tbl>
      <w:tblPr>
        <w:tblStyle w:val="TableGrid"/>
        <w:tblW w:w="0" w:type="auto"/>
        <w:tblLook w:val="04A0" w:firstRow="1" w:lastRow="0" w:firstColumn="1" w:lastColumn="0" w:noHBand="0" w:noVBand="1"/>
      </w:tblPr>
      <w:tblGrid>
        <w:gridCol w:w="2394"/>
        <w:gridCol w:w="2394"/>
        <w:gridCol w:w="2394"/>
        <w:gridCol w:w="2394"/>
      </w:tblGrid>
      <w:tr w:rsidR="007433CB" w:rsidRPr="001A2B87" w14:paraId="34C5108A" w14:textId="77777777" w:rsidTr="007433CB">
        <w:tc>
          <w:tcPr>
            <w:tcW w:w="2394" w:type="dxa"/>
          </w:tcPr>
          <w:p w14:paraId="4C7D7336" w14:textId="77777777" w:rsidR="007433CB" w:rsidRPr="001A2B87" w:rsidRDefault="007433CB" w:rsidP="007433CB">
            <w:pPr>
              <w:pStyle w:val="NormalWeb"/>
              <w:jc w:val="center"/>
              <w:rPr>
                <w:b/>
                <w:sz w:val="22"/>
                <w:szCs w:val="22"/>
              </w:rPr>
            </w:pPr>
            <w:r w:rsidRPr="001A2B87">
              <w:rPr>
                <w:b/>
                <w:sz w:val="22"/>
                <w:szCs w:val="22"/>
              </w:rPr>
              <w:t>Parameters</w:t>
            </w:r>
          </w:p>
        </w:tc>
        <w:tc>
          <w:tcPr>
            <w:tcW w:w="2394" w:type="dxa"/>
          </w:tcPr>
          <w:p w14:paraId="03B9BF5B" w14:textId="77777777" w:rsidR="007433CB" w:rsidRPr="001A2B87" w:rsidRDefault="007433CB" w:rsidP="007433CB">
            <w:pPr>
              <w:pStyle w:val="NormalWeb"/>
              <w:jc w:val="center"/>
              <w:rPr>
                <w:b/>
                <w:sz w:val="22"/>
                <w:szCs w:val="22"/>
              </w:rPr>
            </w:pPr>
            <w:proofErr w:type="spellStart"/>
            <w:r w:rsidRPr="001A2B87">
              <w:rPr>
                <w:b/>
                <w:sz w:val="22"/>
                <w:szCs w:val="22"/>
              </w:rPr>
              <w:t>Kadaknath</w:t>
            </w:r>
            <w:proofErr w:type="spellEnd"/>
          </w:p>
        </w:tc>
        <w:tc>
          <w:tcPr>
            <w:tcW w:w="2394" w:type="dxa"/>
          </w:tcPr>
          <w:p w14:paraId="07EEA648" w14:textId="77777777" w:rsidR="007433CB" w:rsidRPr="001A2B87" w:rsidRDefault="007433CB" w:rsidP="007433CB">
            <w:pPr>
              <w:pStyle w:val="NormalWeb"/>
              <w:jc w:val="center"/>
              <w:rPr>
                <w:b/>
                <w:sz w:val="22"/>
                <w:szCs w:val="22"/>
              </w:rPr>
            </w:pPr>
            <w:r w:rsidRPr="001A2B87">
              <w:rPr>
                <w:b/>
                <w:sz w:val="22"/>
                <w:szCs w:val="22"/>
              </w:rPr>
              <w:t>RIR</w:t>
            </w:r>
          </w:p>
        </w:tc>
        <w:tc>
          <w:tcPr>
            <w:tcW w:w="2394" w:type="dxa"/>
          </w:tcPr>
          <w:p w14:paraId="696DCFAD" w14:textId="77777777" w:rsidR="007433CB" w:rsidRPr="001A2B87" w:rsidRDefault="007433CB" w:rsidP="007433CB">
            <w:pPr>
              <w:pStyle w:val="NormalWeb"/>
              <w:jc w:val="center"/>
              <w:rPr>
                <w:b/>
                <w:sz w:val="22"/>
                <w:szCs w:val="22"/>
              </w:rPr>
            </w:pPr>
            <w:r w:rsidRPr="001A2B87">
              <w:rPr>
                <w:b/>
                <w:sz w:val="22"/>
                <w:szCs w:val="22"/>
              </w:rPr>
              <w:t>Indigenous</w:t>
            </w:r>
          </w:p>
        </w:tc>
      </w:tr>
      <w:tr w:rsidR="007433CB" w:rsidRPr="001A2B87" w14:paraId="068A1369" w14:textId="77777777" w:rsidTr="00A90AC8">
        <w:tc>
          <w:tcPr>
            <w:tcW w:w="2394" w:type="dxa"/>
            <w:vAlign w:val="center"/>
          </w:tcPr>
          <w:p w14:paraId="07185F2B" w14:textId="77777777" w:rsidR="007433CB" w:rsidRPr="001A2B87" w:rsidRDefault="007433CB" w:rsidP="007F3670">
            <w:pPr>
              <w:spacing w:line="360" w:lineRule="auto"/>
              <w:jc w:val="center"/>
              <w:rPr>
                <w:rFonts w:ascii="Times New Roman" w:eastAsia="Times New Roman" w:hAnsi="Times New Roman" w:cs="Times New Roman"/>
                <w:b/>
              </w:rPr>
            </w:pPr>
            <w:r w:rsidRPr="001A2B87">
              <w:rPr>
                <w:rFonts w:ascii="Times New Roman" w:hAnsi="Times New Roman" w:cs="Times New Roman"/>
                <w:b/>
              </w:rPr>
              <w:t>Sexual maturity age (days)</w:t>
            </w:r>
          </w:p>
        </w:tc>
        <w:tc>
          <w:tcPr>
            <w:tcW w:w="2394" w:type="dxa"/>
          </w:tcPr>
          <w:p w14:paraId="4D07B0B7" w14:textId="77777777" w:rsidR="007433CB" w:rsidRPr="001A2B87" w:rsidRDefault="007433CB" w:rsidP="007433CB">
            <w:pPr>
              <w:pStyle w:val="NormalWeb"/>
              <w:jc w:val="center"/>
              <w:rPr>
                <w:sz w:val="22"/>
                <w:szCs w:val="22"/>
              </w:rPr>
            </w:pPr>
            <w:r w:rsidRPr="001A2B87">
              <w:rPr>
                <w:sz w:val="22"/>
                <w:szCs w:val="22"/>
              </w:rPr>
              <w:t>196.48ᶜ ± 0.87</w:t>
            </w:r>
          </w:p>
        </w:tc>
        <w:tc>
          <w:tcPr>
            <w:tcW w:w="2394" w:type="dxa"/>
          </w:tcPr>
          <w:p w14:paraId="3B1329E2" w14:textId="77777777" w:rsidR="007433CB" w:rsidRPr="001A2B87" w:rsidRDefault="007433CB" w:rsidP="007433CB">
            <w:pPr>
              <w:pStyle w:val="NormalWeb"/>
              <w:jc w:val="center"/>
              <w:rPr>
                <w:sz w:val="22"/>
                <w:szCs w:val="22"/>
              </w:rPr>
            </w:pPr>
            <w:r w:rsidRPr="001A2B87">
              <w:rPr>
                <w:sz w:val="22"/>
                <w:szCs w:val="22"/>
              </w:rPr>
              <w:t>155.87ᵉ ± 0.57</w:t>
            </w:r>
          </w:p>
        </w:tc>
        <w:tc>
          <w:tcPr>
            <w:tcW w:w="2394" w:type="dxa"/>
          </w:tcPr>
          <w:p w14:paraId="693A8EED" w14:textId="77777777" w:rsidR="007433CB" w:rsidRPr="001A2B87" w:rsidRDefault="007433CB" w:rsidP="007433CB">
            <w:pPr>
              <w:pStyle w:val="NormalWeb"/>
              <w:jc w:val="center"/>
              <w:rPr>
                <w:sz w:val="22"/>
                <w:szCs w:val="22"/>
              </w:rPr>
            </w:pPr>
            <w:r w:rsidRPr="001A2B87">
              <w:rPr>
                <w:sz w:val="22"/>
                <w:szCs w:val="22"/>
              </w:rPr>
              <w:t>212.82ᵇ ± 2.17</w:t>
            </w:r>
          </w:p>
        </w:tc>
      </w:tr>
      <w:tr w:rsidR="007433CB" w:rsidRPr="001A2B87" w14:paraId="40CFB585" w14:textId="77777777" w:rsidTr="00A90AC8">
        <w:tc>
          <w:tcPr>
            <w:tcW w:w="2394" w:type="dxa"/>
            <w:vAlign w:val="center"/>
          </w:tcPr>
          <w:p w14:paraId="7A17598A" w14:textId="77777777" w:rsidR="007433CB" w:rsidRPr="001A2B87" w:rsidRDefault="007433CB" w:rsidP="007F3670">
            <w:pPr>
              <w:spacing w:line="360" w:lineRule="auto"/>
              <w:jc w:val="center"/>
              <w:rPr>
                <w:rFonts w:ascii="Times New Roman" w:eastAsia="Times New Roman" w:hAnsi="Times New Roman" w:cs="Times New Roman"/>
                <w:b/>
              </w:rPr>
            </w:pPr>
            <w:r w:rsidRPr="001A2B87">
              <w:rPr>
                <w:rFonts w:ascii="Times New Roman" w:hAnsi="Times New Roman" w:cs="Times New Roman"/>
                <w:b/>
              </w:rPr>
              <w:t>Egg production up to 40 weeks</w:t>
            </w:r>
          </w:p>
        </w:tc>
        <w:tc>
          <w:tcPr>
            <w:tcW w:w="2394" w:type="dxa"/>
          </w:tcPr>
          <w:p w14:paraId="6CD2FE63" w14:textId="77777777" w:rsidR="007433CB" w:rsidRPr="001A2B87" w:rsidRDefault="007433CB" w:rsidP="007433CB">
            <w:pPr>
              <w:pStyle w:val="NormalWeb"/>
              <w:jc w:val="center"/>
              <w:rPr>
                <w:sz w:val="22"/>
                <w:szCs w:val="22"/>
              </w:rPr>
            </w:pPr>
            <w:r w:rsidRPr="001A2B87">
              <w:rPr>
                <w:sz w:val="22"/>
                <w:szCs w:val="22"/>
              </w:rPr>
              <w:t>41.02ᶜ ± 0.73</w:t>
            </w:r>
          </w:p>
        </w:tc>
        <w:tc>
          <w:tcPr>
            <w:tcW w:w="2394" w:type="dxa"/>
          </w:tcPr>
          <w:p w14:paraId="75761486" w14:textId="77777777" w:rsidR="007433CB" w:rsidRPr="001A2B87" w:rsidRDefault="007433CB" w:rsidP="007433CB">
            <w:pPr>
              <w:pStyle w:val="NormalWeb"/>
              <w:jc w:val="center"/>
              <w:rPr>
                <w:sz w:val="22"/>
                <w:szCs w:val="22"/>
              </w:rPr>
            </w:pPr>
            <w:r w:rsidRPr="001A2B87">
              <w:rPr>
                <w:sz w:val="22"/>
                <w:szCs w:val="22"/>
              </w:rPr>
              <w:t>79.47ᵃ ± 1.33</w:t>
            </w:r>
          </w:p>
          <w:p w14:paraId="4DFE3C8F" w14:textId="77777777" w:rsidR="007433CB" w:rsidRPr="001A2B87" w:rsidRDefault="007433CB" w:rsidP="007433CB">
            <w:pPr>
              <w:jc w:val="center"/>
              <w:rPr>
                <w:rFonts w:ascii="Times New Roman" w:hAnsi="Times New Roman" w:cs="Times New Roman"/>
              </w:rPr>
            </w:pPr>
          </w:p>
        </w:tc>
        <w:tc>
          <w:tcPr>
            <w:tcW w:w="2394" w:type="dxa"/>
          </w:tcPr>
          <w:p w14:paraId="2D6618BC" w14:textId="77777777" w:rsidR="007433CB" w:rsidRPr="001A2B87" w:rsidRDefault="007433CB" w:rsidP="007433CB">
            <w:pPr>
              <w:pStyle w:val="NormalWeb"/>
              <w:jc w:val="center"/>
              <w:rPr>
                <w:sz w:val="22"/>
                <w:szCs w:val="22"/>
              </w:rPr>
            </w:pPr>
            <w:r w:rsidRPr="001A2B87">
              <w:rPr>
                <w:sz w:val="22"/>
                <w:szCs w:val="22"/>
              </w:rPr>
              <w:t>33.47ᵈ ± 0.64</w:t>
            </w:r>
          </w:p>
        </w:tc>
      </w:tr>
      <w:tr w:rsidR="007433CB" w:rsidRPr="001A2B87" w14:paraId="485E93DC" w14:textId="77777777" w:rsidTr="00A90AC8">
        <w:tc>
          <w:tcPr>
            <w:tcW w:w="2394" w:type="dxa"/>
            <w:vAlign w:val="center"/>
          </w:tcPr>
          <w:p w14:paraId="7B738541" w14:textId="77777777" w:rsidR="007433CB" w:rsidRPr="001A2B87" w:rsidRDefault="007433CB" w:rsidP="007F3670">
            <w:pPr>
              <w:spacing w:line="360" w:lineRule="auto"/>
              <w:jc w:val="center"/>
              <w:rPr>
                <w:rFonts w:ascii="Times New Roman" w:hAnsi="Times New Roman" w:cs="Times New Roman"/>
                <w:b/>
              </w:rPr>
            </w:pPr>
            <w:r w:rsidRPr="001A2B87">
              <w:rPr>
                <w:rFonts w:ascii="Times New Roman" w:hAnsi="Times New Roman" w:cs="Times New Roman"/>
                <w:b/>
              </w:rPr>
              <w:t xml:space="preserve">Mortality </w:t>
            </w:r>
          </w:p>
          <w:p w14:paraId="19CC1BEE" w14:textId="77777777" w:rsidR="007433CB" w:rsidRPr="001A2B87" w:rsidRDefault="007433CB" w:rsidP="007F3670">
            <w:pPr>
              <w:spacing w:line="360" w:lineRule="auto"/>
              <w:jc w:val="center"/>
              <w:rPr>
                <w:rFonts w:ascii="Times New Roman" w:hAnsi="Times New Roman" w:cs="Times New Roman"/>
                <w:b/>
              </w:rPr>
            </w:pPr>
            <w:r w:rsidRPr="001A2B87">
              <w:rPr>
                <w:rFonts w:ascii="Times New Roman" w:hAnsi="Times New Roman" w:cs="Times New Roman"/>
                <w:b/>
              </w:rPr>
              <w:t>(%)</w:t>
            </w:r>
          </w:p>
        </w:tc>
        <w:tc>
          <w:tcPr>
            <w:tcW w:w="2394" w:type="dxa"/>
          </w:tcPr>
          <w:p w14:paraId="4658431E" w14:textId="77777777" w:rsidR="007433CB" w:rsidRPr="001A2B87" w:rsidRDefault="007433CB" w:rsidP="007433CB">
            <w:pPr>
              <w:pStyle w:val="NormalWeb"/>
              <w:jc w:val="center"/>
              <w:rPr>
                <w:sz w:val="22"/>
                <w:szCs w:val="22"/>
              </w:rPr>
            </w:pPr>
            <w:r w:rsidRPr="001A2B87">
              <w:rPr>
                <w:sz w:val="22"/>
                <w:szCs w:val="22"/>
              </w:rPr>
              <w:t>6.78ᵇ ± 0.82</w:t>
            </w:r>
          </w:p>
        </w:tc>
        <w:tc>
          <w:tcPr>
            <w:tcW w:w="2394" w:type="dxa"/>
          </w:tcPr>
          <w:p w14:paraId="43139E94" w14:textId="77777777" w:rsidR="007433CB" w:rsidRPr="001A2B87" w:rsidRDefault="007433CB" w:rsidP="007433CB">
            <w:pPr>
              <w:pStyle w:val="NormalWeb"/>
              <w:jc w:val="center"/>
              <w:rPr>
                <w:sz w:val="22"/>
                <w:szCs w:val="22"/>
              </w:rPr>
            </w:pPr>
            <w:r w:rsidRPr="001A2B87">
              <w:rPr>
                <w:sz w:val="22"/>
                <w:szCs w:val="22"/>
              </w:rPr>
              <w:t>11.88ᵃ ± 0.91</w:t>
            </w:r>
          </w:p>
          <w:p w14:paraId="62B774F2" w14:textId="77777777" w:rsidR="007433CB" w:rsidRPr="001A2B87" w:rsidRDefault="007433CB" w:rsidP="007433CB">
            <w:pPr>
              <w:jc w:val="center"/>
              <w:rPr>
                <w:rFonts w:ascii="Times New Roman" w:hAnsi="Times New Roman" w:cs="Times New Roman"/>
              </w:rPr>
            </w:pPr>
          </w:p>
        </w:tc>
        <w:tc>
          <w:tcPr>
            <w:tcW w:w="2394" w:type="dxa"/>
          </w:tcPr>
          <w:p w14:paraId="330E584F" w14:textId="77777777" w:rsidR="007433CB" w:rsidRPr="001A2B87" w:rsidRDefault="007433CB" w:rsidP="007433CB">
            <w:pPr>
              <w:pStyle w:val="NormalWeb"/>
              <w:jc w:val="center"/>
              <w:rPr>
                <w:sz w:val="22"/>
                <w:szCs w:val="22"/>
              </w:rPr>
            </w:pPr>
            <w:r w:rsidRPr="001A2B87">
              <w:rPr>
                <w:sz w:val="22"/>
                <w:szCs w:val="22"/>
              </w:rPr>
              <w:t>5.55ᵇᶜ ± 0.46</w:t>
            </w:r>
          </w:p>
        </w:tc>
      </w:tr>
    </w:tbl>
    <w:p w14:paraId="6F5B2B7F" w14:textId="77777777" w:rsidR="008A45CE" w:rsidRPr="001A2B87" w:rsidRDefault="008A45CE" w:rsidP="008A45CE">
      <w:pPr>
        <w:rPr>
          <w:rFonts w:ascii="Times New Roman" w:hAnsi="Times New Roman" w:cs="Times New Roman"/>
        </w:rPr>
      </w:pPr>
    </w:p>
    <w:p w14:paraId="17A09968" w14:textId="77777777" w:rsidR="008A45CE" w:rsidRPr="001A2B87" w:rsidRDefault="008A45CE" w:rsidP="008A45CE">
      <w:pPr>
        <w:pStyle w:val="Heading2"/>
        <w:rPr>
          <w:sz w:val="22"/>
          <w:szCs w:val="22"/>
        </w:rPr>
      </w:pPr>
      <w:r w:rsidRPr="001A2B87">
        <w:rPr>
          <w:sz w:val="22"/>
          <w:szCs w:val="22"/>
        </w:rPr>
        <w:t>3.4 Mortality Percentage</w:t>
      </w:r>
    </w:p>
    <w:p w14:paraId="0729DE69" w14:textId="77777777" w:rsidR="008A45CE" w:rsidRPr="001A2B87" w:rsidRDefault="00780472" w:rsidP="00BC4D92">
      <w:pPr>
        <w:pStyle w:val="NormalWeb"/>
        <w:spacing w:line="360" w:lineRule="auto"/>
        <w:jc w:val="both"/>
        <w:rPr>
          <w:sz w:val="22"/>
          <w:szCs w:val="22"/>
        </w:rPr>
      </w:pPr>
      <w:r w:rsidRPr="001A2B87">
        <w:rPr>
          <w:sz w:val="22"/>
          <w:szCs w:val="22"/>
        </w:rPr>
        <w:t xml:space="preserve">The </w:t>
      </w:r>
      <w:proofErr w:type="spellStart"/>
      <w:r w:rsidRPr="001A2B87">
        <w:rPr>
          <w:sz w:val="22"/>
          <w:szCs w:val="22"/>
        </w:rPr>
        <w:t>mortalty</w:t>
      </w:r>
      <w:proofErr w:type="spellEnd"/>
      <w:r w:rsidRPr="001A2B87">
        <w:rPr>
          <w:sz w:val="22"/>
          <w:szCs w:val="22"/>
        </w:rPr>
        <w:t xml:space="preserve"> percentage of </w:t>
      </w:r>
      <w:proofErr w:type="spellStart"/>
      <w:r w:rsidRPr="001A2B87">
        <w:rPr>
          <w:sz w:val="22"/>
          <w:szCs w:val="22"/>
        </w:rPr>
        <w:t>Kadaknath</w:t>
      </w:r>
      <w:proofErr w:type="spellEnd"/>
      <w:r w:rsidRPr="001A2B87">
        <w:rPr>
          <w:sz w:val="22"/>
          <w:szCs w:val="22"/>
        </w:rPr>
        <w:t xml:space="preserve">, Rhode Island Red (RIR) and Indigenous chickens are presented in Table 2. </w:t>
      </w:r>
      <w:r w:rsidR="008A45CE" w:rsidRPr="001A2B87">
        <w:rPr>
          <w:sz w:val="22"/>
          <w:szCs w:val="22"/>
        </w:rPr>
        <w:t xml:space="preserve">Mortality percentage was significantly higher in RIR birds (11.88%) than in </w:t>
      </w:r>
      <w:proofErr w:type="spellStart"/>
      <w:r w:rsidR="008A45CE" w:rsidRPr="001A2B87">
        <w:rPr>
          <w:sz w:val="22"/>
          <w:szCs w:val="22"/>
        </w:rPr>
        <w:t>Kadaknath</w:t>
      </w:r>
      <w:proofErr w:type="spellEnd"/>
      <w:r w:rsidR="008A45CE" w:rsidRPr="001A2B87">
        <w:rPr>
          <w:sz w:val="22"/>
          <w:szCs w:val="22"/>
        </w:rPr>
        <w:t xml:space="preserve"> (6.78%) and Indigenous birds (5.55%). The higher mortality observed in RIR birds may be attributed to their comparatively lower adaptability to local scavenging conditions. The findings are consistent with Meena </w:t>
      </w:r>
      <w:r w:rsidR="005C6431" w:rsidRPr="001A2B87">
        <w:rPr>
          <w:i/>
          <w:sz w:val="22"/>
          <w:szCs w:val="22"/>
        </w:rPr>
        <w:t>et al.</w:t>
      </w:r>
      <w:r w:rsidR="008A45CE" w:rsidRPr="001A2B87">
        <w:rPr>
          <w:sz w:val="22"/>
          <w:szCs w:val="22"/>
        </w:rPr>
        <w:t xml:space="preserve"> (2022), who reported mortality rates ranging from 18 to 20 per cent in RIR birds under field conditions. On the other hand, </w:t>
      </w:r>
      <w:proofErr w:type="spellStart"/>
      <w:r w:rsidR="008A45CE" w:rsidRPr="001A2B87">
        <w:rPr>
          <w:sz w:val="22"/>
          <w:szCs w:val="22"/>
        </w:rPr>
        <w:t>Kadaknath</w:t>
      </w:r>
      <w:proofErr w:type="spellEnd"/>
      <w:r w:rsidR="008A45CE" w:rsidRPr="001A2B87">
        <w:rPr>
          <w:sz w:val="22"/>
          <w:szCs w:val="22"/>
        </w:rPr>
        <w:t xml:space="preserve"> birds demonstrated better survivability, which agrees with Sharma </w:t>
      </w:r>
      <w:r w:rsidR="005C6431" w:rsidRPr="001A2B87">
        <w:rPr>
          <w:i/>
          <w:sz w:val="22"/>
          <w:szCs w:val="22"/>
        </w:rPr>
        <w:t>et al.</w:t>
      </w:r>
      <w:r w:rsidR="008A45CE" w:rsidRPr="001A2B87">
        <w:rPr>
          <w:sz w:val="22"/>
          <w:szCs w:val="22"/>
        </w:rPr>
        <w:t xml:space="preserve"> (2018), who highlighted their resistance to common poultry diseases. Similar observations were reported by Singh </w:t>
      </w:r>
      <w:r w:rsidR="005C6431" w:rsidRPr="001A2B87">
        <w:rPr>
          <w:i/>
          <w:sz w:val="22"/>
          <w:szCs w:val="22"/>
        </w:rPr>
        <w:t>et al.</w:t>
      </w:r>
      <w:r w:rsidR="008A45CE" w:rsidRPr="001A2B87">
        <w:rPr>
          <w:sz w:val="22"/>
          <w:szCs w:val="22"/>
        </w:rPr>
        <w:t xml:space="preserve"> (2021), who found mortality rates of 10–12 per cent in </w:t>
      </w:r>
      <w:proofErr w:type="spellStart"/>
      <w:r w:rsidR="008A45CE" w:rsidRPr="001A2B87">
        <w:rPr>
          <w:sz w:val="22"/>
          <w:szCs w:val="22"/>
        </w:rPr>
        <w:t>Kadaknath</w:t>
      </w:r>
      <w:proofErr w:type="spellEnd"/>
      <w:r w:rsidR="008A45CE" w:rsidRPr="001A2B87">
        <w:rPr>
          <w:sz w:val="22"/>
          <w:szCs w:val="22"/>
        </w:rPr>
        <w:t xml:space="preserve"> birds. The lowest mortality recorded in Indigenous birds may be due to their long-term adaptation to local climatic conditions and disease challenges. Comparable findings were reported by Das </w:t>
      </w:r>
      <w:r w:rsidR="005C6431" w:rsidRPr="001A2B87">
        <w:rPr>
          <w:i/>
          <w:sz w:val="22"/>
          <w:szCs w:val="22"/>
        </w:rPr>
        <w:t>et al.</w:t>
      </w:r>
      <w:r w:rsidR="008A45CE" w:rsidRPr="001A2B87">
        <w:rPr>
          <w:sz w:val="22"/>
          <w:szCs w:val="22"/>
        </w:rPr>
        <w:t xml:space="preserve"> (2013) and Islam </w:t>
      </w:r>
      <w:r w:rsidR="005C6431" w:rsidRPr="001A2B87">
        <w:rPr>
          <w:i/>
          <w:sz w:val="22"/>
          <w:szCs w:val="22"/>
        </w:rPr>
        <w:t>et al.</w:t>
      </w:r>
      <w:r w:rsidR="008A45CE" w:rsidRPr="001A2B87">
        <w:rPr>
          <w:sz w:val="22"/>
          <w:szCs w:val="22"/>
        </w:rPr>
        <w:t xml:space="preserve"> (2014), who observed lower mortality in indigenous chickens under backyard systems. Thus, survivability under village conditions appears to be superior in Indigenous and </w:t>
      </w:r>
      <w:proofErr w:type="spellStart"/>
      <w:r w:rsidR="008A45CE" w:rsidRPr="001A2B87">
        <w:rPr>
          <w:sz w:val="22"/>
          <w:szCs w:val="22"/>
        </w:rPr>
        <w:t>Kadaknath</w:t>
      </w:r>
      <w:proofErr w:type="spellEnd"/>
      <w:r w:rsidR="008A45CE" w:rsidRPr="001A2B87">
        <w:rPr>
          <w:sz w:val="22"/>
          <w:szCs w:val="22"/>
        </w:rPr>
        <w:t xml:space="preserve"> birds compared with RIR birds.</w:t>
      </w:r>
    </w:p>
    <w:p w14:paraId="6C461B63" w14:textId="77777777" w:rsidR="008A45CE" w:rsidRPr="001A2B87" w:rsidRDefault="008A45CE" w:rsidP="008A45CE">
      <w:pPr>
        <w:pStyle w:val="Heading2"/>
        <w:rPr>
          <w:sz w:val="22"/>
          <w:szCs w:val="22"/>
        </w:rPr>
      </w:pPr>
      <w:r w:rsidRPr="001A2B87">
        <w:rPr>
          <w:sz w:val="22"/>
          <w:szCs w:val="22"/>
        </w:rPr>
        <w:t>3.5 External Egg Quality Traits</w:t>
      </w:r>
    </w:p>
    <w:p w14:paraId="58959C79" w14:textId="77777777" w:rsidR="008A45CE" w:rsidRPr="001A2B87" w:rsidRDefault="00600A99" w:rsidP="008A45CE">
      <w:pPr>
        <w:pStyle w:val="Heading3"/>
        <w:rPr>
          <w:rFonts w:ascii="Times New Roman" w:hAnsi="Times New Roman" w:cs="Times New Roman"/>
          <w:color w:val="auto"/>
        </w:rPr>
      </w:pPr>
      <w:r w:rsidRPr="001A2B87">
        <w:rPr>
          <w:rFonts w:ascii="Times New Roman" w:hAnsi="Times New Roman" w:cs="Times New Roman"/>
          <w:color w:val="auto"/>
        </w:rPr>
        <w:lastRenderedPageBreak/>
        <w:t xml:space="preserve">3.5.1 </w:t>
      </w:r>
      <w:r w:rsidR="008A45CE" w:rsidRPr="001A2B87">
        <w:rPr>
          <w:rFonts w:ascii="Times New Roman" w:hAnsi="Times New Roman" w:cs="Times New Roman"/>
          <w:color w:val="auto"/>
        </w:rPr>
        <w:t>Egg Weight</w:t>
      </w:r>
    </w:p>
    <w:p w14:paraId="7EA0C35E" w14:textId="77777777" w:rsidR="008A45CE" w:rsidRPr="001A2B87" w:rsidRDefault="008A45CE" w:rsidP="00600A99">
      <w:pPr>
        <w:pStyle w:val="NormalWeb"/>
        <w:spacing w:line="360" w:lineRule="auto"/>
        <w:jc w:val="both"/>
        <w:rPr>
          <w:sz w:val="22"/>
          <w:szCs w:val="22"/>
        </w:rPr>
      </w:pPr>
      <w:r w:rsidRPr="001A2B87">
        <w:rPr>
          <w:sz w:val="22"/>
          <w:szCs w:val="22"/>
        </w:rPr>
        <w:t xml:space="preserve">Egg weight </w:t>
      </w:r>
      <w:r w:rsidR="004974BD" w:rsidRPr="001A2B87">
        <w:rPr>
          <w:sz w:val="22"/>
          <w:szCs w:val="22"/>
        </w:rPr>
        <w:t xml:space="preserve">(Table 3) </w:t>
      </w:r>
      <w:r w:rsidRPr="001A2B87">
        <w:rPr>
          <w:sz w:val="22"/>
          <w:szCs w:val="22"/>
        </w:rPr>
        <w:t xml:space="preserve">differed significantly among the breeds. RIR birds produced the heaviest eggs (55.22 g), followed by </w:t>
      </w:r>
      <w:proofErr w:type="spellStart"/>
      <w:r w:rsidRPr="001A2B87">
        <w:rPr>
          <w:sz w:val="22"/>
          <w:szCs w:val="22"/>
        </w:rPr>
        <w:t>Kadaknath</w:t>
      </w:r>
      <w:proofErr w:type="spellEnd"/>
      <w:r w:rsidRPr="001A2B87">
        <w:rPr>
          <w:sz w:val="22"/>
          <w:szCs w:val="22"/>
        </w:rPr>
        <w:t xml:space="preserve"> (44.60 g) and Indigenous birds (39.19 g). The higher egg weight observed in RIR birds agrees with the findings of Khawaja </w:t>
      </w:r>
      <w:r w:rsidR="005C6431" w:rsidRPr="001A2B87">
        <w:rPr>
          <w:i/>
          <w:sz w:val="22"/>
          <w:szCs w:val="22"/>
        </w:rPr>
        <w:t>et al.</w:t>
      </w:r>
      <w:r w:rsidRPr="001A2B87">
        <w:rPr>
          <w:sz w:val="22"/>
          <w:szCs w:val="22"/>
        </w:rPr>
        <w:t xml:space="preserve"> (2012), Kumar </w:t>
      </w:r>
      <w:r w:rsidR="005C6431" w:rsidRPr="001A2B87">
        <w:rPr>
          <w:i/>
          <w:sz w:val="22"/>
          <w:szCs w:val="22"/>
        </w:rPr>
        <w:t>et al.</w:t>
      </w:r>
      <w:r w:rsidRPr="001A2B87">
        <w:rPr>
          <w:sz w:val="22"/>
          <w:szCs w:val="22"/>
        </w:rPr>
        <w:t xml:space="preserve"> (2014), </w:t>
      </w:r>
      <w:proofErr w:type="spellStart"/>
      <w:r w:rsidRPr="001A2B87">
        <w:rPr>
          <w:sz w:val="22"/>
          <w:szCs w:val="22"/>
        </w:rPr>
        <w:t>Bhagora</w:t>
      </w:r>
      <w:proofErr w:type="spellEnd"/>
      <w:r w:rsidRPr="001A2B87">
        <w:rPr>
          <w:sz w:val="22"/>
          <w:szCs w:val="22"/>
        </w:rPr>
        <w:t xml:space="preserve"> </w:t>
      </w:r>
      <w:r w:rsidR="005C6431" w:rsidRPr="001A2B87">
        <w:rPr>
          <w:i/>
          <w:sz w:val="22"/>
          <w:szCs w:val="22"/>
        </w:rPr>
        <w:t>et al.</w:t>
      </w:r>
      <w:r w:rsidRPr="001A2B87">
        <w:rPr>
          <w:sz w:val="22"/>
          <w:szCs w:val="22"/>
        </w:rPr>
        <w:t xml:space="preserve"> (2022)</w:t>
      </w:r>
      <w:r w:rsidR="00C94DA5" w:rsidRPr="001A2B87">
        <w:rPr>
          <w:sz w:val="22"/>
          <w:szCs w:val="22"/>
        </w:rPr>
        <w:t xml:space="preserve"> and</w:t>
      </w:r>
      <w:r w:rsidR="00BC4D92" w:rsidRPr="001A2B87">
        <w:rPr>
          <w:sz w:val="22"/>
          <w:szCs w:val="22"/>
        </w:rPr>
        <w:t xml:space="preserve"> </w:t>
      </w:r>
      <w:r w:rsidRPr="001A2B87">
        <w:rPr>
          <w:sz w:val="22"/>
          <w:szCs w:val="22"/>
        </w:rPr>
        <w:t xml:space="preserve">Kumar </w:t>
      </w:r>
      <w:r w:rsidR="005C6431" w:rsidRPr="001A2B87">
        <w:rPr>
          <w:i/>
          <w:sz w:val="22"/>
          <w:szCs w:val="22"/>
        </w:rPr>
        <w:t>et al.</w:t>
      </w:r>
      <w:r w:rsidRPr="001A2B87">
        <w:rPr>
          <w:sz w:val="22"/>
          <w:szCs w:val="22"/>
        </w:rPr>
        <w:t xml:space="preserve"> (2022), who reported significantly heavier eggs in RIR birds than in indigenous breeds. The present value for </w:t>
      </w:r>
      <w:proofErr w:type="spellStart"/>
      <w:r w:rsidRPr="001A2B87">
        <w:rPr>
          <w:sz w:val="22"/>
          <w:szCs w:val="22"/>
        </w:rPr>
        <w:t>Kadaknath</w:t>
      </w:r>
      <w:proofErr w:type="spellEnd"/>
      <w:r w:rsidRPr="001A2B87">
        <w:rPr>
          <w:sz w:val="22"/>
          <w:szCs w:val="22"/>
        </w:rPr>
        <w:t xml:space="preserve"> birds is comparable with the reports of Jena </w:t>
      </w:r>
      <w:r w:rsidR="005C6431" w:rsidRPr="001A2B87">
        <w:rPr>
          <w:i/>
          <w:sz w:val="22"/>
          <w:szCs w:val="22"/>
        </w:rPr>
        <w:t>et al.</w:t>
      </w:r>
      <w:r w:rsidRPr="001A2B87">
        <w:rPr>
          <w:sz w:val="22"/>
          <w:szCs w:val="22"/>
        </w:rPr>
        <w:t xml:space="preserve"> (2018), Valavan </w:t>
      </w:r>
      <w:r w:rsidR="005C6431" w:rsidRPr="001A2B87">
        <w:rPr>
          <w:i/>
          <w:sz w:val="22"/>
          <w:szCs w:val="22"/>
        </w:rPr>
        <w:t>et al.</w:t>
      </w:r>
      <w:r w:rsidRPr="001A2B87">
        <w:rPr>
          <w:sz w:val="22"/>
          <w:szCs w:val="22"/>
        </w:rPr>
        <w:t xml:space="preserve"> (2016)</w:t>
      </w:r>
      <w:r w:rsidR="00C94DA5" w:rsidRPr="001A2B87">
        <w:rPr>
          <w:sz w:val="22"/>
          <w:szCs w:val="22"/>
        </w:rPr>
        <w:t xml:space="preserve"> and</w:t>
      </w:r>
      <w:r w:rsidR="00BC4D92" w:rsidRPr="001A2B87">
        <w:rPr>
          <w:sz w:val="22"/>
          <w:szCs w:val="22"/>
        </w:rPr>
        <w:t xml:space="preserve"> </w:t>
      </w:r>
      <w:r w:rsidRPr="001A2B87">
        <w:rPr>
          <w:sz w:val="22"/>
          <w:szCs w:val="22"/>
        </w:rPr>
        <w:t xml:space="preserve">Pareek </w:t>
      </w:r>
      <w:r w:rsidR="005C6431" w:rsidRPr="001A2B87">
        <w:rPr>
          <w:i/>
          <w:sz w:val="22"/>
          <w:szCs w:val="22"/>
        </w:rPr>
        <w:t>et al.</w:t>
      </w:r>
      <w:r w:rsidRPr="001A2B87">
        <w:rPr>
          <w:sz w:val="22"/>
          <w:szCs w:val="22"/>
        </w:rPr>
        <w:t xml:space="preserve"> (2024), who reported egg weights ranging from 40 to 43 g. Similar trends were also reported by Karunakaran </w:t>
      </w:r>
      <w:r w:rsidR="005C6431" w:rsidRPr="001A2B87">
        <w:rPr>
          <w:i/>
          <w:sz w:val="22"/>
          <w:szCs w:val="22"/>
        </w:rPr>
        <w:t>et al.</w:t>
      </w:r>
      <w:r w:rsidRPr="001A2B87">
        <w:rPr>
          <w:sz w:val="22"/>
          <w:szCs w:val="22"/>
        </w:rPr>
        <w:t xml:space="preserve"> (2020), who observed higher egg weights in improved poultry breeds than in indigenous chickens. </w:t>
      </w:r>
    </w:p>
    <w:p w14:paraId="7873DF30" w14:textId="77777777" w:rsidR="008A45CE" w:rsidRPr="001A2B87" w:rsidRDefault="00DD704E" w:rsidP="008A45CE">
      <w:pPr>
        <w:pStyle w:val="Heading3"/>
        <w:rPr>
          <w:rFonts w:ascii="Times New Roman" w:hAnsi="Times New Roman" w:cs="Times New Roman"/>
          <w:color w:val="auto"/>
        </w:rPr>
      </w:pPr>
      <w:r w:rsidRPr="001A2B87">
        <w:rPr>
          <w:rFonts w:ascii="Times New Roman" w:hAnsi="Times New Roman" w:cs="Times New Roman"/>
          <w:color w:val="auto"/>
        </w:rPr>
        <w:t xml:space="preserve">3.5.2 </w:t>
      </w:r>
      <w:r w:rsidR="008A45CE" w:rsidRPr="001A2B87">
        <w:rPr>
          <w:rFonts w:ascii="Times New Roman" w:hAnsi="Times New Roman" w:cs="Times New Roman"/>
          <w:color w:val="auto"/>
        </w:rPr>
        <w:t>Egg Length, Width and Shape Index</w:t>
      </w:r>
    </w:p>
    <w:p w14:paraId="10461FF6" w14:textId="77777777" w:rsidR="008A45CE" w:rsidRPr="001A2B87" w:rsidRDefault="008A45CE" w:rsidP="00600A99">
      <w:pPr>
        <w:pStyle w:val="NormalWeb"/>
        <w:spacing w:line="360" w:lineRule="auto"/>
        <w:jc w:val="both"/>
        <w:rPr>
          <w:sz w:val="22"/>
          <w:szCs w:val="22"/>
        </w:rPr>
      </w:pPr>
      <w:r w:rsidRPr="001A2B87">
        <w:rPr>
          <w:sz w:val="22"/>
          <w:szCs w:val="22"/>
        </w:rPr>
        <w:t xml:space="preserve">RIR eggs recorded </w:t>
      </w:r>
      <w:r w:rsidR="00405917" w:rsidRPr="001A2B87">
        <w:rPr>
          <w:sz w:val="22"/>
          <w:szCs w:val="22"/>
        </w:rPr>
        <w:t xml:space="preserve">(Table 3) </w:t>
      </w:r>
      <w:r w:rsidRPr="001A2B87">
        <w:rPr>
          <w:sz w:val="22"/>
          <w:szCs w:val="22"/>
        </w:rPr>
        <w:t xml:space="preserve">significantly higher egg length (56.29 mm) and width (43.64 mm), whereas Indigenous birds exhibited the highest shape index (80.12%). </w:t>
      </w:r>
      <w:proofErr w:type="spellStart"/>
      <w:r w:rsidRPr="001A2B87">
        <w:rPr>
          <w:sz w:val="22"/>
          <w:szCs w:val="22"/>
        </w:rPr>
        <w:t>Kadaknath</w:t>
      </w:r>
      <w:proofErr w:type="spellEnd"/>
      <w:r w:rsidRPr="001A2B87">
        <w:rPr>
          <w:sz w:val="22"/>
          <w:szCs w:val="22"/>
        </w:rPr>
        <w:t xml:space="preserve"> eggs recorded a shape index of 74.87%. These findings agree with Islam and Dutta (2010), who reported significantly higher egg dimensions in RIR birds compared with indigenous chickens. The shape index observed in </w:t>
      </w:r>
      <w:proofErr w:type="spellStart"/>
      <w:r w:rsidRPr="001A2B87">
        <w:rPr>
          <w:sz w:val="22"/>
          <w:szCs w:val="22"/>
        </w:rPr>
        <w:t>Kadaknath</w:t>
      </w:r>
      <w:proofErr w:type="spellEnd"/>
      <w:r w:rsidRPr="001A2B87">
        <w:rPr>
          <w:sz w:val="22"/>
          <w:szCs w:val="22"/>
        </w:rPr>
        <w:t xml:space="preserve"> birds is comparable with the values reported by Jena </w:t>
      </w:r>
      <w:r w:rsidR="005C6431" w:rsidRPr="001A2B87">
        <w:rPr>
          <w:i/>
          <w:sz w:val="22"/>
          <w:szCs w:val="22"/>
        </w:rPr>
        <w:t>et al.</w:t>
      </w:r>
      <w:r w:rsidRPr="001A2B87">
        <w:rPr>
          <w:sz w:val="22"/>
          <w:szCs w:val="22"/>
        </w:rPr>
        <w:t xml:space="preserve"> (2018) and Pareek </w:t>
      </w:r>
      <w:r w:rsidR="005C6431" w:rsidRPr="001A2B87">
        <w:rPr>
          <w:i/>
          <w:sz w:val="22"/>
          <w:szCs w:val="22"/>
        </w:rPr>
        <w:t>et al.</w:t>
      </w:r>
      <w:r w:rsidRPr="001A2B87">
        <w:rPr>
          <w:sz w:val="22"/>
          <w:szCs w:val="22"/>
        </w:rPr>
        <w:t xml:space="preserve"> (2024). The higher shape index in Indigenous birds observed in the present study also supports the findings of Karunakaran </w:t>
      </w:r>
      <w:r w:rsidR="005C6431" w:rsidRPr="001A2B87">
        <w:rPr>
          <w:i/>
          <w:sz w:val="22"/>
          <w:szCs w:val="22"/>
        </w:rPr>
        <w:t>et al.</w:t>
      </w:r>
      <w:r w:rsidRPr="001A2B87">
        <w:rPr>
          <w:sz w:val="22"/>
          <w:szCs w:val="22"/>
        </w:rPr>
        <w:t xml:space="preserve"> (2020), who reported higher shape index values in indigenous chickens compared with improved breeds. </w:t>
      </w:r>
    </w:p>
    <w:p w14:paraId="6D44ED04" w14:textId="77777777" w:rsidR="008A45CE" w:rsidRPr="001A2B87" w:rsidRDefault="00DD704E" w:rsidP="008A45CE">
      <w:pPr>
        <w:pStyle w:val="Heading3"/>
        <w:rPr>
          <w:rFonts w:ascii="Times New Roman" w:hAnsi="Times New Roman" w:cs="Times New Roman"/>
          <w:color w:val="auto"/>
        </w:rPr>
      </w:pPr>
      <w:r w:rsidRPr="001A2B87">
        <w:rPr>
          <w:rFonts w:ascii="Times New Roman" w:hAnsi="Times New Roman" w:cs="Times New Roman"/>
          <w:color w:val="auto"/>
        </w:rPr>
        <w:t>3.5</w:t>
      </w:r>
      <w:r w:rsidR="004974BD" w:rsidRPr="001A2B87">
        <w:rPr>
          <w:rFonts w:ascii="Times New Roman" w:hAnsi="Times New Roman" w:cs="Times New Roman"/>
          <w:color w:val="auto"/>
        </w:rPr>
        <w:t>.</w:t>
      </w:r>
      <w:r w:rsidRPr="001A2B87">
        <w:rPr>
          <w:rFonts w:ascii="Times New Roman" w:hAnsi="Times New Roman" w:cs="Times New Roman"/>
          <w:color w:val="auto"/>
        </w:rPr>
        <w:t xml:space="preserve">3 </w:t>
      </w:r>
      <w:r w:rsidR="008A45CE" w:rsidRPr="001A2B87">
        <w:rPr>
          <w:rFonts w:ascii="Times New Roman" w:hAnsi="Times New Roman" w:cs="Times New Roman"/>
          <w:color w:val="auto"/>
        </w:rPr>
        <w:t>Egg Shell Weight and Shell Thickness</w:t>
      </w:r>
    </w:p>
    <w:p w14:paraId="0845ABB1" w14:textId="77777777" w:rsidR="004974BD" w:rsidRPr="001A2B87" w:rsidRDefault="008A45CE" w:rsidP="004974BD">
      <w:pPr>
        <w:pStyle w:val="NormalWeb"/>
        <w:spacing w:line="360" w:lineRule="auto"/>
        <w:jc w:val="both"/>
        <w:rPr>
          <w:sz w:val="22"/>
          <w:szCs w:val="22"/>
        </w:rPr>
      </w:pPr>
      <w:r w:rsidRPr="001A2B87">
        <w:rPr>
          <w:sz w:val="22"/>
          <w:szCs w:val="22"/>
        </w:rPr>
        <w:t xml:space="preserve">RIR birds exhibited </w:t>
      </w:r>
      <w:r w:rsidR="00327282" w:rsidRPr="001A2B87">
        <w:rPr>
          <w:sz w:val="22"/>
          <w:szCs w:val="22"/>
        </w:rPr>
        <w:t xml:space="preserve">(Table 3) </w:t>
      </w:r>
      <w:r w:rsidRPr="001A2B87">
        <w:rPr>
          <w:sz w:val="22"/>
          <w:szCs w:val="22"/>
        </w:rPr>
        <w:t xml:space="preserve">significantly higher shell weight (5.12 g) and shell thickness (0.35 mm) than </w:t>
      </w:r>
      <w:proofErr w:type="spellStart"/>
      <w:r w:rsidRPr="001A2B87">
        <w:rPr>
          <w:sz w:val="22"/>
          <w:szCs w:val="22"/>
        </w:rPr>
        <w:t>Kadaknath</w:t>
      </w:r>
      <w:proofErr w:type="spellEnd"/>
      <w:r w:rsidRPr="001A2B87">
        <w:rPr>
          <w:sz w:val="22"/>
          <w:szCs w:val="22"/>
        </w:rPr>
        <w:t xml:space="preserve"> and Indigenous birds. </w:t>
      </w:r>
      <w:proofErr w:type="spellStart"/>
      <w:r w:rsidR="00327282" w:rsidRPr="001A2B87">
        <w:rPr>
          <w:sz w:val="22"/>
          <w:szCs w:val="22"/>
        </w:rPr>
        <w:t>s</w:t>
      </w:r>
      <w:r w:rsidRPr="001A2B87">
        <w:rPr>
          <w:sz w:val="22"/>
          <w:szCs w:val="22"/>
        </w:rPr>
        <w:t>These</w:t>
      </w:r>
      <w:proofErr w:type="spellEnd"/>
      <w:r w:rsidRPr="001A2B87">
        <w:rPr>
          <w:sz w:val="22"/>
          <w:szCs w:val="22"/>
        </w:rPr>
        <w:t xml:space="preserve"> findings corroborate the observations of Sharma </w:t>
      </w:r>
      <w:r w:rsidR="005C6431" w:rsidRPr="001A2B87">
        <w:rPr>
          <w:i/>
          <w:sz w:val="22"/>
          <w:szCs w:val="22"/>
        </w:rPr>
        <w:t>et al.</w:t>
      </w:r>
      <w:r w:rsidRPr="001A2B87">
        <w:rPr>
          <w:sz w:val="22"/>
          <w:szCs w:val="22"/>
        </w:rPr>
        <w:t xml:space="preserve"> (2021) and Yadav </w:t>
      </w:r>
      <w:r w:rsidR="005C6431" w:rsidRPr="001A2B87">
        <w:rPr>
          <w:i/>
          <w:sz w:val="22"/>
          <w:szCs w:val="22"/>
        </w:rPr>
        <w:t>et al.</w:t>
      </w:r>
      <w:r w:rsidRPr="001A2B87">
        <w:rPr>
          <w:sz w:val="22"/>
          <w:szCs w:val="22"/>
        </w:rPr>
        <w:t xml:space="preserve"> (2022), who reported superior shell quality traits in RIR eggs. The shell thickness recorded in </w:t>
      </w:r>
      <w:proofErr w:type="spellStart"/>
      <w:r w:rsidRPr="001A2B87">
        <w:rPr>
          <w:sz w:val="22"/>
          <w:szCs w:val="22"/>
        </w:rPr>
        <w:t>Kadaknath</w:t>
      </w:r>
      <w:proofErr w:type="spellEnd"/>
      <w:r w:rsidRPr="001A2B87">
        <w:rPr>
          <w:sz w:val="22"/>
          <w:szCs w:val="22"/>
        </w:rPr>
        <w:t xml:space="preserve"> eggs (0.32 mm) was similar to the values reported by Pathak </w:t>
      </w:r>
      <w:r w:rsidR="005C6431" w:rsidRPr="001A2B87">
        <w:rPr>
          <w:i/>
          <w:sz w:val="22"/>
          <w:szCs w:val="22"/>
        </w:rPr>
        <w:t>et al.</w:t>
      </w:r>
      <w:r w:rsidRPr="001A2B87">
        <w:rPr>
          <w:sz w:val="22"/>
          <w:szCs w:val="22"/>
        </w:rPr>
        <w:t xml:space="preserve"> (2018) and Khan </w:t>
      </w:r>
      <w:r w:rsidR="005C6431" w:rsidRPr="001A2B87">
        <w:rPr>
          <w:i/>
          <w:sz w:val="22"/>
          <w:szCs w:val="22"/>
        </w:rPr>
        <w:t>et al.</w:t>
      </w:r>
      <w:r w:rsidRPr="001A2B87">
        <w:rPr>
          <w:sz w:val="22"/>
          <w:szCs w:val="22"/>
        </w:rPr>
        <w:t xml:space="preserve"> (2024). Better shell quality in RIR eggs may reduce breakage losses and improve marketability under rural production systems. </w:t>
      </w:r>
    </w:p>
    <w:p w14:paraId="73D854E1" w14:textId="77777777" w:rsidR="004974BD" w:rsidRPr="001A2B87" w:rsidRDefault="004974BD" w:rsidP="004974BD">
      <w:pPr>
        <w:spacing w:after="0" w:line="360" w:lineRule="auto"/>
        <w:jc w:val="both"/>
        <w:rPr>
          <w:rFonts w:ascii="Times New Roman" w:hAnsi="Times New Roman" w:cs="Times New Roman"/>
          <w:b/>
          <w:color w:val="FF0000"/>
        </w:rPr>
      </w:pPr>
      <w:r w:rsidRPr="001A2B87">
        <w:rPr>
          <w:rFonts w:ascii="Times New Roman" w:hAnsi="Times New Roman" w:cs="Times New Roman"/>
          <w:b/>
        </w:rPr>
        <w:t>Table 3.</w:t>
      </w:r>
      <w:r w:rsidRPr="001A2B87">
        <w:rPr>
          <w:rFonts w:ascii="Times New Roman" w:hAnsi="Times New Roman" w:cs="Times New Roman"/>
          <w:b/>
          <w:color w:val="FF0000"/>
        </w:rPr>
        <w:t xml:space="preserve"> </w:t>
      </w:r>
      <w:r w:rsidRPr="001A2B87">
        <w:rPr>
          <w:rFonts w:ascii="Times New Roman" w:hAnsi="Times New Roman" w:cs="Times New Roman"/>
          <w:b/>
        </w:rPr>
        <w:t xml:space="preserve">Egg weight, egg size, shape index and egg shell quality of </w:t>
      </w:r>
      <w:proofErr w:type="spellStart"/>
      <w:r w:rsidRPr="001A2B87">
        <w:rPr>
          <w:rFonts w:ascii="Times New Roman" w:hAnsi="Times New Roman" w:cs="Times New Roman"/>
          <w:b/>
        </w:rPr>
        <w:t>Kadaknath</w:t>
      </w:r>
      <w:proofErr w:type="spellEnd"/>
      <w:r w:rsidRPr="001A2B87">
        <w:rPr>
          <w:rFonts w:ascii="Times New Roman" w:hAnsi="Times New Roman" w:cs="Times New Roman"/>
          <w:b/>
        </w:rPr>
        <w:t>, RIR and Indigenous birds</w:t>
      </w:r>
    </w:p>
    <w:tbl>
      <w:tblPr>
        <w:tblStyle w:val="TableGrid"/>
        <w:tblW w:w="0" w:type="auto"/>
        <w:tblLook w:val="04A0" w:firstRow="1" w:lastRow="0" w:firstColumn="1" w:lastColumn="0" w:noHBand="0" w:noVBand="1"/>
      </w:tblPr>
      <w:tblGrid>
        <w:gridCol w:w="2802"/>
        <w:gridCol w:w="2409"/>
        <w:gridCol w:w="2268"/>
        <w:gridCol w:w="2097"/>
      </w:tblGrid>
      <w:tr w:rsidR="004974BD" w:rsidRPr="001A2B87" w14:paraId="2DED5295" w14:textId="77777777" w:rsidTr="004974BD">
        <w:tc>
          <w:tcPr>
            <w:tcW w:w="2802" w:type="dxa"/>
          </w:tcPr>
          <w:p w14:paraId="4D3D22B0" w14:textId="77777777" w:rsidR="004974BD" w:rsidRPr="001A2B87" w:rsidRDefault="004974BD" w:rsidP="007F3670">
            <w:pPr>
              <w:pStyle w:val="NormalWeb"/>
              <w:jc w:val="center"/>
              <w:rPr>
                <w:b/>
                <w:sz w:val="22"/>
                <w:szCs w:val="22"/>
              </w:rPr>
            </w:pPr>
            <w:r w:rsidRPr="001A2B87">
              <w:rPr>
                <w:b/>
                <w:sz w:val="22"/>
                <w:szCs w:val="22"/>
              </w:rPr>
              <w:t>Parameters</w:t>
            </w:r>
          </w:p>
        </w:tc>
        <w:tc>
          <w:tcPr>
            <w:tcW w:w="2409" w:type="dxa"/>
          </w:tcPr>
          <w:p w14:paraId="3D68A9F5" w14:textId="77777777" w:rsidR="004974BD" w:rsidRPr="001A2B87" w:rsidRDefault="004974BD" w:rsidP="007F3670">
            <w:pPr>
              <w:pStyle w:val="NormalWeb"/>
              <w:jc w:val="center"/>
              <w:rPr>
                <w:b/>
                <w:sz w:val="22"/>
                <w:szCs w:val="22"/>
              </w:rPr>
            </w:pPr>
            <w:proofErr w:type="spellStart"/>
            <w:r w:rsidRPr="001A2B87">
              <w:rPr>
                <w:b/>
                <w:sz w:val="22"/>
                <w:szCs w:val="22"/>
              </w:rPr>
              <w:t>Kadaknath</w:t>
            </w:r>
            <w:proofErr w:type="spellEnd"/>
          </w:p>
        </w:tc>
        <w:tc>
          <w:tcPr>
            <w:tcW w:w="2268" w:type="dxa"/>
          </w:tcPr>
          <w:p w14:paraId="734CE4AE" w14:textId="77777777" w:rsidR="004974BD" w:rsidRPr="001A2B87" w:rsidRDefault="004974BD" w:rsidP="007F3670">
            <w:pPr>
              <w:pStyle w:val="NormalWeb"/>
              <w:jc w:val="center"/>
              <w:rPr>
                <w:b/>
                <w:sz w:val="22"/>
                <w:szCs w:val="22"/>
              </w:rPr>
            </w:pPr>
            <w:r w:rsidRPr="001A2B87">
              <w:rPr>
                <w:b/>
                <w:sz w:val="22"/>
                <w:szCs w:val="22"/>
              </w:rPr>
              <w:t>RIR</w:t>
            </w:r>
          </w:p>
        </w:tc>
        <w:tc>
          <w:tcPr>
            <w:tcW w:w="2097" w:type="dxa"/>
          </w:tcPr>
          <w:p w14:paraId="67EDEEC1" w14:textId="77777777" w:rsidR="004974BD" w:rsidRPr="001A2B87" w:rsidRDefault="004974BD" w:rsidP="007F3670">
            <w:pPr>
              <w:pStyle w:val="NormalWeb"/>
              <w:jc w:val="center"/>
              <w:rPr>
                <w:b/>
                <w:sz w:val="22"/>
                <w:szCs w:val="22"/>
              </w:rPr>
            </w:pPr>
            <w:r w:rsidRPr="001A2B87">
              <w:rPr>
                <w:b/>
                <w:sz w:val="22"/>
                <w:szCs w:val="22"/>
              </w:rPr>
              <w:t>Indigenous</w:t>
            </w:r>
          </w:p>
        </w:tc>
      </w:tr>
      <w:tr w:rsidR="004974BD" w:rsidRPr="001A2B87" w14:paraId="367E93A4" w14:textId="77777777" w:rsidTr="004974BD">
        <w:tc>
          <w:tcPr>
            <w:tcW w:w="2802" w:type="dxa"/>
            <w:vAlign w:val="center"/>
          </w:tcPr>
          <w:p w14:paraId="0485EA43" w14:textId="77777777" w:rsidR="004974BD" w:rsidRPr="001A2B87" w:rsidRDefault="004974BD" w:rsidP="007F3670">
            <w:pPr>
              <w:spacing w:line="360" w:lineRule="auto"/>
              <w:jc w:val="center"/>
              <w:rPr>
                <w:rFonts w:ascii="Times New Roman" w:eastAsia="Times New Roman" w:hAnsi="Times New Roman" w:cs="Times New Roman"/>
                <w:b/>
              </w:rPr>
            </w:pPr>
            <w:r w:rsidRPr="001A2B87">
              <w:rPr>
                <w:rFonts w:ascii="Times New Roman" w:eastAsia="Times New Roman" w:hAnsi="Times New Roman" w:cs="Times New Roman"/>
                <w:b/>
              </w:rPr>
              <w:t>Egg weight (gm)</w:t>
            </w:r>
          </w:p>
        </w:tc>
        <w:tc>
          <w:tcPr>
            <w:tcW w:w="2409" w:type="dxa"/>
            <w:vAlign w:val="center"/>
          </w:tcPr>
          <w:p w14:paraId="2078AE6F"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44.60ᶜ ± 0.09</w:t>
            </w:r>
          </w:p>
        </w:tc>
        <w:tc>
          <w:tcPr>
            <w:tcW w:w="2268" w:type="dxa"/>
            <w:vAlign w:val="center"/>
          </w:tcPr>
          <w:p w14:paraId="50C8A49A"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55.22ᵃ ± 0.25</w:t>
            </w:r>
          </w:p>
        </w:tc>
        <w:tc>
          <w:tcPr>
            <w:tcW w:w="2097" w:type="dxa"/>
            <w:vAlign w:val="center"/>
          </w:tcPr>
          <w:p w14:paraId="3C5F7E57"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39.19ᵈ ± 0.30</w:t>
            </w:r>
          </w:p>
        </w:tc>
      </w:tr>
      <w:tr w:rsidR="004974BD" w:rsidRPr="001A2B87" w14:paraId="264F5DA4" w14:textId="77777777" w:rsidTr="004974BD">
        <w:tc>
          <w:tcPr>
            <w:tcW w:w="2802" w:type="dxa"/>
            <w:vAlign w:val="center"/>
          </w:tcPr>
          <w:p w14:paraId="30F2D1B9" w14:textId="77777777" w:rsidR="004974BD" w:rsidRPr="001A2B87" w:rsidRDefault="004974BD" w:rsidP="007F3670">
            <w:pPr>
              <w:spacing w:line="360" w:lineRule="auto"/>
              <w:jc w:val="center"/>
              <w:rPr>
                <w:rFonts w:ascii="Times New Roman" w:eastAsia="Times New Roman" w:hAnsi="Times New Roman" w:cs="Times New Roman"/>
                <w:b/>
              </w:rPr>
            </w:pPr>
            <w:r w:rsidRPr="001A2B87">
              <w:rPr>
                <w:rFonts w:ascii="Times New Roman" w:eastAsia="Times New Roman" w:hAnsi="Times New Roman" w:cs="Times New Roman"/>
                <w:b/>
              </w:rPr>
              <w:t>Egg length (mm)</w:t>
            </w:r>
          </w:p>
        </w:tc>
        <w:tc>
          <w:tcPr>
            <w:tcW w:w="2409" w:type="dxa"/>
            <w:vAlign w:val="center"/>
          </w:tcPr>
          <w:p w14:paraId="6E646332"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52.08ᵇ ± 0.15</w:t>
            </w:r>
          </w:p>
        </w:tc>
        <w:tc>
          <w:tcPr>
            <w:tcW w:w="2268" w:type="dxa"/>
            <w:vAlign w:val="center"/>
          </w:tcPr>
          <w:p w14:paraId="1C3E6FD3"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56.29ᵃ ± 0.30</w:t>
            </w:r>
          </w:p>
        </w:tc>
        <w:tc>
          <w:tcPr>
            <w:tcW w:w="2097" w:type="dxa"/>
            <w:vAlign w:val="center"/>
          </w:tcPr>
          <w:p w14:paraId="2254B278"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48.17ᶜ ± 0.19</w:t>
            </w:r>
          </w:p>
        </w:tc>
      </w:tr>
      <w:tr w:rsidR="004974BD" w:rsidRPr="001A2B87" w14:paraId="76D493F5" w14:textId="77777777" w:rsidTr="004974BD">
        <w:tc>
          <w:tcPr>
            <w:tcW w:w="2802" w:type="dxa"/>
            <w:vAlign w:val="center"/>
          </w:tcPr>
          <w:p w14:paraId="4DC83152" w14:textId="77777777" w:rsidR="004974BD" w:rsidRPr="001A2B87" w:rsidRDefault="004974BD" w:rsidP="007F3670">
            <w:pPr>
              <w:spacing w:line="360" w:lineRule="auto"/>
              <w:jc w:val="center"/>
              <w:rPr>
                <w:rFonts w:ascii="Times New Roman" w:eastAsia="Times New Roman" w:hAnsi="Times New Roman" w:cs="Times New Roman"/>
                <w:b/>
              </w:rPr>
            </w:pPr>
            <w:r w:rsidRPr="001A2B87">
              <w:rPr>
                <w:rFonts w:ascii="Times New Roman" w:eastAsia="Times New Roman" w:hAnsi="Times New Roman" w:cs="Times New Roman"/>
                <w:b/>
              </w:rPr>
              <w:lastRenderedPageBreak/>
              <w:t>Egg width (mm)</w:t>
            </w:r>
          </w:p>
        </w:tc>
        <w:tc>
          <w:tcPr>
            <w:tcW w:w="2409" w:type="dxa"/>
            <w:vAlign w:val="center"/>
          </w:tcPr>
          <w:p w14:paraId="14190157"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39.00ᵇᶜ ± 0.18</w:t>
            </w:r>
          </w:p>
        </w:tc>
        <w:tc>
          <w:tcPr>
            <w:tcW w:w="2268" w:type="dxa"/>
            <w:vAlign w:val="center"/>
          </w:tcPr>
          <w:p w14:paraId="1E552553"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43.64ᵃ ± 0.21</w:t>
            </w:r>
          </w:p>
        </w:tc>
        <w:tc>
          <w:tcPr>
            <w:tcW w:w="2097" w:type="dxa"/>
            <w:vAlign w:val="center"/>
          </w:tcPr>
          <w:p w14:paraId="438595E7"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38.57ᶜ ± 0.17</w:t>
            </w:r>
          </w:p>
        </w:tc>
      </w:tr>
      <w:tr w:rsidR="004974BD" w:rsidRPr="001A2B87" w14:paraId="033FBF14" w14:textId="77777777" w:rsidTr="004974BD">
        <w:tc>
          <w:tcPr>
            <w:tcW w:w="2802" w:type="dxa"/>
            <w:vAlign w:val="center"/>
          </w:tcPr>
          <w:p w14:paraId="543D246D" w14:textId="77777777" w:rsidR="004974BD" w:rsidRPr="001A2B87" w:rsidRDefault="004974BD" w:rsidP="007F3670">
            <w:pPr>
              <w:spacing w:line="360" w:lineRule="auto"/>
              <w:jc w:val="center"/>
              <w:rPr>
                <w:rFonts w:ascii="Times New Roman" w:eastAsia="Times New Roman" w:hAnsi="Times New Roman" w:cs="Times New Roman"/>
                <w:b/>
              </w:rPr>
            </w:pPr>
            <w:r w:rsidRPr="001A2B87">
              <w:rPr>
                <w:rFonts w:ascii="Times New Roman" w:eastAsia="Times New Roman" w:hAnsi="Times New Roman" w:cs="Times New Roman"/>
                <w:b/>
              </w:rPr>
              <w:t>Shape index (%)</w:t>
            </w:r>
          </w:p>
        </w:tc>
        <w:tc>
          <w:tcPr>
            <w:tcW w:w="2409" w:type="dxa"/>
            <w:vAlign w:val="center"/>
          </w:tcPr>
          <w:p w14:paraId="48AB3E57"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74.87ᶜ ± 0.33</w:t>
            </w:r>
          </w:p>
        </w:tc>
        <w:tc>
          <w:tcPr>
            <w:tcW w:w="2268" w:type="dxa"/>
            <w:vAlign w:val="center"/>
          </w:tcPr>
          <w:p w14:paraId="6C837A27"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77.57ᵇ ± 0.51</w:t>
            </w:r>
          </w:p>
        </w:tc>
        <w:tc>
          <w:tcPr>
            <w:tcW w:w="2097" w:type="dxa"/>
            <w:vAlign w:val="center"/>
          </w:tcPr>
          <w:p w14:paraId="0AF20F40"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80.12ᵃ ± 0.52</w:t>
            </w:r>
          </w:p>
        </w:tc>
      </w:tr>
      <w:tr w:rsidR="004974BD" w:rsidRPr="001A2B87" w14:paraId="32C0E2F3" w14:textId="77777777" w:rsidTr="004974BD">
        <w:tc>
          <w:tcPr>
            <w:tcW w:w="2802" w:type="dxa"/>
            <w:vAlign w:val="center"/>
          </w:tcPr>
          <w:p w14:paraId="3F9217EA" w14:textId="77777777" w:rsidR="004974BD" w:rsidRPr="001A2B87" w:rsidRDefault="004974BD" w:rsidP="007F3670">
            <w:pPr>
              <w:spacing w:line="360" w:lineRule="auto"/>
              <w:jc w:val="center"/>
              <w:rPr>
                <w:rFonts w:ascii="Times New Roman" w:eastAsia="Times New Roman" w:hAnsi="Times New Roman" w:cs="Times New Roman"/>
                <w:b/>
              </w:rPr>
            </w:pPr>
            <w:r w:rsidRPr="001A2B87">
              <w:rPr>
                <w:rFonts w:ascii="Times New Roman" w:eastAsia="Times New Roman" w:hAnsi="Times New Roman" w:cs="Times New Roman"/>
                <w:b/>
              </w:rPr>
              <w:t>Egg shell weight (gm)</w:t>
            </w:r>
          </w:p>
        </w:tc>
        <w:tc>
          <w:tcPr>
            <w:tcW w:w="2409" w:type="dxa"/>
            <w:vAlign w:val="center"/>
          </w:tcPr>
          <w:p w14:paraId="62AC47F2"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4.53ᵇ ± 0.06</w:t>
            </w:r>
          </w:p>
        </w:tc>
        <w:tc>
          <w:tcPr>
            <w:tcW w:w="2268" w:type="dxa"/>
            <w:vAlign w:val="center"/>
          </w:tcPr>
          <w:p w14:paraId="0650FAE4"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5.12ᵃ ± 0.05</w:t>
            </w:r>
          </w:p>
        </w:tc>
        <w:tc>
          <w:tcPr>
            <w:tcW w:w="2097" w:type="dxa"/>
            <w:vAlign w:val="center"/>
          </w:tcPr>
          <w:p w14:paraId="6BB5A67C"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4.05ᵈ ± 0.06</w:t>
            </w:r>
          </w:p>
        </w:tc>
      </w:tr>
      <w:tr w:rsidR="004974BD" w:rsidRPr="001A2B87" w14:paraId="1B592300" w14:textId="77777777" w:rsidTr="004974BD">
        <w:tc>
          <w:tcPr>
            <w:tcW w:w="2802" w:type="dxa"/>
            <w:vAlign w:val="center"/>
          </w:tcPr>
          <w:p w14:paraId="2CCF6084" w14:textId="77777777" w:rsidR="004974BD" w:rsidRPr="001A2B87" w:rsidRDefault="004974BD" w:rsidP="007F3670">
            <w:pPr>
              <w:spacing w:line="360" w:lineRule="auto"/>
              <w:jc w:val="center"/>
              <w:rPr>
                <w:rFonts w:ascii="Times New Roman" w:eastAsia="Times New Roman" w:hAnsi="Times New Roman" w:cs="Times New Roman"/>
                <w:b/>
              </w:rPr>
            </w:pPr>
            <w:r w:rsidRPr="001A2B87">
              <w:rPr>
                <w:rFonts w:ascii="Times New Roman" w:eastAsia="Times New Roman" w:hAnsi="Times New Roman" w:cs="Times New Roman"/>
                <w:b/>
              </w:rPr>
              <w:t>Egg shell thickness (mm)</w:t>
            </w:r>
          </w:p>
        </w:tc>
        <w:tc>
          <w:tcPr>
            <w:tcW w:w="2409" w:type="dxa"/>
            <w:vAlign w:val="center"/>
          </w:tcPr>
          <w:p w14:paraId="2AB6726F"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0.32ᶜᵈ ± 0.01</w:t>
            </w:r>
          </w:p>
        </w:tc>
        <w:tc>
          <w:tcPr>
            <w:tcW w:w="2268" w:type="dxa"/>
            <w:vAlign w:val="center"/>
          </w:tcPr>
          <w:p w14:paraId="3450D4EE"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0.35ᵃᵇ ± 0.01</w:t>
            </w:r>
          </w:p>
        </w:tc>
        <w:tc>
          <w:tcPr>
            <w:tcW w:w="2097" w:type="dxa"/>
            <w:vAlign w:val="center"/>
          </w:tcPr>
          <w:p w14:paraId="1C0588AD" w14:textId="77777777" w:rsidR="004974BD" w:rsidRPr="001A2B87" w:rsidRDefault="004974BD" w:rsidP="007F3670">
            <w:pPr>
              <w:spacing w:line="360" w:lineRule="auto"/>
              <w:jc w:val="center"/>
              <w:rPr>
                <w:rFonts w:ascii="Times New Roman" w:eastAsia="Times New Roman" w:hAnsi="Times New Roman" w:cs="Times New Roman"/>
              </w:rPr>
            </w:pPr>
            <w:r w:rsidRPr="001A2B87">
              <w:rPr>
                <w:rFonts w:ascii="Times New Roman" w:hAnsi="Times New Roman" w:cs="Times New Roman"/>
              </w:rPr>
              <w:t>0.30ᵈ ± 0.00</w:t>
            </w:r>
          </w:p>
        </w:tc>
      </w:tr>
    </w:tbl>
    <w:p w14:paraId="45A07BC9" w14:textId="77777777" w:rsidR="008A45CE" w:rsidRPr="001A2B87" w:rsidRDefault="008A45CE" w:rsidP="008A45CE">
      <w:pPr>
        <w:pStyle w:val="Heading2"/>
        <w:rPr>
          <w:sz w:val="22"/>
          <w:szCs w:val="22"/>
        </w:rPr>
      </w:pPr>
      <w:r w:rsidRPr="001A2B87">
        <w:rPr>
          <w:sz w:val="22"/>
          <w:szCs w:val="22"/>
        </w:rPr>
        <w:t>3.6 Internal Egg Quality Traits</w:t>
      </w:r>
    </w:p>
    <w:p w14:paraId="38B99E1E" w14:textId="77777777" w:rsidR="008A45CE" w:rsidRPr="001A2B87" w:rsidRDefault="00C605B6" w:rsidP="008A45CE">
      <w:pPr>
        <w:pStyle w:val="Heading3"/>
        <w:rPr>
          <w:rFonts w:ascii="Times New Roman" w:hAnsi="Times New Roman" w:cs="Times New Roman"/>
          <w:color w:val="auto"/>
        </w:rPr>
      </w:pPr>
      <w:r w:rsidRPr="001A2B87">
        <w:rPr>
          <w:rFonts w:ascii="Times New Roman" w:hAnsi="Times New Roman" w:cs="Times New Roman"/>
          <w:color w:val="auto"/>
        </w:rPr>
        <w:t xml:space="preserve">3.6.1 </w:t>
      </w:r>
      <w:r w:rsidR="008A45CE" w:rsidRPr="001A2B87">
        <w:rPr>
          <w:rFonts w:ascii="Times New Roman" w:hAnsi="Times New Roman" w:cs="Times New Roman"/>
          <w:color w:val="auto"/>
        </w:rPr>
        <w:t>Albumin Weight</w:t>
      </w:r>
    </w:p>
    <w:p w14:paraId="43F3C568" w14:textId="77777777" w:rsidR="008A45CE" w:rsidRPr="001A2B87" w:rsidRDefault="008A45CE" w:rsidP="00C605B6">
      <w:pPr>
        <w:pStyle w:val="NormalWeb"/>
        <w:spacing w:line="360" w:lineRule="auto"/>
        <w:jc w:val="both"/>
        <w:rPr>
          <w:sz w:val="22"/>
          <w:szCs w:val="22"/>
        </w:rPr>
      </w:pPr>
      <w:r w:rsidRPr="001A2B87">
        <w:rPr>
          <w:sz w:val="22"/>
          <w:szCs w:val="22"/>
        </w:rPr>
        <w:t xml:space="preserve">RIR eggs </w:t>
      </w:r>
      <w:r w:rsidR="00A7675A" w:rsidRPr="001A2B87">
        <w:rPr>
          <w:sz w:val="22"/>
          <w:szCs w:val="22"/>
        </w:rPr>
        <w:t xml:space="preserve">(Table 4) </w:t>
      </w:r>
      <w:r w:rsidRPr="001A2B87">
        <w:rPr>
          <w:sz w:val="22"/>
          <w:szCs w:val="22"/>
        </w:rPr>
        <w:t xml:space="preserve">recorded significantly higher albumin weight (33.67 g), followed by </w:t>
      </w:r>
      <w:proofErr w:type="spellStart"/>
      <w:r w:rsidRPr="001A2B87">
        <w:rPr>
          <w:sz w:val="22"/>
          <w:szCs w:val="22"/>
        </w:rPr>
        <w:t>Kadaknath</w:t>
      </w:r>
      <w:proofErr w:type="spellEnd"/>
      <w:r w:rsidRPr="001A2B87">
        <w:rPr>
          <w:sz w:val="22"/>
          <w:szCs w:val="22"/>
        </w:rPr>
        <w:t xml:space="preserve"> (25.73 g) and Indigenous eggs (24.57 g). These results are in agreement with Islam and Dutta (2010), Khawaja </w:t>
      </w:r>
      <w:r w:rsidR="005C6431" w:rsidRPr="001A2B87">
        <w:rPr>
          <w:i/>
          <w:sz w:val="22"/>
          <w:szCs w:val="22"/>
        </w:rPr>
        <w:t>et al.</w:t>
      </w:r>
      <w:r w:rsidRPr="001A2B87">
        <w:rPr>
          <w:sz w:val="22"/>
          <w:szCs w:val="22"/>
        </w:rPr>
        <w:t xml:space="preserve"> (2012), Rajkumar </w:t>
      </w:r>
      <w:r w:rsidR="005C6431" w:rsidRPr="001A2B87">
        <w:rPr>
          <w:i/>
          <w:sz w:val="22"/>
          <w:szCs w:val="22"/>
        </w:rPr>
        <w:t>et al.</w:t>
      </w:r>
      <w:r w:rsidRPr="001A2B87">
        <w:rPr>
          <w:sz w:val="22"/>
          <w:szCs w:val="22"/>
        </w:rPr>
        <w:t xml:space="preserve"> (2021)</w:t>
      </w:r>
      <w:r w:rsidR="00C94DA5" w:rsidRPr="001A2B87">
        <w:rPr>
          <w:sz w:val="22"/>
          <w:szCs w:val="22"/>
        </w:rPr>
        <w:t xml:space="preserve"> and</w:t>
      </w:r>
      <w:r w:rsidR="00810BE5" w:rsidRPr="001A2B87">
        <w:rPr>
          <w:sz w:val="22"/>
          <w:szCs w:val="22"/>
        </w:rPr>
        <w:t xml:space="preserve"> </w:t>
      </w:r>
      <w:r w:rsidRPr="001A2B87">
        <w:rPr>
          <w:sz w:val="22"/>
          <w:szCs w:val="22"/>
        </w:rPr>
        <w:t xml:space="preserve">Zhang </w:t>
      </w:r>
      <w:r w:rsidR="005C6431" w:rsidRPr="001A2B87">
        <w:rPr>
          <w:i/>
          <w:sz w:val="22"/>
          <w:szCs w:val="22"/>
        </w:rPr>
        <w:t>et al.</w:t>
      </w:r>
      <w:r w:rsidRPr="001A2B87">
        <w:rPr>
          <w:sz w:val="22"/>
          <w:szCs w:val="22"/>
        </w:rPr>
        <w:t xml:space="preserve"> (2024), who reported higher albumin weights in RIR eggs compared to indigenous breeds. The albumin weight observed in </w:t>
      </w:r>
      <w:proofErr w:type="spellStart"/>
      <w:r w:rsidRPr="001A2B87">
        <w:rPr>
          <w:sz w:val="22"/>
          <w:szCs w:val="22"/>
        </w:rPr>
        <w:t>Kadaknath</w:t>
      </w:r>
      <w:proofErr w:type="spellEnd"/>
      <w:r w:rsidRPr="001A2B87">
        <w:rPr>
          <w:sz w:val="22"/>
          <w:szCs w:val="22"/>
        </w:rPr>
        <w:t xml:space="preserve"> eggs was also comparable with the reports of Jena </w:t>
      </w:r>
      <w:r w:rsidR="005C6431" w:rsidRPr="001A2B87">
        <w:rPr>
          <w:i/>
          <w:sz w:val="22"/>
          <w:szCs w:val="22"/>
        </w:rPr>
        <w:t>et al.</w:t>
      </w:r>
      <w:r w:rsidRPr="001A2B87">
        <w:rPr>
          <w:sz w:val="22"/>
          <w:szCs w:val="22"/>
        </w:rPr>
        <w:t xml:space="preserve"> (2018) and Khan </w:t>
      </w:r>
      <w:r w:rsidR="005C6431" w:rsidRPr="001A2B87">
        <w:rPr>
          <w:i/>
          <w:sz w:val="22"/>
          <w:szCs w:val="22"/>
        </w:rPr>
        <w:t>et al.</w:t>
      </w:r>
      <w:r w:rsidRPr="001A2B87">
        <w:rPr>
          <w:sz w:val="22"/>
          <w:szCs w:val="22"/>
        </w:rPr>
        <w:t xml:space="preserve"> (2024). </w:t>
      </w:r>
    </w:p>
    <w:p w14:paraId="79E8FED2" w14:textId="77777777" w:rsidR="008A45CE" w:rsidRPr="001A2B87" w:rsidRDefault="00C605B6" w:rsidP="008A45CE">
      <w:pPr>
        <w:pStyle w:val="Heading3"/>
        <w:rPr>
          <w:rFonts w:ascii="Times New Roman" w:hAnsi="Times New Roman" w:cs="Times New Roman"/>
          <w:color w:val="auto"/>
        </w:rPr>
      </w:pPr>
      <w:r w:rsidRPr="001A2B87">
        <w:rPr>
          <w:rFonts w:ascii="Times New Roman" w:hAnsi="Times New Roman" w:cs="Times New Roman"/>
          <w:color w:val="auto"/>
        </w:rPr>
        <w:t xml:space="preserve">3.6.2 </w:t>
      </w:r>
      <w:r w:rsidR="008A45CE" w:rsidRPr="001A2B87">
        <w:rPr>
          <w:rFonts w:ascii="Times New Roman" w:hAnsi="Times New Roman" w:cs="Times New Roman"/>
          <w:color w:val="auto"/>
        </w:rPr>
        <w:t xml:space="preserve">Yolk Weight and Yolk </w:t>
      </w:r>
      <w:proofErr w:type="spellStart"/>
      <w:r w:rsidR="008A45CE" w:rsidRPr="001A2B87">
        <w:rPr>
          <w:rFonts w:ascii="Times New Roman" w:hAnsi="Times New Roman" w:cs="Times New Roman"/>
          <w:color w:val="auto"/>
        </w:rPr>
        <w:t>Colour</w:t>
      </w:r>
      <w:proofErr w:type="spellEnd"/>
    </w:p>
    <w:p w14:paraId="7A84A889" w14:textId="77777777" w:rsidR="008A45CE" w:rsidRPr="001A2B87" w:rsidRDefault="008A45CE" w:rsidP="00C605B6">
      <w:pPr>
        <w:pStyle w:val="NormalWeb"/>
        <w:spacing w:line="360" w:lineRule="auto"/>
        <w:jc w:val="both"/>
        <w:rPr>
          <w:sz w:val="22"/>
          <w:szCs w:val="22"/>
        </w:rPr>
      </w:pPr>
      <w:r w:rsidRPr="001A2B87">
        <w:rPr>
          <w:sz w:val="22"/>
          <w:szCs w:val="22"/>
        </w:rPr>
        <w:t xml:space="preserve">RIR eggs </w:t>
      </w:r>
      <w:r w:rsidR="00F35BE1" w:rsidRPr="001A2B87">
        <w:rPr>
          <w:sz w:val="22"/>
          <w:szCs w:val="22"/>
        </w:rPr>
        <w:t xml:space="preserve">(Table 4) </w:t>
      </w:r>
      <w:r w:rsidRPr="001A2B87">
        <w:rPr>
          <w:sz w:val="22"/>
          <w:szCs w:val="22"/>
        </w:rPr>
        <w:t>had significantly higher yolk weight (16.51 g), yolk percentage (31.37%)</w:t>
      </w:r>
      <w:r w:rsidR="00C94DA5" w:rsidRPr="001A2B87">
        <w:rPr>
          <w:sz w:val="22"/>
          <w:szCs w:val="22"/>
        </w:rPr>
        <w:t xml:space="preserve"> </w:t>
      </w:r>
      <w:proofErr w:type="spellStart"/>
      <w:r w:rsidR="00C94DA5" w:rsidRPr="001A2B87">
        <w:rPr>
          <w:sz w:val="22"/>
          <w:szCs w:val="22"/>
        </w:rPr>
        <w:t>and</w:t>
      </w:r>
      <w:r w:rsidRPr="001A2B87">
        <w:rPr>
          <w:sz w:val="22"/>
          <w:szCs w:val="22"/>
        </w:rPr>
        <w:t>yolk</w:t>
      </w:r>
      <w:proofErr w:type="spellEnd"/>
      <w:r w:rsidRPr="001A2B87">
        <w:rPr>
          <w:sz w:val="22"/>
          <w:szCs w:val="22"/>
        </w:rPr>
        <w:t xml:space="preserve"> </w:t>
      </w:r>
      <w:proofErr w:type="spellStart"/>
      <w:r w:rsidRPr="001A2B87">
        <w:rPr>
          <w:sz w:val="22"/>
          <w:szCs w:val="22"/>
        </w:rPr>
        <w:t>colour</w:t>
      </w:r>
      <w:proofErr w:type="spellEnd"/>
      <w:r w:rsidRPr="001A2B87">
        <w:rPr>
          <w:sz w:val="22"/>
          <w:szCs w:val="22"/>
        </w:rPr>
        <w:t xml:space="preserve"> score (9.94) compared to </w:t>
      </w:r>
      <w:proofErr w:type="spellStart"/>
      <w:r w:rsidRPr="001A2B87">
        <w:rPr>
          <w:sz w:val="22"/>
          <w:szCs w:val="22"/>
        </w:rPr>
        <w:t>Kadaknath</w:t>
      </w:r>
      <w:proofErr w:type="spellEnd"/>
      <w:r w:rsidRPr="001A2B87">
        <w:rPr>
          <w:sz w:val="22"/>
          <w:szCs w:val="22"/>
        </w:rPr>
        <w:t xml:space="preserve"> and Indigenous eggs. The present findings agree with Singh </w:t>
      </w:r>
      <w:r w:rsidR="005C6431" w:rsidRPr="001A2B87">
        <w:rPr>
          <w:i/>
          <w:sz w:val="22"/>
          <w:szCs w:val="22"/>
        </w:rPr>
        <w:t>et al.</w:t>
      </w:r>
      <w:r w:rsidRPr="001A2B87">
        <w:rPr>
          <w:sz w:val="22"/>
          <w:szCs w:val="22"/>
        </w:rPr>
        <w:t xml:space="preserve"> (2020), who reported higher yolk weights in RIR eggs than </w:t>
      </w:r>
      <w:proofErr w:type="spellStart"/>
      <w:r w:rsidRPr="001A2B87">
        <w:rPr>
          <w:sz w:val="22"/>
          <w:szCs w:val="22"/>
        </w:rPr>
        <w:t>Kadaknath</w:t>
      </w:r>
      <w:proofErr w:type="spellEnd"/>
      <w:r w:rsidRPr="001A2B87">
        <w:rPr>
          <w:sz w:val="22"/>
          <w:szCs w:val="22"/>
        </w:rPr>
        <w:t xml:space="preserve"> eggs. The superior yolk pigmentation observed in RIR birds may be attributed to dietary pigments and genetic factors. Similar observations regarding yolk </w:t>
      </w:r>
      <w:proofErr w:type="spellStart"/>
      <w:r w:rsidRPr="001A2B87">
        <w:rPr>
          <w:sz w:val="22"/>
          <w:szCs w:val="22"/>
        </w:rPr>
        <w:t>colour</w:t>
      </w:r>
      <w:proofErr w:type="spellEnd"/>
      <w:r w:rsidRPr="001A2B87">
        <w:rPr>
          <w:sz w:val="22"/>
          <w:szCs w:val="22"/>
        </w:rPr>
        <w:t xml:space="preserve"> variation among chicken breeds have been reported by Balamurugan </w:t>
      </w:r>
      <w:r w:rsidR="005C6431" w:rsidRPr="001A2B87">
        <w:rPr>
          <w:i/>
          <w:sz w:val="22"/>
          <w:szCs w:val="22"/>
        </w:rPr>
        <w:t>et al.</w:t>
      </w:r>
      <w:r w:rsidRPr="001A2B87">
        <w:rPr>
          <w:sz w:val="22"/>
          <w:szCs w:val="22"/>
        </w:rPr>
        <w:t xml:space="preserve"> (2024) and </w:t>
      </w:r>
      <w:proofErr w:type="spellStart"/>
      <w:r w:rsidRPr="001A2B87">
        <w:rPr>
          <w:sz w:val="22"/>
          <w:szCs w:val="22"/>
        </w:rPr>
        <w:t>Gandhimathi</w:t>
      </w:r>
      <w:proofErr w:type="spellEnd"/>
      <w:r w:rsidRPr="001A2B87">
        <w:rPr>
          <w:sz w:val="22"/>
          <w:szCs w:val="22"/>
        </w:rPr>
        <w:t xml:space="preserve"> </w:t>
      </w:r>
      <w:r w:rsidR="005C6431" w:rsidRPr="001A2B87">
        <w:rPr>
          <w:i/>
          <w:sz w:val="22"/>
          <w:szCs w:val="22"/>
        </w:rPr>
        <w:t>et al.</w:t>
      </w:r>
      <w:r w:rsidRPr="001A2B87">
        <w:rPr>
          <w:sz w:val="22"/>
          <w:szCs w:val="22"/>
        </w:rPr>
        <w:t xml:space="preserve"> (2025). </w:t>
      </w:r>
    </w:p>
    <w:p w14:paraId="4E427F7D" w14:textId="77777777" w:rsidR="008A45CE" w:rsidRPr="001A2B87" w:rsidRDefault="00C605B6" w:rsidP="008A45CE">
      <w:pPr>
        <w:pStyle w:val="Heading3"/>
        <w:rPr>
          <w:rFonts w:ascii="Times New Roman" w:hAnsi="Times New Roman" w:cs="Times New Roman"/>
          <w:color w:val="auto"/>
        </w:rPr>
      </w:pPr>
      <w:r w:rsidRPr="001A2B87">
        <w:rPr>
          <w:rFonts w:ascii="Times New Roman" w:hAnsi="Times New Roman" w:cs="Times New Roman"/>
          <w:color w:val="auto"/>
        </w:rPr>
        <w:t xml:space="preserve">3.6.3 </w:t>
      </w:r>
      <w:r w:rsidR="008A45CE" w:rsidRPr="001A2B87">
        <w:rPr>
          <w:rFonts w:ascii="Times New Roman" w:hAnsi="Times New Roman" w:cs="Times New Roman"/>
          <w:color w:val="auto"/>
        </w:rPr>
        <w:t>Haugh Unit</w:t>
      </w:r>
    </w:p>
    <w:p w14:paraId="6821B1A7" w14:textId="77777777" w:rsidR="00FC1972" w:rsidRPr="001A2B87" w:rsidRDefault="008A45CE" w:rsidP="00FC1972">
      <w:pPr>
        <w:pStyle w:val="NormalWeb"/>
        <w:spacing w:line="360" w:lineRule="auto"/>
        <w:jc w:val="both"/>
        <w:rPr>
          <w:sz w:val="22"/>
          <w:szCs w:val="22"/>
        </w:rPr>
      </w:pPr>
      <w:proofErr w:type="spellStart"/>
      <w:r w:rsidRPr="001A2B87">
        <w:rPr>
          <w:sz w:val="22"/>
          <w:szCs w:val="22"/>
        </w:rPr>
        <w:t>Kadaknath</w:t>
      </w:r>
      <w:proofErr w:type="spellEnd"/>
      <w:r w:rsidRPr="001A2B87">
        <w:rPr>
          <w:sz w:val="22"/>
          <w:szCs w:val="22"/>
        </w:rPr>
        <w:t xml:space="preserve"> eggs </w:t>
      </w:r>
      <w:r w:rsidR="00F35BE1" w:rsidRPr="001A2B87">
        <w:rPr>
          <w:sz w:val="22"/>
          <w:szCs w:val="22"/>
        </w:rPr>
        <w:t xml:space="preserve">(Table 4) </w:t>
      </w:r>
      <w:r w:rsidRPr="001A2B87">
        <w:rPr>
          <w:sz w:val="22"/>
          <w:szCs w:val="22"/>
        </w:rPr>
        <w:t xml:space="preserve">recorded the highest Haugh unit (77.42), followed by RIR (75.47) and Indigenous eggs (69.66). The Haugh unit values observed in </w:t>
      </w:r>
      <w:proofErr w:type="spellStart"/>
      <w:r w:rsidRPr="001A2B87">
        <w:rPr>
          <w:sz w:val="22"/>
          <w:szCs w:val="22"/>
        </w:rPr>
        <w:t>Kadaknath</w:t>
      </w:r>
      <w:proofErr w:type="spellEnd"/>
      <w:r w:rsidRPr="001A2B87">
        <w:rPr>
          <w:sz w:val="22"/>
          <w:szCs w:val="22"/>
        </w:rPr>
        <w:t xml:space="preserve"> eggs are consistent with the findings of Parmar </w:t>
      </w:r>
      <w:r w:rsidR="005C6431" w:rsidRPr="001A2B87">
        <w:rPr>
          <w:i/>
          <w:sz w:val="22"/>
          <w:szCs w:val="22"/>
        </w:rPr>
        <w:t>et al.</w:t>
      </w:r>
      <w:r w:rsidRPr="001A2B87">
        <w:rPr>
          <w:sz w:val="22"/>
          <w:szCs w:val="22"/>
        </w:rPr>
        <w:t xml:space="preserve"> (2006), Jena </w:t>
      </w:r>
      <w:r w:rsidR="005C6431" w:rsidRPr="001A2B87">
        <w:rPr>
          <w:i/>
          <w:sz w:val="22"/>
          <w:szCs w:val="22"/>
        </w:rPr>
        <w:t>et al.</w:t>
      </w:r>
      <w:r w:rsidRPr="001A2B87">
        <w:rPr>
          <w:sz w:val="22"/>
          <w:szCs w:val="22"/>
        </w:rPr>
        <w:t xml:space="preserve"> (2018), Jaishankar </w:t>
      </w:r>
      <w:r w:rsidR="005C6431" w:rsidRPr="001A2B87">
        <w:rPr>
          <w:i/>
          <w:sz w:val="22"/>
          <w:szCs w:val="22"/>
        </w:rPr>
        <w:t>et al.</w:t>
      </w:r>
      <w:r w:rsidRPr="001A2B87">
        <w:rPr>
          <w:sz w:val="22"/>
          <w:szCs w:val="22"/>
        </w:rPr>
        <w:t xml:space="preserve"> (2020)</w:t>
      </w:r>
      <w:r w:rsidR="00C94DA5" w:rsidRPr="001A2B87">
        <w:rPr>
          <w:sz w:val="22"/>
          <w:szCs w:val="22"/>
        </w:rPr>
        <w:t xml:space="preserve"> </w:t>
      </w:r>
      <w:proofErr w:type="spellStart"/>
      <w:r w:rsidR="00C94DA5" w:rsidRPr="001A2B87">
        <w:rPr>
          <w:sz w:val="22"/>
          <w:szCs w:val="22"/>
        </w:rPr>
        <w:t>and</w:t>
      </w:r>
      <w:r w:rsidRPr="001A2B87">
        <w:rPr>
          <w:sz w:val="22"/>
          <w:szCs w:val="22"/>
        </w:rPr>
        <w:t>Kumar</w:t>
      </w:r>
      <w:proofErr w:type="spellEnd"/>
      <w:r w:rsidRPr="001A2B87">
        <w:rPr>
          <w:sz w:val="22"/>
          <w:szCs w:val="22"/>
        </w:rPr>
        <w:t xml:space="preserve"> </w:t>
      </w:r>
      <w:r w:rsidR="005C6431" w:rsidRPr="001A2B87">
        <w:rPr>
          <w:i/>
          <w:sz w:val="22"/>
          <w:szCs w:val="22"/>
        </w:rPr>
        <w:t>et al.</w:t>
      </w:r>
      <w:r w:rsidRPr="001A2B87">
        <w:rPr>
          <w:sz w:val="22"/>
          <w:szCs w:val="22"/>
        </w:rPr>
        <w:t xml:space="preserve"> (2022). Higher Haugh unit values indicate superior albumen quality and freshness. The results suggest that although RIR birds produce larger eggs, </w:t>
      </w:r>
      <w:proofErr w:type="spellStart"/>
      <w:r w:rsidRPr="001A2B87">
        <w:rPr>
          <w:sz w:val="22"/>
          <w:szCs w:val="22"/>
        </w:rPr>
        <w:t>Kadaknath</w:t>
      </w:r>
      <w:proofErr w:type="spellEnd"/>
      <w:r w:rsidRPr="001A2B87">
        <w:rPr>
          <w:sz w:val="22"/>
          <w:szCs w:val="22"/>
        </w:rPr>
        <w:t xml:space="preserve"> birds possess superior internal egg quality characteristics under backyard production systems.</w:t>
      </w:r>
    </w:p>
    <w:p w14:paraId="6FA94C4D" w14:textId="77777777" w:rsidR="00FC1972" w:rsidRPr="001A2B87" w:rsidRDefault="00FC1972" w:rsidP="00FC1972">
      <w:pPr>
        <w:spacing w:after="0" w:line="360" w:lineRule="auto"/>
        <w:jc w:val="both"/>
        <w:rPr>
          <w:rFonts w:ascii="Times New Roman" w:hAnsi="Times New Roman" w:cs="Times New Roman"/>
          <w:b/>
          <w:color w:val="FF0000"/>
        </w:rPr>
      </w:pPr>
      <w:r w:rsidRPr="001A2B87">
        <w:rPr>
          <w:rFonts w:ascii="Times New Roman" w:hAnsi="Times New Roman" w:cs="Times New Roman"/>
          <w:b/>
        </w:rPr>
        <w:t>Table 4.</w:t>
      </w:r>
      <w:r w:rsidRPr="001A2B87">
        <w:rPr>
          <w:rFonts w:ascii="Times New Roman" w:hAnsi="Times New Roman" w:cs="Times New Roman"/>
          <w:b/>
          <w:color w:val="FF0000"/>
        </w:rPr>
        <w:t xml:space="preserve"> </w:t>
      </w:r>
      <w:r w:rsidRPr="001A2B87">
        <w:rPr>
          <w:rFonts w:ascii="Times New Roman" w:hAnsi="Times New Roman" w:cs="Times New Roman"/>
          <w:b/>
        </w:rPr>
        <w:t xml:space="preserve">Albumin weight, yolk weight, </w:t>
      </w:r>
      <w:proofErr w:type="spellStart"/>
      <w:r w:rsidRPr="001A2B87">
        <w:rPr>
          <w:rFonts w:ascii="Times New Roman" w:hAnsi="Times New Roman" w:cs="Times New Roman"/>
          <w:b/>
        </w:rPr>
        <w:t>haugh</w:t>
      </w:r>
      <w:proofErr w:type="spellEnd"/>
      <w:r w:rsidRPr="001A2B87">
        <w:rPr>
          <w:rFonts w:ascii="Times New Roman" w:hAnsi="Times New Roman" w:cs="Times New Roman"/>
          <w:b/>
        </w:rPr>
        <w:t xml:space="preserve"> unit and yolk </w:t>
      </w:r>
      <w:proofErr w:type="spellStart"/>
      <w:r w:rsidRPr="001A2B87">
        <w:rPr>
          <w:rFonts w:ascii="Times New Roman" w:hAnsi="Times New Roman" w:cs="Times New Roman"/>
          <w:b/>
        </w:rPr>
        <w:t>colour</w:t>
      </w:r>
      <w:proofErr w:type="spellEnd"/>
      <w:r w:rsidRPr="001A2B87">
        <w:rPr>
          <w:rFonts w:ascii="Times New Roman" w:hAnsi="Times New Roman" w:cs="Times New Roman"/>
          <w:b/>
        </w:rPr>
        <w:t xml:space="preserve"> </w:t>
      </w:r>
      <w:proofErr w:type="spellStart"/>
      <w:r w:rsidRPr="001A2B87">
        <w:rPr>
          <w:rFonts w:ascii="Times New Roman" w:hAnsi="Times New Roman" w:cs="Times New Roman"/>
          <w:b/>
        </w:rPr>
        <w:t>svore</w:t>
      </w:r>
      <w:proofErr w:type="spellEnd"/>
      <w:r w:rsidRPr="001A2B87">
        <w:rPr>
          <w:rFonts w:ascii="Times New Roman" w:hAnsi="Times New Roman" w:cs="Times New Roman"/>
          <w:b/>
        </w:rPr>
        <w:t xml:space="preserve"> of </w:t>
      </w:r>
      <w:proofErr w:type="spellStart"/>
      <w:r w:rsidRPr="001A2B87">
        <w:rPr>
          <w:rFonts w:ascii="Times New Roman" w:hAnsi="Times New Roman" w:cs="Times New Roman"/>
          <w:b/>
        </w:rPr>
        <w:t>Kadaknath</w:t>
      </w:r>
      <w:proofErr w:type="spellEnd"/>
      <w:r w:rsidRPr="001A2B87">
        <w:rPr>
          <w:rFonts w:ascii="Times New Roman" w:hAnsi="Times New Roman" w:cs="Times New Roman"/>
          <w:b/>
        </w:rPr>
        <w:t>, RIR and Indigenous birds</w:t>
      </w:r>
    </w:p>
    <w:tbl>
      <w:tblPr>
        <w:tblStyle w:val="TableGrid"/>
        <w:tblW w:w="0" w:type="auto"/>
        <w:tblLook w:val="04A0" w:firstRow="1" w:lastRow="0" w:firstColumn="1" w:lastColumn="0" w:noHBand="0" w:noVBand="1"/>
      </w:tblPr>
      <w:tblGrid>
        <w:gridCol w:w="3085"/>
        <w:gridCol w:w="2268"/>
        <w:gridCol w:w="2126"/>
        <w:gridCol w:w="2097"/>
      </w:tblGrid>
      <w:tr w:rsidR="006E459E" w:rsidRPr="001A2B87" w14:paraId="2A3C491C" w14:textId="77777777" w:rsidTr="006E459E">
        <w:tc>
          <w:tcPr>
            <w:tcW w:w="3085" w:type="dxa"/>
          </w:tcPr>
          <w:p w14:paraId="4CE110BF" w14:textId="77777777" w:rsidR="006E459E" w:rsidRPr="001A2B87" w:rsidRDefault="006E459E" w:rsidP="007F3670">
            <w:pPr>
              <w:pStyle w:val="NormalWeb"/>
              <w:jc w:val="center"/>
              <w:rPr>
                <w:b/>
                <w:sz w:val="22"/>
                <w:szCs w:val="22"/>
              </w:rPr>
            </w:pPr>
            <w:r w:rsidRPr="001A2B87">
              <w:rPr>
                <w:b/>
                <w:sz w:val="22"/>
                <w:szCs w:val="22"/>
              </w:rPr>
              <w:t>Parameters</w:t>
            </w:r>
          </w:p>
        </w:tc>
        <w:tc>
          <w:tcPr>
            <w:tcW w:w="2268" w:type="dxa"/>
          </w:tcPr>
          <w:p w14:paraId="714C4314" w14:textId="77777777" w:rsidR="006E459E" w:rsidRPr="001A2B87" w:rsidRDefault="006E459E" w:rsidP="007F3670">
            <w:pPr>
              <w:pStyle w:val="NormalWeb"/>
              <w:jc w:val="center"/>
              <w:rPr>
                <w:b/>
                <w:sz w:val="22"/>
                <w:szCs w:val="22"/>
              </w:rPr>
            </w:pPr>
            <w:proofErr w:type="spellStart"/>
            <w:r w:rsidRPr="001A2B87">
              <w:rPr>
                <w:b/>
                <w:sz w:val="22"/>
                <w:szCs w:val="22"/>
              </w:rPr>
              <w:t>Kadaknath</w:t>
            </w:r>
            <w:proofErr w:type="spellEnd"/>
          </w:p>
        </w:tc>
        <w:tc>
          <w:tcPr>
            <w:tcW w:w="2126" w:type="dxa"/>
          </w:tcPr>
          <w:p w14:paraId="15B6525A" w14:textId="77777777" w:rsidR="006E459E" w:rsidRPr="001A2B87" w:rsidRDefault="006E459E" w:rsidP="007F3670">
            <w:pPr>
              <w:pStyle w:val="NormalWeb"/>
              <w:jc w:val="center"/>
              <w:rPr>
                <w:b/>
                <w:sz w:val="22"/>
                <w:szCs w:val="22"/>
              </w:rPr>
            </w:pPr>
            <w:r w:rsidRPr="001A2B87">
              <w:rPr>
                <w:b/>
                <w:sz w:val="22"/>
                <w:szCs w:val="22"/>
              </w:rPr>
              <w:t>RIR</w:t>
            </w:r>
          </w:p>
        </w:tc>
        <w:tc>
          <w:tcPr>
            <w:tcW w:w="2097" w:type="dxa"/>
          </w:tcPr>
          <w:p w14:paraId="0E81F262" w14:textId="77777777" w:rsidR="006E459E" w:rsidRPr="001A2B87" w:rsidRDefault="006E459E" w:rsidP="007F3670">
            <w:pPr>
              <w:pStyle w:val="NormalWeb"/>
              <w:jc w:val="center"/>
              <w:rPr>
                <w:b/>
                <w:sz w:val="22"/>
                <w:szCs w:val="22"/>
              </w:rPr>
            </w:pPr>
            <w:r w:rsidRPr="001A2B87">
              <w:rPr>
                <w:b/>
                <w:sz w:val="22"/>
                <w:szCs w:val="22"/>
              </w:rPr>
              <w:t>Indigenous</w:t>
            </w:r>
          </w:p>
        </w:tc>
      </w:tr>
      <w:tr w:rsidR="006E459E" w:rsidRPr="001A2B87" w14:paraId="3A36267B" w14:textId="77777777" w:rsidTr="009A1AC7">
        <w:tc>
          <w:tcPr>
            <w:tcW w:w="3085" w:type="dxa"/>
            <w:vAlign w:val="center"/>
          </w:tcPr>
          <w:p w14:paraId="65CD70CA" w14:textId="77777777" w:rsidR="006E459E" w:rsidRPr="001A2B87" w:rsidRDefault="006E459E" w:rsidP="007F3670">
            <w:pPr>
              <w:spacing w:line="360" w:lineRule="auto"/>
              <w:jc w:val="center"/>
              <w:rPr>
                <w:rFonts w:ascii="Times New Roman" w:eastAsia="Times New Roman" w:hAnsi="Times New Roman" w:cs="Times New Roman"/>
                <w:b/>
              </w:rPr>
            </w:pPr>
            <w:r w:rsidRPr="001A2B87">
              <w:rPr>
                <w:rFonts w:ascii="Times New Roman" w:hAnsi="Times New Roman" w:cs="Times New Roman"/>
                <w:b/>
              </w:rPr>
              <w:t>Albumin weight (g)</w:t>
            </w:r>
          </w:p>
        </w:tc>
        <w:tc>
          <w:tcPr>
            <w:tcW w:w="2268" w:type="dxa"/>
            <w:vAlign w:val="center"/>
          </w:tcPr>
          <w:p w14:paraId="156CE960"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25.73ᶜ ± 0.16</w:t>
            </w:r>
          </w:p>
        </w:tc>
        <w:tc>
          <w:tcPr>
            <w:tcW w:w="2126" w:type="dxa"/>
            <w:vAlign w:val="center"/>
          </w:tcPr>
          <w:p w14:paraId="0E41C23F"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33.67ᵃ ± 0.12</w:t>
            </w:r>
          </w:p>
        </w:tc>
        <w:tc>
          <w:tcPr>
            <w:tcW w:w="2097" w:type="dxa"/>
            <w:vAlign w:val="center"/>
          </w:tcPr>
          <w:p w14:paraId="0BC5B179"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24.57ᵈ ± 0.11</w:t>
            </w:r>
          </w:p>
        </w:tc>
      </w:tr>
      <w:tr w:rsidR="006E459E" w:rsidRPr="001A2B87" w14:paraId="5EC776B6" w14:textId="77777777" w:rsidTr="009A1AC7">
        <w:tc>
          <w:tcPr>
            <w:tcW w:w="3085" w:type="dxa"/>
            <w:vAlign w:val="center"/>
          </w:tcPr>
          <w:p w14:paraId="4A6F0703" w14:textId="77777777" w:rsidR="006E459E" w:rsidRPr="001A2B87" w:rsidRDefault="006E459E" w:rsidP="007F3670">
            <w:pPr>
              <w:spacing w:line="360" w:lineRule="auto"/>
              <w:jc w:val="center"/>
              <w:rPr>
                <w:rFonts w:ascii="Times New Roman" w:eastAsia="Times New Roman" w:hAnsi="Times New Roman" w:cs="Times New Roman"/>
                <w:b/>
              </w:rPr>
            </w:pPr>
            <w:r w:rsidRPr="001A2B87">
              <w:rPr>
                <w:rFonts w:ascii="Times New Roman" w:hAnsi="Times New Roman" w:cs="Times New Roman"/>
                <w:b/>
              </w:rPr>
              <w:lastRenderedPageBreak/>
              <w:t>Albumin percentage (%)</w:t>
            </w:r>
          </w:p>
        </w:tc>
        <w:tc>
          <w:tcPr>
            <w:tcW w:w="2268" w:type="dxa"/>
            <w:vAlign w:val="center"/>
          </w:tcPr>
          <w:p w14:paraId="206CDF20" w14:textId="77777777" w:rsidR="006E459E" w:rsidRPr="001A2B87" w:rsidRDefault="006E459E" w:rsidP="007F3670">
            <w:pPr>
              <w:jc w:val="center"/>
              <w:rPr>
                <w:rFonts w:ascii="Times New Roman" w:hAnsi="Times New Roman" w:cs="Times New Roman"/>
              </w:rPr>
            </w:pPr>
            <w:r w:rsidRPr="001A2B87">
              <w:rPr>
                <w:rFonts w:ascii="Times New Roman" w:hAnsi="Times New Roman" w:cs="Times New Roman"/>
              </w:rPr>
              <w:t>60.99ᵃ ± 0.18</w:t>
            </w:r>
          </w:p>
        </w:tc>
        <w:tc>
          <w:tcPr>
            <w:tcW w:w="2126" w:type="dxa"/>
            <w:vAlign w:val="center"/>
          </w:tcPr>
          <w:p w14:paraId="0BB88AB9"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58.69ᶜ ± 0.13</w:t>
            </w:r>
          </w:p>
        </w:tc>
        <w:tc>
          <w:tcPr>
            <w:tcW w:w="2097" w:type="dxa"/>
            <w:vAlign w:val="center"/>
          </w:tcPr>
          <w:p w14:paraId="41AE823F"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59.54ᵇ ± 0.11</w:t>
            </w:r>
          </w:p>
        </w:tc>
      </w:tr>
      <w:tr w:rsidR="006E459E" w:rsidRPr="001A2B87" w14:paraId="2F438DB2" w14:textId="77777777" w:rsidTr="009A1AC7">
        <w:tc>
          <w:tcPr>
            <w:tcW w:w="3085" w:type="dxa"/>
            <w:vAlign w:val="center"/>
          </w:tcPr>
          <w:p w14:paraId="25221D6E" w14:textId="77777777" w:rsidR="006E459E" w:rsidRPr="001A2B87" w:rsidRDefault="006E459E" w:rsidP="007F3670">
            <w:pPr>
              <w:spacing w:line="360" w:lineRule="auto"/>
              <w:jc w:val="center"/>
              <w:rPr>
                <w:rFonts w:ascii="Times New Roman" w:eastAsia="Times New Roman" w:hAnsi="Times New Roman" w:cs="Times New Roman"/>
                <w:b/>
              </w:rPr>
            </w:pPr>
            <w:r w:rsidRPr="001A2B87">
              <w:rPr>
                <w:rFonts w:ascii="Times New Roman" w:hAnsi="Times New Roman" w:cs="Times New Roman"/>
                <w:b/>
              </w:rPr>
              <w:t>Haugh unit (HU)</w:t>
            </w:r>
          </w:p>
        </w:tc>
        <w:tc>
          <w:tcPr>
            <w:tcW w:w="2268" w:type="dxa"/>
            <w:vAlign w:val="center"/>
          </w:tcPr>
          <w:p w14:paraId="28CFBB5C"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77.42ᵃ ± 0.38</w:t>
            </w:r>
          </w:p>
        </w:tc>
        <w:tc>
          <w:tcPr>
            <w:tcW w:w="2126" w:type="dxa"/>
            <w:vAlign w:val="center"/>
          </w:tcPr>
          <w:p w14:paraId="44538D51"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75.47ᵇ ± 0.12</w:t>
            </w:r>
          </w:p>
        </w:tc>
        <w:tc>
          <w:tcPr>
            <w:tcW w:w="2097" w:type="dxa"/>
            <w:vAlign w:val="center"/>
          </w:tcPr>
          <w:p w14:paraId="54612E8C"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69.66ᶜ ± 0.13</w:t>
            </w:r>
          </w:p>
        </w:tc>
      </w:tr>
      <w:tr w:rsidR="006E459E" w:rsidRPr="001A2B87" w14:paraId="416344FA" w14:textId="77777777" w:rsidTr="009A1AC7">
        <w:tc>
          <w:tcPr>
            <w:tcW w:w="3085" w:type="dxa"/>
            <w:vAlign w:val="center"/>
          </w:tcPr>
          <w:p w14:paraId="4D9FC187" w14:textId="77777777" w:rsidR="006E459E" w:rsidRPr="001A2B87" w:rsidRDefault="006E459E" w:rsidP="007F3670">
            <w:pPr>
              <w:spacing w:line="360" w:lineRule="auto"/>
              <w:jc w:val="center"/>
              <w:rPr>
                <w:rFonts w:ascii="Times New Roman" w:eastAsia="Times New Roman" w:hAnsi="Times New Roman" w:cs="Times New Roman"/>
                <w:b/>
              </w:rPr>
            </w:pPr>
            <w:r w:rsidRPr="001A2B87">
              <w:rPr>
                <w:rFonts w:ascii="Times New Roman" w:hAnsi="Times New Roman" w:cs="Times New Roman"/>
                <w:b/>
              </w:rPr>
              <w:t>Yolk weight (g)</w:t>
            </w:r>
          </w:p>
        </w:tc>
        <w:tc>
          <w:tcPr>
            <w:tcW w:w="2268" w:type="dxa"/>
            <w:vAlign w:val="center"/>
          </w:tcPr>
          <w:p w14:paraId="04D0260C"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13.61ᶜ ± 0.10</w:t>
            </w:r>
          </w:p>
        </w:tc>
        <w:tc>
          <w:tcPr>
            <w:tcW w:w="2126" w:type="dxa"/>
            <w:vAlign w:val="center"/>
          </w:tcPr>
          <w:p w14:paraId="40505135"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16.51ᵃ ± 0.11</w:t>
            </w:r>
          </w:p>
        </w:tc>
        <w:tc>
          <w:tcPr>
            <w:tcW w:w="2097" w:type="dxa"/>
            <w:vAlign w:val="center"/>
          </w:tcPr>
          <w:p w14:paraId="64483698"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12.02ᵉ ± 0.10</w:t>
            </w:r>
          </w:p>
        </w:tc>
      </w:tr>
      <w:tr w:rsidR="006E459E" w:rsidRPr="001A2B87" w14:paraId="4B4CFF80" w14:textId="77777777" w:rsidTr="009A1AC7">
        <w:tc>
          <w:tcPr>
            <w:tcW w:w="3085" w:type="dxa"/>
            <w:vAlign w:val="center"/>
          </w:tcPr>
          <w:p w14:paraId="185A09E8" w14:textId="77777777" w:rsidR="006E459E" w:rsidRPr="001A2B87" w:rsidRDefault="006E459E" w:rsidP="007F3670">
            <w:pPr>
              <w:spacing w:line="360" w:lineRule="auto"/>
              <w:jc w:val="center"/>
              <w:rPr>
                <w:rFonts w:ascii="Times New Roman" w:eastAsia="Times New Roman" w:hAnsi="Times New Roman" w:cs="Times New Roman"/>
                <w:b/>
              </w:rPr>
            </w:pPr>
            <w:r w:rsidRPr="001A2B87">
              <w:rPr>
                <w:rFonts w:ascii="Times New Roman" w:hAnsi="Times New Roman" w:cs="Times New Roman"/>
                <w:b/>
              </w:rPr>
              <w:t>Yolk percentage (%)</w:t>
            </w:r>
          </w:p>
        </w:tc>
        <w:tc>
          <w:tcPr>
            <w:tcW w:w="2268" w:type="dxa"/>
            <w:vAlign w:val="center"/>
          </w:tcPr>
          <w:p w14:paraId="513AD003"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29.52ᵇ ± 0.19</w:t>
            </w:r>
          </w:p>
        </w:tc>
        <w:tc>
          <w:tcPr>
            <w:tcW w:w="2126" w:type="dxa"/>
            <w:vAlign w:val="center"/>
          </w:tcPr>
          <w:p w14:paraId="584AEEE9"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31.37ᵃ ± 0.22</w:t>
            </w:r>
          </w:p>
        </w:tc>
        <w:tc>
          <w:tcPr>
            <w:tcW w:w="2097" w:type="dxa"/>
            <w:vAlign w:val="center"/>
          </w:tcPr>
          <w:p w14:paraId="4DBC4918"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29.42ᵇ ± 0.13</w:t>
            </w:r>
          </w:p>
        </w:tc>
      </w:tr>
      <w:tr w:rsidR="006E459E" w:rsidRPr="001A2B87" w14:paraId="25F99C38" w14:textId="77777777" w:rsidTr="009A1AC7">
        <w:tc>
          <w:tcPr>
            <w:tcW w:w="3085" w:type="dxa"/>
            <w:vAlign w:val="center"/>
          </w:tcPr>
          <w:p w14:paraId="63F2ACE9" w14:textId="77777777" w:rsidR="006E459E" w:rsidRPr="001A2B87" w:rsidRDefault="006E459E" w:rsidP="007F3670">
            <w:pPr>
              <w:spacing w:line="360" w:lineRule="auto"/>
              <w:jc w:val="center"/>
              <w:rPr>
                <w:rFonts w:ascii="Times New Roman" w:eastAsia="Times New Roman" w:hAnsi="Times New Roman" w:cs="Times New Roman"/>
                <w:b/>
              </w:rPr>
            </w:pPr>
            <w:r w:rsidRPr="001A2B87">
              <w:rPr>
                <w:rFonts w:ascii="Times New Roman" w:hAnsi="Times New Roman" w:cs="Times New Roman"/>
                <w:b/>
              </w:rPr>
              <w:t xml:space="preserve">Yolk </w:t>
            </w:r>
            <w:proofErr w:type="spellStart"/>
            <w:r w:rsidRPr="001A2B87">
              <w:rPr>
                <w:rFonts w:ascii="Times New Roman" w:hAnsi="Times New Roman" w:cs="Times New Roman"/>
                <w:b/>
              </w:rPr>
              <w:t>colour</w:t>
            </w:r>
            <w:proofErr w:type="spellEnd"/>
            <w:r w:rsidRPr="001A2B87">
              <w:rPr>
                <w:rFonts w:ascii="Times New Roman" w:hAnsi="Times New Roman" w:cs="Times New Roman"/>
                <w:b/>
              </w:rPr>
              <w:t xml:space="preserve"> score</w:t>
            </w:r>
          </w:p>
        </w:tc>
        <w:tc>
          <w:tcPr>
            <w:tcW w:w="2268" w:type="dxa"/>
            <w:vAlign w:val="center"/>
          </w:tcPr>
          <w:p w14:paraId="6FE0578F"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7.87ᶜ ± 0.06</w:t>
            </w:r>
          </w:p>
        </w:tc>
        <w:tc>
          <w:tcPr>
            <w:tcW w:w="2126" w:type="dxa"/>
            <w:vAlign w:val="center"/>
          </w:tcPr>
          <w:p w14:paraId="0C8BFEE4"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9.94ᵃ ± 0.09</w:t>
            </w:r>
          </w:p>
        </w:tc>
        <w:tc>
          <w:tcPr>
            <w:tcW w:w="2097" w:type="dxa"/>
            <w:vAlign w:val="center"/>
          </w:tcPr>
          <w:p w14:paraId="71BE20B4" w14:textId="77777777" w:rsidR="006E459E" w:rsidRPr="001A2B87" w:rsidRDefault="006E459E" w:rsidP="007F3670">
            <w:pPr>
              <w:spacing w:line="360" w:lineRule="auto"/>
              <w:jc w:val="center"/>
              <w:rPr>
                <w:rFonts w:ascii="Times New Roman" w:eastAsia="Times New Roman" w:hAnsi="Times New Roman" w:cs="Times New Roman"/>
              </w:rPr>
            </w:pPr>
            <w:r w:rsidRPr="001A2B87">
              <w:rPr>
                <w:rFonts w:ascii="Times New Roman" w:eastAsia="Times New Roman" w:hAnsi="Times New Roman" w:cs="Times New Roman"/>
              </w:rPr>
              <w:t>7.16ᵈ ± 0.11</w:t>
            </w:r>
          </w:p>
        </w:tc>
      </w:tr>
    </w:tbl>
    <w:p w14:paraId="73EAC983" w14:textId="77777777" w:rsidR="00325743" w:rsidRPr="001A2B87" w:rsidRDefault="00325743" w:rsidP="00C605B6">
      <w:pPr>
        <w:spacing w:line="360" w:lineRule="auto"/>
        <w:jc w:val="both"/>
        <w:rPr>
          <w:rFonts w:ascii="Times New Roman" w:hAnsi="Times New Roman" w:cs="Times New Roman"/>
        </w:rPr>
      </w:pPr>
    </w:p>
    <w:p w14:paraId="11419723" w14:textId="77777777" w:rsidR="00A7675A" w:rsidRPr="001A2B87" w:rsidRDefault="00F0215F" w:rsidP="00C605B6">
      <w:pPr>
        <w:spacing w:line="360" w:lineRule="auto"/>
        <w:jc w:val="both"/>
        <w:rPr>
          <w:rFonts w:ascii="Times New Roman" w:hAnsi="Times New Roman" w:cs="Times New Roman"/>
          <w:b/>
        </w:rPr>
      </w:pPr>
      <w:r w:rsidRPr="001A2B87">
        <w:rPr>
          <w:rFonts w:ascii="Times New Roman" w:hAnsi="Times New Roman" w:cs="Times New Roman"/>
          <w:b/>
        </w:rPr>
        <w:t>4. Conclusion</w:t>
      </w:r>
    </w:p>
    <w:p w14:paraId="5C6066B4" w14:textId="77777777" w:rsidR="00C179C5" w:rsidRPr="00C179C5" w:rsidRDefault="00C179C5" w:rsidP="00C179C5">
      <w:pPr>
        <w:spacing w:before="100" w:beforeAutospacing="1" w:after="100" w:afterAutospacing="1" w:line="240" w:lineRule="auto"/>
        <w:rPr>
          <w:rFonts w:ascii="Times New Roman" w:eastAsia="Times New Roman" w:hAnsi="Times New Roman" w:cs="Times New Roman"/>
          <w:sz w:val="24"/>
          <w:szCs w:val="24"/>
        </w:rPr>
      </w:pPr>
      <w:r w:rsidRPr="00C179C5">
        <w:rPr>
          <w:rFonts w:ascii="Times New Roman" w:eastAsia="Times New Roman" w:hAnsi="Times New Roman" w:cs="Times New Roman"/>
          <w:sz w:val="24"/>
          <w:szCs w:val="24"/>
        </w:rPr>
        <w:t xml:space="preserve">The study identified differences in production performance and egg quality among </w:t>
      </w:r>
      <w:proofErr w:type="spellStart"/>
      <w:r w:rsidRPr="00C179C5">
        <w:rPr>
          <w:rFonts w:ascii="Times New Roman" w:eastAsia="Times New Roman" w:hAnsi="Times New Roman" w:cs="Times New Roman"/>
          <w:sz w:val="24"/>
          <w:szCs w:val="24"/>
        </w:rPr>
        <w:t>Kadaknath</w:t>
      </w:r>
      <w:proofErr w:type="spellEnd"/>
      <w:r w:rsidRPr="00C179C5">
        <w:rPr>
          <w:rFonts w:ascii="Times New Roman" w:eastAsia="Times New Roman" w:hAnsi="Times New Roman" w:cs="Times New Roman"/>
          <w:sz w:val="24"/>
          <w:szCs w:val="24"/>
        </w:rPr>
        <w:t xml:space="preserve">, Rhode Island Red, and Indigenous chickens reared under backyard conditions in Balrampur district. Rhode Island Red chickens recorded greater body weight at each evaluated age, reached sexual maturity earlier, and produced more eggs up to 40 weeks than the other groups. These production advantages were accompanied by a higher mortality percentage, indicating that productivity should be considered together with survivability under village management conditions. </w:t>
      </w:r>
      <w:proofErr w:type="spellStart"/>
      <w:r w:rsidRPr="00C179C5">
        <w:rPr>
          <w:rFonts w:ascii="Times New Roman" w:eastAsia="Times New Roman" w:hAnsi="Times New Roman" w:cs="Times New Roman"/>
          <w:sz w:val="24"/>
          <w:szCs w:val="24"/>
        </w:rPr>
        <w:t>Kadaknath</w:t>
      </w:r>
      <w:proofErr w:type="spellEnd"/>
      <w:r w:rsidRPr="00C179C5">
        <w:rPr>
          <w:rFonts w:ascii="Times New Roman" w:eastAsia="Times New Roman" w:hAnsi="Times New Roman" w:cs="Times New Roman"/>
          <w:sz w:val="24"/>
          <w:szCs w:val="24"/>
        </w:rPr>
        <w:t xml:space="preserve"> chickens showed intermediate production performance and recorded the highest Haugh unit, suggesting an advantage in albumen quality. Indigenous chickens had the lowest body weight and egg production but showed the lowest mortality, reflecting comparatively better survivability in the study environment. On the basis of the reported findings, Rhode Island Red chickens may be more suitable where increased growth and egg output are the primary objectives, while </w:t>
      </w:r>
      <w:proofErr w:type="spellStart"/>
      <w:r w:rsidRPr="00C179C5">
        <w:rPr>
          <w:rFonts w:ascii="Times New Roman" w:eastAsia="Times New Roman" w:hAnsi="Times New Roman" w:cs="Times New Roman"/>
          <w:sz w:val="24"/>
          <w:szCs w:val="24"/>
        </w:rPr>
        <w:t>Kadaknath</w:t>
      </w:r>
      <w:proofErr w:type="spellEnd"/>
      <w:r w:rsidRPr="00C179C5">
        <w:rPr>
          <w:rFonts w:ascii="Times New Roman" w:eastAsia="Times New Roman" w:hAnsi="Times New Roman" w:cs="Times New Roman"/>
          <w:sz w:val="24"/>
          <w:szCs w:val="24"/>
        </w:rPr>
        <w:t xml:space="preserve"> and Indigenous chickens may be considered where albumen quality or survivability is given greater importance. These interpretations remain specific to the evaluated location and production period.</w:t>
      </w:r>
    </w:p>
    <w:p w14:paraId="7950E4AC" w14:textId="73F699B5" w:rsidR="00C179C5" w:rsidRPr="00C179C5" w:rsidRDefault="00C179C5" w:rsidP="00C179C5">
      <w:pPr>
        <w:spacing w:before="100" w:beforeAutospacing="1" w:after="100" w:afterAutospacing="1" w:line="240" w:lineRule="auto"/>
        <w:outlineLvl w:val="1"/>
        <w:rPr>
          <w:rFonts w:ascii="Times New Roman" w:eastAsia="Times New Roman" w:hAnsi="Times New Roman" w:cs="Times New Roman"/>
          <w:b/>
          <w:bCs/>
          <w:sz w:val="36"/>
          <w:szCs w:val="36"/>
        </w:rPr>
      </w:pPr>
      <w:r w:rsidRPr="00C179C5">
        <w:rPr>
          <w:rFonts w:ascii="Times New Roman" w:eastAsia="Times New Roman" w:hAnsi="Times New Roman" w:cs="Times New Roman"/>
          <w:b/>
          <w:bCs/>
          <w:sz w:val="36"/>
          <w:szCs w:val="36"/>
        </w:rPr>
        <w:t xml:space="preserve">Limitations </w:t>
      </w:r>
    </w:p>
    <w:p w14:paraId="2F61A028" w14:textId="77777777" w:rsidR="00C179C5" w:rsidRPr="00C179C5" w:rsidRDefault="00C179C5" w:rsidP="00C179C5">
      <w:pPr>
        <w:spacing w:before="100" w:beforeAutospacing="1" w:after="100" w:afterAutospacing="1" w:line="240" w:lineRule="auto"/>
        <w:rPr>
          <w:rFonts w:ascii="Times New Roman" w:eastAsia="Times New Roman" w:hAnsi="Times New Roman" w:cs="Times New Roman"/>
          <w:sz w:val="24"/>
          <w:szCs w:val="24"/>
        </w:rPr>
      </w:pPr>
      <w:r w:rsidRPr="00C179C5">
        <w:rPr>
          <w:rFonts w:ascii="Times New Roman" w:eastAsia="Times New Roman" w:hAnsi="Times New Roman" w:cs="Times New Roman"/>
          <w:sz w:val="24"/>
          <w:szCs w:val="24"/>
        </w:rPr>
        <w:t xml:space="preserve">The study was confined to backyard production systems in Balrampur district and included only three chicken groups: </w:t>
      </w:r>
      <w:proofErr w:type="spellStart"/>
      <w:r w:rsidRPr="00C179C5">
        <w:rPr>
          <w:rFonts w:ascii="Times New Roman" w:eastAsia="Times New Roman" w:hAnsi="Times New Roman" w:cs="Times New Roman"/>
          <w:sz w:val="24"/>
          <w:szCs w:val="24"/>
        </w:rPr>
        <w:t>Kadaknath</w:t>
      </w:r>
      <w:proofErr w:type="spellEnd"/>
      <w:r w:rsidRPr="00C179C5">
        <w:rPr>
          <w:rFonts w:ascii="Times New Roman" w:eastAsia="Times New Roman" w:hAnsi="Times New Roman" w:cs="Times New Roman"/>
          <w:sz w:val="24"/>
          <w:szCs w:val="24"/>
        </w:rPr>
        <w:t>, Rhode Island Red, and Indigenous chickens. Production performance was assessed only up to 40 weeks of age; therefore, longer-term laying performance, survival, and lifetime productivity were not evaluated. The investigation did not include nutritional, biochemical, or economic analyses of the birds or eggs. These limitations restrict the broader interpretation of the findings. Accordingly, the results should be applied cautiously beyond the study area and should not be generalized to other geographical regions, chicken populations, or production systems without further investigation and validation.</w:t>
      </w:r>
    </w:p>
    <w:p w14:paraId="4F49FA2B" w14:textId="77777777" w:rsidR="00C179C5" w:rsidRPr="00C179C5" w:rsidRDefault="00C179C5" w:rsidP="00C179C5">
      <w:pPr>
        <w:spacing w:after="0" w:line="240" w:lineRule="auto"/>
        <w:rPr>
          <w:rFonts w:ascii="Times New Roman" w:eastAsia="Times New Roman" w:hAnsi="Times New Roman" w:cs="Times New Roman"/>
          <w:sz w:val="14"/>
          <w:szCs w:val="16"/>
          <w:lang w:val="en-GB" w:eastAsia="en-GB"/>
        </w:rPr>
      </w:pPr>
      <w:r w:rsidRPr="00C179C5">
        <w:rPr>
          <w:rFonts w:ascii="Times New Roman" w:eastAsia="Times New Roman" w:hAnsi="Times New Roman" w:cs="Times New Roman"/>
          <w:sz w:val="14"/>
          <w:szCs w:val="16"/>
          <w:lang w:val="en-GB" w:eastAsia="en-GB"/>
        </w:rPr>
        <w:br/>
      </w:r>
    </w:p>
    <w:p w14:paraId="7443F8E2" w14:textId="77777777" w:rsidR="00C179C5" w:rsidRPr="00C179C5" w:rsidRDefault="00C179C5" w:rsidP="00C179C5">
      <w:pPr>
        <w:spacing w:after="0" w:line="240" w:lineRule="auto"/>
        <w:rPr>
          <w:rFonts w:ascii="Times New Roman" w:eastAsia="Calibri" w:hAnsi="Times New Roman" w:cs="Times New Roman"/>
          <w:b/>
        </w:rPr>
      </w:pPr>
      <w:r w:rsidRPr="00C179C5">
        <w:rPr>
          <w:rFonts w:ascii="Times New Roman" w:eastAsia="Calibri" w:hAnsi="Times New Roman" w:cs="Times New Roman"/>
          <w:b/>
        </w:rPr>
        <w:t>Declaration of AI Use</w:t>
      </w:r>
    </w:p>
    <w:p w14:paraId="6EAFE85D" w14:textId="77777777" w:rsidR="00C179C5" w:rsidRPr="00C179C5" w:rsidRDefault="00C179C5" w:rsidP="00C179C5">
      <w:pPr>
        <w:spacing w:after="0" w:line="240" w:lineRule="auto"/>
        <w:rPr>
          <w:rFonts w:ascii="Times New Roman" w:eastAsia="Calibri" w:hAnsi="Times New Roman" w:cs="Times New Roman"/>
        </w:rPr>
      </w:pPr>
    </w:p>
    <w:p w14:paraId="6D723823" w14:textId="77777777" w:rsidR="00C179C5" w:rsidRPr="00C179C5" w:rsidRDefault="00C179C5" w:rsidP="00C179C5">
      <w:pPr>
        <w:spacing w:after="0" w:line="240" w:lineRule="auto"/>
        <w:jc w:val="both"/>
        <w:rPr>
          <w:rFonts w:ascii="Times New Roman" w:eastAsia="Calibri" w:hAnsi="Times New Roman" w:cs="Times New Roman"/>
        </w:rPr>
      </w:pPr>
      <w:r w:rsidRPr="00C179C5">
        <w:rPr>
          <w:rFonts w:ascii="Times New Roman" w:eastAsia="Calibri"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w:t>
      </w:r>
      <w:r w:rsidRPr="00C179C5">
        <w:rPr>
          <w:rFonts w:ascii="Times New Roman" w:eastAsia="Calibri" w:hAnsi="Times New Roman" w:cs="Times New Roman"/>
        </w:rPr>
        <w:lastRenderedPageBreak/>
        <w:t>approved by the author(s). The author(s) accept full responsibility for the accuracy, integrity, and final content of the manuscript.</w:t>
      </w:r>
    </w:p>
    <w:p w14:paraId="51E07666" w14:textId="77777777" w:rsidR="00C179C5" w:rsidRPr="00C179C5" w:rsidRDefault="00C179C5" w:rsidP="00C179C5">
      <w:pPr>
        <w:spacing w:after="0" w:line="240" w:lineRule="auto"/>
        <w:jc w:val="both"/>
        <w:rPr>
          <w:rFonts w:ascii="Times New Roman" w:eastAsia="Calibri" w:hAnsi="Times New Roman" w:cs="Times New Roman"/>
        </w:rPr>
      </w:pPr>
    </w:p>
    <w:p w14:paraId="2B2AFF3F" w14:textId="77777777" w:rsidR="00C179C5" w:rsidRPr="00C179C5" w:rsidRDefault="00C179C5" w:rsidP="00C179C5">
      <w:pPr>
        <w:spacing w:after="0" w:line="240" w:lineRule="auto"/>
        <w:jc w:val="both"/>
        <w:rPr>
          <w:rFonts w:ascii="Times New Roman" w:eastAsia="Calibri" w:hAnsi="Times New Roman" w:cs="Times New Roman"/>
        </w:rPr>
      </w:pPr>
    </w:p>
    <w:p w14:paraId="2B8EE5B6" w14:textId="77777777" w:rsidR="00C179C5" w:rsidRPr="00C179C5" w:rsidRDefault="00C179C5" w:rsidP="00C179C5">
      <w:pPr>
        <w:rPr>
          <w:rFonts w:ascii="Arial" w:hAnsi="Arial" w:cs="Arial"/>
          <w:b/>
          <w:bCs/>
          <w:lang w:val="en-GB" w:eastAsia="en-GB"/>
        </w:rPr>
      </w:pPr>
      <w:r w:rsidRPr="00C179C5">
        <w:rPr>
          <w:rFonts w:ascii="Arial" w:hAnsi="Arial" w:cs="Arial"/>
          <w:b/>
          <w:bCs/>
          <w:lang w:val="en-GB" w:eastAsia="en-GB"/>
        </w:rPr>
        <w:t>COMPETING INTERESTS DISCLAIMER:</w:t>
      </w:r>
    </w:p>
    <w:p w14:paraId="240F3815" w14:textId="77777777" w:rsidR="00C179C5" w:rsidRPr="00C179C5" w:rsidRDefault="00C179C5" w:rsidP="00C179C5">
      <w:pPr>
        <w:rPr>
          <w:lang w:val="en-GB" w:eastAsia="en-GB"/>
        </w:rPr>
      </w:pPr>
      <w:r w:rsidRPr="00C179C5">
        <w:rPr>
          <w:rFonts w:ascii="Arial" w:hAnsi="Arial" w:cs="Arial"/>
          <w:lang w:val="en-GB" w:eastAsia="en-GB"/>
        </w:rPr>
        <w:t>Authors have declared that they have no known competing financial interests OR non-financial interests OR personal relationships that could have appeared to influence the work reported in this paper.</w:t>
      </w:r>
    </w:p>
    <w:p w14:paraId="1B983E58" w14:textId="77777777" w:rsidR="001A2B87" w:rsidRPr="001A2B87" w:rsidRDefault="001A2B87" w:rsidP="00C605B6">
      <w:pPr>
        <w:spacing w:line="360" w:lineRule="auto"/>
        <w:jc w:val="both"/>
        <w:rPr>
          <w:rFonts w:ascii="Times New Roman" w:hAnsi="Times New Roman" w:cs="Times New Roman"/>
          <w:b/>
        </w:rPr>
      </w:pPr>
    </w:p>
    <w:p w14:paraId="3A9C6446" w14:textId="77777777" w:rsidR="00431885" w:rsidRDefault="001A2B87" w:rsidP="00C605B6">
      <w:pPr>
        <w:spacing w:line="360" w:lineRule="auto"/>
        <w:jc w:val="both"/>
        <w:rPr>
          <w:rFonts w:ascii="Times New Roman" w:hAnsi="Times New Roman" w:cs="Times New Roman"/>
          <w:b/>
        </w:rPr>
      </w:pPr>
      <w:r w:rsidRPr="001A2B87">
        <w:rPr>
          <w:rFonts w:ascii="Times New Roman" w:hAnsi="Times New Roman" w:cs="Times New Roman"/>
          <w:b/>
        </w:rPr>
        <w:t>References</w:t>
      </w:r>
    </w:p>
    <w:p w14:paraId="1CBFB503" w14:textId="77777777" w:rsidR="00AF033C" w:rsidRPr="00AF033C" w:rsidRDefault="00AF033C" w:rsidP="00AF033C">
      <w:pPr>
        <w:spacing w:line="360" w:lineRule="auto"/>
        <w:ind w:left="720" w:hanging="720"/>
        <w:jc w:val="both"/>
        <w:rPr>
          <w:rFonts w:ascii="Times New Roman" w:hAnsi="Times New Roman" w:cs="Times New Roman"/>
          <w:sz w:val="24"/>
        </w:rPr>
      </w:pPr>
      <w:r w:rsidRPr="00E87736">
        <w:rPr>
          <w:rFonts w:ascii="Times New Roman" w:hAnsi="Times New Roman" w:cs="Times New Roman"/>
          <w:sz w:val="24"/>
        </w:rPr>
        <w:t xml:space="preserve">BAHS: Basic </w:t>
      </w:r>
      <w:r>
        <w:rPr>
          <w:rFonts w:ascii="Times New Roman" w:hAnsi="Times New Roman" w:cs="Times New Roman"/>
          <w:sz w:val="24"/>
        </w:rPr>
        <w:t>Animal Husbandry statistics (202</w:t>
      </w:r>
      <w:r w:rsidRPr="00E87736">
        <w:rPr>
          <w:rFonts w:ascii="Times New Roman" w:hAnsi="Times New Roman" w:cs="Times New Roman"/>
          <w:sz w:val="24"/>
        </w:rPr>
        <w:t xml:space="preserve">5) </w:t>
      </w:r>
    </w:p>
    <w:p w14:paraId="018FF6EE" w14:textId="77777777" w:rsidR="001A2B87" w:rsidRPr="001A2B87" w:rsidRDefault="001A2B87" w:rsidP="00810BE5">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Balamurugan, P., </w:t>
      </w:r>
      <w:proofErr w:type="spellStart"/>
      <w:r w:rsidRPr="001A2B87">
        <w:rPr>
          <w:rFonts w:ascii="Times New Roman" w:hAnsi="Times New Roman" w:cs="Times New Roman"/>
        </w:rPr>
        <w:t>Sangilimadan</w:t>
      </w:r>
      <w:proofErr w:type="spellEnd"/>
      <w:r w:rsidRPr="001A2B87">
        <w:rPr>
          <w:rFonts w:ascii="Times New Roman" w:hAnsi="Times New Roman" w:cs="Times New Roman"/>
        </w:rPr>
        <w:t xml:space="preserve">, K., Ezhil Valavan, S., Manivannan, C., &amp; Venkataramanan, R. (2024). Assessment of external and internal egg quality traits of indigenous </w:t>
      </w:r>
      <w:proofErr w:type="spellStart"/>
      <w:r w:rsidRPr="001A2B87">
        <w:rPr>
          <w:rFonts w:ascii="Times New Roman" w:hAnsi="Times New Roman" w:cs="Times New Roman"/>
        </w:rPr>
        <w:t>Siruvidai</w:t>
      </w:r>
      <w:proofErr w:type="spellEnd"/>
      <w:r w:rsidRPr="001A2B87">
        <w:rPr>
          <w:rFonts w:ascii="Times New Roman" w:hAnsi="Times New Roman" w:cs="Times New Roman"/>
        </w:rPr>
        <w:t xml:space="preserve"> chicken of Tamil Nadu. </w:t>
      </w:r>
      <w:r w:rsidRPr="001A2B87">
        <w:rPr>
          <w:rFonts w:ascii="Times New Roman" w:hAnsi="Times New Roman" w:cs="Times New Roman"/>
          <w:i/>
        </w:rPr>
        <w:t>Biological Forum – An International Journal</w:t>
      </w:r>
      <w:r w:rsidRPr="001A2B87">
        <w:rPr>
          <w:rFonts w:ascii="Times New Roman" w:hAnsi="Times New Roman" w:cs="Times New Roman"/>
        </w:rPr>
        <w:t>, 16(1), 293–298.</w:t>
      </w:r>
    </w:p>
    <w:p w14:paraId="0B00BCD7" w14:textId="77777777" w:rsidR="001A2B87" w:rsidRPr="001A2B87" w:rsidRDefault="001A2B87" w:rsidP="00400E56">
      <w:pPr>
        <w:spacing w:line="360" w:lineRule="auto"/>
        <w:ind w:left="720" w:hanging="720"/>
        <w:jc w:val="both"/>
        <w:rPr>
          <w:rFonts w:ascii="Times New Roman" w:hAnsi="Times New Roman" w:cs="Times New Roman"/>
        </w:rPr>
      </w:pPr>
      <w:proofErr w:type="spellStart"/>
      <w:r w:rsidRPr="001A2B87">
        <w:rPr>
          <w:rFonts w:ascii="Times New Roman" w:hAnsi="Times New Roman" w:cs="Times New Roman"/>
        </w:rPr>
        <w:t>Bhagora</w:t>
      </w:r>
      <w:proofErr w:type="spellEnd"/>
      <w:r w:rsidRPr="001A2B87">
        <w:rPr>
          <w:rFonts w:ascii="Times New Roman" w:hAnsi="Times New Roman" w:cs="Times New Roman"/>
        </w:rPr>
        <w:t xml:space="preserve">, J.N., Mishra, R., </w:t>
      </w:r>
      <w:proofErr w:type="spellStart"/>
      <w:r w:rsidRPr="001A2B87">
        <w:rPr>
          <w:rFonts w:ascii="Times New Roman" w:hAnsi="Times New Roman" w:cs="Times New Roman"/>
        </w:rPr>
        <w:t>Savaliya</w:t>
      </w:r>
      <w:proofErr w:type="spellEnd"/>
      <w:r w:rsidRPr="001A2B87">
        <w:rPr>
          <w:rFonts w:ascii="Times New Roman" w:hAnsi="Times New Roman" w:cs="Times New Roman"/>
        </w:rPr>
        <w:t xml:space="preserve">, P.F., Patel, B.A. and </w:t>
      </w:r>
      <w:proofErr w:type="spellStart"/>
      <w:r w:rsidRPr="001A2B87">
        <w:rPr>
          <w:rFonts w:ascii="Times New Roman" w:hAnsi="Times New Roman" w:cs="Times New Roman"/>
        </w:rPr>
        <w:t>Lonkar</w:t>
      </w:r>
      <w:proofErr w:type="spellEnd"/>
      <w:r w:rsidRPr="001A2B87">
        <w:rPr>
          <w:rFonts w:ascii="Times New Roman" w:hAnsi="Times New Roman" w:cs="Times New Roman"/>
        </w:rPr>
        <w:t xml:space="preserve">, S.V. 2022. Production performance, phenotypic and carcass quality sensory evaluation of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Rhode Island Red chicken and their reciprocal crosses. </w:t>
      </w:r>
      <w:r w:rsidRPr="001A2B87">
        <w:rPr>
          <w:rFonts w:ascii="Times New Roman" w:hAnsi="Times New Roman" w:cs="Times New Roman"/>
          <w:i/>
        </w:rPr>
        <w:t>The Indian Journal of Veterinary Sciences and Biotechnology,</w:t>
      </w:r>
      <w:r w:rsidRPr="001A2B87">
        <w:rPr>
          <w:rFonts w:ascii="Times New Roman" w:hAnsi="Times New Roman" w:cs="Times New Roman"/>
        </w:rPr>
        <w:t xml:space="preserve"> 18(1):54-60.</w:t>
      </w:r>
    </w:p>
    <w:p w14:paraId="3659364F" w14:textId="77777777" w:rsidR="001A2B87" w:rsidRPr="001A2B87" w:rsidRDefault="001A2B87" w:rsidP="00E95F96">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Bist, R. B., Bist, K., Poudel, S., Subedi, D., Yang, X., Paneru, B., Mani, S., Wang, D., &amp; Chai, L. (2024). Sustainable poultry farming practices: A critical review of current strategies and future prospects. </w:t>
      </w:r>
      <w:r w:rsidRPr="001A2B87">
        <w:rPr>
          <w:rFonts w:ascii="Times New Roman" w:hAnsi="Times New Roman" w:cs="Times New Roman"/>
          <w:i/>
        </w:rPr>
        <w:t>Poultry Science</w:t>
      </w:r>
      <w:r w:rsidRPr="001A2B87">
        <w:rPr>
          <w:rFonts w:ascii="Times New Roman" w:hAnsi="Times New Roman" w:cs="Times New Roman"/>
        </w:rPr>
        <w:t>, 103, Article 104295.</w:t>
      </w:r>
    </w:p>
    <w:p w14:paraId="17854E81" w14:textId="77777777" w:rsidR="001A2B87" w:rsidRPr="001A2B87" w:rsidRDefault="001A2B87" w:rsidP="00E95F96">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Blackburn, H. D., &amp; Krehbiel, B. C. (2023). A gene bank's collection of genetic diversity among minor chicken breeds. </w:t>
      </w:r>
      <w:r w:rsidRPr="001A2B87">
        <w:rPr>
          <w:rFonts w:ascii="Times New Roman" w:hAnsi="Times New Roman" w:cs="Times New Roman"/>
          <w:i/>
        </w:rPr>
        <w:t>Poultry Science</w:t>
      </w:r>
      <w:r w:rsidRPr="001A2B87">
        <w:rPr>
          <w:rFonts w:ascii="Times New Roman" w:hAnsi="Times New Roman" w:cs="Times New Roman"/>
        </w:rPr>
        <w:t>, 102(8), Article 102827.</w:t>
      </w:r>
    </w:p>
    <w:p w14:paraId="702165E7" w14:textId="77777777" w:rsidR="001A2B87" w:rsidRPr="001A2B87" w:rsidRDefault="001A2B87" w:rsidP="00E95F96">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Boyle, L., &amp; Stevenson, P. (2025). Sustainability of livestock production: Raising the profile of animal welfare and the risks with “techno-fixes”. </w:t>
      </w:r>
      <w:r w:rsidRPr="001A2B87">
        <w:rPr>
          <w:rFonts w:ascii="Times New Roman" w:hAnsi="Times New Roman" w:cs="Times New Roman"/>
          <w:i/>
        </w:rPr>
        <w:t>Animal Frontiers</w:t>
      </w:r>
      <w:r w:rsidRPr="001A2B87">
        <w:rPr>
          <w:rFonts w:ascii="Times New Roman" w:hAnsi="Times New Roman" w:cs="Times New Roman"/>
        </w:rPr>
        <w:t>, 15(5), 47–57.</w:t>
      </w:r>
    </w:p>
    <w:p w14:paraId="4C4F5437" w14:textId="77777777" w:rsidR="001A2B87" w:rsidRPr="001A2B87" w:rsidRDefault="001A2B87" w:rsidP="00E95F96">
      <w:pPr>
        <w:spacing w:line="360" w:lineRule="auto"/>
        <w:ind w:left="720" w:hanging="720"/>
        <w:jc w:val="both"/>
        <w:rPr>
          <w:rFonts w:ascii="Times New Roman" w:hAnsi="Times New Roman" w:cs="Times New Roman"/>
        </w:rPr>
      </w:pPr>
      <w:proofErr w:type="spellStart"/>
      <w:r w:rsidRPr="001A2B87">
        <w:rPr>
          <w:rFonts w:ascii="Times New Roman" w:hAnsi="Times New Roman" w:cs="Times New Roman"/>
        </w:rPr>
        <w:t>Bughio</w:t>
      </w:r>
      <w:proofErr w:type="spellEnd"/>
      <w:r w:rsidRPr="001A2B87">
        <w:rPr>
          <w:rFonts w:ascii="Times New Roman" w:hAnsi="Times New Roman" w:cs="Times New Roman"/>
        </w:rPr>
        <w:t xml:space="preserve">, E., Hussain, J., Jatoi, A. S., Magsi, A. S., Memon, M., &amp; Usama, M. (2025). Kitchen waste: A sustainable approach for backyard poultry farming. </w:t>
      </w:r>
      <w:r w:rsidRPr="001A2B87">
        <w:rPr>
          <w:rFonts w:ascii="Times New Roman" w:hAnsi="Times New Roman" w:cs="Times New Roman"/>
          <w:i/>
        </w:rPr>
        <w:t>Insights Animal Science</w:t>
      </w:r>
      <w:r w:rsidRPr="001A2B87">
        <w:rPr>
          <w:rFonts w:ascii="Times New Roman" w:hAnsi="Times New Roman" w:cs="Times New Roman"/>
        </w:rPr>
        <w:t>, 2(2), 1–9.</w:t>
      </w:r>
    </w:p>
    <w:p w14:paraId="1A5EA138" w14:textId="77777777" w:rsidR="001A2B87" w:rsidRPr="001A2B87" w:rsidRDefault="001A2B87" w:rsidP="001006D7">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Das, P. K., Ghosh, P. R., Roy, B., &amp; Mazumdar, D. (2013). Model backyard poultry farming in West Bengal, India. </w:t>
      </w:r>
      <w:r w:rsidRPr="001A2B87">
        <w:rPr>
          <w:rFonts w:ascii="Times New Roman" w:hAnsi="Times New Roman" w:cs="Times New Roman"/>
          <w:i/>
        </w:rPr>
        <w:t>International Journal of Poultry Science</w:t>
      </w:r>
      <w:r w:rsidRPr="001A2B87">
        <w:rPr>
          <w:rFonts w:ascii="Times New Roman" w:hAnsi="Times New Roman" w:cs="Times New Roman"/>
        </w:rPr>
        <w:t>, 12(3), 169–174.</w:t>
      </w:r>
    </w:p>
    <w:p w14:paraId="3B5B8FA6" w14:textId="77777777" w:rsidR="001A2B87" w:rsidRPr="001A2B87" w:rsidRDefault="001A2B87" w:rsidP="00995DB3">
      <w:pPr>
        <w:spacing w:line="360" w:lineRule="auto"/>
        <w:ind w:left="720" w:hanging="720"/>
        <w:jc w:val="both"/>
        <w:rPr>
          <w:rFonts w:ascii="Times New Roman" w:hAnsi="Times New Roman" w:cs="Times New Roman"/>
        </w:rPr>
      </w:pPr>
      <w:r w:rsidRPr="001A2B87">
        <w:rPr>
          <w:rFonts w:ascii="Times New Roman" w:hAnsi="Times New Roman" w:cs="Times New Roman"/>
        </w:rPr>
        <w:lastRenderedPageBreak/>
        <w:t xml:space="preserve">Dhara, S., Mondal, S., &amp; Ghosh, A. (2022). Age at Sexual Maturity of Rhode Island Red Hens under Backyard Farming Conditions in West Bengal. </w:t>
      </w:r>
      <w:r w:rsidRPr="001A2B87">
        <w:rPr>
          <w:rFonts w:ascii="Times New Roman" w:hAnsi="Times New Roman" w:cs="Times New Roman"/>
          <w:i/>
        </w:rPr>
        <w:t>Journal of Animal Nutrition</w:t>
      </w:r>
      <w:r w:rsidRPr="001A2B87">
        <w:rPr>
          <w:rFonts w:ascii="Times New Roman" w:hAnsi="Times New Roman" w:cs="Times New Roman"/>
        </w:rPr>
        <w:t>, 38(3), 45-52.</w:t>
      </w:r>
    </w:p>
    <w:p w14:paraId="42A2B6E2" w14:textId="77777777" w:rsidR="001A2B87" w:rsidRPr="001A2B87" w:rsidRDefault="001A2B87" w:rsidP="00400E56">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Dinesh, K., </w:t>
      </w:r>
      <w:proofErr w:type="spellStart"/>
      <w:r w:rsidRPr="001A2B87">
        <w:rPr>
          <w:rFonts w:ascii="Times New Roman" w:hAnsi="Times New Roman" w:cs="Times New Roman"/>
        </w:rPr>
        <w:t>Sankhyan</w:t>
      </w:r>
      <w:proofErr w:type="spellEnd"/>
      <w:r w:rsidRPr="001A2B87">
        <w:rPr>
          <w:rFonts w:ascii="Times New Roman" w:hAnsi="Times New Roman" w:cs="Times New Roman"/>
        </w:rPr>
        <w:t xml:space="preserve">, V., Thakur, D., Kumar, R., and Thakur, Y.P. (2023). Performance evaluation of Dahlem Red, Rhode Island Red and Native chicken under intensive management in Himachal Pradesh. </w:t>
      </w:r>
      <w:r w:rsidRPr="001A2B87">
        <w:rPr>
          <w:rFonts w:ascii="Times New Roman" w:hAnsi="Times New Roman" w:cs="Times New Roman"/>
          <w:i/>
        </w:rPr>
        <w:t>The Haryana Veterinarian</w:t>
      </w:r>
      <w:r w:rsidRPr="001A2B87">
        <w:rPr>
          <w:rFonts w:ascii="Times New Roman" w:hAnsi="Times New Roman" w:cs="Times New Roman"/>
        </w:rPr>
        <w:t xml:space="preserve"> 62(SI-2): 73-76</w:t>
      </w:r>
    </w:p>
    <w:p w14:paraId="774EE54C" w14:textId="77777777" w:rsidR="001A2B87" w:rsidRPr="001A2B87" w:rsidRDefault="001A2B87" w:rsidP="00810BE5">
      <w:pPr>
        <w:spacing w:line="360" w:lineRule="auto"/>
        <w:ind w:left="720" w:hanging="720"/>
        <w:jc w:val="both"/>
        <w:rPr>
          <w:rFonts w:ascii="Times New Roman" w:hAnsi="Times New Roman" w:cs="Times New Roman"/>
        </w:rPr>
      </w:pPr>
      <w:proofErr w:type="spellStart"/>
      <w:r w:rsidRPr="001A2B87">
        <w:rPr>
          <w:rFonts w:ascii="Times New Roman" w:hAnsi="Times New Roman" w:cs="Times New Roman"/>
        </w:rPr>
        <w:t>Gandhimathi</w:t>
      </w:r>
      <w:proofErr w:type="spellEnd"/>
      <w:r w:rsidRPr="001A2B87">
        <w:rPr>
          <w:rFonts w:ascii="Times New Roman" w:hAnsi="Times New Roman" w:cs="Times New Roman"/>
        </w:rPr>
        <w:t xml:space="preserve">, D., Muthusamy, P., Richard Churchil, R., &amp; Thilak Pon Jawahar, K. (2025). External and internal egg quality characteristics of indigenous </w:t>
      </w:r>
      <w:proofErr w:type="spellStart"/>
      <w:r w:rsidRPr="001A2B87">
        <w:rPr>
          <w:rFonts w:ascii="Times New Roman" w:hAnsi="Times New Roman" w:cs="Times New Roman"/>
        </w:rPr>
        <w:t>Siruvidai</w:t>
      </w:r>
      <w:proofErr w:type="spellEnd"/>
      <w:r w:rsidRPr="001A2B87">
        <w:rPr>
          <w:rFonts w:ascii="Times New Roman" w:hAnsi="Times New Roman" w:cs="Times New Roman"/>
        </w:rPr>
        <w:t xml:space="preserve">, Aseel and White Leghorn chickens. </w:t>
      </w:r>
      <w:r w:rsidRPr="001A2B87">
        <w:rPr>
          <w:rFonts w:ascii="Times New Roman" w:hAnsi="Times New Roman" w:cs="Times New Roman"/>
          <w:i/>
        </w:rPr>
        <w:t>Indian Journal of Veterinary and Animal Sciences Research</w:t>
      </w:r>
      <w:r w:rsidRPr="001A2B87">
        <w:rPr>
          <w:rFonts w:ascii="Times New Roman" w:hAnsi="Times New Roman" w:cs="Times New Roman"/>
        </w:rPr>
        <w:t>, 53(1), 55–64.</w:t>
      </w:r>
    </w:p>
    <w:p w14:paraId="28BF95B6" w14:textId="77777777" w:rsidR="001A2B87" w:rsidRDefault="001A2B87" w:rsidP="00E95F96">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Geetha, N., Revathy, A. V., Sasidharan, M., George, A., &amp; </w:t>
      </w:r>
      <w:proofErr w:type="spellStart"/>
      <w:r w:rsidRPr="001A2B87">
        <w:rPr>
          <w:rFonts w:ascii="Times New Roman" w:hAnsi="Times New Roman" w:cs="Times New Roman"/>
        </w:rPr>
        <w:t>Balusami</w:t>
      </w:r>
      <w:proofErr w:type="spellEnd"/>
      <w:r w:rsidRPr="001A2B87">
        <w:rPr>
          <w:rFonts w:ascii="Times New Roman" w:hAnsi="Times New Roman" w:cs="Times New Roman"/>
        </w:rPr>
        <w:t xml:space="preserve">, C. (2024). A study on housing and feeding management in backyard poultry rearing in Thrissur district. </w:t>
      </w:r>
      <w:r w:rsidRPr="001A2B87">
        <w:rPr>
          <w:rFonts w:ascii="Times New Roman" w:hAnsi="Times New Roman" w:cs="Times New Roman"/>
          <w:i/>
        </w:rPr>
        <w:t>JIVA</w:t>
      </w:r>
      <w:r w:rsidRPr="001A2B87">
        <w:rPr>
          <w:rFonts w:ascii="Times New Roman" w:hAnsi="Times New Roman" w:cs="Times New Roman"/>
        </w:rPr>
        <w:t>, 22(2), 69–78.</w:t>
      </w:r>
    </w:p>
    <w:p w14:paraId="58DF3FC2" w14:textId="77777777" w:rsidR="00AF033C" w:rsidRPr="00AF033C" w:rsidRDefault="00AF033C" w:rsidP="00AF033C">
      <w:pPr>
        <w:spacing w:line="360" w:lineRule="auto"/>
        <w:ind w:left="720" w:hanging="720"/>
        <w:jc w:val="both"/>
        <w:rPr>
          <w:rFonts w:ascii="Times New Roman" w:hAnsi="Times New Roman" w:cs="Times New Roman"/>
          <w:sz w:val="28"/>
          <w:szCs w:val="24"/>
        </w:rPr>
      </w:pPr>
      <w:r w:rsidRPr="00E87736">
        <w:rPr>
          <w:rFonts w:ascii="Times New Roman" w:hAnsi="Times New Roman" w:cs="Times New Roman"/>
          <w:sz w:val="24"/>
        </w:rPr>
        <w:t xml:space="preserve">Government of India (2019), </w:t>
      </w:r>
      <w:r w:rsidRPr="00AF033C">
        <w:rPr>
          <w:rStyle w:val="Emphasis"/>
          <w:rFonts w:ascii="Times New Roman" w:hAnsi="Times New Roman" w:cs="Times New Roman"/>
          <w:sz w:val="24"/>
        </w:rPr>
        <w:t>20th livestock census</w:t>
      </w:r>
      <w:r w:rsidRPr="00E87736">
        <w:rPr>
          <w:rFonts w:ascii="Times New Roman" w:hAnsi="Times New Roman" w:cs="Times New Roman"/>
          <w:sz w:val="24"/>
        </w:rPr>
        <w:t>. Ministry of Fisheries, Animal Husbandry and Dairying, Department of Animal Husbandry and Dairying.</w:t>
      </w:r>
    </w:p>
    <w:p w14:paraId="079DCAC0" w14:textId="77777777" w:rsidR="001A2B87" w:rsidRPr="001A2B87" w:rsidRDefault="001A2B87" w:rsidP="00E95F96">
      <w:pPr>
        <w:spacing w:line="360" w:lineRule="auto"/>
        <w:ind w:left="720" w:hanging="720"/>
        <w:jc w:val="both"/>
        <w:rPr>
          <w:rFonts w:ascii="Times New Roman" w:hAnsi="Times New Roman" w:cs="Times New Roman"/>
        </w:rPr>
      </w:pPr>
      <w:proofErr w:type="spellStart"/>
      <w:r w:rsidRPr="001A2B87">
        <w:rPr>
          <w:rFonts w:ascii="Times New Roman" w:hAnsi="Times New Roman" w:cs="Times New Roman"/>
        </w:rPr>
        <w:t>Haunshi</w:t>
      </w:r>
      <w:proofErr w:type="spellEnd"/>
      <w:r w:rsidRPr="001A2B87">
        <w:rPr>
          <w:rFonts w:ascii="Times New Roman" w:hAnsi="Times New Roman" w:cs="Times New Roman"/>
        </w:rPr>
        <w:t xml:space="preserve">, S., &amp; Prince, L. L. L. (2021).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A popular native chicken breed of India with unique black </w:t>
      </w:r>
      <w:proofErr w:type="spellStart"/>
      <w:r w:rsidRPr="001A2B87">
        <w:rPr>
          <w:rFonts w:ascii="Times New Roman" w:hAnsi="Times New Roman" w:cs="Times New Roman"/>
        </w:rPr>
        <w:t>colour</w:t>
      </w:r>
      <w:proofErr w:type="spellEnd"/>
      <w:r w:rsidRPr="001A2B87">
        <w:rPr>
          <w:rFonts w:ascii="Times New Roman" w:hAnsi="Times New Roman" w:cs="Times New Roman"/>
        </w:rPr>
        <w:t xml:space="preserve"> characteristics. World’s </w:t>
      </w:r>
      <w:r w:rsidRPr="001A2B87">
        <w:rPr>
          <w:rFonts w:ascii="Times New Roman" w:hAnsi="Times New Roman" w:cs="Times New Roman"/>
          <w:i/>
        </w:rPr>
        <w:t>Poultry Science Journal</w:t>
      </w:r>
      <w:r w:rsidRPr="001A2B87">
        <w:rPr>
          <w:rFonts w:ascii="Times New Roman" w:hAnsi="Times New Roman" w:cs="Times New Roman"/>
        </w:rPr>
        <w:t>, 77(2), 427–440.</w:t>
      </w:r>
    </w:p>
    <w:p w14:paraId="4B77CFFC" w14:textId="77777777" w:rsidR="001A2B87" w:rsidRPr="001A2B87" w:rsidRDefault="001A2B87" w:rsidP="00CE343C">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Islam, M. and Dutta, R.2010.Egg quality traits of indigenous, exotic and crossbred chickens in </w:t>
      </w:r>
      <w:proofErr w:type="spellStart"/>
      <w:r w:rsidRPr="001A2B87">
        <w:rPr>
          <w:rFonts w:ascii="Times New Roman" w:hAnsi="Times New Roman" w:cs="Times New Roman"/>
        </w:rPr>
        <w:t>rajshahi</w:t>
      </w:r>
      <w:proofErr w:type="spellEnd"/>
      <w:r w:rsidRPr="001A2B87">
        <w:rPr>
          <w:rFonts w:ascii="Times New Roman" w:hAnsi="Times New Roman" w:cs="Times New Roman"/>
        </w:rPr>
        <w:t xml:space="preserve">, </w:t>
      </w:r>
      <w:r w:rsidRPr="001A2B87">
        <w:rPr>
          <w:rFonts w:ascii="Times New Roman" w:hAnsi="Times New Roman" w:cs="Times New Roman"/>
          <w:i/>
        </w:rPr>
        <w:t>Bangladesh. Life Earth Science</w:t>
      </w:r>
      <w:r w:rsidRPr="001A2B87">
        <w:rPr>
          <w:rFonts w:ascii="Times New Roman" w:hAnsi="Times New Roman" w:cs="Times New Roman"/>
        </w:rPr>
        <w:t>, 5: 63-67.</w:t>
      </w:r>
    </w:p>
    <w:p w14:paraId="4E72E524" w14:textId="77777777" w:rsidR="001A2B87" w:rsidRPr="001A2B87" w:rsidRDefault="001A2B87" w:rsidP="00781CF8">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Islam, R., Kalita, N., &amp; Nath, P. (2014). Comparative performance of </w:t>
      </w:r>
      <w:proofErr w:type="spellStart"/>
      <w:r w:rsidRPr="001A2B87">
        <w:rPr>
          <w:rFonts w:ascii="Times New Roman" w:hAnsi="Times New Roman" w:cs="Times New Roman"/>
        </w:rPr>
        <w:t>Vanaraja</w:t>
      </w:r>
      <w:proofErr w:type="spellEnd"/>
      <w:r w:rsidRPr="001A2B87">
        <w:rPr>
          <w:rFonts w:ascii="Times New Roman" w:hAnsi="Times New Roman" w:cs="Times New Roman"/>
        </w:rPr>
        <w:t xml:space="preserve"> and Indigenous chicken under backyard system of rearing. </w:t>
      </w:r>
      <w:r w:rsidRPr="001A2B87">
        <w:rPr>
          <w:rFonts w:ascii="Times New Roman" w:hAnsi="Times New Roman" w:cs="Times New Roman"/>
          <w:i/>
        </w:rPr>
        <w:t>Journal of Poultry Science and Technology</w:t>
      </w:r>
      <w:r w:rsidRPr="001A2B87">
        <w:rPr>
          <w:rFonts w:ascii="Times New Roman" w:hAnsi="Times New Roman" w:cs="Times New Roman"/>
        </w:rPr>
        <w:t>, 2(1), 22–25.</w:t>
      </w:r>
    </w:p>
    <w:p w14:paraId="28CD73D1" w14:textId="77777777" w:rsidR="001A2B87" w:rsidRPr="001A2B87" w:rsidRDefault="001A2B87" w:rsidP="00DF1275">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Jaishankar, S., Jyoti Priya, R., Sheeba, A. and Ilavarasan, S.2020. Productive and reproductive performance of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chicken under semi- intensive system. </w:t>
      </w:r>
      <w:r w:rsidRPr="001A2B87">
        <w:rPr>
          <w:rFonts w:ascii="Times New Roman" w:hAnsi="Times New Roman" w:cs="Times New Roman"/>
          <w:i/>
        </w:rPr>
        <w:t>International Journal of Current Microbiology and Applied Sciences</w:t>
      </w:r>
      <w:r w:rsidRPr="001A2B87">
        <w:rPr>
          <w:rFonts w:ascii="Times New Roman" w:hAnsi="Times New Roman" w:cs="Times New Roman"/>
        </w:rPr>
        <w:t>, 9(4):513-517.</w:t>
      </w:r>
    </w:p>
    <w:p w14:paraId="6CE0D551" w14:textId="77777777" w:rsidR="001A2B87" w:rsidRPr="001A2B87" w:rsidRDefault="001A2B87" w:rsidP="00DF1275">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Jena, P.K., </w:t>
      </w:r>
      <w:proofErr w:type="spellStart"/>
      <w:r w:rsidRPr="001A2B87">
        <w:rPr>
          <w:rFonts w:ascii="Times New Roman" w:hAnsi="Times New Roman" w:cs="Times New Roman"/>
        </w:rPr>
        <w:t>Panigrai</w:t>
      </w:r>
      <w:proofErr w:type="spellEnd"/>
      <w:r w:rsidRPr="001A2B87">
        <w:rPr>
          <w:rFonts w:ascii="Times New Roman" w:hAnsi="Times New Roman" w:cs="Times New Roman"/>
        </w:rPr>
        <w:t xml:space="preserve">, B., Panda, N., Mohapatra, L.M., Mallik, B.K. and Bagh, J. 2018. Reproductive performance and egg quality traits of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in intensive management condition under hot and humid climate. </w:t>
      </w:r>
      <w:r w:rsidRPr="001A2B87">
        <w:rPr>
          <w:rFonts w:ascii="Times New Roman" w:hAnsi="Times New Roman" w:cs="Times New Roman"/>
          <w:i/>
        </w:rPr>
        <w:t>International Journal of Livestock Research</w:t>
      </w:r>
      <w:r w:rsidRPr="001A2B87">
        <w:rPr>
          <w:rFonts w:ascii="Times New Roman" w:hAnsi="Times New Roman" w:cs="Times New Roman"/>
        </w:rPr>
        <w:t>, 8(12) :105-112</w:t>
      </w:r>
    </w:p>
    <w:p w14:paraId="08646DB4" w14:textId="77777777" w:rsidR="001A2B87" w:rsidRPr="001A2B87" w:rsidRDefault="001A2B87" w:rsidP="00400E56">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Jilani, M. H., Singh, C. B., Sharma, R. K., &amp; Singh, B. (2007). Genetic studies on some economic traits of Rhode Island Red. </w:t>
      </w:r>
      <w:r w:rsidRPr="001A2B87">
        <w:rPr>
          <w:rFonts w:ascii="Times New Roman" w:hAnsi="Times New Roman" w:cs="Times New Roman"/>
          <w:i/>
        </w:rPr>
        <w:t>Indian Journal of Poultry Science</w:t>
      </w:r>
      <w:r w:rsidRPr="001A2B87">
        <w:rPr>
          <w:rFonts w:ascii="Times New Roman" w:hAnsi="Times New Roman" w:cs="Times New Roman"/>
        </w:rPr>
        <w:t>, 42(1), 76–78.</w:t>
      </w:r>
    </w:p>
    <w:p w14:paraId="0FD14DD0" w14:textId="77777777" w:rsidR="001A2B87" w:rsidRPr="001A2B87" w:rsidRDefault="001A2B87" w:rsidP="00DF1275">
      <w:pPr>
        <w:spacing w:line="360" w:lineRule="auto"/>
        <w:ind w:left="720" w:hanging="720"/>
        <w:jc w:val="both"/>
        <w:rPr>
          <w:rFonts w:ascii="Times New Roman" w:hAnsi="Times New Roman" w:cs="Times New Roman"/>
        </w:rPr>
      </w:pPr>
      <w:r w:rsidRPr="001A2B87">
        <w:rPr>
          <w:rFonts w:ascii="Times New Roman" w:hAnsi="Times New Roman" w:cs="Times New Roman"/>
        </w:rPr>
        <w:lastRenderedPageBreak/>
        <w:t xml:space="preserve">Karunakaran, C. and Huxley, V.A.J. 2020. A comparative study on egg qualities of two indigenous chicken breeds’ </w:t>
      </w:r>
      <w:proofErr w:type="spellStart"/>
      <w:r w:rsidRPr="001A2B87">
        <w:rPr>
          <w:rFonts w:ascii="Times New Roman" w:hAnsi="Times New Roman" w:cs="Times New Roman"/>
        </w:rPr>
        <w:t>vanaraja</w:t>
      </w:r>
      <w:proofErr w:type="spellEnd"/>
      <w:r w:rsidRPr="001A2B87">
        <w:rPr>
          <w:rFonts w:ascii="Times New Roman" w:hAnsi="Times New Roman" w:cs="Times New Roman"/>
        </w:rPr>
        <w:t xml:space="preserve"> and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reared under intensive and backyard systems. </w:t>
      </w:r>
      <w:r w:rsidRPr="001A2B87">
        <w:rPr>
          <w:rFonts w:ascii="Times New Roman" w:hAnsi="Times New Roman" w:cs="Times New Roman"/>
          <w:i/>
        </w:rPr>
        <w:t>Journal of Natural Remedies</w:t>
      </w:r>
      <w:r w:rsidRPr="001A2B87">
        <w:rPr>
          <w:rFonts w:ascii="Times New Roman" w:hAnsi="Times New Roman" w:cs="Times New Roman"/>
        </w:rPr>
        <w:t>, 21 (8): 162-166.</w:t>
      </w:r>
    </w:p>
    <w:p w14:paraId="6BA2D99C" w14:textId="77777777" w:rsidR="001A2B87" w:rsidRPr="001A2B87" w:rsidRDefault="001A2B87" w:rsidP="00F82BF1">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Khan, A., Pareek, A., Brahma, B., &amp; Konwar, D. (2024). Assessment of egg quality and economic traits of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chicken under deep litter system. </w:t>
      </w:r>
      <w:r w:rsidRPr="001A2B87">
        <w:rPr>
          <w:rFonts w:ascii="Times New Roman" w:hAnsi="Times New Roman" w:cs="Times New Roman"/>
          <w:i/>
        </w:rPr>
        <w:t>Biological Forum – An International Journal</w:t>
      </w:r>
      <w:r w:rsidRPr="001A2B87">
        <w:rPr>
          <w:rFonts w:ascii="Times New Roman" w:hAnsi="Times New Roman" w:cs="Times New Roman"/>
        </w:rPr>
        <w:t>, 16(4), 28–32.</w:t>
      </w:r>
    </w:p>
    <w:p w14:paraId="61832696" w14:textId="77777777" w:rsidR="001A2B87" w:rsidRPr="001A2B87" w:rsidRDefault="001A2B87" w:rsidP="00F96684">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Khawaja, T., Khan, S. H., Mukhtar, N., Mian, A. A., Ahmed, T., &amp; Ghafar, A. (2012). Comparative study of growth performance, egg production, egg characteristics and haemato-biochemical parameters of Desi, </w:t>
      </w:r>
      <w:proofErr w:type="spellStart"/>
      <w:r w:rsidRPr="001A2B87">
        <w:rPr>
          <w:rFonts w:ascii="Times New Roman" w:hAnsi="Times New Roman" w:cs="Times New Roman"/>
        </w:rPr>
        <w:t>Fayoumi</w:t>
      </w:r>
      <w:proofErr w:type="spellEnd"/>
      <w:r w:rsidRPr="001A2B87">
        <w:rPr>
          <w:rFonts w:ascii="Times New Roman" w:hAnsi="Times New Roman" w:cs="Times New Roman"/>
        </w:rPr>
        <w:t xml:space="preserve"> and Rhode Island Red chicken. </w:t>
      </w:r>
      <w:r w:rsidRPr="001A2B87">
        <w:rPr>
          <w:rFonts w:ascii="Times New Roman" w:hAnsi="Times New Roman" w:cs="Times New Roman"/>
          <w:i/>
        </w:rPr>
        <w:t>Journal of Applied Animal Research</w:t>
      </w:r>
      <w:r w:rsidRPr="001A2B87">
        <w:rPr>
          <w:rFonts w:ascii="Times New Roman" w:hAnsi="Times New Roman" w:cs="Times New Roman"/>
        </w:rPr>
        <w:t>, 40(4), 273–283.</w:t>
      </w:r>
    </w:p>
    <w:p w14:paraId="7F6C3E80" w14:textId="77777777" w:rsidR="001A2B87" w:rsidRPr="001A2B87" w:rsidRDefault="001A2B87" w:rsidP="00DF1275">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Kumar, A., Singh, V., &amp; Gupta, S. (2022). Egg Production Performance of Rhode Island Red Hens under Backyard Farming Conditions in Odisha. </w:t>
      </w:r>
      <w:r w:rsidRPr="001A2B87">
        <w:rPr>
          <w:rFonts w:ascii="Times New Roman" w:hAnsi="Times New Roman" w:cs="Times New Roman"/>
          <w:i/>
        </w:rPr>
        <w:t>Journal of Animal Nutrition</w:t>
      </w:r>
      <w:r w:rsidRPr="001A2B87">
        <w:rPr>
          <w:rFonts w:ascii="Times New Roman" w:hAnsi="Times New Roman" w:cs="Times New Roman"/>
        </w:rPr>
        <w:t>, 39(1), 78-85.</w:t>
      </w:r>
    </w:p>
    <w:p w14:paraId="76A6B7EC" w14:textId="77777777" w:rsidR="001A2B87" w:rsidRPr="001A2B87" w:rsidRDefault="001A2B87" w:rsidP="00EF63FA">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Kumar, N., Belay, Z.N., Asfaw, Y.T. and Kebede, E. 2014. Evaluation of egg quality traits of Rhode Island Red and Bovans White under intensive management in </w:t>
      </w:r>
      <w:proofErr w:type="spellStart"/>
      <w:r w:rsidRPr="001A2B87">
        <w:rPr>
          <w:rFonts w:ascii="Times New Roman" w:hAnsi="Times New Roman" w:cs="Times New Roman"/>
        </w:rPr>
        <w:t>mekelle</w:t>
      </w:r>
      <w:proofErr w:type="spellEnd"/>
      <w:r w:rsidRPr="001A2B87">
        <w:rPr>
          <w:rFonts w:ascii="Times New Roman" w:hAnsi="Times New Roman" w:cs="Times New Roman"/>
        </w:rPr>
        <w:t xml:space="preserve">, Ethiopia. </w:t>
      </w:r>
      <w:r w:rsidRPr="001A2B87">
        <w:rPr>
          <w:rFonts w:ascii="Times New Roman" w:hAnsi="Times New Roman" w:cs="Times New Roman"/>
          <w:i/>
        </w:rPr>
        <w:t>IOSR Journal of Agriculture and Veterinary Science</w:t>
      </w:r>
      <w:r w:rsidRPr="001A2B87">
        <w:rPr>
          <w:rFonts w:ascii="Times New Roman" w:hAnsi="Times New Roman" w:cs="Times New Roman"/>
        </w:rPr>
        <w:t>, 7 (2): 71-75.</w:t>
      </w:r>
    </w:p>
    <w:p w14:paraId="74EAC9A6" w14:textId="77777777" w:rsidR="001A2B87" w:rsidRPr="001A2B87" w:rsidRDefault="001A2B87" w:rsidP="00995DB3">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Meena, B. S., Meena, L. K., &amp; Sharma, K. C. (2021). Age at Sexual Maturity of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Hens under Backyard Farming Conditions in Rajasthan. </w:t>
      </w:r>
      <w:r w:rsidRPr="001A2B87">
        <w:rPr>
          <w:rFonts w:ascii="Times New Roman" w:hAnsi="Times New Roman" w:cs="Times New Roman"/>
          <w:i/>
        </w:rPr>
        <w:t>Indian Journal of Veterinary Medicine</w:t>
      </w:r>
      <w:r w:rsidRPr="001A2B87">
        <w:rPr>
          <w:rFonts w:ascii="Times New Roman" w:hAnsi="Times New Roman" w:cs="Times New Roman"/>
        </w:rPr>
        <w:t>, 41(2), 56-63.</w:t>
      </w:r>
    </w:p>
    <w:p w14:paraId="6E46DB50" w14:textId="77777777" w:rsidR="001A2B87" w:rsidRPr="001A2B87" w:rsidRDefault="001A2B87" w:rsidP="009639A4">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Meena, B. S., Meena, L. K., &amp; Sharma, K. C. (2022). Mortality Rates of Rhode Island Red Birds under Backyard Farming Conditions in Rajasthan. </w:t>
      </w:r>
      <w:r w:rsidRPr="001A2B87">
        <w:rPr>
          <w:rFonts w:ascii="Times New Roman" w:hAnsi="Times New Roman" w:cs="Times New Roman"/>
          <w:i/>
        </w:rPr>
        <w:t>Journal of Animal Nutrition</w:t>
      </w:r>
      <w:r w:rsidRPr="001A2B87">
        <w:rPr>
          <w:rFonts w:ascii="Times New Roman" w:hAnsi="Times New Roman" w:cs="Times New Roman"/>
        </w:rPr>
        <w:t>, 39(2), 67-74.</w:t>
      </w:r>
    </w:p>
    <w:p w14:paraId="2F588F90" w14:textId="77777777" w:rsidR="001A2B87" w:rsidRPr="001A2B87" w:rsidRDefault="001A2B87" w:rsidP="00E95F96">
      <w:pPr>
        <w:spacing w:line="360" w:lineRule="auto"/>
        <w:ind w:left="720" w:hanging="720"/>
        <w:jc w:val="both"/>
        <w:rPr>
          <w:rFonts w:ascii="Times New Roman" w:hAnsi="Times New Roman" w:cs="Times New Roman"/>
        </w:rPr>
      </w:pPr>
      <w:proofErr w:type="spellStart"/>
      <w:r w:rsidRPr="001A2B87">
        <w:rPr>
          <w:rFonts w:ascii="Times New Roman" w:hAnsi="Times New Roman" w:cs="Times New Roman"/>
        </w:rPr>
        <w:t>Michui</w:t>
      </w:r>
      <w:proofErr w:type="spellEnd"/>
      <w:r w:rsidRPr="001A2B87">
        <w:rPr>
          <w:rFonts w:ascii="Times New Roman" w:hAnsi="Times New Roman" w:cs="Times New Roman"/>
        </w:rPr>
        <w:t xml:space="preserve">, P., Sachan, M. S., &amp; </w:t>
      </w:r>
      <w:proofErr w:type="spellStart"/>
      <w:r w:rsidRPr="001A2B87">
        <w:rPr>
          <w:rFonts w:ascii="Times New Roman" w:hAnsi="Times New Roman" w:cs="Times New Roman"/>
        </w:rPr>
        <w:t>Mezhatsu</w:t>
      </w:r>
      <w:proofErr w:type="spellEnd"/>
      <w:r w:rsidRPr="001A2B87">
        <w:rPr>
          <w:rFonts w:ascii="Times New Roman" w:hAnsi="Times New Roman" w:cs="Times New Roman"/>
        </w:rPr>
        <w:t xml:space="preserve">, R. (2020). Economic backyard poultry production through unconventional feed resources. </w:t>
      </w:r>
      <w:r w:rsidRPr="001A2B87">
        <w:rPr>
          <w:rFonts w:ascii="Times New Roman" w:hAnsi="Times New Roman" w:cs="Times New Roman"/>
          <w:i/>
        </w:rPr>
        <w:t>International Journal of Agriculture Sciences</w:t>
      </w:r>
      <w:r w:rsidRPr="001A2B87">
        <w:rPr>
          <w:rFonts w:ascii="Times New Roman" w:hAnsi="Times New Roman" w:cs="Times New Roman"/>
        </w:rPr>
        <w:t>, 12(20), 10293–10294.</w:t>
      </w:r>
    </w:p>
    <w:p w14:paraId="738858C2" w14:textId="77777777" w:rsidR="001A2B87" w:rsidRPr="001A2B87" w:rsidRDefault="001A2B87" w:rsidP="00DF1275">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Parmar, S., Thakur, M.S., Tomur, S. S., and Pillai, P.V.A. 2006. Evaluation of egg quality traits in indigenous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breed of poultry. </w:t>
      </w:r>
      <w:r w:rsidRPr="001A2B87">
        <w:rPr>
          <w:rFonts w:ascii="Times New Roman" w:hAnsi="Times New Roman" w:cs="Times New Roman"/>
          <w:i/>
        </w:rPr>
        <w:t>Livestock Research for Rural Development</w:t>
      </w:r>
      <w:r w:rsidRPr="001A2B87">
        <w:rPr>
          <w:rFonts w:ascii="Times New Roman" w:hAnsi="Times New Roman" w:cs="Times New Roman"/>
        </w:rPr>
        <w:t>, 18 (9): 1-5.</w:t>
      </w:r>
    </w:p>
    <w:p w14:paraId="50C1F553" w14:textId="77777777" w:rsidR="001A2B87" w:rsidRPr="001A2B87" w:rsidRDefault="001A2B87" w:rsidP="005C2B4C">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Pathak, P. K., &amp; Nath, G. B. (2013). Rural poultry farming with improved breed of backyard chicken. </w:t>
      </w:r>
      <w:r w:rsidRPr="001A2B87">
        <w:rPr>
          <w:rFonts w:ascii="Times New Roman" w:hAnsi="Times New Roman" w:cs="Times New Roman"/>
          <w:i/>
        </w:rPr>
        <w:t>World’s Poultry Research</w:t>
      </w:r>
      <w:r w:rsidRPr="001A2B87">
        <w:rPr>
          <w:rFonts w:ascii="Times New Roman" w:hAnsi="Times New Roman" w:cs="Times New Roman"/>
        </w:rPr>
        <w:t>, 3(1), 24–27.</w:t>
      </w:r>
    </w:p>
    <w:p w14:paraId="3BED4BE4" w14:textId="77777777" w:rsidR="001A2B87" w:rsidRPr="001A2B87" w:rsidRDefault="001A2B87" w:rsidP="00F82BF1">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Pathak, S.S., </w:t>
      </w:r>
      <w:proofErr w:type="spellStart"/>
      <w:r w:rsidRPr="001A2B87">
        <w:rPr>
          <w:rFonts w:ascii="Times New Roman" w:hAnsi="Times New Roman" w:cs="Times New Roman"/>
        </w:rPr>
        <w:t>Tamuli</w:t>
      </w:r>
      <w:proofErr w:type="spellEnd"/>
      <w:r w:rsidRPr="001A2B87">
        <w:rPr>
          <w:rFonts w:ascii="Times New Roman" w:hAnsi="Times New Roman" w:cs="Times New Roman"/>
        </w:rPr>
        <w:t xml:space="preserve">, U., </w:t>
      </w:r>
      <w:proofErr w:type="spellStart"/>
      <w:r w:rsidRPr="001A2B87">
        <w:rPr>
          <w:rFonts w:ascii="Times New Roman" w:hAnsi="Times New Roman" w:cs="Times New Roman"/>
        </w:rPr>
        <w:t>Khargharia</w:t>
      </w:r>
      <w:proofErr w:type="spellEnd"/>
      <w:r w:rsidRPr="001A2B87">
        <w:rPr>
          <w:rFonts w:ascii="Times New Roman" w:hAnsi="Times New Roman" w:cs="Times New Roman"/>
        </w:rPr>
        <w:t xml:space="preserve">, S., </w:t>
      </w:r>
      <w:proofErr w:type="spellStart"/>
      <w:r w:rsidRPr="001A2B87">
        <w:rPr>
          <w:rFonts w:ascii="Times New Roman" w:hAnsi="Times New Roman" w:cs="Times New Roman"/>
        </w:rPr>
        <w:t>Bordolol</w:t>
      </w:r>
      <w:proofErr w:type="spellEnd"/>
      <w:r w:rsidRPr="001A2B87">
        <w:rPr>
          <w:rFonts w:ascii="Times New Roman" w:hAnsi="Times New Roman" w:cs="Times New Roman"/>
        </w:rPr>
        <w:t xml:space="preserve">, G., Khuman, L.S., </w:t>
      </w:r>
      <w:proofErr w:type="spellStart"/>
      <w:r w:rsidRPr="001A2B87">
        <w:rPr>
          <w:rFonts w:ascii="Times New Roman" w:hAnsi="Times New Roman" w:cs="Times New Roman"/>
        </w:rPr>
        <w:t>Chabukdahara</w:t>
      </w:r>
      <w:proofErr w:type="spellEnd"/>
      <w:r w:rsidRPr="001A2B87">
        <w:rPr>
          <w:rFonts w:ascii="Times New Roman" w:hAnsi="Times New Roman" w:cs="Times New Roman"/>
        </w:rPr>
        <w:t xml:space="preserve">, P., Gogoi, A., </w:t>
      </w:r>
      <w:proofErr w:type="spellStart"/>
      <w:r w:rsidRPr="001A2B87">
        <w:rPr>
          <w:rFonts w:ascii="Times New Roman" w:hAnsi="Times New Roman" w:cs="Times New Roman"/>
        </w:rPr>
        <w:t>Rajbongshi</w:t>
      </w:r>
      <w:proofErr w:type="spellEnd"/>
      <w:r w:rsidRPr="001A2B87">
        <w:rPr>
          <w:rFonts w:ascii="Times New Roman" w:hAnsi="Times New Roman" w:cs="Times New Roman"/>
        </w:rPr>
        <w:t xml:space="preserve">, P., Saikia, K., Boruah, K. 2018. Comparative evaluation of egg quality parameters of </w:t>
      </w:r>
      <w:proofErr w:type="spellStart"/>
      <w:r w:rsidRPr="001A2B87">
        <w:rPr>
          <w:rFonts w:ascii="Times New Roman" w:hAnsi="Times New Roman" w:cs="Times New Roman"/>
        </w:rPr>
        <w:lastRenderedPageBreak/>
        <w:t>Kadaknath</w:t>
      </w:r>
      <w:proofErr w:type="spellEnd"/>
      <w:r w:rsidRPr="001A2B87">
        <w:rPr>
          <w:rFonts w:ascii="Times New Roman" w:hAnsi="Times New Roman" w:cs="Times New Roman"/>
        </w:rPr>
        <w:t xml:space="preserve"> and </w:t>
      </w:r>
      <w:proofErr w:type="spellStart"/>
      <w:r w:rsidRPr="001A2B87">
        <w:rPr>
          <w:rFonts w:ascii="Times New Roman" w:hAnsi="Times New Roman" w:cs="Times New Roman"/>
        </w:rPr>
        <w:t>Vanaraja</w:t>
      </w:r>
      <w:proofErr w:type="spellEnd"/>
      <w:r w:rsidRPr="001A2B87">
        <w:rPr>
          <w:rFonts w:ascii="Times New Roman" w:hAnsi="Times New Roman" w:cs="Times New Roman"/>
        </w:rPr>
        <w:t xml:space="preserve"> chicken in intensive farming system. </w:t>
      </w:r>
      <w:r w:rsidRPr="001A2B87">
        <w:rPr>
          <w:rFonts w:ascii="Times New Roman" w:hAnsi="Times New Roman" w:cs="Times New Roman"/>
          <w:i/>
        </w:rPr>
        <w:t>The Indian Journal of Veterinary Sciences and Biotechnology</w:t>
      </w:r>
      <w:r w:rsidRPr="001A2B87">
        <w:rPr>
          <w:rFonts w:ascii="Times New Roman" w:hAnsi="Times New Roman" w:cs="Times New Roman"/>
        </w:rPr>
        <w:t>, 14 (2) 49-51.</w:t>
      </w:r>
    </w:p>
    <w:p w14:paraId="19854265" w14:textId="77777777" w:rsidR="001A2B87" w:rsidRPr="001A2B87" w:rsidRDefault="001A2B87" w:rsidP="00995DB3">
      <w:pPr>
        <w:spacing w:line="360" w:lineRule="auto"/>
        <w:ind w:left="720" w:hanging="720"/>
        <w:jc w:val="both"/>
        <w:rPr>
          <w:rFonts w:ascii="Times New Roman" w:hAnsi="Times New Roman" w:cs="Times New Roman"/>
        </w:rPr>
      </w:pPr>
      <w:proofErr w:type="spellStart"/>
      <w:r w:rsidRPr="001A2B87">
        <w:rPr>
          <w:rFonts w:ascii="Times New Roman" w:hAnsi="Times New Roman" w:cs="Times New Roman"/>
        </w:rPr>
        <w:t>Podchalwar</w:t>
      </w:r>
      <w:proofErr w:type="spellEnd"/>
      <w:r w:rsidRPr="001A2B87">
        <w:rPr>
          <w:rFonts w:ascii="Times New Roman" w:hAnsi="Times New Roman" w:cs="Times New Roman"/>
        </w:rPr>
        <w:t xml:space="preserve">, K. S., </w:t>
      </w:r>
      <w:proofErr w:type="spellStart"/>
      <w:r w:rsidRPr="001A2B87">
        <w:rPr>
          <w:rFonts w:ascii="Times New Roman" w:hAnsi="Times New Roman" w:cs="Times New Roman"/>
        </w:rPr>
        <w:t>Savaliya</w:t>
      </w:r>
      <w:proofErr w:type="spellEnd"/>
      <w:r w:rsidRPr="001A2B87">
        <w:rPr>
          <w:rFonts w:ascii="Times New Roman" w:hAnsi="Times New Roman" w:cs="Times New Roman"/>
        </w:rPr>
        <w:t xml:space="preserve">, F. P., Patel, A. B., Joshi, R. S., Hirani, N. D., &amp; Quadri, F. S. (2013). Studies on performance of the three crossbred chicken suitable for backyard farming. </w:t>
      </w:r>
      <w:r w:rsidRPr="001A2B87">
        <w:rPr>
          <w:rFonts w:ascii="Times New Roman" w:hAnsi="Times New Roman" w:cs="Times New Roman"/>
          <w:i/>
        </w:rPr>
        <w:t>Indian Journal of Poultry Science</w:t>
      </w:r>
      <w:r w:rsidRPr="001A2B87">
        <w:rPr>
          <w:rFonts w:ascii="Times New Roman" w:hAnsi="Times New Roman" w:cs="Times New Roman"/>
        </w:rPr>
        <w:t>, 48(2), 215–218.</w:t>
      </w:r>
    </w:p>
    <w:p w14:paraId="2850EAFE" w14:textId="77777777" w:rsidR="001A2B87" w:rsidRPr="001A2B87" w:rsidRDefault="001A2B87" w:rsidP="00400E56">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Rahman, M. A., Rana, R., Biswas, B. R., Islam, M. S., Mondal, M. T., &amp; Aktar, M. B. (2024). Phenotypical characterization (qualitative traits) of indigenous chickens (Gallus </w:t>
      </w:r>
      <w:proofErr w:type="spellStart"/>
      <w:r w:rsidRPr="001A2B87">
        <w:rPr>
          <w:rFonts w:ascii="Times New Roman" w:hAnsi="Times New Roman" w:cs="Times New Roman"/>
        </w:rPr>
        <w:t>gallus</w:t>
      </w:r>
      <w:proofErr w:type="spellEnd"/>
      <w:r w:rsidRPr="001A2B87">
        <w:rPr>
          <w:rFonts w:ascii="Times New Roman" w:hAnsi="Times New Roman" w:cs="Times New Roman"/>
        </w:rPr>
        <w:t xml:space="preserve"> </w:t>
      </w:r>
      <w:proofErr w:type="spellStart"/>
      <w:r w:rsidRPr="001A2B87">
        <w:rPr>
          <w:rFonts w:ascii="Times New Roman" w:hAnsi="Times New Roman" w:cs="Times New Roman"/>
        </w:rPr>
        <w:t>domesticus</w:t>
      </w:r>
      <w:proofErr w:type="spellEnd"/>
      <w:r w:rsidRPr="001A2B87">
        <w:rPr>
          <w:rFonts w:ascii="Times New Roman" w:hAnsi="Times New Roman" w:cs="Times New Roman"/>
        </w:rPr>
        <w:t xml:space="preserve"> L.) at </w:t>
      </w:r>
      <w:proofErr w:type="spellStart"/>
      <w:r w:rsidRPr="001A2B87">
        <w:rPr>
          <w:rFonts w:ascii="Times New Roman" w:hAnsi="Times New Roman" w:cs="Times New Roman"/>
        </w:rPr>
        <w:t>Rajshahi</w:t>
      </w:r>
      <w:proofErr w:type="spellEnd"/>
      <w:r w:rsidRPr="001A2B87">
        <w:rPr>
          <w:rFonts w:ascii="Times New Roman" w:hAnsi="Times New Roman" w:cs="Times New Roman"/>
        </w:rPr>
        <w:t xml:space="preserve"> City Corporation (RCC) area in Bangladesh. </w:t>
      </w:r>
      <w:r w:rsidRPr="001A2B87">
        <w:rPr>
          <w:rFonts w:ascii="Times New Roman" w:hAnsi="Times New Roman" w:cs="Times New Roman"/>
          <w:i/>
        </w:rPr>
        <w:t>International Journal of Veterinary Sciences and Animal Husbandry</w:t>
      </w:r>
      <w:r w:rsidRPr="001A2B87">
        <w:rPr>
          <w:rFonts w:ascii="Times New Roman" w:hAnsi="Times New Roman" w:cs="Times New Roman"/>
        </w:rPr>
        <w:t>, 9(4), 106–113.</w:t>
      </w:r>
    </w:p>
    <w:p w14:paraId="4353E4FF" w14:textId="77777777" w:rsidR="001A2B87" w:rsidRPr="001A2B87" w:rsidRDefault="001A2B87" w:rsidP="00810BE5">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Rajkumar, U., Reddy, B. L. N., &amp; Rao, S. V. R. (2021). Egg quality traits of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and RIR breeds under backyard conditions. </w:t>
      </w:r>
      <w:r w:rsidRPr="001A2B87">
        <w:rPr>
          <w:rFonts w:ascii="Times New Roman" w:hAnsi="Times New Roman" w:cs="Times New Roman"/>
          <w:i/>
        </w:rPr>
        <w:t>Indian Journal of Poultry Science</w:t>
      </w:r>
      <w:r w:rsidRPr="001A2B87">
        <w:rPr>
          <w:rFonts w:ascii="Times New Roman" w:hAnsi="Times New Roman" w:cs="Times New Roman"/>
        </w:rPr>
        <w:t>, 56(3), 234–240.</w:t>
      </w:r>
    </w:p>
    <w:p w14:paraId="0484D27F" w14:textId="77777777" w:rsidR="001A2B87" w:rsidRPr="001A2B87" w:rsidRDefault="001A2B87" w:rsidP="00DF1275">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Rajkumar, U., Reddy, B. L., &amp; Rao, S. V. (2020). Egg Production Performance of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Hens under Backyard Farming Conditions in Tamil Nadu. </w:t>
      </w:r>
      <w:r w:rsidRPr="001A2B87">
        <w:rPr>
          <w:rFonts w:ascii="Times New Roman" w:hAnsi="Times New Roman" w:cs="Times New Roman"/>
          <w:i/>
        </w:rPr>
        <w:t>Indian Journal of Poultry Science</w:t>
      </w:r>
      <w:r w:rsidRPr="001A2B87">
        <w:rPr>
          <w:rFonts w:ascii="Times New Roman" w:hAnsi="Times New Roman" w:cs="Times New Roman"/>
        </w:rPr>
        <w:t>, 56(2), 34-41.</w:t>
      </w:r>
    </w:p>
    <w:p w14:paraId="768C0D07" w14:textId="77777777" w:rsidR="001A2B87" w:rsidRPr="001A2B87" w:rsidRDefault="001A2B87" w:rsidP="0076731B">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Sharma, R., Patel, A., &amp; Yadav, S. (2021). Comparative study of egg shell thickness in indigenous and exotic poultry breeds. </w:t>
      </w:r>
      <w:r w:rsidRPr="001A2B87">
        <w:rPr>
          <w:rFonts w:ascii="Times New Roman" w:hAnsi="Times New Roman" w:cs="Times New Roman"/>
          <w:i/>
        </w:rPr>
        <w:t>Animal Genetic Resources</w:t>
      </w:r>
      <w:r w:rsidRPr="001A2B87">
        <w:rPr>
          <w:rFonts w:ascii="Times New Roman" w:hAnsi="Times New Roman" w:cs="Times New Roman"/>
        </w:rPr>
        <w:t>, 68, 23–30.</w:t>
      </w:r>
    </w:p>
    <w:p w14:paraId="75DCBCE7" w14:textId="77777777" w:rsidR="001A2B87" w:rsidRPr="001A2B87" w:rsidRDefault="001A2B87" w:rsidP="00333B63">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Sharma, V., Kumar, P. and </w:t>
      </w:r>
      <w:proofErr w:type="spellStart"/>
      <w:r w:rsidRPr="001A2B87">
        <w:rPr>
          <w:rFonts w:ascii="Times New Roman" w:hAnsi="Times New Roman" w:cs="Times New Roman"/>
        </w:rPr>
        <w:t>Bhadwal</w:t>
      </w:r>
      <w:proofErr w:type="spellEnd"/>
      <w:r w:rsidRPr="001A2B87">
        <w:rPr>
          <w:rFonts w:ascii="Times New Roman" w:hAnsi="Times New Roman" w:cs="Times New Roman"/>
        </w:rPr>
        <w:t xml:space="preserve">, M.S. 2018. Issues and prospects of indigenous poultry rearing in hilly areas of Jammu &amp; Kashmir state. </w:t>
      </w:r>
      <w:r w:rsidRPr="001A2B87">
        <w:rPr>
          <w:rFonts w:ascii="Times New Roman" w:hAnsi="Times New Roman" w:cs="Times New Roman"/>
          <w:i/>
        </w:rPr>
        <w:t>Livestock Extension</w:t>
      </w:r>
      <w:r w:rsidRPr="001A2B87">
        <w:rPr>
          <w:rFonts w:ascii="Times New Roman" w:hAnsi="Times New Roman" w:cs="Times New Roman"/>
        </w:rPr>
        <w:t>, 1(1): 25-32.</w:t>
      </w:r>
    </w:p>
    <w:p w14:paraId="3047D165" w14:textId="77777777" w:rsidR="001A2B87" w:rsidRPr="001A2B87" w:rsidRDefault="001A2B87" w:rsidP="00E95F96">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Shinde, S. S., Sharma, A., &amp; Vijay, N. (2023). Decoding the </w:t>
      </w:r>
      <w:proofErr w:type="spellStart"/>
      <w:r w:rsidRPr="001A2B87">
        <w:rPr>
          <w:rFonts w:ascii="Times New Roman" w:hAnsi="Times New Roman" w:cs="Times New Roman"/>
        </w:rPr>
        <w:t>fibromelanosis</w:t>
      </w:r>
      <w:proofErr w:type="spellEnd"/>
      <w:r w:rsidRPr="001A2B87">
        <w:rPr>
          <w:rFonts w:ascii="Times New Roman" w:hAnsi="Times New Roman" w:cs="Times New Roman"/>
        </w:rPr>
        <w:t xml:space="preserve"> locus complex chromosomal rearrangement of black-bone chicken: Genetic differentiation, selective sweeps and protein-coding changes in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chicken. </w:t>
      </w:r>
      <w:r w:rsidRPr="001A2B87">
        <w:rPr>
          <w:rFonts w:ascii="Times New Roman" w:hAnsi="Times New Roman" w:cs="Times New Roman"/>
          <w:i/>
        </w:rPr>
        <w:t>Frontiers in Genetics</w:t>
      </w:r>
      <w:r w:rsidRPr="001A2B87">
        <w:rPr>
          <w:rFonts w:ascii="Times New Roman" w:hAnsi="Times New Roman" w:cs="Times New Roman"/>
        </w:rPr>
        <w:t>, 14, Article 1180658.</w:t>
      </w:r>
    </w:p>
    <w:p w14:paraId="4E38E3AF" w14:textId="77777777" w:rsidR="001A2B87" w:rsidRPr="001A2B87" w:rsidRDefault="001A2B87" w:rsidP="00A936DC">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Singh, P., Kumar, R., &amp; Yadav, S. (2021). Mortality Rates of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Birds under Backyard Farming Conditions in Madhya Pradesh. </w:t>
      </w:r>
      <w:r w:rsidRPr="001A2B87">
        <w:rPr>
          <w:rFonts w:ascii="Times New Roman" w:hAnsi="Times New Roman" w:cs="Times New Roman"/>
          <w:i/>
        </w:rPr>
        <w:t>Indian Journal of Veterinary Medicine</w:t>
      </w:r>
      <w:r w:rsidRPr="001A2B87">
        <w:rPr>
          <w:rFonts w:ascii="Times New Roman" w:hAnsi="Times New Roman" w:cs="Times New Roman"/>
        </w:rPr>
        <w:t>, 42(1), 23-30.</w:t>
      </w:r>
    </w:p>
    <w:p w14:paraId="7783A22A" w14:textId="77777777" w:rsidR="001A2B87" w:rsidRPr="001A2B87" w:rsidRDefault="001A2B87" w:rsidP="005B6CA3">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Singh, R., Verma, A., &amp; Yadav, P. (2020). Growth Performance of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Birds under Backyard Farming Conditions in Madhya Pradesh. </w:t>
      </w:r>
      <w:r w:rsidRPr="001A2B87">
        <w:rPr>
          <w:rFonts w:ascii="Times New Roman" w:hAnsi="Times New Roman" w:cs="Times New Roman"/>
          <w:i/>
        </w:rPr>
        <w:t>Indian Journal of Poultry Science</w:t>
      </w:r>
      <w:r w:rsidRPr="001A2B87">
        <w:rPr>
          <w:rFonts w:ascii="Times New Roman" w:hAnsi="Times New Roman" w:cs="Times New Roman"/>
        </w:rPr>
        <w:t>, 55(3), 123-130.</w:t>
      </w:r>
    </w:p>
    <w:p w14:paraId="0FF10D30" w14:textId="77777777" w:rsidR="001A2B87" w:rsidRPr="001A2B87" w:rsidRDefault="001A2B87" w:rsidP="00A936DC">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Valavan, S., Omprakash, A.V. and </w:t>
      </w:r>
      <w:proofErr w:type="spellStart"/>
      <w:r w:rsidRPr="001A2B87">
        <w:rPr>
          <w:rFonts w:ascii="Times New Roman" w:hAnsi="Times New Roman" w:cs="Times New Roman"/>
        </w:rPr>
        <w:t>Bharatidhasan</w:t>
      </w:r>
      <w:proofErr w:type="spellEnd"/>
      <w:r w:rsidRPr="001A2B87">
        <w:rPr>
          <w:rFonts w:ascii="Times New Roman" w:hAnsi="Times New Roman" w:cs="Times New Roman"/>
        </w:rPr>
        <w:t xml:space="preserve">, A. 2016. Studies of that production performance of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an organized poultry farm. </w:t>
      </w:r>
      <w:r w:rsidRPr="001A2B87">
        <w:rPr>
          <w:rFonts w:ascii="Times New Roman" w:hAnsi="Times New Roman" w:cs="Times New Roman"/>
          <w:i/>
        </w:rPr>
        <w:t>International Journal of Applied and Pure Science and Agriculture</w:t>
      </w:r>
      <w:r w:rsidRPr="001A2B87">
        <w:rPr>
          <w:rFonts w:ascii="Times New Roman" w:hAnsi="Times New Roman" w:cs="Times New Roman"/>
        </w:rPr>
        <w:t>, 02(11):125-128</w:t>
      </w:r>
    </w:p>
    <w:p w14:paraId="2D939B84" w14:textId="77777777" w:rsidR="001A2B87" w:rsidRPr="001A2B87" w:rsidRDefault="001A2B87" w:rsidP="00F82BF1">
      <w:pPr>
        <w:spacing w:line="360" w:lineRule="auto"/>
        <w:ind w:left="720" w:hanging="720"/>
        <w:jc w:val="both"/>
        <w:rPr>
          <w:rFonts w:ascii="Times New Roman" w:hAnsi="Times New Roman" w:cs="Times New Roman"/>
        </w:rPr>
      </w:pPr>
      <w:r w:rsidRPr="001A2B87">
        <w:rPr>
          <w:rFonts w:ascii="Times New Roman" w:hAnsi="Times New Roman" w:cs="Times New Roman"/>
        </w:rPr>
        <w:lastRenderedPageBreak/>
        <w:t xml:space="preserve">Yadav, S., Singh, R., &amp; Kumar, S. (2022). Shell weight and thickness in </w:t>
      </w:r>
      <w:proofErr w:type="spellStart"/>
      <w:r w:rsidRPr="001A2B87">
        <w:rPr>
          <w:rFonts w:ascii="Times New Roman" w:hAnsi="Times New Roman" w:cs="Times New Roman"/>
        </w:rPr>
        <w:t>Kadaknath</w:t>
      </w:r>
      <w:proofErr w:type="spellEnd"/>
      <w:r w:rsidRPr="001A2B87">
        <w:rPr>
          <w:rFonts w:ascii="Times New Roman" w:hAnsi="Times New Roman" w:cs="Times New Roman"/>
        </w:rPr>
        <w:t xml:space="preserve"> and RIR eggs under backyard conditions. </w:t>
      </w:r>
      <w:r w:rsidRPr="001A2B87">
        <w:rPr>
          <w:rFonts w:ascii="Times New Roman" w:hAnsi="Times New Roman" w:cs="Times New Roman"/>
          <w:i/>
        </w:rPr>
        <w:t>Tropical Animal Health and Production</w:t>
      </w:r>
      <w:r w:rsidRPr="001A2B87">
        <w:rPr>
          <w:rFonts w:ascii="Times New Roman" w:hAnsi="Times New Roman" w:cs="Times New Roman"/>
        </w:rPr>
        <w:t>, 54(1), 45–52.</w:t>
      </w:r>
    </w:p>
    <w:p w14:paraId="12C1EFD2" w14:textId="77777777" w:rsidR="001A2B87" w:rsidRPr="001A2B87" w:rsidRDefault="001A2B87" w:rsidP="00810BE5">
      <w:pPr>
        <w:spacing w:line="360" w:lineRule="auto"/>
        <w:ind w:left="720" w:hanging="720"/>
        <w:jc w:val="both"/>
        <w:rPr>
          <w:rFonts w:ascii="Times New Roman" w:hAnsi="Times New Roman" w:cs="Times New Roman"/>
        </w:rPr>
      </w:pPr>
      <w:r w:rsidRPr="001A2B87">
        <w:rPr>
          <w:rFonts w:ascii="Times New Roman" w:hAnsi="Times New Roman" w:cs="Times New Roman"/>
        </w:rPr>
        <w:t xml:space="preserve">Zhang, X., Li, Y., Li, Q., Zhang, T., Sun, Y., Shi, F., &amp; Chen, J. (2024). Research note: Genetic parameters estimation of egg quality traits in Rhode Island Red and White Leghorn chickens. </w:t>
      </w:r>
      <w:r w:rsidRPr="001A2B87">
        <w:rPr>
          <w:rFonts w:ascii="Times New Roman" w:hAnsi="Times New Roman" w:cs="Times New Roman"/>
          <w:i/>
        </w:rPr>
        <w:t>Poultry Science</w:t>
      </w:r>
      <w:r w:rsidRPr="001A2B87">
        <w:rPr>
          <w:rFonts w:ascii="Times New Roman" w:hAnsi="Times New Roman" w:cs="Times New Roman"/>
        </w:rPr>
        <w:t>, 103(12), Article 104263.</w:t>
      </w:r>
    </w:p>
    <w:p w14:paraId="351A0F1A" w14:textId="77777777" w:rsidR="002C1ACA" w:rsidRDefault="002C1ACA" w:rsidP="00E95F96">
      <w:pPr>
        <w:spacing w:line="360" w:lineRule="auto"/>
        <w:jc w:val="both"/>
        <w:rPr>
          <w:rFonts w:ascii="Times New Roman" w:hAnsi="Times New Roman" w:cs="Times New Roman"/>
          <w:sz w:val="24"/>
          <w:szCs w:val="24"/>
        </w:rPr>
      </w:pPr>
    </w:p>
    <w:sectPr w:rsidR="002C1ACA" w:rsidSect="0032574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BE078" w14:textId="77777777" w:rsidR="00A1333D" w:rsidRDefault="00A1333D" w:rsidP="00DC216A">
      <w:pPr>
        <w:spacing w:after="0" w:line="240" w:lineRule="auto"/>
      </w:pPr>
      <w:r>
        <w:separator/>
      </w:r>
    </w:p>
  </w:endnote>
  <w:endnote w:type="continuationSeparator" w:id="0">
    <w:p w14:paraId="040EF469" w14:textId="77777777" w:rsidR="00A1333D" w:rsidRDefault="00A1333D" w:rsidP="00DC2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D054B" w14:textId="77777777" w:rsidR="00A61943" w:rsidRDefault="00A619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F8F9" w14:textId="77777777" w:rsidR="00A61943" w:rsidRDefault="00A619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C8AD" w14:textId="77777777" w:rsidR="00A61943" w:rsidRDefault="00A61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EAD6F" w14:textId="77777777" w:rsidR="00A1333D" w:rsidRDefault="00A1333D" w:rsidP="00DC216A">
      <w:pPr>
        <w:spacing w:after="0" w:line="240" w:lineRule="auto"/>
      </w:pPr>
      <w:r>
        <w:separator/>
      </w:r>
    </w:p>
  </w:footnote>
  <w:footnote w:type="continuationSeparator" w:id="0">
    <w:p w14:paraId="502D945C" w14:textId="77777777" w:rsidR="00A1333D" w:rsidRDefault="00A1333D" w:rsidP="00DC2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2488" w14:textId="4C1DFF24" w:rsidR="00A61943" w:rsidRDefault="00A61943">
    <w:pPr>
      <w:pStyle w:val="Header"/>
    </w:pPr>
    <w:r>
      <w:rPr>
        <w:noProof/>
      </w:rPr>
      <w:pict w14:anchorId="1E1FFC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207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2E40C" w14:textId="2EE613F0" w:rsidR="00A61943" w:rsidRDefault="00A61943">
    <w:pPr>
      <w:pStyle w:val="Header"/>
    </w:pPr>
    <w:r>
      <w:rPr>
        <w:noProof/>
      </w:rPr>
      <w:pict w14:anchorId="5F6488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208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BC6B" w14:textId="64E38E59" w:rsidR="00A61943" w:rsidRDefault="00A61943">
    <w:pPr>
      <w:pStyle w:val="Header"/>
    </w:pPr>
    <w:r>
      <w:rPr>
        <w:noProof/>
      </w:rPr>
      <w:pict w14:anchorId="089C07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207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7F34"/>
    <w:multiLevelType w:val="hybridMultilevel"/>
    <w:tmpl w:val="8B140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04AF7"/>
    <w:multiLevelType w:val="multilevel"/>
    <w:tmpl w:val="705E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52237"/>
    <w:multiLevelType w:val="multilevel"/>
    <w:tmpl w:val="817C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C562B"/>
    <w:multiLevelType w:val="multilevel"/>
    <w:tmpl w:val="DE00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554187"/>
    <w:multiLevelType w:val="multilevel"/>
    <w:tmpl w:val="50C65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1808121">
    <w:abstractNumId w:val="1"/>
  </w:num>
  <w:num w:numId="2" w16cid:durableId="337854877">
    <w:abstractNumId w:val="3"/>
  </w:num>
  <w:num w:numId="3" w16cid:durableId="1609507364">
    <w:abstractNumId w:val="2"/>
  </w:num>
  <w:num w:numId="4" w16cid:durableId="747504586">
    <w:abstractNumId w:val="0"/>
  </w:num>
  <w:num w:numId="5" w16cid:durableId="571156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A45CE"/>
    <w:rsid w:val="00013C0B"/>
    <w:rsid w:val="000E1911"/>
    <w:rsid w:val="001006D7"/>
    <w:rsid w:val="0017365D"/>
    <w:rsid w:val="001935F7"/>
    <w:rsid w:val="001A2B87"/>
    <w:rsid w:val="001B02D8"/>
    <w:rsid w:val="001D0B34"/>
    <w:rsid w:val="002017E3"/>
    <w:rsid w:val="00201D76"/>
    <w:rsid w:val="0021127D"/>
    <w:rsid w:val="00237794"/>
    <w:rsid w:val="002540C9"/>
    <w:rsid w:val="002807DB"/>
    <w:rsid w:val="00280CA9"/>
    <w:rsid w:val="00297EC7"/>
    <w:rsid w:val="002A2B52"/>
    <w:rsid w:val="002C1ACA"/>
    <w:rsid w:val="002C23E6"/>
    <w:rsid w:val="002C60DE"/>
    <w:rsid w:val="002D612A"/>
    <w:rsid w:val="002F1EF8"/>
    <w:rsid w:val="002F2136"/>
    <w:rsid w:val="00325743"/>
    <w:rsid w:val="00327282"/>
    <w:rsid w:val="00333B63"/>
    <w:rsid w:val="00335027"/>
    <w:rsid w:val="00373009"/>
    <w:rsid w:val="003A4583"/>
    <w:rsid w:val="003B29EF"/>
    <w:rsid w:val="00400E56"/>
    <w:rsid w:val="00405917"/>
    <w:rsid w:val="00431885"/>
    <w:rsid w:val="004974BD"/>
    <w:rsid w:val="004E441F"/>
    <w:rsid w:val="005055CB"/>
    <w:rsid w:val="005120A5"/>
    <w:rsid w:val="00515E0C"/>
    <w:rsid w:val="00550994"/>
    <w:rsid w:val="005642A4"/>
    <w:rsid w:val="00570662"/>
    <w:rsid w:val="005824AE"/>
    <w:rsid w:val="005B05B2"/>
    <w:rsid w:val="005B6CA3"/>
    <w:rsid w:val="005C2B4C"/>
    <w:rsid w:val="005C3062"/>
    <w:rsid w:val="005C6431"/>
    <w:rsid w:val="005D1EB6"/>
    <w:rsid w:val="005E5D52"/>
    <w:rsid w:val="00600A99"/>
    <w:rsid w:val="0061698B"/>
    <w:rsid w:val="0063560A"/>
    <w:rsid w:val="00676F54"/>
    <w:rsid w:val="006856E5"/>
    <w:rsid w:val="006873B5"/>
    <w:rsid w:val="00690A0D"/>
    <w:rsid w:val="006A7DD1"/>
    <w:rsid w:val="006B235E"/>
    <w:rsid w:val="006E459E"/>
    <w:rsid w:val="006F1174"/>
    <w:rsid w:val="00704372"/>
    <w:rsid w:val="007119EC"/>
    <w:rsid w:val="007433CB"/>
    <w:rsid w:val="00762746"/>
    <w:rsid w:val="0076731B"/>
    <w:rsid w:val="007759E4"/>
    <w:rsid w:val="00780472"/>
    <w:rsid w:val="00781CF8"/>
    <w:rsid w:val="0078519A"/>
    <w:rsid w:val="007D5B4F"/>
    <w:rsid w:val="007E6EEC"/>
    <w:rsid w:val="00810BE5"/>
    <w:rsid w:val="00835CA6"/>
    <w:rsid w:val="00846A06"/>
    <w:rsid w:val="00851D46"/>
    <w:rsid w:val="00853FB7"/>
    <w:rsid w:val="0085536C"/>
    <w:rsid w:val="0088231F"/>
    <w:rsid w:val="00884B4B"/>
    <w:rsid w:val="008A45CE"/>
    <w:rsid w:val="008B1137"/>
    <w:rsid w:val="008D1EC4"/>
    <w:rsid w:val="00924C52"/>
    <w:rsid w:val="00941977"/>
    <w:rsid w:val="00957501"/>
    <w:rsid w:val="009639A4"/>
    <w:rsid w:val="00963D18"/>
    <w:rsid w:val="00971F02"/>
    <w:rsid w:val="00995DB3"/>
    <w:rsid w:val="00996D98"/>
    <w:rsid w:val="009B5465"/>
    <w:rsid w:val="009B645D"/>
    <w:rsid w:val="009D6AA4"/>
    <w:rsid w:val="009F5100"/>
    <w:rsid w:val="00A1333D"/>
    <w:rsid w:val="00A366A9"/>
    <w:rsid w:val="00A61943"/>
    <w:rsid w:val="00A752AB"/>
    <w:rsid w:val="00A7675A"/>
    <w:rsid w:val="00A774E0"/>
    <w:rsid w:val="00A936DC"/>
    <w:rsid w:val="00AB3A0D"/>
    <w:rsid w:val="00AD3508"/>
    <w:rsid w:val="00AF033C"/>
    <w:rsid w:val="00AF5C55"/>
    <w:rsid w:val="00B0773D"/>
    <w:rsid w:val="00B61458"/>
    <w:rsid w:val="00B70585"/>
    <w:rsid w:val="00B833CB"/>
    <w:rsid w:val="00BC4D92"/>
    <w:rsid w:val="00C179C5"/>
    <w:rsid w:val="00C605B6"/>
    <w:rsid w:val="00C71031"/>
    <w:rsid w:val="00C71538"/>
    <w:rsid w:val="00C94DA5"/>
    <w:rsid w:val="00CB6F87"/>
    <w:rsid w:val="00CD55DC"/>
    <w:rsid w:val="00CE343C"/>
    <w:rsid w:val="00D44D9C"/>
    <w:rsid w:val="00D46C69"/>
    <w:rsid w:val="00D51750"/>
    <w:rsid w:val="00D66EE8"/>
    <w:rsid w:val="00D80F76"/>
    <w:rsid w:val="00DC216A"/>
    <w:rsid w:val="00DD48BB"/>
    <w:rsid w:val="00DD704E"/>
    <w:rsid w:val="00DF1275"/>
    <w:rsid w:val="00DF48EE"/>
    <w:rsid w:val="00E024E0"/>
    <w:rsid w:val="00E37C71"/>
    <w:rsid w:val="00E6081D"/>
    <w:rsid w:val="00E800D5"/>
    <w:rsid w:val="00E95F96"/>
    <w:rsid w:val="00E96F79"/>
    <w:rsid w:val="00EF63FA"/>
    <w:rsid w:val="00EF71D2"/>
    <w:rsid w:val="00F0215F"/>
    <w:rsid w:val="00F056E5"/>
    <w:rsid w:val="00F276EC"/>
    <w:rsid w:val="00F35BE1"/>
    <w:rsid w:val="00F40329"/>
    <w:rsid w:val="00F65B2F"/>
    <w:rsid w:val="00F82BF1"/>
    <w:rsid w:val="00F911AB"/>
    <w:rsid w:val="00F96684"/>
    <w:rsid w:val="00FA5D9E"/>
    <w:rsid w:val="00FC1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2518A"/>
  <w15:docId w15:val="{D3B0EEEC-429B-4108-92E5-D7B16D2C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743"/>
  </w:style>
  <w:style w:type="paragraph" w:styleId="Heading1">
    <w:name w:val="heading 1"/>
    <w:basedOn w:val="Normal"/>
    <w:link w:val="Heading1Char"/>
    <w:uiPriority w:val="9"/>
    <w:qFormat/>
    <w:rsid w:val="008A45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A45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8A45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5C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A45CE"/>
    <w:rPr>
      <w:rFonts w:ascii="Times New Roman" w:eastAsia="Times New Roman" w:hAnsi="Times New Roman" w:cs="Times New Roman"/>
      <w:b/>
      <w:bCs/>
      <w:sz w:val="36"/>
      <w:szCs w:val="36"/>
    </w:rPr>
  </w:style>
  <w:style w:type="paragraph" w:styleId="NormalWeb">
    <w:name w:val="Normal (Web)"/>
    <w:basedOn w:val="Normal"/>
    <w:uiPriority w:val="99"/>
    <w:unhideWhenUsed/>
    <w:rsid w:val="008A45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45CE"/>
    <w:rPr>
      <w:b/>
      <w:bCs/>
    </w:rPr>
  </w:style>
  <w:style w:type="character" w:customStyle="1" w:styleId="Heading3Char">
    <w:name w:val="Heading 3 Char"/>
    <w:basedOn w:val="DefaultParagraphFont"/>
    <w:link w:val="Heading3"/>
    <w:uiPriority w:val="9"/>
    <w:semiHidden/>
    <w:rsid w:val="008A45C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9F5100"/>
    <w:pPr>
      <w:ind w:left="720"/>
      <w:contextualSpacing/>
    </w:pPr>
    <w:rPr>
      <w:lang w:val="en-IN" w:eastAsia="en-IN"/>
    </w:rPr>
  </w:style>
  <w:style w:type="table" w:styleId="TableGrid">
    <w:name w:val="Table Grid"/>
    <w:basedOn w:val="TableNormal"/>
    <w:uiPriority w:val="59"/>
    <w:rsid w:val="00CD55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C21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16A"/>
  </w:style>
  <w:style w:type="paragraph" w:styleId="Footer">
    <w:name w:val="footer"/>
    <w:basedOn w:val="Normal"/>
    <w:link w:val="FooterChar"/>
    <w:uiPriority w:val="99"/>
    <w:unhideWhenUsed/>
    <w:rsid w:val="00DC21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16A"/>
  </w:style>
  <w:style w:type="character" w:styleId="Emphasis">
    <w:name w:val="Emphasis"/>
    <w:basedOn w:val="DefaultParagraphFont"/>
    <w:uiPriority w:val="20"/>
    <w:qFormat/>
    <w:rsid w:val="00AF033C"/>
    <w:rPr>
      <w:i/>
      <w:iCs/>
    </w:rPr>
  </w:style>
  <w:style w:type="character" w:styleId="Hyperlink">
    <w:name w:val="Hyperlink"/>
    <w:basedOn w:val="DefaultParagraphFont"/>
    <w:uiPriority w:val="99"/>
    <w:unhideWhenUsed/>
    <w:rsid w:val="00F276EC"/>
    <w:rPr>
      <w:color w:val="0000FF" w:themeColor="hyperlink"/>
      <w:u w:val="single"/>
    </w:rPr>
  </w:style>
  <w:style w:type="character" w:styleId="UnresolvedMention">
    <w:name w:val="Unresolved Mention"/>
    <w:basedOn w:val="DefaultParagraphFont"/>
    <w:uiPriority w:val="99"/>
    <w:semiHidden/>
    <w:unhideWhenUsed/>
    <w:rsid w:val="00F27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565727">
      <w:bodyDiv w:val="1"/>
      <w:marLeft w:val="0"/>
      <w:marRight w:val="0"/>
      <w:marTop w:val="0"/>
      <w:marBottom w:val="0"/>
      <w:divBdr>
        <w:top w:val="none" w:sz="0" w:space="0" w:color="auto"/>
        <w:left w:val="none" w:sz="0" w:space="0" w:color="auto"/>
        <w:bottom w:val="none" w:sz="0" w:space="0" w:color="auto"/>
        <w:right w:val="none" w:sz="0" w:space="0" w:color="auto"/>
      </w:divBdr>
      <w:divsChild>
        <w:div w:id="712191521">
          <w:marLeft w:val="0"/>
          <w:marRight w:val="0"/>
          <w:marTop w:val="0"/>
          <w:marBottom w:val="0"/>
          <w:divBdr>
            <w:top w:val="none" w:sz="0" w:space="0" w:color="auto"/>
            <w:left w:val="none" w:sz="0" w:space="0" w:color="auto"/>
            <w:bottom w:val="none" w:sz="0" w:space="0" w:color="auto"/>
            <w:right w:val="none" w:sz="0" w:space="0" w:color="auto"/>
          </w:divBdr>
          <w:divsChild>
            <w:div w:id="1780026190">
              <w:marLeft w:val="0"/>
              <w:marRight w:val="0"/>
              <w:marTop w:val="0"/>
              <w:marBottom w:val="0"/>
              <w:divBdr>
                <w:top w:val="none" w:sz="0" w:space="0" w:color="auto"/>
                <w:left w:val="none" w:sz="0" w:space="0" w:color="auto"/>
                <w:bottom w:val="none" w:sz="0" w:space="0" w:color="auto"/>
                <w:right w:val="none" w:sz="0" w:space="0" w:color="auto"/>
              </w:divBdr>
              <w:divsChild>
                <w:div w:id="2024621914">
                  <w:marLeft w:val="0"/>
                  <w:marRight w:val="0"/>
                  <w:marTop w:val="0"/>
                  <w:marBottom w:val="0"/>
                  <w:divBdr>
                    <w:top w:val="none" w:sz="0" w:space="0" w:color="auto"/>
                    <w:left w:val="none" w:sz="0" w:space="0" w:color="auto"/>
                    <w:bottom w:val="none" w:sz="0" w:space="0" w:color="auto"/>
                    <w:right w:val="none" w:sz="0" w:space="0" w:color="auto"/>
                  </w:divBdr>
                  <w:divsChild>
                    <w:div w:id="727458878">
                      <w:marLeft w:val="0"/>
                      <w:marRight w:val="0"/>
                      <w:marTop w:val="0"/>
                      <w:marBottom w:val="0"/>
                      <w:divBdr>
                        <w:top w:val="none" w:sz="0" w:space="0" w:color="auto"/>
                        <w:left w:val="none" w:sz="0" w:space="0" w:color="auto"/>
                        <w:bottom w:val="none" w:sz="0" w:space="0" w:color="auto"/>
                        <w:right w:val="none" w:sz="0" w:space="0" w:color="auto"/>
                      </w:divBdr>
                      <w:divsChild>
                        <w:div w:id="1379745070">
                          <w:marLeft w:val="0"/>
                          <w:marRight w:val="0"/>
                          <w:marTop w:val="0"/>
                          <w:marBottom w:val="0"/>
                          <w:divBdr>
                            <w:top w:val="none" w:sz="0" w:space="0" w:color="auto"/>
                            <w:left w:val="none" w:sz="0" w:space="0" w:color="auto"/>
                            <w:bottom w:val="none" w:sz="0" w:space="0" w:color="auto"/>
                            <w:right w:val="none" w:sz="0" w:space="0" w:color="auto"/>
                          </w:divBdr>
                          <w:divsChild>
                            <w:div w:id="1207596042">
                              <w:marLeft w:val="0"/>
                              <w:marRight w:val="0"/>
                              <w:marTop w:val="0"/>
                              <w:marBottom w:val="0"/>
                              <w:divBdr>
                                <w:top w:val="none" w:sz="0" w:space="0" w:color="auto"/>
                                <w:left w:val="none" w:sz="0" w:space="0" w:color="auto"/>
                                <w:bottom w:val="none" w:sz="0" w:space="0" w:color="auto"/>
                                <w:right w:val="none" w:sz="0" w:space="0" w:color="auto"/>
                              </w:divBdr>
                              <w:divsChild>
                                <w:div w:id="6156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817991">
          <w:marLeft w:val="0"/>
          <w:marRight w:val="0"/>
          <w:marTop w:val="0"/>
          <w:marBottom w:val="0"/>
          <w:divBdr>
            <w:top w:val="none" w:sz="0" w:space="0" w:color="auto"/>
            <w:left w:val="none" w:sz="0" w:space="0" w:color="auto"/>
            <w:bottom w:val="none" w:sz="0" w:space="0" w:color="auto"/>
            <w:right w:val="none" w:sz="0" w:space="0" w:color="auto"/>
          </w:divBdr>
          <w:divsChild>
            <w:div w:id="22289422">
              <w:marLeft w:val="0"/>
              <w:marRight w:val="0"/>
              <w:marTop w:val="0"/>
              <w:marBottom w:val="0"/>
              <w:divBdr>
                <w:top w:val="none" w:sz="0" w:space="0" w:color="auto"/>
                <w:left w:val="none" w:sz="0" w:space="0" w:color="auto"/>
                <w:bottom w:val="none" w:sz="0" w:space="0" w:color="auto"/>
                <w:right w:val="none" w:sz="0" w:space="0" w:color="auto"/>
              </w:divBdr>
              <w:divsChild>
                <w:div w:id="476650288">
                  <w:marLeft w:val="0"/>
                  <w:marRight w:val="0"/>
                  <w:marTop w:val="0"/>
                  <w:marBottom w:val="0"/>
                  <w:divBdr>
                    <w:top w:val="none" w:sz="0" w:space="0" w:color="auto"/>
                    <w:left w:val="none" w:sz="0" w:space="0" w:color="auto"/>
                    <w:bottom w:val="none" w:sz="0" w:space="0" w:color="auto"/>
                    <w:right w:val="none" w:sz="0" w:space="0" w:color="auto"/>
                  </w:divBdr>
                  <w:divsChild>
                    <w:div w:id="2044744333">
                      <w:marLeft w:val="0"/>
                      <w:marRight w:val="0"/>
                      <w:marTop w:val="0"/>
                      <w:marBottom w:val="0"/>
                      <w:divBdr>
                        <w:top w:val="none" w:sz="0" w:space="0" w:color="auto"/>
                        <w:left w:val="none" w:sz="0" w:space="0" w:color="auto"/>
                        <w:bottom w:val="none" w:sz="0" w:space="0" w:color="auto"/>
                        <w:right w:val="none" w:sz="0" w:space="0" w:color="auto"/>
                      </w:divBdr>
                      <w:divsChild>
                        <w:div w:id="1959532559">
                          <w:marLeft w:val="0"/>
                          <w:marRight w:val="0"/>
                          <w:marTop w:val="0"/>
                          <w:marBottom w:val="0"/>
                          <w:divBdr>
                            <w:top w:val="none" w:sz="0" w:space="0" w:color="auto"/>
                            <w:left w:val="none" w:sz="0" w:space="0" w:color="auto"/>
                            <w:bottom w:val="none" w:sz="0" w:space="0" w:color="auto"/>
                            <w:right w:val="none" w:sz="0" w:space="0" w:color="auto"/>
                          </w:divBdr>
                          <w:divsChild>
                            <w:div w:id="548034846">
                              <w:marLeft w:val="0"/>
                              <w:marRight w:val="0"/>
                              <w:marTop w:val="0"/>
                              <w:marBottom w:val="0"/>
                              <w:divBdr>
                                <w:top w:val="none" w:sz="0" w:space="0" w:color="auto"/>
                                <w:left w:val="none" w:sz="0" w:space="0" w:color="auto"/>
                                <w:bottom w:val="none" w:sz="0" w:space="0" w:color="auto"/>
                                <w:right w:val="none" w:sz="0" w:space="0" w:color="auto"/>
                              </w:divBdr>
                              <w:divsChild>
                                <w:div w:id="270668362">
                                  <w:marLeft w:val="0"/>
                                  <w:marRight w:val="0"/>
                                  <w:marTop w:val="0"/>
                                  <w:marBottom w:val="0"/>
                                  <w:divBdr>
                                    <w:top w:val="none" w:sz="0" w:space="0" w:color="auto"/>
                                    <w:left w:val="none" w:sz="0" w:space="0" w:color="auto"/>
                                    <w:bottom w:val="none" w:sz="0" w:space="0" w:color="auto"/>
                                    <w:right w:val="none" w:sz="0" w:space="0" w:color="auto"/>
                                  </w:divBdr>
                                  <w:divsChild>
                                    <w:div w:id="121623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687600">
          <w:marLeft w:val="0"/>
          <w:marRight w:val="0"/>
          <w:marTop w:val="0"/>
          <w:marBottom w:val="0"/>
          <w:divBdr>
            <w:top w:val="none" w:sz="0" w:space="0" w:color="auto"/>
            <w:left w:val="none" w:sz="0" w:space="0" w:color="auto"/>
            <w:bottom w:val="none" w:sz="0" w:space="0" w:color="auto"/>
            <w:right w:val="none" w:sz="0" w:space="0" w:color="auto"/>
          </w:divBdr>
          <w:divsChild>
            <w:div w:id="901597060">
              <w:marLeft w:val="0"/>
              <w:marRight w:val="0"/>
              <w:marTop w:val="0"/>
              <w:marBottom w:val="0"/>
              <w:divBdr>
                <w:top w:val="none" w:sz="0" w:space="0" w:color="auto"/>
                <w:left w:val="none" w:sz="0" w:space="0" w:color="auto"/>
                <w:bottom w:val="none" w:sz="0" w:space="0" w:color="auto"/>
                <w:right w:val="none" w:sz="0" w:space="0" w:color="auto"/>
              </w:divBdr>
              <w:divsChild>
                <w:div w:id="986855643">
                  <w:marLeft w:val="0"/>
                  <w:marRight w:val="0"/>
                  <w:marTop w:val="0"/>
                  <w:marBottom w:val="0"/>
                  <w:divBdr>
                    <w:top w:val="none" w:sz="0" w:space="0" w:color="auto"/>
                    <w:left w:val="none" w:sz="0" w:space="0" w:color="auto"/>
                    <w:bottom w:val="none" w:sz="0" w:space="0" w:color="auto"/>
                    <w:right w:val="none" w:sz="0" w:space="0" w:color="auto"/>
                  </w:divBdr>
                  <w:divsChild>
                    <w:div w:id="633146667">
                      <w:marLeft w:val="0"/>
                      <w:marRight w:val="0"/>
                      <w:marTop w:val="0"/>
                      <w:marBottom w:val="0"/>
                      <w:divBdr>
                        <w:top w:val="none" w:sz="0" w:space="0" w:color="auto"/>
                        <w:left w:val="none" w:sz="0" w:space="0" w:color="auto"/>
                        <w:bottom w:val="none" w:sz="0" w:space="0" w:color="auto"/>
                        <w:right w:val="none" w:sz="0" w:space="0" w:color="auto"/>
                      </w:divBdr>
                      <w:divsChild>
                        <w:div w:id="1856307358">
                          <w:marLeft w:val="0"/>
                          <w:marRight w:val="0"/>
                          <w:marTop w:val="0"/>
                          <w:marBottom w:val="0"/>
                          <w:divBdr>
                            <w:top w:val="none" w:sz="0" w:space="0" w:color="auto"/>
                            <w:left w:val="none" w:sz="0" w:space="0" w:color="auto"/>
                            <w:bottom w:val="none" w:sz="0" w:space="0" w:color="auto"/>
                            <w:right w:val="none" w:sz="0" w:space="0" w:color="auto"/>
                          </w:divBdr>
                          <w:divsChild>
                            <w:div w:id="679048136">
                              <w:marLeft w:val="0"/>
                              <w:marRight w:val="0"/>
                              <w:marTop w:val="0"/>
                              <w:marBottom w:val="0"/>
                              <w:divBdr>
                                <w:top w:val="none" w:sz="0" w:space="0" w:color="auto"/>
                                <w:left w:val="none" w:sz="0" w:space="0" w:color="auto"/>
                                <w:bottom w:val="none" w:sz="0" w:space="0" w:color="auto"/>
                                <w:right w:val="none" w:sz="0" w:space="0" w:color="auto"/>
                              </w:divBdr>
                              <w:divsChild>
                                <w:div w:id="58414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070285">
      <w:bodyDiv w:val="1"/>
      <w:marLeft w:val="0"/>
      <w:marRight w:val="0"/>
      <w:marTop w:val="0"/>
      <w:marBottom w:val="0"/>
      <w:divBdr>
        <w:top w:val="none" w:sz="0" w:space="0" w:color="auto"/>
        <w:left w:val="none" w:sz="0" w:space="0" w:color="auto"/>
        <w:bottom w:val="none" w:sz="0" w:space="0" w:color="auto"/>
        <w:right w:val="none" w:sz="0" w:space="0" w:color="auto"/>
      </w:divBdr>
    </w:div>
    <w:div w:id="131579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14</Pages>
  <Words>4784</Words>
  <Characters>27275</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Shardendu Giri</dc:creator>
  <cp:keywords/>
  <dc:description/>
  <cp:lastModifiedBy>SDI 1166</cp:lastModifiedBy>
  <cp:revision>133</cp:revision>
  <dcterms:created xsi:type="dcterms:W3CDTF">2026-07-07T11:21:00Z</dcterms:created>
  <dcterms:modified xsi:type="dcterms:W3CDTF">2026-07-11T07:08:00Z</dcterms:modified>
</cp:coreProperties>
</file>